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6"/>
        <w:gridCol w:w="10087"/>
      </w:tblGrid>
      <w:tr w:rsidR="00420C79" w:rsidRPr="00B44F0A" w:rsidTr="00C46846">
        <w:trPr>
          <w:tblCellSpacing w:w="15" w:type="dxa"/>
        </w:trPr>
        <w:tc>
          <w:tcPr>
            <w:tcW w:w="441" w:type="pct"/>
            <w:shd w:val="clear" w:color="auto" w:fill="A41E1C"/>
            <w:vAlign w:val="center"/>
          </w:tcPr>
          <w:p w:rsidR="00420C79" w:rsidRPr="00B44F0A" w:rsidRDefault="00420C79" w:rsidP="00C46846">
            <w:pPr>
              <w:pStyle w:val="NASLOVZLATO"/>
              <w:rPr>
                <w:sz w:val="20"/>
                <w:szCs w:val="20"/>
              </w:rPr>
            </w:pPr>
            <w:r>
              <w:rPr>
                <w:sz w:val="20"/>
                <w:szCs w:val="20"/>
                <w:lang w:val="en-US" w:eastAsia="en-US"/>
              </w:rPr>
              <w:drawing>
                <wp:inline distT="0" distB="0" distL="0" distR="0" wp14:anchorId="6D03F449" wp14:editId="4BBF8609">
                  <wp:extent cx="523875" cy="561975"/>
                  <wp:effectExtent l="0" t="0" r="0" b="0"/>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420C79" w:rsidRPr="00B44F0A" w:rsidRDefault="00420C79" w:rsidP="00C46846">
            <w:pPr>
              <w:pStyle w:val="NASLOVBELO"/>
              <w:spacing w:line="360" w:lineRule="auto"/>
              <w:rPr>
                <w:color w:val="FFE599"/>
                <w:lang w:val="sr-Cyrl-RS"/>
              </w:rPr>
            </w:pPr>
            <w:bookmarkStart w:id="0" w:name="_GoBack"/>
            <w:r>
              <w:rPr>
                <w:color w:val="FFE599"/>
              </w:rPr>
              <w:t>УРЕДБА</w:t>
            </w:r>
          </w:p>
          <w:p w:rsidR="00420C79" w:rsidRPr="00420C79" w:rsidRDefault="00420C79" w:rsidP="00420C79">
            <w:pPr>
              <w:pStyle w:val="NASLOVBELO"/>
              <w:rPr>
                <w:lang w:val="sr-Cyrl-RS"/>
              </w:rPr>
            </w:pPr>
            <w:r>
              <w:rPr>
                <w:lang w:val="sr-Cyrl-RS"/>
              </w:rPr>
              <w:t>О</w:t>
            </w:r>
            <w:r w:rsidRPr="00420C79">
              <w:rPr>
                <w:lang w:val="sr-Cyrl-RS"/>
              </w:rPr>
              <w:t xml:space="preserve"> </w:t>
            </w:r>
            <w:r>
              <w:rPr>
                <w:lang w:val="sr-Cyrl-RS"/>
              </w:rPr>
              <w:t>УТВРЂИВАЊУ</w:t>
            </w:r>
            <w:r w:rsidRPr="00420C79">
              <w:rPr>
                <w:lang w:val="sr-Cyrl-RS"/>
              </w:rPr>
              <w:t xml:space="preserve"> </w:t>
            </w:r>
            <w:r>
              <w:rPr>
                <w:lang w:val="sr-Cyrl-RS"/>
              </w:rPr>
              <w:t>ПРОСТОРНОГ</w:t>
            </w:r>
            <w:r w:rsidRPr="00420C79">
              <w:rPr>
                <w:lang w:val="sr-Cyrl-RS"/>
              </w:rPr>
              <w:t xml:space="preserve"> </w:t>
            </w:r>
            <w:r>
              <w:rPr>
                <w:lang w:val="sr-Cyrl-RS"/>
              </w:rPr>
              <w:t>ПЛАНА</w:t>
            </w:r>
            <w:r w:rsidRPr="00420C79">
              <w:rPr>
                <w:lang w:val="sr-Cyrl-RS"/>
              </w:rPr>
              <w:t xml:space="preserve"> </w:t>
            </w:r>
            <w:r>
              <w:rPr>
                <w:lang w:val="sr-Cyrl-RS"/>
              </w:rPr>
              <w:t>ПОДРУЧЈА</w:t>
            </w:r>
            <w:r w:rsidRPr="00420C79">
              <w:rPr>
                <w:lang w:val="sr-Cyrl-RS"/>
              </w:rPr>
              <w:t xml:space="preserve"> </w:t>
            </w:r>
            <w:r>
              <w:rPr>
                <w:lang w:val="sr-Cyrl-RS"/>
              </w:rPr>
              <w:t>ПОСЕБНЕ</w:t>
            </w:r>
            <w:r w:rsidRPr="00420C79">
              <w:rPr>
                <w:lang w:val="sr-Cyrl-RS"/>
              </w:rPr>
              <w:t xml:space="preserve"> </w:t>
            </w:r>
            <w:r>
              <w:rPr>
                <w:lang w:val="sr-Cyrl-RS"/>
              </w:rPr>
              <w:t>НАМЕНЕ</w:t>
            </w:r>
            <w:r w:rsidRPr="00420C79">
              <w:rPr>
                <w:lang w:val="sr-Cyrl-RS"/>
              </w:rPr>
              <w:t xml:space="preserve"> </w:t>
            </w:r>
            <w:r>
              <w:rPr>
                <w:lang w:val="sr-Cyrl-RS"/>
              </w:rPr>
              <w:t>ЕКСПЛОАТАЦИЈЕ</w:t>
            </w:r>
            <w:r w:rsidRPr="00420C79">
              <w:rPr>
                <w:lang w:val="sr-Cyrl-RS"/>
              </w:rPr>
              <w:t xml:space="preserve"> </w:t>
            </w:r>
            <w:r>
              <w:rPr>
                <w:lang w:val="sr-Cyrl-RS"/>
              </w:rPr>
              <w:t>МИНЕРАЛНИХ</w:t>
            </w:r>
            <w:r w:rsidRPr="00420C79">
              <w:rPr>
                <w:lang w:val="sr-Cyrl-RS"/>
              </w:rPr>
              <w:t xml:space="preserve"> </w:t>
            </w:r>
            <w:r>
              <w:rPr>
                <w:lang w:val="sr-Cyrl-RS"/>
              </w:rPr>
              <w:t>СИРОВИНА</w:t>
            </w:r>
            <w:r w:rsidRPr="00420C79">
              <w:rPr>
                <w:lang w:val="sr-Cyrl-RS"/>
              </w:rPr>
              <w:t xml:space="preserve"> </w:t>
            </w:r>
            <w:r>
              <w:rPr>
                <w:lang w:val="sr-Cyrl-RS"/>
              </w:rPr>
              <w:t>НА</w:t>
            </w:r>
            <w:r w:rsidRPr="00420C79">
              <w:rPr>
                <w:lang w:val="sr-Cyrl-RS"/>
              </w:rPr>
              <w:t xml:space="preserve"> </w:t>
            </w:r>
            <w:r>
              <w:rPr>
                <w:lang w:val="sr-Cyrl-RS"/>
              </w:rPr>
              <w:t>ЛОКАЛИТЕТУ</w:t>
            </w:r>
            <w:r w:rsidRPr="00420C79">
              <w:rPr>
                <w:lang w:val="sr-Cyrl-RS"/>
              </w:rPr>
              <w:t xml:space="preserve"> </w:t>
            </w:r>
            <w:r>
              <w:rPr>
                <w:lang w:val="sr-Cyrl-RS"/>
              </w:rPr>
              <w:t>РУДНИКА</w:t>
            </w:r>
            <w:r w:rsidRPr="00420C79">
              <w:rPr>
                <w:lang w:val="sr-Cyrl-RS"/>
              </w:rPr>
              <w:t xml:space="preserve"> "</w:t>
            </w:r>
            <w:r>
              <w:rPr>
                <w:lang w:val="sr-Cyrl-RS"/>
              </w:rPr>
              <w:t>ЧУКАРУ</w:t>
            </w:r>
            <w:r w:rsidRPr="00420C79">
              <w:rPr>
                <w:lang w:val="sr-Cyrl-RS"/>
              </w:rPr>
              <w:t xml:space="preserve"> </w:t>
            </w:r>
            <w:r>
              <w:rPr>
                <w:lang w:val="sr-Cyrl-RS"/>
              </w:rPr>
              <w:t>ПЕКИ</w:t>
            </w:r>
            <w:r w:rsidRPr="00420C79">
              <w:rPr>
                <w:lang w:val="sr-Cyrl-RS"/>
              </w:rPr>
              <w:t xml:space="preserve">" </w:t>
            </w:r>
            <w:r>
              <w:rPr>
                <w:lang w:val="sr-Cyrl-RS"/>
              </w:rPr>
              <w:t>У</w:t>
            </w:r>
            <w:r w:rsidRPr="00420C79">
              <w:rPr>
                <w:lang w:val="sr-Cyrl-RS"/>
              </w:rPr>
              <w:t xml:space="preserve"> </w:t>
            </w:r>
            <w:r>
              <w:rPr>
                <w:lang w:val="sr-Cyrl-RS"/>
              </w:rPr>
              <w:t>ГРАДУ</w:t>
            </w:r>
            <w:r w:rsidRPr="00420C79">
              <w:rPr>
                <w:lang w:val="sr-Cyrl-RS"/>
              </w:rPr>
              <w:t xml:space="preserve"> </w:t>
            </w:r>
            <w:r>
              <w:rPr>
                <w:lang w:val="sr-Cyrl-RS"/>
              </w:rPr>
              <w:t>БОРУ</w:t>
            </w:r>
          </w:p>
          <w:p w:rsidR="00420C79" w:rsidRPr="00B44F0A" w:rsidRDefault="00420C79" w:rsidP="00420C79">
            <w:pPr>
              <w:pStyle w:val="podnaslovpropisa"/>
              <w:rPr>
                <w:sz w:val="18"/>
                <w:szCs w:val="18"/>
              </w:rPr>
            </w:pPr>
            <w:r w:rsidRPr="00420C79">
              <w:rPr>
                <w:lang w:val="sr-Cyrl-RS"/>
              </w:rPr>
              <w:t>("</w:t>
            </w:r>
            <w:r>
              <w:rPr>
                <w:lang w:val="sr-Cyrl-RS"/>
              </w:rPr>
              <w:t>Сл</w:t>
            </w:r>
            <w:r w:rsidRPr="00420C79">
              <w:rPr>
                <w:lang w:val="sr-Cyrl-RS"/>
              </w:rPr>
              <w:t xml:space="preserve">. </w:t>
            </w:r>
            <w:r>
              <w:rPr>
                <w:lang w:val="sr-Cyrl-RS"/>
              </w:rPr>
              <w:t>гласник</w:t>
            </w:r>
            <w:r w:rsidRPr="00420C79">
              <w:rPr>
                <w:lang w:val="sr-Cyrl-RS"/>
              </w:rPr>
              <w:t xml:space="preserve"> </w:t>
            </w:r>
            <w:r>
              <w:rPr>
                <w:lang w:val="sr-Cyrl-RS"/>
              </w:rPr>
              <w:t>РС</w:t>
            </w:r>
            <w:r w:rsidRPr="00420C79">
              <w:rPr>
                <w:lang w:val="sr-Cyrl-RS"/>
              </w:rPr>
              <w:t xml:space="preserve">", </w:t>
            </w:r>
            <w:r>
              <w:rPr>
                <w:lang w:val="sr-Cyrl-RS"/>
              </w:rPr>
              <w:t>бр</w:t>
            </w:r>
            <w:r w:rsidRPr="00420C79">
              <w:rPr>
                <w:lang w:val="sr-Cyrl-RS"/>
              </w:rPr>
              <w:t>. 1/2020)</w:t>
            </w:r>
            <w:bookmarkEnd w:id="0"/>
          </w:p>
        </w:tc>
      </w:tr>
    </w:tbl>
    <w:p w:rsidR="00420C79" w:rsidRDefault="00420C79" w:rsidP="00420C79">
      <w:pPr>
        <w:rPr>
          <w:sz w:val="9"/>
        </w:rPr>
      </w:pPr>
    </w:p>
    <w:p w:rsidR="00420C79" w:rsidRDefault="00420C79" w:rsidP="00420C79">
      <w:pPr>
        <w:rPr>
          <w:sz w:val="9"/>
        </w:rPr>
      </w:pPr>
    </w:p>
    <w:p w:rsidR="00420C79" w:rsidRDefault="00420C79" w:rsidP="00420C79">
      <w:pPr>
        <w:rPr>
          <w:sz w:val="9"/>
        </w:rPr>
      </w:pPr>
    </w:p>
    <w:p w:rsidR="00420C79" w:rsidRDefault="00420C79" w:rsidP="00420C79">
      <w:pPr>
        <w:rPr>
          <w:sz w:val="9"/>
        </w:rPr>
      </w:pPr>
    </w:p>
    <w:p w:rsidR="00420C79" w:rsidRDefault="00420C79" w:rsidP="00420C79">
      <w:pPr>
        <w:rPr>
          <w:sz w:val="20"/>
        </w:rPr>
      </w:pPr>
    </w:p>
    <w:p w:rsidR="00420C79" w:rsidRDefault="00420C79" w:rsidP="00420C79">
      <w:pPr>
        <w:rPr>
          <w:sz w:val="20"/>
        </w:rPr>
      </w:pPr>
      <w:r>
        <w:rPr>
          <w:noProof/>
          <w:sz w:val="20"/>
        </w:rPr>
        <w:drawing>
          <wp:inline distT="0" distB="0" distL="0" distR="0" wp14:anchorId="0D85E84E" wp14:editId="652DB46D">
            <wp:extent cx="6997700" cy="1708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png"/>
                    <pic:cNvPicPr/>
                  </pic:nvPicPr>
                  <pic:blipFill>
                    <a:blip r:embed="rId6">
                      <a:extLst>
                        <a:ext uri="{28A0092B-C50C-407E-A947-70E740481C1C}">
                          <a14:useLocalDpi xmlns:a14="http://schemas.microsoft.com/office/drawing/2010/main" val="0"/>
                        </a:ext>
                      </a:extLst>
                    </a:blip>
                    <a:stretch>
                      <a:fillRect/>
                    </a:stretch>
                  </pic:blipFill>
                  <pic:spPr>
                    <a:xfrm>
                      <a:off x="0" y="0"/>
                      <a:ext cx="6997700" cy="1708150"/>
                    </a:xfrm>
                    <a:prstGeom prst="rect">
                      <a:avLst/>
                    </a:prstGeom>
                  </pic:spPr>
                </pic:pic>
              </a:graphicData>
            </a:graphic>
          </wp:inline>
        </w:drawing>
      </w:r>
    </w:p>
    <w:p w:rsidR="00420C79" w:rsidRDefault="00420C79">
      <w:pPr>
        <w:rPr>
          <w:sz w:val="20"/>
        </w:rPr>
        <w:sectPr w:rsidR="00420C79" w:rsidSect="00420C79">
          <w:type w:val="continuous"/>
          <w:pgSz w:w="12480" w:h="15600"/>
          <w:pgMar w:top="20" w:right="700" w:bottom="280" w:left="700" w:header="720" w:footer="720" w:gutter="0"/>
          <w:cols w:space="40"/>
        </w:sectPr>
      </w:pPr>
    </w:p>
    <w:p w:rsidR="00420C79" w:rsidRDefault="00420C79">
      <w:pPr>
        <w:rPr>
          <w:sz w:val="20"/>
          <w:szCs w:val="18"/>
        </w:rPr>
      </w:pPr>
      <w:r>
        <w:rPr>
          <w:sz w:val="20"/>
        </w:rPr>
        <w:br w:type="page"/>
      </w:r>
    </w:p>
    <w:p w:rsidR="006D4471" w:rsidRDefault="00420C79">
      <w:pPr>
        <w:pStyle w:val="BodyText"/>
        <w:ind w:left="0" w:firstLine="0"/>
        <w:jc w:val="left"/>
        <w:rPr>
          <w:sz w:val="20"/>
        </w:rPr>
      </w:pPr>
      <w:r>
        <w:lastRenderedPageBreak/>
        <w:pict>
          <v:shape id="_x0000_s1127" style="position:absolute;margin-left:0;margin-top:779.8pt;width:.1pt;height:738.95pt;z-index:251613184;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spacing w:before="3"/>
        <w:ind w:left="0" w:firstLine="0"/>
        <w:jc w:val="left"/>
        <w:rPr>
          <w:sz w:val="29"/>
        </w:rPr>
      </w:pPr>
    </w:p>
    <w:p w:rsidR="006D4471" w:rsidRDefault="00420C79">
      <w:pPr>
        <w:pStyle w:val="Heading1"/>
        <w:spacing w:before="0"/>
        <w:ind w:left="645" w:firstLine="0"/>
      </w:pPr>
      <w:r>
        <w:t>ПРВИ ДЕО: СТРАТЕШКИ ДЕО ПРОСТОРНОГ ПЛАНА</w:t>
      </w:r>
    </w:p>
    <w:p w:rsidR="006D4471" w:rsidRDefault="00420C79">
      <w:pPr>
        <w:pStyle w:val="ListParagraph"/>
        <w:numPr>
          <w:ilvl w:val="0"/>
          <w:numId w:val="144"/>
        </w:numPr>
        <w:tabs>
          <w:tab w:val="left" w:pos="2266"/>
        </w:tabs>
        <w:spacing w:before="166"/>
        <w:jc w:val="left"/>
        <w:rPr>
          <w:i/>
          <w:sz w:val="18"/>
        </w:rPr>
      </w:pPr>
      <w:r>
        <w:rPr>
          <w:i/>
          <w:sz w:val="18"/>
        </w:rPr>
        <w:t>ПОЛАЗНЕ</w:t>
      </w:r>
      <w:r>
        <w:rPr>
          <w:i/>
          <w:spacing w:val="-2"/>
          <w:sz w:val="18"/>
        </w:rPr>
        <w:t xml:space="preserve"> </w:t>
      </w:r>
      <w:r>
        <w:rPr>
          <w:i/>
          <w:sz w:val="18"/>
        </w:rPr>
        <w:t>ОСНОВЕ</w:t>
      </w:r>
    </w:p>
    <w:p w:rsidR="006D4471" w:rsidRDefault="00420C79">
      <w:pPr>
        <w:pStyle w:val="ListParagraph"/>
        <w:numPr>
          <w:ilvl w:val="0"/>
          <w:numId w:val="143"/>
        </w:numPr>
        <w:tabs>
          <w:tab w:val="left" w:pos="2172"/>
        </w:tabs>
        <w:spacing w:before="166"/>
        <w:ind w:firstLine="1735"/>
        <w:jc w:val="left"/>
        <w:rPr>
          <w:sz w:val="18"/>
        </w:rPr>
      </w:pPr>
      <w:r>
        <w:rPr>
          <w:sz w:val="18"/>
        </w:rPr>
        <w:t>УВОДНЕ</w:t>
      </w:r>
      <w:r>
        <w:rPr>
          <w:spacing w:val="-2"/>
          <w:sz w:val="18"/>
        </w:rPr>
        <w:t xml:space="preserve"> </w:t>
      </w:r>
      <w:r>
        <w:rPr>
          <w:sz w:val="18"/>
        </w:rPr>
        <w:t>НАПОМЕНЕ</w:t>
      </w:r>
    </w:p>
    <w:p w:rsidR="006D4471" w:rsidRDefault="006D4471">
      <w:pPr>
        <w:pStyle w:val="BodyText"/>
        <w:spacing w:before="6"/>
        <w:ind w:left="0" w:firstLine="0"/>
        <w:jc w:val="left"/>
        <w:rPr>
          <w:sz w:val="17"/>
        </w:rPr>
      </w:pPr>
    </w:p>
    <w:p w:rsidR="006D4471" w:rsidRDefault="00420C79">
      <w:pPr>
        <w:pStyle w:val="BodyText"/>
        <w:spacing w:line="235" w:lineRule="auto"/>
        <w:ind w:left="433"/>
      </w:pPr>
      <w:r>
        <w:t xml:space="preserve">Израда Просторног плана подручја посебне намене експло- атације минералних сировина на локалитету </w:t>
      </w:r>
      <w:r>
        <w:rPr>
          <w:spacing w:val="-3"/>
        </w:rPr>
        <w:t xml:space="preserve">рудника </w:t>
      </w:r>
      <w:r>
        <w:rPr>
          <w:spacing w:val="-6"/>
        </w:rPr>
        <w:t xml:space="preserve">„Чукару </w:t>
      </w:r>
      <w:r>
        <w:t>Пекиˮ</w:t>
      </w:r>
      <w:r>
        <w:rPr>
          <w:spacing w:val="-8"/>
        </w:rPr>
        <w:t xml:space="preserve"> </w:t>
      </w:r>
      <w:r>
        <w:t>у</w:t>
      </w:r>
      <w:r>
        <w:rPr>
          <w:spacing w:val="-8"/>
        </w:rPr>
        <w:t xml:space="preserve"> </w:t>
      </w:r>
      <w:r>
        <w:t>граду</w:t>
      </w:r>
      <w:r>
        <w:rPr>
          <w:spacing w:val="-8"/>
        </w:rPr>
        <w:t xml:space="preserve"> </w:t>
      </w:r>
      <w:r>
        <w:t>Бор</w:t>
      </w:r>
      <w:r>
        <w:rPr>
          <w:spacing w:val="-8"/>
        </w:rPr>
        <w:t xml:space="preserve"> </w:t>
      </w:r>
      <w:r>
        <w:t>(у</w:t>
      </w:r>
      <w:r>
        <w:rPr>
          <w:spacing w:val="-8"/>
        </w:rPr>
        <w:t xml:space="preserve"> </w:t>
      </w:r>
      <w:r>
        <w:t>даљем</w:t>
      </w:r>
      <w:r>
        <w:rPr>
          <w:spacing w:val="-8"/>
        </w:rPr>
        <w:t xml:space="preserve"> </w:t>
      </w:r>
      <w:r>
        <w:t>тексту:</w:t>
      </w:r>
      <w:r>
        <w:rPr>
          <w:spacing w:val="-8"/>
        </w:rPr>
        <w:t xml:space="preserve"> </w:t>
      </w:r>
      <w:r>
        <w:t>Просторни</w:t>
      </w:r>
      <w:r>
        <w:rPr>
          <w:spacing w:val="-8"/>
        </w:rPr>
        <w:t xml:space="preserve"> </w:t>
      </w:r>
      <w:r>
        <w:t>план),</w:t>
      </w:r>
      <w:r>
        <w:rPr>
          <w:spacing w:val="-8"/>
        </w:rPr>
        <w:t xml:space="preserve"> </w:t>
      </w:r>
      <w:r>
        <w:t>покренута</w:t>
      </w:r>
      <w:r>
        <w:rPr>
          <w:spacing w:val="-8"/>
        </w:rPr>
        <w:t xml:space="preserve"> </w:t>
      </w:r>
      <w:r>
        <w:t xml:space="preserve">је </w:t>
      </w:r>
      <w:r>
        <w:rPr>
          <w:spacing w:val="-3"/>
        </w:rPr>
        <w:t xml:space="preserve">након </w:t>
      </w:r>
      <w:r>
        <w:t xml:space="preserve">доношења Одлуке о изради Просторног плана подручја по- себне намене експлоатације минералних сировина на локалитету </w:t>
      </w:r>
      <w:r>
        <w:rPr>
          <w:spacing w:val="-3"/>
        </w:rPr>
        <w:t xml:space="preserve">рудника </w:t>
      </w:r>
      <w:r>
        <w:rPr>
          <w:spacing w:val="-6"/>
        </w:rPr>
        <w:t xml:space="preserve">„Чукару </w:t>
      </w:r>
      <w:r>
        <w:t xml:space="preserve">Пекиˮ у општини Бор („Службени </w:t>
      </w:r>
      <w:r>
        <w:rPr>
          <w:spacing w:val="-3"/>
        </w:rPr>
        <w:t xml:space="preserve">гласник </w:t>
      </w:r>
      <w:r>
        <w:t>РСˮ, број 76/17).</w:t>
      </w:r>
    </w:p>
    <w:p w:rsidR="006D4471" w:rsidRDefault="00420C79">
      <w:pPr>
        <w:pStyle w:val="BodyText"/>
        <w:spacing w:line="235" w:lineRule="auto"/>
        <w:ind w:left="433"/>
      </w:pPr>
      <w:r>
        <w:t>Извештај</w:t>
      </w:r>
      <w:r>
        <w:rPr>
          <w:spacing w:val="-5"/>
        </w:rPr>
        <w:t xml:space="preserve"> </w:t>
      </w:r>
      <w:r>
        <w:t>о</w:t>
      </w:r>
      <w:r>
        <w:rPr>
          <w:spacing w:val="-5"/>
        </w:rPr>
        <w:t xml:space="preserve"> </w:t>
      </w:r>
      <w:r>
        <w:t>стратешкој</w:t>
      </w:r>
      <w:r>
        <w:rPr>
          <w:spacing w:val="-5"/>
        </w:rPr>
        <w:t xml:space="preserve"> </w:t>
      </w:r>
      <w:r>
        <w:t>процени</w:t>
      </w:r>
      <w:r>
        <w:rPr>
          <w:spacing w:val="-5"/>
        </w:rPr>
        <w:t xml:space="preserve"> </w:t>
      </w:r>
      <w:r>
        <w:t>утицаја</w:t>
      </w:r>
      <w:r>
        <w:rPr>
          <w:spacing w:val="-5"/>
        </w:rPr>
        <w:t xml:space="preserve"> </w:t>
      </w:r>
      <w:r>
        <w:t>Просторног</w:t>
      </w:r>
      <w:r>
        <w:rPr>
          <w:spacing w:val="-5"/>
        </w:rPr>
        <w:t xml:space="preserve"> </w:t>
      </w:r>
      <w:r>
        <w:t>плана</w:t>
      </w:r>
      <w:r>
        <w:rPr>
          <w:spacing w:val="-5"/>
        </w:rPr>
        <w:t xml:space="preserve"> </w:t>
      </w:r>
      <w:r>
        <w:t xml:space="preserve">на животну средину је саставни део Документационе основе. Изве- штај о стратешкој процени утицаја Просторног плана на живот- ну средину израђен је у складу са </w:t>
      </w:r>
      <w:r>
        <w:rPr>
          <w:spacing w:val="-3"/>
        </w:rPr>
        <w:t xml:space="preserve">Одлуком </w:t>
      </w:r>
      <w:r>
        <w:t>о изради Стратешке процене утицаја Просторног плана подручја посебне намене ек- сп</w:t>
      </w:r>
      <w:r>
        <w:t xml:space="preserve">лоатације минералних сировина на локалитету </w:t>
      </w:r>
      <w:r>
        <w:rPr>
          <w:spacing w:val="-3"/>
        </w:rPr>
        <w:t xml:space="preserve">рудника </w:t>
      </w:r>
      <w:r>
        <w:rPr>
          <w:spacing w:val="-6"/>
        </w:rPr>
        <w:t xml:space="preserve">„Чукару </w:t>
      </w:r>
      <w:r>
        <w:t xml:space="preserve">Пекиˮ у општини Бор на животну средину („Службени </w:t>
      </w:r>
      <w:r>
        <w:rPr>
          <w:spacing w:val="-3"/>
        </w:rPr>
        <w:t xml:space="preserve">гласник </w:t>
      </w:r>
      <w:r>
        <w:t>РСˮ, број 58/17) (у даљем тексту: Стратешка процена</w:t>
      </w:r>
      <w:r>
        <w:rPr>
          <w:spacing w:val="-18"/>
        </w:rPr>
        <w:t xml:space="preserve"> </w:t>
      </w:r>
      <w:r>
        <w:t>утицаја).</w:t>
      </w:r>
    </w:p>
    <w:p w:rsidR="006D4471" w:rsidRDefault="00420C79">
      <w:pPr>
        <w:pStyle w:val="BodyText"/>
        <w:spacing w:line="235" w:lineRule="auto"/>
        <w:ind w:left="433"/>
      </w:pPr>
      <w:r>
        <w:t>Министарство грађевинарства, саобраћаја и</w:t>
      </w:r>
      <w:r>
        <w:rPr>
          <w:spacing w:val="-33"/>
        </w:rPr>
        <w:t xml:space="preserve"> </w:t>
      </w:r>
      <w:r>
        <w:t xml:space="preserve">инфраструктуре, као носилац израде Просторног плана, у складу са својим надле- жностима спровело je поступак раног јавног увида поводом изра- де Просторног плана у периоду </w:t>
      </w:r>
      <w:r>
        <w:rPr>
          <w:spacing w:val="-3"/>
        </w:rPr>
        <w:t xml:space="preserve">од </w:t>
      </w:r>
      <w:r>
        <w:t>7. септембра до 21. септембра 2017.</w:t>
      </w:r>
      <w:r>
        <w:rPr>
          <w:spacing w:val="-1"/>
        </w:rPr>
        <w:t xml:space="preserve"> </w:t>
      </w:r>
      <w:r>
        <w:t>године.</w:t>
      </w:r>
    </w:p>
    <w:p w:rsidR="006D4471" w:rsidRDefault="00420C79">
      <w:pPr>
        <w:pStyle w:val="BodyText"/>
        <w:spacing w:before="1" w:line="235" w:lineRule="auto"/>
        <w:ind w:left="433"/>
      </w:pPr>
      <w:r>
        <w:t>Извештај о обављеном раном јавном уви</w:t>
      </w:r>
      <w:r>
        <w:t>ду број 350-01- 00306/2017-11 од 5. октобра 2017. године усвојен је на седници Комисије за спровођење раног јавног увида од 4. октобра 2017. године.</w:t>
      </w:r>
    </w:p>
    <w:p w:rsidR="006D4471" w:rsidRDefault="00420C79">
      <w:pPr>
        <w:pStyle w:val="BodyText"/>
        <w:spacing w:line="235" w:lineRule="auto"/>
        <w:ind w:left="433"/>
      </w:pPr>
      <w:r>
        <w:t xml:space="preserve">Прва верзија Нацрта просторног плана је разматрана на </w:t>
      </w:r>
      <w:r>
        <w:rPr>
          <w:spacing w:val="-3"/>
        </w:rPr>
        <w:t xml:space="preserve">Ко- </w:t>
      </w:r>
      <w:r>
        <w:t xml:space="preserve">мисији за стручну контролу 25. децембра 2018. године (Извештај Комисије број 351-01-00306/2017-11 </w:t>
      </w:r>
      <w:r>
        <w:rPr>
          <w:spacing w:val="-3"/>
        </w:rPr>
        <w:t xml:space="preserve">од </w:t>
      </w:r>
      <w:r>
        <w:t xml:space="preserve">25. децембра 2018. </w:t>
      </w:r>
      <w:r>
        <w:rPr>
          <w:spacing w:val="-3"/>
        </w:rPr>
        <w:t xml:space="preserve">годи- </w:t>
      </w:r>
      <w:r>
        <w:t xml:space="preserve">не). По преузимању лежишта </w:t>
      </w:r>
      <w:r>
        <w:rPr>
          <w:spacing w:val="-6"/>
        </w:rPr>
        <w:t xml:space="preserve">„Чукару </w:t>
      </w:r>
      <w:r>
        <w:t xml:space="preserve">Пекиˮ </w:t>
      </w:r>
      <w:r>
        <w:rPr>
          <w:spacing w:val="-3"/>
        </w:rPr>
        <w:t xml:space="preserve">од </w:t>
      </w:r>
      <w:r>
        <w:t xml:space="preserve">стране компаније ZIJIN MINING GROUP </w:t>
      </w:r>
      <w:r>
        <w:rPr>
          <w:spacing w:val="-3"/>
        </w:rPr>
        <w:t xml:space="preserve">почетком </w:t>
      </w:r>
      <w:r>
        <w:t>2019. године, урађен је нови На- црт прос</w:t>
      </w:r>
      <w:r>
        <w:t xml:space="preserve">торног плана према измењеној концепцији развоја </w:t>
      </w:r>
      <w:r>
        <w:rPr>
          <w:spacing w:val="-4"/>
        </w:rPr>
        <w:t xml:space="preserve">ком- </w:t>
      </w:r>
      <w:r>
        <w:t xml:space="preserve">плекса </w:t>
      </w:r>
      <w:r>
        <w:rPr>
          <w:spacing w:val="-6"/>
        </w:rPr>
        <w:t xml:space="preserve">„Чукару </w:t>
      </w:r>
      <w:r>
        <w:t>Пекиˮ.</w:t>
      </w:r>
    </w:p>
    <w:p w:rsidR="006D4471" w:rsidRDefault="00420C79">
      <w:pPr>
        <w:pStyle w:val="BodyText"/>
        <w:spacing w:line="235" w:lineRule="auto"/>
        <w:ind w:left="433"/>
      </w:pPr>
      <w:r>
        <w:t>У</w:t>
      </w:r>
      <w:r>
        <w:rPr>
          <w:spacing w:val="-7"/>
        </w:rPr>
        <w:t xml:space="preserve"> </w:t>
      </w:r>
      <w:r>
        <w:rPr>
          <w:spacing w:val="-3"/>
        </w:rPr>
        <w:t>обухвату</w:t>
      </w:r>
      <w:r>
        <w:rPr>
          <w:spacing w:val="-7"/>
        </w:rPr>
        <w:t xml:space="preserve"> </w:t>
      </w:r>
      <w:r>
        <w:t>планског</w:t>
      </w:r>
      <w:r>
        <w:rPr>
          <w:spacing w:val="-7"/>
        </w:rPr>
        <w:t xml:space="preserve"> </w:t>
      </w:r>
      <w:r>
        <w:t>подручја,</w:t>
      </w:r>
      <w:r>
        <w:rPr>
          <w:spacing w:val="-7"/>
        </w:rPr>
        <w:t xml:space="preserve"> </w:t>
      </w:r>
      <w:r>
        <w:t>поред</w:t>
      </w:r>
      <w:r>
        <w:rPr>
          <w:spacing w:val="-7"/>
        </w:rPr>
        <w:t xml:space="preserve"> </w:t>
      </w:r>
      <w:r>
        <w:t>лежишта</w:t>
      </w:r>
      <w:r>
        <w:rPr>
          <w:spacing w:val="-7"/>
        </w:rPr>
        <w:t xml:space="preserve"> </w:t>
      </w:r>
      <w:r>
        <w:rPr>
          <w:spacing w:val="-6"/>
        </w:rPr>
        <w:t>„Чукару</w:t>
      </w:r>
      <w:r>
        <w:rPr>
          <w:spacing w:val="-7"/>
        </w:rPr>
        <w:t xml:space="preserve"> </w:t>
      </w:r>
      <w:r>
        <w:t xml:space="preserve">Пекиˮ за </w:t>
      </w:r>
      <w:r>
        <w:rPr>
          <w:spacing w:val="-3"/>
        </w:rPr>
        <w:t xml:space="preserve">које </w:t>
      </w:r>
      <w:r>
        <w:t xml:space="preserve">су обављена обимна </w:t>
      </w:r>
      <w:r>
        <w:rPr>
          <w:spacing w:val="-3"/>
        </w:rPr>
        <w:t xml:space="preserve">рударско-геолошка </w:t>
      </w:r>
      <w:r>
        <w:t xml:space="preserve">истраживања, на- лази се локација Аеродрома „Борˮ, деоницe државних путева ДП </w:t>
      </w:r>
      <w:r>
        <w:t xml:space="preserve">IБ-37 Селиште –Бор –Зајечар (за </w:t>
      </w:r>
      <w:r>
        <w:rPr>
          <w:spacing w:val="-3"/>
        </w:rPr>
        <w:t xml:space="preserve">који </w:t>
      </w:r>
      <w:r>
        <w:t>је Просторним планом оп- штине</w:t>
      </w:r>
      <w:r>
        <w:rPr>
          <w:spacing w:val="-12"/>
        </w:rPr>
        <w:t xml:space="preserve"> </w:t>
      </w:r>
      <w:r>
        <w:t>Бор</w:t>
      </w:r>
      <w:r>
        <w:rPr>
          <w:spacing w:val="13"/>
        </w:rPr>
        <w:t xml:space="preserve"> </w:t>
      </w:r>
      <w:r>
        <w:t>–</w:t>
      </w:r>
      <w:r>
        <w:rPr>
          <w:spacing w:val="-12"/>
        </w:rPr>
        <w:t xml:space="preserve"> </w:t>
      </w:r>
      <w:r>
        <w:t>„Службени</w:t>
      </w:r>
      <w:r>
        <w:rPr>
          <w:spacing w:val="-12"/>
        </w:rPr>
        <w:t xml:space="preserve"> </w:t>
      </w:r>
      <w:r>
        <w:t>лист</w:t>
      </w:r>
      <w:r>
        <w:rPr>
          <w:spacing w:val="-12"/>
        </w:rPr>
        <w:t xml:space="preserve"> </w:t>
      </w:r>
      <w:r>
        <w:t>општине</w:t>
      </w:r>
      <w:r>
        <w:rPr>
          <w:spacing w:val="-12"/>
        </w:rPr>
        <w:t xml:space="preserve"> </w:t>
      </w:r>
      <w:r>
        <w:t>Борˮ,</w:t>
      </w:r>
      <w:r>
        <w:rPr>
          <w:spacing w:val="-13"/>
        </w:rPr>
        <w:t xml:space="preserve"> </w:t>
      </w:r>
      <w:r>
        <w:t>бр.</w:t>
      </w:r>
      <w:r>
        <w:rPr>
          <w:spacing w:val="-12"/>
        </w:rPr>
        <w:t xml:space="preserve"> </w:t>
      </w:r>
      <w:r>
        <w:t>2/14</w:t>
      </w:r>
      <w:r>
        <w:rPr>
          <w:spacing w:val="-12"/>
        </w:rPr>
        <w:t xml:space="preserve"> </w:t>
      </w:r>
      <w:r>
        <w:t>и</w:t>
      </w:r>
      <w:r>
        <w:rPr>
          <w:spacing w:val="-12"/>
        </w:rPr>
        <w:t xml:space="preserve"> </w:t>
      </w:r>
      <w:r>
        <w:t>3/14</w:t>
      </w:r>
      <w:r>
        <w:rPr>
          <w:spacing w:val="13"/>
        </w:rPr>
        <w:t xml:space="preserve"> </w:t>
      </w:r>
      <w:r>
        <w:t>–</w:t>
      </w:r>
      <w:r>
        <w:rPr>
          <w:spacing w:val="-12"/>
        </w:rPr>
        <w:t xml:space="preserve"> </w:t>
      </w:r>
      <w:r>
        <w:t xml:space="preserve">пред- виђена изградња обилазнице </w:t>
      </w:r>
      <w:r>
        <w:rPr>
          <w:spacing w:val="-4"/>
        </w:rPr>
        <w:t xml:space="preserve">око  </w:t>
      </w:r>
      <w:r>
        <w:t>Бора и Брестовца), ДП IIА-166  и ДП II Б – 394, мањи број сеоских кућа и кућа за одмор, пољо- при</w:t>
      </w:r>
      <w:r>
        <w:t xml:space="preserve">вредних и других објеката, општински путеви (ОП-1, ОП-15), енергетски водови и пољопривредно и </w:t>
      </w:r>
      <w:r>
        <w:rPr>
          <w:spacing w:val="-3"/>
        </w:rPr>
        <w:t xml:space="preserve">шумско </w:t>
      </w:r>
      <w:r>
        <w:t xml:space="preserve">земљиште. </w:t>
      </w:r>
      <w:r>
        <w:rPr>
          <w:spacing w:val="-5"/>
        </w:rPr>
        <w:t xml:space="preserve">Услед </w:t>
      </w:r>
      <w:r>
        <w:t xml:space="preserve">планираног развоја комплекса </w:t>
      </w:r>
      <w:r>
        <w:rPr>
          <w:spacing w:val="-6"/>
        </w:rPr>
        <w:t xml:space="preserve">„Чукару </w:t>
      </w:r>
      <w:r>
        <w:t>Пекиˮ постоји могућност измештања Аеродрома „Борˮ, деоница општинских путева и дела енергетских и дру</w:t>
      </w:r>
      <w:r>
        <w:t xml:space="preserve">гих водова. Предвиђен је откуп </w:t>
      </w:r>
      <w:r>
        <w:rPr>
          <w:spacing w:val="-4"/>
        </w:rPr>
        <w:t xml:space="preserve">неколико </w:t>
      </w:r>
      <w:r>
        <w:t>посто- јећих кућа, као и заузимање (откуп) пољопривредног и шумског земљишта у зони планираних рударских</w:t>
      </w:r>
      <w:r>
        <w:rPr>
          <w:spacing w:val="-7"/>
        </w:rPr>
        <w:t xml:space="preserve"> </w:t>
      </w:r>
      <w:r>
        <w:t>активности.</w:t>
      </w:r>
    </w:p>
    <w:p w:rsidR="006D4471" w:rsidRDefault="00420C79">
      <w:pPr>
        <w:pStyle w:val="BodyText"/>
        <w:spacing w:line="235" w:lineRule="auto"/>
        <w:ind w:left="433" w:right="1"/>
      </w:pPr>
      <w:r>
        <w:rPr>
          <w:spacing w:val="-3"/>
        </w:rPr>
        <w:t xml:space="preserve">Рудно </w:t>
      </w:r>
      <w:r>
        <w:t xml:space="preserve">лежиште </w:t>
      </w:r>
      <w:r>
        <w:rPr>
          <w:spacing w:val="-6"/>
        </w:rPr>
        <w:t xml:space="preserve">„Чукару </w:t>
      </w:r>
      <w:r>
        <w:t xml:space="preserve">Пекиˮ налази се на </w:t>
      </w:r>
      <w:r>
        <w:rPr>
          <w:spacing w:val="-4"/>
        </w:rPr>
        <w:t xml:space="preserve">око </w:t>
      </w:r>
      <w:r>
        <w:t xml:space="preserve">7 km </w:t>
      </w:r>
      <w:r>
        <w:rPr>
          <w:spacing w:val="-3"/>
        </w:rPr>
        <w:t xml:space="preserve">од </w:t>
      </w:r>
      <w:r>
        <w:t xml:space="preserve">цен- тра Бора и </w:t>
      </w:r>
      <w:r>
        <w:rPr>
          <w:spacing w:val="-4"/>
        </w:rPr>
        <w:t xml:space="preserve">око </w:t>
      </w:r>
      <w:r>
        <w:t xml:space="preserve">2 km </w:t>
      </w:r>
      <w:r>
        <w:rPr>
          <w:spacing w:val="-3"/>
        </w:rPr>
        <w:t xml:space="preserve">од </w:t>
      </w:r>
      <w:r>
        <w:t>границе градског подручја – индустријске зоне Бора.</w:t>
      </w:r>
    </w:p>
    <w:p w:rsidR="006D4471" w:rsidRDefault="00420C79">
      <w:pPr>
        <w:pStyle w:val="BodyText"/>
        <w:spacing w:line="235" w:lineRule="auto"/>
        <w:ind w:left="433"/>
      </w:pPr>
      <w:r>
        <w:rPr>
          <w:spacing w:val="-3"/>
        </w:rPr>
        <w:t xml:space="preserve">Будући рудник </w:t>
      </w:r>
      <w:r>
        <w:t xml:space="preserve">ће бити са подземном (јамском) експлоатаци- јом. Започета је изградња два </w:t>
      </w:r>
      <w:r>
        <w:rPr>
          <w:spacing w:val="-2"/>
        </w:rPr>
        <w:t xml:space="preserve">улазно </w:t>
      </w:r>
      <w:r>
        <w:t xml:space="preserve">– излазна истражна нископа до лежишта </w:t>
      </w:r>
      <w:r>
        <w:rPr>
          <w:spacing w:val="-3"/>
        </w:rPr>
        <w:t xml:space="preserve">руде. </w:t>
      </w:r>
      <w:r>
        <w:t xml:space="preserve">Предвиђа се изградња постројења за прераду </w:t>
      </w:r>
      <w:r>
        <w:rPr>
          <w:spacing w:val="-4"/>
        </w:rPr>
        <w:t xml:space="preserve">руде </w:t>
      </w:r>
      <w:r>
        <w:t>(дробљење, млевењ</w:t>
      </w:r>
      <w:r>
        <w:t xml:space="preserve">е, флотација) и одлагање </w:t>
      </w:r>
      <w:r>
        <w:rPr>
          <w:spacing w:val="-3"/>
        </w:rPr>
        <w:t xml:space="preserve">рударског </w:t>
      </w:r>
      <w:r>
        <w:t xml:space="preserve">(фло- тацијског) отпада као и изградња одговарајуће инфраструктуре   и помоћних објеката. Предвиђа се да изградња </w:t>
      </w:r>
      <w:r>
        <w:rPr>
          <w:spacing w:val="-3"/>
        </w:rPr>
        <w:t xml:space="preserve">рудника </w:t>
      </w:r>
      <w:r>
        <w:t xml:space="preserve">траје до 2021. године. У међувремену биће завршени детаљни истражни радови на </w:t>
      </w:r>
      <w:r>
        <w:rPr>
          <w:spacing w:val="-4"/>
        </w:rPr>
        <w:t xml:space="preserve">лежишту, </w:t>
      </w:r>
      <w:r>
        <w:t>урађена неоп</w:t>
      </w:r>
      <w:r>
        <w:t>ходна студијска, планска и тех- ничка документација и добијено експлоатационо право.</w:t>
      </w:r>
      <w:r>
        <w:rPr>
          <w:spacing w:val="18"/>
        </w:rPr>
        <w:t xml:space="preserve"> </w:t>
      </w:r>
      <w:r>
        <w:t>Лежиште</w:t>
      </w:r>
    </w:p>
    <w:p w:rsidR="006D4471" w:rsidRDefault="00420C79">
      <w:pPr>
        <w:pStyle w:val="BodyText"/>
        <w:spacing w:before="73" w:line="232" w:lineRule="auto"/>
        <w:ind w:left="241" w:right="147" w:firstLine="0"/>
      </w:pPr>
      <w:r>
        <w:br w:type="column"/>
      </w:r>
      <w:r>
        <w:t>садржи полиметаличну руду а финални производ рудника биће концентрат руде бакра и других метала.</w:t>
      </w:r>
    </w:p>
    <w:p w:rsidR="006D4471" w:rsidRDefault="00420C79">
      <w:pPr>
        <w:pStyle w:val="BodyText"/>
        <w:spacing w:line="232" w:lineRule="auto"/>
        <w:ind w:left="241" w:right="147"/>
      </w:pPr>
      <w:r>
        <w:rPr>
          <w:spacing w:val="-3"/>
        </w:rPr>
        <w:t xml:space="preserve">Приликом </w:t>
      </w:r>
      <w:r>
        <w:t xml:space="preserve">експлоатације и прераде </w:t>
      </w:r>
      <w:r>
        <w:rPr>
          <w:spacing w:val="-4"/>
        </w:rPr>
        <w:t xml:space="preserve">руде </w:t>
      </w:r>
      <w:r>
        <w:t xml:space="preserve">у </w:t>
      </w:r>
      <w:r>
        <w:rPr>
          <w:spacing w:val="-3"/>
        </w:rPr>
        <w:t xml:space="preserve">комплексу </w:t>
      </w:r>
      <w:r>
        <w:rPr>
          <w:spacing w:val="-6"/>
        </w:rPr>
        <w:t xml:space="preserve">„Чукару </w:t>
      </w:r>
      <w:r>
        <w:t>Пекиˮ</w:t>
      </w:r>
      <w:r>
        <w:rPr>
          <w:spacing w:val="-9"/>
        </w:rPr>
        <w:t xml:space="preserve"> </w:t>
      </w:r>
      <w:r>
        <w:t>п</w:t>
      </w:r>
      <w:r>
        <w:t>редвиђена</w:t>
      </w:r>
      <w:r>
        <w:rPr>
          <w:spacing w:val="-9"/>
        </w:rPr>
        <w:t xml:space="preserve"> </w:t>
      </w:r>
      <w:r>
        <w:t>је</w:t>
      </w:r>
      <w:r>
        <w:rPr>
          <w:spacing w:val="-9"/>
        </w:rPr>
        <w:t xml:space="preserve"> </w:t>
      </w:r>
      <w:r>
        <w:t>примена</w:t>
      </w:r>
      <w:r>
        <w:rPr>
          <w:spacing w:val="-9"/>
        </w:rPr>
        <w:t xml:space="preserve"> </w:t>
      </w:r>
      <w:r>
        <w:t>две</w:t>
      </w:r>
      <w:r>
        <w:rPr>
          <w:spacing w:val="-9"/>
        </w:rPr>
        <w:t xml:space="preserve"> </w:t>
      </w:r>
      <w:r>
        <w:t>специфичне</w:t>
      </w:r>
      <w:r>
        <w:rPr>
          <w:spacing w:val="-9"/>
        </w:rPr>
        <w:t xml:space="preserve"> </w:t>
      </w:r>
      <w:r>
        <w:t>технолошке</w:t>
      </w:r>
      <w:r>
        <w:rPr>
          <w:spacing w:val="-9"/>
        </w:rPr>
        <w:t xml:space="preserve"> </w:t>
      </w:r>
      <w:r>
        <w:t>методе, односно:</w:t>
      </w:r>
    </w:p>
    <w:p w:rsidR="006D4471" w:rsidRDefault="00420C79">
      <w:pPr>
        <w:pStyle w:val="ListParagraph"/>
        <w:numPr>
          <w:ilvl w:val="0"/>
          <w:numId w:val="142"/>
        </w:numPr>
        <w:tabs>
          <w:tab w:val="left" w:pos="836"/>
        </w:tabs>
        <w:spacing w:line="232" w:lineRule="auto"/>
        <w:ind w:right="147" w:firstLine="397"/>
        <w:jc w:val="both"/>
        <w:rPr>
          <w:sz w:val="18"/>
        </w:rPr>
      </w:pPr>
      <w:r>
        <w:rPr>
          <w:sz w:val="18"/>
        </w:rPr>
        <w:t xml:space="preserve">метода откопавања </w:t>
      </w:r>
      <w:r>
        <w:rPr>
          <w:spacing w:val="-4"/>
          <w:sz w:val="18"/>
        </w:rPr>
        <w:t xml:space="preserve">руде </w:t>
      </w:r>
      <w:r>
        <w:rPr>
          <w:sz w:val="18"/>
        </w:rPr>
        <w:t xml:space="preserve">са засипањем просторија у </w:t>
      </w:r>
      <w:r>
        <w:rPr>
          <w:spacing w:val="-3"/>
          <w:sz w:val="18"/>
        </w:rPr>
        <w:t xml:space="preserve">рудни- </w:t>
      </w:r>
      <w:r>
        <w:rPr>
          <w:sz w:val="18"/>
        </w:rPr>
        <w:t xml:space="preserve">ку </w:t>
      </w:r>
      <w:r>
        <w:rPr>
          <w:spacing w:val="-3"/>
          <w:sz w:val="18"/>
        </w:rPr>
        <w:t xml:space="preserve">где </w:t>
      </w:r>
      <w:r>
        <w:rPr>
          <w:sz w:val="18"/>
        </w:rPr>
        <w:t xml:space="preserve">су радови завршени мешавином јаловине и цемента; тиме се у </w:t>
      </w:r>
      <w:r>
        <w:rPr>
          <w:spacing w:val="-3"/>
          <w:sz w:val="18"/>
        </w:rPr>
        <w:t xml:space="preserve">рудник </w:t>
      </w:r>
      <w:r>
        <w:rPr>
          <w:sz w:val="18"/>
        </w:rPr>
        <w:t xml:space="preserve">враћа 50% јаловине и истовремено стабилизује </w:t>
      </w:r>
      <w:r>
        <w:rPr>
          <w:spacing w:val="-3"/>
          <w:sz w:val="18"/>
        </w:rPr>
        <w:t xml:space="preserve">тло </w:t>
      </w:r>
      <w:r>
        <w:rPr>
          <w:sz w:val="18"/>
        </w:rPr>
        <w:t>изнад</w:t>
      </w:r>
      <w:r>
        <w:rPr>
          <w:spacing w:val="-1"/>
          <w:sz w:val="18"/>
        </w:rPr>
        <w:t xml:space="preserve"> </w:t>
      </w:r>
      <w:r>
        <w:rPr>
          <w:spacing w:val="-3"/>
          <w:sz w:val="18"/>
        </w:rPr>
        <w:t>рудника;</w:t>
      </w:r>
    </w:p>
    <w:p w:rsidR="006D4471" w:rsidRDefault="00420C79">
      <w:pPr>
        <w:pStyle w:val="ListParagraph"/>
        <w:numPr>
          <w:ilvl w:val="0"/>
          <w:numId w:val="142"/>
        </w:numPr>
        <w:tabs>
          <w:tab w:val="left" w:pos="856"/>
        </w:tabs>
        <w:spacing w:line="232" w:lineRule="auto"/>
        <w:ind w:right="147" w:firstLine="397"/>
        <w:jc w:val="both"/>
        <w:rPr>
          <w:sz w:val="18"/>
        </w:rPr>
      </w:pPr>
      <w:r>
        <w:rPr>
          <w:sz w:val="18"/>
        </w:rPr>
        <w:t xml:space="preserve">метода флотирања са издвајањем </w:t>
      </w:r>
      <w:r>
        <w:rPr>
          <w:spacing w:val="-3"/>
          <w:sz w:val="18"/>
        </w:rPr>
        <w:t xml:space="preserve">сулфата </w:t>
      </w:r>
      <w:r>
        <w:rPr>
          <w:sz w:val="18"/>
        </w:rPr>
        <w:t xml:space="preserve">из </w:t>
      </w:r>
      <w:r>
        <w:rPr>
          <w:spacing w:val="-3"/>
          <w:sz w:val="18"/>
        </w:rPr>
        <w:t xml:space="preserve">руде, где </w:t>
      </w:r>
      <w:r>
        <w:rPr>
          <w:sz w:val="18"/>
        </w:rPr>
        <w:t xml:space="preserve">се добија: концентрат за даљу прераду у топионици и пиритски </w:t>
      </w:r>
      <w:r>
        <w:rPr>
          <w:spacing w:val="-3"/>
          <w:sz w:val="18"/>
        </w:rPr>
        <w:t xml:space="preserve">(сул- </w:t>
      </w:r>
      <w:r>
        <w:rPr>
          <w:sz w:val="18"/>
        </w:rPr>
        <w:t xml:space="preserve">фатни) концентрат </w:t>
      </w:r>
      <w:r>
        <w:rPr>
          <w:spacing w:val="-3"/>
          <w:sz w:val="18"/>
        </w:rPr>
        <w:t xml:space="preserve">који </w:t>
      </w:r>
      <w:r>
        <w:rPr>
          <w:sz w:val="18"/>
        </w:rPr>
        <w:t>се одлаже на посебну</w:t>
      </w:r>
      <w:r>
        <w:rPr>
          <w:spacing w:val="-2"/>
          <w:sz w:val="18"/>
        </w:rPr>
        <w:t xml:space="preserve"> </w:t>
      </w:r>
      <w:r>
        <w:rPr>
          <w:spacing w:val="-3"/>
          <w:sz w:val="18"/>
        </w:rPr>
        <w:t>депонију.</w:t>
      </w:r>
    </w:p>
    <w:p w:rsidR="006D4471" w:rsidRDefault="00420C79">
      <w:pPr>
        <w:pStyle w:val="BodyText"/>
        <w:spacing w:line="232" w:lineRule="auto"/>
        <w:ind w:left="241" w:right="148"/>
      </w:pPr>
      <w:r>
        <w:t>Просторни план је урађен у складу са одредбама Закона о планирању</w:t>
      </w:r>
      <w:r>
        <w:rPr>
          <w:spacing w:val="-8"/>
        </w:rPr>
        <w:t xml:space="preserve"> </w:t>
      </w:r>
      <w:r>
        <w:t>и</w:t>
      </w:r>
      <w:r>
        <w:rPr>
          <w:spacing w:val="-8"/>
        </w:rPr>
        <w:t xml:space="preserve"> </w:t>
      </w:r>
      <w:r>
        <w:t>изградњи</w:t>
      </w:r>
      <w:r>
        <w:rPr>
          <w:spacing w:val="-8"/>
        </w:rPr>
        <w:t xml:space="preserve"> </w:t>
      </w:r>
      <w:r>
        <w:t>(„Службени</w:t>
      </w:r>
      <w:r>
        <w:rPr>
          <w:spacing w:val="-8"/>
        </w:rPr>
        <w:t xml:space="preserve"> </w:t>
      </w:r>
      <w:r>
        <w:rPr>
          <w:spacing w:val="-3"/>
        </w:rPr>
        <w:t>гласник</w:t>
      </w:r>
      <w:r>
        <w:rPr>
          <w:spacing w:val="-8"/>
        </w:rPr>
        <w:t xml:space="preserve"> </w:t>
      </w:r>
      <w:r>
        <w:t>РС”,</w:t>
      </w:r>
      <w:r>
        <w:rPr>
          <w:spacing w:val="-8"/>
        </w:rPr>
        <w:t xml:space="preserve"> </w:t>
      </w:r>
      <w:r>
        <w:t>бр.</w:t>
      </w:r>
      <w:r>
        <w:rPr>
          <w:spacing w:val="-8"/>
        </w:rPr>
        <w:t xml:space="preserve"> </w:t>
      </w:r>
      <w:r>
        <w:t>72/09,</w:t>
      </w:r>
      <w:r>
        <w:rPr>
          <w:spacing w:val="-8"/>
        </w:rPr>
        <w:t xml:space="preserve"> </w:t>
      </w:r>
      <w:r>
        <w:t>81/09</w:t>
      </w:r>
      <w:r>
        <w:rPr>
          <w:spacing w:val="20"/>
        </w:rPr>
        <w:t xml:space="preserve"> </w:t>
      </w:r>
      <w:r>
        <w:t>– исправка, 64/10 – УС, 24/11, 121/12, 42/13 – УС, 50/13 – УС,</w:t>
      </w:r>
      <w:r>
        <w:rPr>
          <w:spacing w:val="18"/>
        </w:rPr>
        <w:t xml:space="preserve"> </w:t>
      </w:r>
      <w:r>
        <w:t>98/13</w:t>
      </w:r>
    </w:p>
    <w:p w:rsidR="006D4471" w:rsidRDefault="00420C79">
      <w:pPr>
        <w:pStyle w:val="BodyText"/>
        <w:spacing w:line="232" w:lineRule="auto"/>
        <w:ind w:left="242" w:right="147" w:firstLine="0"/>
      </w:pPr>
      <w:r>
        <w:rPr>
          <w:w w:val="66"/>
        </w:rPr>
        <w:t xml:space="preserve"> </w:t>
      </w:r>
      <w:r>
        <w:t>–</w:t>
      </w:r>
      <w:r>
        <w:rPr>
          <w:spacing w:val="-8"/>
        </w:rPr>
        <w:t xml:space="preserve"> </w:t>
      </w:r>
      <w:r>
        <w:t>УС,</w:t>
      </w:r>
      <w:r>
        <w:rPr>
          <w:spacing w:val="-8"/>
        </w:rPr>
        <w:t xml:space="preserve"> </w:t>
      </w:r>
      <w:r>
        <w:t>132/14,</w:t>
      </w:r>
      <w:r>
        <w:rPr>
          <w:spacing w:val="-8"/>
        </w:rPr>
        <w:t xml:space="preserve"> </w:t>
      </w:r>
      <w:r>
        <w:t>145/14,</w:t>
      </w:r>
      <w:r>
        <w:rPr>
          <w:spacing w:val="-8"/>
        </w:rPr>
        <w:t xml:space="preserve"> </w:t>
      </w:r>
      <w:r>
        <w:t>83/18,</w:t>
      </w:r>
      <w:r>
        <w:rPr>
          <w:spacing w:val="-8"/>
        </w:rPr>
        <w:t xml:space="preserve"> </w:t>
      </w:r>
      <w:r>
        <w:t>31/19</w:t>
      </w:r>
      <w:r>
        <w:rPr>
          <w:spacing w:val="-8"/>
        </w:rPr>
        <w:t xml:space="preserve"> </w:t>
      </w:r>
      <w:r>
        <w:t>и</w:t>
      </w:r>
      <w:r>
        <w:rPr>
          <w:spacing w:val="-8"/>
        </w:rPr>
        <w:t xml:space="preserve"> </w:t>
      </w:r>
      <w:r>
        <w:t>37/19</w:t>
      </w:r>
      <w:r>
        <w:rPr>
          <w:spacing w:val="16"/>
        </w:rPr>
        <w:t xml:space="preserve"> </w:t>
      </w:r>
      <w:r>
        <w:t>–</w:t>
      </w:r>
      <w:r>
        <w:rPr>
          <w:spacing w:val="-8"/>
        </w:rPr>
        <w:t xml:space="preserve"> </w:t>
      </w:r>
      <w:r>
        <w:t>др.</w:t>
      </w:r>
      <w:r>
        <w:rPr>
          <w:spacing w:val="-8"/>
        </w:rPr>
        <w:t xml:space="preserve"> </w:t>
      </w:r>
      <w:r>
        <w:t>закон),</w:t>
      </w:r>
      <w:r>
        <w:rPr>
          <w:spacing w:val="-8"/>
        </w:rPr>
        <w:t xml:space="preserve"> </w:t>
      </w:r>
      <w:r>
        <w:t>Правилника о садржини, начину и поступку израде докумената просторног и урбанистичког пл</w:t>
      </w:r>
      <w:r>
        <w:t xml:space="preserve">анирања („Службени </w:t>
      </w:r>
      <w:r>
        <w:rPr>
          <w:spacing w:val="-3"/>
        </w:rPr>
        <w:t xml:space="preserve">гласник </w:t>
      </w:r>
      <w:r>
        <w:t xml:space="preserve">РСˮ, број 32/19), Закона о Просторном плану Републике Србије oд 2010. до 2020. године („Службени </w:t>
      </w:r>
      <w:r>
        <w:rPr>
          <w:spacing w:val="-3"/>
        </w:rPr>
        <w:t xml:space="preserve">гласник </w:t>
      </w:r>
      <w:r>
        <w:t xml:space="preserve">РСˮ, број 88/10), Закона о </w:t>
      </w:r>
      <w:r>
        <w:rPr>
          <w:spacing w:val="-3"/>
        </w:rPr>
        <w:t xml:space="preserve">рударству  </w:t>
      </w:r>
      <w:r>
        <w:t xml:space="preserve">и геолошким истраживањима („Службени </w:t>
      </w:r>
      <w:r>
        <w:rPr>
          <w:spacing w:val="-3"/>
        </w:rPr>
        <w:t xml:space="preserve">гласник </w:t>
      </w:r>
      <w:r>
        <w:t>РСˮ, број 101/15), Закона о заштити живот</w:t>
      </w:r>
      <w:r>
        <w:t xml:space="preserve">не средине („Службени </w:t>
      </w:r>
      <w:r>
        <w:rPr>
          <w:spacing w:val="-3"/>
        </w:rPr>
        <w:t xml:space="preserve">гласник </w:t>
      </w:r>
      <w:r>
        <w:t>РСˮ, бр. 135/04, 36/09, 72/09, 43/11 и 14/16), Закона о стратешкој процени</w:t>
      </w:r>
      <w:r>
        <w:rPr>
          <w:spacing w:val="-6"/>
        </w:rPr>
        <w:t xml:space="preserve"> </w:t>
      </w:r>
      <w:r>
        <w:t>утицаја</w:t>
      </w:r>
      <w:r>
        <w:rPr>
          <w:spacing w:val="-6"/>
        </w:rPr>
        <w:t xml:space="preserve"> </w:t>
      </w:r>
      <w:r>
        <w:t>на</w:t>
      </w:r>
      <w:r>
        <w:rPr>
          <w:spacing w:val="-6"/>
        </w:rPr>
        <w:t xml:space="preserve"> </w:t>
      </w:r>
      <w:r>
        <w:t>животну</w:t>
      </w:r>
      <w:r>
        <w:rPr>
          <w:spacing w:val="-6"/>
        </w:rPr>
        <w:t xml:space="preserve"> </w:t>
      </w:r>
      <w:r>
        <w:t>средину</w:t>
      </w:r>
      <w:r>
        <w:rPr>
          <w:spacing w:val="-6"/>
        </w:rPr>
        <w:t xml:space="preserve"> </w:t>
      </w:r>
      <w:r>
        <w:t>(„Службени</w:t>
      </w:r>
      <w:r>
        <w:rPr>
          <w:spacing w:val="-6"/>
        </w:rPr>
        <w:t xml:space="preserve"> </w:t>
      </w:r>
      <w:r>
        <w:rPr>
          <w:spacing w:val="-3"/>
        </w:rPr>
        <w:t>гласник</w:t>
      </w:r>
      <w:r>
        <w:rPr>
          <w:spacing w:val="-6"/>
        </w:rPr>
        <w:t xml:space="preserve"> </w:t>
      </w:r>
      <w:r>
        <w:t>РСˮ,</w:t>
      </w:r>
      <w:r>
        <w:rPr>
          <w:spacing w:val="-6"/>
        </w:rPr>
        <w:t xml:space="preserve"> </w:t>
      </w:r>
      <w:r>
        <w:t>бр. 135/04</w:t>
      </w:r>
      <w:r>
        <w:rPr>
          <w:spacing w:val="-9"/>
        </w:rPr>
        <w:t xml:space="preserve"> </w:t>
      </w:r>
      <w:r>
        <w:t>и</w:t>
      </w:r>
      <w:r>
        <w:rPr>
          <w:spacing w:val="-9"/>
        </w:rPr>
        <w:t xml:space="preserve"> </w:t>
      </w:r>
      <w:r>
        <w:t>88/10),</w:t>
      </w:r>
      <w:r>
        <w:rPr>
          <w:spacing w:val="-9"/>
        </w:rPr>
        <w:t xml:space="preserve"> </w:t>
      </w:r>
      <w:r>
        <w:t>као</w:t>
      </w:r>
      <w:r>
        <w:rPr>
          <w:spacing w:val="-9"/>
        </w:rPr>
        <w:t xml:space="preserve"> </w:t>
      </w:r>
      <w:r>
        <w:t>и</w:t>
      </w:r>
      <w:r>
        <w:rPr>
          <w:spacing w:val="-9"/>
        </w:rPr>
        <w:t xml:space="preserve"> </w:t>
      </w:r>
      <w:r>
        <w:t>других</w:t>
      </w:r>
      <w:r>
        <w:rPr>
          <w:spacing w:val="-9"/>
        </w:rPr>
        <w:t xml:space="preserve"> </w:t>
      </w:r>
      <w:r>
        <w:t>закона</w:t>
      </w:r>
      <w:r>
        <w:rPr>
          <w:spacing w:val="-9"/>
        </w:rPr>
        <w:t xml:space="preserve"> </w:t>
      </w:r>
      <w:r>
        <w:t>и</w:t>
      </w:r>
      <w:r>
        <w:rPr>
          <w:spacing w:val="-9"/>
        </w:rPr>
        <w:t xml:space="preserve"> </w:t>
      </w:r>
      <w:r>
        <w:t>подзаконских</w:t>
      </w:r>
      <w:r>
        <w:rPr>
          <w:spacing w:val="-9"/>
        </w:rPr>
        <w:t xml:space="preserve"> </w:t>
      </w:r>
      <w:r>
        <w:t>аката,</w:t>
      </w:r>
      <w:r>
        <w:rPr>
          <w:spacing w:val="-9"/>
        </w:rPr>
        <w:t xml:space="preserve"> </w:t>
      </w:r>
      <w:r>
        <w:t xml:space="preserve">донетих одлука и стратегија </w:t>
      </w:r>
      <w:r>
        <w:rPr>
          <w:spacing w:val="-3"/>
        </w:rPr>
        <w:t xml:space="preserve">који </w:t>
      </w:r>
      <w:r>
        <w:t xml:space="preserve">се односе на </w:t>
      </w:r>
      <w:r>
        <w:rPr>
          <w:spacing w:val="-4"/>
        </w:rPr>
        <w:t xml:space="preserve">проблематику, </w:t>
      </w:r>
      <w:r>
        <w:t>односно обла- сти из предмета Просторног плана (рударство, енергетика, водо- привреда, пољопривреда, саобраћај, животна средина и</w:t>
      </w:r>
      <w:r>
        <w:rPr>
          <w:spacing w:val="-11"/>
        </w:rPr>
        <w:t xml:space="preserve"> </w:t>
      </w:r>
      <w:r>
        <w:t>др.).</w:t>
      </w:r>
    </w:p>
    <w:p w:rsidR="006D4471" w:rsidRDefault="00420C79">
      <w:pPr>
        <w:pStyle w:val="BodyText"/>
        <w:spacing w:line="198" w:lineRule="exact"/>
        <w:ind w:left="638" w:firstLine="0"/>
        <w:jc w:val="left"/>
      </w:pPr>
      <w:r>
        <w:t>Просторним планом се утврђују:</w:t>
      </w:r>
    </w:p>
    <w:p w:rsidR="006D4471" w:rsidRDefault="00420C79">
      <w:pPr>
        <w:pStyle w:val="ListParagraph"/>
        <w:numPr>
          <w:ilvl w:val="0"/>
          <w:numId w:val="141"/>
        </w:numPr>
        <w:tabs>
          <w:tab w:val="left" w:pos="847"/>
        </w:tabs>
        <w:spacing w:line="232" w:lineRule="auto"/>
        <w:ind w:right="147" w:firstLine="396"/>
        <w:jc w:val="both"/>
        <w:rPr>
          <w:sz w:val="18"/>
        </w:rPr>
      </w:pPr>
      <w:r>
        <w:rPr>
          <w:sz w:val="18"/>
        </w:rPr>
        <w:t>дугорочне концепције, решења и пропозиције просторног развоја, коришћења, уређивања и заштите (ремедиjације) просто- ра посебне намене за плански хоризонт до 2035.</w:t>
      </w:r>
      <w:r>
        <w:rPr>
          <w:spacing w:val="-12"/>
          <w:sz w:val="18"/>
        </w:rPr>
        <w:t xml:space="preserve"> </w:t>
      </w:r>
      <w:r>
        <w:rPr>
          <w:sz w:val="18"/>
        </w:rPr>
        <w:t>године;</w:t>
      </w:r>
    </w:p>
    <w:p w:rsidR="006D4471" w:rsidRDefault="00420C79">
      <w:pPr>
        <w:pStyle w:val="ListParagraph"/>
        <w:numPr>
          <w:ilvl w:val="0"/>
          <w:numId w:val="141"/>
        </w:numPr>
        <w:tabs>
          <w:tab w:val="left" w:pos="877"/>
        </w:tabs>
        <w:spacing w:line="232" w:lineRule="auto"/>
        <w:ind w:right="147" w:firstLine="396"/>
        <w:jc w:val="both"/>
        <w:rPr>
          <w:sz w:val="18"/>
        </w:rPr>
      </w:pPr>
      <w:r>
        <w:rPr>
          <w:sz w:val="18"/>
        </w:rPr>
        <w:t xml:space="preserve">прва етапа за </w:t>
      </w:r>
      <w:r>
        <w:rPr>
          <w:spacing w:val="-2"/>
          <w:sz w:val="18"/>
        </w:rPr>
        <w:t xml:space="preserve">реализацију,  </w:t>
      </w:r>
      <w:r>
        <w:rPr>
          <w:sz w:val="18"/>
        </w:rPr>
        <w:t>односно,  операционализаци- ју дугорочних концепција и п</w:t>
      </w:r>
      <w:r>
        <w:rPr>
          <w:sz w:val="18"/>
        </w:rPr>
        <w:t>ланских пропозиција за период до 2025.</w:t>
      </w:r>
      <w:r>
        <w:rPr>
          <w:spacing w:val="-1"/>
          <w:sz w:val="18"/>
        </w:rPr>
        <w:t xml:space="preserve"> </w:t>
      </w:r>
      <w:r>
        <w:rPr>
          <w:sz w:val="18"/>
        </w:rPr>
        <w:t>године.</w:t>
      </w:r>
    </w:p>
    <w:p w:rsidR="006D4471" w:rsidRDefault="00420C79">
      <w:pPr>
        <w:pStyle w:val="BodyText"/>
        <w:spacing w:line="232" w:lineRule="auto"/>
        <w:ind w:left="242" w:right="148"/>
      </w:pPr>
      <w:r>
        <w:t xml:space="preserve">Просторни план садржи правила уређења и правила грађења за објекте и површине посебне намене, инфраструктурне системе и друге објекте, као и оквирну визију дугорочног просторног ра- звоја Планског подручја за </w:t>
      </w:r>
      <w:r>
        <w:t>постплански период. Избор планског хоризонта до 2035. године заснован је на процени да сада не по- стоје поуздане основе за предвиђање развоја за дужи период.</w:t>
      </w:r>
    </w:p>
    <w:p w:rsidR="006D4471" w:rsidRDefault="00420C79">
      <w:pPr>
        <w:pStyle w:val="BodyText"/>
        <w:spacing w:line="232" w:lineRule="auto"/>
        <w:ind w:left="242" w:right="147"/>
      </w:pPr>
      <w:r>
        <w:rPr>
          <w:spacing w:val="-3"/>
        </w:rPr>
        <w:t xml:space="preserve">Приликом </w:t>
      </w:r>
      <w:r>
        <w:t xml:space="preserve">израде Просторног плана </w:t>
      </w:r>
      <w:r>
        <w:rPr>
          <w:spacing w:val="-3"/>
        </w:rPr>
        <w:t xml:space="preserve">консултована </w:t>
      </w:r>
      <w:r>
        <w:t>је обимна нормативна,</w:t>
      </w:r>
      <w:r>
        <w:rPr>
          <w:spacing w:val="-12"/>
        </w:rPr>
        <w:t xml:space="preserve"> </w:t>
      </w:r>
      <w:r>
        <w:t>студијска,</w:t>
      </w:r>
      <w:r>
        <w:rPr>
          <w:spacing w:val="-12"/>
        </w:rPr>
        <w:t xml:space="preserve"> </w:t>
      </w:r>
      <w:r>
        <w:t>планска,</w:t>
      </w:r>
      <w:r>
        <w:rPr>
          <w:spacing w:val="-12"/>
        </w:rPr>
        <w:t xml:space="preserve"> </w:t>
      </w:r>
      <w:r>
        <w:t>развојна</w:t>
      </w:r>
      <w:r>
        <w:rPr>
          <w:spacing w:val="-12"/>
        </w:rPr>
        <w:t xml:space="preserve"> </w:t>
      </w:r>
      <w:r>
        <w:t>и</w:t>
      </w:r>
      <w:r>
        <w:rPr>
          <w:spacing w:val="-12"/>
        </w:rPr>
        <w:t xml:space="preserve"> </w:t>
      </w:r>
      <w:r>
        <w:t>техничка</w:t>
      </w:r>
      <w:r>
        <w:rPr>
          <w:spacing w:val="-12"/>
        </w:rPr>
        <w:t xml:space="preserve"> </w:t>
      </w:r>
      <w:r>
        <w:t xml:space="preserve">документаци- ја </w:t>
      </w:r>
      <w:r>
        <w:rPr>
          <w:spacing w:val="-3"/>
        </w:rPr>
        <w:t xml:space="preserve">која </w:t>
      </w:r>
      <w:r>
        <w:t>се директно или индиректно односи на просторни развој Планског</w:t>
      </w:r>
      <w:r>
        <w:rPr>
          <w:spacing w:val="-1"/>
        </w:rPr>
        <w:t xml:space="preserve"> </w:t>
      </w:r>
      <w:r>
        <w:t>подручја.</w:t>
      </w:r>
    </w:p>
    <w:p w:rsidR="006D4471" w:rsidRDefault="00420C79">
      <w:pPr>
        <w:pStyle w:val="BodyText"/>
        <w:spacing w:line="232" w:lineRule="auto"/>
        <w:ind w:left="242" w:right="146"/>
      </w:pPr>
      <w:r>
        <w:t xml:space="preserve">У току израде Просторног плана успостављена је сарадња  са надлежним републичким, регионалним и  локалним  органи- ма и организацијама имаоцима јавних </w:t>
      </w:r>
      <w:r>
        <w:t xml:space="preserve">овлашћења, надлежним за постављање захтева (услова) и давање мишљења и сагласности. Сарадња је остварена и са локалном заједницом и власницима не- покретности. Поред тога, </w:t>
      </w:r>
      <w:r>
        <w:rPr>
          <w:spacing w:val="-3"/>
        </w:rPr>
        <w:t xml:space="preserve">консултовани </w:t>
      </w:r>
      <w:r>
        <w:t>су програми, иницијативе и активности организација цивилног друштва (не</w:t>
      </w:r>
      <w:r>
        <w:t xml:space="preserve">владиних орга- низација, </w:t>
      </w:r>
      <w:r>
        <w:rPr>
          <w:spacing w:val="-3"/>
        </w:rPr>
        <w:t xml:space="preserve">удружења </w:t>
      </w:r>
      <w:r>
        <w:t>грађана и струковних асоцијација) у складу са принципима учешћа јавности у доношењу планских</w:t>
      </w:r>
      <w:r>
        <w:rPr>
          <w:spacing w:val="-9"/>
        </w:rPr>
        <w:t xml:space="preserve"> </w:t>
      </w:r>
      <w:r>
        <w:t>одлука.</w:t>
      </w:r>
    </w:p>
    <w:p w:rsidR="006D4471" w:rsidRDefault="00420C79">
      <w:pPr>
        <w:pStyle w:val="BodyText"/>
        <w:spacing w:line="232" w:lineRule="auto"/>
        <w:ind w:left="242" w:right="148"/>
      </w:pPr>
      <w:r>
        <w:t>Планска решења и планске пропозиције Просторног плана усклађене су са налазима, проценама и препорукама Стратешке процене</w:t>
      </w:r>
      <w:r>
        <w:t xml:space="preserve"> утицаја Просторног плана на животну средину.</w:t>
      </w:r>
    </w:p>
    <w:p w:rsidR="006D4471" w:rsidRDefault="00420C79">
      <w:pPr>
        <w:pStyle w:val="BodyText"/>
        <w:spacing w:line="232" w:lineRule="auto"/>
        <w:ind w:left="242" w:right="147"/>
      </w:pPr>
      <w:r>
        <w:t xml:space="preserve">У току израде Просторног плана било је </w:t>
      </w:r>
      <w:r>
        <w:rPr>
          <w:spacing w:val="-4"/>
        </w:rPr>
        <w:t xml:space="preserve">неколико </w:t>
      </w:r>
      <w:r>
        <w:t xml:space="preserve">измена у концепцији развоја </w:t>
      </w:r>
      <w:r>
        <w:rPr>
          <w:spacing w:val="-3"/>
        </w:rPr>
        <w:t xml:space="preserve">рудника </w:t>
      </w:r>
      <w:r>
        <w:t>и у решењима за поједине делове</w:t>
      </w:r>
      <w:r>
        <w:rPr>
          <w:spacing w:val="-32"/>
        </w:rPr>
        <w:t xml:space="preserve"> </w:t>
      </w:r>
      <w:r>
        <w:rPr>
          <w:spacing w:val="-4"/>
        </w:rPr>
        <w:t xml:space="preserve">ком- </w:t>
      </w:r>
      <w:r>
        <w:t>плекса.</w:t>
      </w:r>
    </w:p>
    <w:p w:rsidR="006D4471" w:rsidRDefault="00420C79">
      <w:pPr>
        <w:pStyle w:val="ListParagraph"/>
        <w:numPr>
          <w:ilvl w:val="0"/>
          <w:numId w:val="143"/>
        </w:numPr>
        <w:tabs>
          <w:tab w:val="left" w:pos="730"/>
        </w:tabs>
        <w:spacing w:before="168" w:line="232" w:lineRule="auto"/>
        <w:ind w:right="162" w:firstLine="293"/>
        <w:jc w:val="both"/>
        <w:rPr>
          <w:sz w:val="18"/>
        </w:rPr>
      </w:pPr>
      <w:r>
        <w:rPr>
          <w:sz w:val="18"/>
        </w:rPr>
        <w:t xml:space="preserve">ЗАКОНСКИ И ПОДЗАКОНСКИ АКТИ, ТЕХНИЧКИ И ДРУГИ </w:t>
      </w:r>
      <w:r>
        <w:rPr>
          <w:spacing w:val="-3"/>
          <w:sz w:val="18"/>
        </w:rPr>
        <w:t xml:space="preserve">НОРМАТИВИ </w:t>
      </w:r>
      <w:r>
        <w:rPr>
          <w:spacing w:val="-5"/>
          <w:sz w:val="18"/>
        </w:rPr>
        <w:t xml:space="preserve">ОД </w:t>
      </w:r>
      <w:r>
        <w:rPr>
          <w:spacing w:val="-4"/>
          <w:sz w:val="18"/>
        </w:rPr>
        <w:t xml:space="preserve">ЗНАЧАЈА </w:t>
      </w:r>
      <w:r>
        <w:rPr>
          <w:sz w:val="18"/>
        </w:rPr>
        <w:t xml:space="preserve">ЗА </w:t>
      </w:r>
      <w:r>
        <w:rPr>
          <w:spacing w:val="-5"/>
          <w:sz w:val="18"/>
        </w:rPr>
        <w:t>ИЗРАДУ</w:t>
      </w:r>
      <w:r>
        <w:rPr>
          <w:spacing w:val="10"/>
          <w:sz w:val="18"/>
        </w:rPr>
        <w:t xml:space="preserve"> </w:t>
      </w:r>
      <w:r>
        <w:rPr>
          <w:sz w:val="18"/>
        </w:rPr>
        <w:t>ПРОСТОРНОГ</w:t>
      </w:r>
    </w:p>
    <w:p w:rsidR="006D4471" w:rsidRDefault="00420C79">
      <w:pPr>
        <w:pStyle w:val="BodyText"/>
        <w:spacing w:line="202" w:lineRule="exact"/>
        <w:ind w:left="2472" w:firstLine="0"/>
        <w:jc w:val="left"/>
      </w:pPr>
      <w:r>
        <w:t>ПЛАНА</w:t>
      </w:r>
    </w:p>
    <w:p w:rsidR="006D4471" w:rsidRDefault="006D4471">
      <w:pPr>
        <w:pStyle w:val="BodyText"/>
        <w:spacing w:before="4"/>
        <w:ind w:left="0" w:firstLine="0"/>
        <w:jc w:val="left"/>
        <w:rPr>
          <w:sz w:val="17"/>
        </w:rPr>
      </w:pPr>
    </w:p>
    <w:p w:rsidR="006D4471" w:rsidRDefault="00420C79">
      <w:pPr>
        <w:pStyle w:val="BodyText"/>
        <w:spacing w:line="232" w:lineRule="auto"/>
        <w:ind w:left="242" w:right="149"/>
      </w:pPr>
      <w:r>
        <w:t>Приликом израде Просторног плана примењене су одредбе законских и подзаконских аката и друге нормативне регулативе:</w:t>
      </w:r>
    </w:p>
    <w:p w:rsidR="006D4471" w:rsidRDefault="00420C79">
      <w:pPr>
        <w:pStyle w:val="ListParagraph"/>
        <w:numPr>
          <w:ilvl w:val="1"/>
          <w:numId w:val="143"/>
        </w:numPr>
        <w:tabs>
          <w:tab w:val="left" w:pos="853"/>
        </w:tabs>
        <w:spacing w:line="232" w:lineRule="auto"/>
        <w:ind w:right="147" w:firstLine="396"/>
        <w:jc w:val="both"/>
        <w:rPr>
          <w:sz w:val="18"/>
        </w:rPr>
      </w:pPr>
      <w:r>
        <w:rPr>
          <w:sz w:val="18"/>
        </w:rPr>
        <w:t xml:space="preserve">Закон о </w:t>
      </w:r>
      <w:r>
        <w:rPr>
          <w:spacing w:val="-3"/>
          <w:sz w:val="18"/>
        </w:rPr>
        <w:t xml:space="preserve">планском </w:t>
      </w:r>
      <w:r>
        <w:rPr>
          <w:sz w:val="18"/>
        </w:rPr>
        <w:t xml:space="preserve">систему Републике Србије („Службени </w:t>
      </w:r>
      <w:r>
        <w:rPr>
          <w:spacing w:val="-3"/>
          <w:sz w:val="18"/>
        </w:rPr>
        <w:t xml:space="preserve">гласник </w:t>
      </w:r>
      <w:r>
        <w:rPr>
          <w:sz w:val="18"/>
        </w:rPr>
        <w:t>РСˮ, број</w:t>
      </w:r>
      <w:r>
        <w:rPr>
          <w:spacing w:val="1"/>
          <w:sz w:val="18"/>
        </w:rPr>
        <w:t xml:space="preserve"> </w:t>
      </w:r>
      <w:r>
        <w:rPr>
          <w:sz w:val="18"/>
        </w:rPr>
        <w:t>30/18);</w:t>
      </w:r>
    </w:p>
    <w:p w:rsidR="006D4471" w:rsidRDefault="00420C79">
      <w:pPr>
        <w:pStyle w:val="ListParagraph"/>
        <w:numPr>
          <w:ilvl w:val="1"/>
          <w:numId w:val="143"/>
        </w:numPr>
        <w:tabs>
          <w:tab w:val="left" w:pos="851"/>
        </w:tabs>
        <w:spacing w:line="232" w:lineRule="auto"/>
        <w:ind w:right="148" w:firstLine="396"/>
        <w:jc w:val="both"/>
        <w:rPr>
          <w:sz w:val="18"/>
        </w:rPr>
      </w:pPr>
      <w:r>
        <w:rPr>
          <w:sz w:val="18"/>
        </w:rPr>
        <w:t xml:space="preserve">Закон о планирању и изградњи („Службени </w:t>
      </w:r>
      <w:r>
        <w:rPr>
          <w:spacing w:val="-3"/>
          <w:sz w:val="18"/>
        </w:rPr>
        <w:t xml:space="preserve">гласник </w:t>
      </w:r>
      <w:r>
        <w:rPr>
          <w:sz w:val="18"/>
        </w:rPr>
        <w:t>РСˮ, бр. 72/09, 81/09, 64/10 – УС 24/11, 42/13 – УС, 50/13 – УС, 98/13 – УС, 132/14, 145/14, 83/18, 31/19 и</w:t>
      </w:r>
      <w:r>
        <w:rPr>
          <w:spacing w:val="-2"/>
          <w:sz w:val="18"/>
        </w:rPr>
        <w:t xml:space="preserve"> </w:t>
      </w:r>
      <w:r>
        <w:rPr>
          <w:sz w:val="18"/>
        </w:rPr>
        <w:t>37/19);</w:t>
      </w:r>
    </w:p>
    <w:p w:rsidR="006D4471" w:rsidRDefault="00420C79">
      <w:pPr>
        <w:pStyle w:val="ListParagraph"/>
        <w:numPr>
          <w:ilvl w:val="1"/>
          <w:numId w:val="143"/>
        </w:numPr>
        <w:tabs>
          <w:tab w:val="left" w:pos="836"/>
        </w:tabs>
        <w:spacing w:line="232" w:lineRule="auto"/>
        <w:ind w:right="148" w:firstLine="396"/>
        <w:jc w:val="both"/>
        <w:rPr>
          <w:sz w:val="18"/>
        </w:rPr>
      </w:pPr>
      <w:r>
        <w:rPr>
          <w:sz w:val="18"/>
        </w:rPr>
        <w:t xml:space="preserve">Закон о озакоњењу објеката („Службени </w:t>
      </w:r>
      <w:r>
        <w:rPr>
          <w:spacing w:val="-3"/>
          <w:sz w:val="18"/>
        </w:rPr>
        <w:t xml:space="preserve">гласник </w:t>
      </w:r>
      <w:r>
        <w:rPr>
          <w:sz w:val="18"/>
        </w:rPr>
        <w:t>РСˮ, број 96/15);</w:t>
      </w:r>
    </w:p>
    <w:p w:rsidR="006D4471" w:rsidRDefault="006D4471">
      <w:pPr>
        <w:spacing w:line="232" w:lineRule="auto"/>
        <w:jc w:val="both"/>
        <w:rPr>
          <w:sz w:val="18"/>
        </w:rPr>
        <w:sectPr w:rsidR="006D4471">
          <w:type w:val="continuous"/>
          <w:pgSz w:w="12480" w:h="15600"/>
          <w:pgMar w:top="20" w:right="700" w:bottom="280" w:left="700" w:header="720" w:footer="720" w:gutter="0"/>
          <w:cols w:num="2" w:space="720" w:equalWidth="0">
            <w:col w:w="5538" w:space="40"/>
            <w:col w:w="5502"/>
          </w:cols>
        </w:sectPr>
      </w:pPr>
    </w:p>
    <w:p w:rsidR="006D4471" w:rsidRDefault="00420C79">
      <w:pPr>
        <w:pStyle w:val="ListParagraph"/>
        <w:numPr>
          <w:ilvl w:val="1"/>
          <w:numId w:val="143"/>
        </w:numPr>
        <w:tabs>
          <w:tab w:val="left" w:pos="757"/>
        </w:tabs>
        <w:spacing w:before="73" w:line="232" w:lineRule="auto"/>
        <w:ind w:left="150" w:right="39" w:firstLine="397"/>
        <w:jc w:val="both"/>
        <w:rPr>
          <w:sz w:val="18"/>
        </w:rPr>
      </w:pPr>
      <w:r>
        <w:lastRenderedPageBreak/>
        <w:pict>
          <v:shape id="_x0000_s1126" style="position:absolute;left:0;text-align:left;margin-left:0;margin-top:779.8pt;width:.1pt;height:738.95pt;z-index:251614208;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rPr>
          <w:sz w:val="18"/>
        </w:rPr>
        <w:t>Закон о Просторном плану Републике Србиј</w:t>
      </w:r>
      <w:r>
        <w:rPr>
          <w:sz w:val="18"/>
        </w:rPr>
        <w:t xml:space="preserve">е oд 2010. до 2020. године („Службени </w:t>
      </w:r>
      <w:r>
        <w:rPr>
          <w:spacing w:val="-3"/>
          <w:sz w:val="18"/>
        </w:rPr>
        <w:t xml:space="preserve">гласник </w:t>
      </w:r>
      <w:r>
        <w:rPr>
          <w:sz w:val="18"/>
        </w:rPr>
        <w:t>РСˮ, број</w:t>
      </w:r>
      <w:r>
        <w:rPr>
          <w:spacing w:val="-1"/>
          <w:sz w:val="18"/>
        </w:rPr>
        <w:t xml:space="preserve"> </w:t>
      </w:r>
      <w:r>
        <w:rPr>
          <w:sz w:val="18"/>
        </w:rPr>
        <w:t>88/10);</w:t>
      </w:r>
    </w:p>
    <w:p w:rsidR="006D4471" w:rsidRDefault="00420C79">
      <w:pPr>
        <w:pStyle w:val="ListParagraph"/>
        <w:numPr>
          <w:ilvl w:val="1"/>
          <w:numId w:val="143"/>
        </w:numPr>
        <w:tabs>
          <w:tab w:val="left" w:pos="743"/>
        </w:tabs>
        <w:spacing w:before="7"/>
        <w:ind w:left="742" w:hanging="195"/>
        <w:jc w:val="left"/>
        <w:rPr>
          <w:sz w:val="18"/>
        </w:rPr>
      </w:pPr>
      <w:r>
        <w:rPr>
          <w:sz w:val="18"/>
        </w:rPr>
        <w:t xml:space="preserve">Закон о енергетици („Службени </w:t>
      </w:r>
      <w:r>
        <w:rPr>
          <w:spacing w:val="-3"/>
          <w:sz w:val="18"/>
        </w:rPr>
        <w:t xml:space="preserve">гласник </w:t>
      </w:r>
      <w:r>
        <w:rPr>
          <w:sz w:val="18"/>
        </w:rPr>
        <w:t>РСˮ, број</w:t>
      </w:r>
      <w:r>
        <w:rPr>
          <w:spacing w:val="-10"/>
          <w:sz w:val="18"/>
        </w:rPr>
        <w:t xml:space="preserve"> </w:t>
      </w:r>
      <w:r>
        <w:rPr>
          <w:sz w:val="18"/>
        </w:rPr>
        <w:t>145/14);</w:t>
      </w:r>
    </w:p>
    <w:p w:rsidR="006D4471" w:rsidRDefault="00420C79">
      <w:pPr>
        <w:pStyle w:val="ListParagraph"/>
        <w:numPr>
          <w:ilvl w:val="1"/>
          <w:numId w:val="143"/>
        </w:numPr>
        <w:tabs>
          <w:tab w:val="left" w:pos="741"/>
        </w:tabs>
        <w:spacing w:before="10" w:line="232" w:lineRule="auto"/>
        <w:ind w:left="150" w:right="38" w:firstLine="397"/>
        <w:jc w:val="both"/>
        <w:rPr>
          <w:sz w:val="18"/>
        </w:rPr>
      </w:pPr>
      <w:r>
        <w:rPr>
          <w:sz w:val="18"/>
        </w:rPr>
        <w:t>Закон</w:t>
      </w:r>
      <w:r>
        <w:rPr>
          <w:spacing w:val="-7"/>
          <w:sz w:val="18"/>
        </w:rPr>
        <w:t xml:space="preserve"> </w:t>
      </w:r>
      <w:r>
        <w:rPr>
          <w:sz w:val="18"/>
        </w:rPr>
        <w:t>о</w:t>
      </w:r>
      <w:r>
        <w:rPr>
          <w:spacing w:val="-7"/>
          <w:sz w:val="18"/>
        </w:rPr>
        <w:t xml:space="preserve"> </w:t>
      </w:r>
      <w:r>
        <w:rPr>
          <w:spacing w:val="-3"/>
          <w:sz w:val="18"/>
        </w:rPr>
        <w:t>рударству</w:t>
      </w:r>
      <w:r>
        <w:rPr>
          <w:spacing w:val="-7"/>
          <w:sz w:val="18"/>
        </w:rPr>
        <w:t xml:space="preserve"> </w:t>
      </w:r>
      <w:r>
        <w:rPr>
          <w:sz w:val="18"/>
        </w:rPr>
        <w:t>и</w:t>
      </w:r>
      <w:r>
        <w:rPr>
          <w:spacing w:val="-7"/>
          <w:sz w:val="18"/>
        </w:rPr>
        <w:t xml:space="preserve"> </w:t>
      </w:r>
      <w:r>
        <w:rPr>
          <w:sz w:val="18"/>
        </w:rPr>
        <w:t>геолошким</w:t>
      </w:r>
      <w:r>
        <w:rPr>
          <w:spacing w:val="-7"/>
          <w:sz w:val="18"/>
        </w:rPr>
        <w:t xml:space="preserve"> </w:t>
      </w:r>
      <w:r>
        <w:rPr>
          <w:sz w:val="18"/>
        </w:rPr>
        <w:t>истраживањима</w:t>
      </w:r>
      <w:r>
        <w:rPr>
          <w:spacing w:val="-7"/>
          <w:sz w:val="18"/>
        </w:rPr>
        <w:t xml:space="preserve"> </w:t>
      </w:r>
      <w:r>
        <w:rPr>
          <w:sz w:val="18"/>
        </w:rPr>
        <w:t xml:space="preserve">(„Службе- ни </w:t>
      </w:r>
      <w:r>
        <w:rPr>
          <w:spacing w:val="-3"/>
          <w:sz w:val="18"/>
        </w:rPr>
        <w:t xml:space="preserve">гласник </w:t>
      </w:r>
      <w:r>
        <w:rPr>
          <w:sz w:val="18"/>
        </w:rPr>
        <w:t>РСˮ, број</w:t>
      </w:r>
      <w:r>
        <w:rPr>
          <w:sz w:val="18"/>
        </w:rPr>
        <w:t xml:space="preserve"> </w:t>
      </w:r>
      <w:r>
        <w:rPr>
          <w:sz w:val="18"/>
        </w:rPr>
        <w:t>101/15);</w:t>
      </w:r>
    </w:p>
    <w:p w:rsidR="006D4471" w:rsidRDefault="00420C79">
      <w:pPr>
        <w:pStyle w:val="ListParagraph"/>
        <w:numPr>
          <w:ilvl w:val="1"/>
          <w:numId w:val="143"/>
        </w:numPr>
        <w:tabs>
          <w:tab w:val="left" w:pos="748"/>
        </w:tabs>
        <w:spacing w:before="12" w:line="232" w:lineRule="auto"/>
        <w:ind w:left="150" w:right="38" w:firstLine="397"/>
        <w:jc w:val="both"/>
        <w:rPr>
          <w:sz w:val="18"/>
        </w:rPr>
      </w:pPr>
      <w:r>
        <w:rPr>
          <w:sz w:val="18"/>
        </w:rPr>
        <w:t xml:space="preserve">Закон о јавној својини („Службени </w:t>
      </w:r>
      <w:r>
        <w:rPr>
          <w:spacing w:val="-3"/>
          <w:sz w:val="18"/>
        </w:rPr>
        <w:t xml:space="preserve">гласник </w:t>
      </w:r>
      <w:r>
        <w:rPr>
          <w:sz w:val="18"/>
        </w:rPr>
        <w:t>РСˮ, бр. 72/11, 83/13 и</w:t>
      </w:r>
      <w:r>
        <w:rPr>
          <w:spacing w:val="-1"/>
          <w:sz w:val="18"/>
        </w:rPr>
        <w:t xml:space="preserve"> </w:t>
      </w:r>
      <w:r>
        <w:rPr>
          <w:sz w:val="18"/>
        </w:rPr>
        <w:t>105/14);</w:t>
      </w:r>
    </w:p>
    <w:p w:rsidR="006D4471" w:rsidRDefault="00420C79">
      <w:pPr>
        <w:pStyle w:val="ListParagraph"/>
        <w:numPr>
          <w:ilvl w:val="1"/>
          <w:numId w:val="143"/>
        </w:numPr>
        <w:tabs>
          <w:tab w:val="left" w:pos="780"/>
        </w:tabs>
        <w:spacing w:before="12" w:line="232" w:lineRule="auto"/>
        <w:ind w:left="150" w:right="38" w:firstLine="397"/>
        <w:jc w:val="both"/>
        <w:rPr>
          <w:sz w:val="18"/>
        </w:rPr>
      </w:pPr>
      <w:r>
        <w:rPr>
          <w:sz w:val="18"/>
        </w:rPr>
        <w:t xml:space="preserve">Закон о експропријацији („Службени </w:t>
      </w:r>
      <w:r>
        <w:rPr>
          <w:spacing w:val="-3"/>
          <w:sz w:val="18"/>
        </w:rPr>
        <w:t xml:space="preserve">гласник </w:t>
      </w:r>
      <w:r>
        <w:rPr>
          <w:sz w:val="18"/>
        </w:rPr>
        <w:t xml:space="preserve">РСˮ, број 53/95, „Службени лист СРЈˮ, број 16/01 – одлука СУС и „Службе- ни </w:t>
      </w:r>
      <w:r>
        <w:rPr>
          <w:spacing w:val="-3"/>
          <w:sz w:val="18"/>
        </w:rPr>
        <w:t xml:space="preserve">гласник </w:t>
      </w:r>
      <w:r>
        <w:rPr>
          <w:sz w:val="18"/>
        </w:rPr>
        <w:t>РСˮ, бр. 20/09, 55/13 – одлука УС и 106/16 – аутентич- но</w:t>
      </w:r>
      <w:r>
        <w:rPr>
          <w:spacing w:val="-2"/>
          <w:sz w:val="18"/>
        </w:rPr>
        <w:t xml:space="preserve"> </w:t>
      </w:r>
      <w:r>
        <w:rPr>
          <w:sz w:val="18"/>
        </w:rPr>
        <w:t>тумачење);</w:t>
      </w:r>
    </w:p>
    <w:p w:rsidR="006D4471" w:rsidRDefault="00420C79">
      <w:pPr>
        <w:pStyle w:val="ListParagraph"/>
        <w:numPr>
          <w:ilvl w:val="1"/>
          <w:numId w:val="143"/>
        </w:numPr>
        <w:tabs>
          <w:tab w:val="left" w:pos="753"/>
        </w:tabs>
        <w:spacing w:before="12" w:line="232" w:lineRule="auto"/>
        <w:ind w:left="150" w:right="38" w:firstLine="397"/>
        <w:jc w:val="both"/>
        <w:rPr>
          <w:sz w:val="18"/>
        </w:rPr>
      </w:pPr>
      <w:r>
        <w:rPr>
          <w:sz w:val="18"/>
        </w:rPr>
        <w:t xml:space="preserve">Закон о водама („Службени </w:t>
      </w:r>
      <w:r>
        <w:rPr>
          <w:spacing w:val="-3"/>
          <w:sz w:val="18"/>
        </w:rPr>
        <w:t>г</w:t>
      </w:r>
      <w:r>
        <w:rPr>
          <w:spacing w:val="-3"/>
          <w:sz w:val="18"/>
        </w:rPr>
        <w:t xml:space="preserve">ласник </w:t>
      </w:r>
      <w:r>
        <w:rPr>
          <w:sz w:val="18"/>
        </w:rPr>
        <w:t>РСˮ, бр. 30/10, 93/12, 101/16);</w:t>
      </w:r>
    </w:p>
    <w:p w:rsidR="006D4471" w:rsidRDefault="00420C79">
      <w:pPr>
        <w:pStyle w:val="ListParagraph"/>
        <w:numPr>
          <w:ilvl w:val="1"/>
          <w:numId w:val="143"/>
        </w:numPr>
        <w:tabs>
          <w:tab w:val="left" w:pos="848"/>
        </w:tabs>
        <w:spacing w:before="12" w:line="232" w:lineRule="auto"/>
        <w:ind w:left="150" w:right="38" w:firstLine="397"/>
        <w:jc w:val="both"/>
        <w:rPr>
          <w:sz w:val="18"/>
        </w:rPr>
      </w:pPr>
      <w:r>
        <w:rPr>
          <w:sz w:val="18"/>
        </w:rPr>
        <w:t xml:space="preserve">Закон о отклањању последица поплаве у Републици Ср- бије („Службени </w:t>
      </w:r>
      <w:r>
        <w:rPr>
          <w:spacing w:val="-3"/>
          <w:sz w:val="18"/>
        </w:rPr>
        <w:t xml:space="preserve">гласник </w:t>
      </w:r>
      <w:r>
        <w:rPr>
          <w:sz w:val="18"/>
        </w:rPr>
        <w:t>РСˮ, број</w:t>
      </w:r>
      <w:r>
        <w:rPr>
          <w:sz w:val="18"/>
        </w:rPr>
        <w:t xml:space="preserve"> </w:t>
      </w:r>
      <w:r>
        <w:rPr>
          <w:sz w:val="18"/>
        </w:rPr>
        <w:t>75/14);</w:t>
      </w:r>
    </w:p>
    <w:p w:rsidR="006D4471" w:rsidRDefault="00420C79">
      <w:pPr>
        <w:pStyle w:val="ListParagraph"/>
        <w:numPr>
          <w:ilvl w:val="1"/>
          <w:numId w:val="143"/>
        </w:numPr>
        <w:tabs>
          <w:tab w:val="left" w:pos="823"/>
        </w:tabs>
        <w:spacing w:before="12" w:line="232" w:lineRule="auto"/>
        <w:ind w:left="150" w:right="38" w:firstLine="397"/>
        <w:jc w:val="both"/>
        <w:rPr>
          <w:sz w:val="18"/>
        </w:rPr>
      </w:pPr>
      <w:r>
        <w:rPr>
          <w:sz w:val="18"/>
        </w:rPr>
        <w:t>Закон</w:t>
      </w:r>
      <w:r>
        <w:rPr>
          <w:spacing w:val="-6"/>
          <w:sz w:val="18"/>
        </w:rPr>
        <w:t xml:space="preserve"> </w:t>
      </w:r>
      <w:r>
        <w:rPr>
          <w:sz w:val="18"/>
        </w:rPr>
        <w:t>о</w:t>
      </w:r>
      <w:r>
        <w:rPr>
          <w:spacing w:val="-6"/>
          <w:sz w:val="18"/>
        </w:rPr>
        <w:t xml:space="preserve"> </w:t>
      </w:r>
      <w:r>
        <w:rPr>
          <w:sz w:val="18"/>
        </w:rPr>
        <w:t>шумама</w:t>
      </w:r>
      <w:r>
        <w:rPr>
          <w:spacing w:val="-6"/>
          <w:sz w:val="18"/>
        </w:rPr>
        <w:t xml:space="preserve"> </w:t>
      </w:r>
      <w:r>
        <w:rPr>
          <w:sz w:val="18"/>
        </w:rPr>
        <w:t>(„Службени</w:t>
      </w:r>
      <w:r>
        <w:rPr>
          <w:spacing w:val="-6"/>
          <w:sz w:val="18"/>
        </w:rPr>
        <w:t xml:space="preserve"> </w:t>
      </w:r>
      <w:r>
        <w:rPr>
          <w:spacing w:val="-3"/>
          <w:sz w:val="18"/>
        </w:rPr>
        <w:t>гласник</w:t>
      </w:r>
      <w:r>
        <w:rPr>
          <w:spacing w:val="-6"/>
          <w:sz w:val="18"/>
        </w:rPr>
        <w:t xml:space="preserve"> </w:t>
      </w:r>
      <w:r>
        <w:rPr>
          <w:sz w:val="18"/>
        </w:rPr>
        <w:t>РСˮ,</w:t>
      </w:r>
      <w:r>
        <w:rPr>
          <w:spacing w:val="-6"/>
          <w:sz w:val="18"/>
        </w:rPr>
        <w:t xml:space="preserve"> </w:t>
      </w:r>
      <w:r>
        <w:rPr>
          <w:sz w:val="18"/>
        </w:rPr>
        <w:t>бр.</w:t>
      </w:r>
      <w:r>
        <w:rPr>
          <w:spacing w:val="-6"/>
          <w:sz w:val="18"/>
        </w:rPr>
        <w:t xml:space="preserve"> </w:t>
      </w:r>
      <w:r>
        <w:rPr>
          <w:sz w:val="18"/>
        </w:rPr>
        <w:t>30/10,</w:t>
      </w:r>
      <w:r>
        <w:rPr>
          <w:spacing w:val="-6"/>
          <w:sz w:val="18"/>
        </w:rPr>
        <w:t xml:space="preserve"> </w:t>
      </w:r>
      <w:r>
        <w:rPr>
          <w:sz w:val="18"/>
        </w:rPr>
        <w:t>93/12 и</w:t>
      </w:r>
      <w:r>
        <w:rPr>
          <w:spacing w:val="-1"/>
          <w:sz w:val="18"/>
        </w:rPr>
        <w:t xml:space="preserve"> </w:t>
      </w:r>
      <w:r>
        <w:rPr>
          <w:sz w:val="18"/>
        </w:rPr>
        <w:t>89/15);</w:t>
      </w:r>
    </w:p>
    <w:p w:rsidR="006D4471" w:rsidRDefault="00420C79">
      <w:pPr>
        <w:pStyle w:val="ListParagraph"/>
        <w:numPr>
          <w:ilvl w:val="1"/>
          <w:numId w:val="143"/>
        </w:numPr>
        <w:tabs>
          <w:tab w:val="left" w:pos="837"/>
        </w:tabs>
        <w:spacing w:before="12" w:line="232" w:lineRule="auto"/>
        <w:ind w:left="150" w:right="38" w:firstLine="397"/>
        <w:jc w:val="both"/>
        <w:rPr>
          <w:sz w:val="18"/>
        </w:rPr>
      </w:pPr>
      <w:r>
        <w:rPr>
          <w:sz w:val="18"/>
        </w:rPr>
        <w:t xml:space="preserve">Закон о пољопривредном земљишту („Службени </w:t>
      </w:r>
      <w:r>
        <w:rPr>
          <w:spacing w:val="-3"/>
          <w:sz w:val="18"/>
        </w:rPr>
        <w:t xml:space="preserve">гласник </w:t>
      </w:r>
      <w:r>
        <w:rPr>
          <w:sz w:val="18"/>
        </w:rPr>
        <w:t>РСˮ, бр. 62/06, 65/08 – др. закон, 41/09, 112/15 и</w:t>
      </w:r>
      <w:r>
        <w:rPr>
          <w:spacing w:val="7"/>
          <w:sz w:val="18"/>
        </w:rPr>
        <w:t xml:space="preserve"> </w:t>
      </w:r>
      <w:r>
        <w:rPr>
          <w:sz w:val="18"/>
        </w:rPr>
        <w:t>80/2017);</w:t>
      </w:r>
    </w:p>
    <w:p w:rsidR="006D4471" w:rsidRDefault="00420C79">
      <w:pPr>
        <w:pStyle w:val="ListParagraph"/>
        <w:numPr>
          <w:ilvl w:val="1"/>
          <w:numId w:val="143"/>
        </w:numPr>
        <w:tabs>
          <w:tab w:val="left" w:pos="860"/>
        </w:tabs>
        <w:spacing w:before="12" w:line="232" w:lineRule="auto"/>
        <w:ind w:left="150" w:right="38" w:firstLine="397"/>
        <w:jc w:val="both"/>
        <w:rPr>
          <w:sz w:val="18"/>
        </w:rPr>
      </w:pPr>
      <w:r>
        <w:rPr>
          <w:sz w:val="18"/>
        </w:rPr>
        <w:t xml:space="preserve">Закон о пољопривреди и руралном развоју („Службени </w:t>
      </w:r>
      <w:r>
        <w:rPr>
          <w:spacing w:val="-3"/>
          <w:sz w:val="18"/>
        </w:rPr>
        <w:t xml:space="preserve">гласник </w:t>
      </w:r>
      <w:r>
        <w:rPr>
          <w:sz w:val="18"/>
        </w:rPr>
        <w:t>РСˮ, бр. 41/09 и</w:t>
      </w:r>
      <w:r>
        <w:rPr>
          <w:sz w:val="18"/>
        </w:rPr>
        <w:t xml:space="preserve"> </w:t>
      </w:r>
      <w:r>
        <w:rPr>
          <w:sz w:val="18"/>
        </w:rPr>
        <w:t>10/13);</w:t>
      </w:r>
    </w:p>
    <w:p w:rsidR="006D4471" w:rsidRDefault="00420C79">
      <w:pPr>
        <w:pStyle w:val="ListParagraph"/>
        <w:numPr>
          <w:ilvl w:val="1"/>
          <w:numId w:val="143"/>
        </w:numPr>
        <w:tabs>
          <w:tab w:val="left" w:pos="863"/>
        </w:tabs>
        <w:spacing w:before="12" w:line="232" w:lineRule="auto"/>
        <w:ind w:left="150" w:right="38" w:firstLine="397"/>
        <w:jc w:val="both"/>
        <w:rPr>
          <w:sz w:val="18"/>
        </w:rPr>
      </w:pPr>
      <w:r>
        <w:rPr>
          <w:sz w:val="18"/>
        </w:rPr>
        <w:t xml:space="preserve">Закон о заштити животне средине („Службени </w:t>
      </w:r>
      <w:r>
        <w:rPr>
          <w:spacing w:val="-3"/>
          <w:sz w:val="18"/>
        </w:rPr>
        <w:t xml:space="preserve">гласник </w:t>
      </w:r>
      <w:r>
        <w:rPr>
          <w:sz w:val="18"/>
        </w:rPr>
        <w:t>РСˮ, бр. 135/04, 36/09, 72/09, 43/11 и</w:t>
      </w:r>
      <w:r>
        <w:rPr>
          <w:spacing w:val="-2"/>
          <w:sz w:val="18"/>
        </w:rPr>
        <w:t xml:space="preserve"> </w:t>
      </w:r>
      <w:r>
        <w:rPr>
          <w:sz w:val="18"/>
        </w:rPr>
        <w:t>14/16);</w:t>
      </w:r>
    </w:p>
    <w:p w:rsidR="006D4471" w:rsidRDefault="00420C79">
      <w:pPr>
        <w:pStyle w:val="ListParagraph"/>
        <w:numPr>
          <w:ilvl w:val="1"/>
          <w:numId w:val="143"/>
        </w:numPr>
        <w:tabs>
          <w:tab w:val="left" w:pos="841"/>
        </w:tabs>
        <w:spacing w:before="12" w:line="232" w:lineRule="auto"/>
        <w:ind w:left="150" w:right="39" w:firstLine="397"/>
        <w:jc w:val="both"/>
        <w:rPr>
          <w:sz w:val="18"/>
        </w:rPr>
      </w:pPr>
      <w:r>
        <w:rPr>
          <w:sz w:val="18"/>
        </w:rPr>
        <w:t xml:space="preserve">Закон о стратешкој процени утицаја на животну средину („Службени </w:t>
      </w:r>
      <w:r>
        <w:rPr>
          <w:spacing w:val="-3"/>
          <w:sz w:val="18"/>
        </w:rPr>
        <w:t xml:space="preserve">гласник </w:t>
      </w:r>
      <w:r>
        <w:rPr>
          <w:sz w:val="18"/>
        </w:rPr>
        <w:t>РСˮ, бр. 135/04 и 88/10);</w:t>
      </w:r>
    </w:p>
    <w:p w:rsidR="006D4471" w:rsidRDefault="00420C79">
      <w:pPr>
        <w:pStyle w:val="ListParagraph"/>
        <w:numPr>
          <w:ilvl w:val="1"/>
          <w:numId w:val="143"/>
        </w:numPr>
        <w:tabs>
          <w:tab w:val="left" w:pos="831"/>
        </w:tabs>
        <w:spacing w:before="12" w:line="232" w:lineRule="auto"/>
        <w:ind w:left="150" w:right="38" w:firstLine="397"/>
        <w:jc w:val="both"/>
        <w:rPr>
          <w:sz w:val="18"/>
        </w:rPr>
      </w:pPr>
      <w:r>
        <w:rPr>
          <w:sz w:val="18"/>
        </w:rPr>
        <w:t>Закон</w:t>
      </w:r>
      <w:r>
        <w:rPr>
          <w:spacing w:val="-7"/>
          <w:sz w:val="18"/>
        </w:rPr>
        <w:t xml:space="preserve"> </w:t>
      </w:r>
      <w:r>
        <w:rPr>
          <w:sz w:val="18"/>
        </w:rPr>
        <w:t>о</w:t>
      </w:r>
      <w:r>
        <w:rPr>
          <w:spacing w:val="-7"/>
          <w:sz w:val="18"/>
        </w:rPr>
        <w:t xml:space="preserve"> </w:t>
      </w:r>
      <w:r>
        <w:rPr>
          <w:sz w:val="18"/>
        </w:rPr>
        <w:t>процени</w:t>
      </w:r>
      <w:r>
        <w:rPr>
          <w:spacing w:val="-7"/>
          <w:sz w:val="18"/>
        </w:rPr>
        <w:t xml:space="preserve"> </w:t>
      </w:r>
      <w:r>
        <w:rPr>
          <w:sz w:val="18"/>
        </w:rPr>
        <w:t>утицаја</w:t>
      </w:r>
      <w:r>
        <w:rPr>
          <w:spacing w:val="-7"/>
          <w:sz w:val="18"/>
        </w:rPr>
        <w:t xml:space="preserve"> </w:t>
      </w:r>
      <w:r>
        <w:rPr>
          <w:sz w:val="18"/>
        </w:rPr>
        <w:t>на</w:t>
      </w:r>
      <w:r>
        <w:rPr>
          <w:spacing w:val="-7"/>
          <w:sz w:val="18"/>
        </w:rPr>
        <w:t xml:space="preserve"> </w:t>
      </w:r>
      <w:r>
        <w:rPr>
          <w:sz w:val="18"/>
        </w:rPr>
        <w:t>животну</w:t>
      </w:r>
      <w:r>
        <w:rPr>
          <w:spacing w:val="-7"/>
          <w:sz w:val="18"/>
        </w:rPr>
        <w:t xml:space="preserve"> </w:t>
      </w:r>
      <w:r>
        <w:rPr>
          <w:sz w:val="18"/>
        </w:rPr>
        <w:t>средину</w:t>
      </w:r>
      <w:r>
        <w:rPr>
          <w:spacing w:val="-7"/>
          <w:sz w:val="18"/>
        </w:rPr>
        <w:t xml:space="preserve"> </w:t>
      </w:r>
      <w:r>
        <w:rPr>
          <w:sz w:val="18"/>
        </w:rPr>
        <w:t xml:space="preserve">(„Службени </w:t>
      </w:r>
      <w:r>
        <w:rPr>
          <w:spacing w:val="-3"/>
          <w:sz w:val="18"/>
        </w:rPr>
        <w:t xml:space="preserve">гласник </w:t>
      </w:r>
      <w:r>
        <w:rPr>
          <w:sz w:val="18"/>
        </w:rPr>
        <w:t>РСˮ, бр. 135/04 и</w:t>
      </w:r>
      <w:r>
        <w:rPr>
          <w:sz w:val="18"/>
        </w:rPr>
        <w:t xml:space="preserve"> </w:t>
      </w:r>
      <w:r>
        <w:rPr>
          <w:sz w:val="18"/>
        </w:rPr>
        <w:t>36/09);</w:t>
      </w:r>
    </w:p>
    <w:p w:rsidR="006D4471" w:rsidRDefault="00420C79">
      <w:pPr>
        <w:pStyle w:val="ListParagraph"/>
        <w:numPr>
          <w:ilvl w:val="1"/>
          <w:numId w:val="143"/>
        </w:numPr>
        <w:tabs>
          <w:tab w:val="left" w:pos="836"/>
        </w:tabs>
        <w:spacing w:before="12" w:line="232" w:lineRule="auto"/>
        <w:ind w:left="150" w:right="38" w:firstLine="397"/>
        <w:jc w:val="both"/>
        <w:rPr>
          <w:sz w:val="18"/>
        </w:rPr>
      </w:pPr>
      <w:r>
        <w:rPr>
          <w:spacing w:val="-4"/>
          <w:sz w:val="18"/>
        </w:rPr>
        <w:t xml:space="preserve">Уредба </w:t>
      </w:r>
      <w:r>
        <w:rPr>
          <w:sz w:val="18"/>
        </w:rPr>
        <w:t>о условима и поступку издавања дозволе за упра- вљање отпадом,</w:t>
      </w:r>
      <w:r>
        <w:rPr>
          <w:sz w:val="18"/>
        </w:rPr>
        <w:t xml:space="preserve"> као и критеријумима, категоризацији,</w:t>
      </w:r>
      <w:r>
        <w:rPr>
          <w:spacing w:val="-21"/>
          <w:sz w:val="18"/>
        </w:rPr>
        <w:t xml:space="preserve"> </w:t>
      </w:r>
      <w:r>
        <w:rPr>
          <w:sz w:val="18"/>
        </w:rPr>
        <w:t xml:space="preserve">класифика- цији и извештавању о </w:t>
      </w:r>
      <w:r>
        <w:rPr>
          <w:spacing w:val="-4"/>
          <w:sz w:val="18"/>
        </w:rPr>
        <w:t xml:space="preserve">рударском </w:t>
      </w:r>
      <w:r>
        <w:rPr>
          <w:sz w:val="18"/>
        </w:rPr>
        <w:t xml:space="preserve">отпаду („Службени </w:t>
      </w:r>
      <w:r>
        <w:rPr>
          <w:spacing w:val="-3"/>
          <w:sz w:val="18"/>
        </w:rPr>
        <w:t xml:space="preserve">гласник </w:t>
      </w:r>
      <w:r>
        <w:rPr>
          <w:sz w:val="18"/>
        </w:rPr>
        <w:t>РСˮ, број 53/17);</w:t>
      </w:r>
    </w:p>
    <w:p w:rsidR="006D4471" w:rsidRDefault="00420C79">
      <w:pPr>
        <w:pStyle w:val="ListParagraph"/>
        <w:numPr>
          <w:ilvl w:val="1"/>
          <w:numId w:val="143"/>
        </w:numPr>
        <w:tabs>
          <w:tab w:val="left" w:pos="867"/>
        </w:tabs>
        <w:spacing w:before="12" w:line="232" w:lineRule="auto"/>
        <w:ind w:left="150" w:right="38" w:firstLine="397"/>
        <w:jc w:val="both"/>
        <w:rPr>
          <w:sz w:val="18"/>
        </w:rPr>
      </w:pPr>
      <w:r>
        <w:rPr>
          <w:sz w:val="18"/>
        </w:rPr>
        <w:t xml:space="preserve">Закон о заштити ваздуха („Службени </w:t>
      </w:r>
      <w:r>
        <w:rPr>
          <w:spacing w:val="-3"/>
          <w:sz w:val="18"/>
        </w:rPr>
        <w:t xml:space="preserve">гласник </w:t>
      </w:r>
      <w:r>
        <w:rPr>
          <w:sz w:val="18"/>
        </w:rPr>
        <w:t>РСˮ, бр. 36/09 и</w:t>
      </w:r>
      <w:r>
        <w:rPr>
          <w:spacing w:val="-1"/>
          <w:sz w:val="18"/>
        </w:rPr>
        <w:t xml:space="preserve"> </w:t>
      </w:r>
      <w:r>
        <w:rPr>
          <w:sz w:val="18"/>
        </w:rPr>
        <w:t>10/13);</w:t>
      </w:r>
    </w:p>
    <w:p w:rsidR="006D4471" w:rsidRDefault="00420C79">
      <w:pPr>
        <w:pStyle w:val="ListParagraph"/>
        <w:numPr>
          <w:ilvl w:val="1"/>
          <w:numId w:val="143"/>
        </w:numPr>
        <w:tabs>
          <w:tab w:val="left" w:pos="865"/>
        </w:tabs>
        <w:spacing w:before="12" w:line="232" w:lineRule="auto"/>
        <w:ind w:left="150" w:right="39" w:firstLine="397"/>
        <w:jc w:val="both"/>
        <w:rPr>
          <w:sz w:val="18"/>
        </w:rPr>
      </w:pPr>
      <w:r>
        <w:rPr>
          <w:sz w:val="18"/>
        </w:rPr>
        <w:t xml:space="preserve">Закон о заштити </w:t>
      </w:r>
      <w:r>
        <w:rPr>
          <w:spacing w:val="-3"/>
          <w:sz w:val="18"/>
        </w:rPr>
        <w:t xml:space="preserve">од </w:t>
      </w:r>
      <w:r>
        <w:rPr>
          <w:sz w:val="18"/>
        </w:rPr>
        <w:t xml:space="preserve">нејонизујућег зрачења („Службени </w:t>
      </w:r>
      <w:r>
        <w:rPr>
          <w:spacing w:val="-3"/>
          <w:sz w:val="18"/>
        </w:rPr>
        <w:t xml:space="preserve">гласник </w:t>
      </w:r>
      <w:r>
        <w:rPr>
          <w:sz w:val="18"/>
        </w:rPr>
        <w:t>РСˮ, број</w:t>
      </w:r>
      <w:r>
        <w:rPr>
          <w:spacing w:val="1"/>
          <w:sz w:val="18"/>
        </w:rPr>
        <w:t xml:space="preserve"> </w:t>
      </w:r>
      <w:r>
        <w:rPr>
          <w:sz w:val="18"/>
        </w:rPr>
        <w:t>36/09);</w:t>
      </w:r>
    </w:p>
    <w:p w:rsidR="006D4471" w:rsidRDefault="00420C79">
      <w:pPr>
        <w:pStyle w:val="ListParagraph"/>
        <w:numPr>
          <w:ilvl w:val="1"/>
          <w:numId w:val="143"/>
        </w:numPr>
        <w:tabs>
          <w:tab w:val="left" w:pos="839"/>
        </w:tabs>
        <w:spacing w:before="12" w:line="232" w:lineRule="auto"/>
        <w:ind w:left="150" w:right="38" w:firstLine="397"/>
        <w:jc w:val="both"/>
        <w:rPr>
          <w:sz w:val="18"/>
        </w:rPr>
      </w:pPr>
      <w:r>
        <w:rPr>
          <w:sz w:val="18"/>
        </w:rPr>
        <w:t xml:space="preserve">Закон о ефикасном коришћењу енергије („Службени </w:t>
      </w:r>
      <w:r>
        <w:rPr>
          <w:spacing w:val="-4"/>
          <w:sz w:val="18"/>
        </w:rPr>
        <w:t xml:space="preserve">гла- </w:t>
      </w:r>
      <w:r>
        <w:rPr>
          <w:sz w:val="18"/>
        </w:rPr>
        <w:t>сник РСˮ, број 25/13);</w:t>
      </w:r>
    </w:p>
    <w:p w:rsidR="006D4471" w:rsidRDefault="00420C79">
      <w:pPr>
        <w:pStyle w:val="ListParagraph"/>
        <w:numPr>
          <w:ilvl w:val="1"/>
          <w:numId w:val="143"/>
        </w:numPr>
        <w:tabs>
          <w:tab w:val="left" w:pos="861"/>
        </w:tabs>
        <w:spacing w:before="12" w:line="232" w:lineRule="auto"/>
        <w:ind w:left="150" w:right="38" w:firstLine="397"/>
        <w:jc w:val="both"/>
        <w:rPr>
          <w:sz w:val="18"/>
        </w:rPr>
      </w:pPr>
      <w:r>
        <w:rPr>
          <w:sz w:val="18"/>
        </w:rPr>
        <w:t xml:space="preserve">Закон о заштити природе („Службени </w:t>
      </w:r>
      <w:r>
        <w:rPr>
          <w:spacing w:val="-3"/>
          <w:sz w:val="18"/>
        </w:rPr>
        <w:t xml:space="preserve">гласник </w:t>
      </w:r>
      <w:r>
        <w:rPr>
          <w:sz w:val="18"/>
        </w:rPr>
        <w:t>РСˮ, бр. 36/09, 91/10 – исправка и</w:t>
      </w:r>
      <w:r>
        <w:rPr>
          <w:spacing w:val="-20"/>
          <w:sz w:val="18"/>
        </w:rPr>
        <w:t xml:space="preserve"> </w:t>
      </w:r>
      <w:r>
        <w:rPr>
          <w:sz w:val="18"/>
        </w:rPr>
        <w:t>14/16);</w:t>
      </w:r>
    </w:p>
    <w:p w:rsidR="006D4471" w:rsidRDefault="00420C79">
      <w:pPr>
        <w:pStyle w:val="ListParagraph"/>
        <w:numPr>
          <w:ilvl w:val="1"/>
          <w:numId w:val="143"/>
        </w:numPr>
        <w:tabs>
          <w:tab w:val="left" w:pos="835"/>
        </w:tabs>
        <w:spacing w:before="12" w:line="232" w:lineRule="auto"/>
        <w:ind w:left="150" w:right="38" w:firstLine="397"/>
        <w:jc w:val="both"/>
        <w:rPr>
          <w:sz w:val="18"/>
        </w:rPr>
      </w:pPr>
      <w:r>
        <w:rPr>
          <w:sz w:val="18"/>
        </w:rPr>
        <w:t xml:space="preserve">Закон о културним добрима („Службени </w:t>
      </w:r>
      <w:r>
        <w:rPr>
          <w:spacing w:val="-3"/>
          <w:sz w:val="18"/>
        </w:rPr>
        <w:t xml:space="preserve">гласник </w:t>
      </w:r>
      <w:r>
        <w:rPr>
          <w:sz w:val="18"/>
        </w:rPr>
        <w:t>РСˮ, бр. 71/94, 52/11,</w:t>
      </w:r>
      <w:r>
        <w:rPr>
          <w:spacing w:val="-1"/>
          <w:sz w:val="18"/>
        </w:rPr>
        <w:t xml:space="preserve"> </w:t>
      </w:r>
      <w:r>
        <w:rPr>
          <w:sz w:val="18"/>
        </w:rPr>
        <w:t>99/11);</w:t>
      </w:r>
    </w:p>
    <w:p w:rsidR="006D4471" w:rsidRDefault="00420C79">
      <w:pPr>
        <w:pStyle w:val="ListParagraph"/>
        <w:numPr>
          <w:ilvl w:val="1"/>
          <w:numId w:val="143"/>
        </w:numPr>
        <w:tabs>
          <w:tab w:val="left" w:pos="857"/>
        </w:tabs>
        <w:spacing w:before="12" w:line="232" w:lineRule="auto"/>
        <w:ind w:left="150" w:right="38" w:firstLine="397"/>
        <w:jc w:val="both"/>
        <w:rPr>
          <w:sz w:val="18"/>
        </w:rPr>
      </w:pPr>
      <w:r>
        <w:rPr>
          <w:sz w:val="18"/>
        </w:rPr>
        <w:t xml:space="preserve">Закон о путевима („Службени </w:t>
      </w:r>
      <w:r>
        <w:rPr>
          <w:spacing w:val="-3"/>
          <w:sz w:val="18"/>
        </w:rPr>
        <w:t xml:space="preserve">гласник </w:t>
      </w:r>
      <w:r>
        <w:rPr>
          <w:sz w:val="18"/>
        </w:rPr>
        <w:t>РСˮ, бр. 41/18 и 95/18);</w:t>
      </w:r>
    </w:p>
    <w:p w:rsidR="006D4471" w:rsidRDefault="00420C79">
      <w:pPr>
        <w:pStyle w:val="ListParagraph"/>
        <w:numPr>
          <w:ilvl w:val="1"/>
          <w:numId w:val="143"/>
        </w:numPr>
        <w:tabs>
          <w:tab w:val="left" w:pos="871"/>
        </w:tabs>
        <w:spacing w:before="12" w:line="232" w:lineRule="auto"/>
        <w:ind w:left="150" w:right="38" w:firstLine="397"/>
        <w:jc w:val="both"/>
        <w:rPr>
          <w:sz w:val="18"/>
        </w:rPr>
      </w:pPr>
      <w:r>
        <w:rPr>
          <w:spacing w:val="-4"/>
          <w:sz w:val="18"/>
        </w:rPr>
        <w:t xml:space="preserve">Уредба </w:t>
      </w:r>
      <w:r>
        <w:rPr>
          <w:sz w:val="18"/>
        </w:rPr>
        <w:t xml:space="preserve">о категоризацији државних путева („Службени </w:t>
      </w:r>
      <w:r>
        <w:rPr>
          <w:spacing w:val="-3"/>
          <w:sz w:val="18"/>
        </w:rPr>
        <w:t xml:space="preserve">гласник </w:t>
      </w:r>
      <w:r>
        <w:rPr>
          <w:sz w:val="18"/>
        </w:rPr>
        <w:t>РСˮ, бр. 105/13, 119/13 и</w:t>
      </w:r>
      <w:r>
        <w:rPr>
          <w:sz w:val="18"/>
        </w:rPr>
        <w:t xml:space="preserve"> </w:t>
      </w:r>
      <w:r>
        <w:rPr>
          <w:sz w:val="18"/>
        </w:rPr>
        <w:t>93/15);</w:t>
      </w:r>
    </w:p>
    <w:p w:rsidR="006D4471" w:rsidRDefault="00420C79">
      <w:pPr>
        <w:pStyle w:val="ListParagraph"/>
        <w:numPr>
          <w:ilvl w:val="1"/>
          <w:numId w:val="143"/>
        </w:numPr>
        <w:tabs>
          <w:tab w:val="left" w:pos="833"/>
        </w:tabs>
        <w:spacing w:before="6"/>
        <w:ind w:left="832" w:hanging="285"/>
        <w:jc w:val="left"/>
        <w:rPr>
          <w:sz w:val="18"/>
        </w:rPr>
      </w:pPr>
      <w:r>
        <w:rPr>
          <w:sz w:val="18"/>
        </w:rPr>
        <w:t xml:space="preserve">Закон о железници („Службени </w:t>
      </w:r>
      <w:r>
        <w:rPr>
          <w:spacing w:val="-3"/>
          <w:sz w:val="18"/>
        </w:rPr>
        <w:t xml:space="preserve">гласник </w:t>
      </w:r>
      <w:r>
        <w:rPr>
          <w:sz w:val="18"/>
        </w:rPr>
        <w:t>РСˮ, број</w:t>
      </w:r>
      <w:r>
        <w:rPr>
          <w:spacing w:val="-11"/>
          <w:sz w:val="18"/>
        </w:rPr>
        <w:t xml:space="preserve"> </w:t>
      </w:r>
      <w:r>
        <w:rPr>
          <w:sz w:val="18"/>
        </w:rPr>
        <w:t>41/18);</w:t>
      </w:r>
    </w:p>
    <w:p w:rsidR="006D4471" w:rsidRDefault="00420C79">
      <w:pPr>
        <w:pStyle w:val="ListParagraph"/>
        <w:numPr>
          <w:ilvl w:val="1"/>
          <w:numId w:val="143"/>
        </w:numPr>
        <w:tabs>
          <w:tab w:val="left" w:pos="830"/>
        </w:tabs>
        <w:spacing w:before="11" w:line="232" w:lineRule="auto"/>
        <w:ind w:left="150" w:right="38" w:firstLine="397"/>
        <w:jc w:val="both"/>
        <w:rPr>
          <w:sz w:val="18"/>
        </w:rPr>
      </w:pPr>
      <w:r>
        <w:rPr>
          <w:sz w:val="18"/>
        </w:rPr>
        <w:t>Закон</w:t>
      </w:r>
      <w:r>
        <w:rPr>
          <w:spacing w:val="-6"/>
          <w:sz w:val="18"/>
        </w:rPr>
        <w:t xml:space="preserve"> </w:t>
      </w:r>
      <w:r>
        <w:rPr>
          <w:sz w:val="18"/>
        </w:rPr>
        <w:t>о</w:t>
      </w:r>
      <w:r>
        <w:rPr>
          <w:spacing w:val="-6"/>
          <w:sz w:val="18"/>
        </w:rPr>
        <w:t xml:space="preserve"> </w:t>
      </w:r>
      <w:r>
        <w:rPr>
          <w:sz w:val="18"/>
        </w:rPr>
        <w:t>транспорту</w:t>
      </w:r>
      <w:r>
        <w:rPr>
          <w:spacing w:val="-6"/>
          <w:sz w:val="18"/>
        </w:rPr>
        <w:t xml:space="preserve"> </w:t>
      </w:r>
      <w:r>
        <w:rPr>
          <w:sz w:val="18"/>
        </w:rPr>
        <w:t>опасне</w:t>
      </w:r>
      <w:r>
        <w:rPr>
          <w:spacing w:val="-6"/>
          <w:sz w:val="18"/>
        </w:rPr>
        <w:t xml:space="preserve"> </w:t>
      </w:r>
      <w:r>
        <w:rPr>
          <w:sz w:val="18"/>
        </w:rPr>
        <w:t>робе</w:t>
      </w:r>
      <w:r>
        <w:rPr>
          <w:spacing w:val="-6"/>
          <w:sz w:val="18"/>
        </w:rPr>
        <w:t xml:space="preserve"> </w:t>
      </w:r>
      <w:r>
        <w:rPr>
          <w:sz w:val="18"/>
        </w:rPr>
        <w:t>(„Службени</w:t>
      </w:r>
      <w:r>
        <w:rPr>
          <w:spacing w:val="-6"/>
          <w:sz w:val="18"/>
        </w:rPr>
        <w:t xml:space="preserve"> </w:t>
      </w:r>
      <w:r>
        <w:rPr>
          <w:spacing w:val="-3"/>
          <w:sz w:val="18"/>
        </w:rPr>
        <w:t>гласник</w:t>
      </w:r>
      <w:r>
        <w:rPr>
          <w:spacing w:val="-6"/>
          <w:sz w:val="18"/>
        </w:rPr>
        <w:t xml:space="preserve"> </w:t>
      </w:r>
      <w:r>
        <w:rPr>
          <w:sz w:val="18"/>
        </w:rPr>
        <w:t xml:space="preserve">РСˮ, бр. 104/16, 83/18, 95/18 – др. </w:t>
      </w:r>
      <w:r>
        <w:rPr>
          <w:spacing w:val="-3"/>
          <w:sz w:val="18"/>
        </w:rPr>
        <w:t xml:space="preserve">закон </w:t>
      </w:r>
      <w:r>
        <w:rPr>
          <w:sz w:val="18"/>
        </w:rPr>
        <w:t>и 10/19 – др.</w:t>
      </w:r>
      <w:r>
        <w:rPr>
          <w:spacing w:val="32"/>
          <w:sz w:val="18"/>
        </w:rPr>
        <w:t xml:space="preserve"> </w:t>
      </w:r>
      <w:r>
        <w:rPr>
          <w:sz w:val="18"/>
        </w:rPr>
        <w:t>закон);</w:t>
      </w:r>
    </w:p>
    <w:p w:rsidR="006D4471" w:rsidRDefault="00420C79">
      <w:pPr>
        <w:pStyle w:val="ListParagraph"/>
        <w:numPr>
          <w:ilvl w:val="1"/>
          <w:numId w:val="143"/>
        </w:numPr>
        <w:tabs>
          <w:tab w:val="left" w:pos="854"/>
        </w:tabs>
        <w:spacing w:before="12" w:line="232" w:lineRule="auto"/>
        <w:ind w:left="150" w:right="38" w:firstLine="397"/>
        <w:jc w:val="both"/>
        <w:rPr>
          <w:sz w:val="18"/>
        </w:rPr>
      </w:pPr>
      <w:r>
        <w:rPr>
          <w:sz w:val="18"/>
        </w:rPr>
        <w:t xml:space="preserve">Закон о транспорту опасног терета („Службени </w:t>
      </w:r>
      <w:r>
        <w:rPr>
          <w:spacing w:val="-3"/>
          <w:sz w:val="18"/>
        </w:rPr>
        <w:t xml:space="preserve">гласник </w:t>
      </w:r>
      <w:r>
        <w:rPr>
          <w:sz w:val="18"/>
        </w:rPr>
        <w:t>РСˮ, број 88/10);</w:t>
      </w:r>
    </w:p>
    <w:p w:rsidR="006D4471" w:rsidRDefault="00420C79">
      <w:pPr>
        <w:pStyle w:val="ListParagraph"/>
        <w:numPr>
          <w:ilvl w:val="1"/>
          <w:numId w:val="143"/>
        </w:numPr>
        <w:tabs>
          <w:tab w:val="left" w:pos="860"/>
        </w:tabs>
        <w:spacing w:before="12" w:line="232" w:lineRule="auto"/>
        <w:ind w:left="150" w:right="38" w:firstLine="397"/>
        <w:jc w:val="both"/>
        <w:rPr>
          <w:sz w:val="18"/>
        </w:rPr>
      </w:pPr>
      <w:r>
        <w:rPr>
          <w:sz w:val="18"/>
        </w:rPr>
        <w:t xml:space="preserve">Закон о локалној самоуправи („Службени </w:t>
      </w:r>
      <w:r>
        <w:rPr>
          <w:spacing w:val="-3"/>
          <w:sz w:val="18"/>
        </w:rPr>
        <w:t xml:space="preserve">гласник </w:t>
      </w:r>
      <w:r>
        <w:rPr>
          <w:sz w:val="18"/>
        </w:rPr>
        <w:t xml:space="preserve">РСˮ, бр. 129/07 и 83/14 – др. </w:t>
      </w:r>
      <w:r>
        <w:rPr>
          <w:spacing w:val="-3"/>
          <w:sz w:val="18"/>
        </w:rPr>
        <w:t xml:space="preserve">закон </w:t>
      </w:r>
      <w:r>
        <w:rPr>
          <w:sz w:val="18"/>
        </w:rPr>
        <w:t>и 101/16 – др.</w:t>
      </w:r>
      <w:r>
        <w:rPr>
          <w:spacing w:val="35"/>
          <w:sz w:val="18"/>
        </w:rPr>
        <w:t xml:space="preserve"> </w:t>
      </w:r>
      <w:r>
        <w:rPr>
          <w:sz w:val="18"/>
        </w:rPr>
        <w:t>закони);</w:t>
      </w:r>
    </w:p>
    <w:p w:rsidR="006D4471" w:rsidRDefault="00420C79">
      <w:pPr>
        <w:pStyle w:val="ListParagraph"/>
        <w:numPr>
          <w:ilvl w:val="1"/>
          <w:numId w:val="143"/>
        </w:numPr>
        <w:tabs>
          <w:tab w:val="left" w:pos="851"/>
        </w:tabs>
        <w:spacing w:before="12" w:line="232" w:lineRule="auto"/>
        <w:ind w:left="150" w:right="38" w:firstLine="397"/>
        <w:jc w:val="both"/>
        <w:rPr>
          <w:sz w:val="18"/>
        </w:rPr>
      </w:pPr>
      <w:r>
        <w:rPr>
          <w:sz w:val="18"/>
        </w:rPr>
        <w:t>Закон о потврђивању Конвенције о доступности инфор- мација,</w:t>
      </w:r>
      <w:r>
        <w:rPr>
          <w:spacing w:val="-6"/>
          <w:sz w:val="18"/>
        </w:rPr>
        <w:t xml:space="preserve"> </w:t>
      </w:r>
      <w:r>
        <w:rPr>
          <w:sz w:val="18"/>
        </w:rPr>
        <w:t>учешћу</w:t>
      </w:r>
      <w:r>
        <w:rPr>
          <w:spacing w:val="-6"/>
          <w:sz w:val="18"/>
        </w:rPr>
        <w:t xml:space="preserve"> </w:t>
      </w:r>
      <w:r>
        <w:rPr>
          <w:sz w:val="18"/>
        </w:rPr>
        <w:t>јавности</w:t>
      </w:r>
      <w:r>
        <w:rPr>
          <w:spacing w:val="-6"/>
          <w:sz w:val="18"/>
        </w:rPr>
        <w:t xml:space="preserve"> </w:t>
      </w:r>
      <w:r>
        <w:rPr>
          <w:sz w:val="18"/>
        </w:rPr>
        <w:t>у</w:t>
      </w:r>
      <w:r>
        <w:rPr>
          <w:spacing w:val="-6"/>
          <w:sz w:val="18"/>
        </w:rPr>
        <w:t xml:space="preserve"> </w:t>
      </w:r>
      <w:r>
        <w:rPr>
          <w:sz w:val="18"/>
        </w:rPr>
        <w:t>доношењу</w:t>
      </w:r>
      <w:r>
        <w:rPr>
          <w:spacing w:val="-6"/>
          <w:sz w:val="18"/>
        </w:rPr>
        <w:t xml:space="preserve"> </w:t>
      </w:r>
      <w:r>
        <w:rPr>
          <w:sz w:val="18"/>
        </w:rPr>
        <w:t>одлука</w:t>
      </w:r>
      <w:r>
        <w:rPr>
          <w:spacing w:val="-6"/>
          <w:sz w:val="18"/>
        </w:rPr>
        <w:t xml:space="preserve"> </w:t>
      </w:r>
      <w:r>
        <w:rPr>
          <w:sz w:val="18"/>
        </w:rPr>
        <w:t>и</w:t>
      </w:r>
      <w:r>
        <w:rPr>
          <w:spacing w:val="-6"/>
          <w:sz w:val="18"/>
        </w:rPr>
        <w:t xml:space="preserve"> </w:t>
      </w:r>
      <w:r>
        <w:rPr>
          <w:sz w:val="18"/>
        </w:rPr>
        <w:t>праву</w:t>
      </w:r>
      <w:r>
        <w:rPr>
          <w:spacing w:val="-6"/>
          <w:sz w:val="18"/>
        </w:rPr>
        <w:t xml:space="preserve"> </w:t>
      </w:r>
      <w:r>
        <w:rPr>
          <w:sz w:val="18"/>
        </w:rPr>
        <w:t>на</w:t>
      </w:r>
      <w:r>
        <w:rPr>
          <w:spacing w:val="-6"/>
          <w:sz w:val="18"/>
        </w:rPr>
        <w:t xml:space="preserve"> </w:t>
      </w:r>
      <w:r>
        <w:rPr>
          <w:sz w:val="18"/>
        </w:rPr>
        <w:t>правну</w:t>
      </w:r>
      <w:r>
        <w:rPr>
          <w:spacing w:val="-6"/>
          <w:sz w:val="18"/>
        </w:rPr>
        <w:t xml:space="preserve"> </w:t>
      </w:r>
      <w:r>
        <w:rPr>
          <w:sz w:val="18"/>
        </w:rPr>
        <w:t xml:space="preserve">за- штиту у питањима животне средине – Архуска конвенција („Слу- жбени </w:t>
      </w:r>
      <w:r>
        <w:rPr>
          <w:spacing w:val="-3"/>
          <w:sz w:val="18"/>
        </w:rPr>
        <w:t xml:space="preserve">гласник </w:t>
      </w:r>
      <w:r>
        <w:rPr>
          <w:sz w:val="18"/>
        </w:rPr>
        <w:t>РСˮ, Међународни документи, број</w:t>
      </w:r>
      <w:r>
        <w:rPr>
          <w:spacing w:val="-2"/>
          <w:sz w:val="18"/>
        </w:rPr>
        <w:t xml:space="preserve"> </w:t>
      </w:r>
      <w:r>
        <w:rPr>
          <w:sz w:val="18"/>
        </w:rPr>
        <w:t>38/09);</w:t>
      </w:r>
    </w:p>
    <w:p w:rsidR="006D4471" w:rsidRDefault="00420C79">
      <w:pPr>
        <w:pStyle w:val="ListParagraph"/>
        <w:numPr>
          <w:ilvl w:val="1"/>
          <w:numId w:val="143"/>
        </w:numPr>
        <w:tabs>
          <w:tab w:val="left" w:pos="844"/>
        </w:tabs>
        <w:spacing w:before="12" w:line="232" w:lineRule="auto"/>
        <w:ind w:left="150" w:right="39" w:firstLine="397"/>
        <w:jc w:val="both"/>
        <w:rPr>
          <w:sz w:val="18"/>
        </w:rPr>
      </w:pPr>
      <w:r>
        <w:rPr>
          <w:sz w:val="18"/>
        </w:rPr>
        <w:t>Правилник о садржини, на</w:t>
      </w:r>
      <w:r>
        <w:rPr>
          <w:sz w:val="18"/>
        </w:rPr>
        <w:t xml:space="preserve">чину и поступку израде доку- мената просторног и урбанистичког планирања („Службени </w:t>
      </w:r>
      <w:r>
        <w:rPr>
          <w:spacing w:val="-4"/>
          <w:sz w:val="18"/>
        </w:rPr>
        <w:t xml:space="preserve">гла- </w:t>
      </w:r>
      <w:r>
        <w:rPr>
          <w:sz w:val="18"/>
        </w:rPr>
        <w:t>сник РСˮ, број 32/19);</w:t>
      </w:r>
    </w:p>
    <w:p w:rsidR="006D4471" w:rsidRDefault="00420C79">
      <w:pPr>
        <w:pStyle w:val="ListParagraph"/>
        <w:numPr>
          <w:ilvl w:val="1"/>
          <w:numId w:val="143"/>
        </w:numPr>
        <w:tabs>
          <w:tab w:val="left" w:pos="846"/>
        </w:tabs>
        <w:spacing w:before="12" w:line="232" w:lineRule="auto"/>
        <w:ind w:left="150" w:right="39" w:firstLine="397"/>
        <w:jc w:val="both"/>
        <w:rPr>
          <w:sz w:val="18"/>
        </w:rPr>
      </w:pPr>
      <w:r>
        <w:rPr>
          <w:sz w:val="18"/>
        </w:rPr>
        <w:t xml:space="preserve">Правилник о општим правилима за </w:t>
      </w:r>
      <w:r>
        <w:rPr>
          <w:spacing w:val="-3"/>
          <w:sz w:val="18"/>
        </w:rPr>
        <w:t xml:space="preserve">парцелацију, </w:t>
      </w:r>
      <w:r>
        <w:rPr>
          <w:sz w:val="18"/>
        </w:rPr>
        <w:t xml:space="preserve">регула- цију и изградњу („Службени </w:t>
      </w:r>
      <w:r>
        <w:rPr>
          <w:spacing w:val="-3"/>
          <w:sz w:val="18"/>
        </w:rPr>
        <w:t xml:space="preserve">гласник </w:t>
      </w:r>
      <w:r>
        <w:rPr>
          <w:sz w:val="18"/>
        </w:rPr>
        <w:t>РСˮ, број</w:t>
      </w:r>
      <w:r>
        <w:rPr>
          <w:spacing w:val="-4"/>
          <w:sz w:val="18"/>
        </w:rPr>
        <w:t xml:space="preserve"> </w:t>
      </w:r>
      <w:r>
        <w:rPr>
          <w:sz w:val="18"/>
        </w:rPr>
        <w:t>22/15);</w:t>
      </w:r>
    </w:p>
    <w:p w:rsidR="006D4471" w:rsidRDefault="00420C79">
      <w:pPr>
        <w:pStyle w:val="ListParagraph"/>
        <w:numPr>
          <w:ilvl w:val="1"/>
          <w:numId w:val="143"/>
        </w:numPr>
        <w:tabs>
          <w:tab w:val="left" w:pos="860"/>
        </w:tabs>
        <w:spacing w:before="12" w:line="232" w:lineRule="auto"/>
        <w:ind w:left="150" w:right="38" w:firstLine="397"/>
        <w:jc w:val="both"/>
        <w:rPr>
          <w:sz w:val="18"/>
        </w:rPr>
      </w:pPr>
      <w:r>
        <w:rPr>
          <w:sz w:val="18"/>
        </w:rPr>
        <w:t xml:space="preserve">Правилник о посебној врсти објеката и посебној врсти радова за </w:t>
      </w:r>
      <w:r>
        <w:rPr>
          <w:spacing w:val="-3"/>
          <w:sz w:val="18"/>
        </w:rPr>
        <w:t xml:space="preserve">које </w:t>
      </w:r>
      <w:r>
        <w:rPr>
          <w:sz w:val="18"/>
        </w:rPr>
        <w:t xml:space="preserve">није потребно прибављати акти надлежног органа, као и врсти објеката </w:t>
      </w:r>
      <w:r>
        <w:rPr>
          <w:spacing w:val="-3"/>
          <w:sz w:val="18"/>
        </w:rPr>
        <w:t xml:space="preserve">који </w:t>
      </w:r>
      <w:r>
        <w:rPr>
          <w:sz w:val="18"/>
        </w:rPr>
        <w:t xml:space="preserve">се граде, односно врсти радова </w:t>
      </w:r>
      <w:r>
        <w:rPr>
          <w:spacing w:val="-3"/>
          <w:sz w:val="18"/>
        </w:rPr>
        <w:t xml:space="preserve">који </w:t>
      </w:r>
      <w:r>
        <w:rPr>
          <w:sz w:val="18"/>
        </w:rPr>
        <w:t>се изводе, на основу решења о одобрењу за извођења радова, као и обиму и садрж</w:t>
      </w:r>
      <w:r>
        <w:rPr>
          <w:sz w:val="18"/>
        </w:rPr>
        <w:t xml:space="preserve">ају и контроли техничке документације </w:t>
      </w:r>
      <w:r>
        <w:rPr>
          <w:spacing w:val="-3"/>
          <w:sz w:val="18"/>
        </w:rPr>
        <w:t xml:space="preserve">која </w:t>
      </w:r>
      <w:r>
        <w:rPr>
          <w:sz w:val="18"/>
        </w:rPr>
        <w:t>се</w:t>
      </w:r>
      <w:r>
        <w:rPr>
          <w:spacing w:val="-19"/>
          <w:sz w:val="18"/>
        </w:rPr>
        <w:t xml:space="preserve"> </w:t>
      </w:r>
      <w:r>
        <w:rPr>
          <w:sz w:val="18"/>
        </w:rPr>
        <w:t xml:space="preserve">при- лаже уз захтев и поступак </w:t>
      </w:r>
      <w:r>
        <w:rPr>
          <w:spacing w:val="-3"/>
          <w:sz w:val="18"/>
        </w:rPr>
        <w:t xml:space="preserve">који </w:t>
      </w:r>
      <w:r>
        <w:rPr>
          <w:sz w:val="18"/>
        </w:rPr>
        <w:t xml:space="preserve">надлежни орган спроводи („Слу- жбени </w:t>
      </w:r>
      <w:r>
        <w:rPr>
          <w:spacing w:val="-3"/>
          <w:sz w:val="18"/>
        </w:rPr>
        <w:t xml:space="preserve">гласник </w:t>
      </w:r>
      <w:r>
        <w:rPr>
          <w:sz w:val="18"/>
        </w:rPr>
        <w:t>РСˮ, број</w:t>
      </w:r>
      <w:r>
        <w:rPr>
          <w:spacing w:val="1"/>
          <w:sz w:val="18"/>
        </w:rPr>
        <w:t xml:space="preserve"> </w:t>
      </w:r>
      <w:r>
        <w:rPr>
          <w:sz w:val="18"/>
        </w:rPr>
        <w:t>2/19);</w:t>
      </w:r>
    </w:p>
    <w:p w:rsidR="006D4471" w:rsidRDefault="00420C79">
      <w:pPr>
        <w:pStyle w:val="ListParagraph"/>
        <w:numPr>
          <w:ilvl w:val="1"/>
          <w:numId w:val="143"/>
        </w:numPr>
        <w:tabs>
          <w:tab w:val="left" w:pos="860"/>
        </w:tabs>
        <w:spacing w:before="14" w:line="232" w:lineRule="auto"/>
        <w:ind w:left="150" w:right="38" w:firstLine="397"/>
        <w:jc w:val="both"/>
        <w:rPr>
          <w:sz w:val="18"/>
        </w:rPr>
      </w:pPr>
      <w:r>
        <w:rPr>
          <w:sz w:val="18"/>
        </w:rPr>
        <w:t xml:space="preserve">Правилник о начину одређивања и одржавања зона са- нитарне заштите изворишта водоснабдевања („Службени </w:t>
      </w:r>
      <w:r>
        <w:rPr>
          <w:spacing w:val="-3"/>
          <w:sz w:val="18"/>
        </w:rPr>
        <w:t xml:space="preserve">гласник </w:t>
      </w:r>
      <w:r>
        <w:rPr>
          <w:sz w:val="18"/>
        </w:rPr>
        <w:t>Р</w:t>
      </w:r>
      <w:r>
        <w:rPr>
          <w:sz w:val="18"/>
        </w:rPr>
        <w:t>Сˮ, број 92/08);</w:t>
      </w:r>
    </w:p>
    <w:p w:rsidR="006D4471" w:rsidRDefault="00420C79">
      <w:pPr>
        <w:pStyle w:val="ListParagraph"/>
        <w:numPr>
          <w:ilvl w:val="1"/>
          <w:numId w:val="143"/>
        </w:numPr>
        <w:tabs>
          <w:tab w:val="left" w:pos="833"/>
        </w:tabs>
        <w:spacing w:before="7"/>
        <w:ind w:left="832" w:hanging="285"/>
        <w:jc w:val="left"/>
        <w:rPr>
          <w:sz w:val="18"/>
        </w:rPr>
      </w:pPr>
      <w:r>
        <w:rPr>
          <w:sz w:val="18"/>
        </w:rPr>
        <w:t>други нормативни</w:t>
      </w:r>
      <w:r>
        <w:rPr>
          <w:spacing w:val="-1"/>
          <w:sz w:val="18"/>
        </w:rPr>
        <w:t xml:space="preserve"> </w:t>
      </w:r>
      <w:r>
        <w:rPr>
          <w:sz w:val="18"/>
        </w:rPr>
        <w:t>акти.</w:t>
      </w:r>
    </w:p>
    <w:p w:rsidR="006D4471" w:rsidRDefault="00420C79">
      <w:pPr>
        <w:pStyle w:val="ListParagraph"/>
        <w:numPr>
          <w:ilvl w:val="0"/>
          <w:numId w:val="143"/>
        </w:numPr>
        <w:tabs>
          <w:tab w:val="left" w:pos="451"/>
        </w:tabs>
        <w:spacing w:before="73" w:line="232" w:lineRule="auto"/>
        <w:ind w:left="1206" w:right="552" w:hanging="936"/>
        <w:jc w:val="left"/>
        <w:rPr>
          <w:sz w:val="18"/>
        </w:rPr>
      </w:pPr>
      <w:r>
        <w:rPr>
          <w:sz w:val="18"/>
        </w:rPr>
        <w:br w:type="column"/>
      </w:r>
      <w:r>
        <w:rPr>
          <w:spacing w:val="-3"/>
          <w:sz w:val="18"/>
        </w:rPr>
        <w:t xml:space="preserve">ЗАКОНСКО-ПРАВНИ </w:t>
      </w:r>
      <w:r>
        <w:rPr>
          <w:sz w:val="18"/>
        </w:rPr>
        <w:t xml:space="preserve">И ПЛАНСКИ ОСНОВ ЗА </w:t>
      </w:r>
      <w:r>
        <w:rPr>
          <w:spacing w:val="-5"/>
          <w:sz w:val="18"/>
        </w:rPr>
        <w:t xml:space="preserve">ИЗРАДУ </w:t>
      </w:r>
      <w:r>
        <w:rPr>
          <w:sz w:val="18"/>
        </w:rPr>
        <w:t>И ДОНОШЕЊЕ ПРОСТОРНОГ</w:t>
      </w:r>
      <w:r>
        <w:rPr>
          <w:spacing w:val="-4"/>
          <w:sz w:val="18"/>
        </w:rPr>
        <w:t xml:space="preserve"> </w:t>
      </w:r>
      <w:r>
        <w:rPr>
          <w:sz w:val="18"/>
        </w:rPr>
        <w:t>ПЛАНА</w:t>
      </w:r>
    </w:p>
    <w:p w:rsidR="006D4471" w:rsidRDefault="006D4471">
      <w:pPr>
        <w:pStyle w:val="BodyText"/>
        <w:spacing w:before="6"/>
        <w:ind w:left="0" w:firstLine="0"/>
        <w:jc w:val="left"/>
        <w:rPr>
          <w:sz w:val="17"/>
        </w:rPr>
      </w:pPr>
    </w:p>
    <w:p w:rsidR="006D4471" w:rsidRDefault="00420C79">
      <w:pPr>
        <w:pStyle w:val="BodyText"/>
        <w:spacing w:line="232" w:lineRule="auto"/>
        <w:ind w:right="431"/>
      </w:pPr>
      <w:r>
        <w:t>Законско-правни основ за израду и доношење Просторног плана садржан је у одредбама:</w:t>
      </w:r>
    </w:p>
    <w:p w:rsidR="006D4471" w:rsidRDefault="00420C79">
      <w:pPr>
        <w:pStyle w:val="ListParagraph"/>
        <w:numPr>
          <w:ilvl w:val="1"/>
          <w:numId w:val="143"/>
        </w:numPr>
        <w:tabs>
          <w:tab w:val="left" w:pos="755"/>
        </w:tabs>
        <w:spacing w:line="232" w:lineRule="auto"/>
        <w:ind w:left="150" w:right="431" w:firstLine="397"/>
        <w:jc w:val="both"/>
        <w:rPr>
          <w:sz w:val="18"/>
        </w:rPr>
      </w:pPr>
      <w:r>
        <w:rPr>
          <w:sz w:val="18"/>
        </w:rPr>
        <w:t xml:space="preserve">Закона о планирању и изградњи којим је прописано да се просторни план подручја посебне намене доноси за подручје </w:t>
      </w:r>
      <w:r>
        <w:rPr>
          <w:spacing w:val="-3"/>
          <w:sz w:val="18"/>
        </w:rPr>
        <w:t xml:space="preserve">које </w:t>
      </w:r>
      <w:r>
        <w:rPr>
          <w:sz w:val="18"/>
        </w:rPr>
        <w:t xml:space="preserve">због својих карактеристика, има посебну намену </w:t>
      </w:r>
      <w:r>
        <w:rPr>
          <w:spacing w:val="-3"/>
          <w:sz w:val="18"/>
        </w:rPr>
        <w:t xml:space="preserve">која </w:t>
      </w:r>
      <w:r>
        <w:rPr>
          <w:sz w:val="18"/>
        </w:rPr>
        <w:t>захтева по- себан режим организације, уређења, коришћења и заштите про- стора (подручје обимне експлоатације минералних</w:t>
      </w:r>
      <w:r>
        <w:rPr>
          <w:spacing w:val="-10"/>
          <w:sz w:val="18"/>
        </w:rPr>
        <w:t xml:space="preserve"> </w:t>
      </w:r>
      <w:r>
        <w:rPr>
          <w:sz w:val="18"/>
        </w:rPr>
        <w:t>сировина);</w:t>
      </w:r>
    </w:p>
    <w:p w:rsidR="006D4471" w:rsidRDefault="00420C79">
      <w:pPr>
        <w:pStyle w:val="ListParagraph"/>
        <w:numPr>
          <w:ilvl w:val="1"/>
          <w:numId w:val="143"/>
        </w:numPr>
        <w:tabs>
          <w:tab w:val="left" w:pos="785"/>
        </w:tabs>
        <w:spacing w:before="2" w:line="232" w:lineRule="auto"/>
        <w:ind w:left="150" w:right="431" w:firstLine="397"/>
        <w:jc w:val="both"/>
        <w:rPr>
          <w:sz w:val="18"/>
        </w:rPr>
      </w:pPr>
      <w:r>
        <w:rPr>
          <w:sz w:val="18"/>
        </w:rPr>
        <w:t>Члана 3. Закона о Просторном плану Републике Срби-   је, којим је прописано да се Просторни план Републике Србије спроводи пр</w:t>
      </w:r>
      <w:r>
        <w:rPr>
          <w:sz w:val="18"/>
        </w:rPr>
        <w:t>осторним плановима подручја посебне намене; као и одредбама дела VII.1.1. „Обавезе и смернице за планску разрадуˮ Просторног</w:t>
      </w:r>
      <w:r>
        <w:rPr>
          <w:spacing w:val="-7"/>
          <w:sz w:val="18"/>
        </w:rPr>
        <w:t xml:space="preserve"> </w:t>
      </w:r>
      <w:r>
        <w:rPr>
          <w:sz w:val="18"/>
        </w:rPr>
        <w:t>плана</w:t>
      </w:r>
      <w:r>
        <w:rPr>
          <w:spacing w:val="-7"/>
          <w:sz w:val="18"/>
        </w:rPr>
        <w:t xml:space="preserve"> </w:t>
      </w:r>
      <w:r>
        <w:rPr>
          <w:sz w:val="18"/>
        </w:rPr>
        <w:t>Републике</w:t>
      </w:r>
      <w:r>
        <w:rPr>
          <w:spacing w:val="-7"/>
          <w:sz w:val="18"/>
        </w:rPr>
        <w:t xml:space="preserve"> </w:t>
      </w:r>
      <w:r>
        <w:rPr>
          <w:sz w:val="18"/>
        </w:rPr>
        <w:t>Србије</w:t>
      </w:r>
      <w:r>
        <w:rPr>
          <w:spacing w:val="-7"/>
          <w:sz w:val="18"/>
        </w:rPr>
        <w:t xml:space="preserve"> </w:t>
      </w:r>
      <w:r>
        <w:rPr>
          <w:sz w:val="18"/>
        </w:rPr>
        <w:t>(Табела</w:t>
      </w:r>
      <w:r>
        <w:rPr>
          <w:spacing w:val="-7"/>
          <w:sz w:val="18"/>
        </w:rPr>
        <w:t xml:space="preserve"> </w:t>
      </w:r>
      <w:r>
        <w:rPr>
          <w:sz w:val="18"/>
        </w:rPr>
        <w:t>51),</w:t>
      </w:r>
      <w:r>
        <w:rPr>
          <w:spacing w:val="-7"/>
          <w:sz w:val="18"/>
        </w:rPr>
        <w:t xml:space="preserve"> </w:t>
      </w:r>
      <w:r>
        <w:rPr>
          <w:sz w:val="18"/>
        </w:rPr>
        <w:t>којима</w:t>
      </w:r>
      <w:r>
        <w:rPr>
          <w:spacing w:val="-7"/>
          <w:sz w:val="18"/>
        </w:rPr>
        <w:t xml:space="preserve"> </w:t>
      </w:r>
      <w:r>
        <w:rPr>
          <w:sz w:val="18"/>
        </w:rPr>
        <w:t>је</w:t>
      </w:r>
      <w:r>
        <w:rPr>
          <w:spacing w:val="-7"/>
          <w:sz w:val="18"/>
        </w:rPr>
        <w:t xml:space="preserve"> </w:t>
      </w:r>
      <w:r>
        <w:rPr>
          <w:sz w:val="18"/>
        </w:rPr>
        <w:t>у</w:t>
      </w:r>
      <w:r>
        <w:rPr>
          <w:spacing w:val="-7"/>
          <w:sz w:val="18"/>
        </w:rPr>
        <w:t xml:space="preserve"> </w:t>
      </w:r>
      <w:r>
        <w:rPr>
          <w:sz w:val="18"/>
        </w:rPr>
        <w:t>прио- ритете за припрему и доношење планских докумената – простор- них планова подр</w:t>
      </w:r>
      <w:r>
        <w:rPr>
          <w:sz w:val="18"/>
        </w:rPr>
        <w:t xml:space="preserve">учја посебне намене за подручја обимне експло- атације минералних сировина </w:t>
      </w:r>
      <w:r>
        <w:rPr>
          <w:spacing w:val="-3"/>
          <w:sz w:val="18"/>
        </w:rPr>
        <w:t xml:space="preserve">где </w:t>
      </w:r>
      <w:r>
        <w:rPr>
          <w:sz w:val="18"/>
        </w:rPr>
        <w:t>спада и овај рударски</w:t>
      </w:r>
      <w:r>
        <w:rPr>
          <w:spacing w:val="-11"/>
          <w:sz w:val="18"/>
        </w:rPr>
        <w:t xml:space="preserve"> </w:t>
      </w:r>
      <w:r>
        <w:rPr>
          <w:sz w:val="18"/>
        </w:rPr>
        <w:t>рејон;</w:t>
      </w:r>
    </w:p>
    <w:p w:rsidR="006D4471" w:rsidRDefault="00420C79">
      <w:pPr>
        <w:pStyle w:val="ListParagraph"/>
        <w:numPr>
          <w:ilvl w:val="1"/>
          <w:numId w:val="143"/>
        </w:numPr>
        <w:tabs>
          <w:tab w:val="left" w:pos="742"/>
        </w:tabs>
        <w:spacing w:before="2" w:line="232" w:lineRule="auto"/>
        <w:ind w:left="150" w:right="431" w:firstLine="397"/>
        <w:jc w:val="both"/>
        <w:rPr>
          <w:sz w:val="18"/>
        </w:rPr>
      </w:pPr>
      <w:r>
        <w:rPr>
          <w:sz w:val="18"/>
        </w:rPr>
        <w:t>Чланови</w:t>
      </w:r>
      <w:r>
        <w:rPr>
          <w:spacing w:val="-7"/>
          <w:sz w:val="18"/>
        </w:rPr>
        <w:t xml:space="preserve"> </w:t>
      </w:r>
      <w:r>
        <w:rPr>
          <w:sz w:val="18"/>
        </w:rPr>
        <w:t>12</w:t>
      </w:r>
      <w:r>
        <w:rPr>
          <w:spacing w:val="-20"/>
          <w:sz w:val="18"/>
        </w:rPr>
        <w:t xml:space="preserve"> </w:t>
      </w:r>
      <w:r>
        <w:rPr>
          <w:sz w:val="18"/>
        </w:rPr>
        <w:t>–20.</w:t>
      </w:r>
      <w:r>
        <w:rPr>
          <w:spacing w:val="-7"/>
          <w:sz w:val="18"/>
        </w:rPr>
        <w:t xml:space="preserve"> </w:t>
      </w:r>
      <w:r>
        <w:rPr>
          <w:sz w:val="18"/>
        </w:rPr>
        <w:t>Правилника</w:t>
      </w:r>
      <w:r>
        <w:rPr>
          <w:spacing w:val="-7"/>
          <w:sz w:val="18"/>
        </w:rPr>
        <w:t xml:space="preserve"> </w:t>
      </w:r>
      <w:r>
        <w:rPr>
          <w:sz w:val="18"/>
        </w:rPr>
        <w:t>о</w:t>
      </w:r>
      <w:r>
        <w:rPr>
          <w:spacing w:val="-7"/>
          <w:sz w:val="18"/>
        </w:rPr>
        <w:t xml:space="preserve"> </w:t>
      </w:r>
      <w:r>
        <w:rPr>
          <w:sz w:val="18"/>
        </w:rPr>
        <w:t>садржини,</w:t>
      </w:r>
      <w:r>
        <w:rPr>
          <w:spacing w:val="-7"/>
          <w:sz w:val="18"/>
        </w:rPr>
        <w:t xml:space="preserve"> </w:t>
      </w:r>
      <w:r>
        <w:rPr>
          <w:sz w:val="18"/>
        </w:rPr>
        <w:t>начину</w:t>
      </w:r>
      <w:r>
        <w:rPr>
          <w:spacing w:val="-7"/>
          <w:sz w:val="18"/>
        </w:rPr>
        <w:t xml:space="preserve"> </w:t>
      </w:r>
      <w:r>
        <w:rPr>
          <w:sz w:val="18"/>
        </w:rPr>
        <w:t>и</w:t>
      </w:r>
      <w:r>
        <w:rPr>
          <w:spacing w:val="-7"/>
          <w:sz w:val="18"/>
        </w:rPr>
        <w:t xml:space="preserve"> </w:t>
      </w:r>
      <w:r>
        <w:rPr>
          <w:sz w:val="18"/>
        </w:rPr>
        <w:t xml:space="preserve">поступ- ку израде докумената просторног и урбанистичког планирања </w:t>
      </w:r>
      <w:r>
        <w:rPr>
          <w:spacing w:val="-4"/>
          <w:sz w:val="18"/>
        </w:rPr>
        <w:t xml:space="preserve">ко- </w:t>
      </w:r>
      <w:r>
        <w:rPr>
          <w:sz w:val="18"/>
        </w:rPr>
        <w:t>јима је прописана садржина про</w:t>
      </w:r>
      <w:r>
        <w:rPr>
          <w:sz w:val="18"/>
        </w:rPr>
        <w:t>сторног плана подручја посебне намене;</w:t>
      </w:r>
    </w:p>
    <w:p w:rsidR="006D4471" w:rsidRDefault="00420C79">
      <w:pPr>
        <w:pStyle w:val="ListParagraph"/>
        <w:numPr>
          <w:ilvl w:val="1"/>
          <w:numId w:val="143"/>
        </w:numPr>
        <w:tabs>
          <w:tab w:val="left" w:pos="760"/>
        </w:tabs>
        <w:spacing w:before="1" w:line="232" w:lineRule="auto"/>
        <w:ind w:left="150" w:right="430" w:firstLine="397"/>
        <w:jc w:val="both"/>
        <w:rPr>
          <w:sz w:val="18"/>
        </w:rPr>
      </w:pPr>
      <w:r>
        <w:rPr>
          <w:sz w:val="18"/>
        </w:rPr>
        <w:t>Одлуке о изради Просторног плана подручја посебне на- мене</w:t>
      </w:r>
      <w:r>
        <w:rPr>
          <w:spacing w:val="11"/>
          <w:sz w:val="18"/>
        </w:rPr>
        <w:t xml:space="preserve"> </w:t>
      </w:r>
      <w:r>
        <w:rPr>
          <w:sz w:val="18"/>
        </w:rPr>
        <w:t>експлоатације</w:t>
      </w:r>
      <w:r>
        <w:rPr>
          <w:spacing w:val="11"/>
          <w:sz w:val="18"/>
        </w:rPr>
        <w:t xml:space="preserve"> </w:t>
      </w:r>
      <w:r>
        <w:rPr>
          <w:sz w:val="18"/>
        </w:rPr>
        <w:t>минералних</w:t>
      </w:r>
      <w:r>
        <w:rPr>
          <w:spacing w:val="11"/>
          <w:sz w:val="18"/>
        </w:rPr>
        <w:t xml:space="preserve"> </w:t>
      </w:r>
      <w:r>
        <w:rPr>
          <w:sz w:val="18"/>
        </w:rPr>
        <w:t>сировина</w:t>
      </w:r>
      <w:r>
        <w:rPr>
          <w:spacing w:val="11"/>
          <w:sz w:val="18"/>
        </w:rPr>
        <w:t xml:space="preserve"> </w:t>
      </w:r>
      <w:r>
        <w:rPr>
          <w:sz w:val="18"/>
        </w:rPr>
        <w:t>на</w:t>
      </w:r>
      <w:r>
        <w:rPr>
          <w:spacing w:val="11"/>
          <w:sz w:val="18"/>
        </w:rPr>
        <w:t xml:space="preserve"> </w:t>
      </w:r>
      <w:r>
        <w:rPr>
          <w:sz w:val="18"/>
        </w:rPr>
        <w:t>локалитету</w:t>
      </w:r>
      <w:r>
        <w:rPr>
          <w:spacing w:val="11"/>
          <w:sz w:val="18"/>
        </w:rPr>
        <w:t xml:space="preserve"> </w:t>
      </w:r>
      <w:r>
        <w:rPr>
          <w:spacing w:val="-3"/>
          <w:sz w:val="18"/>
        </w:rPr>
        <w:t>рудника</w:t>
      </w:r>
    </w:p>
    <w:p w:rsidR="006D4471" w:rsidRDefault="00420C79">
      <w:pPr>
        <w:pStyle w:val="BodyText"/>
        <w:spacing w:line="200" w:lineRule="exact"/>
        <w:ind w:firstLine="0"/>
        <w:jc w:val="left"/>
      </w:pPr>
      <w:r>
        <w:t>„Чукару Пекиˮ у општини Бор.</w:t>
      </w:r>
    </w:p>
    <w:p w:rsidR="006D4471" w:rsidRDefault="00420C79">
      <w:pPr>
        <w:pStyle w:val="BodyText"/>
        <w:spacing w:before="2" w:line="232" w:lineRule="auto"/>
        <w:ind w:right="431"/>
      </w:pPr>
      <w:r>
        <w:t>Плански основ за израду и доношење Просторног плана представљају Просторн</w:t>
      </w:r>
      <w:r>
        <w:t>и план Републике Србије и Регионални просторни план Тимочке крајине („Службени гласник РСˮ, број 51/11).</w:t>
      </w:r>
    </w:p>
    <w:p w:rsidR="006D4471" w:rsidRDefault="00420C79">
      <w:pPr>
        <w:pStyle w:val="BodyText"/>
        <w:spacing w:before="2" w:line="232" w:lineRule="auto"/>
        <w:ind w:right="432"/>
      </w:pPr>
      <w:r>
        <w:rPr>
          <w:spacing w:val="-3"/>
        </w:rPr>
        <w:t xml:space="preserve">Приликом </w:t>
      </w:r>
      <w:r>
        <w:t>израде Просторног плана узета су у обзир планска решења Просторног плана општине Бор („Службени лист општи- не Борˮ, број 2/14), Генералног ур</w:t>
      </w:r>
      <w:r>
        <w:t xml:space="preserve">банистичког плана Бора („Слу- жбени лист општине Борˮ, бр. 20/15 и 21/15) и других планских докумената </w:t>
      </w:r>
      <w:r>
        <w:rPr>
          <w:spacing w:val="-3"/>
        </w:rPr>
        <w:t xml:space="preserve">који </w:t>
      </w:r>
      <w:r>
        <w:t>имају директни или индиректни утицај на план- ске пропозиције Просторног плана.</w:t>
      </w:r>
    </w:p>
    <w:p w:rsidR="006D4471" w:rsidRDefault="00420C79">
      <w:pPr>
        <w:pStyle w:val="ListParagraph"/>
        <w:numPr>
          <w:ilvl w:val="0"/>
          <w:numId w:val="143"/>
        </w:numPr>
        <w:tabs>
          <w:tab w:val="left" w:pos="905"/>
        </w:tabs>
        <w:spacing w:before="166"/>
        <w:ind w:left="904"/>
        <w:jc w:val="left"/>
        <w:rPr>
          <w:sz w:val="18"/>
        </w:rPr>
      </w:pPr>
      <w:r>
        <w:rPr>
          <w:spacing w:val="-6"/>
          <w:sz w:val="18"/>
        </w:rPr>
        <w:t xml:space="preserve">ОБУХВАТ </w:t>
      </w:r>
      <w:r>
        <w:rPr>
          <w:sz w:val="18"/>
        </w:rPr>
        <w:t xml:space="preserve">И </w:t>
      </w:r>
      <w:r>
        <w:rPr>
          <w:spacing w:val="-3"/>
          <w:sz w:val="18"/>
        </w:rPr>
        <w:t xml:space="preserve">САДРЖАЈ </w:t>
      </w:r>
      <w:r>
        <w:rPr>
          <w:sz w:val="18"/>
        </w:rPr>
        <w:t>ПРОСТОРНОГ</w:t>
      </w:r>
      <w:r>
        <w:rPr>
          <w:spacing w:val="6"/>
          <w:sz w:val="18"/>
        </w:rPr>
        <w:t xml:space="preserve"> </w:t>
      </w:r>
      <w:r>
        <w:rPr>
          <w:sz w:val="18"/>
        </w:rPr>
        <w:t>ПЛАНА</w:t>
      </w:r>
    </w:p>
    <w:p w:rsidR="006D4471" w:rsidRDefault="00420C79">
      <w:pPr>
        <w:pStyle w:val="Heading1"/>
        <w:numPr>
          <w:ilvl w:val="1"/>
          <w:numId w:val="140"/>
        </w:numPr>
        <w:tabs>
          <w:tab w:val="left" w:pos="1752"/>
        </w:tabs>
        <w:spacing w:before="164"/>
        <w:jc w:val="left"/>
      </w:pPr>
      <w:r>
        <w:t>Обухват Просторног</w:t>
      </w:r>
      <w:r>
        <w:rPr>
          <w:spacing w:val="-2"/>
        </w:rPr>
        <w:t xml:space="preserve"> </w:t>
      </w:r>
      <w:r>
        <w:t>плана</w:t>
      </w:r>
    </w:p>
    <w:p w:rsidR="006D4471" w:rsidRDefault="006D4471">
      <w:pPr>
        <w:pStyle w:val="BodyText"/>
        <w:spacing w:before="5"/>
        <w:ind w:left="0" w:firstLine="0"/>
        <w:jc w:val="left"/>
        <w:rPr>
          <w:b/>
          <w:sz w:val="17"/>
        </w:rPr>
      </w:pPr>
    </w:p>
    <w:p w:rsidR="006D4471" w:rsidRDefault="00420C79">
      <w:pPr>
        <w:pStyle w:val="BodyText"/>
        <w:spacing w:line="232" w:lineRule="auto"/>
        <w:ind w:right="431"/>
      </w:pPr>
      <w:r>
        <w:t>Подручје Просторног плана укупне површине 4503,5 hа обу- хвата делове катастарских општина Слатина, Брестовац и Метов- ница на подручју града Бора (у даљем тексту: Планско подручје).</w:t>
      </w:r>
    </w:p>
    <w:p w:rsidR="006D4471" w:rsidRDefault="00420C79">
      <w:pPr>
        <w:pStyle w:val="BodyText"/>
        <w:spacing w:before="1" w:line="232" w:lineRule="auto"/>
        <w:ind w:right="430"/>
      </w:pPr>
      <w:r>
        <w:t xml:space="preserve">Планским подручјем обухваћени су следећи објекти и повр- шине: </w:t>
      </w:r>
      <w:r>
        <w:rPr>
          <w:spacing w:val="-3"/>
        </w:rPr>
        <w:t xml:space="preserve">рудник </w:t>
      </w:r>
      <w:r>
        <w:t xml:space="preserve">– </w:t>
      </w:r>
      <w:r>
        <w:rPr>
          <w:spacing w:val="-4"/>
        </w:rPr>
        <w:t>б</w:t>
      </w:r>
      <w:r>
        <w:rPr>
          <w:spacing w:val="-4"/>
        </w:rPr>
        <w:t xml:space="preserve">удућа </w:t>
      </w:r>
      <w:r>
        <w:t xml:space="preserve">јама са улазно-излазним тунелима и </w:t>
      </w:r>
      <w:r>
        <w:rPr>
          <w:spacing w:val="-3"/>
        </w:rPr>
        <w:t xml:space="preserve">ходни- </w:t>
      </w:r>
      <w:r>
        <w:t xml:space="preserve">цима, привремене депоније </w:t>
      </w:r>
      <w:r>
        <w:rPr>
          <w:spacing w:val="-3"/>
        </w:rPr>
        <w:t xml:space="preserve">рударског </w:t>
      </w:r>
      <w:r>
        <w:t xml:space="preserve">отпада, објекти за прераду </w:t>
      </w:r>
      <w:r>
        <w:rPr>
          <w:spacing w:val="-4"/>
        </w:rPr>
        <w:t xml:space="preserve">руде </w:t>
      </w:r>
      <w:r>
        <w:t xml:space="preserve">(дробилице, млинови, флотација), одлагалишта </w:t>
      </w:r>
      <w:r>
        <w:rPr>
          <w:spacing w:val="-3"/>
        </w:rPr>
        <w:t xml:space="preserve">рударског </w:t>
      </w:r>
      <w:r>
        <w:t>от- пада,</w:t>
      </w:r>
      <w:r>
        <w:rPr>
          <w:spacing w:val="-6"/>
        </w:rPr>
        <w:t xml:space="preserve"> </w:t>
      </w:r>
      <w:r>
        <w:t>магацини</w:t>
      </w:r>
      <w:r>
        <w:rPr>
          <w:spacing w:val="-6"/>
        </w:rPr>
        <w:t xml:space="preserve"> </w:t>
      </w:r>
      <w:r>
        <w:t>и</w:t>
      </w:r>
      <w:r>
        <w:rPr>
          <w:spacing w:val="-6"/>
        </w:rPr>
        <w:t xml:space="preserve"> </w:t>
      </w:r>
      <w:r>
        <w:t>складишта,</w:t>
      </w:r>
      <w:r>
        <w:rPr>
          <w:spacing w:val="-6"/>
        </w:rPr>
        <w:t xml:space="preserve"> </w:t>
      </w:r>
      <w:r>
        <w:t>административно-управни</w:t>
      </w:r>
      <w:r>
        <w:rPr>
          <w:spacing w:val="-6"/>
        </w:rPr>
        <w:t xml:space="preserve"> </w:t>
      </w:r>
      <w:r>
        <w:t>блок,</w:t>
      </w:r>
      <w:r>
        <w:rPr>
          <w:spacing w:val="-6"/>
        </w:rPr>
        <w:t xml:space="preserve"> </w:t>
      </w:r>
      <w:r>
        <w:t>сао- браћајнице, енерге</w:t>
      </w:r>
      <w:r>
        <w:t xml:space="preserve">тска и друга инфраструктура и пољопривредне и шумске површине. </w:t>
      </w:r>
      <w:r>
        <w:rPr>
          <w:spacing w:val="-3"/>
        </w:rPr>
        <w:t xml:space="preserve">Планско </w:t>
      </w:r>
      <w:r>
        <w:t xml:space="preserve">подручје подељено је на </w:t>
      </w:r>
      <w:r>
        <w:rPr>
          <w:spacing w:val="-3"/>
        </w:rPr>
        <w:t xml:space="preserve">прву </w:t>
      </w:r>
      <w:r>
        <w:t>и дру- гу</w:t>
      </w:r>
      <w:r>
        <w:rPr>
          <w:spacing w:val="-2"/>
        </w:rPr>
        <w:t xml:space="preserve"> </w:t>
      </w:r>
      <w:r>
        <w:rPr>
          <w:spacing w:val="-4"/>
        </w:rPr>
        <w:t>зону.</w:t>
      </w:r>
    </w:p>
    <w:p w:rsidR="006D4471" w:rsidRDefault="00420C79">
      <w:pPr>
        <w:pStyle w:val="BodyText"/>
        <w:spacing w:before="2" w:line="232" w:lineRule="auto"/>
        <w:ind w:right="431"/>
      </w:pPr>
      <w:r>
        <w:t xml:space="preserve">Граница Планског подручја одређена је са западне стране границом између </w:t>
      </w:r>
      <w:r>
        <w:rPr>
          <w:spacing w:val="-3"/>
        </w:rPr>
        <w:t xml:space="preserve">КО </w:t>
      </w:r>
      <w:r>
        <w:t xml:space="preserve">Бор 1 и </w:t>
      </w:r>
      <w:r>
        <w:rPr>
          <w:spacing w:val="-3"/>
        </w:rPr>
        <w:t xml:space="preserve">КО </w:t>
      </w:r>
      <w:r>
        <w:t>Брестовац, спољном границом катастарске парцеле бр. 54</w:t>
      </w:r>
      <w:r>
        <w:t>35, затим западном границом Плана генералне регулације градског насеља Бор у правцу југа, до к.п. бр. 8583/1, даље дуж општинског пута ОП-1 на к.п. бр. 11856/6 до укрштања са некатегорисаним путем на к.п. бр. 11767/1, дуж овог некатегорисаног пута до укршт</w:t>
      </w:r>
      <w:r>
        <w:t xml:space="preserve">ања са општинским путем ОП-1  на спољној граници к.п. бр. 9740/14, затим дуж општинског пута ОП-1 до границе </w:t>
      </w:r>
      <w:r>
        <w:rPr>
          <w:spacing w:val="-3"/>
        </w:rPr>
        <w:t xml:space="preserve">КО </w:t>
      </w:r>
      <w:r>
        <w:t xml:space="preserve">Брестовац и </w:t>
      </w:r>
      <w:r>
        <w:rPr>
          <w:spacing w:val="-3"/>
        </w:rPr>
        <w:t xml:space="preserve">КО </w:t>
      </w:r>
      <w:r>
        <w:t xml:space="preserve">Метовница. Јужна граница Планског подручја поклапа се са границом између </w:t>
      </w:r>
      <w:r>
        <w:rPr>
          <w:spacing w:val="-3"/>
        </w:rPr>
        <w:t xml:space="preserve">КО </w:t>
      </w:r>
      <w:r>
        <w:t>Брестовац и</w:t>
      </w:r>
      <w:r>
        <w:rPr>
          <w:spacing w:val="-5"/>
        </w:rPr>
        <w:t xml:space="preserve"> </w:t>
      </w:r>
      <w:r>
        <w:rPr>
          <w:spacing w:val="-3"/>
        </w:rPr>
        <w:t>КО</w:t>
      </w:r>
      <w:r>
        <w:rPr>
          <w:spacing w:val="-5"/>
        </w:rPr>
        <w:t xml:space="preserve"> </w:t>
      </w:r>
      <w:r>
        <w:t>Метовница,</w:t>
      </w:r>
      <w:r>
        <w:rPr>
          <w:spacing w:val="-5"/>
        </w:rPr>
        <w:t xml:space="preserve"> </w:t>
      </w:r>
      <w:r>
        <w:rPr>
          <w:spacing w:val="-3"/>
        </w:rPr>
        <w:t>улази</w:t>
      </w:r>
      <w:r>
        <w:rPr>
          <w:spacing w:val="-5"/>
        </w:rPr>
        <w:t xml:space="preserve"> </w:t>
      </w:r>
      <w:r>
        <w:t>на</w:t>
      </w:r>
      <w:r>
        <w:rPr>
          <w:spacing w:val="-5"/>
        </w:rPr>
        <w:t xml:space="preserve"> </w:t>
      </w:r>
      <w:r>
        <w:rPr>
          <w:spacing w:val="-3"/>
        </w:rPr>
        <w:t>КО</w:t>
      </w:r>
      <w:r>
        <w:rPr>
          <w:spacing w:val="-5"/>
        </w:rPr>
        <w:t xml:space="preserve"> </w:t>
      </w:r>
      <w:r>
        <w:t>Meтовницу</w:t>
      </w:r>
      <w:r>
        <w:rPr>
          <w:spacing w:val="-5"/>
        </w:rPr>
        <w:t xml:space="preserve"> </w:t>
      </w:r>
      <w:r>
        <w:t>по</w:t>
      </w:r>
      <w:r>
        <w:rPr>
          <w:spacing w:val="-5"/>
        </w:rPr>
        <w:t xml:space="preserve"> </w:t>
      </w:r>
      <w:r>
        <w:t>сп</w:t>
      </w:r>
      <w:r>
        <w:t>ољној</w:t>
      </w:r>
      <w:r>
        <w:rPr>
          <w:spacing w:val="-5"/>
        </w:rPr>
        <w:t xml:space="preserve"> </w:t>
      </w:r>
      <w:r>
        <w:t>граници</w:t>
      </w:r>
      <w:r>
        <w:rPr>
          <w:spacing w:val="-5"/>
        </w:rPr>
        <w:t xml:space="preserve"> </w:t>
      </w:r>
      <w:r>
        <w:t>к.п. бр. 1930/2, сече к.п. бр. 10203 (државни пут ДП IIБ реда бр. 394), наставља спољном границом к.п. бр. 1929/6, сече к.п. бр. 10202 (некатегорисани пут), наставља по спољним границама к.п. бр. 1667, 1668, 1677, 1675, 1671, 1672, 1674, сече</w:t>
      </w:r>
      <w:r>
        <w:t xml:space="preserve"> к.п. бр. 10201/3 </w:t>
      </w:r>
      <w:r>
        <w:rPr>
          <w:spacing w:val="5"/>
        </w:rPr>
        <w:t xml:space="preserve"> </w:t>
      </w:r>
      <w:r>
        <w:t>(не-</w:t>
      </w:r>
    </w:p>
    <w:p w:rsidR="006D4471" w:rsidRDefault="00420C79">
      <w:pPr>
        <w:pStyle w:val="BodyText"/>
        <w:spacing w:before="5" w:line="232" w:lineRule="auto"/>
        <w:ind w:right="431" w:firstLine="0"/>
      </w:pPr>
      <w:r>
        <w:t>категорисани пут), наставља по спољним границама к.п. бр. 1623, 1624, 1626, 1638, 1641, 1643, 1636, 1634, 1633/1, 1633/2, 34029 до</w:t>
      </w:r>
    </w:p>
    <w:p w:rsidR="006D4471" w:rsidRDefault="00420C79">
      <w:pPr>
        <w:pStyle w:val="BodyText"/>
        <w:spacing w:line="232" w:lineRule="auto"/>
        <w:ind w:right="431" w:firstLine="0"/>
      </w:pPr>
      <w:r>
        <w:rPr>
          <w:spacing w:val="-3"/>
        </w:rPr>
        <w:t xml:space="preserve">тачке </w:t>
      </w:r>
      <w:r>
        <w:t xml:space="preserve">са координатама X = 7591151.80, Y = 4873519,36, а затим сече к.п. бр. 34029 и </w:t>
      </w:r>
      <w:r>
        <w:rPr>
          <w:spacing w:val="-3"/>
        </w:rPr>
        <w:t xml:space="preserve">улази </w:t>
      </w:r>
      <w:r>
        <w:t>на подручје</w:t>
      </w:r>
      <w:r>
        <w:t xml:space="preserve"> </w:t>
      </w:r>
      <w:r>
        <w:rPr>
          <w:spacing w:val="-3"/>
        </w:rPr>
        <w:t xml:space="preserve">КО </w:t>
      </w:r>
      <w:r>
        <w:t>Брестовац, наставља  по спољнoј граници к.п. бр. 33729/2, 33729/1, сече к.п. бр. 33751 и даље</w:t>
      </w:r>
      <w:r>
        <w:rPr>
          <w:spacing w:val="-5"/>
        </w:rPr>
        <w:t xml:space="preserve"> </w:t>
      </w:r>
      <w:r>
        <w:t>је</w:t>
      </w:r>
      <w:r>
        <w:rPr>
          <w:spacing w:val="-5"/>
        </w:rPr>
        <w:t xml:space="preserve"> </w:t>
      </w:r>
      <w:r>
        <w:t>по</w:t>
      </w:r>
      <w:r>
        <w:rPr>
          <w:spacing w:val="-5"/>
        </w:rPr>
        <w:t xml:space="preserve"> </w:t>
      </w:r>
      <w:r>
        <w:t>спољним</w:t>
      </w:r>
      <w:r>
        <w:rPr>
          <w:spacing w:val="-5"/>
        </w:rPr>
        <w:t xml:space="preserve"> </w:t>
      </w:r>
      <w:r>
        <w:t>границама</w:t>
      </w:r>
      <w:r>
        <w:rPr>
          <w:spacing w:val="-5"/>
        </w:rPr>
        <w:t xml:space="preserve"> </w:t>
      </w:r>
      <w:r>
        <w:t>к.п.</w:t>
      </w:r>
      <w:r>
        <w:rPr>
          <w:spacing w:val="-5"/>
        </w:rPr>
        <w:t xml:space="preserve"> </w:t>
      </w:r>
      <w:r>
        <w:t>бр.</w:t>
      </w:r>
      <w:r>
        <w:rPr>
          <w:spacing w:val="-5"/>
        </w:rPr>
        <w:t xml:space="preserve"> </w:t>
      </w:r>
      <w:r>
        <w:t>33716,</w:t>
      </w:r>
      <w:r>
        <w:rPr>
          <w:spacing w:val="-5"/>
        </w:rPr>
        <w:t xml:space="preserve"> </w:t>
      </w:r>
      <w:r>
        <w:t>33717,</w:t>
      </w:r>
      <w:r>
        <w:rPr>
          <w:spacing w:val="-5"/>
        </w:rPr>
        <w:t xml:space="preserve"> </w:t>
      </w:r>
      <w:r>
        <w:t>33718,</w:t>
      </w:r>
      <w:r>
        <w:rPr>
          <w:spacing w:val="-5"/>
        </w:rPr>
        <w:t xml:space="preserve"> </w:t>
      </w:r>
      <w:r>
        <w:t>33606, 33617, сече к.п. бр. 33626 (некатегорисани пут), наставља спољ- ним</w:t>
      </w:r>
      <w:r>
        <w:rPr>
          <w:spacing w:val="10"/>
        </w:rPr>
        <w:t xml:space="preserve"> </w:t>
      </w:r>
      <w:r>
        <w:t>границама</w:t>
      </w:r>
      <w:r>
        <w:rPr>
          <w:spacing w:val="10"/>
        </w:rPr>
        <w:t xml:space="preserve"> </w:t>
      </w:r>
      <w:r>
        <w:t>к.п.</w:t>
      </w:r>
      <w:r>
        <w:rPr>
          <w:spacing w:val="10"/>
        </w:rPr>
        <w:t xml:space="preserve"> </w:t>
      </w:r>
      <w:r>
        <w:t>бр.</w:t>
      </w:r>
      <w:r>
        <w:rPr>
          <w:spacing w:val="10"/>
        </w:rPr>
        <w:t xml:space="preserve"> </w:t>
      </w:r>
      <w:r>
        <w:t>33615,</w:t>
      </w:r>
      <w:r>
        <w:rPr>
          <w:spacing w:val="10"/>
        </w:rPr>
        <w:t xml:space="preserve"> </w:t>
      </w:r>
      <w:r>
        <w:t>33614,</w:t>
      </w:r>
      <w:r>
        <w:rPr>
          <w:spacing w:val="10"/>
        </w:rPr>
        <w:t xml:space="preserve"> </w:t>
      </w:r>
      <w:r>
        <w:t>33613,</w:t>
      </w:r>
      <w:r>
        <w:rPr>
          <w:spacing w:val="10"/>
        </w:rPr>
        <w:t xml:space="preserve"> </w:t>
      </w:r>
      <w:r>
        <w:t>33594,</w:t>
      </w:r>
      <w:r>
        <w:rPr>
          <w:spacing w:val="10"/>
        </w:rPr>
        <w:t xml:space="preserve"> </w:t>
      </w:r>
      <w:r>
        <w:t>33595,</w:t>
      </w:r>
      <w:r>
        <w:rPr>
          <w:spacing w:val="10"/>
        </w:rPr>
        <w:t xml:space="preserve"> </w:t>
      </w:r>
      <w:r>
        <w:t>33588,</w:t>
      </w:r>
    </w:p>
    <w:p w:rsidR="006D4471" w:rsidRDefault="006D4471">
      <w:pPr>
        <w:spacing w:line="232" w:lineRule="auto"/>
        <w:sectPr w:rsidR="006D4471">
          <w:pgSz w:w="12480" w:h="15600"/>
          <w:pgMar w:top="20" w:right="700" w:bottom="280" w:left="700" w:header="720" w:footer="720" w:gutter="0"/>
          <w:cols w:num="2" w:space="720" w:equalWidth="0">
            <w:col w:w="5294" w:space="91"/>
            <w:col w:w="5695"/>
          </w:cols>
        </w:sectPr>
      </w:pPr>
    </w:p>
    <w:p w:rsidR="006D4471" w:rsidRDefault="00420C79">
      <w:pPr>
        <w:pStyle w:val="BodyText"/>
        <w:spacing w:before="73" w:line="232" w:lineRule="auto"/>
        <w:ind w:left="433" w:firstLine="0"/>
      </w:pPr>
      <w:r>
        <w:rPr>
          <w:spacing w:val="-3"/>
        </w:rPr>
        <w:lastRenderedPageBreak/>
        <w:t xml:space="preserve">улази </w:t>
      </w:r>
      <w:r>
        <w:t xml:space="preserve">на подручје </w:t>
      </w:r>
      <w:r>
        <w:rPr>
          <w:spacing w:val="-3"/>
        </w:rPr>
        <w:t xml:space="preserve">КО </w:t>
      </w:r>
      <w:r>
        <w:t>Слатина, наставља по спољним граница-  ма к.п. бр. 5938, 5931, 5967, 5972, 5975, сече к.п. бр. 5980, затим спољним границама к.п. бр. 5981 и 5982, сече к.п. бр. 5960, наста- в</w:t>
      </w:r>
      <w:r>
        <w:t xml:space="preserve">ља по спољним границама к.п. бр. 5983 и 5985, мења правац и наставља по граници </w:t>
      </w:r>
      <w:r>
        <w:rPr>
          <w:spacing w:val="-3"/>
        </w:rPr>
        <w:t xml:space="preserve">КО </w:t>
      </w:r>
      <w:r>
        <w:t xml:space="preserve">Слатина – </w:t>
      </w:r>
      <w:r>
        <w:rPr>
          <w:spacing w:val="-3"/>
        </w:rPr>
        <w:t xml:space="preserve">КО </w:t>
      </w:r>
      <w:r>
        <w:t xml:space="preserve">Метовница до укрштања са државним путем ДП IБ-37, на југоисточној страни Планског подручја. Даље, са источне стране, граница се поклапа са грани- цом </w:t>
      </w:r>
      <w:r>
        <w:rPr>
          <w:spacing w:val="-3"/>
        </w:rPr>
        <w:t xml:space="preserve">КО </w:t>
      </w:r>
      <w:r>
        <w:t>Слатина</w:t>
      </w:r>
      <w:r>
        <w:t>, ка северу до државног пута ДП IIA-166, даље ка западу граница је одређена границом путног земљишта тог пута до границе грађевинског подручја насеља Слатина, затим јужном границом грађевинског подручја насеља Слатина до ДП IIA-166  и даље путним земљиштем</w:t>
      </w:r>
      <w:r>
        <w:t xml:space="preserve"> тог пута ка западу до границе Плана генералне регулације градског насеља Бор, овом границом ка југу до границе </w:t>
      </w:r>
      <w:r>
        <w:rPr>
          <w:spacing w:val="-3"/>
        </w:rPr>
        <w:t xml:space="preserve">КО </w:t>
      </w:r>
      <w:r>
        <w:t>Брестовац затвара се граница Планског</w:t>
      </w:r>
      <w:r>
        <w:rPr>
          <w:spacing w:val="-32"/>
        </w:rPr>
        <w:t xml:space="preserve"> </w:t>
      </w:r>
      <w:r>
        <w:t>подручја.</w:t>
      </w:r>
    </w:p>
    <w:p w:rsidR="006D4471" w:rsidRDefault="00420C79">
      <w:pPr>
        <w:pStyle w:val="BodyText"/>
        <w:spacing w:before="9" w:line="232" w:lineRule="auto"/>
        <w:ind w:left="433"/>
      </w:pPr>
      <w:r>
        <w:t xml:space="preserve">Друга  зона  обухвата  централни   део   Планског   подруч- ја у следећим границама: </w:t>
      </w:r>
      <w:r>
        <w:rPr>
          <w:spacing w:val="-3"/>
        </w:rPr>
        <w:t xml:space="preserve">од </w:t>
      </w:r>
      <w:r>
        <w:t>почет</w:t>
      </w:r>
      <w:r>
        <w:t xml:space="preserve">не </w:t>
      </w:r>
      <w:r>
        <w:rPr>
          <w:spacing w:val="-3"/>
        </w:rPr>
        <w:t xml:space="preserve">тачке </w:t>
      </w:r>
      <w:r>
        <w:t xml:space="preserve">са координатама X = 7590108.88, Y = 4872883.08 на граници </w:t>
      </w:r>
      <w:r>
        <w:rPr>
          <w:spacing w:val="-3"/>
        </w:rPr>
        <w:t xml:space="preserve">КО </w:t>
      </w:r>
      <w:r>
        <w:t xml:space="preserve">Брестовац-КО Метов- ница наставља по њеној граници, </w:t>
      </w:r>
      <w:r>
        <w:rPr>
          <w:spacing w:val="-3"/>
        </w:rPr>
        <w:t xml:space="preserve">улази </w:t>
      </w:r>
      <w:r>
        <w:t xml:space="preserve">на </w:t>
      </w:r>
      <w:r>
        <w:rPr>
          <w:spacing w:val="-3"/>
        </w:rPr>
        <w:t xml:space="preserve">КО </w:t>
      </w:r>
      <w:r>
        <w:t>Meтовница и даље је по спољној граници к.п. бр. 1930/2, сече к.п. бр. 10203 (држав- ни пут ДП IIБ-394), наставља по спољно</w:t>
      </w:r>
      <w:r>
        <w:t>ј граници к.п. бр. 1929/6, сече к.п. бр. 10202 и затим је по спољноj граници к.п. бр. 1667, 1668, 1677, 1675, 1671, 1672, 1674; сече к.п. бр. 10201/3,</w:t>
      </w:r>
      <w:r>
        <w:rPr>
          <w:spacing w:val="35"/>
        </w:rPr>
        <w:t xml:space="preserve"> </w:t>
      </w:r>
      <w:r>
        <w:t>наставља</w:t>
      </w:r>
    </w:p>
    <w:p w:rsidR="006D4471" w:rsidRDefault="00420C79">
      <w:pPr>
        <w:pStyle w:val="BodyText"/>
        <w:spacing w:before="5" w:line="232" w:lineRule="auto"/>
        <w:ind w:left="433" w:firstLine="0"/>
      </w:pPr>
      <w:r>
        <w:t>по спољнoј граници к.п. бр. 1623, 1624, 1626, 1638, 1641, 1643, 1636, 1634, 1633/1, 1633/2, 3402</w:t>
      </w:r>
      <w:r>
        <w:t xml:space="preserve">9 до </w:t>
      </w:r>
      <w:r>
        <w:rPr>
          <w:spacing w:val="-3"/>
        </w:rPr>
        <w:t xml:space="preserve">тачке </w:t>
      </w:r>
      <w:r>
        <w:t xml:space="preserve">са координатама X = 7591151.80, Y = 4873519,36, а затим сече к.п. бр. 34029 и </w:t>
      </w:r>
      <w:r>
        <w:rPr>
          <w:spacing w:val="-3"/>
        </w:rPr>
        <w:t xml:space="preserve">улази   </w:t>
      </w:r>
      <w:r>
        <w:t xml:space="preserve">на подручје </w:t>
      </w:r>
      <w:r>
        <w:rPr>
          <w:spacing w:val="-3"/>
        </w:rPr>
        <w:t xml:space="preserve">КО </w:t>
      </w:r>
      <w:r>
        <w:t>Брестовац, наставља по спољнoј граници к.п. бр. 33729/2, 33729/1, сече к.п. бр. 33751 и даље је по спољним гра- ницама</w:t>
      </w:r>
      <w:r>
        <w:rPr>
          <w:spacing w:val="26"/>
        </w:rPr>
        <w:t xml:space="preserve"> </w:t>
      </w:r>
      <w:r>
        <w:t>к.п.</w:t>
      </w:r>
      <w:r>
        <w:rPr>
          <w:spacing w:val="26"/>
        </w:rPr>
        <w:t xml:space="preserve"> </w:t>
      </w:r>
      <w:r>
        <w:t>бр.</w:t>
      </w:r>
      <w:r>
        <w:rPr>
          <w:spacing w:val="26"/>
        </w:rPr>
        <w:t xml:space="preserve"> </w:t>
      </w:r>
      <w:r>
        <w:t>33716,</w:t>
      </w:r>
      <w:r>
        <w:rPr>
          <w:spacing w:val="26"/>
        </w:rPr>
        <w:t xml:space="preserve"> </w:t>
      </w:r>
      <w:r>
        <w:t>33717,</w:t>
      </w:r>
      <w:r>
        <w:rPr>
          <w:spacing w:val="26"/>
        </w:rPr>
        <w:t xml:space="preserve"> </w:t>
      </w:r>
      <w:r>
        <w:t>33</w:t>
      </w:r>
      <w:r>
        <w:t>718,</w:t>
      </w:r>
      <w:r>
        <w:rPr>
          <w:spacing w:val="26"/>
        </w:rPr>
        <w:t xml:space="preserve"> </w:t>
      </w:r>
      <w:r>
        <w:t>33606,</w:t>
      </w:r>
      <w:r>
        <w:rPr>
          <w:spacing w:val="26"/>
        </w:rPr>
        <w:t xml:space="preserve"> </w:t>
      </w:r>
      <w:r>
        <w:t>33617,</w:t>
      </w:r>
      <w:r>
        <w:rPr>
          <w:spacing w:val="26"/>
        </w:rPr>
        <w:t xml:space="preserve"> </w:t>
      </w:r>
      <w:r>
        <w:t>сече</w:t>
      </w:r>
      <w:r>
        <w:rPr>
          <w:spacing w:val="26"/>
        </w:rPr>
        <w:t xml:space="preserve"> </w:t>
      </w:r>
      <w:r>
        <w:t>к.п.</w:t>
      </w:r>
      <w:r>
        <w:rPr>
          <w:spacing w:val="26"/>
        </w:rPr>
        <w:t xml:space="preserve"> </w:t>
      </w:r>
      <w:r>
        <w:t>бр.</w:t>
      </w:r>
    </w:p>
    <w:p w:rsidR="006D4471" w:rsidRDefault="00420C79">
      <w:pPr>
        <w:pStyle w:val="BodyText"/>
        <w:spacing w:before="4" w:line="232" w:lineRule="auto"/>
        <w:ind w:left="433" w:firstLine="0"/>
      </w:pPr>
      <w:r>
        <w:t xml:space="preserve">33626, наставља по спољној граници к.п. бр. 33615, 33614, 33613, 33594, 33595, 33588, </w:t>
      </w:r>
      <w:r>
        <w:rPr>
          <w:spacing w:val="-3"/>
        </w:rPr>
        <w:t xml:space="preserve">улази </w:t>
      </w:r>
      <w:r>
        <w:t xml:space="preserve">на подручје </w:t>
      </w:r>
      <w:r>
        <w:rPr>
          <w:spacing w:val="-3"/>
        </w:rPr>
        <w:t xml:space="preserve">КО </w:t>
      </w:r>
      <w:r>
        <w:t>Слатина, наставља по спољним границама к.п. бр. 5938, 5931, 5967, 5972, 5975, сече к.п. бр. 5980, затим спољним границама к.п. бр. 5981 и 5982, сече к.п. бр. 5960, наставља по спољним границама к.п. бр. 5983 и 5985, мења</w:t>
      </w:r>
      <w:r>
        <w:rPr>
          <w:spacing w:val="-8"/>
        </w:rPr>
        <w:t xml:space="preserve"> </w:t>
      </w:r>
      <w:r>
        <w:t>правац</w:t>
      </w:r>
      <w:r>
        <w:rPr>
          <w:spacing w:val="-8"/>
        </w:rPr>
        <w:t xml:space="preserve"> </w:t>
      </w:r>
      <w:r>
        <w:t>и</w:t>
      </w:r>
      <w:r>
        <w:rPr>
          <w:spacing w:val="-8"/>
        </w:rPr>
        <w:t xml:space="preserve"> </w:t>
      </w:r>
      <w:r>
        <w:t>наставља</w:t>
      </w:r>
      <w:r>
        <w:rPr>
          <w:spacing w:val="-8"/>
        </w:rPr>
        <w:t xml:space="preserve"> </w:t>
      </w:r>
      <w:r>
        <w:t>по</w:t>
      </w:r>
      <w:r>
        <w:rPr>
          <w:spacing w:val="-8"/>
        </w:rPr>
        <w:t xml:space="preserve"> </w:t>
      </w:r>
      <w:r>
        <w:t>граници</w:t>
      </w:r>
      <w:r>
        <w:rPr>
          <w:spacing w:val="-8"/>
        </w:rPr>
        <w:t xml:space="preserve"> </w:t>
      </w:r>
      <w:r>
        <w:rPr>
          <w:spacing w:val="-3"/>
        </w:rPr>
        <w:t>КО</w:t>
      </w:r>
      <w:r>
        <w:rPr>
          <w:spacing w:val="-8"/>
        </w:rPr>
        <w:t xml:space="preserve"> </w:t>
      </w:r>
      <w:r>
        <w:t>Сла</w:t>
      </w:r>
      <w:r>
        <w:t>тина</w:t>
      </w:r>
      <w:r>
        <w:rPr>
          <w:spacing w:val="17"/>
        </w:rPr>
        <w:t xml:space="preserve"> </w:t>
      </w:r>
      <w:r>
        <w:t>–</w:t>
      </w:r>
      <w:r>
        <w:rPr>
          <w:spacing w:val="-8"/>
        </w:rPr>
        <w:t xml:space="preserve"> </w:t>
      </w:r>
      <w:r>
        <w:rPr>
          <w:spacing w:val="-3"/>
        </w:rPr>
        <w:t>КО</w:t>
      </w:r>
      <w:r>
        <w:rPr>
          <w:spacing w:val="-8"/>
        </w:rPr>
        <w:t xml:space="preserve"> </w:t>
      </w:r>
      <w:r>
        <w:t>Метовница, поново</w:t>
      </w:r>
      <w:r>
        <w:rPr>
          <w:spacing w:val="-7"/>
        </w:rPr>
        <w:t xml:space="preserve"> </w:t>
      </w:r>
      <w:r>
        <w:t>мења</w:t>
      </w:r>
      <w:r>
        <w:rPr>
          <w:spacing w:val="-7"/>
        </w:rPr>
        <w:t xml:space="preserve"> </w:t>
      </w:r>
      <w:r>
        <w:t>правац,</w:t>
      </w:r>
      <w:r>
        <w:rPr>
          <w:spacing w:val="-7"/>
        </w:rPr>
        <w:t xml:space="preserve"> </w:t>
      </w:r>
      <w:r>
        <w:rPr>
          <w:spacing w:val="-3"/>
        </w:rPr>
        <w:t>улази</w:t>
      </w:r>
      <w:r>
        <w:rPr>
          <w:spacing w:val="-7"/>
        </w:rPr>
        <w:t xml:space="preserve"> </w:t>
      </w:r>
      <w:r>
        <w:t>на</w:t>
      </w:r>
      <w:r>
        <w:rPr>
          <w:spacing w:val="-7"/>
        </w:rPr>
        <w:t xml:space="preserve"> </w:t>
      </w:r>
      <w:r>
        <w:rPr>
          <w:spacing w:val="-3"/>
        </w:rPr>
        <w:t>КО</w:t>
      </w:r>
      <w:r>
        <w:rPr>
          <w:spacing w:val="-7"/>
        </w:rPr>
        <w:t xml:space="preserve"> </w:t>
      </w:r>
      <w:r>
        <w:t>Слатина</w:t>
      </w:r>
      <w:r>
        <w:rPr>
          <w:spacing w:val="-7"/>
        </w:rPr>
        <w:t xml:space="preserve"> </w:t>
      </w:r>
      <w:r>
        <w:t>и</w:t>
      </w:r>
      <w:r>
        <w:rPr>
          <w:spacing w:val="-7"/>
        </w:rPr>
        <w:t xml:space="preserve"> </w:t>
      </w:r>
      <w:r>
        <w:t>наставља</w:t>
      </w:r>
      <w:r>
        <w:rPr>
          <w:spacing w:val="-7"/>
        </w:rPr>
        <w:t xml:space="preserve"> </w:t>
      </w:r>
      <w:r>
        <w:t>по</w:t>
      </w:r>
      <w:r>
        <w:rPr>
          <w:spacing w:val="-7"/>
        </w:rPr>
        <w:t xml:space="preserve"> </w:t>
      </w:r>
      <w:r>
        <w:t>спољним границама к.п. бр. 7587, 7588, 7589, 7590/1, 7600/1 (сече држав- ни</w:t>
      </w:r>
      <w:r>
        <w:rPr>
          <w:spacing w:val="12"/>
        </w:rPr>
        <w:t xml:space="preserve"> </w:t>
      </w:r>
      <w:r>
        <w:t>пут</w:t>
      </w:r>
      <w:r>
        <w:rPr>
          <w:spacing w:val="12"/>
        </w:rPr>
        <w:t xml:space="preserve"> </w:t>
      </w:r>
      <w:r>
        <w:t>ДП</w:t>
      </w:r>
      <w:r>
        <w:rPr>
          <w:spacing w:val="12"/>
        </w:rPr>
        <w:t xml:space="preserve"> </w:t>
      </w:r>
      <w:r>
        <w:t>IБ</w:t>
      </w:r>
      <w:r>
        <w:rPr>
          <w:spacing w:val="12"/>
        </w:rPr>
        <w:t xml:space="preserve"> </w:t>
      </w:r>
      <w:r>
        <w:t>реда</w:t>
      </w:r>
      <w:r>
        <w:rPr>
          <w:spacing w:val="12"/>
        </w:rPr>
        <w:t xml:space="preserve"> </w:t>
      </w:r>
      <w:r>
        <w:t>бр.</w:t>
      </w:r>
      <w:r>
        <w:rPr>
          <w:spacing w:val="12"/>
        </w:rPr>
        <w:t xml:space="preserve"> </w:t>
      </w:r>
      <w:r>
        <w:t>37),</w:t>
      </w:r>
      <w:r>
        <w:rPr>
          <w:spacing w:val="12"/>
        </w:rPr>
        <w:t xml:space="preserve"> </w:t>
      </w:r>
      <w:r>
        <w:t>7601/3,</w:t>
      </w:r>
      <w:r>
        <w:rPr>
          <w:spacing w:val="12"/>
        </w:rPr>
        <w:t xml:space="preserve"> </w:t>
      </w:r>
      <w:r>
        <w:t>7738/4,</w:t>
      </w:r>
      <w:r>
        <w:rPr>
          <w:spacing w:val="12"/>
        </w:rPr>
        <w:t xml:space="preserve"> </w:t>
      </w:r>
      <w:r>
        <w:t>7569/1,</w:t>
      </w:r>
      <w:r>
        <w:rPr>
          <w:spacing w:val="12"/>
        </w:rPr>
        <w:t xml:space="preserve"> </w:t>
      </w:r>
      <w:r>
        <w:t>7568/1,</w:t>
      </w:r>
      <w:r>
        <w:rPr>
          <w:spacing w:val="12"/>
        </w:rPr>
        <w:t xml:space="preserve"> </w:t>
      </w:r>
      <w:r>
        <w:t>7503/1,</w:t>
      </w:r>
    </w:p>
    <w:p w:rsidR="006D4471" w:rsidRDefault="00420C79">
      <w:pPr>
        <w:pStyle w:val="BodyText"/>
        <w:spacing w:before="6" w:line="232" w:lineRule="auto"/>
        <w:ind w:left="433" w:firstLine="0"/>
      </w:pPr>
      <w:r>
        <w:t>7504,</w:t>
      </w:r>
      <w:r>
        <w:rPr>
          <w:spacing w:val="-5"/>
        </w:rPr>
        <w:t xml:space="preserve"> </w:t>
      </w:r>
      <w:r>
        <w:t>сече</w:t>
      </w:r>
      <w:r>
        <w:rPr>
          <w:spacing w:val="-5"/>
        </w:rPr>
        <w:t xml:space="preserve"> </w:t>
      </w:r>
      <w:r>
        <w:t>к.п.</w:t>
      </w:r>
      <w:r>
        <w:rPr>
          <w:spacing w:val="-5"/>
        </w:rPr>
        <w:t xml:space="preserve"> </w:t>
      </w:r>
      <w:r>
        <w:t>бр.</w:t>
      </w:r>
      <w:r>
        <w:rPr>
          <w:spacing w:val="-5"/>
        </w:rPr>
        <w:t xml:space="preserve"> </w:t>
      </w:r>
      <w:r>
        <w:t>7490/4</w:t>
      </w:r>
      <w:r>
        <w:rPr>
          <w:spacing w:val="-5"/>
        </w:rPr>
        <w:t xml:space="preserve"> </w:t>
      </w:r>
      <w:r>
        <w:t>(некатегорисани</w:t>
      </w:r>
      <w:r>
        <w:rPr>
          <w:spacing w:val="-5"/>
        </w:rPr>
        <w:t xml:space="preserve"> </w:t>
      </w:r>
      <w:r>
        <w:t>пут),</w:t>
      </w:r>
      <w:r>
        <w:rPr>
          <w:spacing w:val="-5"/>
        </w:rPr>
        <w:t xml:space="preserve"> </w:t>
      </w:r>
      <w:r>
        <w:t>наставља</w:t>
      </w:r>
      <w:r>
        <w:rPr>
          <w:spacing w:val="-5"/>
        </w:rPr>
        <w:t xml:space="preserve"> </w:t>
      </w:r>
      <w:r>
        <w:t>по</w:t>
      </w:r>
      <w:r>
        <w:rPr>
          <w:spacing w:val="-5"/>
        </w:rPr>
        <w:t xml:space="preserve"> </w:t>
      </w:r>
      <w:r>
        <w:t>спољ- ним границама к.п. бр. 7508, 7482, 7481 и 7475, сече к.п. бр. 7698 (поток),</w:t>
      </w:r>
      <w:r>
        <w:rPr>
          <w:spacing w:val="-6"/>
        </w:rPr>
        <w:t xml:space="preserve"> </w:t>
      </w:r>
      <w:r>
        <w:t>наставља</w:t>
      </w:r>
      <w:r>
        <w:rPr>
          <w:spacing w:val="-6"/>
        </w:rPr>
        <w:t xml:space="preserve"> </w:t>
      </w:r>
      <w:r>
        <w:t>по</w:t>
      </w:r>
      <w:r>
        <w:rPr>
          <w:spacing w:val="-6"/>
        </w:rPr>
        <w:t xml:space="preserve"> </w:t>
      </w:r>
      <w:r>
        <w:t>спољним</w:t>
      </w:r>
      <w:r>
        <w:rPr>
          <w:spacing w:val="-6"/>
        </w:rPr>
        <w:t xml:space="preserve"> </w:t>
      </w:r>
      <w:r>
        <w:t>границама</w:t>
      </w:r>
      <w:r>
        <w:rPr>
          <w:spacing w:val="-6"/>
        </w:rPr>
        <w:t xml:space="preserve"> </w:t>
      </w:r>
      <w:r>
        <w:t>к.п.</w:t>
      </w:r>
      <w:r>
        <w:rPr>
          <w:spacing w:val="-6"/>
        </w:rPr>
        <w:t xml:space="preserve"> </w:t>
      </w:r>
      <w:r>
        <w:t>бр.</w:t>
      </w:r>
      <w:r>
        <w:rPr>
          <w:spacing w:val="-6"/>
        </w:rPr>
        <w:t xml:space="preserve"> </w:t>
      </w:r>
      <w:r>
        <w:t>7241,</w:t>
      </w:r>
      <w:r>
        <w:rPr>
          <w:spacing w:val="-6"/>
        </w:rPr>
        <w:t xml:space="preserve"> </w:t>
      </w:r>
      <w:r>
        <w:t>7242,</w:t>
      </w:r>
      <w:r>
        <w:rPr>
          <w:spacing w:val="-6"/>
        </w:rPr>
        <w:t xml:space="preserve"> </w:t>
      </w:r>
      <w:r>
        <w:t>7243, 7252, сече к.п. бр. 7732 (некатегорисани пут), a затим по спољним границама к.п. бр. 7257, 7258 и 7259, сече к.п. бр. 7747 (некате- горисани пут), наставља спољним границама к.п. бр. 7192, 7179, 7178,</w:t>
      </w:r>
      <w:r>
        <w:rPr>
          <w:spacing w:val="10"/>
        </w:rPr>
        <w:t xml:space="preserve"> </w:t>
      </w:r>
      <w:r>
        <w:t>7176,</w:t>
      </w:r>
      <w:r>
        <w:rPr>
          <w:spacing w:val="10"/>
        </w:rPr>
        <w:t xml:space="preserve"> </w:t>
      </w:r>
      <w:r>
        <w:t>7162,</w:t>
      </w:r>
      <w:r>
        <w:rPr>
          <w:spacing w:val="10"/>
        </w:rPr>
        <w:t xml:space="preserve"> </w:t>
      </w:r>
      <w:r>
        <w:t>7164,</w:t>
      </w:r>
      <w:r>
        <w:rPr>
          <w:spacing w:val="10"/>
        </w:rPr>
        <w:t xml:space="preserve"> </w:t>
      </w:r>
      <w:r>
        <w:t>7165,</w:t>
      </w:r>
      <w:r>
        <w:rPr>
          <w:spacing w:val="10"/>
        </w:rPr>
        <w:t xml:space="preserve"> </w:t>
      </w:r>
      <w:r>
        <w:t>7166,</w:t>
      </w:r>
      <w:r>
        <w:rPr>
          <w:spacing w:val="10"/>
        </w:rPr>
        <w:t xml:space="preserve"> </w:t>
      </w:r>
      <w:r>
        <w:t>7154,</w:t>
      </w:r>
      <w:r>
        <w:rPr>
          <w:spacing w:val="10"/>
        </w:rPr>
        <w:t xml:space="preserve"> </w:t>
      </w:r>
      <w:r>
        <w:t>7157,</w:t>
      </w:r>
      <w:r>
        <w:rPr>
          <w:spacing w:val="10"/>
        </w:rPr>
        <w:t xml:space="preserve"> </w:t>
      </w:r>
      <w:r>
        <w:t>7158,</w:t>
      </w:r>
      <w:r>
        <w:rPr>
          <w:spacing w:val="10"/>
        </w:rPr>
        <w:t xml:space="preserve"> </w:t>
      </w:r>
      <w:r>
        <w:t>с</w:t>
      </w:r>
      <w:r>
        <w:t>ече</w:t>
      </w:r>
      <w:r>
        <w:rPr>
          <w:spacing w:val="10"/>
        </w:rPr>
        <w:t xml:space="preserve"> </w:t>
      </w:r>
      <w:r>
        <w:t>к.п.</w:t>
      </w:r>
      <w:r>
        <w:rPr>
          <w:spacing w:val="10"/>
        </w:rPr>
        <w:t xml:space="preserve"> </w:t>
      </w:r>
      <w:r>
        <w:t>бр.</w:t>
      </w:r>
    </w:p>
    <w:p w:rsidR="006D4471" w:rsidRDefault="00420C79">
      <w:pPr>
        <w:pStyle w:val="BodyText"/>
        <w:spacing w:before="4" w:line="232" w:lineRule="auto"/>
        <w:ind w:left="433" w:firstLine="0"/>
      </w:pPr>
      <w:r>
        <w:t>7746 (некатегорисани пут), наставља спољним границама к.п. бр. 7086, 7083/1, 7084, 7083/1 (поново), 6804, 6805, 6808, 6807, 6806,</w:t>
      </w:r>
    </w:p>
    <w:p w:rsidR="006D4471" w:rsidRDefault="00420C79">
      <w:pPr>
        <w:pStyle w:val="BodyText"/>
        <w:spacing w:line="200" w:lineRule="exact"/>
        <w:ind w:left="433" w:firstLine="0"/>
      </w:pPr>
      <w:r>
        <w:t>6800, 6799, 6794, 6793, 6788, 6787, 6779, 6780, сече к.п. бр. 7731</w:t>
      </w:r>
    </w:p>
    <w:p w:rsidR="006D4471" w:rsidRDefault="00420C79">
      <w:pPr>
        <w:pStyle w:val="BodyText"/>
        <w:spacing w:before="2" w:line="232" w:lineRule="auto"/>
        <w:ind w:left="433" w:firstLine="0"/>
      </w:pPr>
      <w:r>
        <w:t>(некатегорисани пут), затим наставља спољним г</w:t>
      </w:r>
      <w:r>
        <w:t>раницама к.п. бр.</w:t>
      </w:r>
      <w:r>
        <w:rPr>
          <w:spacing w:val="7"/>
        </w:rPr>
        <w:t xml:space="preserve"> </w:t>
      </w:r>
      <w:r>
        <w:t>5064,</w:t>
      </w:r>
      <w:r>
        <w:rPr>
          <w:spacing w:val="7"/>
        </w:rPr>
        <w:t xml:space="preserve"> </w:t>
      </w:r>
      <w:r>
        <w:t>5063,</w:t>
      </w:r>
      <w:r>
        <w:rPr>
          <w:spacing w:val="7"/>
        </w:rPr>
        <w:t xml:space="preserve"> </w:t>
      </w:r>
      <w:r>
        <w:t>5060,</w:t>
      </w:r>
      <w:r>
        <w:rPr>
          <w:spacing w:val="7"/>
        </w:rPr>
        <w:t xml:space="preserve"> </w:t>
      </w:r>
      <w:r>
        <w:t>5099,</w:t>
      </w:r>
      <w:r>
        <w:rPr>
          <w:spacing w:val="7"/>
        </w:rPr>
        <w:t xml:space="preserve"> </w:t>
      </w:r>
      <w:r>
        <w:t>5039,</w:t>
      </w:r>
      <w:r>
        <w:rPr>
          <w:spacing w:val="7"/>
        </w:rPr>
        <w:t xml:space="preserve"> </w:t>
      </w:r>
      <w:r>
        <w:t>5038,</w:t>
      </w:r>
      <w:r>
        <w:rPr>
          <w:spacing w:val="7"/>
        </w:rPr>
        <w:t xml:space="preserve"> </w:t>
      </w:r>
      <w:r>
        <w:t>5032,</w:t>
      </w:r>
      <w:r>
        <w:rPr>
          <w:spacing w:val="7"/>
        </w:rPr>
        <w:t xml:space="preserve"> </w:t>
      </w:r>
      <w:r>
        <w:t>5033,</w:t>
      </w:r>
      <w:r>
        <w:rPr>
          <w:spacing w:val="7"/>
        </w:rPr>
        <w:t xml:space="preserve"> </w:t>
      </w:r>
      <w:r>
        <w:t>4845/2,</w:t>
      </w:r>
      <w:r>
        <w:rPr>
          <w:spacing w:val="7"/>
        </w:rPr>
        <w:t xml:space="preserve"> </w:t>
      </w:r>
      <w:r>
        <w:t>4845/1,</w:t>
      </w:r>
    </w:p>
    <w:p w:rsidR="006D4471" w:rsidRDefault="00420C79">
      <w:pPr>
        <w:pStyle w:val="BodyText"/>
        <w:spacing w:before="2" w:line="232" w:lineRule="auto"/>
        <w:ind w:left="433" w:firstLine="0"/>
      </w:pPr>
      <w:r>
        <w:t>4846, сече к.п. бр. 7728 (некатегорисани пут), наставља по спољ- ним границама к.п. бр. 4852, 4896, 4895, 4892, 4891, 4890, 4893,</w:t>
      </w:r>
    </w:p>
    <w:p w:rsidR="006D4471" w:rsidRDefault="00420C79">
      <w:pPr>
        <w:pStyle w:val="BodyText"/>
        <w:spacing w:line="200" w:lineRule="exact"/>
        <w:ind w:left="433" w:firstLine="0"/>
      </w:pPr>
      <w:r>
        <w:t>4873,</w:t>
      </w:r>
      <w:r>
        <w:rPr>
          <w:spacing w:val="-6"/>
        </w:rPr>
        <w:t xml:space="preserve"> </w:t>
      </w:r>
      <w:r>
        <w:t>4880,</w:t>
      </w:r>
      <w:r>
        <w:rPr>
          <w:spacing w:val="-6"/>
        </w:rPr>
        <w:t xml:space="preserve"> </w:t>
      </w:r>
      <w:r>
        <w:t>4881,</w:t>
      </w:r>
      <w:r>
        <w:rPr>
          <w:spacing w:val="-6"/>
        </w:rPr>
        <w:t xml:space="preserve"> </w:t>
      </w:r>
      <w:r>
        <w:t>4880</w:t>
      </w:r>
      <w:r>
        <w:rPr>
          <w:spacing w:val="-6"/>
        </w:rPr>
        <w:t xml:space="preserve"> </w:t>
      </w:r>
      <w:r>
        <w:t>(поново),</w:t>
      </w:r>
      <w:r>
        <w:rPr>
          <w:spacing w:val="-6"/>
        </w:rPr>
        <w:t xml:space="preserve"> </w:t>
      </w:r>
      <w:r>
        <w:t>сече</w:t>
      </w:r>
      <w:r>
        <w:rPr>
          <w:spacing w:val="-6"/>
        </w:rPr>
        <w:t xml:space="preserve"> </w:t>
      </w:r>
      <w:r>
        <w:t>к.п.</w:t>
      </w:r>
      <w:r>
        <w:rPr>
          <w:spacing w:val="-6"/>
        </w:rPr>
        <w:t xml:space="preserve"> </w:t>
      </w:r>
      <w:r>
        <w:t>б</w:t>
      </w:r>
      <w:r>
        <w:t>р.</w:t>
      </w:r>
      <w:r>
        <w:rPr>
          <w:spacing w:val="-6"/>
        </w:rPr>
        <w:t xml:space="preserve"> </w:t>
      </w:r>
      <w:r>
        <w:t>7729</w:t>
      </w:r>
      <w:r>
        <w:rPr>
          <w:spacing w:val="-6"/>
        </w:rPr>
        <w:t xml:space="preserve"> </w:t>
      </w:r>
      <w:r>
        <w:t>(некатегорисани</w:t>
      </w:r>
    </w:p>
    <w:p w:rsidR="006D4471" w:rsidRDefault="00420C79">
      <w:pPr>
        <w:pStyle w:val="BodyText"/>
        <w:spacing w:before="2" w:line="232" w:lineRule="auto"/>
        <w:ind w:left="433" w:firstLine="0"/>
      </w:pPr>
      <w:r>
        <w:t>пут), наставља спољном границом к.п. бр. 4617, 4597, 4598, 4599, 4600/1, 4600/2, 4601, сече к.п. бр. 7696 (Борска река), наставља  по</w:t>
      </w:r>
      <w:r>
        <w:rPr>
          <w:spacing w:val="25"/>
        </w:rPr>
        <w:t xml:space="preserve"> </w:t>
      </w:r>
      <w:r>
        <w:t>спољној</w:t>
      </w:r>
      <w:r>
        <w:rPr>
          <w:spacing w:val="25"/>
        </w:rPr>
        <w:t xml:space="preserve"> </w:t>
      </w:r>
      <w:r>
        <w:t>граници</w:t>
      </w:r>
      <w:r>
        <w:rPr>
          <w:spacing w:val="25"/>
        </w:rPr>
        <w:t xml:space="preserve"> </w:t>
      </w:r>
      <w:r>
        <w:t>к.п.</w:t>
      </w:r>
      <w:r>
        <w:rPr>
          <w:spacing w:val="25"/>
        </w:rPr>
        <w:t xml:space="preserve"> </w:t>
      </w:r>
      <w:r>
        <w:t>бр.</w:t>
      </w:r>
      <w:r>
        <w:rPr>
          <w:spacing w:val="25"/>
        </w:rPr>
        <w:t xml:space="preserve"> </w:t>
      </w:r>
      <w:r>
        <w:t>3775,</w:t>
      </w:r>
      <w:r>
        <w:rPr>
          <w:spacing w:val="25"/>
        </w:rPr>
        <w:t xml:space="preserve"> </w:t>
      </w:r>
      <w:r>
        <w:t>3774,</w:t>
      </w:r>
      <w:r>
        <w:rPr>
          <w:spacing w:val="25"/>
        </w:rPr>
        <w:t xml:space="preserve"> </w:t>
      </w:r>
      <w:r>
        <w:t>3771,</w:t>
      </w:r>
      <w:r>
        <w:rPr>
          <w:spacing w:val="25"/>
        </w:rPr>
        <w:t xml:space="preserve"> </w:t>
      </w:r>
      <w:r>
        <w:t>3772,</w:t>
      </w:r>
      <w:r>
        <w:rPr>
          <w:spacing w:val="25"/>
        </w:rPr>
        <w:t xml:space="preserve"> </w:t>
      </w:r>
      <w:r>
        <w:t>3769,</w:t>
      </w:r>
      <w:r>
        <w:rPr>
          <w:spacing w:val="25"/>
        </w:rPr>
        <w:t xml:space="preserve"> </w:t>
      </w:r>
      <w:r>
        <w:t>3754,</w:t>
      </w:r>
    </w:p>
    <w:p w:rsidR="006D4471" w:rsidRDefault="00420C79">
      <w:pPr>
        <w:pStyle w:val="BodyText"/>
        <w:spacing w:before="2" w:line="232" w:lineRule="auto"/>
        <w:ind w:left="433" w:firstLine="0"/>
      </w:pPr>
      <w:r>
        <w:t>3753, 3755, 3756, 3759, сече к.п. бр. 7696 (Борска река), наставља по спољној граници к.п. бр. 4666, 4665, 4664, 4663/1, сече к.п. бр. 7718 (некатегорисани пут) и наставља по спољној граници к.п.</w:t>
      </w:r>
      <w:r>
        <w:rPr>
          <w:spacing w:val="-27"/>
        </w:rPr>
        <w:t xml:space="preserve"> </w:t>
      </w:r>
      <w:r>
        <w:t xml:space="preserve">бр. 4730, 4731, 4729, 4745, 4744, 4742, 4740, сече к.п. бр. </w:t>
      </w:r>
      <w:r>
        <w:t>7699</w:t>
      </w:r>
      <w:r>
        <w:rPr>
          <w:spacing w:val="-31"/>
        </w:rPr>
        <w:t xml:space="preserve"> </w:t>
      </w:r>
      <w:r>
        <w:t>(поток),</w:t>
      </w:r>
    </w:p>
    <w:p w:rsidR="006D4471" w:rsidRDefault="00420C79">
      <w:pPr>
        <w:pStyle w:val="BodyText"/>
        <w:spacing w:before="2" w:line="232" w:lineRule="auto"/>
        <w:ind w:left="433" w:firstLine="0"/>
      </w:pPr>
      <w:r>
        <w:t>па по спољној граници к.п. бр. 4758, 4757, 4576, сече к.п. бр. 7734 (некатегорисани пут), наставља према западу по спољној граници к.п. бр. 7734, 4803, 4804, 4805, 4796, 4793, 4789, 4785, 4786, 5163,</w:t>
      </w:r>
    </w:p>
    <w:p w:rsidR="006D4471" w:rsidRDefault="00420C79">
      <w:pPr>
        <w:pStyle w:val="BodyText"/>
        <w:spacing w:before="2" w:line="232" w:lineRule="auto"/>
        <w:ind w:left="433" w:firstLine="0"/>
      </w:pPr>
      <w:r>
        <w:t>поново</w:t>
      </w:r>
      <w:r>
        <w:rPr>
          <w:spacing w:val="-9"/>
        </w:rPr>
        <w:t xml:space="preserve"> </w:t>
      </w:r>
      <w:r>
        <w:t>сече</w:t>
      </w:r>
      <w:r>
        <w:rPr>
          <w:spacing w:val="-9"/>
        </w:rPr>
        <w:t xml:space="preserve"> </w:t>
      </w:r>
      <w:r>
        <w:t>к.п.</w:t>
      </w:r>
      <w:r>
        <w:rPr>
          <w:spacing w:val="-9"/>
        </w:rPr>
        <w:t xml:space="preserve"> </w:t>
      </w:r>
      <w:r>
        <w:t>бр.</w:t>
      </w:r>
      <w:r>
        <w:rPr>
          <w:spacing w:val="-9"/>
        </w:rPr>
        <w:t xml:space="preserve"> </w:t>
      </w:r>
      <w:r>
        <w:t>7734</w:t>
      </w:r>
      <w:r>
        <w:rPr>
          <w:spacing w:val="-9"/>
        </w:rPr>
        <w:t xml:space="preserve"> </w:t>
      </w:r>
      <w:r>
        <w:t>(некатегорисани</w:t>
      </w:r>
      <w:r>
        <w:rPr>
          <w:spacing w:val="-9"/>
        </w:rPr>
        <w:t xml:space="preserve"> </w:t>
      </w:r>
      <w:r>
        <w:t>пут),</w:t>
      </w:r>
      <w:r>
        <w:rPr>
          <w:spacing w:val="-9"/>
        </w:rPr>
        <w:t xml:space="preserve"> </w:t>
      </w:r>
      <w:r>
        <w:t>а</w:t>
      </w:r>
      <w:r>
        <w:rPr>
          <w:spacing w:val="-9"/>
        </w:rPr>
        <w:t xml:space="preserve"> </w:t>
      </w:r>
      <w:r>
        <w:t>затим</w:t>
      </w:r>
      <w:r>
        <w:rPr>
          <w:spacing w:val="-9"/>
        </w:rPr>
        <w:t xml:space="preserve"> </w:t>
      </w:r>
      <w:r>
        <w:t>по</w:t>
      </w:r>
      <w:r>
        <w:rPr>
          <w:spacing w:val="-9"/>
        </w:rPr>
        <w:t xml:space="preserve"> </w:t>
      </w:r>
      <w:r>
        <w:t xml:space="preserve">спољној граници к.п. бр. 4779, 4778, 4771, 5202, сече к.п. бр. 5597/1 (нека- тегорисани </w:t>
      </w:r>
      <w:r>
        <w:rPr>
          <w:spacing w:val="-4"/>
        </w:rPr>
        <w:t xml:space="preserve">пут, </w:t>
      </w:r>
      <w:r>
        <w:t xml:space="preserve">наставља по спољној граници к.п. бр. 5617, 5611, 5615, 5613, 5610, 5609, 5607, 5605, сече к.п. бр. 7716 </w:t>
      </w:r>
      <w:r>
        <w:rPr>
          <w:spacing w:val="5"/>
        </w:rPr>
        <w:t xml:space="preserve"> </w:t>
      </w:r>
      <w:r>
        <w:t>(некатегори-</w:t>
      </w:r>
    </w:p>
    <w:p w:rsidR="006D4471" w:rsidRDefault="00420C79">
      <w:pPr>
        <w:pStyle w:val="BodyText"/>
        <w:spacing w:line="205" w:lineRule="exact"/>
        <w:ind w:left="433" w:firstLine="0"/>
      </w:pPr>
      <w:r>
        <w:t>сани пут), па по спољној гра</w:t>
      </w:r>
      <w:r>
        <w:t>ници к.п. бр. 7716, 5574, 5564, 5545,</w:t>
      </w:r>
    </w:p>
    <w:p w:rsidR="006D4471" w:rsidRDefault="00420C79">
      <w:pPr>
        <w:pStyle w:val="BodyText"/>
        <w:spacing w:before="73" w:line="232" w:lineRule="auto"/>
        <w:ind w:left="242" w:right="148" w:firstLine="0"/>
      </w:pPr>
      <w:r>
        <w:br w:type="column"/>
      </w:r>
      <w:r>
        <w:t>5544, сече к.п. 7735 (некатегорисани пут), мења правац према се- верозападу и наставља по спољној граници к.п. бр. 5717/3, 5532, 5530, 5522, 5521 5519, 5518/2, 5445, 5446, 5443/2, 5443/3, 5443/1,</w:t>
      </w:r>
    </w:p>
    <w:p w:rsidR="006D4471" w:rsidRDefault="00420C79">
      <w:pPr>
        <w:pStyle w:val="BodyText"/>
        <w:spacing w:line="232" w:lineRule="auto"/>
        <w:ind w:left="242" w:right="147" w:firstLine="0"/>
      </w:pPr>
      <w:r>
        <w:pict>
          <v:shape id="_x0000_s1125" style="position:absolute;left:0;text-align:left;margin-left:0;margin-top:744.25pt;width:.1pt;height:672.85pt;z-index:251615232;mso-position-horizontal-relative:page" coordorigin=",14885" coordsize="0,13457" o:spt="100" adj="0,,0" path="m6378,-563r,13456m6378,-563r,13456e" filled="f" strokeweight=".6pt">
            <v:stroke joinstyle="round"/>
            <v:formulas/>
            <v:path arrowok="t" o:connecttype="segments"/>
            <w10:wrap anchorx="page"/>
          </v:shape>
        </w:pict>
      </w:r>
      <w:r>
        <w:t>5393, 5391, сече к.п</w:t>
      </w:r>
      <w:r>
        <w:t>. бр. 7737 (некатегорисани пут), наставља у исто правцу по спољној граници к.п. бр. 5454, 5455, 5456, 5457,</w:t>
      </w:r>
    </w:p>
    <w:p w:rsidR="006D4471" w:rsidRDefault="00420C79">
      <w:pPr>
        <w:pStyle w:val="BodyText"/>
        <w:spacing w:line="198" w:lineRule="exact"/>
        <w:ind w:left="242" w:firstLine="0"/>
        <w:jc w:val="left"/>
      </w:pPr>
      <w:r>
        <w:t>5835/2, 5835/1, 5834, 5828/1, 5836, 5837, 5838/1, 5839/1, 5840, 5854,</w:t>
      </w:r>
    </w:p>
    <w:p w:rsidR="006D4471" w:rsidRDefault="00420C79">
      <w:pPr>
        <w:pStyle w:val="BodyText"/>
        <w:spacing w:before="1" w:line="232" w:lineRule="auto"/>
        <w:ind w:left="242" w:right="147" w:firstLine="0"/>
      </w:pPr>
      <w:r>
        <w:t>3053, 3052, 3051, 3052, сече к.п. бр. 7714/1 (некатегорисани пут), па</w:t>
      </w:r>
      <w:r>
        <w:rPr>
          <w:spacing w:val="-4"/>
        </w:rPr>
        <w:t xml:space="preserve"> </w:t>
      </w:r>
      <w:r>
        <w:t>по</w:t>
      </w:r>
      <w:r>
        <w:rPr>
          <w:spacing w:val="-4"/>
        </w:rPr>
        <w:t xml:space="preserve"> </w:t>
      </w:r>
      <w:r>
        <w:t>спољној</w:t>
      </w:r>
      <w:r>
        <w:rPr>
          <w:spacing w:val="-4"/>
        </w:rPr>
        <w:t xml:space="preserve"> </w:t>
      </w:r>
      <w:r>
        <w:t>граници</w:t>
      </w:r>
      <w:r>
        <w:rPr>
          <w:spacing w:val="-4"/>
        </w:rPr>
        <w:t xml:space="preserve"> </w:t>
      </w:r>
      <w:r>
        <w:t>к.п.</w:t>
      </w:r>
      <w:r>
        <w:rPr>
          <w:spacing w:val="-4"/>
        </w:rPr>
        <w:t xml:space="preserve"> </w:t>
      </w:r>
      <w:r>
        <w:t>бр.</w:t>
      </w:r>
      <w:r>
        <w:rPr>
          <w:spacing w:val="-4"/>
        </w:rPr>
        <w:t xml:space="preserve"> </w:t>
      </w:r>
      <w:r>
        <w:t>2636,</w:t>
      </w:r>
      <w:r>
        <w:rPr>
          <w:spacing w:val="-4"/>
        </w:rPr>
        <w:t xml:space="preserve"> </w:t>
      </w:r>
      <w:r>
        <w:t>2635,</w:t>
      </w:r>
      <w:r>
        <w:rPr>
          <w:spacing w:val="-4"/>
        </w:rPr>
        <w:t xml:space="preserve"> </w:t>
      </w:r>
      <w:r>
        <w:t>сече</w:t>
      </w:r>
      <w:r>
        <w:rPr>
          <w:spacing w:val="-4"/>
        </w:rPr>
        <w:t xml:space="preserve"> </w:t>
      </w:r>
      <w:r>
        <w:t>к.п.</w:t>
      </w:r>
      <w:r>
        <w:rPr>
          <w:spacing w:val="-4"/>
        </w:rPr>
        <w:t xml:space="preserve"> </w:t>
      </w:r>
      <w:r>
        <w:t>бр.</w:t>
      </w:r>
      <w:r>
        <w:rPr>
          <w:spacing w:val="-4"/>
        </w:rPr>
        <w:t xml:space="preserve"> </w:t>
      </w:r>
      <w:r>
        <w:t>2634</w:t>
      </w:r>
      <w:r>
        <w:rPr>
          <w:spacing w:val="-4"/>
        </w:rPr>
        <w:t xml:space="preserve"> </w:t>
      </w:r>
      <w:r>
        <w:t>(нека- тегорисани пут), наставља по спољној граници к.п. бр. 2455, 4256, 2457,</w:t>
      </w:r>
      <w:r>
        <w:rPr>
          <w:spacing w:val="17"/>
        </w:rPr>
        <w:t xml:space="preserve"> </w:t>
      </w:r>
      <w:r>
        <w:t>2469,</w:t>
      </w:r>
      <w:r>
        <w:rPr>
          <w:spacing w:val="17"/>
        </w:rPr>
        <w:t xml:space="preserve"> </w:t>
      </w:r>
      <w:r>
        <w:t>2626,</w:t>
      </w:r>
      <w:r>
        <w:rPr>
          <w:spacing w:val="17"/>
        </w:rPr>
        <w:t xml:space="preserve"> </w:t>
      </w:r>
      <w:r>
        <w:t>2625,</w:t>
      </w:r>
      <w:r>
        <w:rPr>
          <w:spacing w:val="17"/>
        </w:rPr>
        <w:t xml:space="preserve"> </w:t>
      </w:r>
      <w:r>
        <w:t>2482,</w:t>
      </w:r>
      <w:r>
        <w:rPr>
          <w:spacing w:val="17"/>
        </w:rPr>
        <w:t xml:space="preserve"> </w:t>
      </w:r>
      <w:r>
        <w:t>2484,</w:t>
      </w:r>
      <w:r>
        <w:rPr>
          <w:spacing w:val="17"/>
        </w:rPr>
        <w:t xml:space="preserve"> </w:t>
      </w:r>
      <w:r>
        <w:t>2483,</w:t>
      </w:r>
      <w:r>
        <w:rPr>
          <w:spacing w:val="17"/>
        </w:rPr>
        <w:t xml:space="preserve"> </w:t>
      </w:r>
      <w:r>
        <w:t>2499,</w:t>
      </w:r>
      <w:r>
        <w:rPr>
          <w:spacing w:val="17"/>
        </w:rPr>
        <w:t xml:space="preserve"> </w:t>
      </w:r>
      <w:r>
        <w:t>2500,</w:t>
      </w:r>
      <w:r>
        <w:rPr>
          <w:spacing w:val="17"/>
        </w:rPr>
        <w:t xml:space="preserve"> </w:t>
      </w:r>
      <w:r>
        <w:t>2501,</w:t>
      </w:r>
      <w:r>
        <w:rPr>
          <w:spacing w:val="17"/>
        </w:rPr>
        <w:t xml:space="preserve"> </w:t>
      </w:r>
      <w:r>
        <w:t>2502,</w:t>
      </w:r>
    </w:p>
    <w:p w:rsidR="006D4471" w:rsidRDefault="00420C79">
      <w:pPr>
        <w:pStyle w:val="BodyText"/>
        <w:spacing w:line="232" w:lineRule="auto"/>
        <w:ind w:left="242" w:right="147" w:firstLine="0"/>
      </w:pPr>
      <w:r>
        <w:t>2513, 2584, 2583, 2581/1, 2581/2, сече к.п. бр. 7714/5 (некатегори- сани пут), па наставља по спољној граници к.п. бр. 2570/1, 2565, 2566/1 и 2566/2, сече к.п. бр. 7741/7 (државни пут ДП IБ реда бр. 37);</w:t>
      </w:r>
      <w:r>
        <w:rPr>
          <w:spacing w:val="-6"/>
        </w:rPr>
        <w:t xml:space="preserve"> </w:t>
      </w:r>
      <w:r>
        <w:rPr>
          <w:spacing w:val="-3"/>
        </w:rPr>
        <w:t>улази</w:t>
      </w:r>
      <w:r>
        <w:rPr>
          <w:spacing w:val="-6"/>
        </w:rPr>
        <w:t xml:space="preserve"> </w:t>
      </w:r>
      <w:r>
        <w:t>на</w:t>
      </w:r>
      <w:r>
        <w:rPr>
          <w:spacing w:val="-6"/>
        </w:rPr>
        <w:t xml:space="preserve"> </w:t>
      </w:r>
      <w:r>
        <w:t>подручје</w:t>
      </w:r>
      <w:r>
        <w:rPr>
          <w:spacing w:val="-6"/>
        </w:rPr>
        <w:t xml:space="preserve"> </w:t>
      </w:r>
      <w:r>
        <w:rPr>
          <w:spacing w:val="-3"/>
        </w:rPr>
        <w:t>КО</w:t>
      </w:r>
      <w:r>
        <w:rPr>
          <w:spacing w:val="-6"/>
        </w:rPr>
        <w:t xml:space="preserve"> </w:t>
      </w:r>
      <w:r>
        <w:t>Брестовац,</w:t>
      </w:r>
      <w:r>
        <w:rPr>
          <w:spacing w:val="-6"/>
        </w:rPr>
        <w:t xml:space="preserve"> </w:t>
      </w:r>
      <w:r>
        <w:t>наставља</w:t>
      </w:r>
      <w:r>
        <w:rPr>
          <w:spacing w:val="-6"/>
        </w:rPr>
        <w:t xml:space="preserve"> </w:t>
      </w:r>
      <w:r>
        <w:t>по</w:t>
      </w:r>
      <w:r>
        <w:rPr>
          <w:spacing w:val="-6"/>
        </w:rPr>
        <w:t xml:space="preserve"> </w:t>
      </w:r>
      <w:r>
        <w:t>спољним</w:t>
      </w:r>
      <w:r>
        <w:rPr>
          <w:spacing w:val="-6"/>
        </w:rPr>
        <w:t xml:space="preserve"> </w:t>
      </w:r>
      <w:r>
        <w:t>грани- цама</w:t>
      </w:r>
      <w:r>
        <w:rPr>
          <w:spacing w:val="-5"/>
        </w:rPr>
        <w:t xml:space="preserve"> </w:t>
      </w:r>
      <w:r>
        <w:t>к.п.</w:t>
      </w:r>
      <w:r>
        <w:rPr>
          <w:spacing w:val="-5"/>
        </w:rPr>
        <w:t xml:space="preserve"> </w:t>
      </w:r>
      <w:r>
        <w:t>бр.</w:t>
      </w:r>
      <w:r>
        <w:rPr>
          <w:spacing w:val="-5"/>
        </w:rPr>
        <w:t xml:space="preserve"> </w:t>
      </w:r>
      <w:r>
        <w:t>31782/11,</w:t>
      </w:r>
      <w:r>
        <w:rPr>
          <w:spacing w:val="-5"/>
        </w:rPr>
        <w:t xml:space="preserve"> </w:t>
      </w:r>
      <w:r>
        <w:t>31778/1,</w:t>
      </w:r>
      <w:r>
        <w:rPr>
          <w:spacing w:val="-5"/>
        </w:rPr>
        <w:t xml:space="preserve"> </w:t>
      </w:r>
      <w:r>
        <w:t>31773/4,</w:t>
      </w:r>
      <w:r>
        <w:rPr>
          <w:spacing w:val="-5"/>
        </w:rPr>
        <w:t xml:space="preserve"> </w:t>
      </w:r>
      <w:r>
        <w:t>31773/2,</w:t>
      </w:r>
      <w:r>
        <w:rPr>
          <w:spacing w:val="-5"/>
        </w:rPr>
        <w:t xml:space="preserve"> </w:t>
      </w:r>
      <w:r>
        <w:t>31773/9,</w:t>
      </w:r>
      <w:r>
        <w:rPr>
          <w:spacing w:val="-5"/>
        </w:rPr>
        <w:t xml:space="preserve"> </w:t>
      </w:r>
      <w:r>
        <w:t>31773/5,</w:t>
      </w:r>
    </w:p>
    <w:p w:rsidR="006D4471" w:rsidRDefault="00420C79">
      <w:pPr>
        <w:pStyle w:val="BodyText"/>
        <w:spacing w:line="232" w:lineRule="auto"/>
        <w:ind w:left="242" w:right="147" w:firstLine="0"/>
      </w:pPr>
      <w:r>
        <w:t>31773/6, 31769, 31768, 31770, 31773/1, по правој линији сече к.п. бр. 11858/1 и даље је по спољним границама к.п. бр. 31761, 31762, 31765,</w:t>
      </w:r>
      <w:r>
        <w:rPr>
          <w:spacing w:val="-5"/>
        </w:rPr>
        <w:t xml:space="preserve"> </w:t>
      </w:r>
      <w:r>
        <w:t>31760,</w:t>
      </w:r>
      <w:r>
        <w:rPr>
          <w:spacing w:val="-5"/>
        </w:rPr>
        <w:t xml:space="preserve"> </w:t>
      </w:r>
      <w:r>
        <w:t>сече</w:t>
      </w:r>
      <w:r>
        <w:rPr>
          <w:spacing w:val="-5"/>
        </w:rPr>
        <w:t xml:space="preserve"> </w:t>
      </w:r>
      <w:r>
        <w:t>к.п.</w:t>
      </w:r>
      <w:r>
        <w:rPr>
          <w:spacing w:val="-5"/>
        </w:rPr>
        <w:t xml:space="preserve"> </w:t>
      </w:r>
      <w:r>
        <w:t>бр.</w:t>
      </w:r>
      <w:r>
        <w:rPr>
          <w:spacing w:val="-5"/>
        </w:rPr>
        <w:t xml:space="preserve"> </w:t>
      </w:r>
      <w:r>
        <w:t>34012,</w:t>
      </w:r>
      <w:r>
        <w:rPr>
          <w:spacing w:val="-5"/>
        </w:rPr>
        <w:t xml:space="preserve"> </w:t>
      </w:r>
      <w:r>
        <w:t>наставља</w:t>
      </w:r>
      <w:r>
        <w:rPr>
          <w:spacing w:val="-5"/>
        </w:rPr>
        <w:t xml:space="preserve"> </w:t>
      </w:r>
      <w:r>
        <w:t>по</w:t>
      </w:r>
      <w:r>
        <w:rPr>
          <w:spacing w:val="-5"/>
        </w:rPr>
        <w:t xml:space="preserve"> </w:t>
      </w:r>
      <w:r>
        <w:t>с</w:t>
      </w:r>
      <w:r>
        <w:t>пољним</w:t>
      </w:r>
      <w:r>
        <w:rPr>
          <w:spacing w:val="-5"/>
        </w:rPr>
        <w:t xml:space="preserve"> </w:t>
      </w:r>
      <w:r>
        <w:t>границама к.п.</w:t>
      </w:r>
      <w:r>
        <w:rPr>
          <w:spacing w:val="25"/>
        </w:rPr>
        <w:t xml:space="preserve"> </w:t>
      </w:r>
      <w:r>
        <w:t>бр.</w:t>
      </w:r>
      <w:r>
        <w:rPr>
          <w:spacing w:val="25"/>
        </w:rPr>
        <w:t xml:space="preserve"> </w:t>
      </w:r>
      <w:r>
        <w:t>31799,</w:t>
      </w:r>
      <w:r>
        <w:rPr>
          <w:spacing w:val="25"/>
        </w:rPr>
        <w:t xml:space="preserve"> </w:t>
      </w:r>
      <w:r>
        <w:t>31792,</w:t>
      </w:r>
      <w:r>
        <w:rPr>
          <w:spacing w:val="25"/>
        </w:rPr>
        <w:t xml:space="preserve"> </w:t>
      </w:r>
      <w:r>
        <w:t>31826,</w:t>
      </w:r>
      <w:r>
        <w:rPr>
          <w:spacing w:val="25"/>
        </w:rPr>
        <w:t xml:space="preserve"> </w:t>
      </w:r>
      <w:r>
        <w:t>31827,</w:t>
      </w:r>
      <w:r>
        <w:rPr>
          <w:spacing w:val="25"/>
        </w:rPr>
        <w:t xml:space="preserve"> </w:t>
      </w:r>
      <w:r>
        <w:t>31829,</w:t>
      </w:r>
      <w:r>
        <w:rPr>
          <w:spacing w:val="25"/>
        </w:rPr>
        <w:t xml:space="preserve"> </w:t>
      </w:r>
      <w:r>
        <w:t>31846,</w:t>
      </w:r>
      <w:r>
        <w:rPr>
          <w:spacing w:val="25"/>
        </w:rPr>
        <w:t xml:space="preserve"> </w:t>
      </w:r>
      <w:r>
        <w:t>31872,</w:t>
      </w:r>
      <w:r>
        <w:rPr>
          <w:spacing w:val="25"/>
        </w:rPr>
        <w:t xml:space="preserve"> </w:t>
      </w:r>
      <w:r>
        <w:t>31877,</w:t>
      </w:r>
    </w:p>
    <w:p w:rsidR="006D4471" w:rsidRDefault="00420C79">
      <w:pPr>
        <w:pStyle w:val="BodyText"/>
        <w:spacing w:line="198" w:lineRule="exact"/>
        <w:ind w:left="242" w:firstLine="0"/>
        <w:jc w:val="left"/>
      </w:pPr>
      <w:r>
        <w:t>31878, 31879/1, 31881, 31882, 31897, 31898, 31902, 31909, 31908,</w:t>
      </w:r>
    </w:p>
    <w:p w:rsidR="006D4471" w:rsidRDefault="00420C79">
      <w:pPr>
        <w:pStyle w:val="BodyText"/>
        <w:spacing w:line="232" w:lineRule="auto"/>
        <w:ind w:left="242" w:right="147" w:firstLine="0"/>
      </w:pPr>
      <w:r>
        <w:t>31906, сече КП бр. 34013/2, затим наставља по спољнoj граници к.п. бр. 31953, 31954, 31956, 31957, 31958, 319</w:t>
      </w:r>
      <w:r>
        <w:t>59, 31961, 32023,</w:t>
      </w:r>
    </w:p>
    <w:p w:rsidR="006D4471" w:rsidRDefault="00420C79">
      <w:pPr>
        <w:pStyle w:val="BodyText"/>
        <w:spacing w:line="232" w:lineRule="auto"/>
        <w:ind w:left="242" w:right="147" w:firstLine="0"/>
      </w:pPr>
      <w:r>
        <w:t>32033, 33469, 33466, сече к.п. бр. 34022, наставља спољним гра- ницама к.п. бр. 33649, 33656, 33657, сече к.п. бр. 11779/2 (држав- ни пут IIБ реда бр. 394), наставља по спољној граници к.п. бр. 33452, сече к.п. бр. 11758/5, наставља у ист</w:t>
      </w:r>
      <w:r>
        <w:t>ом правцу спољном границом катастарских парцела бр. 11758/5, 33361, 33360, 33358,</w:t>
      </w:r>
    </w:p>
    <w:p w:rsidR="006D4471" w:rsidRDefault="00420C79">
      <w:pPr>
        <w:pStyle w:val="BodyText"/>
        <w:spacing w:line="197" w:lineRule="exact"/>
        <w:ind w:left="242" w:firstLine="0"/>
        <w:jc w:val="left"/>
      </w:pPr>
      <w:r>
        <w:t>33357, 33356, 33362/1, 33394, 33396, 33393, 33390, 33407, сече к.п.</w:t>
      </w:r>
    </w:p>
    <w:p w:rsidR="006D4471" w:rsidRDefault="00420C79">
      <w:pPr>
        <w:pStyle w:val="BodyText"/>
        <w:spacing w:before="1" w:line="232" w:lineRule="auto"/>
        <w:ind w:left="242" w:right="147" w:firstLine="0"/>
      </w:pPr>
      <w:r>
        <w:t>бр. 33406, наставља по спољнoj граници к.п. 33839, 33840, 33827, 33826 и 33820 све до почетне тачке.</w:t>
      </w:r>
    </w:p>
    <w:p w:rsidR="006D4471" w:rsidRDefault="00420C79">
      <w:pPr>
        <w:pStyle w:val="Heading1"/>
        <w:numPr>
          <w:ilvl w:val="1"/>
          <w:numId w:val="140"/>
        </w:numPr>
        <w:tabs>
          <w:tab w:val="left" w:pos="1836"/>
        </w:tabs>
        <w:spacing w:before="160"/>
        <w:ind w:left="1835"/>
        <w:jc w:val="left"/>
      </w:pPr>
      <w:r>
        <w:t>Садржај Просторног</w:t>
      </w:r>
      <w:r>
        <w:rPr>
          <w:spacing w:val="-2"/>
        </w:rPr>
        <w:t xml:space="preserve"> </w:t>
      </w:r>
      <w:r>
        <w:t>плана</w:t>
      </w:r>
    </w:p>
    <w:p w:rsidR="006D4471" w:rsidRDefault="006D4471">
      <w:pPr>
        <w:pStyle w:val="BodyText"/>
        <w:spacing w:before="2"/>
        <w:ind w:left="0" w:firstLine="0"/>
        <w:jc w:val="left"/>
        <w:rPr>
          <w:b/>
          <w:sz w:val="16"/>
        </w:rPr>
      </w:pPr>
    </w:p>
    <w:p w:rsidR="006D4471" w:rsidRDefault="00420C79">
      <w:pPr>
        <w:pStyle w:val="BodyText"/>
        <w:ind w:left="639" w:firstLine="0"/>
        <w:jc w:val="left"/>
      </w:pPr>
      <w:r>
        <w:t>Просторни план је елабориран у две књиге:</w:t>
      </w:r>
    </w:p>
    <w:p w:rsidR="006D4471" w:rsidRDefault="00420C79">
      <w:pPr>
        <w:pStyle w:val="BodyText"/>
        <w:tabs>
          <w:tab w:val="left" w:pos="1716"/>
        </w:tabs>
        <w:spacing w:before="55" w:line="203" w:lineRule="exact"/>
        <w:ind w:left="343" w:firstLine="0"/>
        <w:jc w:val="left"/>
      </w:pPr>
      <w:r>
        <w:t>Књига I</w:t>
      </w:r>
      <w:r>
        <w:tab/>
        <w:t>Планска решења и планске</w:t>
      </w:r>
      <w:r>
        <w:rPr>
          <w:spacing w:val="-7"/>
        </w:rPr>
        <w:t xml:space="preserve"> </w:t>
      </w:r>
      <w:r>
        <w:t>пропозиције</w:t>
      </w:r>
    </w:p>
    <w:p w:rsidR="006D4471" w:rsidRDefault="00420C79">
      <w:pPr>
        <w:pStyle w:val="BodyText"/>
        <w:spacing w:line="203" w:lineRule="exact"/>
        <w:ind w:left="1717" w:firstLine="0"/>
        <w:jc w:val="left"/>
      </w:pPr>
      <w:r>
        <w:t>садржи:</w:t>
      </w:r>
    </w:p>
    <w:p w:rsidR="006D4471" w:rsidRDefault="00420C79">
      <w:pPr>
        <w:pStyle w:val="BodyText"/>
        <w:tabs>
          <w:tab w:val="left" w:pos="1716"/>
        </w:tabs>
        <w:spacing w:before="31"/>
        <w:ind w:left="298" w:firstLine="0"/>
      </w:pPr>
      <w:r>
        <w:t>Први</w:t>
      </w:r>
      <w:r>
        <w:rPr>
          <w:spacing w:val="-8"/>
        </w:rPr>
        <w:t xml:space="preserve"> </w:t>
      </w:r>
      <w:r>
        <w:t>део</w:t>
      </w:r>
      <w:r>
        <w:rPr>
          <w:spacing w:val="17"/>
        </w:rPr>
        <w:t xml:space="preserve"> </w:t>
      </w:r>
      <w:r>
        <w:t>–</w:t>
      </w:r>
      <w:r>
        <w:tab/>
        <w:t>Стратешки део</w:t>
      </w:r>
      <w:r>
        <w:rPr>
          <w:spacing w:val="-1"/>
        </w:rPr>
        <w:t xml:space="preserve"> </w:t>
      </w:r>
      <w:r>
        <w:t>плана;</w:t>
      </w:r>
    </w:p>
    <w:p w:rsidR="006D4471" w:rsidRDefault="00420C79">
      <w:pPr>
        <w:pStyle w:val="BodyText"/>
        <w:tabs>
          <w:tab w:val="left" w:pos="1716"/>
        </w:tabs>
        <w:spacing w:before="31"/>
        <w:ind w:left="298" w:firstLine="0"/>
      </w:pPr>
      <w:r>
        <w:t>Други</w:t>
      </w:r>
      <w:r>
        <w:rPr>
          <w:spacing w:val="-7"/>
        </w:rPr>
        <w:t xml:space="preserve"> </w:t>
      </w:r>
      <w:r>
        <w:t>део</w:t>
      </w:r>
      <w:r>
        <w:rPr>
          <w:spacing w:val="16"/>
        </w:rPr>
        <w:t xml:space="preserve"> </w:t>
      </w:r>
      <w:r>
        <w:t>–</w:t>
      </w:r>
      <w:r>
        <w:tab/>
        <w:t>Правила уређења и правила</w:t>
      </w:r>
      <w:r>
        <w:rPr>
          <w:spacing w:val="-7"/>
        </w:rPr>
        <w:t xml:space="preserve"> </w:t>
      </w:r>
      <w:r>
        <w:t>грађења;</w:t>
      </w:r>
    </w:p>
    <w:p w:rsidR="006D4471" w:rsidRDefault="00420C79">
      <w:pPr>
        <w:pStyle w:val="BodyText"/>
        <w:tabs>
          <w:tab w:val="left" w:pos="1717"/>
        </w:tabs>
        <w:spacing w:before="36" w:line="232" w:lineRule="auto"/>
        <w:ind w:left="1717" w:right="465" w:hanging="1419"/>
        <w:jc w:val="left"/>
      </w:pPr>
      <w:r>
        <w:t>Tрећи део</w:t>
      </w:r>
      <w:r>
        <w:tab/>
        <w:t>Имплементација (спровођење) Просторног плана.</w:t>
      </w:r>
    </w:p>
    <w:p w:rsidR="006D4471" w:rsidRDefault="00420C79">
      <w:pPr>
        <w:pStyle w:val="BodyText"/>
        <w:tabs>
          <w:tab w:val="left" w:pos="1716"/>
        </w:tabs>
        <w:spacing w:before="32" w:line="203" w:lineRule="exact"/>
        <w:ind w:left="298" w:firstLine="0"/>
        <w:jc w:val="left"/>
      </w:pPr>
      <w:r>
        <w:t>Књига II</w:t>
      </w:r>
      <w:r>
        <w:tab/>
        <w:t>Документациона основа Просторног</w:t>
      </w:r>
      <w:r>
        <w:rPr>
          <w:spacing w:val="-3"/>
        </w:rPr>
        <w:t xml:space="preserve"> </w:t>
      </w:r>
      <w:r>
        <w:t>плана</w:t>
      </w:r>
    </w:p>
    <w:p w:rsidR="006D4471" w:rsidRDefault="00420C79">
      <w:pPr>
        <w:pStyle w:val="BodyText"/>
        <w:spacing w:line="203" w:lineRule="exact"/>
        <w:ind w:left="1717" w:firstLine="0"/>
        <w:jc w:val="left"/>
      </w:pPr>
      <w:r>
        <w:t>садржи:</w:t>
      </w:r>
    </w:p>
    <w:p w:rsidR="006D4471" w:rsidRDefault="00420C79">
      <w:pPr>
        <w:pStyle w:val="BodyText"/>
        <w:tabs>
          <w:tab w:val="left" w:pos="1716"/>
        </w:tabs>
        <w:spacing w:before="31" w:line="276" w:lineRule="auto"/>
        <w:ind w:left="298" w:right="364" w:firstLine="0"/>
        <w:jc w:val="left"/>
      </w:pPr>
      <w:r>
        <w:t>Свеска</w:t>
      </w:r>
      <w:r>
        <w:rPr>
          <w:spacing w:val="-1"/>
        </w:rPr>
        <w:t xml:space="preserve"> </w:t>
      </w:r>
      <w:r>
        <w:t>1:</w:t>
      </w:r>
      <w:r>
        <w:tab/>
        <w:t>Концептуални материјал за рани јавни</w:t>
      </w:r>
      <w:r>
        <w:rPr>
          <w:spacing w:val="-29"/>
        </w:rPr>
        <w:t xml:space="preserve"> </w:t>
      </w:r>
      <w:r>
        <w:t>увид; Свеска</w:t>
      </w:r>
      <w:r>
        <w:rPr>
          <w:spacing w:val="-1"/>
        </w:rPr>
        <w:t xml:space="preserve"> </w:t>
      </w:r>
      <w:r>
        <w:t>2:</w:t>
      </w:r>
      <w:r>
        <w:tab/>
        <w:t>Извештај о Стратешкој процени</w:t>
      </w:r>
      <w:r>
        <w:rPr>
          <w:spacing w:val="-10"/>
        </w:rPr>
        <w:t xml:space="preserve"> </w:t>
      </w:r>
      <w:r>
        <w:t>утицаја</w:t>
      </w:r>
    </w:p>
    <w:p w:rsidR="006D4471" w:rsidRDefault="00420C79">
      <w:pPr>
        <w:pStyle w:val="BodyText"/>
        <w:spacing w:line="169" w:lineRule="exact"/>
        <w:ind w:left="1717" w:firstLine="0"/>
        <w:jc w:val="left"/>
      </w:pPr>
      <w:r>
        <w:t>Просторног плана на животну средину;</w:t>
      </w:r>
    </w:p>
    <w:p w:rsidR="006D4471" w:rsidRDefault="00420C79">
      <w:pPr>
        <w:pStyle w:val="BodyText"/>
        <w:tabs>
          <w:tab w:val="left" w:pos="1716"/>
        </w:tabs>
        <w:spacing w:before="36" w:line="232" w:lineRule="auto"/>
        <w:ind w:left="1717" w:right="421" w:hanging="1419"/>
        <w:jc w:val="left"/>
      </w:pPr>
      <w:r>
        <w:t>Свеска</w:t>
      </w:r>
      <w:r>
        <w:rPr>
          <w:spacing w:val="-1"/>
        </w:rPr>
        <w:t xml:space="preserve"> </w:t>
      </w:r>
      <w:r>
        <w:t>3:</w:t>
      </w:r>
      <w:r>
        <w:tab/>
        <w:t>Документи везани за припрему Просторног плана и студ</w:t>
      </w:r>
      <w:r>
        <w:t>ијску</w:t>
      </w:r>
      <w:r>
        <w:rPr>
          <w:spacing w:val="-4"/>
        </w:rPr>
        <w:t xml:space="preserve"> основу.</w:t>
      </w:r>
    </w:p>
    <w:p w:rsidR="006D4471" w:rsidRDefault="00420C79">
      <w:pPr>
        <w:pStyle w:val="BodyText"/>
        <w:spacing w:before="55" w:line="228" w:lineRule="auto"/>
        <w:ind w:left="242"/>
        <w:jc w:val="left"/>
      </w:pPr>
      <w:r>
        <w:t>Планска решења и планске пропозиције приказани су на ре- фералним картама и то:</w:t>
      </w:r>
    </w:p>
    <w:p w:rsidR="006D4471" w:rsidRDefault="00420C79">
      <w:pPr>
        <w:pStyle w:val="ListParagraph"/>
        <w:numPr>
          <w:ilvl w:val="0"/>
          <w:numId w:val="139"/>
        </w:numPr>
        <w:tabs>
          <w:tab w:val="left" w:pos="835"/>
        </w:tabs>
        <w:spacing w:line="193" w:lineRule="exact"/>
        <w:rPr>
          <w:sz w:val="18"/>
        </w:rPr>
      </w:pPr>
      <w:r>
        <w:rPr>
          <w:sz w:val="18"/>
        </w:rPr>
        <w:t>рефералне карте у размери 1:</w:t>
      </w:r>
      <w:r>
        <w:rPr>
          <w:spacing w:val="-10"/>
          <w:sz w:val="18"/>
        </w:rPr>
        <w:t xml:space="preserve"> </w:t>
      </w:r>
      <w:r>
        <w:rPr>
          <w:sz w:val="18"/>
        </w:rPr>
        <w:t>25000:</w:t>
      </w:r>
    </w:p>
    <w:p w:rsidR="006D4471" w:rsidRDefault="00420C79">
      <w:pPr>
        <w:pStyle w:val="BodyText"/>
        <w:spacing w:line="197" w:lineRule="exact"/>
        <w:ind w:left="639" w:firstLine="0"/>
        <w:jc w:val="left"/>
      </w:pPr>
      <w:r>
        <w:rPr>
          <w:w w:val="66"/>
        </w:rPr>
        <w:t xml:space="preserve"> </w:t>
      </w:r>
      <w:r>
        <w:t>– Карта 1: Посебна намена простора 2025. године,</w:t>
      </w:r>
    </w:p>
    <w:p w:rsidR="006D4471" w:rsidRDefault="00420C79">
      <w:pPr>
        <w:pStyle w:val="BodyText"/>
        <w:spacing w:line="197" w:lineRule="exact"/>
        <w:ind w:left="639" w:firstLine="0"/>
        <w:jc w:val="left"/>
      </w:pPr>
      <w:r>
        <w:rPr>
          <w:w w:val="66"/>
        </w:rPr>
        <w:t xml:space="preserve"> </w:t>
      </w:r>
      <w:r>
        <w:t>– Карта 2: Посебна намена простора 2035. године,</w:t>
      </w:r>
    </w:p>
    <w:p w:rsidR="006D4471" w:rsidRDefault="00420C79">
      <w:pPr>
        <w:pStyle w:val="BodyText"/>
        <w:spacing w:line="197" w:lineRule="exact"/>
        <w:ind w:left="639" w:firstLine="0"/>
        <w:jc w:val="left"/>
      </w:pPr>
      <w:r>
        <w:rPr>
          <w:w w:val="66"/>
        </w:rPr>
        <w:t xml:space="preserve"> </w:t>
      </w:r>
      <w:r>
        <w:t>– Карта 3: Инфраструктурни системи,</w:t>
      </w:r>
    </w:p>
    <w:p w:rsidR="006D4471" w:rsidRDefault="00420C79">
      <w:pPr>
        <w:pStyle w:val="BodyText"/>
        <w:spacing w:before="4" w:line="228" w:lineRule="auto"/>
        <w:ind w:left="242"/>
        <w:jc w:val="left"/>
      </w:pPr>
      <w:r>
        <w:rPr>
          <w:w w:val="66"/>
        </w:rPr>
        <w:t xml:space="preserve"> </w:t>
      </w:r>
      <w:r>
        <w:t>– Карта 4: Природни ресурси, заштита животне средине и природних и културних добара,</w:t>
      </w:r>
    </w:p>
    <w:p w:rsidR="006D4471" w:rsidRDefault="00420C79">
      <w:pPr>
        <w:pStyle w:val="BodyText"/>
        <w:spacing w:line="193" w:lineRule="exact"/>
        <w:ind w:left="639" w:firstLine="0"/>
        <w:jc w:val="left"/>
      </w:pPr>
      <w:r>
        <w:rPr>
          <w:w w:val="66"/>
        </w:rPr>
        <w:t xml:space="preserve"> </w:t>
      </w:r>
      <w:r>
        <w:t>– Карта 5: Имплементација (спровођење) Просторног плана;</w:t>
      </w:r>
    </w:p>
    <w:p w:rsidR="006D4471" w:rsidRDefault="00420C79">
      <w:pPr>
        <w:pStyle w:val="ListParagraph"/>
        <w:numPr>
          <w:ilvl w:val="0"/>
          <w:numId w:val="139"/>
        </w:numPr>
        <w:tabs>
          <w:tab w:val="left" w:pos="835"/>
        </w:tabs>
        <w:spacing w:line="197" w:lineRule="exact"/>
        <w:rPr>
          <w:sz w:val="18"/>
        </w:rPr>
      </w:pPr>
      <w:r>
        <w:rPr>
          <w:sz w:val="18"/>
        </w:rPr>
        <w:t>детаљне рефералне карте у размери 1: 2500 и 1:</w:t>
      </w:r>
      <w:r>
        <w:rPr>
          <w:spacing w:val="-5"/>
          <w:sz w:val="18"/>
        </w:rPr>
        <w:t xml:space="preserve"> </w:t>
      </w:r>
      <w:r>
        <w:rPr>
          <w:sz w:val="18"/>
        </w:rPr>
        <w:t>5000:</w:t>
      </w:r>
    </w:p>
    <w:p w:rsidR="006D4471" w:rsidRDefault="00420C79">
      <w:pPr>
        <w:pStyle w:val="BodyText"/>
        <w:spacing w:before="3" w:line="228" w:lineRule="auto"/>
        <w:ind w:left="242"/>
        <w:jc w:val="left"/>
      </w:pPr>
      <w:r>
        <w:rPr>
          <w:w w:val="66"/>
        </w:rPr>
        <w:t xml:space="preserve"> </w:t>
      </w:r>
      <w:r>
        <w:t>– Карта 1: Саобраћајна инфраструктура – регулациона и ни- велациона решења 2035. године,</w:t>
      </w:r>
    </w:p>
    <w:p w:rsidR="006D4471" w:rsidRDefault="00420C79">
      <w:pPr>
        <w:pStyle w:val="BodyText"/>
        <w:spacing w:line="193" w:lineRule="exact"/>
        <w:ind w:left="639" w:firstLine="0"/>
        <w:jc w:val="left"/>
      </w:pPr>
      <w:r>
        <w:rPr>
          <w:w w:val="66"/>
        </w:rPr>
        <w:t xml:space="preserve"> </w:t>
      </w:r>
      <w:r>
        <w:t>– Карта 2: Синхрон план јавне инфраструктуре 2035. године,</w:t>
      </w:r>
    </w:p>
    <w:p w:rsidR="006D4471" w:rsidRDefault="00420C79">
      <w:pPr>
        <w:pStyle w:val="BodyText"/>
        <w:spacing w:before="3" w:line="228" w:lineRule="auto"/>
        <w:ind w:left="242"/>
        <w:jc w:val="left"/>
      </w:pPr>
      <w:r>
        <w:rPr>
          <w:w w:val="66"/>
        </w:rPr>
        <w:t xml:space="preserve"> </w:t>
      </w:r>
      <w:r>
        <w:t>– Карта 3: Посебна намена простора са интерном инфра- структуром 2025. године (прва и друга просторна цели</w:t>
      </w:r>
      <w:r>
        <w:t>на),</w:t>
      </w:r>
    </w:p>
    <w:p w:rsidR="006D4471" w:rsidRDefault="00420C79">
      <w:pPr>
        <w:pStyle w:val="BodyText"/>
        <w:spacing w:line="228" w:lineRule="auto"/>
        <w:ind w:left="242"/>
        <w:jc w:val="left"/>
      </w:pPr>
      <w:r>
        <w:rPr>
          <w:w w:val="66"/>
        </w:rPr>
        <w:t xml:space="preserve"> </w:t>
      </w:r>
      <w:r>
        <w:t>– Карта 4: Посебна намена простора са интерном инфра- структуром 2035. године (прва и друга просторна целина) и</w:t>
      </w:r>
    </w:p>
    <w:p w:rsidR="006D4471" w:rsidRDefault="00420C79">
      <w:pPr>
        <w:pStyle w:val="BodyText"/>
        <w:spacing w:line="228" w:lineRule="auto"/>
        <w:ind w:left="242"/>
        <w:jc w:val="left"/>
      </w:pPr>
      <w:r>
        <w:rPr>
          <w:w w:val="66"/>
        </w:rPr>
        <w:t xml:space="preserve"> </w:t>
      </w:r>
      <w:r>
        <w:t>– Карта 5: Посебна намена простора са интерном инфра- структуром 2035. године (трећа просторна целина).</w:t>
      </w:r>
    </w:p>
    <w:p w:rsidR="006D4471" w:rsidRDefault="006D4471">
      <w:pPr>
        <w:spacing w:line="228"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ind w:left="839" w:firstLine="0"/>
        <w:jc w:val="left"/>
        <w:rPr>
          <w:sz w:val="20"/>
        </w:rPr>
      </w:pPr>
      <w:r>
        <w:rPr>
          <w:noProof/>
          <w:sz w:val="20"/>
        </w:rPr>
        <w:lastRenderedPageBreak/>
        <w:drawing>
          <wp:inline distT="0" distB="0" distL="0" distR="0">
            <wp:extent cx="5792486" cy="74676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792486" cy="7467600"/>
                    </a:xfrm>
                    <a:prstGeom prst="rect">
                      <a:avLst/>
                    </a:prstGeom>
                  </pic:spPr>
                </pic:pic>
              </a:graphicData>
            </a:graphic>
          </wp:inline>
        </w:drawing>
      </w:r>
    </w:p>
    <w:p w:rsidR="006D4471" w:rsidRDefault="006D4471">
      <w:pPr>
        <w:pStyle w:val="BodyText"/>
        <w:spacing w:before="1"/>
        <w:ind w:left="0" w:firstLine="0"/>
        <w:jc w:val="left"/>
        <w:rPr>
          <w:sz w:val="24"/>
        </w:rPr>
      </w:pPr>
    </w:p>
    <w:p w:rsidR="006D4471" w:rsidRDefault="006D4471">
      <w:pPr>
        <w:rPr>
          <w:sz w:val="24"/>
        </w:rPr>
        <w:sectPr w:rsidR="006D4471">
          <w:pgSz w:w="12480" w:h="15600"/>
          <w:pgMar w:top="180" w:right="700" w:bottom="280" w:left="700" w:header="720" w:footer="720" w:gutter="0"/>
          <w:cols w:space="720"/>
        </w:sectPr>
      </w:pPr>
    </w:p>
    <w:p w:rsidR="006D4471" w:rsidRDefault="00420C79">
      <w:pPr>
        <w:pStyle w:val="ListParagraph"/>
        <w:numPr>
          <w:ilvl w:val="0"/>
          <w:numId w:val="143"/>
        </w:numPr>
        <w:tabs>
          <w:tab w:val="left" w:pos="618"/>
        </w:tabs>
        <w:spacing w:before="98" w:line="232" w:lineRule="auto"/>
        <w:ind w:left="1402" w:right="325" w:hanging="965"/>
        <w:jc w:val="left"/>
        <w:rPr>
          <w:sz w:val="18"/>
        </w:rPr>
      </w:pPr>
      <w:r>
        <w:rPr>
          <w:spacing w:val="-6"/>
          <w:sz w:val="18"/>
        </w:rPr>
        <w:t xml:space="preserve">РАСПОЛОЖИВА </w:t>
      </w:r>
      <w:r>
        <w:rPr>
          <w:sz w:val="18"/>
        </w:rPr>
        <w:t xml:space="preserve">ДОКУМЕНТАЦИЈА </w:t>
      </w:r>
      <w:r>
        <w:rPr>
          <w:spacing w:val="-5"/>
          <w:sz w:val="18"/>
        </w:rPr>
        <w:t xml:space="preserve">ОД </w:t>
      </w:r>
      <w:r>
        <w:rPr>
          <w:spacing w:val="-4"/>
          <w:sz w:val="18"/>
        </w:rPr>
        <w:t xml:space="preserve">ЗНАЧАЈА </w:t>
      </w:r>
      <w:r>
        <w:rPr>
          <w:sz w:val="18"/>
        </w:rPr>
        <w:t xml:space="preserve">ЗА </w:t>
      </w:r>
      <w:r>
        <w:rPr>
          <w:spacing w:val="-5"/>
          <w:sz w:val="18"/>
        </w:rPr>
        <w:t xml:space="preserve">ИЗРАДУ </w:t>
      </w:r>
      <w:r>
        <w:rPr>
          <w:sz w:val="18"/>
        </w:rPr>
        <w:t>ПРОСТОРНОГ</w:t>
      </w:r>
      <w:r>
        <w:rPr>
          <w:spacing w:val="2"/>
          <w:sz w:val="18"/>
        </w:rPr>
        <w:t xml:space="preserve"> </w:t>
      </w:r>
      <w:r>
        <w:rPr>
          <w:sz w:val="18"/>
        </w:rPr>
        <w:t>ПЛАНА</w:t>
      </w:r>
    </w:p>
    <w:p w:rsidR="006D4471" w:rsidRDefault="00420C79">
      <w:pPr>
        <w:pStyle w:val="Heading1"/>
        <w:numPr>
          <w:ilvl w:val="1"/>
          <w:numId w:val="138"/>
        </w:numPr>
        <w:tabs>
          <w:tab w:val="left" w:pos="1079"/>
        </w:tabs>
        <w:ind w:hanging="1300"/>
        <w:jc w:val="left"/>
      </w:pPr>
      <w:r>
        <w:t>Плански документи, стратегије и</w:t>
      </w:r>
      <w:r>
        <w:rPr>
          <w:spacing w:val="-9"/>
        </w:rPr>
        <w:t xml:space="preserve"> </w:t>
      </w:r>
      <w:r>
        <w:t>програми</w:t>
      </w:r>
    </w:p>
    <w:p w:rsidR="006D4471" w:rsidRDefault="006D4471">
      <w:pPr>
        <w:pStyle w:val="BodyText"/>
        <w:spacing w:before="1"/>
        <w:ind w:left="0" w:firstLine="0"/>
        <w:jc w:val="left"/>
        <w:rPr>
          <w:b/>
          <w:sz w:val="17"/>
        </w:rPr>
      </w:pPr>
    </w:p>
    <w:p w:rsidR="006D4471" w:rsidRDefault="00420C79">
      <w:pPr>
        <w:pStyle w:val="BodyText"/>
        <w:spacing w:line="204" w:lineRule="exact"/>
        <w:ind w:left="547" w:firstLine="0"/>
        <w:jc w:val="left"/>
      </w:pPr>
      <w:r>
        <w:t>Плански документи, стратегије и програми:</w:t>
      </w:r>
    </w:p>
    <w:p w:rsidR="006D4471" w:rsidRDefault="00420C79">
      <w:pPr>
        <w:pStyle w:val="ListParagraph"/>
        <w:numPr>
          <w:ilvl w:val="1"/>
          <w:numId w:val="143"/>
        </w:numPr>
        <w:tabs>
          <w:tab w:val="left" w:pos="743"/>
        </w:tabs>
        <w:spacing w:line="202" w:lineRule="exact"/>
        <w:ind w:left="150" w:firstLine="397"/>
        <w:jc w:val="left"/>
        <w:rPr>
          <w:sz w:val="18"/>
        </w:rPr>
      </w:pPr>
      <w:r>
        <w:rPr>
          <w:sz w:val="18"/>
        </w:rPr>
        <w:t>Просторни план Републике</w:t>
      </w:r>
      <w:r>
        <w:rPr>
          <w:spacing w:val="-3"/>
          <w:sz w:val="18"/>
        </w:rPr>
        <w:t xml:space="preserve"> </w:t>
      </w:r>
      <w:r>
        <w:rPr>
          <w:sz w:val="18"/>
        </w:rPr>
        <w:t>Србије;</w:t>
      </w:r>
    </w:p>
    <w:p w:rsidR="006D4471" w:rsidRDefault="00420C79">
      <w:pPr>
        <w:pStyle w:val="ListParagraph"/>
        <w:numPr>
          <w:ilvl w:val="1"/>
          <w:numId w:val="143"/>
        </w:numPr>
        <w:tabs>
          <w:tab w:val="left" w:pos="749"/>
        </w:tabs>
        <w:spacing w:before="2" w:line="232" w:lineRule="auto"/>
        <w:ind w:left="150" w:right="38" w:firstLine="397"/>
        <w:jc w:val="both"/>
        <w:rPr>
          <w:sz w:val="18"/>
        </w:rPr>
      </w:pPr>
      <w:r>
        <w:rPr>
          <w:spacing w:val="-4"/>
          <w:sz w:val="18"/>
        </w:rPr>
        <w:t xml:space="preserve">Уредба </w:t>
      </w:r>
      <w:r>
        <w:rPr>
          <w:sz w:val="18"/>
        </w:rPr>
        <w:t>о утврђивању Програма имплементације Простор- ног пла</w:t>
      </w:r>
      <w:r>
        <w:rPr>
          <w:sz w:val="18"/>
        </w:rPr>
        <w:t xml:space="preserve">на Републике Србије за период 2016 –2020. године („Слу- жбени </w:t>
      </w:r>
      <w:r>
        <w:rPr>
          <w:spacing w:val="-3"/>
          <w:sz w:val="18"/>
        </w:rPr>
        <w:t xml:space="preserve">гласник </w:t>
      </w:r>
      <w:r>
        <w:rPr>
          <w:sz w:val="18"/>
        </w:rPr>
        <w:t>РСˮ, број</w:t>
      </w:r>
      <w:r>
        <w:rPr>
          <w:spacing w:val="1"/>
          <w:sz w:val="18"/>
        </w:rPr>
        <w:t xml:space="preserve"> </w:t>
      </w:r>
      <w:r>
        <w:rPr>
          <w:sz w:val="18"/>
        </w:rPr>
        <w:t>104/16);</w:t>
      </w:r>
    </w:p>
    <w:p w:rsidR="006D4471" w:rsidRDefault="00420C79">
      <w:pPr>
        <w:pStyle w:val="ListParagraph"/>
        <w:numPr>
          <w:ilvl w:val="1"/>
          <w:numId w:val="143"/>
        </w:numPr>
        <w:tabs>
          <w:tab w:val="left" w:pos="763"/>
        </w:tabs>
        <w:spacing w:before="3" w:line="232" w:lineRule="auto"/>
        <w:ind w:left="150" w:right="38" w:firstLine="397"/>
        <w:jc w:val="both"/>
        <w:rPr>
          <w:sz w:val="18"/>
        </w:rPr>
      </w:pPr>
      <w:r>
        <w:rPr>
          <w:sz w:val="18"/>
        </w:rPr>
        <w:t xml:space="preserve">Регионални просторни план </w:t>
      </w:r>
      <w:r>
        <w:rPr>
          <w:spacing w:val="-3"/>
          <w:sz w:val="18"/>
        </w:rPr>
        <w:t xml:space="preserve">Тимочке </w:t>
      </w:r>
      <w:r>
        <w:rPr>
          <w:sz w:val="18"/>
        </w:rPr>
        <w:t xml:space="preserve">крајине и </w:t>
      </w:r>
      <w:r>
        <w:rPr>
          <w:spacing w:val="-4"/>
          <w:sz w:val="18"/>
        </w:rPr>
        <w:t xml:space="preserve">Уредба </w:t>
      </w:r>
      <w:r>
        <w:rPr>
          <w:sz w:val="18"/>
        </w:rPr>
        <w:t xml:space="preserve">о утврђивању Програма имплементације Регионалног просторног плана </w:t>
      </w:r>
      <w:r>
        <w:rPr>
          <w:spacing w:val="-3"/>
          <w:sz w:val="18"/>
        </w:rPr>
        <w:t xml:space="preserve">Тимочке </w:t>
      </w:r>
      <w:r>
        <w:rPr>
          <w:sz w:val="18"/>
        </w:rPr>
        <w:t>крајине до</w:t>
      </w:r>
      <w:r>
        <w:rPr>
          <w:spacing w:val="1"/>
          <w:sz w:val="18"/>
        </w:rPr>
        <w:t xml:space="preserve"> </w:t>
      </w:r>
      <w:r>
        <w:rPr>
          <w:sz w:val="18"/>
        </w:rPr>
        <w:t>2018.;</w:t>
      </w:r>
    </w:p>
    <w:p w:rsidR="006D4471" w:rsidRDefault="00420C79">
      <w:pPr>
        <w:pStyle w:val="ListParagraph"/>
        <w:numPr>
          <w:ilvl w:val="1"/>
          <w:numId w:val="143"/>
        </w:numPr>
        <w:tabs>
          <w:tab w:val="left" w:pos="756"/>
        </w:tabs>
        <w:spacing w:before="93" w:line="242" w:lineRule="auto"/>
        <w:ind w:left="150" w:right="432" w:firstLine="397"/>
        <w:jc w:val="both"/>
        <w:rPr>
          <w:sz w:val="18"/>
        </w:rPr>
      </w:pPr>
      <w:r>
        <w:rPr>
          <w:spacing w:val="-1"/>
          <w:sz w:val="18"/>
        </w:rPr>
        <w:br w:type="column"/>
      </w:r>
      <w:r>
        <w:rPr>
          <w:sz w:val="18"/>
        </w:rPr>
        <w:t xml:space="preserve">Просторни план подручја посебне намене Борско-мајдан- </w:t>
      </w:r>
      <w:r>
        <w:rPr>
          <w:spacing w:val="-3"/>
          <w:sz w:val="18"/>
        </w:rPr>
        <w:t xml:space="preserve">печког рударског </w:t>
      </w:r>
      <w:r>
        <w:rPr>
          <w:sz w:val="18"/>
        </w:rPr>
        <w:t>басена (2015, Нацрт</w:t>
      </w:r>
      <w:r>
        <w:rPr>
          <w:spacing w:val="3"/>
          <w:sz w:val="18"/>
        </w:rPr>
        <w:t xml:space="preserve"> </w:t>
      </w:r>
      <w:r>
        <w:rPr>
          <w:sz w:val="18"/>
        </w:rPr>
        <w:t>плана);</w:t>
      </w:r>
    </w:p>
    <w:p w:rsidR="006D4471" w:rsidRDefault="00420C79">
      <w:pPr>
        <w:pStyle w:val="ListParagraph"/>
        <w:numPr>
          <w:ilvl w:val="1"/>
          <w:numId w:val="143"/>
        </w:numPr>
        <w:tabs>
          <w:tab w:val="left" w:pos="743"/>
        </w:tabs>
        <w:spacing w:before="18"/>
        <w:ind w:left="150" w:firstLine="397"/>
        <w:jc w:val="left"/>
        <w:rPr>
          <w:sz w:val="18"/>
        </w:rPr>
      </w:pPr>
      <w:r>
        <w:pict>
          <v:shape id="_x0000_s1124" style="position:absolute;left:0;text-align:left;margin-left:0;margin-top:142.5pt;width:.1pt;height:127.8pt;z-index:251616256;mso-position-horizontal-relative:page" coordorigin=",2850" coordsize="0,2556" o:spt="100" adj="0,,0" path="m6094,-376r,2556m6094,-376r,2556e" filled="f" strokeweight=".6pt">
            <v:stroke joinstyle="round"/>
            <v:formulas/>
            <v:path arrowok="t" o:connecttype="segments"/>
            <w10:wrap anchorx="page"/>
          </v:shape>
        </w:pict>
      </w:r>
      <w:r>
        <w:rPr>
          <w:sz w:val="18"/>
        </w:rPr>
        <w:t>Просторни план општине</w:t>
      </w:r>
      <w:r>
        <w:rPr>
          <w:spacing w:val="-2"/>
          <w:sz w:val="18"/>
        </w:rPr>
        <w:t xml:space="preserve"> </w:t>
      </w:r>
      <w:r>
        <w:rPr>
          <w:sz w:val="18"/>
        </w:rPr>
        <w:t>Бор;</w:t>
      </w:r>
    </w:p>
    <w:p w:rsidR="006D4471" w:rsidRDefault="00420C79">
      <w:pPr>
        <w:pStyle w:val="ListParagraph"/>
        <w:numPr>
          <w:ilvl w:val="1"/>
          <w:numId w:val="143"/>
        </w:numPr>
        <w:tabs>
          <w:tab w:val="left" w:pos="742"/>
        </w:tabs>
        <w:spacing w:before="20" w:line="242" w:lineRule="auto"/>
        <w:ind w:left="150" w:right="431" w:firstLine="397"/>
        <w:jc w:val="both"/>
        <w:rPr>
          <w:sz w:val="18"/>
        </w:rPr>
      </w:pPr>
      <w:r>
        <w:rPr>
          <w:sz w:val="18"/>
        </w:rPr>
        <w:t xml:space="preserve">други плански документи </w:t>
      </w:r>
      <w:r>
        <w:rPr>
          <w:spacing w:val="-3"/>
          <w:sz w:val="18"/>
        </w:rPr>
        <w:t xml:space="preserve">који </w:t>
      </w:r>
      <w:r>
        <w:rPr>
          <w:sz w:val="18"/>
        </w:rPr>
        <w:t>се односе на подручје града Бора;</w:t>
      </w:r>
    </w:p>
    <w:p w:rsidR="006D4471" w:rsidRDefault="00420C79">
      <w:pPr>
        <w:pStyle w:val="ListParagraph"/>
        <w:numPr>
          <w:ilvl w:val="1"/>
          <w:numId w:val="143"/>
        </w:numPr>
        <w:tabs>
          <w:tab w:val="left" w:pos="759"/>
        </w:tabs>
        <w:spacing w:before="18" w:line="242" w:lineRule="auto"/>
        <w:ind w:left="150" w:right="431" w:firstLine="397"/>
        <w:jc w:val="both"/>
        <w:rPr>
          <w:sz w:val="18"/>
        </w:rPr>
      </w:pPr>
      <w:r>
        <w:rPr>
          <w:sz w:val="18"/>
        </w:rPr>
        <w:t>Стратегија управљања водама Републике Србије до 2034. године;</w:t>
      </w:r>
    </w:p>
    <w:p w:rsidR="006D4471" w:rsidRDefault="00420C79">
      <w:pPr>
        <w:pStyle w:val="ListParagraph"/>
        <w:numPr>
          <w:ilvl w:val="1"/>
          <w:numId w:val="143"/>
        </w:numPr>
        <w:tabs>
          <w:tab w:val="left" w:pos="746"/>
        </w:tabs>
        <w:spacing w:before="19" w:line="242" w:lineRule="auto"/>
        <w:ind w:left="150" w:right="432" w:firstLine="397"/>
        <w:jc w:val="both"/>
        <w:rPr>
          <w:sz w:val="18"/>
        </w:rPr>
      </w:pPr>
      <w:r>
        <w:rPr>
          <w:sz w:val="18"/>
        </w:rPr>
        <w:t>Environmental Impact Assessment New Smelter and Suphuric Acid plant, SNC Lavalin, Faculty of Technology and Metallurgy University of</w:t>
      </w:r>
      <w:r>
        <w:rPr>
          <w:spacing w:val="-2"/>
          <w:sz w:val="18"/>
        </w:rPr>
        <w:t xml:space="preserve"> </w:t>
      </w:r>
      <w:r>
        <w:rPr>
          <w:sz w:val="18"/>
        </w:rPr>
        <w:t>Belgrade;</w:t>
      </w:r>
    </w:p>
    <w:p w:rsidR="006D4471" w:rsidRDefault="00420C79">
      <w:pPr>
        <w:pStyle w:val="ListParagraph"/>
        <w:numPr>
          <w:ilvl w:val="1"/>
          <w:numId w:val="143"/>
        </w:numPr>
        <w:tabs>
          <w:tab w:val="left" w:pos="746"/>
        </w:tabs>
        <w:spacing w:before="18" w:line="242" w:lineRule="auto"/>
        <w:ind w:left="150" w:right="432" w:firstLine="397"/>
        <w:jc w:val="both"/>
        <w:rPr>
          <w:sz w:val="18"/>
        </w:rPr>
      </w:pPr>
      <w:r>
        <w:rPr>
          <w:sz w:val="18"/>
        </w:rPr>
        <w:t>Bor Copper Smelter Modernization and Reconstruction Social and Environmental Impact Assessment, Tehnical supporti</w:t>
      </w:r>
      <w:r>
        <w:rPr>
          <w:sz w:val="18"/>
        </w:rPr>
        <w:t>ng</w:t>
      </w:r>
      <w:r>
        <w:rPr>
          <w:spacing w:val="-26"/>
          <w:sz w:val="18"/>
        </w:rPr>
        <w:t xml:space="preserve"> </w:t>
      </w:r>
      <w:r>
        <w:rPr>
          <w:sz w:val="18"/>
        </w:rPr>
        <w:t>document</w:t>
      </w:r>
    </w:p>
    <w:p w:rsidR="006D4471" w:rsidRDefault="006D4471">
      <w:pPr>
        <w:spacing w:line="242" w:lineRule="auto"/>
        <w:jc w:val="both"/>
        <w:rPr>
          <w:sz w:val="18"/>
        </w:rPr>
        <w:sectPr w:rsidR="006D4471">
          <w:type w:val="continuous"/>
          <w:pgSz w:w="12480" w:h="15600"/>
          <w:pgMar w:top="20" w:right="700" w:bottom="280" w:left="700" w:header="720" w:footer="720" w:gutter="0"/>
          <w:cols w:num="2" w:space="720" w:equalWidth="0">
            <w:col w:w="5294" w:space="92"/>
            <w:col w:w="5694"/>
          </w:cols>
        </w:sectPr>
      </w:pPr>
    </w:p>
    <w:p w:rsidR="006D4471" w:rsidRDefault="00420C79">
      <w:pPr>
        <w:pStyle w:val="BodyText"/>
        <w:spacing w:before="73" w:line="232" w:lineRule="auto"/>
        <w:ind w:left="433" w:firstLine="0"/>
        <w:jc w:val="left"/>
      </w:pPr>
      <w:r>
        <w:lastRenderedPageBreak/>
        <w:pict>
          <v:shape id="_x0000_s1123" style="position:absolute;left:0;text-align:left;margin-left:0;margin-top:779.8pt;width:.1pt;height:738.95pt;z-index:251617280;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1-13, SNC Lavalin, Faculty of Technology and Metallurgy University of Belgrade;</w:t>
      </w:r>
    </w:p>
    <w:p w:rsidR="006D4471" w:rsidRDefault="00420C79">
      <w:pPr>
        <w:pStyle w:val="ListParagraph"/>
        <w:numPr>
          <w:ilvl w:val="1"/>
          <w:numId w:val="143"/>
        </w:numPr>
        <w:tabs>
          <w:tab w:val="left" w:pos="1141"/>
        </w:tabs>
        <w:spacing w:before="2" w:line="232" w:lineRule="auto"/>
        <w:ind w:left="433" w:firstLine="397"/>
        <w:jc w:val="both"/>
        <w:rPr>
          <w:sz w:val="18"/>
        </w:rPr>
      </w:pPr>
      <w:r>
        <w:rPr>
          <w:spacing w:val="-3"/>
          <w:sz w:val="18"/>
        </w:rPr>
        <w:t xml:space="preserve">Студија </w:t>
      </w:r>
      <w:r>
        <w:rPr>
          <w:sz w:val="18"/>
        </w:rPr>
        <w:t>о процени утицаја на животну средину пројек- та „Реконструкција топионице бакра и изградња фабрике за про- изводњу сумпорне киселинеˮ, Технолошко-металуршки факултет Београд,</w:t>
      </w:r>
      <w:r>
        <w:rPr>
          <w:spacing w:val="-2"/>
          <w:sz w:val="18"/>
        </w:rPr>
        <w:t xml:space="preserve"> </w:t>
      </w:r>
      <w:r>
        <w:rPr>
          <w:sz w:val="18"/>
        </w:rPr>
        <w:t>2011;</w:t>
      </w:r>
    </w:p>
    <w:p w:rsidR="006D4471" w:rsidRDefault="00420C79">
      <w:pPr>
        <w:pStyle w:val="ListParagraph"/>
        <w:numPr>
          <w:ilvl w:val="1"/>
          <w:numId w:val="143"/>
        </w:numPr>
        <w:tabs>
          <w:tab w:val="left" w:pos="1130"/>
        </w:tabs>
        <w:spacing w:before="4" w:line="232" w:lineRule="auto"/>
        <w:ind w:left="433" w:right="1" w:firstLine="397"/>
        <w:jc w:val="both"/>
        <w:rPr>
          <w:sz w:val="18"/>
        </w:rPr>
      </w:pPr>
      <w:r>
        <w:rPr>
          <w:sz w:val="18"/>
        </w:rPr>
        <w:t xml:space="preserve">Локални </w:t>
      </w:r>
      <w:r>
        <w:rPr>
          <w:spacing w:val="-3"/>
          <w:sz w:val="18"/>
        </w:rPr>
        <w:t xml:space="preserve">еколошки </w:t>
      </w:r>
      <w:r>
        <w:rPr>
          <w:sz w:val="18"/>
        </w:rPr>
        <w:t xml:space="preserve">акциони план општине Бор </w:t>
      </w:r>
      <w:r>
        <w:rPr>
          <w:spacing w:val="-3"/>
          <w:sz w:val="18"/>
        </w:rPr>
        <w:t xml:space="preserve">од </w:t>
      </w:r>
      <w:r>
        <w:rPr>
          <w:sz w:val="18"/>
        </w:rPr>
        <w:t>2013. до 2022, Бор,</w:t>
      </w:r>
      <w:r>
        <w:rPr>
          <w:spacing w:val="-2"/>
          <w:sz w:val="18"/>
        </w:rPr>
        <w:t xml:space="preserve"> </w:t>
      </w:r>
      <w:r>
        <w:rPr>
          <w:sz w:val="18"/>
        </w:rPr>
        <w:t>2013.;</w:t>
      </w:r>
    </w:p>
    <w:p w:rsidR="006D4471" w:rsidRDefault="00420C79">
      <w:pPr>
        <w:pStyle w:val="ListParagraph"/>
        <w:numPr>
          <w:ilvl w:val="1"/>
          <w:numId w:val="143"/>
        </w:numPr>
        <w:tabs>
          <w:tab w:val="left" w:pos="1116"/>
        </w:tabs>
        <w:spacing w:line="201" w:lineRule="exact"/>
        <w:ind w:left="1115" w:hanging="285"/>
        <w:jc w:val="left"/>
        <w:rPr>
          <w:sz w:val="18"/>
        </w:rPr>
      </w:pPr>
      <w:r>
        <w:rPr>
          <w:spacing w:val="-3"/>
          <w:sz w:val="18"/>
        </w:rPr>
        <w:t>Еко</w:t>
      </w:r>
      <w:r>
        <w:rPr>
          <w:spacing w:val="-3"/>
          <w:sz w:val="18"/>
        </w:rPr>
        <w:t xml:space="preserve">лошки </w:t>
      </w:r>
      <w:r>
        <w:rPr>
          <w:sz w:val="18"/>
        </w:rPr>
        <w:t>акциони план Борског округа, Бор,</w:t>
      </w:r>
      <w:r>
        <w:rPr>
          <w:spacing w:val="-6"/>
          <w:sz w:val="18"/>
        </w:rPr>
        <w:t xml:space="preserve"> </w:t>
      </w:r>
      <w:r>
        <w:rPr>
          <w:sz w:val="18"/>
        </w:rPr>
        <w:t>2005.;</w:t>
      </w:r>
    </w:p>
    <w:p w:rsidR="006D4471" w:rsidRDefault="00420C79">
      <w:pPr>
        <w:pStyle w:val="ListParagraph"/>
        <w:numPr>
          <w:ilvl w:val="1"/>
          <w:numId w:val="143"/>
        </w:numPr>
        <w:tabs>
          <w:tab w:val="left" w:pos="1123"/>
        </w:tabs>
        <w:spacing w:before="2" w:line="232" w:lineRule="auto"/>
        <w:ind w:left="433" w:firstLine="397"/>
        <w:jc w:val="both"/>
        <w:rPr>
          <w:sz w:val="18"/>
        </w:rPr>
      </w:pPr>
      <w:r>
        <w:rPr>
          <w:sz w:val="18"/>
        </w:rPr>
        <w:t>Bor Environmental Assessment, Institute of Public Health of Belgrade, May</w:t>
      </w:r>
      <w:r>
        <w:rPr>
          <w:spacing w:val="-2"/>
          <w:sz w:val="18"/>
        </w:rPr>
        <w:t xml:space="preserve"> </w:t>
      </w:r>
      <w:r>
        <w:rPr>
          <w:sz w:val="18"/>
        </w:rPr>
        <w:t>2002;</w:t>
      </w:r>
    </w:p>
    <w:p w:rsidR="006D4471" w:rsidRDefault="00420C79">
      <w:pPr>
        <w:pStyle w:val="ListParagraph"/>
        <w:numPr>
          <w:ilvl w:val="1"/>
          <w:numId w:val="143"/>
        </w:numPr>
        <w:tabs>
          <w:tab w:val="left" w:pos="1117"/>
        </w:tabs>
        <w:spacing w:before="2" w:line="232" w:lineRule="auto"/>
        <w:ind w:left="433" w:firstLine="397"/>
        <w:jc w:val="both"/>
        <w:rPr>
          <w:sz w:val="18"/>
        </w:rPr>
      </w:pPr>
      <w:r>
        <w:rPr>
          <w:sz w:val="18"/>
        </w:rPr>
        <w:t>Assessment of Environmental Monitoring Capacities in Bor, Mission Report, UNEP-Interagency Mission to Bor 13-17 May</w:t>
      </w:r>
      <w:r>
        <w:rPr>
          <w:spacing w:val="-25"/>
          <w:sz w:val="18"/>
        </w:rPr>
        <w:t xml:space="preserve"> </w:t>
      </w:r>
      <w:r>
        <w:rPr>
          <w:sz w:val="18"/>
        </w:rPr>
        <w:t>2002.</w:t>
      </w:r>
    </w:p>
    <w:p w:rsidR="006D4471" w:rsidRDefault="00420C79">
      <w:pPr>
        <w:pStyle w:val="ListParagraph"/>
        <w:numPr>
          <w:ilvl w:val="1"/>
          <w:numId w:val="143"/>
        </w:numPr>
        <w:tabs>
          <w:tab w:val="left" w:pos="1139"/>
        </w:tabs>
        <w:spacing w:before="2" w:line="232" w:lineRule="auto"/>
        <w:ind w:left="433" w:right="1" w:firstLine="397"/>
        <w:jc w:val="both"/>
        <w:rPr>
          <w:sz w:val="18"/>
        </w:rPr>
      </w:pPr>
      <w:r>
        <w:rPr>
          <w:sz w:val="18"/>
        </w:rPr>
        <w:t>програм</w:t>
      </w:r>
      <w:r>
        <w:rPr>
          <w:sz w:val="18"/>
        </w:rPr>
        <w:t>и и други документи развоја регионалног и ло- калног</w:t>
      </w:r>
      <w:r>
        <w:rPr>
          <w:spacing w:val="-2"/>
          <w:sz w:val="18"/>
        </w:rPr>
        <w:t xml:space="preserve"> </w:t>
      </w:r>
      <w:r>
        <w:rPr>
          <w:sz w:val="18"/>
        </w:rPr>
        <w:t>значаја;</w:t>
      </w:r>
    </w:p>
    <w:p w:rsidR="006D4471" w:rsidRDefault="00420C79">
      <w:pPr>
        <w:pStyle w:val="ListParagraph"/>
        <w:numPr>
          <w:ilvl w:val="1"/>
          <w:numId w:val="143"/>
        </w:numPr>
        <w:tabs>
          <w:tab w:val="left" w:pos="1143"/>
        </w:tabs>
        <w:spacing w:before="2" w:line="232" w:lineRule="auto"/>
        <w:ind w:left="433" w:right="1" w:firstLine="397"/>
        <w:jc w:val="both"/>
        <w:rPr>
          <w:sz w:val="18"/>
        </w:rPr>
      </w:pPr>
      <w:r>
        <w:rPr>
          <w:sz w:val="18"/>
        </w:rPr>
        <w:t xml:space="preserve">резултати научних истраживања </w:t>
      </w:r>
      <w:r>
        <w:rPr>
          <w:spacing w:val="-3"/>
          <w:sz w:val="18"/>
        </w:rPr>
        <w:t xml:space="preserve">која </w:t>
      </w:r>
      <w:r>
        <w:rPr>
          <w:sz w:val="18"/>
        </w:rPr>
        <w:t>се односе на про- сторни развој рударских</w:t>
      </w:r>
      <w:r>
        <w:rPr>
          <w:spacing w:val="-1"/>
          <w:sz w:val="18"/>
        </w:rPr>
        <w:t xml:space="preserve"> </w:t>
      </w:r>
      <w:r>
        <w:rPr>
          <w:sz w:val="18"/>
        </w:rPr>
        <w:t>басена;</w:t>
      </w:r>
    </w:p>
    <w:p w:rsidR="006D4471" w:rsidRDefault="00420C79">
      <w:pPr>
        <w:pStyle w:val="ListParagraph"/>
        <w:numPr>
          <w:ilvl w:val="1"/>
          <w:numId w:val="143"/>
        </w:numPr>
        <w:tabs>
          <w:tab w:val="left" w:pos="1124"/>
        </w:tabs>
        <w:spacing w:before="2" w:line="232" w:lineRule="auto"/>
        <w:ind w:left="433" w:firstLine="397"/>
        <w:jc w:val="both"/>
        <w:rPr>
          <w:sz w:val="18"/>
        </w:rPr>
      </w:pPr>
      <w:r>
        <w:rPr>
          <w:sz w:val="18"/>
        </w:rPr>
        <w:t xml:space="preserve">студијска и документациона грађа формирана у </w:t>
      </w:r>
      <w:r>
        <w:rPr>
          <w:spacing w:val="-3"/>
          <w:sz w:val="18"/>
        </w:rPr>
        <w:t xml:space="preserve">претход- </w:t>
      </w:r>
      <w:r>
        <w:rPr>
          <w:sz w:val="18"/>
        </w:rPr>
        <w:t xml:space="preserve">ном периоду </w:t>
      </w:r>
      <w:r>
        <w:rPr>
          <w:spacing w:val="-3"/>
          <w:sz w:val="18"/>
        </w:rPr>
        <w:t xml:space="preserve">која </w:t>
      </w:r>
      <w:r>
        <w:rPr>
          <w:sz w:val="18"/>
        </w:rPr>
        <w:t xml:space="preserve">се односи на просторни развој Борско-мајдан- </w:t>
      </w:r>
      <w:r>
        <w:rPr>
          <w:spacing w:val="-3"/>
          <w:sz w:val="18"/>
        </w:rPr>
        <w:t xml:space="preserve">печког </w:t>
      </w:r>
      <w:r>
        <w:rPr>
          <w:sz w:val="18"/>
        </w:rPr>
        <w:t xml:space="preserve">басена као и зоне утицаја </w:t>
      </w:r>
      <w:r>
        <w:rPr>
          <w:spacing w:val="-3"/>
          <w:sz w:val="18"/>
        </w:rPr>
        <w:t xml:space="preserve">рудника </w:t>
      </w:r>
      <w:r>
        <w:rPr>
          <w:spacing w:val="-6"/>
          <w:sz w:val="18"/>
        </w:rPr>
        <w:t xml:space="preserve">„Чукару </w:t>
      </w:r>
      <w:r>
        <w:rPr>
          <w:sz w:val="18"/>
        </w:rPr>
        <w:t>Пекиˮ и</w:t>
      </w:r>
      <w:r>
        <w:rPr>
          <w:spacing w:val="8"/>
          <w:sz w:val="18"/>
        </w:rPr>
        <w:t xml:space="preserve"> </w:t>
      </w:r>
      <w:r>
        <w:rPr>
          <w:sz w:val="18"/>
        </w:rPr>
        <w:t>др.</w:t>
      </w:r>
    </w:p>
    <w:p w:rsidR="006D4471" w:rsidRDefault="00420C79">
      <w:pPr>
        <w:pStyle w:val="Heading1"/>
        <w:numPr>
          <w:ilvl w:val="1"/>
          <w:numId w:val="138"/>
        </w:numPr>
        <w:tabs>
          <w:tab w:val="left" w:pos="967"/>
        </w:tabs>
        <w:spacing w:before="173" w:line="232" w:lineRule="auto"/>
        <w:ind w:right="217" w:hanging="1412"/>
        <w:jc w:val="left"/>
      </w:pPr>
      <w:r>
        <w:rPr>
          <w:spacing w:val="-3"/>
        </w:rPr>
        <w:t xml:space="preserve">Студијска, </w:t>
      </w:r>
      <w:r>
        <w:t xml:space="preserve">техничка и друга документација везана за </w:t>
      </w:r>
      <w:r>
        <w:rPr>
          <w:spacing w:val="-3"/>
        </w:rPr>
        <w:t xml:space="preserve">рудник </w:t>
      </w:r>
      <w:r>
        <w:rPr>
          <w:spacing w:val="-6"/>
        </w:rPr>
        <w:t>„Чукару</w:t>
      </w:r>
      <w:r>
        <w:rPr>
          <w:spacing w:val="2"/>
        </w:rPr>
        <w:t xml:space="preserve"> </w:t>
      </w:r>
      <w:r>
        <w:t>Пекиˮ</w:t>
      </w:r>
    </w:p>
    <w:p w:rsidR="006D4471" w:rsidRDefault="006D4471">
      <w:pPr>
        <w:pStyle w:val="BodyText"/>
        <w:spacing w:before="2"/>
        <w:ind w:left="0" w:firstLine="0"/>
        <w:jc w:val="left"/>
        <w:rPr>
          <w:b/>
          <w:sz w:val="27"/>
        </w:rPr>
      </w:pPr>
    </w:p>
    <w:p w:rsidR="006D4471" w:rsidRDefault="00420C79">
      <w:pPr>
        <w:pStyle w:val="BodyText"/>
        <w:spacing w:line="204" w:lineRule="exact"/>
        <w:ind w:left="830" w:firstLine="0"/>
        <w:jc w:val="left"/>
      </w:pPr>
      <w:r>
        <w:t>Студијска, техничка и друга документација:</w:t>
      </w:r>
    </w:p>
    <w:p w:rsidR="006D4471" w:rsidRDefault="00420C79">
      <w:pPr>
        <w:pStyle w:val="ListParagraph"/>
        <w:numPr>
          <w:ilvl w:val="0"/>
          <w:numId w:val="137"/>
        </w:numPr>
        <w:tabs>
          <w:tab w:val="left" w:pos="1023"/>
        </w:tabs>
        <w:spacing w:line="202" w:lineRule="exact"/>
        <w:ind w:firstLine="397"/>
        <w:jc w:val="left"/>
        <w:rPr>
          <w:sz w:val="18"/>
        </w:rPr>
      </w:pPr>
      <w:r>
        <w:rPr>
          <w:sz w:val="18"/>
        </w:rPr>
        <w:t>Timok Pre-Feasibility Study Final Report ,</w:t>
      </w:r>
      <w:r>
        <w:rPr>
          <w:spacing w:val="-10"/>
          <w:sz w:val="18"/>
        </w:rPr>
        <w:t xml:space="preserve"> </w:t>
      </w:r>
      <w:r>
        <w:rPr>
          <w:sz w:val="18"/>
        </w:rPr>
        <w:t>2018;</w:t>
      </w:r>
    </w:p>
    <w:p w:rsidR="006D4471" w:rsidRDefault="00420C79">
      <w:pPr>
        <w:pStyle w:val="ListParagraph"/>
        <w:numPr>
          <w:ilvl w:val="0"/>
          <w:numId w:val="137"/>
        </w:numPr>
        <w:tabs>
          <w:tab w:val="left" w:pos="1043"/>
        </w:tabs>
        <w:spacing w:before="3" w:line="232" w:lineRule="auto"/>
        <w:ind w:firstLine="397"/>
        <w:jc w:val="both"/>
        <w:rPr>
          <w:sz w:val="18"/>
        </w:rPr>
      </w:pPr>
      <w:r>
        <w:rPr>
          <w:spacing w:val="-3"/>
          <w:sz w:val="18"/>
        </w:rPr>
        <w:t xml:space="preserve">Студија </w:t>
      </w:r>
      <w:r>
        <w:rPr>
          <w:sz w:val="18"/>
        </w:rPr>
        <w:t xml:space="preserve">о изводљивости израде истражних рударских ра- дова на локацији Чукару Пеки (град Бор), Рударско-геолошки фа- </w:t>
      </w:r>
      <w:r>
        <w:rPr>
          <w:spacing w:val="-4"/>
          <w:sz w:val="18"/>
        </w:rPr>
        <w:t xml:space="preserve">култет, </w:t>
      </w:r>
      <w:r>
        <w:rPr>
          <w:sz w:val="18"/>
        </w:rPr>
        <w:t>Београд, јануар</w:t>
      </w:r>
      <w:r>
        <w:rPr>
          <w:spacing w:val="1"/>
          <w:sz w:val="18"/>
        </w:rPr>
        <w:t xml:space="preserve"> </w:t>
      </w:r>
      <w:r>
        <w:rPr>
          <w:sz w:val="18"/>
        </w:rPr>
        <w:t>2017;</w:t>
      </w:r>
    </w:p>
    <w:p w:rsidR="006D4471" w:rsidRDefault="00420C79">
      <w:pPr>
        <w:pStyle w:val="ListParagraph"/>
        <w:numPr>
          <w:ilvl w:val="0"/>
          <w:numId w:val="137"/>
        </w:numPr>
        <w:tabs>
          <w:tab w:val="left" w:pos="1058"/>
        </w:tabs>
        <w:spacing w:before="3" w:line="232" w:lineRule="auto"/>
        <w:ind w:firstLine="397"/>
        <w:jc w:val="both"/>
        <w:rPr>
          <w:sz w:val="18"/>
        </w:rPr>
      </w:pPr>
      <w:r>
        <w:rPr>
          <w:sz w:val="18"/>
        </w:rPr>
        <w:t>Рударски пројекат на истраживању чврстих минералних сировина</w:t>
      </w:r>
      <w:r>
        <w:rPr>
          <w:sz w:val="18"/>
        </w:rPr>
        <w:t xml:space="preserve"> у хидротермалном Cu-Au – систему </w:t>
      </w:r>
      <w:r>
        <w:rPr>
          <w:spacing w:val="-6"/>
          <w:sz w:val="18"/>
        </w:rPr>
        <w:t xml:space="preserve">„Чукару </w:t>
      </w:r>
      <w:r>
        <w:rPr>
          <w:sz w:val="18"/>
        </w:rPr>
        <w:t xml:space="preserve">Пекиˮ из- радом нископа (припремљено за Rakita exploration d.o.o. Bor), Ин- ститут за </w:t>
      </w:r>
      <w:r>
        <w:rPr>
          <w:spacing w:val="-3"/>
          <w:sz w:val="18"/>
        </w:rPr>
        <w:t xml:space="preserve">рударство </w:t>
      </w:r>
      <w:r>
        <w:rPr>
          <w:sz w:val="18"/>
        </w:rPr>
        <w:t>и металургију Бор, Сектор за инжењеринг и пројектовање, Одељење за подземну експлоатацију, Бор,</w:t>
      </w:r>
      <w:r>
        <w:rPr>
          <w:spacing w:val="-28"/>
          <w:sz w:val="18"/>
        </w:rPr>
        <w:t xml:space="preserve"> </w:t>
      </w:r>
      <w:r>
        <w:rPr>
          <w:sz w:val="18"/>
        </w:rPr>
        <w:t>2017;</w:t>
      </w:r>
    </w:p>
    <w:p w:rsidR="006D4471" w:rsidRDefault="00420C79">
      <w:pPr>
        <w:pStyle w:val="ListParagraph"/>
        <w:numPr>
          <w:ilvl w:val="0"/>
          <w:numId w:val="137"/>
        </w:numPr>
        <w:tabs>
          <w:tab w:val="left" w:pos="1027"/>
        </w:tabs>
        <w:spacing w:before="5" w:line="232" w:lineRule="auto"/>
        <w:ind w:firstLine="397"/>
        <w:jc w:val="both"/>
        <w:rPr>
          <w:sz w:val="18"/>
        </w:rPr>
      </w:pPr>
      <w:r>
        <w:rPr>
          <w:sz w:val="18"/>
        </w:rPr>
        <w:t>Preliminary Economic Assessment Of The Cukaru Peki</w:t>
      </w:r>
      <w:r>
        <w:rPr>
          <w:spacing w:val="-33"/>
          <w:sz w:val="18"/>
        </w:rPr>
        <w:t xml:space="preserve"> </w:t>
      </w:r>
      <w:r>
        <w:rPr>
          <w:sz w:val="18"/>
        </w:rPr>
        <w:t>Upper Zone Deposit, Serbia (NI43-101), Prepared For Reservoir Minerals Inc., Report Prepared by SRK Consulting (UK) Limited UK6782, March</w:t>
      </w:r>
      <w:r>
        <w:rPr>
          <w:spacing w:val="-2"/>
          <w:sz w:val="18"/>
        </w:rPr>
        <w:t xml:space="preserve"> </w:t>
      </w:r>
      <w:r>
        <w:rPr>
          <w:sz w:val="18"/>
        </w:rPr>
        <w:t>2016;</w:t>
      </w:r>
    </w:p>
    <w:p w:rsidR="006D4471" w:rsidRDefault="00420C79">
      <w:pPr>
        <w:pStyle w:val="ListParagraph"/>
        <w:numPr>
          <w:ilvl w:val="0"/>
          <w:numId w:val="137"/>
        </w:numPr>
        <w:tabs>
          <w:tab w:val="left" w:pos="1112"/>
        </w:tabs>
        <w:spacing w:before="4" w:line="232" w:lineRule="auto"/>
        <w:ind w:left="434" w:right="1" w:firstLine="396"/>
        <w:jc w:val="both"/>
        <w:rPr>
          <w:sz w:val="18"/>
        </w:rPr>
      </w:pPr>
      <w:r>
        <w:rPr>
          <w:sz w:val="18"/>
        </w:rPr>
        <w:t xml:space="preserve">Cukaru Peki Decline Portal Area – Conceptual </w:t>
      </w:r>
      <w:r>
        <w:rPr>
          <w:spacing w:val="-3"/>
          <w:sz w:val="18"/>
        </w:rPr>
        <w:t xml:space="preserve">Water </w:t>
      </w:r>
      <w:r>
        <w:rPr>
          <w:sz w:val="18"/>
        </w:rPr>
        <w:t>Management</w:t>
      </w:r>
      <w:r>
        <w:rPr>
          <w:sz w:val="18"/>
        </w:rPr>
        <w:t xml:space="preserve"> Layout and Design Basis, </w:t>
      </w:r>
      <w:r>
        <w:rPr>
          <w:spacing w:val="-3"/>
          <w:sz w:val="18"/>
        </w:rPr>
        <w:t xml:space="preserve">VA501-00056/03-A.01, </w:t>
      </w:r>
      <w:r>
        <w:rPr>
          <w:sz w:val="18"/>
        </w:rPr>
        <w:t>Knight Piésold Ltd.,</w:t>
      </w:r>
      <w:r>
        <w:rPr>
          <w:spacing w:val="-2"/>
          <w:sz w:val="18"/>
        </w:rPr>
        <w:t xml:space="preserve"> </w:t>
      </w:r>
      <w:r>
        <w:rPr>
          <w:sz w:val="18"/>
        </w:rPr>
        <w:t>2017;</w:t>
      </w:r>
    </w:p>
    <w:p w:rsidR="006D4471" w:rsidRDefault="00420C79">
      <w:pPr>
        <w:pStyle w:val="ListParagraph"/>
        <w:numPr>
          <w:ilvl w:val="0"/>
          <w:numId w:val="137"/>
        </w:numPr>
        <w:tabs>
          <w:tab w:val="left" w:pos="1042"/>
        </w:tabs>
        <w:spacing w:before="3" w:line="232" w:lineRule="auto"/>
        <w:ind w:left="434" w:firstLine="396"/>
        <w:jc w:val="both"/>
        <w:rPr>
          <w:sz w:val="18"/>
        </w:rPr>
      </w:pPr>
      <w:r>
        <w:rPr>
          <w:sz w:val="18"/>
        </w:rPr>
        <w:t xml:space="preserve">Извештај о опису аспеката животне средине на локација- ма пројекта </w:t>
      </w:r>
      <w:r>
        <w:rPr>
          <w:spacing w:val="-6"/>
          <w:sz w:val="18"/>
        </w:rPr>
        <w:t xml:space="preserve">„Чукару </w:t>
      </w:r>
      <w:r>
        <w:rPr>
          <w:sz w:val="18"/>
        </w:rPr>
        <w:t>Пекиˮ и процена могућих утицаја пројеката, ЕРМ, Envico-Environmental Consulting, Београд, март</w:t>
      </w:r>
      <w:r>
        <w:rPr>
          <w:spacing w:val="-5"/>
          <w:sz w:val="18"/>
        </w:rPr>
        <w:t xml:space="preserve"> </w:t>
      </w:r>
      <w:r>
        <w:rPr>
          <w:sz w:val="18"/>
        </w:rPr>
        <w:t>2018.;</w:t>
      </w:r>
    </w:p>
    <w:p w:rsidR="006D4471" w:rsidRDefault="00420C79">
      <w:pPr>
        <w:pStyle w:val="ListParagraph"/>
        <w:numPr>
          <w:ilvl w:val="0"/>
          <w:numId w:val="137"/>
        </w:numPr>
        <w:tabs>
          <w:tab w:val="left" w:pos="1050"/>
        </w:tabs>
        <w:spacing w:before="3" w:line="232" w:lineRule="auto"/>
        <w:ind w:left="434" w:right="1" w:firstLine="396"/>
        <w:jc w:val="both"/>
        <w:rPr>
          <w:sz w:val="18"/>
        </w:rPr>
      </w:pPr>
      <w:r>
        <w:rPr>
          <w:sz w:val="18"/>
        </w:rPr>
        <w:t>Извеш</w:t>
      </w:r>
      <w:r>
        <w:rPr>
          <w:sz w:val="18"/>
        </w:rPr>
        <w:t xml:space="preserve">тај о аналитичком </w:t>
      </w:r>
      <w:r>
        <w:rPr>
          <w:spacing w:val="-3"/>
          <w:sz w:val="18"/>
        </w:rPr>
        <w:t xml:space="preserve">прегледу </w:t>
      </w:r>
      <w:r>
        <w:rPr>
          <w:sz w:val="18"/>
        </w:rPr>
        <w:t xml:space="preserve">и обиму процене ути- цаја на животну средину </w:t>
      </w:r>
      <w:r>
        <w:rPr>
          <w:spacing w:val="-3"/>
          <w:sz w:val="18"/>
        </w:rPr>
        <w:t xml:space="preserve">рудника </w:t>
      </w:r>
      <w:r>
        <w:rPr>
          <w:sz w:val="18"/>
        </w:rPr>
        <w:t xml:space="preserve">бакра и злата </w:t>
      </w:r>
      <w:r>
        <w:rPr>
          <w:spacing w:val="-6"/>
          <w:sz w:val="18"/>
        </w:rPr>
        <w:t xml:space="preserve">„Чукару </w:t>
      </w:r>
      <w:r>
        <w:rPr>
          <w:sz w:val="18"/>
        </w:rPr>
        <w:t>Пекиˮ, Environmental Resources Management, Rakita Exploration d.o.o., Бор, 29. јануар</w:t>
      </w:r>
      <w:r>
        <w:rPr>
          <w:spacing w:val="-2"/>
          <w:sz w:val="18"/>
        </w:rPr>
        <w:t xml:space="preserve"> </w:t>
      </w:r>
      <w:r>
        <w:rPr>
          <w:sz w:val="18"/>
        </w:rPr>
        <w:t>2018.;</w:t>
      </w:r>
    </w:p>
    <w:p w:rsidR="006D4471" w:rsidRDefault="00420C79">
      <w:pPr>
        <w:pStyle w:val="ListParagraph"/>
        <w:numPr>
          <w:ilvl w:val="0"/>
          <w:numId w:val="137"/>
        </w:numPr>
        <w:tabs>
          <w:tab w:val="left" w:pos="1073"/>
        </w:tabs>
        <w:spacing w:before="4" w:line="232" w:lineRule="auto"/>
        <w:ind w:left="434" w:right="1" w:firstLine="396"/>
        <w:jc w:val="both"/>
        <w:rPr>
          <w:sz w:val="18"/>
        </w:rPr>
      </w:pPr>
      <w:r>
        <w:rPr>
          <w:sz w:val="18"/>
        </w:rPr>
        <w:t>Technical Report for a Preliminary Economic Assessment Update</w:t>
      </w:r>
      <w:r>
        <w:rPr>
          <w:sz w:val="18"/>
        </w:rPr>
        <w:t xml:space="preserve"> for the Timok Project, Republic of Serbia, Prepared for Nevsun Resources Ltd., Prepared by SRK Consulting (Canada) Inc., 2CR021.006, 2018.;</w:t>
      </w:r>
    </w:p>
    <w:p w:rsidR="006D4471" w:rsidRDefault="00420C79">
      <w:pPr>
        <w:pStyle w:val="ListParagraph"/>
        <w:numPr>
          <w:ilvl w:val="0"/>
          <w:numId w:val="137"/>
        </w:numPr>
        <w:tabs>
          <w:tab w:val="left" w:pos="1047"/>
        </w:tabs>
        <w:spacing w:before="4" w:line="232" w:lineRule="auto"/>
        <w:ind w:left="434" w:firstLine="396"/>
        <w:jc w:val="both"/>
        <w:rPr>
          <w:sz w:val="18"/>
        </w:rPr>
      </w:pPr>
      <w:r>
        <w:rPr>
          <w:spacing w:val="-3"/>
          <w:sz w:val="18"/>
        </w:rPr>
        <w:t xml:space="preserve">Waste </w:t>
      </w:r>
      <w:r>
        <w:rPr>
          <w:sz w:val="18"/>
        </w:rPr>
        <w:t xml:space="preserve">and </w:t>
      </w:r>
      <w:r>
        <w:rPr>
          <w:spacing w:val="-3"/>
          <w:sz w:val="18"/>
        </w:rPr>
        <w:t xml:space="preserve">Water </w:t>
      </w:r>
      <w:r>
        <w:rPr>
          <w:sz w:val="18"/>
        </w:rPr>
        <w:t xml:space="preserve">Management Pre-feasibility Design Report </w:t>
      </w:r>
      <w:r>
        <w:rPr>
          <w:spacing w:val="-3"/>
          <w:sz w:val="18"/>
        </w:rPr>
        <w:t xml:space="preserve">VA501-56/6-1, </w:t>
      </w:r>
      <w:r>
        <w:rPr>
          <w:sz w:val="18"/>
        </w:rPr>
        <w:t>Knight Piésold Ltd.,</w:t>
      </w:r>
      <w:r>
        <w:rPr>
          <w:spacing w:val="-1"/>
          <w:sz w:val="18"/>
        </w:rPr>
        <w:t xml:space="preserve"> </w:t>
      </w:r>
      <w:r>
        <w:rPr>
          <w:sz w:val="18"/>
        </w:rPr>
        <w:t>2018.;</w:t>
      </w:r>
    </w:p>
    <w:p w:rsidR="006D4471" w:rsidRDefault="00420C79">
      <w:pPr>
        <w:pStyle w:val="ListParagraph"/>
        <w:numPr>
          <w:ilvl w:val="0"/>
          <w:numId w:val="137"/>
        </w:numPr>
        <w:tabs>
          <w:tab w:val="left" w:pos="1141"/>
        </w:tabs>
        <w:spacing w:before="2" w:line="232" w:lineRule="auto"/>
        <w:ind w:left="434" w:firstLine="396"/>
        <w:jc w:val="both"/>
        <w:rPr>
          <w:sz w:val="18"/>
        </w:rPr>
      </w:pPr>
      <w:r>
        <w:rPr>
          <w:sz w:val="18"/>
        </w:rPr>
        <w:t xml:space="preserve">Timok </w:t>
      </w:r>
      <w:r>
        <w:rPr>
          <w:spacing w:val="-3"/>
          <w:sz w:val="18"/>
        </w:rPr>
        <w:t xml:space="preserve">Waste </w:t>
      </w:r>
      <w:r>
        <w:rPr>
          <w:sz w:val="18"/>
        </w:rPr>
        <w:t xml:space="preserve">and </w:t>
      </w:r>
      <w:r>
        <w:rPr>
          <w:spacing w:val="-3"/>
          <w:sz w:val="18"/>
        </w:rPr>
        <w:t xml:space="preserve">Water </w:t>
      </w:r>
      <w:r>
        <w:rPr>
          <w:sz w:val="18"/>
        </w:rPr>
        <w:t xml:space="preserve">Management – Feasibility Design Information, </w:t>
      </w:r>
      <w:r>
        <w:rPr>
          <w:spacing w:val="-3"/>
          <w:sz w:val="18"/>
        </w:rPr>
        <w:t xml:space="preserve">VA501-00056/10-A.01, </w:t>
      </w:r>
      <w:r>
        <w:rPr>
          <w:sz w:val="18"/>
        </w:rPr>
        <w:t>Knight Piésold Ltd.,</w:t>
      </w:r>
      <w:r>
        <w:rPr>
          <w:spacing w:val="-6"/>
          <w:sz w:val="18"/>
        </w:rPr>
        <w:t xml:space="preserve"> </w:t>
      </w:r>
      <w:r>
        <w:rPr>
          <w:sz w:val="18"/>
        </w:rPr>
        <w:t>2018.;</w:t>
      </w:r>
    </w:p>
    <w:p w:rsidR="006D4471" w:rsidRDefault="00420C79">
      <w:pPr>
        <w:pStyle w:val="ListParagraph"/>
        <w:numPr>
          <w:ilvl w:val="0"/>
          <w:numId w:val="137"/>
        </w:numPr>
        <w:tabs>
          <w:tab w:val="left" w:pos="1120"/>
        </w:tabs>
        <w:spacing w:before="2" w:line="232" w:lineRule="auto"/>
        <w:ind w:left="434" w:right="1" w:firstLine="397"/>
        <w:jc w:val="both"/>
        <w:rPr>
          <w:sz w:val="18"/>
        </w:rPr>
      </w:pPr>
      <w:r>
        <w:rPr>
          <w:sz w:val="18"/>
        </w:rPr>
        <w:t xml:space="preserve">прелиминарна техничка решења (скице) за производне и инфраструктурне системе </w:t>
      </w:r>
      <w:r>
        <w:rPr>
          <w:spacing w:val="-3"/>
          <w:sz w:val="18"/>
        </w:rPr>
        <w:t xml:space="preserve">рудника </w:t>
      </w:r>
      <w:r>
        <w:rPr>
          <w:spacing w:val="-6"/>
          <w:sz w:val="18"/>
        </w:rPr>
        <w:t xml:space="preserve">„Чукару </w:t>
      </w:r>
      <w:r>
        <w:rPr>
          <w:sz w:val="18"/>
        </w:rPr>
        <w:t>Пекиˮ</w:t>
      </w:r>
      <w:r>
        <w:rPr>
          <w:spacing w:val="5"/>
          <w:sz w:val="18"/>
        </w:rPr>
        <w:t xml:space="preserve"> </w:t>
      </w:r>
      <w:r>
        <w:rPr>
          <w:sz w:val="18"/>
        </w:rPr>
        <w:t>(2018.);</w:t>
      </w:r>
    </w:p>
    <w:p w:rsidR="006D4471" w:rsidRDefault="00420C79">
      <w:pPr>
        <w:pStyle w:val="ListParagraph"/>
        <w:numPr>
          <w:ilvl w:val="0"/>
          <w:numId w:val="137"/>
        </w:numPr>
        <w:tabs>
          <w:tab w:val="left" w:pos="1132"/>
        </w:tabs>
        <w:spacing w:before="2" w:line="232" w:lineRule="auto"/>
        <w:ind w:left="434" w:firstLine="397"/>
        <w:jc w:val="both"/>
        <w:rPr>
          <w:sz w:val="18"/>
        </w:rPr>
      </w:pPr>
      <w:r>
        <w:rPr>
          <w:sz w:val="18"/>
        </w:rPr>
        <w:t xml:space="preserve">Елаборат о минералним ресурсима и резервама, бакра и злата, у хидротермалном систему – лежишту </w:t>
      </w:r>
      <w:r>
        <w:rPr>
          <w:spacing w:val="-6"/>
          <w:sz w:val="18"/>
        </w:rPr>
        <w:t xml:space="preserve">„Чукару </w:t>
      </w:r>
      <w:r>
        <w:rPr>
          <w:sz w:val="18"/>
        </w:rPr>
        <w:t>Пекиˮ, Ин- ститут за рударство и металургију Бор,</w:t>
      </w:r>
      <w:r>
        <w:rPr>
          <w:spacing w:val="-8"/>
          <w:sz w:val="18"/>
        </w:rPr>
        <w:t xml:space="preserve"> </w:t>
      </w:r>
      <w:r>
        <w:rPr>
          <w:sz w:val="18"/>
        </w:rPr>
        <w:t>2018.;</w:t>
      </w:r>
    </w:p>
    <w:p w:rsidR="006D4471" w:rsidRDefault="00420C79">
      <w:pPr>
        <w:pStyle w:val="ListParagraph"/>
        <w:numPr>
          <w:ilvl w:val="0"/>
          <w:numId w:val="137"/>
        </w:numPr>
        <w:tabs>
          <w:tab w:val="left" w:pos="1147"/>
        </w:tabs>
        <w:spacing w:before="3" w:line="232" w:lineRule="auto"/>
        <w:ind w:left="434" w:firstLine="397"/>
        <w:jc w:val="both"/>
        <w:rPr>
          <w:sz w:val="18"/>
        </w:rPr>
      </w:pPr>
      <w:r>
        <w:rPr>
          <w:sz w:val="18"/>
        </w:rPr>
        <w:t xml:space="preserve">Претходна </w:t>
      </w:r>
      <w:r>
        <w:rPr>
          <w:spacing w:val="-3"/>
          <w:sz w:val="18"/>
        </w:rPr>
        <w:t xml:space="preserve">студија </w:t>
      </w:r>
      <w:r>
        <w:rPr>
          <w:sz w:val="18"/>
        </w:rPr>
        <w:t>оправданости укључивања Аеродро- ма Бор у јавни ваздушни саобраћај, Neo Aerodr</w:t>
      </w:r>
      <w:r>
        <w:rPr>
          <w:sz w:val="18"/>
        </w:rPr>
        <w:t>omes engineering d.o.o., 2018.;</w:t>
      </w:r>
    </w:p>
    <w:p w:rsidR="006D4471" w:rsidRDefault="00420C79">
      <w:pPr>
        <w:pStyle w:val="ListParagraph"/>
        <w:numPr>
          <w:ilvl w:val="0"/>
          <w:numId w:val="137"/>
        </w:numPr>
        <w:tabs>
          <w:tab w:val="left" w:pos="1125"/>
        </w:tabs>
        <w:spacing w:before="3" w:line="232" w:lineRule="auto"/>
        <w:ind w:left="434" w:firstLine="397"/>
        <w:jc w:val="both"/>
        <w:rPr>
          <w:sz w:val="18"/>
        </w:rPr>
      </w:pPr>
      <w:r>
        <w:rPr>
          <w:sz w:val="18"/>
        </w:rPr>
        <w:t>План укључивања заинтересованих страна (SEP), Rakita, Бор</w:t>
      </w:r>
      <w:r>
        <w:rPr>
          <w:spacing w:val="-2"/>
          <w:sz w:val="18"/>
        </w:rPr>
        <w:t xml:space="preserve"> </w:t>
      </w:r>
      <w:r>
        <w:rPr>
          <w:sz w:val="18"/>
        </w:rPr>
        <w:t>(2018.);</w:t>
      </w:r>
    </w:p>
    <w:p w:rsidR="006D4471" w:rsidRDefault="00420C79">
      <w:pPr>
        <w:pStyle w:val="ListParagraph"/>
        <w:numPr>
          <w:ilvl w:val="0"/>
          <w:numId w:val="137"/>
        </w:numPr>
        <w:tabs>
          <w:tab w:val="left" w:pos="1143"/>
        </w:tabs>
        <w:spacing w:before="2" w:line="232" w:lineRule="auto"/>
        <w:ind w:left="434" w:right="1" w:firstLine="397"/>
        <w:jc w:val="both"/>
        <w:rPr>
          <w:sz w:val="18"/>
        </w:rPr>
      </w:pPr>
      <w:r>
        <w:rPr>
          <w:sz w:val="18"/>
        </w:rPr>
        <w:t>Оквир за прибављања земљишта и пресељење (LARF), Rakita, Бор</w:t>
      </w:r>
      <w:r>
        <w:rPr>
          <w:spacing w:val="-2"/>
          <w:sz w:val="18"/>
        </w:rPr>
        <w:t xml:space="preserve"> </w:t>
      </w:r>
      <w:r>
        <w:rPr>
          <w:sz w:val="18"/>
        </w:rPr>
        <w:t>(2018.);</w:t>
      </w:r>
    </w:p>
    <w:p w:rsidR="006D4471" w:rsidRDefault="00420C79">
      <w:pPr>
        <w:pStyle w:val="ListParagraph"/>
        <w:numPr>
          <w:ilvl w:val="0"/>
          <w:numId w:val="137"/>
        </w:numPr>
        <w:tabs>
          <w:tab w:val="left" w:pos="1132"/>
        </w:tabs>
        <w:spacing w:before="2" w:line="232" w:lineRule="auto"/>
        <w:ind w:left="434" w:firstLine="397"/>
        <w:jc w:val="both"/>
        <w:rPr>
          <w:sz w:val="18"/>
        </w:rPr>
      </w:pPr>
      <w:r>
        <w:rPr>
          <w:spacing w:val="-3"/>
          <w:sz w:val="18"/>
        </w:rPr>
        <w:t xml:space="preserve">Студија </w:t>
      </w:r>
      <w:r>
        <w:rPr>
          <w:sz w:val="18"/>
        </w:rPr>
        <w:t xml:space="preserve">процене утицаја подземне експлоатације </w:t>
      </w:r>
      <w:r>
        <w:rPr>
          <w:spacing w:val="-3"/>
          <w:sz w:val="18"/>
        </w:rPr>
        <w:t xml:space="preserve">рудног </w:t>
      </w:r>
      <w:r>
        <w:rPr>
          <w:sz w:val="18"/>
        </w:rPr>
        <w:t xml:space="preserve">тела </w:t>
      </w:r>
      <w:r>
        <w:rPr>
          <w:spacing w:val="-6"/>
          <w:sz w:val="18"/>
        </w:rPr>
        <w:t xml:space="preserve">„Чукару </w:t>
      </w:r>
      <w:r>
        <w:rPr>
          <w:sz w:val="18"/>
        </w:rPr>
        <w:t>Пекиˮ на слегање пов</w:t>
      </w:r>
      <w:r>
        <w:rPr>
          <w:sz w:val="18"/>
        </w:rPr>
        <w:t>ршине терена и сеизмичке по- тресе на површини терена, Технички факултет у Бору</w:t>
      </w:r>
      <w:r>
        <w:rPr>
          <w:spacing w:val="-21"/>
          <w:sz w:val="18"/>
        </w:rPr>
        <w:t xml:space="preserve"> </w:t>
      </w:r>
      <w:r>
        <w:rPr>
          <w:sz w:val="18"/>
        </w:rPr>
        <w:t>(2019.);</w:t>
      </w:r>
    </w:p>
    <w:p w:rsidR="006D4471" w:rsidRDefault="00420C79">
      <w:pPr>
        <w:pStyle w:val="ListParagraph"/>
        <w:numPr>
          <w:ilvl w:val="0"/>
          <w:numId w:val="137"/>
        </w:numPr>
        <w:tabs>
          <w:tab w:val="left" w:pos="1129"/>
        </w:tabs>
        <w:spacing w:before="3" w:line="232" w:lineRule="auto"/>
        <w:ind w:left="434" w:firstLine="397"/>
        <w:jc w:val="both"/>
        <w:rPr>
          <w:sz w:val="18"/>
        </w:rPr>
      </w:pPr>
      <w:r>
        <w:rPr>
          <w:sz w:val="18"/>
        </w:rPr>
        <w:t xml:space="preserve">топографске и катастарске подлоге </w:t>
      </w:r>
      <w:r>
        <w:rPr>
          <w:spacing w:val="-3"/>
          <w:sz w:val="18"/>
        </w:rPr>
        <w:t xml:space="preserve">које </w:t>
      </w:r>
      <w:r>
        <w:rPr>
          <w:sz w:val="18"/>
        </w:rPr>
        <w:t>су коришћене за израду Просторног</w:t>
      </w:r>
      <w:r>
        <w:rPr>
          <w:spacing w:val="-2"/>
          <w:sz w:val="18"/>
        </w:rPr>
        <w:t xml:space="preserve"> </w:t>
      </w:r>
      <w:r>
        <w:rPr>
          <w:sz w:val="18"/>
        </w:rPr>
        <w:t>плана;</w:t>
      </w:r>
    </w:p>
    <w:p w:rsidR="006D4471" w:rsidRDefault="00420C79">
      <w:pPr>
        <w:pStyle w:val="ListParagraph"/>
        <w:numPr>
          <w:ilvl w:val="0"/>
          <w:numId w:val="137"/>
        </w:numPr>
        <w:tabs>
          <w:tab w:val="left" w:pos="930"/>
        </w:tabs>
        <w:spacing w:before="71" w:line="235" w:lineRule="auto"/>
        <w:ind w:left="242" w:right="147" w:firstLine="396"/>
        <w:jc w:val="both"/>
        <w:rPr>
          <w:sz w:val="18"/>
        </w:rPr>
      </w:pPr>
      <w:r>
        <w:rPr>
          <w:sz w:val="18"/>
        </w:rPr>
        <w:br w:type="column"/>
      </w:r>
      <w:r>
        <w:rPr>
          <w:sz w:val="18"/>
        </w:rPr>
        <w:t xml:space="preserve">друга студијска и техничка документација </w:t>
      </w:r>
      <w:r>
        <w:rPr>
          <w:spacing w:val="-3"/>
          <w:sz w:val="18"/>
        </w:rPr>
        <w:t xml:space="preserve">која </w:t>
      </w:r>
      <w:r>
        <w:rPr>
          <w:sz w:val="18"/>
        </w:rPr>
        <w:t xml:space="preserve">се односи на </w:t>
      </w:r>
      <w:r>
        <w:rPr>
          <w:spacing w:val="-4"/>
          <w:sz w:val="18"/>
        </w:rPr>
        <w:t>будући</w:t>
      </w:r>
      <w:r>
        <w:rPr>
          <w:spacing w:val="-1"/>
          <w:sz w:val="18"/>
        </w:rPr>
        <w:t xml:space="preserve"> </w:t>
      </w:r>
      <w:r>
        <w:rPr>
          <w:spacing w:val="-3"/>
          <w:sz w:val="18"/>
        </w:rPr>
        <w:t>рудник.</w:t>
      </w:r>
    </w:p>
    <w:p w:rsidR="006D4471" w:rsidRDefault="00420C79">
      <w:pPr>
        <w:pStyle w:val="BodyText"/>
        <w:spacing w:line="235" w:lineRule="auto"/>
        <w:ind w:left="242" w:right="148"/>
      </w:pPr>
      <w:r>
        <w:rPr>
          <w:spacing w:val="-3"/>
        </w:rPr>
        <w:t xml:space="preserve">Студија </w:t>
      </w:r>
      <w:r>
        <w:t xml:space="preserve">оправданости за </w:t>
      </w:r>
      <w:r>
        <w:rPr>
          <w:spacing w:val="-3"/>
        </w:rPr>
        <w:t xml:space="preserve">комплекс </w:t>
      </w:r>
      <w:r>
        <w:rPr>
          <w:spacing w:val="-6"/>
        </w:rPr>
        <w:t xml:space="preserve">„Чукару </w:t>
      </w:r>
      <w:r>
        <w:t>Пекиˮ, The</w:t>
      </w:r>
      <w:r>
        <w:rPr>
          <w:spacing w:val="-30"/>
        </w:rPr>
        <w:t xml:space="preserve"> </w:t>
      </w:r>
      <w:r>
        <w:t xml:space="preserve">Mining and Processing of the Upper Zone, Timok Cu-Au Project, Feasibility </w:t>
      </w:r>
      <w:r>
        <w:rPr>
          <w:spacing w:val="-3"/>
        </w:rPr>
        <w:t xml:space="preserve">Study, </w:t>
      </w:r>
      <w:r>
        <w:rPr>
          <w:spacing w:val="-4"/>
        </w:rPr>
        <w:t xml:space="preserve">Volume </w:t>
      </w:r>
      <w:r>
        <w:t xml:space="preserve">I: </w:t>
      </w:r>
      <w:r>
        <w:rPr>
          <w:spacing w:val="-3"/>
        </w:rPr>
        <w:t xml:space="preserve">Главни </w:t>
      </w:r>
      <w:r>
        <w:rPr>
          <w:spacing w:val="-4"/>
        </w:rPr>
        <w:t xml:space="preserve">текст, </w:t>
      </w:r>
      <w:r>
        <w:t>Zijin Mining Construction Co., Ltd., Januar</w:t>
      </w:r>
      <w:r>
        <w:rPr>
          <w:spacing w:val="-9"/>
        </w:rPr>
        <w:t xml:space="preserve"> </w:t>
      </w:r>
      <w:r>
        <w:t>2019.</w:t>
      </w:r>
      <w:r>
        <w:rPr>
          <w:spacing w:val="-8"/>
        </w:rPr>
        <w:t xml:space="preserve"> </w:t>
      </w:r>
      <w:r>
        <w:t>и</w:t>
      </w:r>
      <w:r>
        <w:rPr>
          <w:spacing w:val="-8"/>
        </w:rPr>
        <w:t xml:space="preserve"> </w:t>
      </w:r>
      <w:r>
        <w:t>пратећа</w:t>
      </w:r>
      <w:r>
        <w:rPr>
          <w:spacing w:val="-8"/>
        </w:rPr>
        <w:t xml:space="preserve"> </w:t>
      </w:r>
      <w:r>
        <w:t>техничка</w:t>
      </w:r>
      <w:r>
        <w:rPr>
          <w:spacing w:val="-8"/>
        </w:rPr>
        <w:t xml:space="preserve"> </w:t>
      </w:r>
      <w:r>
        <w:t>документација</w:t>
      </w:r>
      <w:r>
        <w:rPr>
          <w:spacing w:val="-8"/>
        </w:rPr>
        <w:t xml:space="preserve"> </w:t>
      </w:r>
      <w:r>
        <w:t>представља</w:t>
      </w:r>
      <w:r>
        <w:rPr>
          <w:spacing w:val="-8"/>
        </w:rPr>
        <w:t xml:space="preserve"> </w:t>
      </w:r>
      <w:r>
        <w:t>финал- ну</w:t>
      </w:r>
      <w:r>
        <w:rPr>
          <w:spacing w:val="17"/>
        </w:rPr>
        <w:t xml:space="preserve"> </w:t>
      </w:r>
      <w:r>
        <w:rPr>
          <w:spacing w:val="-4"/>
        </w:rPr>
        <w:t>студијску,</w:t>
      </w:r>
      <w:r>
        <w:rPr>
          <w:spacing w:val="17"/>
        </w:rPr>
        <w:t xml:space="preserve"> </w:t>
      </w:r>
      <w:r>
        <w:t>техничку</w:t>
      </w:r>
      <w:r>
        <w:rPr>
          <w:spacing w:val="17"/>
        </w:rPr>
        <w:t xml:space="preserve"> </w:t>
      </w:r>
      <w:r>
        <w:t>и</w:t>
      </w:r>
      <w:r>
        <w:rPr>
          <w:spacing w:val="17"/>
        </w:rPr>
        <w:t xml:space="preserve"> </w:t>
      </w:r>
      <w:r>
        <w:t>другу</w:t>
      </w:r>
      <w:r>
        <w:rPr>
          <w:spacing w:val="17"/>
        </w:rPr>
        <w:t xml:space="preserve"> </w:t>
      </w:r>
      <w:r>
        <w:t>документацију</w:t>
      </w:r>
      <w:r>
        <w:rPr>
          <w:spacing w:val="17"/>
        </w:rPr>
        <w:t xml:space="preserve"> </w:t>
      </w:r>
      <w:r>
        <w:t>везану</w:t>
      </w:r>
      <w:r>
        <w:rPr>
          <w:spacing w:val="17"/>
        </w:rPr>
        <w:t xml:space="preserve"> </w:t>
      </w:r>
      <w:r>
        <w:t>за</w:t>
      </w:r>
      <w:r>
        <w:rPr>
          <w:spacing w:val="17"/>
        </w:rPr>
        <w:t xml:space="preserve"> </w:t>
      </w:r>
      <w:r>
        <w:t>Пројект</w:t>
      </w:r>
    </w:p>
    <w:p w:rsidR="006D4471" w:rsidRDefault="00420C79">
      <w:pPr>
        <w:pStyle w:val="BodyText"/>
        <w:spacing w:line="199" w:lineRule="exact"/>
        <w:ind w:left="242" w:firstLine="0"/>
        <w:jc w:val="left"/>
      </w:pPr>
      <w:r>
        <w:t>„Чукару Пекиˮ на којој је заснован Просторни план.</w:t>
      </w:r>
    </w:p>
    <w:p w:rsidR="006D4471" w:rsidRDefault="00420C79">
      <w:pPr>
        <w:pStyle w:val="Heading1"/>
        <w:numPr>
          <w:ilvl w:val="1"/>
          <w:numId w:val="138"/>
        </w:numPr>
        <w:tabs>
          <w:tab w:val="left" w:pos="894"/>
        </w:tabs>
        <w:spacing w:before="163"/>
        <w:ind w:left="893"/>
        <w:jc w:val="left"/>
      </w:pPr>
      <w:r>
        <w:t>Топографски и катастарско-топографски</w:t>
      </w:r>
      <w:r>
        <w:rPr>
          <w:spacing w:val="-8"/>
        </w:rPr>
        <w:t xml:space="preserve"> </w:t>
      </w:r>
      <w:r>
        <w:t>планови</w:t>
      </w:r>
    </w:p>
    <w:p w:rsidR="006D4471" w:rsidRDefault="006D4471">
      <w:pPr>
        <w:pStyle w:val="BodyText"/>
        <w:spacing w:before="5"/>
        <w:ind w:left="0" w:firstLine="0"/>
        <w:jc w:val="left"/>
        <w:rPr>
          <w:b/>
          <w:sz w:val="17"/>
        </w:rPr>
      </w:pPr>
    </w:p>
    <w:p w:rsidR="006D4471" w:rsidRDefault="00420C79">
      <w:pPr>
        <w:pStyle w:val="BodyText"/>
        <w:spacing w:line="235" w:lineRule="auto"/>
        <w:ind w:left="241" w:right="148"/>
      </w:pPr>
      <w:r>
        <w:t>Стратешки део Просторног плана је урађен на топографској карти – државном плану у размери 1: 25 00</w:t>
      </w:r>
      <w:r>
        <w:t>0.</w:t>
      </w:r>
    </w:p>
    <w:p w:rsidR="006D4471" w:rsidRDefault="00420C79">
      <w:pPr>
        <w:pStyle w:val="BodyText"/>
        <w:spacing w:line="235" w:lineRule="auto"/>
        <w:ind w:left="241" w:right="148"/>
      </w:pPr>
      <w:r>
        <w:t>Детаљна разрада Просторног плана за другу просторну зону (централно подручје), односно, правила уређења и правила грађе- ња, урађена су на катастарско-топографском плану у размери 1: 2 500 и 1: 5 000.</w:t>
      </w:r>
    </w:p>
    <w:p w:rsidR="006D4471" w:rsidRDefault="00420C79">
      <w:pPr>
        <w:pStyle w:val="Heading1"/>
        <w:numPr>
          <w:ilvl w:val="1"/>
          <w:numId w:val="138"/>
        </w:numPr>
        <w:tabs>
          <w:tab w:val="left" w:pos="2025"/>
        </w:tabs>
        <w:spacing w:before="162"/>
        <w:ind w:left="2024"/>
        <w:jc w:val="left"/>
      </w:pPr>
      <w:r>
        <w:t>Остала</w:t>
      </w:r>
      <w:r>
        <w:rPr>
          <w:spacing w:val="-2"/>
        </w:rPr>
        <w:t xml:space="preserve"> </w:t>
      </w:r>
      <w:r>
        <w:t>документација</w:t>
      </w:r>
    </w:p>
    <w:p w:rsidR="006D4471" w:rsidRDefault="006D4471">
      <w:pPr>
        <w:pStyle w:val="BodyText"/>
        <w:spacing w:before="4"/>
        <w:ind w:left="0" w:firstLine="0"/>
        <w:jc w:val="left"/>
        <w:rPr>
          <w:b/>
          <w:sz w:val="17"/>
        </w:rPr>
      </w:pPr>
    </w:p>
    <w:p w:rsidR="006D4471" w:rsidRDefault="00420C79">
      <w:pPr>
        <w:pStyle w:val="ListParagraph"/>
        <w:numPr>
          <w:ilvl w:val="0"/>
          <w:numId w:val="136"/>
        </w:numPr>
        <w:tabs>
          <w:tab w:val="left" w:pos="849"/>
        </w:tabs>
        <w:spacing w:line="235" w:lineRule="auto"/>
        <w:ind w:right="149" w:firstLine="397"/>
        <w:jc w:val="both"/>
        <w:rPr>
          <w:sz w:val="18"/>
        </w:rPr>
      </w:pPr>
      <w:r>
        <w:rPr>
          <w:sz w:val="18"/>
        </w:rPr>
        <w:t>извештаји о стратешким процена</w:t>
      </w:r>
      <w:r>
        <w:rPr>
          <w:sz w:val="18"/>
        </w:rPr>
        <w:t>ма утицаја планских до- кумената на животну</w:t>
      </w:r>
      <w:r>
        <w:rPr>
          <w:spacing w:val="-3"/>
          <w:sz w:val="18"/>
        </w:rPr>
        <w:t xml:space="preserve"> </w:t>
      </w:r>
      <w:r>
        <w:rPr>
          <w:sz w:val="18"/>
        </w:rPr>
        <w:t>средину:</w:t>
      </w:r>
    </w:p>
    <w:p w:rsidR="006D4471" w:rsidRDefault="00420C79">
      <w:pPr>
        <w:pStyle w:val="BodyText"/>
        <w:spacing w:line="199" w:lineRule="exact"/>
        <w:ind w:left="638" w:firstLine="0"/>
        <w:jc w:val="left"/>
      </w:pPr>
      <w:r>
        <w:rPr>
          <w:w w:val="66"/>
        </w:rPr>
        <w:t xml:space="preserve"> </w:t>
      </w:r>
      <w:r>
        <w:t>– Просторног плана Републике Србије;</w:t>
      </w:r>
    </w:p>
    <w:p w:rsidR="006D4471" w:rsidRDefault="00420C79">
      <w:pPr>
        <w:pStyle w:val="BodyText"/>
        <w:spacing w:line="202" w:lineRule="exact"/>
        <w:ind w:left="638" w:firstLine="0"/>
        <w:jc w:val="left"/>
      </w:pPr>
      <w:r>
        <w:rPr>
          <w:w w:val="66"/>
        </w:rPr>
        <w:t xml:space="preserve"> </w:t>
      </w:r>
      <w:r>
        <w:t>– Регионалног просторног плана Тимочке крајине;</w:t>
      </w:r>
    </w:p>
    <w:p w:rsidR="006D4471" w:rsidRDefault="00420C79">
      <w:pPr>
        <w:pStyle w:val="BodyText"/>
        <w:spacing w:before="1" w:line="235" w:lineRule="auto"/>
        <w:ind w:left="241" w:right="148"/>
      </w:pPr>
      <w:r>
        <w:rPr>
          <w:w w:val="66"/>
        </w:rPr>
        <w:t xml:space="preserve"> </w:t>
      </w:r>
      <w:r>
        <w:t>–</w:t>
      </w:r>
      <w:r>
        <w:rPr>
          <w:spacing w:val="-11"/>
        </w:rPr>
        <w:t xml:space="preserve"> </w:t>
      </w:r>
      <w:r>
        <w:t>Просторног</w:t>
      </w:r>
      <w:r>
        <w:rPr>
          <w:spacing w:val="-11"/>
        </w:rPr>
        <w:t xml:space="preserve"> </w:t>
      </w:r>
      <w:r>
        <w:t>плана</w:t>
      </w:r>
      <w:r>
        <w:rPr>
          <w:spacing w:val="-11"/>
        </w:rPr>
        <w:t xml:space="preserve"> </w:t>
      </w:r>
      <w:r>
        <w:t>подручја</w:t>
      </w:r>
      <w:r>
        <w:rPr>
          <w:spacing w:val="-11"/>
        </w:rPr>
        <w:t xml:space="preserve"> </w:t>
      </w:r>
      <w:r>
        <w:t>посебне</w:t>
      </w:r>
      <w:r>
        <w:rPr>
          <w:spacing w:val="-11"/>
        </w:rPr>
        <w:t xml:space="preserve"> </w:t>
      </w:r>
      <w:r>
        <w:t>намене</w:t>
      </w:r>
      <w:r>
        <w:rPr>
          <w:spacing w:val="-11"/>
        </w:rPr>
        <w:t xml:space="preserve"> </w:t>
      </w:r>
      <w:r>
        <w:t xml:space="preserve">Борско-мајдан- </w:t>
      </w:r>
      <w:r>
        <w:rPr>
          <w:spacing w:val="-3"/>
        </w:rPr>
        <w:t xml:space="preserve">печког рударског </w:t>
      </w:r>
      <w:r>
        <w:t xml:space="preserve">басена </w:t>
      </w:r>
      <w:r>
        <w:rPr>
          <w:spacing w:val="-3"/>
        </w:rPr>
        <w:t xml:space="preserve">(ИАУС, </w:t>
      </w:r>
      <w:r>
        <w:t>2015, Нацрт</w:t>
      </w:r>
      <w:r>
        <w:rPr>
          <w:spacing w:val="6"/>
        </w:rPr>
        <w:t xml:space="preserve"> </w:t>
      </w:r>
      <w:r>
        <w:t>плана);</w:t>
      </w:r>
    </w:p>
    <w:p w:rsidR="006D4471" w:rsidRDefault="00420C79">
      <w:pPr>
        <w:pStyle w:val="BodyText"/>
        <w:spacing w:line="199" w:lineRule="exact"/>
        <w:ind w:left="638" w:firstLine="0"/>
        <w:jc w:val="left"/>
      </w:pPr>
      <w:r>
        <w:rPr>
          <w:w w:val="66"/>
        </w:rPr>
        <w:t xml:space="preserve"> </w:t>
      </w:r>
      <w:r>
        <w:t>– Просторног плана општине Бор;</w:t>
      </w:r>
    </w:p>
    <w:p w:rsidR="006D4471" w:rsidRDefault="00420C79">
      <w:pPr>
        <w:pStyle w:val="BodyText"/>
        <w:spacing w:line="202" w:lineRule="exact"/>
        <w:ind w:left="638" w:firstLine="0"/>
        <w:jc w:val="left"/>
      </w:pPr>
      <w:r>
        <w:rPr>
          <w:w w:val="66"/>
        </w:rPr>
        <w:t xml:space="preserve"> </w:t>
      </w:r>
      <w:r>
        <w:t>– Генералног урбанистичког плана Бора;</w:t>
      </w:r>
    </w:p>
    <w:p w:rsidR="006D4471" w:rsidRDefault="00420C79">
      <w:pPr>
        <w:pStyle w:val="ListParagraph"/>
        <w:numPr>
          <w:ilvl w:val="0"/>
          <w:numId w:val="136"/>
        </w:numPr>
        <w:tabs>
          <w:tab w:val="left" w:pos="859"/>
        </w:tabs>
        <w:spacing w:before="1" w:line="235" w:lineRule="auto"/>
        <w:ind w:right="148" w:firstLine="397"/>
        <w:jc w:val="both"/>
        <w:rPr>
          <w:sz w:val="18"/>
        </w:rPr>
      </w:pPr>
      <w:r>
        <w:rPr>
          <w:sz w:val="18"/>
        </w:rPr>
        <w:t>истраживачки пројекти у вези са просторним развојем у рударским</w:t>
      </w:r>
      <w:r>
        <w:rPr>
          <w:spacing w:val="-1"/>
          <w:sz w:val="18"/>
        </w:rPr>
        <w:t xml:space="preserve"> </w:t>
      </w:r>
      <w:r>
        <w:rPr>
          <w:sz w:val="18"/>
        </w:rPr>
        <w:t>басенима:</w:t>
      </w:r>
    </w:p>
    <w:p w:rsidR="006D4471" w:rsidRDefault="00420C79">
      <w:pPr>
        <w:pStyle w:val="BodyText"/>
        <w:spacing w:line="235" w:lineRule="auto"/>
        <w:ind w:left="241" w:right="147"/>
      </w:pPr>
      <w:r>
        <w:rPr>
          <w:w w:val="66"/>
        </w:rPr>
        <w:t xml:space="preserve"> </w:t>
      </w:r>
      <w:r>
        <w:t>– „Коришћење ресурса, одрживи развој и просторно планирањеˮ, 1996 –2000. (координација др Н. Спасић, др М. Вујо- шевић, др К. Петовар, др Н. Боровница, др С. Зековић);</w:t>
      </w:r>
    </w:p>
    <w:p w:rsidR="006D4471" w:rsidRDefault="00420C79">
      <w:pPr>
        <w:pStyle w:val="BodyText"/>
        <w:spacing w:line="235" w:lineRule="auto"/>
        <w:ind w:left="241" w:right="148"/>
      </w:pPr>
      <w:r>
        <w:rPr>
          <w:w w:val="66"/>
        </w:rPr>
        <w:t xml:space="preserve"> </w:t>
      </w:r>
      <w:r>
        <w:t>–</w:t>
      </w:r>
      <w:r>
        <w:rPr>
          <w:spacing w:val="-12"/>
        </w:rPr>
        <w:t xml:space="preserve"> </w:t>
      </w:r>
      <w:r>
        <w:t>„Методе</w:t>
      </w:r>
      <w:r>
        <w:rPr>
          <w:spacing w:val="-12"/>
        </w:rPr>
        <w:t xml:space="preserve"> </w:t>
      </w:r>
      <w:r>
        <w:t>за</w:t>
      </w:r>
      <w:r>
        <w:rPr>
          <w:spacing w:val="-12"/>
        </w:rPr>
        <w:t xml:space="preserve"> </w:t>
      </w:r>
      <w:r>
        <w:t>стратешку</w:t>
      </w:r>
      <w:r>
        <w:rPr>
          <w:spacing w:val="-12"/>
        </w:rPr>
        <w:t xml:space="preserve"> </w:t>
      </w:r>
      <w:r>
        <w:t>процену</w:t>
      </w:r>
      <w:r>
        <w:rPr>
          <w:spacing w:val="-12"/>
        </w:rPr>
        <w:t xml:space="preserve"> </w:t>
      </w:r>
      <w:r>
        <w:t>животне</w:t>
      </w:r>
      <w:r>
        <w:rPr>
          <w:spacing w:val="-12"/>
        </w:rPr>
        <w:t xml:space="preserve"> </w:t>
      </w:r>
      <w:r>
        <w:t>средине</w:t>
      </w:r>
      <w:r>
        <w:rPr>
          <w:spacing w:val="-12"/>
        </w:rPr>
        <w:t xml:space="preserve"> </w:t>
      </w:r>
      <w:r>
        <w:t>у</w:t>
      </w:r>
      <w:r>
        <w:rPr>
          <w:spacing w:val="-12"/>
        </w:rPr>
        <w:t xml:space="preserve"> </w:t>
      </w:r>
      <w:r>
        <w:t>планира- њу</w:t>
      </w:r>
      <w:r>
        <w:rPr>
          <w:spacing w:val="-8"/>
        </w:rPr>
        <w:t xml:space="preserve"> </w:t>
      </w:r>
      <w:r>
        <w:t>лигнитских</w:t>
      </w:r>
      <w:r>
        <w:rPr>
          <w:spacing w:val="-7"/>
        </w:rPr>
        <w:t xml:space="preserve"> </w:t>
      </w:r>
      <w:r>
        <w:t>басенаˮ,</w:t>
      </w:r>
      <w:r>
        <w:rPr>
          <w:spacing w:val="-7"/>
        </w:rPr>
        <w:t xml:space="preserve"> </w:t>
      </w:r>
      <w:r>
        <w:t>2005</w:t>
      </w:r>
      <w:r>
        <w:rPr>
          <w:spacing w:val="-20"/>
        </w:rPr>
        <w:t xml:space="preserve"> </w:t>
      </w:r>
      <w:r>
        <w:t>–</w:t>
      </w:r>
      <w:r>
        <w:t>2007.</w:t>
      </w:r>
      <w:r>
        <w:rPr>
          <w:spacing w:val="-7"/>
        </w:rPr>
        <w:t xml:space="preserve"> </w:t>
      </w:r>
      <w:r>
        <w:t>(руководилац</w:t>
      </w:r>
      <w:r>
        <w:rPr>
          <w:spacing w:val="-7"/>
        </w:rPr>
        <w:t xml:space="preserve"> </w:t>
      </w:r>
      <w:r>
        <w:t>Б.</w:t>
      </w:r>
      <w:r>
        <w:rPr>
          <w:spacing w:val="-8"/>
        </w:rPr>
        <w:t xml:space="preserve"> </w:t>
      </w:r>
      <w:r>
        <w:t>Стојановић);</w:t>
      </w:r>
    </w:p>
    <w:p w:rsidR="006D4471" w:rsidRDefault="00420C79">
      <w:pPr>
        <w:pStyle w:val="BodyText"/>
        <w:spacing w:line="235" w:lineRule="auto"/>
        <w:ind w:left="241" w:right="148"/>
      </w:pPr>
      <w:r>
        <w:rPr>
          <w:w w:val="66"/>
        </w:rPr>
        <w:t xml:space="preserve"> </w:t>
      </w:r>
      <w:r>
        <w:t xml:space="preserve">– „Просторни, социјални и </w:t>
      </w:r>
      <w:r>
        <w:rPr>
          <w:spacing w:val="-3"/>
        </w:rPr>
        <w:t xml:space="preserve">еколошки </w:t>
      </w:r>
      <w:r>
        <w:t>аспекти развоја у вели- ким рударским басенимаˮ, 2008 –2010. (руководилац Н. Спасић);</w:t>
      </w:r>
    </w:p>
    <w:p w:rsidR="006D4471" w:rsidRDefault="00420C79">
      <w:pPr>
        <w:pStyle w:val="BodyText"/>
        <w:spacing w:line="202" w:lineRule="exact"/>
        <w:ind w:left="638" w:firstLine="0"/>
        <w:jc w:val="left"/>
      </w:pPr>
      <w:r>
        <w:rPr>
          <w:w w:val="66"/>
        </w:rPr>
        <w:t xml:space="preserve"> </w:t>
      </w:r>
      <w:r>
        <w:t>– други релевантни истраживачки пројекти.</w:t>
      </w:r>
    </w:p>
    <w:p w:rsidR="006D4471" w:rsidRDefault="00420C79">
      <w:pPr>
        <w:pStyle w:val="ListParagraph"/>
        <w:numPr>
          <w:ilvl w:val="0"/>
          <w:numId w:val="143"/>
        </w:numPr>
        <w:tabs>
          <w:tab w:val="left" w:pos="716"/>
        </w:tabs>
        <w:spacing w:before="162" w:line="235" w:lineRule="auto"/>
        <w:ind w:left="505" w:right="412" w:firstLine="30"/>
        <w:jc w:val="left"/>
        <w:rPr>
          <w:sz w:val="18"/>
        </w:rPr>
      </w:pPr>
      <w:r>
        <w:rPr>
          <w:sz w:val="18"/>
        </w:rPr>
        <w:t>ОБАВЕЗЕ, УСЛОВИ И СМЕРНИЦЕ ИЗ ПРОСТОРНОГ ПЛАНА РЕПУБЛИКЕ</w:t>
      </w:r>
      <w:r>
        <w:rPr>
          <w:sz w:val="18"/>
        </w:rPr>
        <w:t xml:space="preserve"> СРБИЈЕ И ДРУГИХ ПЛАНСКИХ</w:t>
      </w:r>
      <w:r>
        <w:rPr>
          <w:spacing w:val="-33"/>
          <w:sz w:val="18"/>
        </w:rPr>
        <w:t xml:space="preserve"> </w:t>
      </w:r>
      <w:r>
        <w:rPr>
          <w:sz w:val="18"/>
        </w:rPr>
        <w:t>И</w:t>
      </w:r>
    </w:p>
    <w:p w:rsidR="006D4471" w:rsidRDefault="00420C79">
      <w:pPr>
        <w:pStyle w:val="BodyText"/>
        <w:spacing w:line="202" w:lineRule="exact"/>
        <w:ind w:left="1648" w:firstLine="0"/>
        <w:jc w:val="left"/>
      </w:pPr>
      <w:r>
        <w:t>РАЗВОЈНИХ ДОКУМЕНАТА</w:t>
      </w:r>
    </w:p>
    <w:p w:rsidR="006D4471" w:rsidRDefault="00420C79">
      <w:pPr>
        <w:pStyle w:val="Heading1"/>
        <w:numPr>
          <w:ilvl w:val="1"/>
          <w:numId w:val="135"/>
        </w:numPr>
        <w:tabs>
          <w:tab w:val="left" w:pos="656"/>
        </w:tabs>
        <w:spacing w:before="169" w:line="235" w:lineRule="auto"/>
        <w:ind w:right="246" w:hanging="1957"/>
        <w:jc w:val="left"/>
      </w:pPr>
      <w:r>
        <w:t>Закон</w:t>
      </w:r>
      <w:r>
        <w:rPr>
          <w:spacing w:val="-5"/>
        </w:rPr>
        <w:t xml:space="preserve"> </w:t>
      </w:r>
      <w:r>
        <w:t>о</w:t>
      </w:r>
      <w:r>
        <w:rPr>
          <w:spacing w:val="-5"/>
        </w:rPr>
        <w:t xml:space="preserve"> </w:t>
      </w:r>
      <w:r>
        <w:t>Просторном</w:t>
      </w:r>
      <w:r>
        <w:rPr>
          <w:spacing w:val="-6"/>
        </w:rPr>
        <w:t xml:space="preserve"> </w:t>
      </w:r>
      <w:r>
        <w:t>плану</w:t>
      </w:r>
      <w:r>
        <w:rPr>
          <w:spacing w:val="-6"/>
        </w:rPr>
        <w:t xml:space="preserve"> </w:t>
      </w:r>
      <w:r>
        <w:t>Републике</w:t>
      </w:r>
      <w:r>
        <w:rPr>
          <w:spacing w:val="-5"/>
        </w:rPr>
        <w:t xml:space="preserve"> </w:t>
      </w:r>
      <w:r>
        <w:t>Србије</w:t>
      </w:r>
      <w:r>
        <w:rPr>
          <w:spacing w:val="-6"/>
        </w:rPr>
        <w:t xml:space="preserve"> </w:t>
      </w:r>
      <w:r>
        <w:rPr>
          <w:spacing w:val="-3"/>
        </w:rPr>
        <w:t>од</w:t>
      </w:r>
      <w:r>
        <w:rPr>
          <w:spacing w:val="-5"/>
        </w:rPr>
        <w:t xml:space="preserve"> </w:t>
      </w:r>
      <w:r>
        <w:t>2010.</w:t>
      </w:r>
      <w:r>
        <w:rPr>
          <w:spacing w:val="-5"/>
        </w:rPr>
        <w:t xml:space="preserve"> </w:t>
      </w:r>
      <w:r>
        <w:t>до 2020.</w:t>
      </w:r>
      <w:r>
        <w:rPr>
          <w:spacing w:val="-1"/>
        </w:rPr>
        <w:t xml:space="preserve"> </w:t>
      </w:r>
      <w:r>
        <w:t>године</w:t>
      </w:r>
    </w:p>
    <w:p w:rsidR="006D4471" w:rsidRDefault="006D4471">
      <w:pPr>
        <w:pStyle w:val="BodyText"/>
        <w:spacing w:before="4"/>
        <w:ind w:left="0" w:firstLine="0"/>
        <w:jc w:val="left"/>
        <w:rPr>
          <w:b/>
          <w:sz w:val="17"/>
        </w:rPr>
      </w:pPr>
    </w:p>
    <w:p w:rsidR="006D4471" w:rsidRDefault="00420C79">
      <w:pPr>
        <w:pStyle w:val="BodyText"/>
        <w:spacing w:line="235" w:lineRule="auto"/>
        <w:ind w:left="241" w:right="147"/>
      </w:pPr>
      <w:r>
        <w:t xml:space="preserve">Према Просторном плану Републике Србије </w:t>
      </w:r>
      <w:r>
        <w:rPr>
          <w:spacing w:val="-3"/>
        </w:rPr>
        <w:t xml:space="preserve">од </w:t>
      </w:r>
      <w:r>
        <w:t xml:space="preserve">2010. до 2020. године (у даљем тексту: ППРС), за </w:t>
      </w:r>
      <w:r>
        <w:rPr>
          <w:spacing w:val="-3"/>
        </w:rPr>
        <w:t xml:space="preserve">Планско </w:t>
      </w:r>
      <w:r>
        <w:t xml:space="preserve">подручје је у геолошко-металогенетском </w:t>
      </w:r>
      <w:r>
        <w:rPr>
          <w:spacing w:val="-3"/>
        </w:rPr>
        <w:t xml:space="preserve">погледу </w:t>
      </w:r>
      <w:r>
        <w:t xml:space="preserve">најзначајнија </w:t>
      </w:r>
      <w:r>
        <w:rPr>
          <w:spacing w:val="-5"/>
        </w:rPr>
        <w:t xml:space="preserve">„Тимочка </w:t>
      </w:r>
      <w:r>
        <w:t>еруп- тивна зонаˮ у Источној Србији, са дугом традицијом у експлоа- тацији бакра у рејону Бора и Мајданпека. Бакар се експлоатише   у лежиштима „Велики Кривељˮ, „Мајданпекˮ и јами Бор. Страте- шки приоритети су отварање нових</w:t>
      </w:r>
      <w:r>
        <w:t xml:space="preserve"> </w:t>
      </w:r>
      <w:r>
        <w:rPr>
          <w:spacing w:val="-3"/>
        </w:rPr>
        <w:t xml:space="preserve">рудника: </w:t>
      </w:r>
      <w:r>
        <w:t>Чока Марин, Борска река, Церово и</w:t>
      </w:r>
      <w:r>
        <w:rPr>
          <w:spacing w:val="-2"/>
        </w:rPr>
        <w:t xml:space="preserve"> </w:t>
      </w:r>
      <w:r>
        <w:t>др.</w:t>
      </w:r>
    </w:p>
    <w:p w:rsidR="006D4471" w:rsidRDefault="00420C79">
      <w:pPr>
        <w:pStyle w:val="BodyText"/>
        <w:spacing w:line="235" w:lineRule="auto"/>
        <w:ind w:left="241" w:right="147"/>
      </w:pPr>
      <w:r>
        <w:t xml:space="preserve">Шумовитост Борског округа износи </w:t>
      </w:r>
      <w:r>
        <w:rPr>
          <w:spacing w:val="-4"/>
        </w:rPr>
        <w:t xml:space="preserve">око </w:t>
      </w:r>
      <w:r>
        <w:t xml:space="preserve">46,3% што је значај- но мање </w:t>
      </w:r>
      <w:r>
        <w:rPr>
          <w:spacing w:val="-3"/>
        </w:rPr>
        <w:t xml:space="preserve">од </w:t>
      </w:r>
      <w:r>
        <w:t xml:space="preserve">оптималне шумовитости </w:t>
      </w:r>
      <w:r>
        <w:rPr>
          <w:spacing w:val="-3"/>
        </w:rPr>
        <w:t xml:space="preserve">која </w:t>
      </w:r>
      <w:r>
        <w:t xml:space="preserve">износи 60,0% површине Округа. Повећање површина </w:t>
      </w:r>
      <w:r>
        <w:rPr>
          <w:spacing w:val="-3"/>
        </w:rPr>
        <w:t xml:space="preserve">под </w:t>
      </w:r>
      <w:r>
        <w:t xml:space="preserve">шумама предвиђено је на лоши- јим земљиштима, на просторима </w:t>
      </w:r>
      <w:r>
        <w:rPr>
          <w:spacing w:val="-3"/>
        </w:rPr>
        <w:t xml:space="preserve">где </w:t>
      </w:r>
      <w:r>
        <w:t xml:space="preserve">је неопходна рекултиваци-  ја </w:t>
      </w:r>
      <w:r>
        <w:rPr>
          <w:spacing w:val="-3"/>
        </w:rPr>
        <w:t xml:space="preserve">након </w:t>
      </w:r>
      <w:r>
        <w:t xml:space="preserve">рударских активности, као и у зонама </w:t>
      </w:r>
      <w:r>
        <w:rPr>
          <w:spacing w:val="-3"/>
        </w:rPr>
        <w:t xml:space="preserve">где </w:t>
      </w:r>
      <w:r>
        <w:t xml:space="preserve">је неопходна заштита ваздуха </w:t>
      </w:r>
      <w:r>
        <w:rPr>
          <w:spacing w:val="-3"/>
        </w:rPr>
        <w:t xml:space="preserve">од </w:t>
      </w:r>
      <w:r>
        <w:t xml:space="preserve">загађења. Шуме борског округа утврђене су као доминантна станишта крупне дивљачи, </w:t>
      </w:r>
      <w:r>
        <w:rPr>
          <w:spacing w:val="-3"/>
        </w:rPr>
        <w:t xml:space="preserve">тако </w:t>
      </w:r>
      <w:r>
        <w:t>да предстоји про- сторно функционално уређење ловно-узго</w:t>
      </w:r>
      <w:r>
        <w:t>јних</w:t>
      </w:r>
      <w:r>
        <w:rPr>
          <w:spacing w:val="-5"/>
        </w:rPr>
        <w:t xml:space="preserve"> </w:t>
      </w:r>
      <w:r>
        <w:t>центара.</w:t>
      </w:r>
    </w:p>
    <w:p w:rsidR="006D4471" w:rsidRDefault="00420C79">
      <w:pPr>
        <w:pStyle w:val="BodyText"/>
        <w:spacing w:line="235" w:lineRule="auto"/>
        <w:ind w:left="241" w:right="147"/>
      </w:pPr>
      <w:r>
        <w:t xml:space="preserve">У развоју саобраћајне инфраструктуре међу стратешким приоритетима после 2014. године су активности на: изградњи </w:t>
      </w:r>
      <w:r>
        <w:rPr>
          <w:spacing w:val="-4"/>
        </w:rPr>
        <w:t xml:space="preserve">ау- </w:t>
      </w:r>
      <w:r>
        <w:t xml:space="preserve">топута </w:t>
      </w:r>
      <w:r>
        <w:rPr>
          <w:spacing w:val="-4"/>
        </w:rPr>
        <w:t xml:space="preserve">„Ђердап </w:t>
      </w:r>
      <w:r>
        <w:t>2ˮ – Зајечар – Ниш; рехабилитацији и доградњи државних</w:t>
      </w:r>
      <w:r>
        <w:rPr>
          <w:spacing w:val="-19"/>
        </w:rPr>
        <w:t xml:space="preserve"> </w:t>
      </w:r>
      <w:r>
        <w:t>путева</w:t>
      </w:r>
      <w:r>
        <w:rPr>
          <w:spacing w:val="-19"/>
        </w:rPr>
        <w:t xml:space="preserve"> </w:t>
      </w:r>
      <w:r>
        <w:t>Марковац</w:t>
      </w:r>
      <w:r>
        <w:rPr>
          <w:spacing w:val="-28"/>
        </w:rPr>
        <w:t xml:space="preserve"> </w:t>
      </w:r>
      <w:r>
        <w:t>–Свилајнац</w:t>
      </w:r>
      <w:r>
        <w:rPr>
          <w:spacing w:val="-28"/>
        </w:rPr>
        <w:t xml:space="preserve"> </w:t>
      </w:r>
      <w:r>
        <w:t>–Деспотовац</w:t>
      </w:r>
      <w:r>
        <w:rPr>
          <w:spacing w:val="-28"/>
        </w:rPr>
        <w:t xml:space="preserve"> </w:t>
      </w:r>
      <w:r>
        <w:t>–Бор</w:t>
      </w:r>
      <w:r>
        <w:rPr>
          <w:spacing w:val="-20"/>
        </w:rPr>
        <w:t xml:space="preserve"> </w:t>
      </w:r>
      <w:r>
        <w:t>и</w:t>
      </w:r>
      <w:r>
        <w:rPr>
          <w:spacing w:val="-20"/>
        </w:rPr>
        <w:t xml:space="preserve"> </w:t>
      </w:r>
      <w:r>
        <w:t>изград- њи</w:t>
      </w:r>
      <w:r>
        <w:t xml:space="preserve"> обилазница </w:t>
      </w:r>
      <w:r>
        <w:rPr>
          <w:spacing w:val="-4"/>
        </w:rPr>
        <w:t xml:space="preserve">око </w:t>
      </w:r>
      <w:r>
        <w:t>Бора и Мајданпека. Планирана је ревитализа- ција и модернизација (респективно електрификација) постојећих регионалних железничких пруга Ниш –Зајечар –Прахово и Мала Крсна</w:t>
      </w:r>
      <w:r>
        <w:rPr>
          <w:spacing w:val="8"/>
        </w:rPr>
        <w:t xml:space="preserve"> </w:t>
      </w:r>
      <w:r>
        <w:t>–</w:t>
      </w:r>
      <w:r>
        <w:rPr>
          <w:spacing w:val="-13"/>
        </w:rPr>
        <w:t xml:space="preserve"> </w:t>
      </w:r>
      <w:r>
        <w:t>Мајданпек</w:t>
      </w:r>
      <w:r>
        <w:rPr>
          <w:spacing w:val="8"/>
        </w:rPr>
        <w:t xml:space="preserve"> </w:t>
      </w:r>
      <w:r>
        <w:t>–</w:t>
      </w:r>
      <w:r>
        <w:rPr>
          <w:spacing w:val="-13"/>
        </w:rPr>
        <w:t xml:space="preserve"> </w:t>
      </w:r>
      <w:r>
        <w:t>Бор</w:t>
      </w:r>
      <w:r>
        <w:rPr>
          <w:spacing w:val="8"/>
        </w:rPr>
        <w:t xml:space="preserve"> </w:t>
      </w:r>
      <w:r>
        <w:t>–</w:t>
      </w:r>
      <w:r>
        <w:rPr>
          <w:spacing w:val="-13"/>
        </w:rPr>
        <w:t xml:space="preserve"> </w:t>
      </w:r>
      <w:r>
        <w:t>Распутница</w:t>
      </w:r>
      <w:r>
        <w:rPr>
          <w:spacing w:val="-13"/>
        </w:rPr>
        <w:t xml:space="preserve"> </w:t>
      </w:r>
      <w:r>
        <w:t>2</w:t>
      </w:r>
      <w:r>
        <w:rPr>
          <w:spacing w:val="8"/>
        </w:rPr>
        <w:t xml:space="preserve"> </w:t>
      </w:r>
      <w:r>
        <w:t>–</w:t>
      </w:r>
      <w:r>
        <w:rPr>
          <w:spacing w:val="-13"/>
        </w:rPr>
        <w:t xml:space="preserve"> </w:t>
      </w:r>
      <w:r>
        <w:t>Вражогрнац.</w:t>
      </w:r>
      <w:r>
        <w:rPr>
          <w:spacing w:val="-13"/>
        </w:rPr>
        <w:t xml:space="preserve"> </w:t>
      </w:r>
      <w:r>
        <w:t>Аеродром у Бору је пот</w:t>
      </w:r>
      <w:r>
        <w:t xml:space="preserve">енцијални регионални аеродром за </w:t>
      </w:r>
      <w:r>
        <w:rPr>
          <w:spacing w:val="-3"/>
        </w:rPr>
        <w:t xml:space="preserve">који </w:t>
      </w:r>
      <w:r>
        <w:t>су неопходна улагања у полетно-слетну стазу и радио-навигациону</w:t>
      </w:r>
      <w:r>
        <w:rPr>
          <w:spacing w:val="-14"/>
        </w:rPr>
        <w:t xml:space="preserve"> </w:t>
      </w:r>
      <w:r>
        <w:rPr>
          <w:spacing w:val="-3"/>
        </w:rPr>
        <w:t>опрему.</w:t>
      </w:r>
    </w:p>
    <w:p w:rsidR="006D4471" w:rsidRDefault="00420C79">
      <w:pPr>
        <w:pStyle w:val="BodyText"/>
        <w:spacing w:line="235" w:lineRule="auto"/>
        <w:ind w:left="242" w:right="147"/>
      </w:pPr>
      <w:r>
        <w:t>У енергетском сектору приоритет је повећање рационално- сти и ефикасности у области производње и потрошње енергије. У</w:t>
      </w:r>
    </w:p>
    <w:p w:rsidR="006D4471" w:rsidRDefault="006D4471">
      <w:pPr>
        <w:spacing w:line="235"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9" w:firstLine="0"/>
      </w:pPr>
      <w:r>
        <w:lastRenderedPageBreak/>
        <w:pict>
          <v:shape id="_x0000_s1122" style="position:absolute;left:0;text-align:left;margin-left:0;margin-top:779.8pt;width:.1pt;height:738.95pt;z-index:251618304;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оквиру енергетске инфраструктуре стратешки пројекти електро- преноса су реконструкција далековода 110 kV бр. 148/2 ТС Бор 2</w:t>
      </w:r>
    </w:p>
    <w:p w:rsidR="006D4471" w:rsidRDefault="00420C79">
      <w:pPr>
        <w:pStyle w:val="BodyText"/>
        <w:spacing w:line="232" w:lineRule="auto"/>
        <w:ind w:right="39" w:firstLine="0"/>
      </w:pPr>
      <w:r>
        <w:rPr>
          <w:w w:val="66"/>
        </w:rPr>
        <w:t xml:space="preserve"> </w:t>
      </w:r>
      <w:r>
        <w:t>– ТС Зајечар 2 (планирано до 2020. године) и реконструкција ТС 400/110 kV Бор 2 (после 2022. године).</w:t>
      </w:r>
    </w:p>
    <w:p w:rsidR="006D4471" w:rsidRDefault="00420C79">
      <w:pPr>
        <w:pStyle w:val="BodyText"/>
        <w:spacing w:line="232" w:lineRule="auto"/>
        <w:ind w:right="38"/>
      </w:pPr>
      <w:r>
        <w:t>Бор је сврстан у подручја заг</w:t>
      </w:r>
      <w:r>
        <w:t>ађене и деградиране животне средине. Бор је једно од 12 издвојених најугроженијих подручја (hot spots) у Републици. Међу најзагађеније водотоке у Републи- ци Србији спада Борска река (ван класе). Борски округ је међу</w:t>
      </w:r>
    </w:p>
    <w:p w:rsidR="006D4471" w:rsidRDefault="00420C79">
      <w:pPr>
        <w:pStyle w:val="BodyText"/>
        <w:spacing w:before="9" w:line="211" w:lineRule="auto"/>
        <w:ind w:right="38" w:firstLine="0"/>
      </w:pPr>
      <w:r>
        <w:t>областима са највећом емисијом гасова S</w:t>
      </w:r>
      <w:r>
        <w:t>О</w:t>
      </w:r>
      <w:r>
        <w:rPr>
          <w:position w:val="-5"/>
          <w:sz w:val="10"/>
        </w:rPr>
        <w:t>2</w:t>
      </w:r>
      <w:r>
        <w:t>, NO</w:t>
      </w:r>
      <w:r>
        <w:rPr>
          <w:position w:val="-5"/>
          <w:sz w:val="10"/>
        </w:rPr>
        <w:t xml:space="preserve">x </w:t>
      </w:r>
      <w:r>
        <w:t>и суспендованих честица. Највећи извор деградације и загађивања земљишта пред- стављају експлоатација минералних сировина и неконтролисано и</w:t>
      </w:r>
    </w:p>
    <w:p w:rsidR="006D4471" w:rsidRDefault="00420C79">
      <w:pPr>
        <w:pStyle w:val="BodyText"/>
        <w:spacing w:before="2" w:line="232" w:lineRule="auto"/>
        <w:ind w:right="38" w:firstLine="0"/>
      </w:pPr>
      <w:r>
        <w:t>неадекватно одлагање индустријског отпада. Бор (рудник, млин, топионица</w:t>
      </w:r>
      <w:r>
        <w:rPr>
          <w:spacing w:val="-7"/>
        </w:rPr>
        <w:t xml:space="preserve"> </w:t>
      </w:r>
      <w:r>
        <w:t>и</w:t>
      </w:r>
      <w:r>
        <w:rPr>
          <w:spacing w:val="-7"/>
        </w:rPr>
        <w:t xml:space="preserve"> </w:t>
      </w:r>
      <w:r>
        <w:t>рафинација)</w:t>
      </w:r>
      <w:r>
        <w:rPr>
          <w:spacing w:val="-7"/>
        </w:rPr>
        <w:t xml:space="preserve"> </w:t>
      </w:r>
      <w:r>
        <w:rPr>
          <w:spacing w:val="-3"/>
        </w:rPr>
        <w:t>преко</w:t>
      </w:r>
      <w:r>
        <w:rPr>
          <w:spacing w:val="-7"/>
        </w:rPr>
        <w:t xml:space="preserve"> </w:t>
      </w:r>
      <w:r>
        <w:t>Кривељске</w:t>
      </w:r>
      <w:r>
        <w:rPr>
          <w:spacing w:val="-7"/>
        </w:rPr>
        <w:t xml:space="preserve"> </w:t>
      </w:r>
      <w:r>
        <w:t>реке,</w:t>
      </w:r>
      <w:r>
        <w:rPr>
          <w:spacing w:val="-7"/>
        </w:rPr>
        <w:t xml:space="preserve"> </w:t>
      </w:r>
      <w:r>
        <w:t>Борске</w:t>
      </w:r>
      <w:r>
        <w:rPr>
          <w:spacing w:val="-7"/>
        </w:rPr>
        <w:t xml:space="preserve"> </w:t>
      </w:r>
      <w:r>
        <w:t>реке</w:t>
      </w:r>
      <w:r>
        <w:rPr>
          <w:spacing w:val="-7"/>
        </w:rPr>
        <w:t xml:space="preserve"> </w:t>
      </w:r>
      <w:r>
        <w:t>и</w:t>
      </w:r>
      <w:r>
        <w:rPr>
          <w:spacing w:val="-7"/>
        </w:rPr>
        <w:t xml:space="preserve"> </w:t>
      </w:r>
      <w:r>
        <w:rPr>
          <w:spacing w:val="-3"/>
        </w:rPr>
        <w:t xml:space="preserve">Ти- </w:t>
      </w:r>
      <w:r>
        <w:t>мока, потенцијално могу да изазову прекогранично загађење воде у низводним подунавским земљама (Румунији и</w:t>
      </w:r>
      <w:r>
        <w:rPr>
          <w:spacing w:val="-16"/>
        </w:rPr>
        <w:t xml:space="preserve"> </w:t>
      </w:r>
      <w:r>
        <w:t>Бугарској).</w:t>
      </w:r>
    </w:p>
    <w:p w:rsidR="006D4471" w:rsidRDefault="00420C79">
      <w:pPr>
        <w:pStyle w:val="BodyText"/>
        <w:spacing w:line="232" w:lineRule="auto"/>
        <w:ind w:right="38"/>
      </w:pPr>
      <w:r>
        <w:t>Стратешки</w:t>
      </w:r>
      <w:r>
        <w:rPr>
          <w:spacing w:val="-7"/>
        </w:rPr>
        <w:t xml:space="preserve"> </w:t>
      </w:r>
      <w:r>
        <w:t>приоритет</w:t>
      </w:r>
      <w:r>
        <w:rPr>
          <w:spacing w:val="-7"/>
        </w:rPr>
        <w:t xml:space="preserve"> </w:t>
      </w:r>
      <w:r>
        <w:t>до</w:t>
      </w:r>
      <w:r>
        <w:rPr>
          <w:spacing w:val="-7"/>
        </w:rPr>
        <w:t xml:space="preserve"> </w:t>
      </w:r>
      <w:r>
        <w:t>2015.</w:t>
      </w:r>
      <w:r>
        <w:rPr>
          <w:spacing w:val="-7"/>
        </w:rPr>
        <w:t xml:space="preserve"> </w:t>
      </w:r>
      <w:r>
        <w:t>године</w:t>
      </w:r>
      <w:r>
        <w:rPr>
          <w:spacing w:val="-7"/>
        </w:rPr>
        <w:t xml:space="preserve"> </w:t>
      </w:r>
      <w:r>
        <w:t>је</w:t>
      </w:r>
      <w:r>
        <w:rPr>
          <w:spacing w:val="-7"/>
        </w:rPr>
        <w:t xml:space="preserve"> </w:t>
      </w:r>
      <w:r>
        <w:t>био</w:t>
      </w:r>
      <w:r>
        <w:rPr>
          <w:spacing w:val="-7"/>
        </w:rPr>
        <w:t xml:space="preserve"> </w:t>
      </w:r>
      <w:r>
        <w:t>санација</w:t>
      </w:r>
      <w:r>
        <w:rPr>
          <w:spacing w:val="-7"/>
        </w:rPr>
        <w:t xml:space="preserve"> </w:t>
      </w:r>
      <w:r>
        <w:t>и</w:t>
      </w:r>
      <w:r>
        <w:rPr>
          <w:spacing w:val="-7"/>
        </w:rPr>
        <w:t xml:space="preserve"> </w:t>
      </w:r>
      <w:r>
        <w:t>реме- дијација црних тачака (hot spots), што подразумева: санаци</w:t>
      </w:r>
      <w:r>
        <w:t>ју и ре- медијацију</w:t>
      </w:r>
      <w:r>
        <w:rPr>
          <w:spacing w:val="-6"/>
        </w:rPr>
        <w:t xml:space="preserve"> </w:t>
      </w:r>
      <w:r>
        <w:t>јаловишта</w:t>
      </w:r>
      <w:r>
        <w:rPr>
          <w:spacing w:val="-6"/>
        </w:rPr>
        <w:t xml:space="preserve"> </w:t>
      </w:r>
      <w:r>
        <w:t>и</w:t>
      </w:r>
      <w:r>
        <w:rPr>
          <w:spacing w:val="-7"/>
        </w:rPr>
        <w:t xml:space="preserve"> </w:t>
      </w:r>
      <w:r>
        <w:t>копова,</w:t>
      </w:r>
      <w:r>
        <w:rPr>
          <w:spacing w:val="-6"/>
        </w:rPr>
        <w:t xml:space="preserve"> </w:t>
      </w:r>
      <w:r>
        <w:t>као</w:t>
      </w:r>
      <w:r>
        <w:rPr>
          <w:spacing w:val="-6"/>
        </w:rPr>
        <w:t xml:space="preserve"> </w:t>
      </w:r>
      <w:r>
        <w:t>и</w:t>
      </w:r>
      <w:r>
        <w:rPr>
          <w:spacing w:val="-7"/>
        </w:rPr>
        <w:t xml:space="preserve"> </w:t>
      </w:r>
      <w:r>
        <w:t>реконструкцију</w:t>
      </w:r>
      <w:r>
        <w:rPr>
          <w:spacing w:val="-7"/>
        </w:rPr>
        <w:t xml:space="preserve"> </w:t>
      </w:r>
      <w:r>
        <w:t>топионице</w:t>
      </w:r>
      <w:r>
        <w:rPr>
          <w:spacing w:val="-6"/>
        </w:rPr>
        <w:t xml:space="preserve"> </w:t>
      </w:r>
      <w:r>
        <w:t>и фабрике сумпорне</w:t>
      </w:r>
      <w:r>
        <w:rPr>
          <w:spacing w:val="-1"/>
        </w:rPr>
        <w:t xml:space="preserve"> </w:t>
      </w:r>
      <w:r>
        <w:t>киселине.</w:t>
      </w:r>
    </w:p>
    <w:p w:rsidR="006D4471" w:rsidRDefault="00420C79">
      <w:pPr>
        <w:pStyle w:val="Heading1"/>
        <w:numPr>
          <w:ilvl w:val="1"/>
          <w:numId w:val="135"/>
        </w:numPr>
        <w:tabs>
          <w:tab w:val="left" w:pos="697"/>
        </w:tabs>
        <w:spacing w:before="170" w:line="232" w:lineRule="auto"/>
        <w:ind w:left="2005" w:right="270" w:hanging="1624"/>
        <w:jc w:val="left"/>
      </w:pPr>
      <w:r>
        <w:rPr>
          <w:spacing w:val="-4"/>
        </w:rPr>
        <w:t xml:space="preserve">Уредба </w:t>
      </w:r>
      <w:r>
        <w:t xml:space="preserve">о утврђивању Регионалног просторног плана </w:t>
      </w:r>
      <w:r>
        <w:rPr>
          <w:spacing w:val="-3"/>
        </w:rPr>
        <w:t>Тимочке</w:t>
      </w:r>
      <w:r>
        <w:rPr>
          <w:spacing w:val="-1"/>
        </w:rPr>
        <w:t xml:space="preserve"> </w:t>
      </w:r>
      <w:r>
        <w:t>крајине</w:t>
      </w:r>
    </w:p>
    <w:p w:rsidR="006D4471" w:rsidRDefault="006D4471">
      <w:pPr>
        <w:pStyle w:val="BodyText"/>
        <w:spacing w:before="5"/>
        <w:ind w:left="0" w:firstLine="0"/>
        <w:jc w:val="left"/>
        <w:rPr>
          <w:b/>
          <w:sz w:val="17"/>
        </w:rPr>
      </w:pPr>
    </w:p>
    <w:p w:rsidR="006D4471" w:rsidRDefault="00420C79">
      <w:pPr>
        <w:pStyle w:val="BodyText"/>
        <w:spacing w:line="232" w:lineRule="auto"/>
        <w:ind w:right="38"/>
      </w:pPr>
      <w:r>
        <w:t xml:space="preserve">За </w:t>
      </w:r>
      <w:r>
        <w:rPr>
          <w:spacing w:val="-3"/>
        </w:rPr>
        <w:t xml:space="preserve">Планско </w:t>
      </w:r>
      <w:r>
        <w:t xml:space="preserve">подручје најзначајније </w:t>
      </w:r>
      <w:r>
        <w:rPr>
          <w:spacing w:val="-3"/>
        </w:rPr>
        <w:t xml:space="preserve">планско </w:t>
      </w:r>
      <w:r>
        <w:t xml:space="preserve">опредељење Ре- гионалног просторног плана </w:t>
      </w:r>
      <w:r>
        <w:rPr>
          <w:spacing w:val="-3"/>
        </w:rPr>
        <w:t xml:space="preserve">Тимочке </w:t>
      </w:r>
      <w:r>
        <w:t xml:space="preserve">крајине јесте одрживо </w:t>
      </w:r>
      <w:r>
        <w:rPr>
          <w:spacing w:val="-4"/>
        </w:rPr>
        <w:t xml:space="preserve">ко- </w:t>
      </w:r>
      <w:r>
        <w:t xml:space="preserve">ришћење металичних и неметаличних минералних сировина, у првом реду за доказане резерве </w:t>
      </w:r>
      <w:r>
        <w:rPr>
          <w:spacing w:val="-4"/>
        </w:rPr>
        <w:t xml:space="preserve">руда </w:t>
      </w:r>
      <w:r>
        <w:t xml:space="preserve">бакра, злата и других прате- ћих метала. Приоритет има увођење у производњу истражених лежишта Борска река, Церово и Чока Марин. </w:t>
      </w:r>
      <w:r>
        <w:t xml:space="preserve">Планске смернице односе се на нужно интензивирање геолошких истраживања у утврђеним перспективним подручјима (приоритетно </w:t>
      </w:r>
      <w:r>
        <w:rPr>
          <w:spacing w:val="-4"/>
        </w:rPr>
        <w:t xml:space="preserve">руде </w:t>
      </w:r>
      <w:r>
        <w:t>бакра са пратећим елементима и злата); ревитализацију технолошких процеса у експлоатацији и металуршкој преради металичних ми- не</w:t>
      </w:r>
      <w:r>
        <w:t>ралних сировина (укључујући изградњу најсавременије топио- нице и постројења за припрему минералних сировина, пре свега модернизацијом флотација); минимизовање техногеног отпада (претапање шљаке из топионице, поновно третирање материјала са</w:t>
      </w:r>
      <w:r>
        <w:rPr>
          <w:spacing w:val="-5"/>
        </w:rPr>
        <w:t xml:space="preserve"> </w:t>
      </w:r>
      <w:r>
        <w:t>старих</w:t>
      </w:r>
      <w:r>
        <w:rPr>
          <w:spacing w:val="-4"/>
        </w:rPr>
        <w:t xml:space="preserve"> </w:t>
      </w:r>
      <w:r>
        <w:t>одлагали</w:t>
      </w:r>
      <w:r>
        <w:t>шта</w:t>
      </w:r>
      <w:r>
        <w:rPr>
          <w:spacing w:val="-5"/>
        </w:rPr>
        <w:t xml:space="preserve"> </w:t>
      </w:r>
      <w:r>
        <w:t>постројења</w:t>
      </w:r>
      <w:r>
        <w:rPr>
          <w:spacing w:val="-5"/>
        </w:rPr>
        <w:t xml:space="preserve"> </w:t>
      </w:r>
      <w:r>
        <w:t>за</w:t>
      </w:r>
      <w:r>
        <w:rPr>
          <w:spacing w:val="-5"/>
        </w:rPr>
        <w:t xml:space="preserve"> </w:t>
      </w:r>
      <w:r>
        <w:t>припрему</w:t>
      </w:r>
      <w:r>
        <w:rPr>
          <w:spacing w:val="-5"/>
        </w:rPr>
        <w:t xml:space="preserve"> </w:t>
      </w:r>
      <w:r>
        <w:t>и</w:t>
      </w:r>
      <w:r>
        <w:rPr>
          <w:spacing w:val="-5"/>
        </w:rPr>
        <w:t xml:space="preserve"> </w:t>
      </w:r>
      <w:r>
        <w:t>др.).</w:t>
      </w:r>
      <w:r>
        <w:rPr>
          <w:spacing w:val="-5"/>
        </w:rPr>
        <w:t xml:space="preserve"> </w:t>
      </w:r>
      <w:r>
        <w:t xml:space="preserve">Приоритет- на је санација, рекултивација и ремедијација старих, затворених површинских копова, одлагалишта </w:t>
      </w:r>
      <w:r>
        <w:rPr>
          <w:spacing w:val="-3"/>
        </w:rPr>
        <w:t xml:space="preserve">рударске </w:t>
      </w:r>
      <w:r>
        <w:t>раскривке, флотациј- ских</w:t>
      </w:r>
      <w:r>
        <w:rPr>
          <w:spacing w:val="-8"/>
        </w:rPr>
        <w:t xml:space="preserve"> </w:t>
      </w:r>
      <w:r>
        <w:t>јаловишта</w:t>
      </w:r>
      <w:r>
        <w:rPr>
          <w:spacing w:val="-8"/>
        </w:rPr>
        <w:t xml:space="preserve"> </w:t>
      </w:r>
      <w:r>
        <w:t>и</w:t>
      </w:r>
      <w:r>
        <w:rPr>
          <w:spacing w:val="-8"/>
        </w:rPr>
        <w:t xml:space="preserve"> </w:t>
      </w:r>
      <w:r>
        <w:t>приобаља</w:t>
      </w:r>
      <w:r>
        <w:rPr>
          <w:spacing w:val="-8"/>
        </w:rPr>
        <w:t xml:space="preserve"> </w:t>
      </w:r>
      <w:r>
        <w:t>река</w:t>
      </w:r>
      <w:r>
        <w:rPr>
          <w:spacing w:val="-8"/>
        </w:rPr>
        <w:t xml:space="preserve"> </w:t>
      </w:r>
      <w:r>
        <w:t>(која</w:t>
      </w:r>
      <w:r>
        <w:rPr>
          <w:spacing w:val="-8"/>
        </w:rPr>
        <w:t xml:space="preserve"> </w:t>
      </w:r>
      <w:r>
        <w:t>су</w:t>
      </w:r>
      <w:r>
        <w:rPr>
          <w:spacing w:val="-8"/>
        </w:rPr>
        <w:t xml:space="preserve"> </w:t>
      </w:r>
      <w:r>
        <w:t>насута</w:t>
      </w:r>
      <w:r>
        <w:rPr>
          <w:spacing w:val="-8"/>
        </w:rPr>
        <w:t xml:space="preserve"> </w:t>
      </w:r>
      <w:r>
        <w:t>наносима</w:t>
      </w:r>
      <w:r>
        <w:rPr>
          <w:spacing w:val="-8"/>
        </w:rPr>
        <w:t xml:space="preserve"> </w:t>
      </w:r>
      <w:r>
        <w:t>пиритне јаловине), у циљу за</w:t>
      </w:r>
      <w:r>
        <w:t>штите животне средине, спречавања ширења загађења, заштитe површинских и подземних вода, нове намене простора</w:t>
      </w:r>
      <w:r>
        <w:rPr>
          <w:spacing w:val="-8"/>
        </w:rPr>
        <w:t xml:space="preserve"> </w:t>
      </w:r>
      <w:r>
        <w:t>и</w:t>
      </w:r>
      <w:r>
        <w:rPr>
          <w:spacing w:val="-8"/>
        </w:rPr>
        <w:t xml:space="preserve"> </w:t>
      </w:r>
      <w:r>
        <w:t>побољшања</w:t>
      </w:r>
      <w:r>
        <w:rPr>
          <w:spacing w:val="-8"/>
        </w:rPr>
        <w:t xml:space="preserve"> </w:t>
      </w:r>
      <w:r>
        <w:t>стандарда</w:t>
      </w:r>
      <w:r>
        <w:rPr>
          <w:spacing w:val="-8"/>
        </w:rPr>
        <w:t xml:space="preserve"> </w:t>
      </w:r>
      <w:r>
        <w:t>живљења</w:t>
      </w:r>
      <w:r>
        <w:rPr>
          <w:spacing w:val="-8"/>
        </w:rPr>
        <w:t xml:space="preserve"> </w:t>
      </w:r>
      <w:r>
        <w:t>у</w:t>
      </w:r>
      <w:r>
        <w:rPr>
          <w:spacing w:val="-8"/>
        </w:rPr>
        <w:t xml:space="preserve"> </w:t>
      </w:r>
      <w:r>
        <w:t>насељима</w:t>
      </w:r>
      <w:r>
        <w:rPr>
          <w:spacing w:val="-8"/>
        </w:rPr>
        <w:t xml:space="preserve"> </w:t>
      </w:r>
      <w:r>
        <w:t>у</w:t>
      </w:r>
      <w:r>
        <w:rPr>
          <w:spacing w:val="-8"/>
        </w:rPr>
        <w:t xml:space="preserve"> </w:t>
      </w:r>
      <w:r>
        <w:t xml:space="preserve">њиховој </w:t>
      </w:r>
      <w:r>
        <w:rPr>
          <w:spacing w:val="-3"/>
        </w:rPr>
        <w:t>околини.</w:t>
      </w:r>
    </w:p>
    <w:p w:rsidR="006D4471" w:rsidRDefault="00420C79">
      <w:pPr>
        <w:pStyle w:val="BodyText"/>
        <w:spacing w:line="232" w:lineRule="auto"/>
        <w:ind w:right="39"/>
      </w:pPr>
      <w:r>
        <w:t>За планско подручје Тимочке крајине значајна су и следећа планска опредељења:</w:t>
      </w:r>
    </w:p>
    <w:p w:rsidR="006D4471" w:rsidRDefault="00420C79">
      <w:pPr>
        <w:pStyle w:val="ListParagraph"/>
        <w:numPr>
          <w:ilvl w:val="2"/>
          <w:numId w:val="135"/>
        </w:numPr>
        <w:tabs>
          <w:tab w:val="left" w:pos="766"/>
        </w:tabs>
        <w:spacing w:line="232" w:lineRule="auto"/>
        <w:ind w:right="39" w:firstLine="397"/>
        <w:jc w:val="both"/>
        <w:rPr>
          <w:sz w:val="18"/>
        </w:rPr>
      </w:pPr>
      <w:r>
        <w:rPr>
          <w:sz w:val="18"/>
        </w:rPr>
        <w:t>развој р</w:t>
      </w:r>
      <w:r>
        <w:rPr>
          <w:sz w:val="18"/>
        </w:rPr>
        <w:t xml:space="preserve">егионалних функција Бора, </w:t>
      </w:r>
      <w:r>
        <w:rPr>
          <w:spacing w:val="-4"/>
          <w:sz w:val="18"/>
        </w:rPr>
        <w:t xml:space="preserve">како </w:t>
      </w:r>
      <w:r>
        <w:rPr>
          <w:sz w:val="18"/>
        </w:rPr>
        <w:t>би се подстакао развој центара нижег ранга у мрежи насеља планског</w:t>
      </w:r>
      <w:r>
        <w:rPr>
          <w:spacing w:val="-13"/>
          <w:sz w:val="18"/>
        </w:rPr>
        <w:t xml:space="preserve"> </w:t>
      </w:r>
      <w:r>
        <w:rPr>
          <w:sz w:val="18"/>
        </w:rPr>
        <w:t>региона;</w:t>
      </w:r>
    </w:p>
    <w:p w:rsidR="006D4471" w:rsidRDefault="00420C79">
      <w:pPr>
        <w:pStyle w:val="ListParagraph"/>
        <w:numPr>
          <w:ilvl w:val="2"/>
          <w:numId w:val="135"/>
        </w:numPr>
        <w:tabs>
          <w:tab w:val="left" w:pos="754"/>
        </w:tabs>
        <w:spacing w:line="232" w:lineRule="auto"/>
        <w:ind w:right="39" w:firstLine="397"/>
        <w:jc w:val="both"/>
        <w:rPr>
          <w:sz w:val="18"/>
        </w:rPr>
      </w:pPr>
      <w:r>
        <w:rPr>
          <w:sz w:val="18"/>
        </w:rPr>
        <w:t xml:space="preserve">заштита и унапређење квалитета </w:t>
      </w:r>
      <w:r>
        <w:rPr>
          <w:spacing w:val="-3"/>
          <w:sz w:val="18"/>
        </w:rPr>
        <w:t xml:space="preserve">водотока </w:t>
      </w:r>
      <w:r>
        <w:rPr>
          <w:sz w:val="18"/>
        </w:rPr>
        <w:t>до прописаних класа квалитета (нарочито, Борске</w:t>
      </w:r>
      <w:r>
        <w:rPr>
          <w:spacing w:val="-2"/>
          <w:sz w:val="18"/>
        </w:rPr>
        <w:t xml:space="preserve"> </w:t>
      </w:r>
      <w:r>
        <w:rPr>
          <w:sz w:val="18"/>
        </w:rPr>
        <w:t>реке);</w:t>
      </w:r>
    </w:p>
    <w:p w:rsidR="006D4471" w:rsidRDefault="00420C79">
      <w:pPr>
        <w:pStyle w:val="ListParagraph"/>
        <w:numPr>
          <w:ilvl w:val="2"/>
          <w:numId w:val="135"/>
        </w:numPr>
        <w:tabs>
          <w:tab w:val="left" w:pos="768"/>
        </w:tabs>
        <w:spacing w:line="232" w:lineRule="auto"/>
        <w:ind w:right="40" w:firstLine="397"/>
        <w:jc w:val="both"/>
        <w:rPr>
          <w:sz w:val="18"/>
        </w:rPr>
      </w:pPr>
      <w:r>
        <w:rPr>
          <w:sz w:val="18"/>
        </w:rPr>
        <w:t>јачање саобраћајне позиције Бора, а тиме и региона, из</w:t>
      </w:r>
      <w:r>
        <w:rPr>
          <w:sz w:val="18"/>
        </w:rPr>
        <w:t>- градњом деонице ДП IБ реда у функцији везе са инфраструктур- ним</w:t>
      </w:r>
      <w:r>
        <w:rPr>
          <w:spacing w:val="-8"/>
          <w:sz w:val="18"/>
        </w:rPr>
        <w:t xml:space="preserve"> </w:t>
      </w:r>
      <w:r>
        <w:rPr>
          <w:sz w:val="18"/>
        </w:rPr>
        <w:t>коридором</w:t>
      </w:r>
      <w:r>
        <w:rPr>
          <w:spacing w:val="-8"/>
          <w:sz w:val="18"/>
        </w:rPr>
        <w:t xml:space="preserve"> </w:t>
      </w:r>
      <w:r>
        <w:rPr>
          <w:sz w:val="18"/>
        </w:rPr>
        <w:t>X,</w:t>
      </w:r>
      <w:r>
        <w:rPr>
          <w:spacing w:val="-8"/>
          <w:sz w:val="18"/>
        </w:rPr>
        <w:t xml:space="preserve"> </w:t>
      </w:r>
      <w:r>
        <w:rPr>
          <w:sz w:val="18"/>
        </w:rPr>
        <w:t>и</w:t>
      </w:r>
      <w:r>
        <w:rPr>
          <w:spacing w:val="-8"/>
          <w:sz w:val="18"/>
        </w:rPr>
        <w:t xml:space="preserve"> </w:t>
      </w:r>
      <w:r>
        <w:rPr>
          <w:sz w:val="18"/>
        </w:rPr>
        <w:t>увођењем</w:t>
      </w:r>
      <w:r>
        <w:rPr>
          <w:spacing w:val="-8"/>
          <w:sz w:val="18"/>
        </w:rPr>
        <w:t xml:space="preserve"> </w:t>
      </w:r>
      <w:r>
        <w:rPr>
          <w:sz w:val="18"/>
        </w:rPr>
        <w:t>аеродрома</w:t>
      </w:r>
      <w:r>
        <w:rPr>
          <w:spacing w:val="-8"/>
          <w:sz w:val="18"/>
        </w:rPr>
        <w:t xml:space="preserve"> </w:t>
      </w:r>
      <w:r>
        <w:rPr>
          <w:sz w:val="18"/>
        </w:rPr>
        <w:t>„Борˮ</w:t>
      </w:r>
      <w:r>
        <w:rPr>
          <w:spacing w:val="-8"/>
          <w:sz w:val="18"/>
        </w:rPr>
        <w:t xml:space="preserve"> </w:t>
      </w:r>
      <w:r>
        <w:rPr>
          <w:sz w:val="18"/>
        </w:rPr>
        <w:t>у</w:t>
      </w:r>
      <w:r>
        <w:rPr>
          <w:spacing w:val="-8"/>
          <w:sz w:val="18"/>
        </w:rPr>
        <w:t xml:space="preserve"> </w:t>
      </w:r>
      <w:r>
        <w:rPr>
          <w:sz w:val="18"/>
        </w:rPr>
        <w:t>систем</w:t>
      </w:r>
      <w:r>
        <w:rPr>
          <w:spacing w:val="-8"/>
          <w:sz w:val="18"/>
        </w:rPr>
        <w:t xml:space="preserve"> </w:t>
      </w:r>
      <w:r>
        <w:rPr>
          <w:sz w:val="18"/>
        </w:rPr>
        <w:t>комерци- јалног ваздушног</w:t>
      </w:r>
      <w:r>
        <w:rPr>
          <w:spacing w:val="-2"/>
          <w:sz w:val="18"/>
        </w:rPr>
        <w:t xml:space="preserve"> </w:t>
      </w:r>
      <w:r>
        <w:rPr>
          <w:sz w:val="18"/>
        </w:rPr>
        <w:t>саобраћаја;</w:t>
      </w:r>
    </w:p>
    <w:p w:rsidR="006D4471" w:rsidRDefault="00420C79">
      <w:pPr>
        <w:pStyle w:val="ListParagraph"/>
        <w:numPr>
          <w:ilvl w:val="2"/>
          <w:numId w:val="135"/>
        </w:numPr>
        <w:tabs>
          <w:tab w:val="left" w:pos="750"/>
        </w:tabs>
        <w:spacing w:line="232" w:lineRule="auto"/>
        <w:ind w:right="38" w:firstLine="397"/>
        <w:jc w:val="both"/>
        <w:rPr>
          <w:sz w:val="18"/>
        </w:rPr>
      </w:pPr>
      <w:r>
        <w:rPr>
          <w:sz w:val="18"/>
        </w:rPr>
        <w:t>развој туризма у оквиру примарних туристичких дестина- ција у оквиру других туристичких простора као и урбаног центра Бор;</w:t>
      </w:r>
    </w:p>
    <w:p w:rsidR="006D4471" w:rsidRDefault="00420C79">
      <w:pPr>
        <w:pStyle w:val="ListParagraph"/>
        <w:numPr>
          <w:ilvl w:val="2"/>
          <w:numId w:val="135"/>
        </w:numPr>
        <w:tabs>
          <w:tab w:val="left" w:pos="748"/>
        </w:tabs>
        <w:spacing w:line="232" w:lineRule="auto"/>
        <w:ind w:right="39" w:firstLine="397"/>
        <w:jc w:val="both"/>
        <w:rPr>
          <w:sz w:val="18"/>
        </w:rPr>
      </w:pPr>
      <w:r>
        <w:rPr>
          <w:sz w:val="18"/>
        </w:rPr>
        <w:t xml:space="preserve">подршка </w:t>
      </w:r>
      <w:r>
        <w:rPr>
          <w:spacing w:val="-3"/>
          <w:sz w:val="18"/>
        </w:rPr>
        <w:t xml:space="preserve">економске </w:t>
      </w:r>
      <w:r>
        <w:rPr>
          <w:sz w:val="18"/>
        </w:rPr>
        <w:t>политике структурно-организационим и својинским променама РТБ „Бор групеˮ као и другим</w:t>
      </w:r>
      <w:r>
        <w:rPr>
          <w:spacing w:val="-26"/>
          <w:sz w:val="18"/>
        </w:rPr>
        <w:t xml:space="preserve"> </w:t>
      </w:r>
      <w:r>
        <w:rPr>
          <w:sz w:val="18"/>
        </w:rPr>
        <w:t>актерима;</w:t>
      </w:r>
    </w:p>
    <w:p w:rsidR="006D4471" w:rsidRDefault="00420C79">
      <w:pPr>
        <w:pStyle w:val="ListParagraph"/>
        <w:numPr>
          <w:ilvl w:val="2"/>
          <w:numId w:val="135"/>
        </w:numPr>
        <w:tabs>
          <w:tab w:val="left" w:pos="794"/>
        </w:tabs>
        <w:spacing w:line="232" w:lineRule="auto"/>
        <w:ind w:right="38" w:firstLine="397"/>
        <w:jc w:val="both"/>
        <w:rPr>
          <w:sz w:val="18"/>
        </w:rPr>
      </w:pPr>
      <w:r>
        <w:rPr>
          <w:sz w:val="18"/>
        </w:rPr>
        <w:t xml:space="preserve">убрзано припремање погона </w:t>
      </w:r>
      <w:r>
        <w:rPr>
          <w:spacing w:val="-3"/>
          <w:sz w:val="18"/>
        </w:rPr>
        <w:t xml:space="preserve">рудника </w:t>
      </w:r>
      <w:r>
        <w:rPr>
          <w:sz w:val="18"/>
        </w:rPr>
        <w:t xml:space="preserve">у Бору и других крупних производних капацитета за примену мера заштите жи- вотне средине, у складу са домаћим прописима и праксом </w:t>
      </w:r>
      <w:r>
        <w:rPr>
          <w:spacing w:val="-10"/>
          <w:sz w:val="18"/>
        </w:rPr>
        <w:t xml:space="preserve">ЕУ, </w:t>
      </w:r>
      <w:r>
        <w:rPr>
          <w:sz w:val="18"/>
        </w:rPr>
        <w:t xml:space="preserve">по- себно у </w:t>
      </w:r>
      <w:r>
        <w:rPr>
          <w:spacing w:val="-3"/>
          <w:sz w:val="18"/>
        </w:rPr>
        <w:t xml:space="preserve">погледу </w:t>
      </w:r>
      <w:r>
        <w:rPr>
          <w:sz w:val="18"/>
        </w:rPr>
        <w:t>санације емисија СО2; пепела, прашине, тешких метала и других загађу</w:t>
      </w:r>
      <w:r>
        <w:rPr>
          <w:sz w:val="18"/>
        </w:rPr>
        <w:t>јућих материја, уз промовисање принципа предострожности;</w:t>
      </w:r>
    </w:p>
    <w:p w:rsidR="006D4471" w:rsidRDefault="00420C79">
      <w:pPr>
        <w:pStyle w:val="ListParagraph"/>
        <w:numPr>
          <w:ilvl w:val="2"/>
          <w:numId w:val="135"/>
        </w:numPr>
        <w:tabs>
          <w:tab w:val="left" w:pos="741"/>
        </w:tabs>
        <w:spacing w:line="232" w:lineRule="auto"/>
        <w:ind w:right="38" w:firstLine="397"/>
        <w:jc w:val="both"/>
        <w:rPr>
          <w:sz w:val="18"/>
        </w:rPr>
      </w:pPr>
      <w:r>
        <w:rPr>
          <w:sz w:val="18"/>
        </w:rPr>
        <w:t>промовисање енергетске ефикасности, улагања у</w:t>
      </w:r>
      <w:r>
        <w:rPr>
          <w:spacing w:val="-29"/>
          <w:sz w:val="18"/>
        </w:rPr>
        <w:t xml:space="preserve"> </w:t>
      </w:r>
      <w:r>
        <w:rPr>
          <w:sz w:val="18"/>
        </w:rPr>
        <w:t xml:space="preserve">истражи- вања и развој </w:t>
      </w:r>
      <w:r>
        <w:rPr>
          <w:spacing w:val="-3"/>
          <w:sz w:val="18"/>
        </w:rPr>
        <w:t xml:space="preserve">еколошки </w:t>
      </w:r>
      <w:r>
        <w:rPr>
          <w:sz w:val="18"/>
        </w:rPr>
        <w:t>одрживих и ефективних технологија у ру- дарско-металуршком,</w:t>
      </w:r>
      <w:r>
        <w:rPr>
          <w:spacing w:val="-8"/>
          <w:sz w:val="18"/>
        </w:rPr>
        <w:t xml:space="preserve"> </w:t>
      </w:r>
      <w:r>
        <w:rPr>
          <w:sz w:val="18"/>
        </w:rPr>
        <w:t>енергетском</w:t>
      </w:r>
      <w:r>
        <w:rPr>
          <w:spacing w:val="-8"/>
          <w:sz w:val="18"/>
        </w:rPr>
        <w:t xml:space="preserve"> </w:t>
      </w:r>
      <w:r>
        <w:rPr>
          <w:sz w:val="18"/>
        </w:rPr>
        <w:t>сектору</w:t>
      </w:r>
      <w:r>
        <w:rPr>
          <w:spacing w:val="-8"/>
          <w:sz w:val="18"/>
        </w:rPr>
        <w:t xml:space="preserve"> </w:t>
      </w:r>
      <w:r>
        <w:rPr>
          <w:sz w:val="18"/>
        </w:rPr>
        <w:t>и</w:t>
      </w:r>
      <w:r>
        <w:rPr>
          <w:spacing w:val="-8"/>
          <w:sz w:val="18"/>
        </w:rPr>
        <w:t xml:space="preserve"> </w:t>
      </w:r>
      <w:r>
        <w:rPr>
          <w:sz w:val="18"/>
        </w:rPr>
        <w:t>у</w:t>
      </w:r>
      <w:r>
        <w:rPr>
          <w:spacing w:val="-8"/>
          <w:sz w:val="18"/>
        </w:rPr>
        <w:t xml:space="preserve"> </w:t>
      </w:r>
      <w:r>
        <w:rPr>
          <w:sz w:val="18"/>
        </w:rPr>
        <w:t>другим</w:t>
      </w:r>
      <w:r>
        <w:rPr>
          <w:spacing w:val="-8"/>
          <w:sz w:val="18"/>
        </w:rPr>
        <w:t xml:space="preserve"> </w:t>
      </w:r>
      <w:r>
        <w:rPr>
          <w:sz w:val="18"/>
        </w:rPr>
        <w:t>секторима;</w:t>
      </w:r>
    </w:p>
    <w:p w:rsidR="006D4471" w:rsidRDefault="00420C79">
      <w:pPr>
        <w:pStyle w:val="ListParagraph"/>
        <w:numPr>
          <w:ilvl w:val="2"/>
          <w:numId w:val="135"/>
        </w:numPr>
        <w:tabs>
          <w:tab w:val="left" w:pos="756"/>
        </w:tabs>
        <w:spacing w:line="232" w:lineRule="auto"/>
        <w:ind w:right="38" w:firstLine="397"/>
        <w:jc w:val="both"/>
        <w:rPr>
          <w:sz w:val="18"/>
        </w:rPr>
      </w:pPr>
      <w:r>
        <w:rPr>
          <w:sz w:val="18"/>
        </w:rPr>
        <w:t>побољшање информати</w:t>
      </w:r>
      <w:r>
        <w:rPr>
          <w:sz w:val="18"/>
        </w:rPr>
        <w:t xml:space="preserve">чких </w:t>
      </w:r>
      <w:r>
        <w:rPr>
          <w:spacing w:val="-3"/>
          <w:sz w:val="18"/>
        </w:rPr>
        <w:t xml:space="preserve">токова </w:t>
      </w:r>
      <w:r>
        <w:rPr>
          <w:sz w:val="18"/>
        </w:rPr>
        <w:t xml:space="preserve">и других иницијатива подршке мобилисању и активном учествовању грађана и послов- ног света у доношењу одлука </w:t>
      </w:r>
      <w:r>
        <w:rPr>
          <w:spacing w:val="-3"/>
          <w:sz w:val="18"/>
        </w:rPr>
        <w:t xml:space="preserve">које </w:t>
      </w:r>
      <w:r>
        <w:rPr>
          <w:sz w:val="18"/>
        </w:rPr>
        <w:t>се односе на просторно-еколо- шке</w:t>
      </w:r>
      <w:r>
        <w:rPr>
          <w:spacing w:val="-7"/>
          <w:sz w:val="18"/>
        </w:rPr>
        <w:t xml:space="preserve"> </w:t>
      </w:r>
      <w:r>
        <w:rPr>
          <w:sz w:val="18"/>
        </w:rPr>
        <w:t>последице</w:t>
      </w:r>
      <w:r>
        <w:rPr>
          <w:spacing w:val="-7"/>
          <w:sz w:val="18"/>
        </w:rPr>
        <w:t xml:space="preserve"> </w:t>
      </w:r>
      <w:r>
        <w:rPr>
          <w:sz w:val="18"/>
        </w:rPr>
        <w:t>развоја</w:t>
      </w:r>
      <w:r>
        <w:rPr>
          <w:spacing w:val="-7"/>
          <w:sz w:val="18"/>
        </w:rPr>
        <w:t xml:space="preserve"> </w:t>
      </w:r>
      <w:r>
        <w:rPr>
          <w:sz w:val="18"/>
        </w:rPr>
        <w:t>рударско-металуршке</w:t>
      </w:r>
      <w:r>
        <w:rPr>
          <w:spacing w:val="-7"/>
          <w:sz w:val="18"/>
        </w:rPr>
        <w:t xml:space="preserve"> </w:t>
      </w:r>
      <w:r>
        <w:rPr>
          <w:sz w:val="18"/>
        </w:rPr>
        <w:t>и</w:t>
      </w:r>
      <w:r>
        <w:rPr>
          <w:spacing w:val="-7"/>
          <w:sz w:val="18"/>
        </w:rPr>
        <w:t xml:space="preserve"> </w:t>
      </w:r>
      <w:r>
        <w:rPr>
          <w:sz w:val="18"/>
        </w:rPr>
        <w:t>енергетских</w:t>
      </w:r>
      <w:r>
        <w:rPr>
          <w:spacing w:val="-7"/>
          <w:sz w:val="18"/>
        </w:rPr>
        <w:t xml:space="preserve"> </w:t>
      </w:r>
      <w:r>
        <w:rPr>
          <w:sz w:val="18"/>
        </w:rPr>
        <w:t>актив- ности;</w:t>
      </w:r>
    </w:p>
    <w:p w:rsidR="006D4471" w:rsidRDefault="00420C79">
      <w:pPr>
        <w:pStyle w:val="ListParagraph"/>
        <w:numPr>
          <w:ilvl w:val="2"/>
          <w:numId w:val="135"/>
        </w:numPr>
        <w:tabs>
          <w:tab w:val="left" w:pos="765"/>
        </w:tabs>
        <w:spacing w:before="73" w:line="232" w:lineRule="auto"/>
        <w:ind w:right="431" w:firstLine="397"/>
        <w:jc w:val="both"/>
        <w:rPr>
          <w:sz w:val="18"/>
        </w:rPr>
      </w:pPr>
      <w:r>
        <w:rPr>
          <w:sz w:val="18"/>
        </w:rPr>
        <w:br w:type="column"/>
      </w:r>
      <w:r>
        <w:rPr>
          <w:sz w:val="18"/>
        </w:rPr>
        <w:t>обезбеђење подршке привредним</w:t>
      </w:r>
      <w:r>
        <w:rPr>
          <w:sz w:val="18"/>
        </w:rPr>
        <w:t xml:space="preserve"> иницијативама </w:t>
      </w:r>
      <w:r>
        <w:rPr>
          <w:spacing w:val="-3"/>
          <w:sz w:val="18"/>
        </w:rPr>
        <w:t xml:space="preserve">које </w:t>
      </w:r>
      <w:r>
        <w:rPr>
          <w:sz w:val="18"/>
        </w:rPr>
        <w:t xml:space="preserve">до- приносе </w:t>
      </w:r>
      <w:r>
        <w:rPr>
          <w:spacing w:val="-3"/>
          <w:sz w:val="18"/>
        </w:rPr>
        <w:t xml:space="preserve">економској </w:t>
      </w:r>
      <w:r>
        <w:rPr>
          <w:sz w:val="18"/>
        </w:rPr>
        <w:t>валоризацији минералних сировина и других ресурса</w:t>
      </w:r>
      <w:r>
        <w:rPr>
          <w:spacing w:val="-5"/>
          <w:sz w:val="18"/>
        </w:rPr>
        <w:t xml:space="preserve"> </w:t>
      </w:r>
      <w:r>
        <w:rPr>
          <w:sz w:val="18"/>
        </w:rPr>
        <w:t>у</w:t>
      </w:r>
      <w:r>
        <w:rPr>
          <w:spacing w:val="-5"/>
          <w:sz w:val="18"/>
        </w:rPr>
        <w:t xml:space="preserve"> </w:t>
      </w:r>
      <w:r>
        <w:rPr>
          <w:sz w:val="18"/>
        </w:rPr>
        <w:t>току</w:t>
      </w:r>
      <w:r>
        <w:rPr>
          <w:spacing w:val="-5"/>
          <w:sz w:val="18"/>
        </w:rPr>
        <w:t xml:space="preserve"> </w:t>
      </w:r>
      <w:r>
        <w:rPr>
          <w:sz w:val="18"/>
        </w:rPr>
        <w:t>експлоатације</w:t>
      </w:r>
      <w:r>
        <w:rPr>
          <w:spacing w:val="-5"/>
          <w:sz w:val="18"/>
        </w:rPr>
        <w:t xml:space="preserve"> </w:t>
      </w:r>
      <w:r>
        <w:rPr>
          <w:sz w:val="18"/>
        </w:rPr>
        <w:t>и</w:t>
      </w:r>
      <w:r>
        <w:rPr>
          <w:spacing w:val="-5"/>
          <w:sz w:val="18"/>
        </w:rPr>
        <w:t xml:space="preserve"> </w:t>
      </w:r>
      <w:r>
        <w:rPr>
          <w:sz w:val="18"/>
        </w:rPr>
        <w:t>прераде</w:t>
      </w:r>
      <w:r>
        <w:rPr>
          <w:spacing w:val="-5"/>
          <w:sz w:val="18"/>
        </w:rPr>
        <w:t xml:space="preserve"> </w:t>
      </w:r>
      <w:r>
        <w:rPr>
          <w:sz w:val="18"/>
        </w:rPr>
        <w:t>(експлоатација</w:t>
      </w:r>
      <w:r>
        <w:rPr>
          <w:spacing w:val="-5"/>
          <w:sz w:val="18"/>
        </w:rPr>
        <w:t xml:space="preserve"> </w:t>
      </w:r>
      <w:r>
        <w:rPr>
          <w:spacing w:val="-4"/>
          <w:sz w:val="18"/>
        </w:rPr>
        <w:t>руде</w:t>
      </w:r>
      <w:r>
        <w:rPr>
          <w:spacing w:val="-5"/>
          <w:sz w:val="18"/>
        </w:rPr>
        <w:t xml:space="preserve"> </w:t>
      </w:r>
      <w:r>
        <w:rPr>
          <w:sz w:val="18"/>
        </w:rPr>
        <w:t>бакра, угља, кварцног песка, пешчара и</w:t>
      </w:r>
      <w:r>
        <w:rPr>
          <w:spacing w:val="-3"/>
          <w:sz w:val="18"/>
        </w:rPr>
        <w:t xml:space="preserve"> </w:t>
      </w:r>
      <w:r>
        <w:rPr>
          <w:sz w:val="18"/>
        </w:rPr>
        <w:t>сл.);</w:t>
      </w:r>
    </w:p>
    <w:p w:rsidR="006D4471" w:rsidRDefault="00420C79">
      <w:pPr>
        <w:pStyle w:val="ListParagraph"/>
        <w:numPr>
          <w:ilvl w:val="2"/>
          <w:numId w:val="135"/>
        </w:numPr>
        <w:tabs>
          <w:tab w:val="left" w:pos="872"/>
        </w:tabs>
        <w:spacing w:before="2" w:line="232" w:lineRule="auto"/>
        <w:ind w:right="430" w:firstLine="397"/>
        <w:jc w:val="both"/>
        <w:rPr>
          <w:sz w:val="18"/>
        </w:rPr>
      </w:pPr>
      <w:r>
        <w:rPr>
          <w:sz w:val="18"/>
        </w:rPr>
        <w:t>унапређење просторно-функционалне организације по- стојећих зона концентрације рударско-металуршких и енергет- ских активности, у складу са критеријумима територијалне опти- мизације производних</w:t>
      </w:r>
      <w:r>
        <w:rPr>
          <w:spacing w:val="-1"/>
          <w:sz w:val="18"/>
        </w:rPr>
        <w:t xml:space="preserve"> </w:t>
      </w:r>
      <w:r>
        <w:rPr>
          <w:sz w:val="18"/>
        </w:rPr>
        <w:t>фактора.</w:t>
      </w:r>
    </w:p>
    <w:p w:rsidR="006D4471" w:rsidRDefault="00420C79">
      <w:pPr>
        <w:pStyle w:val="BodyText"/>
        <w:spacing w:before="3" w:line="232" w:lineRule="auto"/>
        <w:ind w:right="431"/>
      </w:pPr>
      <w:r>
        <w:t>Напомена: у време доношења овог просторног плана ниј</w:t>
      </w:r>
      <w:r>
        <w:t>е било актуелно отварање рудника „Чукару Пекиˮ.</w:t>
      </w:r>
    </w:p>
    <w:p w:rsidR="006D4471" w:rsidRDefault="00420C79">
      <w:pPr>
        <w:pStyle w:val="Heading1"/>
        <w:numPr>
          <w:ilvl w:val="1"/>
          <w:numId w:val="135"/>
        </w:numPr>
        <w:tabs>
          <w:tab w:val="left" w:pos="817"/>
        </w:tabs>
        <w:spacing w:before="171" w:line="232" w:lineRule="auto"/>
        <w:ind w:left="191" w:right="472" w:firstLine="310"/>
        <w:jc w:val="both"/>
      </w:pPr>
      <w:r>
        <w:t>Просторни план подручја посебне намене Борско- мајданпечког</w:t>
      </w:r>
      <w:r>
        <w:rPr>
          <w:spacing w:val="-7"/>
        </w:rPr>
        <w:t xml:space="preserve"> </w:t>
      </w:r>
      <w:r>
        <w:t>рударског</w:t>
      </w:r>
      <w:r>
        <w:rPr>
          <w:spacing w:val="-7"/>
        </w:rPr>
        <w:t xml:space="preserve"> </w:t>
      </w:r>
      <w:r>
        <w:t>басена</w:t>
      </w:r>
      <w:r>
        <w:rPr>
          <w:spacing w:val="-7"/>
        </w:rPr>
        <w:t xml:space="preserve"> </w:t>
      </w:r>
      <w:r>
        <w:t>(Нацрт</w:t>
      </w:r>
      <w:r>
        <w:rPr>
          <w:spacing w:val="-7"/>
        </w:rPr>
        <w:t xml:space="preserve"> </w:t>
      </w:r>
      <w:r>
        <w:t>плана</w:t>
      </w:r>
      <w:r>
        <w:rPr>
          <w:spacing w:val="-7"/>
        </w:rPr>
        <w:t xml:space="preserve"> </w:t>
      </w:r>
      <w:r>
        <w:t>из</w:t>
      </w:r>
      <w:r>
        <w:rPr>
          <w:spacing w:val="-7"/>
        </w:rPr>
        <w:t xml:space="preserve"> </w:t>
      </w:r>
      <w:r>
        <w:t>2016.</w:t>
      </w:r>
      <w:r>
        <w:rPr>
          <w:spacing w:val="-7"/>
        </w:rPr>
        <w:t xml:space="preserve"> </w:t>
      </w:r>
      <w:r>
        <w:t>године)</w:t>
      </w:r>
    </w:p>
    <w:p w:rsidR="006D4471" w:rsidRDefault="006D4471">
      <w:pPr>
        <w:pStyle w:val="BodyText"/>
        <w:spacing w:before="7"/>
        <w:ind w:left="0" w:firstLine="0"/>
        <w:jc w:val="left"/>
        <w:rPr>
          <w:b/>
          <w:sz w:val="17"/>
        </w:rPr>
      </w:pPr>
    </w:p>
    <w:p w:rsidR="006D4471" w:rsidRDefault="00420C79">
      <w:pPr>
        <w:pStyle w:val="BodyText"/>
        <w:spacing w:before="1" w:line="232" w:lineRule="auto"/>
        <w:ind w:right="431"/>
      </w:pPr>
      <w:r>
        <w:t>Нацрт Просторног плана подручја посебне намене Бор- ско-мајданпечког рударског басена урађен је у складу са Одлуком о изради Просторног плана („Службени гласник РСˮ, број 4/14) и Програмским задатком за израду Просторног плана.</w:t>
      </w:r>
    </w:p>
    <w:p w:rsidR="006D4471" w:rsidRDefault="00420C79">
      <w:pPr>
        <w:pStyle w:val="BodyText"/>
        <w:spacing w:before="2" w:line="232" w:lineRule="auto"/>
        <w:ind w:right="431"/>
      </w:pPr>
      <w:r>
        <w:t xml:space="preserve">Основна посебна намена за </w:t>
      </w:r>
      <w:r>
        <w:rPr>
          <w:spacing w:val="-3"/>
        </w:rPr>
        <w:t>ко</w:t>
      </w:r>
      <w:r>
        <w:rPr>
          <w:spacing w:val="-3"/>
        </w:rPr>
        <w:t xml:space="preserve">ју </w:t>
      </w:r>
      <w:r>
        <w:t xml:space="preserve">се ради овај просторни план јесте експлоатација и прерада претежно металичних минералних сировина у Борско-мајданпечком </w:t>
      </w:r>
      <w:r>
        <w:rPr>
          <w:spacing w:val="-4"/>
        </w:rPr>
        <w:t xml:space="preserve">рударском </w:t>
      </w:r>
      <w:r>
        <w:rPr>
          <w:spacing w:val="-3"/>
        </w:rPr>
        <w:t xml:space="preserve">басену, који </w:t>
      </w:r>
      <w:r>
        <w:t>ће и у наредном периоду представљати окосницу просторног развоја рударско-металуршког комплекса и индустрије у</w:t>
      </w:r>
      <w:r>
        <w:t xml:space="preserve"> региону и Репу- блици.</w:t>
      </w:r>
      <w:r>
        <w:rPr>
          <w:spacing w:val="-6"/>
        </w:rPr>
        <w:t xml:space="preserve"> </w:t>
      </w:r>
      <w:r>
        <w:t>Већи</w:t>
      </w:r>
      <w:r>
        <w:rPr>
          <w:spacing w:val="-7"/>
        </w:rPr>
        <w:t xml:space="preserve"> </w:t>
      </w:r>
      <w:r>
        <w:t>део</w:t>
      </w:r>
      <w:r>
        <w:rPr>
          <w:spacing w:val="-7"/>
        </w:rPr>
        <w:t xml:space="preserve"> </w:t>
      </w:r>
      <w:r>
        <w:t>басена</w:t>
      </w:r>
      <w:r>
        <w:rPr>
          <w:spacing w:val="-7"/>
        </w:rPr>
        <w:t xml:space="preserve"> </w:t>
      </w:r>
      <w:r>
        <w:t>садржи</w:t>
      </w:r>
      <w:r>
        <w:rPr>
          <w:spacing w:val="-7"/>
        </w:rPr>
        <w:t xml:space="preserve"> </w:t>
      </w:r>
      <w:r>
        <w:t>лежишта</w:t>
      </w:r>
      <w:r>
        <w:rPr>
          <w:spacing w:val="-6"/>
        </w:rPr>
        <w:t xml:space="preserve"> </w:t>
      </w:r>
      <w:r>
        <w:t>металичних</w:t>
      </w:r>
      <w:r>
        <w:rPr>
          <w:spacing w:val="-6"/>
        </w:rPr>
        <w:t xml:space="preserve"> </w:t>
      </w:r>
      <w:r>
        <w:t>и</w:t>
      </w:r>
      <w:r>
        <w:rPr>
          <w:spacing w:val="-7"/>
        </w:rPr>
        <w:t xml:space="preserve"> </w:t>
      </w:r>
      <w:r>
        <w:t>других</w:t>
      </w:r>
      <w:r>
        <w:rPr>
          <w:spacing w:val="-6"/>
        </w:rPr>
        <w:t xml:space="preserve"> </w:t>
      </w:r>
      <w:r>
        <w:t xml:space="preserve">ми- нералних сировина за </w:t>
      </w:r>
      <w:r>
        <w:rPr>
          <w:spacing w:val="-3"/>
        </w:rPr>
        <w:t xml:space="preserve">која </w:t>
      </w:r>
      <w:r>
        <w:t>је надлежно министарство издало одо- брења</w:t>
      </w:r>
      <w:r>
        <w:rPr>
          <w:spacing w:val="-10"/>
        </w:rPr>
        <w:t xml:space="preserve"> </w:t>
      </w:r>
      <w:r>
        <w:t>за</w:t>
      </w:r>
      <w:r>
        <w:rPr>
          <w:spacing w:val="-10"/>
        </w:rPr>
        <w:t xml:space="preserve"> </w:t>
      </w:r>
      <w:r>
        <w:t>спровођење</w:t>
      </w:r>
      <w:r>
        <w:rPr>
          <w:spacing w:val="-10"/>
        </w:rPr>
        <w:t xml:space="preserve"> </w:t>
      </w:r>
      <w:r>
        <w:t>рударско-геолошких</w:t>
      </w:r>
      <w:r>
        <w:rPr>
          <w:spacing w:val="-10"/>
        </w:rPr>
        <w:t xml:space="preserve"> </w:t>
      </w:r>
      <w:r>
        <w:t>истраживања,</w:t>
      </w:r>
      <w:r>
        <w:rPr>
          <w:spacing w:val="-10"/>
        </w:rPr>
        <w:t xml:space="preserve"> </w:t>
      </w:r>
      <w:r>
        <w:t>а</w:t>
      </w:r>
      <w:r>
        <w:rPr>
          <w:spacing w:val="-10"/>
        </w:rPr>
        <w:t xml:space="preserve"> </w:t>
      </w:r>
      <w:r>
        <w:t>за</w:t>
      </w:r>
      <w:r>
        <w:rPr>
          <w:spacing w:val="-10"/>
        </w:rPr>
        <w:t xml:space="preserve"> </w:t>
      </w:r>
      <w:r>
        <w:t>мањи део издата су одобрења за</w:t>
      </w:r>
      <w:r>
        <w:rPr>
          <w:spacing w:val="-6"/>
        </w:rPr>
        <w:t xml:space="preserve"> </w:t>
      </w:r>
      <w:r>
        <w:t>експлоатацију.</w:t>
      </w:r>
    </w:p>
    <w:p w:rsidR="006D4471" w:rsidRDefault="00420C79">
      <w:pPr>
        <w:pStyle w:val="BodyText"/>
        <w:spacing w:before="6" w:line="232" w:lineRule="auto"/>
        <w:ind w:right="431"/>
      </w:pPr>
      <w:r>
        <w:t xml:space="preserve">Најзначајније локације на којима ће се обављати </w:t>
      </w:r>
      <w:r>
        <w:rPr>
          <w:spacing w:val="-3"/>
        </w:rPr>
        <w:t xml:space="preserve">рудар- </w:t>
      </w:r>
      <w:r>
        <w:t xml:space="preserve">ско-индустријска делатност условљене су положајем лежишта </w:t>
      </w:r>
      <w:r>
        <w:rPr>
          <w:spacing w:val="-4"/>
        </w:rPr>
        <w:t xml:space="preserve">руда </w:t>
      </w:r>
      <w:r>
        <w:t xml:space="preserve">бакра и неметала (техничког камена, песка и др.), а </w:t>
      </w:r>
      <w:r>
        <w:rPr>
          <w:spacing w:val="-3"/>
        </w:rPr>
        <w:t xml:space="preserve">главне </w:t>
      </w:r>
      <w:r>
        <w:t>зоне за смештај производних капацитета су Бор, Мајданпек, Кри- вељ</w:t>
      </w:r>
      <w:r>
        <w:rPr>
          <w:spacing w:val="-7"/>
        </w:rPr>
        <w:t xml:space="preserve"> </w:t>
      </w:r>
      <w:r>
        <w:t>и</w:t>
      </w:r>
      <w:r>
        <w:rPr>
          <w:spacing w:val="-7"/>
        </w:rPr>
        <w:t xml:space="preserve"> </w:t>
      </w:r>
      <w:r>
        <w:rPr>
          <w:spacing w:val="-4"/>
        </w:rPr>
        <w:t>неколико</w:t>
      </w:r>
      <w:r>
        <w:rPr>
          <w:spacing w:val="-7"/>
        </w:rPr>
        <w:t xml:space="preserve"> </w:t>
      </w:r>
      <w:r>
        <w:t>п</w:t>
      </w:r>
      <w:r>
        <w:t>отенцијалних</w:t>
      </w:r>
      <w:r>
        <w:rPr>
          <w:spacing w:val="-7"/>
        </w:rPr>
        <w:t xml:space="preserve"> </w:t>
      </w:r>
      <w:r>
        <w:t>експлоатационих</w:t>
      </w:r>
      <w:r>
        <w:rPr>
          <w:spacing w:val="-7"/>
        </w:rPr>
        <w:t xml:space="preserve"> </w:t>
      </w:r>
      <w:r>
        <w:t>зона,</w:t>
      </w:r>
      <w:r>
        <w:rPr>
          <w:spacing w:val="-7"/>
        </w:rPr>
        <w:t xml:space="preserve"> </w:t>
      </w:r>
      <w:r>
        <w:t>међу</w:t>
      </w:r>
      <w:r>
        <w:rPr>
          <w:spacing w:val="-7"/>
        </w:rPr>
        <w:t xml:space="preserve"> </w:t>
      </w:r>
      <w:r>
        <w:t xml:space="preserve">којима је простор „Брестовац –Метовницаˮ, </w:t>
      </w:r>
      <w:r>
        <w:rPr>
          <w:spacing w:val="-3"/>
        </w:rPr>
        <w:t xml:space="preserve">где </w:t>
      </w:r>
      <w:r>
        <w:t xml:space="preserve">се детаљна геолошка ис- траживања одвијају на локацији </w:t>
      </w:r>
      <w:r>
        <w:rPr>
          <w:spacing w:val="-6"/>
        </w:rPr>
        <w:t>„Чукару</w:t>
      </w:r>
      <w:r>
        <w:rPr>
          <w:spacing w:val="-4"/>
        </w:rPr>
        <w:t xml:space="preserve"> </w:t>
      </w:r>
      <w:r>
        <w:t>Пекиˮ.</w:t>
      </w:r>
    </w:p>
    <w:p w:rsidR="006D4471" w:rsidRDefault="00420C79">
      <w:pPr>
        <w:pStyle w:val="BodyText"/>
        <w:spacing w:before="5" w:line="232" w:lineRule="auto"/>
        <w:ind w:right="430"/>
      </w:pPr>
      <w:r>
        <w:rPr>
          <w:spacing w:val="-3"/>
        </w:rPr>
        <w:t xml:space="preserve">Иако </w:t>
      </w:r>
      <w:r>
        <w:t xml:space="preserve">геолошка истраживања на локацији </w:t>
      </w:r>
      <w:r>
        <w:rPr>
          <w:spacing w:val="-6"/>
        </w:rPr>
        <w:t xml:space="preserve">„Чукару </w:t>
      </w:r>
      <w:r>
        <w:t>Пекиˮ по- тврђују позитивне резултате o садржају бакра</w:t>
      </w:r>
      <w:r>
        <w:t xml:space="preserve"> и злата неопходно је у складу са Законом наставити и обезбедити потребне подлоге пре</w:t>
      </w:r>
      <w:r>
        <w:rPr>
          <w:spacing w:val="-4"/>
        </w:rPr>
        <w:t xml:space="preserve"> </w:t>
      </w:r>
      <w:r>
        <w:t>него</w:t>
      </w:r>
      <w:r>
        <w:rPr>
          <w:spacing w:val="-4"/>
        </w:rPr>
        <w:t xml:space="preserve"> </w:t>
      </w:r>
      <w:r>
        <w:t>што</w:t>
      </w:r>
      <w:r>
        <w:rPr>
          <w:spacing w:val="-4"/>
        </w:rPr>
        <w:t xml:space="preserve"> </w:t>
      </w:r>
      <w:r>
        <w:t>се</w:t>
      </w:r>
      <w:r>
        <w:rPr>
          <w:spacing w:val="-4"/>
        </w:rPr>
        <w:t xml:space="preserve"> </w:t>
      </w:r>
      <w:r>
        <w:t>започне</w:t>
      </w:r>
      <w:r>
        <w:rPr>
          <w:spacing w:val="-4"/>
        </w:rPr>
        <w:t xml:space="preserve"> </w:t>
      </w:r>
      <w:r>
        <w:t>са</w:t>
      </w:r>
      <w:r>
        <w:rPr>
          <w:spacing w:val="-4"/>
        </w:rPr>
        <w:t xml:space="preserve"> </w:t>
      </w:r>
      <w:r>
        <w:t>експлоатацијом,</w:t>
      </w:r>
      <w:r>
        <w:rPr>
          <w:spacing w:val="-4"/>
        </w:rPr>
        <w:t xml:space="preserve"> </w:t>
      </w:r>
      <w:r>
        <w:t>односно</w:t>
      </w:r>
      <w:r>
        <w:rPr>
          <w:spacing w:val="-3"/>
        </w:rPr>
        <w:t xml:space="preserve"> </w:t>
      </w:r>
      <w:r>
        <w:t>са</w:t>
      </w:r>
      <w:r>
        <w:rPr>
          <w:spacing w:val="-4"/>
        </w:rPr>
        <w:t xml:space="preserve"> </w:t>
      </w:r>
      <w:r>
        <w:t xml:space="preserve">отварањем </w:t>
      </w:r>
      <w:r>
        <w:rPr>
          <w:spacing w:val="-3"/>
        </w:rPr>
        <w:t xml:space="preserve">рудника.  </w:t>
      </w:r>
      <w:r>
        <w:t xml:space="preserve">Поред испитивања модалитети вађења и прераде </w:t>
      </w:r>
      <w:r>
        <w:rPr>
          <w:spacing w:val="-4"/>
        </w:rPr>
        <w:t xml:space="preserve">руде  </w:t>
      </w:r>
      <w:r>
        <w:t xml:space="preserve">из новог </w:t>
      </w:r>
      <w:r>
        <w:rPr>
          <w:spacing w:val="-3"/>
        </w:rPr>
        <w:t xml:space="preserve">рудника, </w:t>
      </w:r>
      <w:r>
        <w:t>спроводе се истраживања у други</w:t>
      </w:r>
      <w:r>
        <w:t xml:space="preserve">м областима (водопривреда, хидрогеологија, животна средина и др.). Потребно је обезбедити повезивање </w:t>
      </w:r>
      <w:r>
        <w:rPr>
          <w:spacing w:val="-3"/>
        </w:rPr>
        <w:t xml:space="preserve">рудника </w:t>
      </w:r>
      <w:r>
        <w:t xml:space="preserve">са јавним инфраструктурним системима (железнички и путни прикључак до јавних државних саобраћајница). Рад </w:t>
      </w:r>
      <w:r>
        <w:rPr>
          <w:spacing w:val="-3"/>
        </w:rPr>
        <w:t xml:space="preserve">рудника </w:t>
      </w:r>
      <w:r>
        <w:t>може имати одређени утицај на ста</w:t>
      </w:r>
      <w:r>
        <w:t xml:space="preserve">- билност терена услед могућег слегања непосредно изнад </w:t>
      </w:r>
      <w:r>
        <w:rPr>
          <w:spacing w:val="-3"/>
        </w:rPr>
        <w:t xml:space="preserve">рудног </w:t>
      </w:r>
      <w:r>
        <w:t xml:space="preserve">тела у пречнику </w:t>
      </w:r>
      <w:r>
        <w:rPr>
          <w:spacing w:val="-3"/>
        </w:rPr>
        <w:t xml:space="preserve">од </w:t>
      </w:r>
      <w:r>
        <w:rPr>
          <w:spacing w:val="-4"/>
        </w:rPr>
        <w:t xml:space="preserve">око </w:t>
      </w:r>
      <w:r>
        <w:t>600 –1.800</w:t>
      </w:r>
      <w:r>
        <w:rPr>
          <w:spacing w:val="-13"/>
        </w:rPr>
        <w:t xml:space="preserve"> </w:t>
      </w:r>
      <w:r>
        <w:t>m’.</w:t>
      </w:r>
    </w:p>
    <w:p w:rsidR="006D4471" w:rsidRDefault="00420C79">
      <w:pPr>
        <w:pStyle w:val="BodyText"/>
        <w:spacing w:before="7" w:line="232" w:lineRule="auto"/>
        <w:ind w:right="430"/>
      </w:pPr>
      <w:r>
        <w:t xml:space="preserve">У овом просторном плану резервисан је простор за </w:t>
      </w:r>
      <w:r>
        <w:rPr>
          <w:spacing w:val="-4"/>
        </w:rPr>
        <w:t xml:space="preserve">будући </w:t>
      </w:r>
      <w:r>
        <w:rPr>
          <w:spacing w:val="-3"/>
        </w:rPr>
        <w:t xml:space="preserve">рудник </w:t>
      </w:r>
      <w:r>
        <w:rPr>
          <w:spacing w:val="-6"/>
        </w:rPr>
        <w:t xml:space="preserve">„Чукару </w:t>
      </w:r>
      <w:r>
        <w:t xml:space="preserve">Пекиˮ и пратеће активности. </w:t>
      </w:r>
      <w:r>
        <w:rPr>
          <w:spacing w:val="-3"/>
        </w:rPr>
        <w:t xml:space="preserve">Након </w:t>
      </w:r>
      <w:r>
        <w:t>завршетка ис- траживања, извршиће се моделовање ле</w:t>
      </w:r>
      <w:r>
        <w:t xml:space="preserve">жишта, овера </w:t>
      </w:r>
      <w:r>
        <w:rPr>
          <w:spacing w:val="-3"/>
        </w:rPr>
        <w:t xml:space="preserve">рудних </w:t>
      </w:r>
      <w:r>
        <w:t xml:space="preserve">ре- зерви и подношење захтева за добијање експлоатационог права,   у складу са планским пропозицијама из посебног планског доку- мента. </w:t>
      </w:r>
      <w:r>
        <w:rPr>
          <w:spacing w:val="-3"/>
        </w:rPr>
        <w:t xml:space="preserve">Након </w:t>
      </w:r>
      <w:r>
        <w:t>добијања свих неопходних дозвола и одобрења биће покренута експлоатација</w:t>
      </w:r>
      <w:r>
        <w:rPr>
          <w:spacing w:val="-1"/>
        </w:rPr>
        <w:t xml:space="preserve"> </w:t>
      </w:r>
      <w:r>
        <w:t>лежишта.</w:t>
      </w:r>
    </w:p>
    <w:p w:rsidR="006D4471" w:rsidRDefault="00420C79">
      <w:pPr>
        <w:pStyle w:val="Heading1"/>
        <w:numPr>
          <w:ilvl w:val="1"/>
          <w:numId w:val="135"/>
        </w:numPr>
        <w:tabs>
          <w:tab w:val="left" w:pos="643"/>
        </w:tabs>
        <w:spacing w:before="170"/>
        <w:ind w:left="642"/>
        <w:jc w:val="left"/>
      </w:pPr>
      <w:r>
        <w:t>Стратегије у</w:t>
      </w:r>
      <w:r>
        <w:t xml:space="preserve"> области коришћења минералних</w:t>
      </w:r>
      <w:r>
        <w:rPr>
          <w:spacing w:val="-11"/>
        </w:rPr>
        <w:t xml:space="preserve"> </w:t>
      </w:r>
      <w:r>
        <w:t>ресурса</w:t>
      </w:r>
    </w:p>
    <w:p w:rsidR="006D4471" w:rsidRDefault="00420C79">
      <w:pPr>
        <w:pStyle w:val="ListParagraph"/>
        <w:numPr>
          <w:ilvl w:val="2"/>
          <w:numId w:val="134"/>
        </w:numPr>
        <w:tabs>
          <w:tab w:val="left" w:pos="795"/>
        </w:tabs>
        <w:spacing w:before="170" w:line="232" w:lineRule="auto"/>
        <w:ind w:right="626" w:hanging="2087"/>
        <w:jc w:val="left"/>
        <w:rPr>
          <w:i/>
          <w:sz w:val="18"/>
        </w:rPr>
      </w:pPr>
      <w:r>
        <w:rPr>
          <w:i/>
          <w:sz w:val="18"/>
        </w:rPr>
        <w:t>Стратегија</w:t>
      </w:r>
      <w:r>
        <w:rPr>
          <w:i/>
          <w:spacing w:val="-9"/>
          <w:sz w:val="18"/>
        </w:rPr>
        <w:t xml:space="preserve"> </w:t>
      </w:r>
      <w:r>
        <w:rPr>
          <w:i/>
          <w:sz w:val="18"/>
        </w:rPr>
        <w:t>одрживог</w:t>
      </w:r>
      <w:r>
        <w:rPr>
          <w:i/>
          <w:spacing w:val="-8"/>
          <w:sz w:val="18"/>
        </w:rPr>
        <w:t xml:space="preserve"> </w:t>
      </w:r>
      <w:r>
        <w:rPr>
          <w:i/>
          <w:sz w:val="18"/>
        </w:rPr>
        <w:t>коришћења</w:t>
      </w:r>
      <w:r>
        <w:rPr>
          <w:i/>
          <w:spacing w:val="-8"/>
          <w:sz w:val="18"/>
        </w:rPr>
        <w:t xml:space="preserve"> </w:t>
      </w:r>
      <w:r>
        <w:rPr>
          <w:i/>
          <w:sz w:val="18"/>
        </w:rPr>
        <w:t>природних</w:t>
      </w:r>
      <w:r>
        <w:rPr>
          <w:i/>
          <w:spacing w:val="-8"/>
          <w:sz w:val="18"/>
        </w:rPr>
        <w:t xml:space="preserve"> </w:t>
      </w:r>
      <w:r>
        <w:rPr>
          <w:i/>
          <w:sz w:val="18"/>
        </w:rPr>
        <w:t>ресурса</w:t>
      </w:r>
      <w:r>
        <w:rPr>
          <w:i/>
          <w:spacing w:val="-8"/>
          <w:sz w:val="18"/>
        </w:rPr>
        <w:t xml:space="preserve"> </w:t>
      </w:r>
      <w:r>
        <w:rPr>
          <w:i/>
          <w:sz w:val="18"/>
        </w:rPr>
        <w:t>и добара</w:t>
      </w:r>
    </w:p>
    <w:p w:rsidR="006D4471" w:rsidRDefault="006D4471">
      <w:pPr>
        <w:pStyle w:val="BodyText"/>
        <w:spacing w:before="7"/>
        <w:ind w:left="0" w:firstLine="0"/>
        <w:jc w:val="left"/>
        <w:rPr>
          <w:i/>
          <w:sz w:val="17"/>
        </w:rPr>
      </w:pPr>
    </w:p>
    <w:p w:rsidR="006D4471" w:rsidRDefault="00420C79">
      <w:pPr>
        <w:pStyle w:val="BodyText"/>
        <w:spacing w:line="232" w:lineRule="auto"/>
        <w:ind w:right="431"/>
      </w:pPr>
      <w:r>
        <w:t xml:space="preserve">Национална стратегија одрживог коришћења природних ре- сурса и добара („Службени </w:t>
      </w:r>
      <w:r>
        <w:rPr>
          <w:spacing w:val="-3"/>
        </w:rPr>
        <w:t xml:space="preserve">гласник </w:t>
      </w:r>
      <w:r>
        <w:t xml:space="preserve">РСˮ, број 33/12) рађена је на бази међународних докумената (План примене закључака са Са- мита о одрживом развоју у </w:t>
      </w:r>
      <w:r>
        <w:rPr>
          <w:spacing w:val="-3"/>
        </w:rPr>
        <w:t xml:space="preserve">Јоханесбургу, </w:t>
      </w:r>
      <w:r>
        <w:t>2002. – Поглавље IV се односи на: заштиту и управљање природним ресурсима као осно- ве за економски и социјални развој, UNEP с</w:t>
      </w:r>
      <w:r>
        <w:t>тратешки документи</w:t>
      </w:r>
      <w:r>
        <w:rPr>
          <w:spacing w:val="-32"/>
        </w:rPr>
        <w:t xml:space="preserve"> </w:t>
      </w:r>
      <w:r>
        <w:t xml:space="preserve">о одрживој производњи и потрошњи), имајући у виду усклађивање са законодавством Европске уније у процесу приближавања ЕУ ослања се на Комуникацију у сусрет </w:t>
      </w:r>
      <w:r>
        <w:rPr>
          <w:spacing w:val="-3"/>
        </w:rPr>
        <w:t xml:space="preserve">Тематској </w:t>
      </w:r>
      <w:r>
        <w:t>стратегији о одр- живом коришћењу природних ресурса (COM 2003 –572) и о</w:t>
      </w:r>
      <w:r>
        <w:t>стале тематске стратегије и прописе ЕУ (укључујући Кардифски инте- грациони процес, Акциони план за технологије у складу са захте- вима животне средине, Интегралну политику за производе, упра- вљање хемикалијама, образовање). Основни циљеви Националне стра</w:t>
      </w:r>
      <w:r>
        <w:t>тегије</w:t>
      </w:r>
      <w:r>
        <w:rPr>
          <w:spacing w:val="13"/>
        </w:rPr>
        <w:t xml:space="preserve"> </w:t>
      </w:r>
      <w:r>
        <w:t>се</w:t>
      </w:r>
      <w:r>
        <w:rPr>
          <w:spacing w:val="15"/>
        </w:rPr>
        <w:t xml:space="preserve"> </w:t>
      </w:r>
      <w:r>
        <w:t>уклапају</w:t>
      </w:r>
      <w:r>
        <w:rPr>
          <w:spacing w:val="13"/>
        </w:rPr>
        <w:t xml:space="preserve"> </w:t>
      </w:r>
      <w:r>
        <w:t>и</w:t>
      </w:r>
      <w:r>
        <w:rPr>
          <w:spacing w:val="13"/>
        </w:rPr>
        <w:t xml:space="preserve"> </w:t>
      </w:r>
      <w:r>
        <w:t>у</w:t>
      </w:r>
      <w:r>
        <w:rPr>
          <w:spacing w:val="13"/>
        </w:rPr>
        <w:t xml:space="preserve"> </w:t>
      </w:r>
      <w:r>
        <w:t>циљеве</w:t>
      </w:r>
      <w:r>
        <w:rPr>
          <w:spacing w:val="15"/>
        </w:rPr>
        <w:t xml:space="preserve"> </w:t>
      </w:r>
      <w:r>
        <w:t>стратешког</w:t>
      </w:r>
      <w:r>
        <w:rPr>
          <w:spacing w:val="15"/>
        </w:rPr>
        <w:t xml:space="preserve"> </w:t>
      </w:r>
      <w:r>
        <w:t>документа</w:t>
      </w:r>
      <w:r>
        <w:rPr>
          <w:spacing w:val="13"/>
        </w:rPr>
        <w:t xml:space="preserve"> </w:t>
      </w:r>
      <w:r>
        <w:t>Европа</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firstLine="0"/>
      </w:pPr>
      <w:r>
        <w:lastRenderedPageBreak/>
        <w:pict>
          <v:shape id="_x0000_s1121" style="position:absolute;left:0;text-align:left;margin-left:0;margin-top:779.8pt;width:.1pt;height:738.95pt;z-index:251619328;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2020.</w:t>
      </w:r>
      <w:r>
        <w:rPr>
          <w:spacing w:val="-12"/>
        </w:rPr>
        <w:t xml:space="preserve"> </w:t>
      </w:r>
      <w:r>
        <w:t>(COM.</w:t>
      </w:r>
      <w:r>
        <w:rPr>
          <w:spacing w:val="-12"/>
        </w:rPr>
        <w:t xml:space="preserve"> </w:t>
      </w:r>
      <w:r>
        <w:t>2010</w:t>
      </w:r>
      <w:r>
        <w:rPr>
          <w:spacing w:val="-20"/>
        </w:rPr>
        <w:t xml:space="preserve"> </w:t>
      </w:r>
      <w:r>
        <w:t>–2020),</w:t>
      </w:r>
      <w:r>
        <w:rPr>
          <w:spacing w:val="-12"/>
        </w:rPr>
        <w:t xml:space="preserve"> </w:t>
      </w:r>
      <w:r>
        <w:t>у</w:t>
      </w:r>
      <w:r>
        <w:rPr>
          <w:spacing w:val="-12"/>
        </w:rPr>
        <w:t xml:space="preserve"> </w:t>
      </w:r>
      <w:r>
        <w:t>сегменту</w:t>
      </w:r>
      <w:r>
        <w:rPr>
          <w:spacing w:val="-12"/>
        </w:rPr>
        <w:t xml:space="preserve"> </w:t>
      </w:r>
      <w:r>
        <w:t>обезбеђивања</w:t>
      </w:r>
      <w:r>
        <w:rPr>
          <w:spacing w:val="-12"/>
        </w:rPr>
        <w:t xml:space="preserve"> </w:t>
      </w:r>
      <w:r>
        <w:t>одрживог</w:t>
      </w:r>
      <w:r>
        <w:rPr>
          <w:spacing w:val="-12"/>
        </w:rPr>
        <w:t xml:space="preserve"> </w:t>
      </w:r>
      <w:r>
        <w:t>раста и обезбеђивању услова за мање губитака услед неодрживог кори- шћења природних</w:t>
      </w:r>
      <w:r>
        <w:rPr>
          <w:spacing w:val="-2"/>
        </w:rPr>
        <w:t xml:space="preserve"> </w:t>
      </w:r>
      <w:r>
        <w:t>ресурса.</w:t>
      </w:r>
    </w:p>
    <w:p w:rsidR="006D4471" w:rsidRDefault="00420C79">
      <w:pPr>
        <w:pStyle w:val="BodyText"/>
        <w:spacing w:line="232" w:lineRule="auto"/>
        <w:ind w:left="433"/>
      </w:pPr>
      <w:r>
        <w:t xml:space="preserve">Национална стратегија у свом фокусу има и повећање ефи- касности коришћења ресурса и смањење утицаја на животну сре- </w:t>
      </w:r>
      <w:r>
        <w:rPr>
          <w:spacing w:val="-4"/>
        </w:rPr>
        <w:t xml:space="preserve">дину. Укратко, </w:t>
      </w:r>
      <w:r>
        <w:t xml:space="preserve">она је усредсређена на проналажење опција прак- тичне политике за одвајање тренда </w:t>
      </w:r>
      <w:r>
        <w:rPr>
          <w:spacing w:val="-3"/>
        </w:rPr>
        <w:t xml:space="preserve">економског </w:t>
      </w:r>
      <w:r>
        <w:t xml:space="preserve">развоја и развоја уопште, </w:t>
      </w:r>
      <w:r>
        <w:rPr>
          <w:spacing w:val="-3"/>
        </w:rPr>
        <w:t xml:space="preserve">од </w:t>
      </w:r>
      <w:r>
        <w:t>тр</w:t>
      </w:r>
      <w:r>
        <w:t xml:space="preserve">енда коришћења ресурса и утицаја на животну сре- </w:t>
      </w:r>
      <w:r>
        <w:rPr>
          <w:spacing w:val="-4"/>
        </w:rPr>
        <w:t xml:space="preserve">дину. </w:t>
      </w:r>
      <w:r>
        <w:t xml:space="preserve">Национална стратегија успоставља везу између коришћења ресурса и негативног утицаја коришћења ресурса на животну сре- дину и утврђује </w:t>
      </w:r>
      <w:r>
        <w:rPr>
          <w:spacing w:val="-3"/>
        </w:rPr>
        <w:t xml:space="preserve">где </w:t>
      </w:r>
      <w:r>
        <w:t>је потребно предузети одређене акције у</w:t>
      </w:r>
      <w:r>
        <w:rPr>
          <w:spacing w:val="-24"/>
        </w:rPr>
        <w:t xml:space="preserve"> </w:t>
      </w:r>
      <w:r>
        <w:t>циљу превазилажења</w:t>
      </w:r>
      <w:r>
        <w:rPr>
          <w:spacing w:val="-1"/>
        </w:rPr>
        <w:t xml:space="preserve"> </w:t>
      </w:r>
      <w:r>
        <w:t>проблема.</w:t>
      </w:r>
    </w:p>
    <w:p w:rsidR="006D4471" w:rsidRDefault="00420C79">
      <w:pPr>
        <w:pStyle w:val="BodyText"/>
        <w:spacing w:line="232" w:lineRule="auto"/>
        <w:ind w:left="433"/>
      </w:pPr>
      <w:r>
        <w:t xml:space="preserve">Стварање отпада и управљање отпадом је несумњиво у вези са начином </w:t>
      </w:r>
      <w:r>
        <w:rPr>
          <w:spacing w:val="-4"/>
        </w:rPr>
        <w:t xml:space="preserve">како </w:t>
      </w:r>
      <w:r>
        <w:t xml:space="preserve">користимо ресурсе – екстензивно стварање отпа- да је симптом неефикасног коришћења ресурса. Основе </w:t>
      </w:r>
      <w:r>
        <w:rPr>
          <w:spacing w:val="-3"/>
        </w:rPr>
        <w:t xml:space="preserve">Тематске </w:t>
      </w:r>
      <w:r>
        <w:t>стратегије ЕУ о одрживом коришћењу природних ресурса су по- ставље</w:t>
      </w:r>
      <w:r>
        <w:t>не на тврдњи да адекватно управљање отпадом смањује притисак</w:t>
      </w:r>
      <w:r>
        <w:rPr>
          <w:spacing w:val="-6"/>
        </w:rPr>
        <w:t xml:space="preserve"> </w:t>
      </w:r>
      <w:r>
        <w:t>на</w:t>
      </w:r>
      <w:r>
        <w:rPr>
          <w:spacing w:val="-6"/>
        </w:rPr>
        <w:t xml:space="preserve"> </w:t>
      </w:r>
      <w:r>
        <w:t>природне</w:t>
      </w:r>
      <w:r>
        <w:rPr>
          <w:spacing w:val="-6"/>
        </w:rPr>
        <w:t xml:space="preserve"> </w:t>
      </w:r>
      <w:r>
        <w:t>ресурсе</w:t>
      </w:r>
      <w:r>
        <w:rPr>
          <w:spacing w:val="-6"/>
        </w:rPr>
        <w:t xml:space="preserve"> </w:t>
      </w:r>
      <w:r>
        <w:t>и</w:t>
      </w:r>
      <w:r>
        <w:rPr>
          <w:spacing w:val="-6"/>
        </w:rPr>
        <w:t xml:space="preserve"> </w:t>
      </w:r>
      <w:r>
        <w:t>редукује</w:t>
      </w:r>
      <w:r>
        <w:rPr>
          <w:spacing w:val="-6"/>
        </w:rPr>
        <w:t xml:space="preserve"> </w:t>
      </w:r>
      <w:r>
        <w:t>загaђење</w:t>
      </w:r>
      <w:r>
        <w:rPr>
          <w:spacing w:val="-6"/>
        </w:rPr>
        <w:t xml:space="preserve"> </w:t>
      </w:r>
      <w:r>
        <w:t>у</w:t>
      </w:r>
      <w:r>
        <w:rPr>
          <w:spacing w:val="-6"/>
        </w:rPr>
        <w:t xml:space="preserve"> </w:t>
      </w:r>
      <w:r>
        <w:t>вези</w:t>
      </w:r>
      <w:r>
        <w:rPr>
          <w:spacing w:val="-6"/>
        </w:rPr>
        <w:t xml:space="preserve"> </w:t>
      </w:r>
      <w:r>
        <w:t>са</w:t>
      </w:r>
      <w:r>
        <w:rPr>
          <w:spacing w:val="-6"/>
        </w:rPr>
        <w:t xml:space="preserve"> </w:t>
      </w:r>
      <w:r>
        <w:t xml:space="preserve">њихо- </w:t>
      </w:r>
      <w:r>
        <w:rPr>
          <w:spacing w:val="-2"/>
        </w:rPr>
        <w:t xml:space="preserve">вом </w:t>
      </w:r>
      <w:r>
        <w:t>екстракцијом и прерадом.</w:t>
      </w:r>
    </w:p>
    <w:p w:rsidR="006D4471" w:rsidRDefault="00420C79">
      <w:pPr>
        <w:pStyle w:val="BodyText"/>
        <w:spacing w:line="232" w:lineRule="auto"/>
        <w:ind w:left="433"/>
      </w:pPr>
      <w:r>
        <w:t xml:space="preserve">Успостављање најбољег могућег оквира за управљање при- родним ресурсима треба да </w:t>
      </w:r>
      <w:r>
        <w:rPr>
          <w:spacing w:val="-5"/>
        </w:rPr>
        <w:t xml:space="preserve">буде </w:t>
      </w:r>
      <w:r>
        <w:t xml:space="preserve">вођено карактеристикама </w:t>
      </w:r>
      <w:r>
        <w:t xml:space="preserve">тих ресурса, бројем и природом актера заинтересованих за </w:t>
      </w:r>
      <w:r>
        <w:rPr>
          <w:spacing w:val="-3"/>
        </w:rPr>
        <w:t xml:space="preserve">њихову </w:t>
      </w:r>
      <w:r>
        <w:t>експлоатацију (одрживо коришћење) као и институционалним оквиром. У целом процесу изградње најбољег оквира за коришће- ње</w:t>
      </w:r>
      <w:r>
        <w:rPr>
          <w:spacing w:val="-5"/>
        </w:rPr>
        <w:t xml:space="preserve"> </w:t>
      </w:r>
      <w:r>
        <w:t>природних</w:t>
      </w:r>
      <w:r>
        <w:rPr>
          <w:spacing w:val="-5"/>
        </w:rPr>
        <w:t xml:space="preserve"> </w:t>
      </w:r>
      <w:r>
        <w:t>ресурса</w:t>
      </w:r>
      <w:r>
        <w:rPr>
          <w:spacing w:val="-5"/>
        </w:rPr>
        <w:t xml:space="preserve"> </w:t>
      </w:r>
      <w:r>
        <w:t>не</w:t>
      </w:r>
      <w:r>
        <w:rPr>
          <w:spacing w:val="-5"/>
        </w:rPr>
        <w:t xml:space="preserve"> </w:t>
      </w:r>
      <w:r>
        <w:t>сме</w:t>
      </w:r>
      <w:r>
        <w:rPr>
          <w:spacing w:val="-5"/>
        </w:rPr>
        <w:t xml:space="preserve"> </w:t>
      </w:r>
      <w:r>
        <w:t>се</w:t>
      </w:r>
      <w:r>
        <w:rPr>
          <w:spacing w:val="-5"/>
        </w:rPr>
        <w:t xml:space="preserve"> </w:t>
      </w:r>
      <w:r>
        <w:t>заборавити</w:t>
      </w:r>
      <w:r>
        <w:rPr>
          <w:spacing w:val="-5"/>
        </w:rPr>
        <w:t xml:space="preserve"> </w:t>
      </w:r>
      <w:r>
        <w:t>да</w:t>
      </w:r>
      <w:r>
        <w:rPr>
          <w:spacing w:val="-5"/>
        </w:rPr>
        <w:t xml:space="preserve"> </w:t>
      </w:r>
      <w:r>
        <w:t>су</w:t>
      </w:r>
      <w:r>
        <w:rPr>
          <w:spacing w:val="-5"/>
        </w:rPr>
        <w:t xml:space="preserve"> </w:t>
      </w:r>
      <w:r>
        <w:t>власничка</w:t>
      </w:r>
      <w:r>
        <w:rPr>
          <w:spacing w:val="-5"/>
        </w:rPr>
        <w:t xml:space="preserve"> </w:t>
      </w:r>
      <w:r>
        <w:t>права везана</w:t>
      </w:r>
      <w:r>
        <w:rPr>
          <w:spacing w:val="-6"/>
        </w:rPr>
        <w:t xml:space="preserve"> </w:t>
      </w:r>
      <w:r>
        <w:t>за</w:t>
      </w:r>
      <w:r>
        <w:rPr>
          <w:spacing w:val="-6"/>
        </w:rPr>
        <w:t xml:space="preserve"> </w:t>
      </w:r>
      <w:r>
        <w:t>природне</w:t>
      </w:r>
      <w:r>
        <w:rPr>
          <w:spacing w:val="-6"/>
        </w:rPr>
        <w:t xml:space="preserve"> </w:t>
      </w:r>
      <w:r>
        <w:t>ресурсе</w:t>
      </w:r>
      <w:r>
        <w:rPr>
          <w:spacing w:val="-6"/>
        </w:rPr>
        <w:t xml:space="preserve"> </w:t>
      </w:r>
      <w:r>
        <w:t>заправо</w:t>
      </w:r>
      <w:r>
        <w:rPr>
          <w:spacing w:val="-6"/>
        </w:rPr>
        <w:t xml:space="preserve"> </w:t>
      </w:r>
      <w:r>
        <w:t>испреплетене</w:t>
      </w:r>
      <w:r>
        <w:rPr>
          <w:spacing w:val="-7"/>
        </w:rPr>
        <w:t xml:space="preserve"> </w:t>
      </w:r>
      <w:r>
        <w:t>групе</w:t>
      </w:r>
      <w:r>
        <w:rPr>
          <w:spacing w:val="-6"/>
        </w:rPr>
        <w:t xml:space="preserve"> </w:t>
      </w:r>
      <w:r>
        <w:t>права</w:t>
      </w:r>
      <w:r>
        <w:rPr>
          <w:spacing w:val="-6"/>
        </w:rPr>
        <w:t xml:space="preserve"> </w:t>
      </w:r>
      <w:r>
        <w:rPr>
          <w:spacing w:val="-3"/>
        </w:rPr>
        <w:t xml:space="preserve">које </w:t>
      </w:r>
      <w:r>
        <w:t>се тичу права управљања, права искључења и права</w:t>
      </w:r>
      <w:r>
        <w:rPr>
          <w:spacing w:val="-18"/>
        </w:rPr>
        <w:t xml:space="preserve"> </w:t>
      </w:r>
      <w:r>
        <w:t>отуђења.</w:t>
      </w:r>
    </w:p>
    <w:p w:rsidR="006D4471" w:rsidRDefault="00420C79">
      <w:pPr>
        <w:pStyle w:val="BodyText"/>
        <w:spacing w:line="232" w:lineRule="auto"/>
        <w:ind w:left="433"/>
      </w:pPr>
      <w:r>
        <w:t xml:space="preserve">Могућност да се тачно процени капацитет појединачног ре- сурса, најефикаснији начин његове алокације, и спремност да се донесу мере у случају </w:t>
      </w:r>
      <w:r>
        <w:t>погоршања квалитета ресурса или његовог исцрпљивања</w:t>
      </w:r>
      <w:r>
        <w:rPr>
          <w:spacing w:val="-6"/>
        </w:rPr>
        <w:t xml:space="preserve"> </w:t>
      </w:r>
      <w:r>
        <w:t>су</w:t>
      </w:r>
      <w:r>
        <w:rPr>
          <w:spacing w:val="-6"/>
        </w:rPr>
        <w:t xml:space="preserve"> </w:t>
      </w:r>
      <w:r>
        <w:rPr>
          <w:spacing w:val="-3"/>
        </w:rPr>
        <w:t>од</w:t>
      </w:r>
      <w:r>
        <w:rPr>
          <w:spacing w:val="-6"/>
        </w:rPr>
        <w:t xml:space="preserve"> </w:t>
      </w:r>
      <w:r>
        <w:t>суштинског</w:t>
      </w:r>
      <w:r>
        <w:rPr>
          <w:spacing w:val="-6"/>
        </w:rPr>
        <w:t xml:space="preserve"> </w:t>
      </w:r>
      <w:r>
        <w:t>значаја</w:t>
      </w:r>
      <w:r>
        <w:rPr>
          <w:spacing w:val="-6"/>
        </w:rPr>
        <w:t xml:space="preserve"> </w:t>
      </w:r>
      <w:r>
        <w:t>за</w:t>
      </w:r>
      <w:r>
        <w:rPr>
          <w:spacing w:val="-6"/>
        </w:rPr>
        <w:t xml:space="preserve"> </w:t>
      </w:r>
      <w:r>
        <w:t>ефикасност</w:t>
      </w:r>
      <w:r>
        <w:rPr>
          <w:spacing w:val="-6"/>
        </w:rPr>
        <w:t xml:space="preserve"> </w:t>
      </w:r>
      <w:r>
        <w:t>управљања, и</w:t>
      </w:r>
      <w:r>
        <w:rPr>
          <w:spacing w:val="-6"/>
        </w:rPr>
        <w:t xml:space="preserve"> </w:t>
      </w:r>
      <w:r>
        <w:t>треба</w:t>
      </w:r>
      <w:r>
        <w:rPr>
          <w:spacing w:val="-6"/>
        </w:rPr>
        <w:t xml:space="preserve"> </w:t>
      </w:r>
      <w:r>
        <w:t>да</w:t>
      </w:r>
      <w:r>
        <w:rPr>
          <w:spacing w:val="-6"/>
        </w:rPr>
        <w:t xml:space="preserve"> </w:t>
      </w:r>
      <w:r>
        <w:rPr>
          <w:spacing w:val="-5"/>
        </w:rPr>
        <w:t>буду</w:t>
      </w:r>
      <w:r>
        <w:rPr>
          <w:spacing w:val="-6"/>
        </w:rPr>
        <w:t xml:space="preserve"> </w:t>
      </w:r>
      <w:r>
        <w:t>праћени</w:t>
      </w:r>
      <w:r>
        <w:rPr>
          <w:spacing w:val="-6"/>
        </w:rPr>
        <w:t xml:space="preserve"> </w:t>
      </w:r>
      <w:r>
        <w:t>(у</w:t>
      </w:r>
      <w:r>
        <w:rPr>
          <w:spacing w:val="-6"/>
        </w:rPr>
        <w:t xml:space="preserve"> </w:t>
      </w:r>
      <w:r>
        <w:t>случају</w:t>
      </w:r>
      <w:r>
        <w:rPr>
          <w:spacing w:val="-6"/>
        </w:rPr>
        <w:t xml:space="preserve"> </w:t>
      </w:r>
      <w:r>
        <w:t>необновљивих</w:t>
      </w:r>
      <w:r>
        <w:rPr>
          <w:spacing w:val="-6"/>
        </w:rPr>
        <w:t xml:space="preserve"> </w:t>
      </w:r>
      <w:r>
        <w:t>извора):</w:t>
      </w:r>
      <w:r>
        <w:rPr>
          <w:spacing w:val="-6"/>
        </w:rPr>
        <w:t xml:space="preserve"> </w:t>
      </w:r>
      <w:r>
        <w:t>одређи- вањем</w:t>
      </w:r>
      <w:r>
        <w:rPr>
          <w:spacing w:val="-9"/>
        </w:rPr>
        <w:t xml:space="preserve"> </w:t>
      </w:r>
      <w:r>
        <w:t>оптималног</w:t>
      </w:r>
      <w:r>
        <w:rPr>
          <w:spacing w:val="-9"/>
        </w:rPr>
        <w:t xml:space="preserve"> </w:t>
      </w:r>
      <w:r>
        <w:t>нивоа</w:t>
      </w:r>
      <w:r>
        <w:rPr>
          <w:spacing w:val="-9"/>
        </w:rPr>
        <w:t xml:space="preserve"> </w:t>
      </w:r>
      <w:r>
        <w:t>експлоатације,</w:t>
      </w:r>
      <w:r>
        <w:rPr>
          <w:spacing w:val="-9"/>
        </w:rPr>
        <w:t xml:space="preserve"> </w:t>
      </w:r>
      <w:r>
        <w:t>алокацијом</w:t>
      </w:r>
      <w:r>
        <w:rPr>
          <w:spacing w:val="-9"/>
        </w:rPr>
        <w:t xml:space="preserve"> </w:t>
      </w:r>
      <w:r>
        <w:t xml:space="preserve">одговарајућег дела приноса </w:t>
      </w:r>
      <w:r>
        <w:rPr>
          <w:spacing w:val="-3"/>
        </w:rPr>
        <w:t xml:space="preserve">од </w:t>
      </w:r>
      <w:r>
        <w:t xml:space="preserve">експлоатације природног ресурса у друге видове капитала да би се спречило укупно смањење капитала и одгова- рајућим мерама за спречавање или надокнаду негативних екстер- налија посебно оних </w:t>
      </w:r>
      <w:r>
        <w:rPr>
          <w:spacing w:val="-3"/>
        </w:rPr>
        <w:t xml:space="preserve">који </w:t>
      </w:r>
      <w:r>
        <w:t xml:space="preserve">се тичу негативног утицаја на животну </w:t>
      </w:r>
      <w:r>
        <w:rPr>
          <w:spacing w:val="-3"/>
        </w:rPr>
        <w:t xml:space="preserve">средину. </w:t>
      </w:r>
      <w:r>
        <w:t>Неопходно је и</w:t>
      </w:r>
      <w:r>
        <w:t xml:space="preserve">звршити детаљну анализу заинтересова- них страна из аспекта њихових интереса у </w:t>
      </w:r>
      <w:r>
        <w:rPr>
          <w:spacing w:val="-3"/>
        </w:rPr>
        <w:t xml:space="preserve">погледу </w:t>
      </w:r>
      <w:r>
        <w:t xml:space="preserve">експлоатације појединих природних ресурса, идентификације добитника и гу- битника </w:t>
      </w:r>
      <w:r>
        <w:rPr>
          <w:spacing w:val="-4"/>
        </w:rPr>
        <w:t xml:space="preserve">како </w:t>
      </w:r>
      <w:r>
        <w:t xml:space="preserve">при текућим политикама експлоатације природних ресурса </w:t>
      </w:r>
      <w:r>
        <w:rPr>
          <w:spacing w:val="-3"/>
        </w:rPr>
        <w:t xml:space="preserve">тако </w:t>
      </w:r>
      <w:r>
        <w:t>и при алтернативним по</w:t>
      </w:r>
      <w:r>
        <w:t xml:space="preserve">литикама, њиховим способ- ностима да доносе одлуке, користе ресурсе и траже алтернативе. Неопходно је установити координисано, међусекторско управља- ње природним ресурсима, децентрализовано у највећој могућој мери и уз максимално укључење јавности </w:t>
      </w:r>
      <w:r>
        <w:rPr>
          <w:spacing w:val="-4"/>
        </w:rPr>
        <w:t xml:space="preserve">како </w:t>
      </w:r>
      <w:r>
        <w:t>би</w:t>
      </w:r>
      <w:r>
        <w:t xml:space="preserve"> се остварила жељена ефикасност и жељени дистрибутивни ефекти коришћења природних ресурса. Примена модерних алата као што је на при- мер</w:t>
      </w:r>
      <w:r>
        <w:rPr>
          <w:spacing w:val="-5"/>
        </w:rPr>
        <w:t xml:space="preserve"> </w:t>
      </w:r>
      <w:r>
        <w:t>стратешка</w:t>
      </w:r>
      <w:r>
        <w:rPr>
          <w:spacing w:val="-5"/>
        </w:rPr>
        <w:t xml:space="preserve"> </w:t>
      </w:r>
      <w:r>
        <w:t>процена</w:t>
      </w:r>
      <w:r>
        <w:rPr>
          <w:spacing w:val="-5"/>
        </w:rPr>
        <w:t xml:space="preserve"> </w:t>
      </w:r>
      <w:r>
        <w:t>утицаја</w:t>
      </w:r>
      <w:r>
        <w:rPr>
          <w:spacing w:val="-5"/>
        </w:rPr>
        <w:t xml:space="preserve"> </w:t>
      </w:r>
      <w:r>
        <w:t>на</w:t>
      </w:r>
      <w:r>
        <w:rPr>
          <w:spacing w:val="-5"/>
        </w:rPr>
        <w:t xml:space="preserve"> </w:t>
      </w:r>
      <w:r>
        <w:t>животну</w:t>
      </w:r>
      <w:r>
        <w:rPr>
          <w:spacing w:val="-5"/>
        </w:rPr>
        <w:t xml:space="preserve"> </w:t>
      </w:r>
      <w:r>
        <w:t>средину</w:t>
      </w:r>
      <w:r>
        <w:rPr>
          <w:spacing w:val="-5"/>
        </w:rPr>
        <w:t xml:space="preserve"> </w:t>
      </w:r>
      <w:r>
        <w:t>(Закон</w:t>
      </w:r>
      <w:r>
        <w:rPr>
          <w:spacing w:val="-5"/>
        </w:rPr>
        <w:t xml:space="preserve"> </w:t>
      </w:r>
      <w:r>
        <w:t>о</w:t>
      </w:r>
      <w:r>
        <w:rPr>
          <w:spacing w:val="-5"/>
        </w:rPr>
        <w:t xml:space="preserve"> </w:t>
      </w:r>
      <w:r>
        <w:t xml:space="preserve">стра- </w:t>
      </w:r>
      <w:r>
        <w:rPr>
          <w:spacing w:val="-3"/>
        </w:rPr>
        <w:t xml:space="preserve">тешкој </w:t>
      </w:r>
      <w:r>
        <w:t xml:space="preserve">процени утицаја на животну </w:t>
      </w:r>
      <w:r>
        <w:rPr>
          <w:spacing w:val="-3"/>
        </w:rPr>
        <w:t xml:space="preserve">средину, </w:t>
      </w:r>
      <w:r>
        <w:t xml:space="preserve">„Службени </w:t>
      </w:r>
      <w:r>
        <w:rPr>
          <w:spacing w:val="-3"/>
        </w:rPr>
        <w:t>гласни</w:t>
      </w:r>
      <w:r>
        <w:rPr>
          <w:spacing w:val="-3"/>
        </w:rPr>
        <w:t xml:space="preserve">к </w:t>
      </w:r>
      <w:r>
        <w:t xml:space="preserve">РСˮ, бр. 135/04 и 88/10) је </w:t>
      </w:r>
      <w:r>
        <w:rPr>
          <w:spacing w:val="-3"/>
        </w:rPr>
        <w:t xml:space="preserve">свакако </w:t>
      </w:r>
      <w:r>
        <w:t xml:space="preserve">један </w:t>
      </w:r>
      <w:r>
        <w:rPr>
          <w:spacing w:val="-3"/>
        </w:rPr>
        <w:t xml:space="preserve">од </w:t>
      </w:r>
      <w:r>
        <w:t xml:space="preserve">начина да се постиг- не овај циљ. </w:t>
      </w:r>
      <w:r>
        <w:rPr>
          <w:spacing w:val="-3"/>
        </w:rPr>
        <w:t xml:space="preserve">Такође, </w:t>
      </w:r>
      <w:r>
        <w:t>оснаживање сиромашнијег становништва и мање развијених региона да имају учешће у вези са управљањем природним</w:t>
      </w:r>
      <w:r>
        <w:rPr>
          <w:spacing w:val="-10"/>
        </w:rPr>
        <w:t xml:space="preserve"> </w:t>
      </w:r>
      <w:r>
        <w:t>ресурсима</w:t>
      </w:r>
      <w:r>
        <w:rPr>
          <w:spacing w:val="-10"/>
        </w:rPr>
        <w:t xml:space="preserve"> </w:t>
      </w:r>
      <w:r>
        <w:t>на</w:t>
      </w:r>
      <w:r>
        <w:rPr>
          <w:spacing w:val="-10"/>
        </w:rPr>
        <w:t xml:space="preserve"> </w:t>
      </w:r>
      <w:r>
        <w:t>одговарајући</w:t>
      </w:r>
      <w:r>
        <w:rPr>
          <w:spacing w:val="-10"/>
        </w:rPr>
        <w:t xml:space="preserve"> </w:t>
      </w:r>
      <w:r>
        <w:t>начин,</w:t>
      </w:r>
      <w:r>
        <w:rPr>
          <w:spacing w:val="-10"/>
        </w:rPr>
        <w:t xml:space="preserve"> </w:t>
      </w:r>
      <w:r>
        <w:t>на</w:t>
      </w:r>
      <w:r>
        <w:rPr>
          <w:spacing w:val="-10"/>
        </w:rPr>
        <w:t xml:space="preserve"> </w:t>
      </w:r>
      <w:r>
        <w:t>пример</w:t>
      </w:r>
      <w:r>
        <w:rPr>
          <w:spacing w:val="-10"/>
        </w:rPr>
        <w:t xml:space="preserve"> </w:t>
      </w:r>
      <w:r>
        <w:t>путем</w:t>
      </w:r>
      <w:r>
        <w:rPr>
          <w:spacing w:val="-10"/>
        </w:rPr>
        <w:t xml:space="preserve"> </w:t>
      </w:r>
      <w:r>
        <w:t xml:space="preserve">бо- љег </w:t>
      </w:r>
      <w:r>
        <w:t xml:space="preserve">приступа информацијама, </w:t>
      </w:r>
      <w:r>
        <w:rPr>
          <w:spacing w:val="-4"/>
        </w:rPr>
        <w:t xml:space="preserve">судству </w:t>
      </w:r>
      <w:r>
        <w:t xml:space="preserve">или учествовања у механи- змима одлучивања (путем укључивања јавности у најраније фазе одлучивања или на друге одговарајуће начине), кључно доприно- си да дистрибутивни ефекти </w:t>
      </w:r>
      <w:r>
        <w:rPr>
          <w:spacing w:val="-5"/>
        </w:rPr>
        <w:t xml:space="preserve">буду </w:t>
      </w:r>
      <w:r>
        <w:t xml:space="preserve">максимални и у </w:t>
      </w:r>
      <w:r>
        <w:rPr>
          <w:spacing w:val="-3"/>
        </w:rPr>
        <w:t xml:space="preserve">погледу </w:t>
      </w:r>
      <w:r>
        <w:t>смање- ња сиромаштва и равномерније регионалног</w:t>
      </w:r>
      <w:r>
        <w:rPr>
          <w:spacing w:val="-7"/>
        </w:rPr>
        <w:t xml:space="preserve"> </w:t>
      </w:r>
      <w:r>
        <w:t>развоја.</w:t>
      </w:r>
    </w:p>
    <w:p w:rsidR="006D4471" w:rsidRDefault="00420C79">
      <w:pPr>
        <w:pStyle w:val="ListParagraph"/>
        <w:numPr>
          <w:ilvl w:val="2"/>
          <w:numId w:val="134"/>
        </w:numPr>
        <w:tabs>
          <w:tab w:val="left" w:pos="979"/>
        </w:tabs>
        <w:spacing w:before="165" w:line="232" w:lineRule="auto"/>
        <w:ind w:left="2110" w:right="94" w:hanging="1582"/>
        <w:jc w:val="left"/>
        <w:rPr>
          <w:i/>
          <w:sz w:val="18"/>
        </w:rPr>
      </w:pPr>
      <w:r>
        <w:rPr>
          <w:i/>
          <w:sz w:val="18"/>
        </w:rPr>
        <w:t xml:space="preserve">Стратегија управљања минералним ресурсима </w:t>
      </w:r>
      <w:r>
        <w:rPr>
          <w:i/>
          <w:spacing w:val="-3"/>
          <w:sz w:val="18"/>
        </w:rPr>
        <w:t xml:space="preserve">Републике </w:t>
      </w:r>
      <w:r>
        <w:rPr>
          <w:i/>
          <w:sz w:val="18"/>
        </w:rPr>
        <w:t>Србије до 2030.</w:t>
      </w:r>
      <w:r>
        <w:rPr>
          <w:i/>
          <w:spacing w:val="-1"/>
          <w:sz w:val="18"/>
        </w:rPr>
        <w:t xml:space="preserve"> </w:t>
      </w:r>
      <w:r>
        <w:rPr>
          <w:i/>
          <w:sz w:val="18"/>
        </w:rPr>
        <w:t>године</w:t>
      </w:r>
    </w:p>
    <w:p w:rsidR="006D4471" w:rsidRDefault="006D4471">
      <w:pPr>
        <w:pStyle w:val="BodyText"/>
        <w:spacing w:before="5"/>
        <w:ind w:left="0" w:firstLine="0"/>
        <w:jc w:val="left"/>
        <w:rPr>
          <w:i/>
          <w:sz w:val="17"/>
        </w:rPr>
      </w:pPr>
    </w:p>
    <w:p w:rsidR="006D4471" w:rsidRDefault="00420C79">
      <w:pPr>
        <w:pStyle w:val="BodyText"/>
        <w:spacing w:line="232" w:lineRule="auto"/>
        <w:ind w:left="433"/>
      </w:pPr>
      <w:r>
        <w:t>Влада је почетком фебруара 2012. године, утврдила Страте- гију управљања минералним ресурсима до 2030. године, која де- фин</w:t>
      </w:r>
      <w:r>
        <w:t>ише динамички план развоја до 2030. године и односи се на све сегменте рударске индустрије Републике Србије. Стратегија још није донета.</w:t>
      </w:r>
    </w:p>
    <w:p w:rsidR="006D4471" w:rsidRDefault="00420C79">
      <w:pPr>
        <w:pStyle w:val="BodyText"/>
        <w:spacing w:line="232" w:lineRule="auto"/>
        <w:ind w:left="433"/>
      </w:pPr>
      <w:r>
        <w:t>Развојна политика Стратегије се базира на принципима одрживог развоја у области рударства и обухвата четири аспекта ПЕС</w:t>
      </w:r>
      <w:r>
        <w:t>Т анализе:</w:t>
      </w:r>
    </w:p>
    <w:p w:rsidR="006D4471" w:rsidRDefault="00420C79">
      <w:pPr>
        <w:pStyle w:val="ListParagraph"/>
        <w:numPr>
          <w:ilvl w:val="3"/>
          <w:numId w:val="134"/>
        </w:numPr>
        <w:tabs>
          <w:tab w:val="left" w:pos="1071"/>
        </w:tabs>
        <w:spacing w:line="199" w:lineRule="exact"/>
        <w:jc w:val="left"/>
        <w:rPr>
          <w:sz w:val="18"/>
        </w:rPr>
      </w:pPr>
      <w:r>
        <w:rPr>
          <w:sz w:val="18"/>
        </w:rPr>
        <w:t>политички:</w:t>
      </w:r>
    </w:p>
    <w:p w:rsidR="006D4471" w:rsidRDefault="00420C79">
      <w:pPr>
        <w:pStyle w:val="BodyText"/>
        <w:spacing w:line="201" w:lineRule="exact"/>
        <w:ind w:left="830" w:firstLine="0"/>
        <w:jc w:val="left"/>
      </w:pPr>
      <w:r>
        <w:rPr>
          <w:w w:val="66"/>
        </w:rPr>
        <w:t xml:space="preserve"> </w:t>
      </w:r>
      <w:r>
        <w:t>– заокружена законска регулатива;</w:t>
      </w:r>
    </w:p>
    <w:p w:rsidR="006D4471" w:rsidRDefault="00420C79">
      <w:pPr>
        <w:pStyle w:val="BodyText"/>
        <w:spacing w:line="204" w:lineRule="exact"/>
        <w:ind w:left="830" w:firstLine="0"/>
        <w:jc w:val="left"/>
      </w:pPr>
      <w:r>
        <w:rPr>
          <w:w w:val="66"/>
        </w:rPr>
        <w:t xml:space="preserve"> </w:t>
      </w:r>
      <w:r>
        <w:t>– стратешки однос према минералним ресурсима;</w:t>
      </w:r>
    </w:p>
    <w:p w:rsidR="006D4471" w:rsidRDefault="00420C79">
      <w:pPr>
        <w:pStyle w:val="BodyText"/>
        <w:spacing w:before="68" w:line="204" w:lineRule="exact"/>
        <w:ind w:left="638" w:firstLine="0"/>
        <w:jc w:val="left"/>
      </w:pPr>
      <w:r>
        <w:br w:type="column"/>
      </w:r>
      <w:r>
        <w:rPr>
          <w:w w:val="66"/>
        </w:rPr>
        <w:t xml:space="preserve"> </w:t>
      </w:r>
      <w:r>
        <w:t>– релативно дефинисан институционални оквир;</w:t>
      </w:r>
    </w:p>
    <w:p w:rsidR="006D4471" w:rsidRDefault="00420C79">
      <w:pPr>
        <w:pStyle w:val="BodyText"/>
        <w:spacing w:before="2" w:line="232" w:lineRule="auto"/>
        <w:ind w:left="242" w:right="148"/>
      </w:pPr>
      <w:r>
        <w:rPr>
          <w:w w:val="66"/>
        </w:rPr>
        <w:t xml:space="preserve"> </w:t>
      </w:r>
      <w:r>
        <w:t>– рационално коришћење минералних ресурса као инстру- мент у борби против незапослености;</w:t>
      </w:r>
    </w:p>
    <w:p w:rsidR="006D4471" w:rsidRDefault="00420C79">
      <w:pPr>
        <w:pStyle w:val="ListParagraph"/>
        <w:numPr>
          <w:ilvl w:val="3"/>
          <w:numId w:val="134"/>
        </w:numPr>
        <w:tabs>
          <w:tab w:val="left" w:pos="834"/>
        </w:tabs>
        <w:spacing w:line="200" w:lineRule="exact"/>
        <w:ind w:left="833" w:hanging="195"/>
        <w:jc w:val="left"/>
        <w:rPr>
          <w:sz w:val="18"/>
        </w:rPr>
      </w:pPr>
      <w:r>
        <w:rPr>
          <w:sz w:val="18"/>
        </w:rPr>
        <w:t>економски:</w:t>
      </w:r>
    </w:p>
    <w:p w:rsidR="006D4471" w:rsidRDefault="00420C79">
      <w:pPr>
        <w:pStyle w:val="BodyText"/>
        <w:spacing w:before="2" w:line="232" w:lineRule="auto"/>
        <w:ind w:left="242" w:right="147"/>
      </w:pPr>
      <w:r>
        <w:rPr>
          <w:w w:val="66"/>
        </w:rPr>
        <w:t xml:space="preserve"> </w:t>
      </w:r>
      <w:r>
        <w:t>– обезбеђење одговарајућег дугорочног економског окруже- ња за истраживање и рударске активности, како би се обезбедила одржива експлоатација минералних и других ресурса;</w:t>
      </w:r>
    </w:p>
    <w:p w:rsidR="006D4471" w:rsidRDefault="00420C79">
      <w:pPr>
        <w:pStyle w:val="BodyText"/>
        <w:spacing w:before="2" w:line="232" w:lineRule="auto"/>
        <w:ind w:left="242" w:right="147"/>
      </w:pPr>
      <w:r>
        <w:rPr>
          <w:w w:val="66"/>
        </w:rPr>
        <w:t xml:space="preserve"> </w:t>
      </w:r>
      <w:r>
        <w:t xml:space="preserve">– заштита ресурса минералних сировина кроз планирање </w:t>
      </w:r>
      <w:r>
        <w:rPr>
          <w:spacing w:val="-5"/>
        </w:rPr>
        <w:t xml:space="preserve">ко- </w:t>
      </w:r>
      <w:r>
        <w:t>ришћења</w:t>
      </w:r>
      <w:r>
        <w:rPr>
          <w:spacing w:val="-10"/>
        </w:rPr>
        <w:t xml:space="preserve"> </w:t>
      </w:r>
      <w:r>
        <w:t>земљишта</w:t>
      </w:r>
      <w:r>
        <w:rPr>
          <w:spacing w:val="-10"/>
        </w:rPr>
        <w:t xml:space="preserve"> </w:t>
      </w:r>
      <w:r>
        <w:t>за</w:t>
      </w:r>
      <w:r>
        <w:rPr>
          <w:spacing w:val="-10"/>
        </w:rPr>
        <w:t xml:space="preserve"> </w:t>
      </w:r>
      <w:r>
        <w:t>сигурну</w:t>
      </w:r>
      <w:r>
        <w:rPr>
          <w:spacing w:val="-10"/>
        </w:rPr>
        <w:t xml:space="preserve"> </w:t>
      </w:r>
      <w:r>
        <w:rPr>
          <w:spacing w:val="-5"/>
        </w:rPr>
        <w:t>будућу</w:t>
      </w:r>
      <w:r>
        <w:rPr>
          <w:spacing w:val="-10"/>
        </w:rPr>
        <w:t xml:space="preserve"> </w:t>
      </w:r>
      <w:r>
        <w:t>доступност</w:t>
      </w:r>
      <w:r>
        <w:rPr>
          <w:spacing w:val="-10"/>
        </w:rPr>
        <w:t xml:space="preserve"> </w:t>
      </w:r>
      <w:r>
        <w:t>и</w:t>
      </w:r>
      <w:r>
        <w:rPr>
          <w:spacing w:val="-10"/>
        </w:rPr>
        <w:t xml:space="preserve"> </w:t>
      </w:r>
      <w:r>
        <w:rPr>
          <w:spacing w:val="-3"/>
        </w:rPr>
        <w:t>експлоатацију;</w:t>
      </w:r>
    </w:p>
    <w:p w:rsidR="006D4471" w:rsidRDefault="00420C79">
      <w:pPr>
        <w:pStyle w:val="BodyText"/>
        <w:spacing w:before="1" w:line="232" w:lineRule="auto"/>
        <w:ind w:left="242" w:right="147"/>
      </w:pPr>
      <w:r>
        <w:rPr>
          <w:w w:val="66"/>
        </w:rPr>
        <w:t xml:space="preserve"> </w:t>
      </w:r>
      <w:r>
        <w:t>– развој нових технологија у циљу бољег искоришћења ле- жишта и то у свим фазама од истраживања, преко експлоатације, до испоруке финалних производа;</w:t>
      </w:r>
    </w:p>
    <w:p w:rsidR="006D4471" w:rsidRDefault="00420C79">
      <w:pPr>
        <w:pStyle w:val="BodyText"/>
        <w:spacing w:line="201" w:lineRule="exact"/>
        <w:ind w:left="638" w:firstLine="0"/>
        <w:jc w:val="left"/>
      </w:pPr>
      <w:r>
        <w:rPr>
          <w:w w:val="66"/>
        </w:rPr>
        <w:t xml:space="preserve"> </w:t>
      </w:r>
      <w:r>
        <w:t>– промовисање енергетске ефикасности у производњи;</w:t>
      </w:r>
    </w:p>
    <w:p w:rsidR="006D4471" w:rsidRDefault="00420C79">
      <w:pPr>
        <w:pStyle w:val="ListParagraph"/>
        <w:numPr>
          <w:ilvl w:val="3"/>
          <w:numId w:val="134"/>
        </w:numPr>
        <w:tabs>
          <w:tab w:val="left" w:pos="834"/>
        </w:tabs>
        <w:spacing w:line="201" w:lineRule="exact"/>
        <w:ind w:left="833" w:hanging="195"/>
        <w:jc w:val="left"/>
        <w:rPr>
          <w:sz w:val="18"/>
        </w:rPr>
      </w:pPr>
      <w:r>
        <w:rPr>
          <w:sz w:val="18"/>
        </w:rPr>
        <w:t>социјални:</w:t>
      </w:r>
    </w:p>
    <w:p w:rsidR="006D4471" w:rsidRDefault="00420C79">
      <w:pPr>
        <w:pStyle w:val="BodyText"/>
        <w:spacing w:before="3" w:line="232" w:lineRule="auto"/>
        <w:ind w:left="242" w:right="147"/>
      </w:pPr>
      <w:r>
        <w:rPr>
          <w:w w:val="66"/>
        </w:rPr>
        <w:t xml:space="preserve"> </w:t>
      </w:r>
      <w:r>
        <w:t>– про</w:t>
      </w:r>
      <w:r>
        <w:t>мовисање суштинског доприноса експлоатације мине- ралних сировина у друштву;</w:t>
      </w:r>
    </w:p>
    <w:p w:rsidR="006D4471" w:rsidRDefault="00420C79">
      <w:pPr>
        <w:pStyle w:val="BodyText"/>
        <w:spacing w:before="1" w:line="232" w:lineRule="auto"/>
        <w:ind w:left="242" w:right="147"/>
      </w:pPr>
      <w:r>
        <w:rPr>
          <w:w w:val="66"/>
        </w:rPr>
        <w:t xml:space="preserve"> </w:t>
      </w:r>
      <w:r>
        <w:t>–</w:t>
      </w:r>
      <w:r>
        <w:rPr>
          <w:spacing w:val="-14"/>
        </w:rPr>
        <w:t xml:space="preserve"> </w:t>
      </w:r>
      <w:r>
        <w:t>промовисање</w:t>
      </w:r>
      <w:r>
        <w:rPr>
          <w:spacing w:val="-14"/>
        </w:rPr>
        <w:t xml:space="preserve"> </w:t>
      </w:r>
      <w:r>
        <w:t>транспарентности</w:t>
      </w:r>
      <w:r>
        <w:rPr>
          <w:spacing w:val="-14"/>
        </w:rPr>
        <w:t xml:space="preserve"> </w:t>
      </w:r>
      <w:r>
        <w:t>на</w:t>
      </w:r>
      <w:r>
        <w:rPr>
          <w:spacing w:val="-14"/>
        </w:rPr>
        <w:t xml:space="preserve"> </w:t>
      </w:r>
      <w:r>
        <w:t>свим</w:t>
      </w:r>
      <w:r>
        <w:rPr>
          <w:spacing w:val="-14"/>
        </w:rPr>
        <w:t xml:space="preserve"> </w:t>
      </w:r>
      <w:r>
        <w:t>нивоима</w:t>
      </w:r>
      <w:r>
        <w:rPr>
          <w:spacing w:val="-14"/>
        </w:rPr>
        <w:t xml:space="preserve"> </w:t>
      </w:r>
      <w:r>
        <w:rPr>
          <w:spacing w:val="-3"/>
        </w:rPr>
        <w:t>(од</w:t>
      </w:r>
      <w:r>
        <w:rPr>
          <w:spacing w:val="-14"/>
        </w:rPr>
        <w:t xml:space="preserve"> </w:t>
      </w:r>
      <w:r>
        <w:t xml:space="preserve">локал- ног до националног нивоа), </w:t>
      </w:r>
      <w:r>
        <w:rPr>
          <w:spacing w:val="-4"/>
        </w:rPr>
        <w:t xml:space="preserve">како </w:t>
      </w:r>
      <w:r>
        <w:t xml:space="preserve">би се </w:t>
      </w:r>
      <w:r>
        <w:rPr>
          <w:spacing w:val="-3"/>
        </w:rPr>
        <w:t xml:space="preserve">избегли конфликти </w:t>
      </w:r>
      <w:r>
        <w:t xml:space="preserve">и дала </w:t>
      </w:r>
      <w:r>
        <w:rPr>
          <w:spacing w:val="-3"/>
        </w:rPr>
        <w:t xml:space="preserve">подршка </w:t>
      </w:r>
      <w:r>
        <w:t xml:space="preserve">јасним и правовремено донетим </w:t>
      </w:r>
      <w:r>
        <w:rPr>
          <w:spacing w:val="-3"/>
        </w:rPr>
        <w:t xml:space="preserve">одлукама </w:t>
      </w:r>
      <w:r>
        <w:t>у области ис- траживања,</w:t>
      </w:r>
      <w:r>
        <w:rPr>
          <w:spacing w:val="-11"/>
        </w:rPr>
        <w:t xml:space="preserve"> </w:t>
      </w:r>
      <w:r>
        <w:t>експлоатације</w:t>
      </w:r>
      <w:r>
        <w:rPr>
          <w:spacing w:val="-11"/>
        </w:rPr>
        <w:t xml:space="preserve"> </w:t>
      </w:r>
      <w:r>
        <w:t>и</w:t>
      </w:r>
      <w:r>
        <w:rPr>
          <w:spacing w:val="-11"/>
        </w:rPr>
        <w:t xml:space="preserve"> </w:t>
      </w:r>
      <w:r>
        <w:t>искоришћења</w:t>
      </w:r>
      <w:r>
        <w:rPr>
          <w:spacing w:val="-11"/>
        </w:rPr>
        <w:t xml:space="preserve"> </w:t>
      </w:r>
      <w:r>
        <w:t>минералних</w:t>
      </w:r>
      <w:r>
        <w:rPr>
          <w:spacing w:val="-11"/>
        </w:rPr>
        <w:t xml:space="preserve"> </w:t>
      </w:r>
      <w:r>
        <w:t>сировина;</w:t>
      </w:r>
    </w:p>
    <w:p w:rsidR="006D4471" w:rsidRDefault="00420C79">
      <w:pPr>
        <w:pStyle w:val="ListParagraph"/>
        <w:numPr>
          <w:ilvl w:val="3"/>
          <w:numId w:val="134"/>
        </w:numPr>
        <w:tabs>
          <w:tab w:val="left" w:pos="834"/>
        </w:tabs>
        <w:spacing w:line="202" w:lineRule="exact"/>
        <w:ind w:left="833" w:hanging="195"/>
        <w:jc w:val="left"/>
        <w:rPr>
          <w:sz w:val="18"/>
        </w:rPr>
      </w:pPr>
      <w:r>
        <w:rPr>
          <w:sz w:val="18"/>
        </w:rPr>
        <w:t>техничко-технолошки:</w:t>
      </w:r>
    </w:p>
    <w:p w:rsidR="006D4471" w:rsidRDefault="00420C79">
      <w:pPr>
        <w:pStyle w:val="BodyText"/>
        <w:spacing w:before="2" w:line="232" w:lineRule="auto"/>
        <w:ind w:left="242" w:right="148"/>
      </w:pPr>
      <w:r>
        <w:rPr>
          <w:w w:val="66"/>
        </w:rPr>
        <w:t xml:space="preserve"> </w:t>
      </w:r>
      <w:r>
        <w:t>– обезбеђење контроле прихватљивог нивоа ризика негатив- них утицаја на животну средину од рударства;</w:t>
      </w:r>
    </w:p>
    <w:p w:rsidR="006D4471" w:rsidRDefault="00420C79">
      <w:pPr>
        <w:pStyle w:val="BodyText"/>
        <w:spacing w:before="2" w:line="232" w:lineRule="auto"/>
        <w:ind w:left="242" w:right="147"/>
      </w:pPr>
      <w:r>
        <w:rPr>
          <w:w w:val="66"/>
        </w:rPr>
        <w:t xml:space="preserve"> </w:t>
      </w:r>
      <w:r>
        <w:t>– промовисање очувања земљишта кроз рекултивацију и пракс</w:t>
      </w:r>
      <w:r>
        <w:t>у континуалног мониторинга;</w:t>
      </w:r>
    </w:p>
    <w:p w:rsidR="006D4471" w:rsidRDefault="00420C79">
      <w:pPr>
        <w:pStyle w:val="BodyText"/>
        <w:spacing w:before="1" w:line="232" w:lineRule="auto"/>
        <w:ind w:left="242" w:right="147"/>
      </w:pPr>
      <w:r>
        <w:rPr>
          <w:w w:val="66"/>
        </w:rPr>
        <w:t xml:space="preserve"> </w:t>
      </w:r>
      <w:r>
        <w:t>–</w:t>
      </w:r>
      <w:r>
        <w:rPr>
          <w:spacing w:val="-6"/>
        </w:rPr>
        <w:t xml:space="preserve"> </w:t>
      </w:r>
      <w:r>
        <w:t>промовисање</w:t>
      </w:r>
      <w:r>
        <w:rPr>
          <w:spacing w:val="-6"/>
        </w:rPr>
        <w:t xml:space="preserve"> </w:t>
      </w:r>
      <w:r>
        <w:t>истраживања</w:t>
      </w:r>
      <w:r>
        <w:rPr>
          <w:spacing w:val="-6"/>
        </w:rPr>
        <w:t xml:space="preserve"> </w:t>
      </w:r>
      <w:r>
        <w:t>и</w:t>
      </w:r>
      <w:r>
        <w:rPr>
          <w:spacing w:val="-6"/>
        </w:rPr>
        <w:t xml:space="preserve"> </w:t>
      </w:r>
      <w:r>
        <w:t>развоја</w:t>
      </w:r>
      <w:r>
        <w:rPr>
          <w:spacing w:val="-6"/>
        </w:rPr>
        <w:t xml:space="preserve"> </w:t>
      </w:r>
      <w:r>
        <w:t>еколошких</w:t>
      </w:r>
      <w:r>
        <w:rPr>
          <w:spacing w:val="-6"/>
        </w:rPr>
        <w:t xml:space="preserve"> </w:t>
      </w:r>
      <w:r>
        <w:t>рударских метода</w:t>
      </w:r>
      <w:r>
        <w:rPr>
          <w:spacing w:val="-6"/>
        </w:rPr>
        <w:t xml:space="preserve"> </w:t>
      </w:r>
      <w:r>
        <w:t>(од</w:t>
      </w:r>
      <w:r>
        <w:rPr>
          <w:spacing w:val="-6"/>
        </w:rPr>
        <w:t xml:space="preserve"> </w:t>
      </w:r>
      <w:r>
        <w:t>почетка</w:t>
      </w:r>
      <w:r>
        <w:rPr>
          <w:spacing w:val="-6"/>
        </w:rPr>
        <w:t xml:space="preserve"> </w:t>
      </w:r>
      <w:r>
        <w:t>до</w:t>
      </w:r>
      <w:r>
        <w:rPr>
          <w:spacing w:val="-6"/>
        </w:rPr>
        <w:t xml:space="preserve"> </w:t>
      </w:r>
      <w:r>
        <w:t>краја</w:t>
      </w:r>
      <w:r>
        <w:rPr>
          <w:spacing w:val="-6"/>
        </w:rPr>
        <w:t xml:space="preserve"> </w:t>
      </w:r>
      <w:r>
        <w:t>експлоатације),</w:t>
      </w:r>
      <w:r>
        <w:rPr>
          <w:spacing w:val="-6"/>
        </w:rPr>
        <w:t xml:space="preserve"> </w:t>
      </w:r>
      <w:r>
        <w:t>ефикасног</w:t>
      </w:r>
      <w:r>
        <w:rPr>
          <w:spacing w:val="-6"/>
        </w:rPr>
        <w:t xml:space="preserve"> </w:t>
      </w:r>
      <w:r>
        <w:t>коришћења материјала,</w:t>
      </w:r>
      <w:r>
        <w:rPr>
          <w:spacing w:val="-11"/>
        </w:rPr>
        <w:t xml:space="preserve"> </w:t>
      </w:r>
      <w:r>
        <w:t>замене,</w:t>
      </w:r>
      <w:r>
        <w:rPr>
          <w:spacing w:val="-11"/>
        </w:rPr>
        <w:t xml:space="preserve"> </w:t>
      </w:r>
      <w:r>
        <w:t>рециклаже</w:t>
      </w:r>
      <w:r>
        <w:rPr>
          <w:spacing w:val="-11"/>
        </w:rPr>
        <w:t xml:space="preserve"> </w:t>
      </w:r>
      <w:r>
        <w:t>и</w:t>
      </w:r>
      <w:r>
        <w:rPr>
          <w:spacing w:val="-11"/>
        </w:rPr>
        <w:t xml:space="preserve"> </w:t>
      </w:r>
      <w:r>
        <w:t>коришћења</w:t>
      </w:r>
      <w:r>
        <w:rPr>
          <w:spacing w:val="-11"/>
        </w:rPr>
        <w:t xml:space="preserve"> </w:t>
      </w:r>
      <w:r>
        <w:t>најбољих</w:t>
      </w:r>
      <w:r>
        <w:rPr>
          <w:spacing w:val="-11"/>
        </w:rPr>
        <w:t xml:space="preserve"> </w:t>
      </w:r>
      <w:r>
        <w:t>расположи- вих</w:t>
      </w:r>
      <w:r>
        <w:rPr>
          <w:spacing w:val="-2"/>
        </w:rPr>
        <w:t xml:space="preserve"> </w:t>
      </w:r>
      <w:r>
        <w:t>техника.</w:t>
      </w:r>
    </w:p>
    <w:p w:rsidR="006D4471" w:rsidRDefault="00420C79">
      <w:pPr>
        <w:pStyle w:val="BodyText"/>
        <w:spacing w:before="2" w:line="232" w:lineRule="auto"/>
        <w:ind w:left="242" w:right="147"/>
      </w:pPr>
      <w:r>
        <w:t xml:space="preserve">Полазећи </w:t>
      </w:r>
      <w:r>
        <w:rPr>
          <w:spacing w:val="-3"/>
        </w:rPr>
        <w:t xml:space="preserve">од </w:t>
      </w:r>
      <w:r>
        <w:t xml:space="preserve">геолошких потенцијала Републике Србије и по- требе унапређења рада </w:t>
      </w:r>
      <w:r>
        <w:rPr>
          <w:spacing w:val="-3"/>
        </w:rPr>
        <w:t xml:space="preserve">рударске </w:t>
      </w:r>
      <w:r>
        <w:t xml:space="preserve">индустрије, надлежно министар- ство је одредило дугорочан циљ – повећање учешћа </w:t>
      </w:r>
      <w:r>
        <w:rPr>
          <w:spacing w:val="-3"/>
        </w:rPr>
        <w:t xml:space="preserve">рударске </w:t>
      </w:r>
      <w:r>
        <w:t xml:space="preserve">ин- дустрије у бруто националном </w:t>
      </w:r>
      <w:r>
        <w:rPr>
          <w:spacing w:val="-3"/>
        </w:rPr>
        <w:t xml:space="preserve">дохотку </w:t>
      </w:r>
      <w:r>
        <w:t xml:space="preserve">са садашњих 2% на </w:t>
      </w:r>
      <w:r>
        <w:rPr>
          <w:spacing w:val="-3"/>
        </w:rPr>
        <w:t xml:space="preserve">преко </w:t>
      </w:r>
      <w:r>
        <w:t>5% до 2020. године. Овакав</w:t>
      </w:r>
      <w:r>
        <w:t xml:space="preserve"> развој </w:t>
      </w:r>
      <w:r>
        <w:rPr>
          <w:spacing w:val="-3"/>
        </w:rPr>
        <w:t xml:space="preserve">рударске </w:t>
      </w:r>
      <w:r>
        <w:t>индустрије, базиран на минералним сировинама, омогућава основу за развој осталих привредних грана (нпр. прераду метала и</w:t>
      </w:r>
      <w:r>
        <w:rPr>
          <w:spacing w:val="-9"/>
        </w:rPr>
        <w:t xml:space="preserve"> </w:t>
      </w:r>
      <w:r>
        <w:t>неметала).</w:t>
      </w:r>
    </w:p>
    <w:p w:rsidR="006D4471" w:rsidRDefault="00420C79">
      <w:pPr>
        <w:pStyle w:val="BodyText"/>
        <w:spacing w:before="5" w:line="232" w:lineRule="auto"/>
        <w:ind w:left="242" w:right="147"/>
      </w:pPr>
      <w:r>
        <w:t>У циљу реализације овог развојног концепта, дефинисан је велики број конкретних пројеката за минералне ресурсе значајне за развој Републике Србије, чија ће реализација омогућити у на- редних 10 година инвестиције од преко 4 милијарде евра у развој постојећ</w:t>
      </w:r>
      <w:r>
        <w:t>их и нових рудника.</w:t>
      </w:r>
    </w:p>
    <w:p w:rsidR="006D4471" w:rsidRDefault="00420C79">
      <w:pPr>
        <w:pStyle w:val="ListParagraph"/>
        <w:numPr>
          <w:ilvl w:val="0"/>
          <w:numId w:val="143"/>
        </w:numPr>
        <w:tabs>
          <w:tab w:val="left" w:pos="592"/>
        </w:tabs>
        <w:spacing w:before="173" w:line="232" w:lineRule="auto"/>
        <w:ind w:left="2393" w:right="318" w:hanging="1982"/>
        <w:jc w:val="left"/>
        <w:rPr>
          <w:sz w:val="18"/>
        </w:rPr>
      </w:pPr>
      <w:r>
        <w:rPr>
          <w:spacing w:val="-3"/>
          <w:sz w:val="18"/>
        </w:rPr>
        <w:t xml:space="preserve">ОПШТА </w:t>
      </w:r>
      <w:r>
        <w:rPr>
          <w:sz w:val="18"/>
        </w:rPr>
        <w:t xml:space="preserve">ОЦЕНА ПРИРОДНИХ </w:t>
      </w:r>
      <w:r>
        <w:rPr>
          <w:spacing w:val="-4"/>
          <w:sz w:val="18"/>
        </w:rPr>
        <w:t xml:space="preserve">УСЛОВА </w:t>
      </w:r>
      <w:r>
        <w:rPr>
          <w:sz w:val="18"/>
        </w:rPr>
        <w:t>И ПРИРОДНИХ РЕСУРСА</w:t>
      </w:r>
    </w:p>
    <w:p w:rsidR="006D4471" w:rsidRDefault="00420C79">
      <w:pPr>
        <w:pStyle w:val="Heading1"/>
        <w:numPr>
          <w:ilvl w:val="1"/>
          <w:numId w:val="133"/>
        </w:numPr>
        <w:tabs>
          <w:tab w:val="left" w:pos="2239"/>
        </w:tabs>
        <w:ind w:hanging="617"/>
        <w:jc w:val="left"/>
      </w:pPr>
      <w:r>
        <w:t>Природни</w:t>
      </w:r>
      <w:r>
        <w:rPr>
          <w:spacing w:val="-1"/>
        </w:rPr>
        <w:t xml:space="preserve"> </w:t>
      </w:r>
      <w:r>
        <w:rPr>
          <w:spacing w:val="-3"/>
        </w:rPr>
        <w:t>услови</w:t>
      </w:r>
    </w:p>
    <w:p w:rsidR="006D4471" w:rsidRDefault="00420C79">
      <w:pPr>
        <w:pStyle w:val="ListParagraph"/>
        <w:numPr>
          <w:ilvl w:val="2"/>
          <w:numId w:val="132"/>
        </w:numPr>
        <w:tabs>
          <w:tab w:val="left" w:pos="1574"/>
        </w:tabs>
        <w:spacing w:before="164"/>
        <w:jc w:val="left"/>
        <w:rPr>
          <w:i/>
          <w:sz w:val="18"/>
        </w:rPr>
      </w:pPr>
      <w:r>
        <w:rPr>
          <w:i/>
          <w:sz w:val="18"/>
        </w:rPr>
        <w:t>Физичко-географске</w:t>
      </w:r>
      <w:r>
        <w:rPr>
          <w:i/>
          <w:spacing w:val="-2"/>
          <w:sz w:val="18"/>
        </w:rPr>
        <w:t xml:space="preserve"> </w:t>
      </w:r>
      <w:r>
        <w:rPr>
          <w:i/>
          <w:sz w:val="18"/>
        </w:rPr>
        <w:t>карактеристике</w:t>
      </w:r>
    </w:p>
    <w:p w:rsidR="006D4471" w:rsidRDefault="006D4471">
      <w:pPr>
        <w:pStyle w:val="BodyText"/>
        <w:spacing w:before="6"/>
        <w:ind w:left="0" w:firstLine="0"/>
        <w:jc w:val="left"/>
        <w:rPr>
          <w:i/>
          <w:sz w:val="17"/>
        </w:rPr>
      </w:pPr>
    </w:p>
    <w:p w:rsidR="006D4471" w:rsidRDefault="00420C79">
      <w:pPr>
        <w:pStyle w:val="BodyText"/>
        <w:spacing w:line="232" w:lineRule="auto"/>
        <w:ind w:left="242" w:right="147"/>
      </w:pPr>
      <w:r>
        <w:t xml:space="preserve">Морфолошке особености карпатске Североисточне Србије представља </w:t>
      </w:r>
      <w:r>
        <w:rPr>
          <w:spacing w:val="-3"/>
        </w:rPr>
        <w:t xml:space="preserve">благо </w:t>
      </w:r>
      <w:r>
        <w:t xml:space="preserve">заталасани рељеф испресецан краћим водотоци- ма, </w:t>
      </w:r>
      <w:r>
        <w:rPr>
          <w:spacing w:val="-3"/>
        </w:rPr>
        <w:t xml:space="preserve">који </w:t>
      </w:r>
      <w:r>
        <w:t>гравитира ка</w:t>
      </w:r>
      <w:r>
        <w:t xml:space="preserve"> долинама Црног и Великог Тимока, као и сложена геолошка структура </w:t>
      </w:r>
      <w:r>
        <w:rPr>
          <w:spacing w:val="-3"/>
        </w:rPr>
        <w:t xml:space="preserve">Тимочког </w:t>
      </w:r>
      <w:r>
        <w:t>андезитског басена.</w:t>
      </w:r>
    </w:p>
    <w:p w:rsidR="006D4471" w:rsidRDefault="00420C79">
      <w:pPr>
        <w:pStyle w:val="BodyText"/>
        <w:spacing w:before="2" w:line="232" w:lineRule="auto"/>
        <w:ind w:left="242" w:right="147"/>
      </w:pPr>
      <w:r>
        <w:rPr>
          <w:spacing w:val="-3"/>
        </w:rPr>
        <w:t xml:space="preserve">Геоморфолошко </w:t>
      </w:r>
      <w:r>
        <w:t>(морфоструктурно) обележје Планског по- дручја</w:t>
      </w:r>
      <w:r>
        <w:rPr>
          <w:spacing w:val="-6"/>
        </w:rPr>
        <w:t xml:space="preserve"> </w:t>
      </w:r>
      <w:r>
        <w:t>чине</w:t>
      </w:r>
      <w:r>
        <w:rPr>
          <w:spacing w:val="-6"/>
        </w:rPr>
        <w:t xml:space="preserve"> </w:t>
      </w:r>
      <w:r>
        <w:t>два</w:t>
      </w:r>
      <w:r>
        <w:rPr>
          <w:spacing w:val="-6"/>
        </w:rPr>
        <w:t xml:space="preserve"> </w:t>
      </w:r>
      <w:r>
        <w:rPr>
          <w:spacing w:val="-3"/>
        </w:rPr>
        <w:t>главна</w:t>
      </w:r>
      <w:r>
        <w:rPr>
          <w:spacing w:val="-6"/>
        </w:rPr>
        <w:t xml:space="preserve"> </w:t>
      </w:r>
      <w:r>
        <w:t>слива:</w:t>
      </w:r>
      <w:r>
        <w:rPr>
          <w:spacing w:val="-6"/>
        </w:rPr>
        <w:t xml:space="preserve"> </w:t>
      </w:r>
      <w:r>
        <w:t>слив</w:t>
      </w:r>
      <w:r>
        <w:rPr>
          <w:spacing w:val="-6"/>
        </w:rPr>
        <w:t xml:space="preserve"> </w:t>
      </w:r>
      <w:r>
        <w:t>Брестовачке</w:t>
      </w:r>
      <w:r>
        <w:rPr>
          <w:spacing w:val="-6"/>
        </w:rPr>
        <w:t xml:space="preserve"> </w:t>
      </w:r>
      <w:r>
        <w:t>реке</w:t>
      </w:r>
      <w:r>
        <w:rPr>
          <w:spacing w:val="-6"/>
        </w:rPr>
        <w:t xml:space="preserve"> </w:t>
      </w:r>
      <w:r>
        <w:t>и</w:t>
      </w:r>
      <w:r>
        <w:rPr>
          <w:spacing w:val="-6"/>
        </w:rPr>
        <w:t xml:space="preserve"> </w:t>
      </w:r>
      <w:r>
        <w:t>слив</w:t>
      </w:r>
      <w:r>
        <w:rPr>
          <w:spacing w:val="-6"/>
        </w:rPr>
        <w:t xml:space="preserve"> </w:t>
      </w:r>
      <w:r>
        <w:t>Борске реке, одвојени релативно ниским развођем</w:t>
      </w:r>
      <w:r>
        <w:t xml:space="preserve"> 370-430 mнв, </w:t>
      </w:r>
      <w:r>
        <w:rPr>
          <w:spacing w:val="-3"/>
        </w:rPr>
        <w:t>које</w:t>
      </w:r>
      <w:r>
        <w:rPr>
          <w:spacing w:val="-26"/>
        </w:rPr>
        <w:t xml:space="preserve"> </w:t>
      </w:r>
      <w:r>
        <w:t>чини</w:t>
      </w:r>
    </w:p>
    <w:p w:rsidR="006D4471" w:rsidRDefault="00420C79">
      <w:pPr>
        <w:pStyle w:val="BodyText"/>
        <w:spacing w:before="2" w:line="232" w:lineRule="auto"/>
        <w:ind w:left="242" w:right="147" w:firstLine="0"/>
      </w:pPr>
      <w:r>
        <w:t>„кичмуˮ</w:t>
      </w:r>
      <w:r>
        <w:rPr>
          <w:spacing w:val="-12"/>
        </w:rPr>
        <w:t xml:space="preserve"> </w:t>
      </w:r>
      <w:r>
        <w:t>подручја</w:t>
      </w:r>
      <w:r>
        <w:rPr>
          <w:spacing w:val="11"/>
        </w:rPr>
        <w:t xml:space="preserve"> </w:t>
      </w:r>
      <w:r>
        <w:t>–</w:t>
      </w:r>
      <w:r>
        <w:rPr>
          <w:spacing w:val="-11"/>
        </w:rPr>
        <w:t xml:space="preserve"> </w:t>
      </w:r>
      <w:r>
        <w:t>означену</w:t>
      </w:r>
      <w:r>
        <w:rPr>
          <w:spacing w:val="-11"/>
        </w:rPr>
        <w:t xml:space="preserve"> </w:t>
      </w:r>
      <w:r>
        <w:t>трасом</w:t>
      </w:r>
      <w:r>
        <w:rPr>
          <w:spacing w:val="-11"/>
        </w:rPr>
        <w:t xml:space="preserve"> </w:t>
      </w:r>
      <w:r>
        <w:t>државног</w:t>
      </w:r>
      <w:r>
        <w:rPr>
          <w:spacing w:val="-11"/>
        </w:rPr>
        <w:t xml:space="preserve"> </w:t>
      </w:r>
      <w:r>
        <w:t>пута</w:t>
      </w:r>
      <w:r>
        <w:rPr>
          <w:spacing w:val="-11"/>
        </w:rPr>
        <w:t xml:space="preserve"> </w:t>
      </w:r>
      <w:r>
        <w:t>ДП</w:t>
      </w:r>
      <w:r>
        <w:rPr>
          <w:spacing w:val="-11"/>
        </w:rPr>
        <w:t xml:space="preserve"> </w:t>
      </w:r>
      <w:r>
        <w:t>IБ-37</w:t>
      </w:r>
      <w:r>
        <w:rPr>
          <w:spacing w:val="-11"/>
        </w:rPr>
        <w:t xml:space="preserve"> </w:t>
      </w:r>
      <w:r>
        <w:t>Бор</w:t>
      </w:r>
      <w:r>
        <w:rPr>
          <w:spacing w:val="-21"/>
        </w:rPr>
        <w:t xml:space="preserve"> </w:t>
      </w:r>
      <w:r>
        <w:t>– Зајечар и локацијом постојећег аеродрома. У јужном делу</w:t>
      </w:r>
      <w:r>
        <w:rPr>
          <w:spacing w:val="-32"/>
        </w:rPr>
        <w:t xml:space="preserve"> </w:t>
      </w:r>
      <w:r>
        <w:t xml:space="preserve">подруч- ја </w:t>
      </w:r>
      <w:r>
        <w:rPr>
          <w:spacing w:val="-3"/>
        </w:rPr>
        <w:t xml:space="preserve">главно </w:t>
      </w:r>
      <w:r>
        <w:t>развође се дели на два мања развођа усецањем корита Суве</w:t>
      </w:r>
      <w:r>
        <w:rPr>
          <w:spacing w:val="-9"/>
        </w:rPr>
        <w:t xml:space="preserve"> </w:t>
      </w:r>
      <w:r>
        <w:t>реке,</w:t>
      </w:r>
      <w:r>
        <w:rPr>
          <w:spacing w:val="-9"/>
        </w:rPr>
        <w:t xml:space="preserve"> </w:t>
      </w:r>
      <w:r>
        <w:t>притоке</w:t>
      </w:r>
      <w:r>
        <w:rPr>
          <w:spacing w:val="-9"/>
        </w:rPr>
        <w:t xml:space="preserve"> </w:t>
      </w:r>
      <w:r>
        <w:t>Црног</w:t>
      </w:r>
      <w:r>
        <w:rPr>
          <w:spacing w:val="-9"/>
        </w:rPr>
        <w:t xml:space="preserve"> </w:t>
      </w:r>
      <w:r>
        <w:t>Тимока,</w:t>
      </w:r>
      <w:r>
        <w:rPr>
          <w:spacing w:val="-9"/>
        </w:rPr>
        <w:t xml:space="preserve"> </w:t>
      </w:r>
      <w:r>
        <w:rPr>
          <w:spacing w:val="-3"/>
        </w:rPr>
        <w:t>која</w:t>
      </w:r>
      <w:r>
        <w:rPr>
          <w:spacing w:val="-9"/>
        </w:rPr>
        <w:t xml:space="preserve"> </w:t>
      </w:r>
      <w:r>
        <w:t>се</w:t>
      </w:r>
      <w:r>
        <w:rPr>
          <w:spacing w:val="-9"/>
        </w:rPr>
        <w:t xml:space="preserve"> </w:t>
      </w:r>
      <w:r>
        <w:t>само</w:t>
      </w:r>
      <w:r>
        <w:rPr>
          <w:spacing w:val="-9"/>
        </w:rPr>
        <w:t xml:space="preserve"> </w:t>
      </w:r>
      <w:r>
        <w:t>у</w:t>
      </w:r>
      <w:r>
        <w:rPr>
          <w:spacing w:val="-9"/>
        </w:rPr>
        <w:t xml:space="preserve"> </w:t>
      </w:r>
      <w:r>
        <w:t>свом</w:t>
      </w:r>
      <w:r>
        <w:rPr>
          <w:spacing w:val="-9"/>
        </w:rPr>
        <w:t xml:space="preserve"> </w:t>
      </w:r>
      <w:r>
        <w:t>горњем</w:t>
      </w:r>
      <w:r>
        <w:rPr>
          <w:spacing w:val="-9"/>
        </w:rPr>
        <w:t xml:space="preserve"> </w:t>
      </w:r>
      <w:r>
        <w:t xml:space="preserve">току налази у </w:t>
      </w:r>
      <w:r>
        <w:rPr>
          <w:spacing w:val="-3"/>
        </w:rPr>
        <w:t xml:space="preserve">Планском </w:t>
      </w:r>
      <w:r>
        <w:t xml:space="preserve">подручју у дужини </w:t>
      </w:r>
      <w:r>
        <w:rPr>
          <w:spacing w:val="-3"/>
        </w:rPr>
        <w:t xml:space="preserve">од </w:t>
      </w:r>
      <w:r>
        <w:rPr>
          <w:spacing w:val="-4"/>
        </w:rPr>
        <w:t xml:space="preserve">око </w:t>
      </w:r>
      <w:r>
        <w:t>2</w:t>
      </w:r>
      <w:r>
        <w:rPr>
          <w:spacing w:val="5"/>
        </w:rPr>
        <w:t xml:space="preserve"> </w:t>
      </w:r>
      <w:r>
        <w:t>km.</w:t>
      </w:r>
    </w:p>
    <w:p w:rsidR="006D4471" w:rsidRDefault="00420C79">
      <w:pPr>
        <w:pStyle w:val="BodyText"/>
        <w:spacing w:before="4" w:line="232" w:lineRule="auto"/>
        <w:ind w:left="242" w:right="148"/>
      </w:pPr>
      <w:r>
        <w:t>Слив Брестовачке реке у посматраном делу гради десетак притока,</w:t>
      </w:r>
      <w:r>
        <w:rPr>
          <w:spacing w:val="-8"/>
        </w:rPr>
        <w:t xml:space="preserve"> </w:t>
      </w:r>
      <w:r>
        <w:t>с</w:t>
      </w:r>
      <w:r>
        <w:rPr>
          <w:spacing w:val="-8"/>
        </w:rPr>
        <w:t xml:space="preserve"> </w:t>
      </w:r>
      <w:r>
        <w:t>тим</w:t>
      </w:r>
      <w:r>
        <w:rPr>
          <w:spacing w:val="-8"/>
        </w:rPr>
        <w:t xml:space="preserve"> </w:t>
      </w:r>
      <w:r>
        <w:t>да</w:t>
      </w:r>
      <w:r>
        <w:rPr>
          <w:spacing w:val="-8"/>
        </w:rPr>
        <w:t xml:space="preserve"> </w:t>
      </w:r>
      <w:r>
        <w:t>је</w:t>
      </w:r>
      <w:r>
        <w:rPr>
          <w:spacing w:val="-8"/>
        </w:rPr>
        <w:t xml:space="preserve"> </w:t>
      </w:r>
      <w:r>
        <w:t>развијенија</w:t>
      </w:r>
      <w:r>
        <w:rPr>
          <w:spacing w:val="-8"/>
        </w:rPr>
        <w:t xml:space="preserve"> </w:t>
      </w:r>
      <w:r>
        <w:t>мрежа</w:t>
      </w:r>
      <w:r>
        <w:rPr>
          <w:spacing w:val="-8"/>
        </w:rPr>
        <w:t xml:space="preserve"> </w:t>
      </w:r>
      <w:r>
        <w:t>левих</w:t>
      </w:r>
      <w:r>
        <w:rPr>
          <w:spacing w:val="-8"/>
        </w:rPr>
        <w:t xml:space="preserve"> </w:t>
      </w:r>
      <w:r>
        <w:t>притока</w:t>
      </w:r>
      <w:r>
        <w:rPr>
          <w:spacing w:val="-8"/>
        </w:rPr>
        <w:t xml:space="preserve"> </w:t>
      </w:r>
      <w:r>
        <w:t>(међу</w:t>
      </w:r>
      <w:r>
        <w:rPr>
          <w:spacing w:val="-8"/>
        </w:rPr>
        <w:t xml:space="preserve"> </w:t>
      </w:r>
      <w:r>
        <w:t>којима су изразитије Огашу Вучини, Огашу Бугарин и Кржанов поток). Ду</w:t>
      </w:r>
      <w:r>
        <w:t xml:space="preserve">жина тока Брестовачке реке у </w:t>
      </w:r>
      <w:r>
        <w:rPr>
          <w:spacing w:val="-3"/>
        </w:rPr>
        <w:t xml:space="preserve">Планском </w:t>
      </w:r>
      <w:r>
        <w:t xml:space="preserve">подручју је </w:t>
      </w:r>
      <w:r>
        <w:rPr>
          <w:spacing w:val="-4"/>
        </w:rPr>
        <w:t xml:space="preserve">око </w:t>
      </w:r>
      <w:r>
        <w:t>5 km, а у</w:t>
      </w:r>
      <w:r>
        <w:rPr>
          <w:spacing w:val="-5"/>
        </w:rPr>
        <w:t xml:space="preserve"> </w:t>
      </w:r>
      <w:r>
        <w:t>преосталом</w:t>
      </w:r>
      <w:r>
        <w:rPr>
          <w:spacing w:val="-5"/>
        </w:rPr>
        <w:t xml:space="preserve"> </w:t>
      </w:r>
      <w:r>
        <w:t>току</w:t>
      </w:r>
      <w:r>
        <w:rPr>
          <w:spacing w:val="-5"/>
        </w:rPr>
        <w:t xml:space="preserve"> </w:t>
      </w:r>
      <w:r>
        <w:rPr>
          <w:spacing w:val="-3"/>
        </w:rPr>
        <w:t>од</w:t>
      </w:r>
      <w:r>
        <w:rPr>
          <w:spacing w:val="-5"/>
        </w:rPr>
        <w:t xml:space="preserve"> </w:t>
      </w:r>
      <w:r>
        <w:rPr>
          <w:spacing w:val="-4"/>
        </w:rPr>
        <w:t>око</w:t>
      </w:r>
      <w:r>
        <w:rPr>
          <w:spacing w:val="-5"/>
        </w:rPr>
        <w:t xml:space="preserve"> </w:t>
      </w:r>
      <w:r>
        <w:t>10</w:t>
      </w:r>
      <w:r>
        <w:rPr>
          <w:spacing w:val="-5"/>
        </w:rPr>
        <w:t xml:space="preserve"> </w:t>
      </w:r>
      <w:r>
        <w:t>km</w:t>
      </w:r>
      <w:r>
        <w:rPr>
          <w:spacing w:val="-5"/>
        </w:rPr>
        <w:t xml:space="preserve"> </w:t>
      </w:r>
      <w:r>
        <w:t>протиче</w:t>
      </w:r>
      <w:r>
        <w:rPr>
          <w:spacing w:val="-5"/>
        </w:rPr>
        <w:t xml:space="preserve"> </w:t>
      </w:r>
      <w:r>
        <w:t>средином</w:t>
      </w:r>
      <w:r>
        <w:rPr>
          <w:spacing w:val="-5"/>
        </w:rPr>
        <w:t xml:space="preserve"> </w:t>
      </w:r>
      <w:r>
        <w:t>атара</w:t>
      </w:r>
      <w:r>
        <w:rPr>
          <w:spacing w:val="-5"/>
        </w:rPr>
        <w:t xml:space="preserve"> </w:t>
      </w:r>
      <w:r>
        <w:t>Метовни- це, као и кроз центар села, до ушћа у Црни</w:t>
      </w:r>
      <w:r>
        <w:rPr>
          <w:spacing w:val="-8"/>
        </w:rPr>
        <w:t xml:space="preserve"> </w:t>
      </w:r>
      <w:r>
        <w:t>Тимок.</w:t>
      </w:r>
    </w:p>
    <w:p w:rsidR="006D4471" w:rsidRDefault="00420C79">
      <w:pPr>
        <w:pStyle w:val="BodyText"/>
        <w:spacing w:before="3" w:line="232" w:lineRule="auto"/>
        <w:ind w:left="242" w:right="147"/>
      </w:pPr>
      <w:r>
        <w:t xml:space="preserve">Слив Борске реке обухвата северни и источни део Планског подручја, гравитирајући ка Великом </w:t>
      </w:r>
      <w:r>
        <w:rPr>
          <w:spacing w:val="-5"/>
        </w:rPr>
        <w:t xml:space="preserve">Тимоку. </w:t>
      </w:r>
      <w:r>
        <w:t xml:space="preserve">За </w:t>
      </w:r>
      <w:r>
        <w:rPr>
          <w:spacing w:val="-3"/>
        </w:rPr>
        <w:t xml:space="preserve">Планско </w:t>
      </w:r>
      <w:r>
        <w:t xml:space="preserve">подруч- је Борска река представља северну </w:t>
      </w:r>
      <w:r>
        <w:rPr>
          <w:spacing w:val="-3"/>
        </w:rPr>
        <w:t xml:space="preserve">границу, тако </w:t>
      </w:r>
      <w:r>
        <w:t xml:space="preserve">да је обухваћен само део десне стране њеног слива у атару села Слатина. </w:t>
      </w:r>
      <w:r>
        <w:rPr>
          <w:spacing w:val="-4"/>
        </w:rPr>
        <w:t xml:space="preserve">Главна </w:t>
      </w:r>
      <w:r>
        <w:t xml:space="preserve">притока Борске реке је </w:t>
      </w:r>
      <w:r>
        <w:rPr>
          <w:spacing w:val="-4"/>
        </w:rPr>
        <w:t xml:space="preserve">Грчава </w:t>
      </w:r>
      <w:r>
        <w:t xml:space="preserve">чији је слив већим делом обухва- ћен Планским подручјем. </w:t>
      </w:r>
      <w:r>
        <w:rPr>
          <w:spacing w:val="-5"/>
        </w:rPr>
        <w:t xml:space="preserve">Код </w:t>
      </w:r>
      <w:r>
        <w:t>ове притоке израженији је рељеф  са</w:t>
      </w:r>
      <w:r>
        <w:rPr>
          <w:spacing w:val="31"/>
        </w:rPr>
        <w:t xml:space="preserve"> </w:t>
      </w:r>
      <w:r>
        <w:t>десне</w:t>
      </w:r>
      <w:r>
        <w:rPr>
          <w:spacing w:val="31"/>
        </w:rPr>
        <w:t xml:space="preserve"> </w:t>
      </w:r>
      <w:r>
        <w:t>страна</w:t>
      </w:r>
      <w:r>
        <w:rPr>
          <w:spacing w:val="31"/>
        </w:rPr>
        <w:t xml:space="preserve"> </w:t>
      </w:r>
      <w:r>
        <w:t>слива,</w:t>
      </w:r>
      <w:r>
        <w:rPr>
          <w:spacing w:val="31"/>
        </w:rPr>
        <w:t xml:space="preserve"> </w:t>
      </w:r>
      <w:r>
        <w:t>испресецан</w:t>
      </w:r>
      <w:r>
        <w:rPr>
          <w:spacing w:val="31"/>
        </w:rPr>
        <w:t xml:space="preserve"> </w:t>
      </w:r>
      <w:r>
        <w:t>кратким</w:t>
      </w:r>
      <w:r>
        <w:rPr>
          <w:spacing w:val="31"/>
        </w:rPr>
        <w:t xml:space="preserve"> </w:t>
      </w:r>
      <w:r>
        <w:t>токовима,</w:t>
      </w:r>
      <w:r>
        <w:rPr>
          <w:spacing w:val="31"/>
        </w:rPr>
        <w:t xml:space="preserve"> </w:t>
      </w:r>
      <w:r>
        <w:t>са</w:t>
      </w:r>
      <w:r>
        <w:rPr>
          <w:spacing w:val="31"/>
        </w:rPr>
        <w:t xml:space="preserve"> </w:t>
      </w:r>
      <w:r>
        <w:t>већим</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8" w:firstLine="0"/>
      </w:pPr>
      <w:r>
        <w:lastRenderedPageBreak/>
        <w:pict>
          <v:shape id="_x0000_s1120" style="position:absolute;left:0;text-align:left;margin-left:0;margin-top:779.8pt;width:.1pt;height:738.95pt;z-index:251620352;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нагибима</w:t>
      </w:r>
      <w:r>
        <w:rPr>
          <w:spacing w:val="-9"/>
        </w:rPr>
        <w:t xml:space="preserve"> </w:t>
      </w:r>
      <w:r>
        <w:t>на</w:t>
      </w:r>
      <w:r>
        <w:rPr>
          <w:spacing w:val="-9"/>
        </w:rPr>
        <w:t xml:space="preserve"> </w:t>
      </w:r>
      <w:r>
        <w:t>висинама</w:t>
      </w:r>
      <w:r>
        <w:rPr>
          <w:spacing w:val="-9"/>
        </w:rPr>
        <w:t xml:space="preserve"> </w:t>
      </w:r>
      <w:r>
        <w:t>изнад</w:t>
      </w:r>
      <w:r>
        <w:rPr>
          <w:spacing w:val="-9"/>
        </w:rPr>
        <w:t xml:space="preserve"> </w:t>
      </w:r>
      <w:r>
        <w:t>300</w:t>
      </w:r>
      <w:r>
        <w:rPr>
          <w:spacing w:val="-9"/>
        </w:rPr>
        <w:t xml:space="preserve"> </w:t>
      </w:r>
      <w:r>
        <w:t>mнв,</w:t>
      </w:r>
      <w:r>
        <w:rPr>
          <w:spacing w:val="-8"/>
        </w:rPr>
        <w:t xml:space="preserve"> </w:t>
      </w:r>
      <w:r>
        <w:t>а</w:t>
      </w:r>
      <w:r>
        <w:rPr>
          <w:spacing w:val="-9"/>
        </w:rPr>
        <w:t xml:space="preserve"> </w:t>
      </w:r>
      <w:r>
        <w:t>протеже</w:t>
      </w:r>
      <w:r>
        <w:rPr>
          <w:spacing w:val="-9"/>
        </w:rPr>
        <w:t xml:space="preserve"> </w:t>
      </w:r>
      <w:r>
        <w:t>се</w:t>
      </w:r>
      <w:r>
        <w:rPr>
          <w:spacing w:val="-9"/>
        </w:rPr>
        <w:t xml:space="preserve"> </w:t>
      </w:r>
      <w:r>
        <w:t>источном</w:t>
      </w:r>
      <w:r>
        <w:rPr>
          <w:spacing w:val="-9"/>
        </w:rPr>
        <w:t xml:space="preserve"> </w:t>
      </w:r>
      <w:r>
        <w:t>стра- ном</w:t>
      </w:r>
      <w:r>
        <w:rPr>
          <w:spacing w:val="-7"/>
        </w:rPr>
        <w:t xml:space="preserve"> </w:t>
      </w:r>
      <w:r>
        <w:t>Планског</w:t>
      </w:r>
      <w:r>
        <w:rPr>
          <w:spacing w:val="-7"/>
        </w:rPr>
        <w:t xml:space="preserve"> </w:t>
      </w:r>
      <w:r>
        <w:t>подручја.</w:t>
      </w:r>
      <w:r>
        <w:rPr>
          <w:spacing w:val="-7"/>
        </w:rPr>
        <w:t xml:space="preserve"> </w:t>
      </w:r>
      <w:r>
        <w:rPr>
          <w:spacing w:val="-4"/>
        </w:rPr>
        <w:t>Како</w:t>
      </w:r>
      <w:r>
        <w:rPr>
          <w:spacing w:val="-7"/>
        </w:rPr>
        <w:t xml:space="preserve"> </w:t>
      </w:r>
      <w:r>
        <w:t>је</w:t>
      </w:r>
      <w:r>
        <w:rPr>
          <w:spacing w:val="-7"/>
        </w:rPr>
        <w:t xml:space="preserve"> </w:t>
      </w:r>
      <w:r>
        <w:t>Борска</w:t>
      </w:r>
      <w:r>
        <w:rPr>
          <w:spacing w:val="-7"/>
        </w:rPr>
        <w:t xml:space="preserve"> </w:t>
      </w:r>
      <w:r>
        <w:t>река</w:t>
      </w:r>
      <w:r>
        <w:rPr>
          <w:spacing w:val="-7"/>
        </w:rPr>
        <w:t xml:space="preserve"> </w:t>
      </w:r>
      <w:r>
        <w:t>оптерећена</w:t>
      </w:r>
      <w:r>
        <w:rPr>
          <w:spacing w:val="-7"/>
        </w:rPr>
        <w:t xml:space="preserve"> </w:t>
      </w:r>
      <w:r>
        <w:t xml:space="preserve">загађењем из РТБ Бор д.о.о. њене притоке су важне јер доприносе да се </w:t>
      </w:r>
      <w:r>
        <w:rPr>
          <w:spacing w:val="-3"/>
        </w:rPr>
        <w:t xml:space="preserve">еко- </w:t>
      </w:r>
      <w:r>
        <w:t>лошки притисак на водоток донекле</w:t>
      </w:r>
      <w:r>
        <w:rPr>
          <w:spacing w:val="-7"/>
        </w:rPr>
        <w:t xml:space="preserve"> </w:t>
      </w:r>
      <w:r>
        <w:t>ублажи.</w:t>
      </w:r>
    </w:p>
    <w:p w:rsidR="006D4471" w:rsidRDefault="00420C79">
      <w:pPr>
        <w:pStyle w:val="BodyText"/>
        <w:spacing w:before="2" w:line="232" w:lineRule="auto"/>
        <w:ind w:right="38"/>
      </w:pPr>
      <w:r>
        <w:t>Хипсометријска карта Планског подручја показује да се на надморско</w:t>
      </w:r>
      <w:r>
        <w:t>ј висини нижој од 250 m налази 5,4% или 2,4 km</w:t>
      </w:r>
      <w:r>
        <w:rPr>
          <w:position w:val="6"/>
          <w:sz w:val="10"/>
        </w:rPr>
        <w:t xml:space="preserve">2 </w:t>
      </w:r>
      <w:r>
        <w:t>по- дручја (долина притоке Грчаве код ушћа у Борску реку). У појасу 250 –300 m налази се 21,1% подручја (9,7% у сливу Брестовачке реке и 11,2% у сливу Борске реке, укупно око 9,4 km</w:t>
      </w:r>
      <w:r>
        <w:rPr>
          <w:position w:val="6"/>
          <w:sz w:val="10"/>
        </w:rPr>
        <w:t>2</w:t>
      </w:r>
      <w:r>
        <w:t>). У појасу 300 –350 m нал</w:t>
      </w:r>
      <w:r>
        <w:t>ази се 33,0% подручја (14,0% у сливу Брестовачке, 15,7 у сливу Борске и 3,1% у сливу Суве реке, а укупно око 14,8 km</w:t>
      </w:r>
      <w:r>
        <w:rPr>
          <w:position w:val="6"/>
          <w:sz w:val="10"/>
        </w:rPr>
        <w:t>2</w:t>
      </w:r>
      <w:r>
        <w:t>). У појасу 350 –400 m налази се 30,4% подручја (појас ниског развођа на око 13,7 km</w:t>
      </w:r>
      <w:r>
        <w:rPr>
          <w:position w:val="6"/>
          <w:sz w:val="10"/>
        </w:rPr>
        <w:t>2</w:t>
      </w:r>
      <w:r>
        <w:t>). Остали део Планског подручја од око 10,1% налази се</w:t>
      </w:r>
      <w:r>
        <w:t xml:space="preserve"> у појасу 400 –460 m (око 4,5 km</w:t>
      </w:r>
      <w:r>
        <w:rPr>
          <w:position w:val="6"/>
          <w:sz w:val="10"/>
        </w:rPr>
        <w:t>2</w:t>
      </w:r>
      <w:r>
        <w:t>, делом као раз- вође два главна тока, а делом као гранично развође на источној страни Планског подручја).</w:t>
      </w:r>
    </w:p>
    <w:p w:rsidR="006D4471" w:rsidRDefault="00420C79">
      <w:pPr>
        <w:pStyle w:val="ListParagraph"/>
        <w:numPr>
          <w:ilvl w:val="2"/>
          <w:numId w:val="132"/>
        </w:numPr>
        <w:tabs>
          <w:tab w:val="left" w:pos="1833"/>
        </w:tabs>
        <w:spacing w:before="169"/>
        <w:ind w:left="1832"/>
        <w:jc w:val="left"/>
        <w:rPr>
          <w:i/>
          <w:sz w:val="18"/>
        </w:rPr>
      </w:pPr>
      <w:r>
        <w:rPr>
          <w:i/>
          <w:sz w:val="18"/>
        </w:rPr>
        <w:t>Климатске</w:t>
      </w:r>
      <w:r>
        <w:rPr>
          <w:i/>
          <w:spacing w:val="-2"/>
          <w:sz w:val="18"/>
        </w:rPr>
        <w:t xml:space="preserve"> </w:t>
      </w:r>
      <w:r>
        <w:rPr>
          <w:i/>
          <w:sz w:val="18"/>
        </w:rPr>
        <w:t>карактеристике</w:t>
      </w:r>
    </w:p>
    <w:p w:rsidR="006D4471" w:rsidRDefault="006D4471">
      <w:pPr>
        <w:pStyle w:val="BodyText"/>
        <w:spacing w:before="5"/>
        <w:ind w:left="0" w:firstLine="0"/>
        <w:jc w:val="left"/>
        <w:rPr>
          <w:i/>
          <w:sz w:val="17"/>
        </w:rPr>
      </w:pPr>
    </w:p>
    <w:p w:rsidR="006D4471" w:rsidRDefault="00420C79">
      <w:pPr>
        <w:pStyle w:val="BodyText"/>
        <w:spacing w:line="232" w:lineRule="auto"/>
        <w:ind w:right="39"/>
        <w:rPr>
          <w:sz w:val="10"/>
        </w:rPr>
      </w:pPr>
      <w:r>
        <w:t>Подручје града Бора има умерено-континенталну климу, са повременим, а понекад и знатним утицајем, континенталне климе која продире из Влашке низије и Карпатских планина.</w:t>
      </w:r>
      <w:r>
        <w:rPr>
          <w:position w:val="6"/>
          <w:sz w:val="10"/>
        </w:rPr>
        <w:t>1</w:t>
      </w:r>
    </w:p>
    <w:p w:rsidR="006D4471" w:rsidRDefault="00420C79">
      <w:pPr>
        <w:pStyle w:val="ListParagraph"/>
        <w:numPr>
          <w:ilvl w:val="1"/>
          <w:numId w:val="143"/>
        </w:numPr>
        <w:tabs>
          <w:tab w:val="left" w:pos="743"/>
        </w:tabs>
        <w:spacing w:line="200" w:lineRule="exact"/>
        <w:ind w:left="742" w:hanging="195"/>
        <w:jc w:val="left"/>
        <w:rPr>
          <w:sz w:val="18"/>
        </w:rPr>
      </w:pPr>
      <w:r>
        <w:rPr>
          <w:sz w:val="18"/>
        </w:rPr>
        <w:t>Падавине</w:t>
      </w:r>
    </w:p>
    <w:p w:rsidR="006D4471" w:rsidRDefault="00420C79">
      <w:pPr>
        <w:pStyle w:val="BodyText"/>
        <w:spacing w:before="2" w:line="232" w:lineRule="auto"/>
        <w:ind w:right="38"/>
      </w:pPr>
      <w:r>
        <w:t xml:space="preserve">Просечна вишегодишња вредност годишње суме падавина креће се у интервалу </w:t>
      </w:r>
      <w:r>
        <w:rPr>
          <w:spacing w:val="-3"/>
        </w:rPr>
        <w:t xml:space="preserve">од </w:t>
      </w:r>
      <w:r>
        <w:t xml:space="preserve">613,4 (мерно место у Бору), 640,9 (кишо- мерна станица Метовница) до 799,2 mm (метеоролошка станица Црни врх), док се за кратак период рада станица у зони </w:t>
      </w:r>
      <w:r>
        <w:rPr>
          <w:spacing w:val="-6"/>
        </w:rPr>
        <w:t xml:space="preserve">„Чукару </w:t>
      </w:r>
      <w:r>
        <w:t xml:space="preserve">Пекиˮ годишње суме падавина крећу </w:t>
      </w:r>
      <w:r>
        <w:rPr>
          <w:spacing w:val="-3"/>
        </w:rPr>
        <w:t xml:space="preserve">од </w:t>
      </w:r>
      <w:r>
        <w:t>622,4 mm до 647,0 mm. Максималне средње месечне суме пад</w:t>
      </w:r>
      <w:r>
        <w:t xml:space="preserve">авина јављају се у периоду април –јун (од 30,7% до 42,7% укупних годишњих сума падавина у зависности </w:t>
      </w:r>
      <w:r>
        <w:rPr>
          <w:spacing w:val="-3"/>
        </w:rPr>
        <w:t xml:space="preserve">од </w:t>
      </w:r>
      <w:r>
        <w:t>мерног места), а минималне месечне суме пада- вина</w:t>
      </w:r>
      <w:r>
        <w:rPr>
          <w:spacing w:val="-5"/>
        </w:rPr>
        <w:t xml:space="preserve"> </w:t>
      </w:r>
      <w:r>
        <w:t>су</w:t>
      </w:r>
      <w:r>
        <w:rPr>
          <w:spacing w:val="-5"/>
        </w:rPr>
        <w:t xml:space="preserve"> </w:t>
      </w:r>
      <w:r>
        <w:rPr>
          <w:spacing w:val="-3"/>
        </w:rPr>
        <w:t>углавном</w:t>
      </w:r>
      <w:r>
        <w:rPr>
          <w:spacing w:val="-5"/>
        </w:rPr>
        <w:t xml:space="preserve"> </w:t>
      </w:r>
      <w:r>
        <w:rPr>
          <w:spacing w:val="-3"/>
        </w:rPr>
        <w:t>почетком</w:t>
      </w:r>
      <w:r>
        <w:rPr>
          <w:spacing w:val="-5"/>
        </w:rPr>
        <w:t xml:space="preserve"> </w:t>
      </w:r>
      <w:r>
        <w:t>године</w:t>
      </w:r>
      <w:r>
        <w:rPr>
          <w:spacing w:val="-5"/>
        </w:rPr>
        <w:t xml:space="preserve"> </w:t>
      </w:r>
      <w:r>
        <w:t>(јануар</w:t>
      </w:r>
      <w:r>
        <w:rPr>
          <w:spacing w:val="-19"/>
        </w:rPr>
        <w:t xml:space="preserve"> </w:t>
      </w:r>
      <w:r>
        <w:t>–март),</w:t>
      </w:r>
      <w:r>
        <w:rPr>
          <w:spacing w:val="-5"/>
        </w:rPr>
        <w:t xml:space="preserve"> </w:t>
      </w:r>
      <w:r>
        <w:t>али</w:t>
      </w:r>
      <w:r>
        <w:rPr>
          <w:spacing w:val="-5"/>
        </w:rPr>
        <w:t xml:space="preserve"> </w:t>
      </w:r>
      <w:r>
        <w:t>је</w:t>
      </w:r>
      <w:r>
        <w:rPr>
          <w:spacing w:val="-5"/>
        </w:rPr>
        <w:t xml:space="preserve"> </w:t>
      </w:r>
      <w:r>
        <w:t>изражен</w:t>
      </w:r>
      <w:r>
        <w:rPr>
          <w:spacing w:val="-5"/>
        </w:rPr>
        <w:t xml:space="preserve"> </w:t>
      </w:r>
      <w:r>
        <w:t xml:space="preserve">и сушни период </w:t>
      </w:r>
      <w:r>
        <w:rPr>
          <w:spacing w:val="-3"/>
        </w:rPr>
        <w:t xml:space="preserve">почетком </w:t>
      </w:r>
      <w:r>
        <w:t>друге половине год</w:t>
      </w:r>
      <w:r>
        <w:t xml:space="preserve">ине (август –октобар), односно </w:t>
      </w:r>
      <w:r>
        <w:rPr>
          <w:spacing w:val="-3"/>
        </w:rPr>
        <w:t xml:space="preserve">од јула </w:t>
      </w:r>
      <w:r>
        <w:t xml:space="preserve">до септембра на мерном месту у Бору (период 2003 –2019). Средње месечне суме падавина за сушни период ја- нуар –март крећу се </w:t>
      </w:r>
      <w:r>
        <w:rPr>
          <w:spacing w:val="-3"/>
        </w:rPr>
        <w:t xml:space="preserve">од </w:t>
      </w:r>
      <w:r>
        <w:t xml:space="preserve">18,3% </w:t>
      </w:r>
      <w:r>
        <w:rPr>
          <w:spacing w:val="-3"/>
        </w:rPr>
        <w:t xml:space="preserve">(мет. </w:t>
      </w:r>
      <w:r>
        <w:rPr>
          <w:spacing w:val="-5"/>
        </w:rPr>
        <w:t xml:space="preserve">ст. </w:t>
      </w:r>
      <w:r>
        <w:t xml:space="preserve">Црни врх), 21,6% (киш. </w:t>
      </w:r>
      <w:r>
        <w:rPr>
          <w:spacing w:val="-5"/>
        </w:rPr>
        <w:t xml:space="preserve">ст. </w:t>
      </w:r>
      <w:r>
        <w:t>Метовница) до 22,3% (мерно место у Бору) укуп</w:t>
      </w:r>
      <w:r>
        <w:t>них годишњих сума</w:t>
      </w:r>
      <w:r>
        <w:rPr>
          <w:spacing w:val="-6"/>
        </w:rPr>
        <w:t xml:space="preserve"> </w:t>
      </w:r>
      <w:r>
        <w:t>падавина,</w:t>
      </w:r>
      <w:r>
        <w:rPr>
          <w:spacing w:val="-6"/>
        </w:rPr>
        <w:t xml:space="preserve"> </w:t>
      </w:r>
      <w:r>
        <w:t>а</w:t>
      </w:r>
      <w:r>
        <w:rPr>
          <w:spacing w:val="-6"/>
        </w:rPr>
        <w:t xml:space="preserve"> </w:t>
      </w:r>
      <w:r>
        <w:t>у</w:t>
      </w:r>
      <w:r>
        <w:rPr>
          <w:spacing w:val="-6"/>
        </w:rPr>
        <w:t xml:space="preserve"> </w:t>
      </w:r>
      <w:r>
        <w:t>периоду</w:t>
      </w:r>
      <w:r>
        <w:rPr>
          <w:spacing w:val="-6"/>
        </w:rPr>
        <w:t xml:space="preserve"> </w:t>
      </w:r>
      <w:r>
        <w:t>август</w:t>
      </w:r>
      <w:r>
        <w:rPr>
          <w:spacing w:val="-19"/>
        </w:rPr>
        <w:t xml:space="preserve"> </w:t>
      </w:r>
      <w:r>
        <w:t>–октобар</w:t>
      </w:r>
      <w:r>
        <w:rPr>
          <w:spacing w:val="-6"/>
        </w:rPr>
        <w:t xml:space="preserve"> </w:t>
      </w:r>
      <w:r>
        <w:rPr>
          <w:spacing w:val="-3"/>
        </w:rPr>
        <w:t>од</w:t>
      </w:r>
      <w:r>
        <w:rPr>
          <w:spacing w:val="-6"/>
        </w:rPr>
        <w:t xml:space="preserve"> </w:t>
      </w:r>
      <w:r>
        <w:t>21,0%</w:t>
      </w:r>
      <w:r>
        <w:rPr>
          <w:spacing w:val="-6"/>
        </w:rPr>
        <w:t xml:space="preserve"> </w:t>
      </w:r>
      <w:r>
        <w:t>(киш.</w:t>
      </w:r>
      <w:r>
        <w:rPr>
          <w:spacing w:val="-6"/>
        </w:rPr>
        <w:t xml:space="preserve"> </w:t>
      </w:r>
      <w:r>
        <w:rPr>
          <w:spacing w:val="-5"/>
        </w:rPr>
        <w:t>ст.</w:t>
      </w:r>
      <w:r>
        <w:rPr>
          <w:spacing w:val="-6"/>
        </w:rPr>
        <w:t xml:space="preserve"> </w:t>
      </w:r>
      <w:r>
        <w:t xml:space="preserve">Ме- товница) до 23,8% </w:t>
      </w:r>
      <w:r>
        <w:rPr>
          <w:spacing w:val="-3"/>
        </w:rPr>
        <w:t xml:space="preserve">(мет. </w:t>
      </w:r>
      <w:r>
        <w:rPr>
          <w:spacing w:val="-5"/>
        </w:rPr>
        <w:t xml:space="preserve">ст. </w:t>
      </w:r>
      <w:r>
        <w:t xml:space="preserve">Црни врх), односно </w:t>
      </w:r>
      <w:r>
        <w:rPr>
          <w:spacing w:val="-3"/>
        </w:rPr>
        <w:t xml:space="preserve">од </w:t>
      </w:r>
      <w:r>
        <w:t xml:space="preserve">20,1% </w:t>
      </w:r>
      <w:r>
        <w:rPr>
          <w:spacing w:val="-3"/>
        </w:rPr>
        <w:t>од јула</w:t>
      </w:r>
      <w:r>
        <w:rPr>
          <w:spacing w:val="-29"/>
        </w:rPr>
        <w:t xml:space="preserve"> </w:t>
      </w:r>
      <w:r>
        <w:rPr>
          <w:spacing w:val="-3"/>
        </w:rPr>
        <w:t xml:space="preserve">од </w:t>
      </w:r>
      <w:r>
        <w:t xml:space="preserve">септембра на мерном месту у </w:t>
      </w:r>
      <w:r>
        <w:rPr>
          <w:spacing w:val="-5"/>
        </w:rPr>
        <w:t xml:space="preserve">Бору. </w:t>
      </w:r>
      <w:r>
        <w:t xml:space="preserve">Снега </w:t>
      </w:r>
      <w:r>
        <w:rPr>
          <w:spacing w:val="-4"/>
        </w:rPr>
        <w:t xml:space="preserve">током </w:t>
      </w:r>
      <w:r>
        <w:t>зимских месеци често има, са највећим снежним падавинама у месецу</w:t>
      </w:r>
      <w:r>
        <w:rPr>
          <w:spacing w:val="-1"/>
        </w:rPr>
        <w:t xml:space="preserve"> </w:t>
      </w:r>
      <w:r>
        <w:rPr>
          <w:spacing w:val="-4"/>
        </w:rPr>
        <w:t>јануару.</w:t>
      </w:r>
    </w:p>
    <w:p w:rsidR="006D4471" w:rsidRDefault="00420C79">
      <w:pPr>
        <w:pStyle w:val="ListParagraph"/>
        <w:numPr>
          <w:ilvl w:val="1"/>
          <w:numId w:val="143"/>
        </w:numPr>
        <w:tabs>
          <w:tab w:val="left" w:pos="743"/>
        </w:tabs>
        <w:spacing w:before="3" w:line="204" w:lineRule="exact"/>
        <w:ind w:left="742" w:hanging="195"/>
        <w:jc w:val="left"/>
        <w:rPr>
          <w:sz w:val="18"/>
        </w:rPr>
      </w:pPr>
      <w:r>
        <w:rPr>
          <w:sz w:val="18"/>
        </w:rPr>
        <w:t>Температура</w:t>
      </w:r>
      <w:r>
        <w:rPr>
          <w:spacing w:val="-1"/>
          <w:sz w:val="18"/>
        </w:rPr>
        <w:t xml:space="preserve"> </w:t>
      </w:r>
      <w:r>
        <w:rPr>
          <w:sz w:val="18"/>
        </w:rPr>
        <w:t>ваздуха</w:t>
      </w:r>
    </w:p>
    <w:p w:rsidR="006D4471" w:rsidRDefault="00420C79">
      <w:pPr>
        <w:pStyle w:val="BodyText"/>
        <w:spacing w:before="2" w:line="232" w:lineRule="auto"/>
        <w:ind w:right="38"/>
      </w:pPr>
      <w:r>
        <w:t xml:space="preserve">Према подацима метеоролошке станице Црни врх, највише средње месечне температуре се јављају у </w:t>
      </w:r>
      <w:r>
        <w:rPr>
          <w:spacing w:val="-3"/>
        </w:rPr>
        <w:t xml:space="preserve">јулу </w:t>
      </w:r>
      <w:r>
        <w:t xml:space="preserve">и </w:t>
      </w:r>
      <w:r>
        <w:rPr>
          <w:spacing w:val="-3"/>
        </w:rPr>
        <w:t xml:space="preserve">августу, </w:t>
      </w:r>
      <w:r>
        <w:t>у просеку износе 17,2 ºС, а најхладнији месеци су ј</w:t>
      </w:r>
      <w:r>
        <w:t>ануар и фебруар, са сред- њом месечном температуром ваздуха –3,3 ºС и –3,1 ºС. У периоду 1981</w:t>
      </w:r>
      <w:r>
        <w:rPr>
          <w:spacing w:val="-23"/>
        </w:rPr>
        <w:t xml:space="preserve"> </w:t>
      </w:r>
      <w:r>
        <w:t>–2017.</w:t>
      </w:r>
      <w:r>
        <w:rPr>
          <w:spacing w:val="-13"/>
        </w:rPr>
        <w:t xml:space="preserve"> </w:t>
      </w:r>
      <w:r>
        <w:t>године,</w:t>
      </w:r>
      <w:r>
        <w:rPr>
          <w:spacing w:val="-13"/>
        </w:rPr>
        <w:t xml:space="preserve"> </w:t>
      </w:r>
      <w:r>
        <w:t>апсолутна</w:t>
      </w:r>
      <w:r>
        <w:rPr>
          <w:spacing w:val="-13"/>
        </w:rPr>
        <w:t xml:space="preserve"> </w:t>
      </w:r>
      <w:r>
        <w:t>минимална</w:t>
      </w:r>
      <w:r>
        <w:rPr>
          <w:spacing w:val="-13"/>
        </w:rPr>
        <w:t xml:space="preserve"> </w:t>
      </w:r>
      <w:r>
        <w:t>температура</w:t>
      </w:r>
      <w:r>
        <w:rPr>
          <w:spacing w:val="-13"/>
        </w:rPr>
        <w:t xml:space="preserve"> </w:t>
      </w:r>
      <w:r>
        <w:t>је</w:t>
      </w:r>
      <w:r>
        <w:rPr>
          <w:spacing w:val="-13"/>
        </w:rPr>
        <w:t xml:space="preserve"> </w:t>
      </w:r>
      <w:r>
        <w:t>износила</w:t>
      </w:r>
    </w:p>
    <w:p w:rsidR="006D4471" w:rsidRDefault="00420C79">
      <w:pPr>
        <w:pStyle w:val="BodyText"/>
        <w:spacing w:before="3" w:line="232" w:lineRule="auto"/>
        <w:ind w:right="38" w:firstLine="0"/>
      </w:pPr>
      <w:r>
        <w:rPr>
          <w:w w:val="66"/>
        </w:rPr>
        <w:t xml:space="preserve"> </w:t>
      </w:r>
      <w:r>
        <w:t xml:space="preserve">–23,2 ºС (24. јануар 2006.), а апсолутно максимална 36,5 ºС (24. </w:t>
      </w:r>
      <w:r>
        <w:rPr>
          <w:spacing w:val="-3"/>
        </w:rPr>
        <w:t xml:space="preserve">јул </w:t>
      </w:r>
      <w:r>
        <w:t>2007.). На мерном месту у Бору (п</w:t>
      </w:r>
      <w:r>
        <w:t xml:space="preserve">ериод 2003 –2018), највише средње месечне температуре се јављају у </w:t>
      </w:r>
      <w:r>
        <w:rPr>
          <w:spacing w:val="-3"/>
        </w:rPr>
        <w:t xml:space="preserve">јулу </w:t>
      </w:r>
      <w:r>
        <w:t>и августу (22,3 ºС  и 19,9 ºС), а најхладнији месец је јануар, са средњом месечном температуром ваздуха –0,3 ºС за посматрани период (најхладнији је био јануар 2010., са просечном месе</w:t>
      </w:r>
      <w:r>
        <w:t xml:space="preserve">чном температуром </w:t>
      </w:r>
      <w:r>
        <w:rPr>
          <w:spacing w:val="-3"/>
        </w:rPr>
        <w:t>од</w:t>
      </w:r>
      <w:r>
        <w:rPr>
          <w:spacing w:val="32"/>
        </w:rPr>
        <w:t xml:space="preserve"> </w:t>
      </w:r>
      <w:r>
        <w:t>–3,0</w:t>
      </w:r>
    </w:p>
    <w:p w:rsidR="006D4471" w:rsidRDefault="00420C79">
      <w:pPr>
        <w:pStyle w:val="BodyText"/>
        <w:spacing w:before="3" w:line="232" w:lineRule="auto"/>
        <w:ind w:right="38" w:firstLine="0"/>
      </w:pPr>
      <w:r>
        <w:t xml:space="preserve">ºС). На метеоролошкој станици Rex, у зони </w:t>
      </w:r>
      <w:r>
        <w:rPr>
          <w:spacing w:val="-6"/>
        </w:rPr>
        <w:t xml:space="preserve">„Чукару </w:t>
      </w:r>
      <w:r>
        <w:t>Пекиˮ, сред- ња годишња температура ваздуха варира између 11,6 ºС и 12,1 ºС, што су нешто више вредности у односу на метеоролошку станицу Црни врх (6,8 ºС) и слично вредностима на мерном месту у Бору (од</w:t>
      </w:r>
      <w:r>
        <w:rPr>
          <w:spacing w:val="-7"/>
        </w:rPr>
        <w:t xml:space="preserve"> </w:t>
      </w:r>
      <w:r>
        <w:t>10,8</w:t>
      </w:r>
      <w:r>
        <w:rPr>
          <w:spacing w:val="-7"/>
        </w:rPr>
        <w:t xml:space="preserve"> </w:t>
      </w:r>
      <w:r>
        <w:t>ºС</w:t>
      </w:r>
      <w:r>
        <w:rPr>
          <w:spacing w:val="-7"/>
        </w:rPr>
        <w:t xml:space="preserve"> </w:t>
      </w:r>
      <w:r>
        <w:t>до</w:t>
      </w:r>
      <w:r>
        <w:rPr>
          <w:spacing w:val="-7"/>
        </w:rPr>
        <w:t xml:space="preserve"> </w:t>
      </w:r>
      <w:r>
        <w:t>13,0</w:t>
      </w:r>
      <w:r>
        <w:rPr>
          <w:spacing w:val="-7"/>
        </w:rPr>
        <w:t xml:space="preserve"> </w:t>
      </w:r>
      <w:r>
        <w:t>ºС</w:t>
      </w:r>
      <w:r>
        <w:rPr>
          <w:spacing w:val="-7"/>
        </w:rPr>
        <w:t xml:space="preserve"> </w:t>
      </w:r>
      <w:r>
        <w:t>у</w:t>
      </w:r>
      <w:r>
        <w:rPr>
          <w:spacing w:val="-7"/>
        </w:rPr>
        <w:t xml:space="preserve"> </w:t>
      </w:r>
      <w:r>
        <w:t>периоду</w:t>
      </w:r>
      <w:r>
        <w:rPr>
          <w:spacing w:val="-7"/>
        </w:rPr>
        <w:t xml:space="preserve"> </w:t>
      </w:r>
      <w:r>
        <w:t>2003</w:t>
      </w:r>
      <w:r>
        <w:rPr>
          <w:spacing w:val="-19"/>
        </w:rPr>
        <w:t xml:space="preserve"> </w:t>
      </w:r>
      <w:r>
        <w:t>–2018.).</w:t>
      </w:r>
      <w:r>
        <w:rPr>
          <w:spacing w:val="-7"/>
        </w:rPr>
        <w:t xml:space="preserve"> </w:t>
      </w:r>
      <w:r>
        <w:t>Средње</w:t>
      </w:r>
      <w:r>
        <w:rPr>
          <w:spacing w:val="-7"/>
        </w:rPr>
        <w:t xml:space="preserve"> </w:t>
      </w:r>
      <w:r>
        <w:t>ме</w:t>
      </w:r>
      <w:r>
        <w:t>сечна</w:t>
      </w:r>
      <w:r>
        <w:rPr>
          <w:spacing w:val="-7"/>
        </w:rPr>
        <w:t xml:space="preserve"> </w:t>
      </w:r>
      <w:r>
        <w:t>тем- пература</w:t>
      </w:r>
      <w:r>
        <w:rPr>
          <w:spacing w:val="12"/>
        </w:rPr>
        <w:t xml:space="preserve"> </w:t>
      </w:r>
      <w:r>
        <w:t>ваздуха</w:t>
      </w:r>
      <w:r>
        <w:rPr>
          <w:spacing w:val="12"/>
        </w:rPr>
        <w:t xml:space="preserve"> </w:t>
      </w:r>
      <w:r>
        <w:t>кретала</w:t>
      </w:r>
      <w:r>
        <w:rPr>
          <w:spacing w:val="12"/>
        </w:rPr>
        <w:t xml:space="preserve"> </w:t>
      </w:r>
      <w:r>
        <w:t>се</w:t>
      </w:r>
      <w:r>
        <w:rPr>
          <w:spacing w:val="12"/>
        </w:rPr>
        <w:t xml:space="preserve"> </w:t>
      </w:r>
      <w:r>
        <w:t>између</w:t>
      </w:r>
      <w:r>
        <w:rPr>
          <w:spacing w:val="40"/>
        </w:rPr>
        <w:t xml:space="preserve"> </w:t>
      </w:r>
      <w:r>
        <w:t>–5,0</w:t>
      </w:r>
      <w:r>
        <w:rPr>
          <w:spacing w:val="12"/>
        </w:rPr>
        <w:t xml:space="preserve"> </w:t>
      </w:r>
      <w:r>
        <w:t>ºС</w:t>
      </w:r>
      <w:r>
        <w:rPr>
          <w:spacing w:val="12"/>
        </w:rPr>
        <w:t xml:space="preserve"> </w:t>
      </w:r>
      <w:r>
        <w:t>(јануар</w:t>
      </w:r>
      <w:r>
        <w:rPr>
          <w:spacing w:val="12"/>
        </w:rPr>
        <w:t xml:space="preserve"> </w:t>
      </w:r>
      <w:r>
        <w:t>2017.)</w:t>
      </w:r>
      <w:r>
        <w:rPr>
          <w:spacing w:val="12"/>
        </w:rPr>
        <w:t xml:space="preserve"> </w:t>
      </w:r>
      <w:r>
        <w:t>и</w:t>
      </w:r>
      <w:r>
        <w:rPr>
          <w:spacing w:val="12"/>
        </w:rPr>
        <w:t xml:space="preserve"> </w:t>
      </w:r>
      <w:r>
        <w:t>24,6</w:t>
      </w:r>
    </w:p>
    <w:p w:rsidR="006D4471" w:rsidRDefault="00420C79">
      <w:pPr>
        <w:pStyle w:val="BodyText"/>
        <w:spacing w:line="202" w:lineRule="exact"/>
        <w:ind w:firstLine="0"/>
      </w:pPr>
      <w:r>
        <w:t>ºС (јул 2015). Минимална дневна температура је износила –13,0</w:t>
      </w:r>
    </w:p>
    <w:p w:rsidR="006D4471" w:rsidRDefault="00420C79">
      <w:pPr>
        <w:pStyle w:val="BodyText"/>
        <w:spacing w:line="201" w:lineRule="exact"/>
        <w:ind w:firstLine="0"/>
      </w:pPr>
      <w:r>
        <w:t>ºС (4. јануар 2016.), а максимална дневна температура 28,3 ºС (20.</w:t>
      </w:r>
    </w:p>
    <w:p w:rsidR="006D4471" w:rsidRDefault="00420C79">
      <w:pPr>
        <w:pStyle w:val="BodyText"/>
        <w:spacing w:line="201" w:lineRule="exact"/>
        <w:ind w:firstLine="0"/>
      </w:pPr>
      <w:r>
        <w:t>јул 2015.).</w:t>
      </w:r>
    </w:p>
    <w:p w:rsidR="006D4471" w:rsidRDefault="00420C79">
      <w:pPr>
        <w:pStyle w:val="ListParagraph"/>
        <w:numPr>
          <w:ilvl w:val="1"/>
          <w:numId w:val="143"/>
        </w:numPr>
        <w:tabs>
          <w:tab w:val="left" w:pos="743"/>
        </w:tabs>
        <w:spacing w:line="201" w:lineRule="exact"/>
        <w:ind w:left="742" w:hanging="195"/>
        <w:jc w:val="left"/>
        <w:rPr>
          <w:sz w:val="18"/>
        </w:rPr>
      </w:pPr>
      <w:r>
        <w:rPr>
          <w:sz w:val="18"/>
        </w:rPr>
        <w:t>Влажност</w:t>
      </w:r>
      <w:r>
        <w:rPr>
          <w:spacing w:val="-1"/>
          <w:sz w:val="18"/>
        </w:rPr>
        <w:t xml:space="preserve"> </w:t>
      </w:r>
      <w:r>
        <w:rPr>
          <w:sz w:val="18"/>
        </w:rPr>
        <w:t>ваздуха</w:t>
      </w:r>
    </w:p>
    <w:p w:rsidR="006D4471" w:rsidRDefault="00420C79">
      <w:pPr>
        <w:pStyle w:val="BodyText"/>
        <w:spacing w:before="2" w:line="232" w:lineRule="auto"/>
        <w:ind w:right="38"/>
      </w:pPr>
      <w:r>
        <w:t>На основу података са метеоролошке станице Црни врх,</w:t>
      </w:r>
      <w:r>
        <w:rPr>
          <w:spacing w:val="-32"/>
        </w:rPr>
        <w:t xml:space="preserve"> </w:t>
      </w:r>
      <w:r>
        <w:t>про- сечна</w:t>
      </w:r>
      <w:r>
        <w:rPr>
          <w:spacing w:val="-11"/>
        </w:rPr>
        <w:t xml:space="preserve"> </w:t>
      </w:r>
      <w:r>
        <w:t>вишегодишња</w:t>
      </w:r>
      <w:r>
        <w:rPr>
          <w:spacing w:val="-11"/>
        </w:rPr>
        <w:t xml:space="preserve"> </w:t>
      </w:r>
      <w:r>
        <w:t>вредност</w:t>
      </w:r>
      <w:r>
        <w:rPr>
          <w:spacing w:val="-11"/>
        </w:rPr>
        <w:t xml:space="preserve"> </w:t>
      </w:r>
      <w:r>
        <w:t>средње</w:t>
      </w:r>
      <w:r>
        <w:rPr>
          <w:spacing w:val="-11"/>
        </w:rPr>
        <w:t xml:space="preserve"> </w:t>
      </w:r>
      <w:r>
        <w:t>годишње</w:t>
      </w:r>
      <w:r>
        <w:rPr>
          <w:spacing w:val="-11"/>
        </w:rPr>
        <w:t xml:space="preserve"> </w:t>
      </w:r>
      <w:r>
        <w:t>влажности</w:t>
      </w:r>
      <w:r>
        <w:rPr>
          <w:spacing w:val="-11"/>
        </w:rPr>
        <w:t xml:space="preserve"> </w:t>
      </w:r>
      <w:r>
        <w:t>ваздуха</w:t>
      </w:r>
    </w:p>
    <w:p w:rsidR="006D4471" w:rsidRDefault="00420C79">
      <w:pPr>
        <w:spacing w:line="150" w:lineRule="exact"/>
        <w:ind w:left="150"/>
        <w:rPr>
          <w:sz w:val="14"/>
        </w:rPr>
      </w:pPr>
      <w:r>
        <w:rPr>
          <w:w w:val="66"/>
          <w:sz w:val="14"/>
        </w:rPr>
        <w:t xml:space="preserve"> </w:t>
      </w:r>
      <w:r>
        <w:rPr>
          <w:w w:val="75"/>
          <w:sz w:val="14"/>
        </w:rPr>
        <w:t>– – – – – – – – – – – – – – –</w:t>
      </w:r>
    </w:p>
    <w:p w:rsidR="006D4471" w:rsidRDefault="00420C79">
      <w:pPr>
        <w:ind w:left="433" w:right="38" w:hanging="284"/>
        <w:jc w:val="both"/>
        <w:rPr>
          <w:sz w:val="14"/>
        </w:rPr>
      </w:pPr>
      <w:r>
        <w:rPr>
          <w:sz w:val="14"/>
        </w:rPr>
        <w:t xml:space="preserve">1  Климатске параметри мере се на метеоролошкој станици Црни врх (1037 </w:t>
      </w:r>
      <w:r>
        <w:rPr>
          <w:spacing w:val="-3"/>
          <w:sz w:val="14"/>
        </w:rPr>
        <w:t xml:space="preserve">mnv,   око </w:t>
      </w:r>
      <w:r>
        <w:rPr>
          <w:sz w:val="14"/>
        </w:rPr>
        <w:t xml:space="preserve">20 km северозападно </w:t>
      </w:r>
      <w:r>
        <w:rPr>
          <w:spacing w:val="-3"/>
          <w:sz w:val="14"/>
        </w:rPr>
        <w:t xml:space="preserve">од </w:t>
      </w:r>
      <w:r>
        <w:rPr>
          <w:sz w:val="14"/>
        </w:rPr>
        <w:t>Пл</w:t>
      </w:r>
      <w:r>
        <w:rPr>
          <w:sz w:val="14"/>
        </w:rPr>
        <w:t xml:space="preserve">анског подручја), две кишомерне станице – Брестовачка Бања (350 </w:t>
      </w:r>
      <w:r>
        <w:rPr>
          <w:spacing w:val="-3"/>
          <w:sz w:val="14"/>
        </w:rPr>
        <w:t xml:space="preserve">mnv,  </w:t>
      </w:r>
      <w:r>
        <w:rPr>
          <w:sz w:val="14"/>
        </w:rPr>
        <w:t xml:space="preserve">5 km северозападно </w:t>
      </w:r>
      <w:r>
        <w:rPr>
          <w:spacing w:val="-3"/>
          <w:sz w:val="14"/>
        </w:rPr>
        <w:t xml:space="preserve">од  </w:t>
      </w:r>
      <w:r>
        <w:rPr>
          <w:sz w:val="14"/>
        </w:rPr>
        <w:t xml:space="preserve">локације  </w:t>
      </w:r>
      <w:r>
        <w:rPr>
          <w:spacing w:val="-5"/>
          <w:sz w:val="14"/>
        </w:rPr>
        <w:t xml:space="preserve">„Чукару  </w:t>
      </w:r>
      <w:r>
        <w:rPr>
          <w:sz w:val="14"/>
        </w:rPr>
        <w:t xml:space="preserve">Пеки”)  и Метовница (195 </w:t>
      </w:r>
      <w:r>
        <w:rPr>
          <w:spacing w:val="-3"/>
          <w:sz w:val="14"/>
        </w:rPr>
        <w:t xml:space="preserve">mnv, </w:t>
      </w:r>
      <w:r>
        <w:rPr>
          <w:sz w:val="14"/>
        </w:rPr>
        <w:t xml:space="preserve">oкo 6 km југозападно </w:t>
      </w:r>
      <w:r>
        <w:rPr>
          <w:spacing w:val="-3"/>
          <w:sz w:val="14"/>
        </w:rPr>
        <w:t xml:space="preserve">од </w:t>
      </w:r>
      <w:r>
        <w:rPr>
          <w:sz w:val="14"/>
        </w:rPr>
        <w:t xml:space="preserve">локације </w:t>
      </w:r>
      <w:r>
        <w:rPr>
          <w:spacing w:val="-5"/>
          <w:sz w:val="14"/>
        </w:rPr>
        <w:t xml:space="preserve">„Чукару </w:t>
      </w:r>
      <w:r>
        <w:rPr>
          <w:sz w:val="14"/>
        </w:rPr>
        <w:t xml:space="preserve">Пеки”), које  су радиле </w:t>
      </w:r>
      <w:r>
        <w:rPr>
          <w:spacing w:val="-3"/>
          <w:sz w:val="14"/>
        </w:rPr>
        <w:t xml:space="preserve">од </w:t>
      </w:r>
      <w:r>
        <w:rPr>
          <w:sz w:val="14"/>
        </w:rPr>
        <w:t>1960 до 2010., односно 2012. године, и на мерн</w:t>
      </w:r>
      <w:r>
        <w:rPr>
          <w:sz w:val="14"/>
        </w:rPr>
        <w:t>ом месту у Бору (Институт</w:t>
      </w:r>
      <w:r>
        <w:rPr>
          <w:spacing w:val="3"/>
          <w:sz w:val="14"/>
        </w:rPr>
        <w:t xml:space="preserve"> </w:t>
      </w:r>
      <w:r>
        <w:rPr>
          <w:sz w:val="14"/>
        </w:rPr>
        <w:t>за</w:t>
      </w:r>
      <w:r>
        <w:rPr>
          <w:spacing w:val="3"/>
          <w:sz w:val="14"/>
        </w:rPr>
        <w:t xml:space="preserve"> </w:t>
      </w:r>
      <w:r>
        <w:rPr>
          <w:sz w:val="14"/>
        </w:rPr>
        <w:t>рударство</w:t>
      </w:r>
      <w:r>
        <w:rPr>
          <w:spacing w:val="3"/>
          <w:sz w:val="14"/>
        </w:rPr>
        <w:t xml:space="preserve"> </w:t>
      </w:r>
      <w:r>
        <w:rPr>
          <w:sz w:val="14"/>
        </w:rPr>
        <w:t>и</w:t>
      </w:r>
      <w:r>
        <w:rPr>
          <w:spacing w:val="3"/>
          <w:sz w:val="14"/>
        </w:rPr>
        <w:t xml:space="preserve"> </w:t>
      </w:r>
      <w:r>
        <w:rPr>
          <w:sz w:val="14"/>
        </w:rPr>
        <w:t>металургију</w:t>
      </w:r>
      <w:r>
        <w:rPr>
          <w:spacing w:val="3"/>
          <w:sz w:val="14"/>
        </w:rPr>
        <w:t xml:space="preserve"> </w:t>
      </w:r>
      <w:r>
        <w:rPr>
          <w:sz w:val="14"/>
        </w:rPr>
        <w:t>Бор,</w:t>
      </w:r>
      <w:r>
        <w:rPr>
          <w:spacing w:val="3"/>
          <w:sz w:val="14"/>
        </w:rPr>
        <w:t xml:space="preserve"> </w:t>
      </w:r>
      <w:r>
        <w:rPr>
          <w:spacing w:val="-3"/>
          <w:sz w:val="14"/>
        </w:rPr>
        <w:t>око</w:t>
      </w:r>
      <w:r>
        <w:rPr>
          <w:spacing w:val="3"/>
          <w:sz w:val="14"/>
        </w:rPr>
        <w:t xml:space="preserve"> </w:t>
      </w:r>
      <w:r>
        <w:rPr>
          <w:sz w:val="14"/>
        </w:rPr>
        <w:t>6</w:t>
      </w:r>
      <w:r>
        <w:rPr>
          <w:spacing w:val="5"/>
          <w:sz w:val="14"/>
        </w:rPr>
        <w:t xml:space="preserve"> </w:t>
      </w:r>
      <w:r>
        <w:rPr>
          <w:sz w:val="14"/>
        </w:rPr>
        <w:t>km</w:t>
      </w:r>
      <w:r>
        <w:rPr>
          <w:spacing w:val="5"/>
          <w:sz w:val="14"/>
        </w:rPr>
        <w:t xml:space="preserve"> </w:t>
      </w:r>
      <w:r>
        <w:rPr>
          <w:sz w:val="14"/>
        </w:rPr>
        <w:t>северозападно</w:t>
      </w:r>
      <w:r>
        <w:rPr>
          <w:spacing w:val="3"/>
          <w:sz w:val="14"/>
        </w:rPr>
        <w:t xml:space="preserve"> </w:t>
      </w:r>
      <w:r>
        <w:rPr>
          <w:spacing w:val="-3"/>
          <w:sz w:val="14"/>
        </w:rPr>
        <w:t>од</w:t>
      </w:r>
      <w:r>
        <w:rPr>
          <w:spacing w:val="3"/>
          <w:sz w:val="14"/>
        </w:rPr>
        <w:t xml:space="preserve"> </w:t>
      </w:r>
      <w:r>
        <w:rPr>
          <w:sz w:val="14"/>
        </w:rPr>
        <w:t>локације</w:t>
      </w:r>
    </w:p>
    <w:p w:rsidR="006D4471" w:rsidRDefault="00420C79">
      <w:pPr>
        <w:spacing w:before="1"/>
        <w:ind w:left="433" w:right="38"/>
        <w:jc w:val="both"/>
        <w:rPr>
          <w:sz w:val="14"/>
        </w:rPr>
      </w:pPr>
      <w:r>
        <w:rPr>
          <w:spacing w:val="-5"/>
          <w:sz w:val="14"/>
        </w:rPr>
        <w:t xml:space="preserve">„Чукару </w:t>
      </w:r>
      <w:r>
        <w:rPr>
          <w:sz w:val="14"/>
        </w:rPr>
        <w:t xml:space="preserve">Пеки”). Ракита је у зони </w:t>
      </w:r>
      <w:r>
        <w:rPr>
          <w:spacing w:val="-5"/>
          <w:sz w:val="14"/>
        </w:rPr>
        <w:t xml:space="preserve">„Чукару </w:t>
      </w:r>
      <w:r>
        <w:rPr>
          <w:sz w:val="14"/>
        </w:rPr>
        <w:t>Пеки” успоставила три метеоролошке станице  – Rex (2014. године) и Брестовац и Слатина (2016. године) на којима  се врше мерења падавина, ваздушног притиска и температуре ваздуха, правац и брзина ветра, влажност, испаравање, сунчева и УВ</w:t>
      </w:r>
      <w:r>
        <w:rPr>
          <w:spacing w:val="-8"/>
          <w:sz w:val="14"/>
        </w:rPr>
        <w:t xml:space="preserve"> </w:t>
      </w:r>
      <w:r>
        <w:rPr>
          <w:sz w:val="14"/>
        </w:rPr>
        <w:t>радијација.</w:t>
      </w:r>
    </w:p>
    <w:p w:rsidR="006D4471" w:rsidRDefault="00420C79">
      <w:pPr>
        <w:pStyle w:val="BodyText"/>
        <w:spacing w:before="73" w:line="232" w:lineRule="auto"/>
        <w:ind w:right="430" w:firstLine="0"/>
      </w:pPr>
      <w:r>
        <w:br w:type="column"/>
      </w:r>
      <w:r>
        <w:t>износ</w:t>
      </w:r>
      <w:r>
        <w:t xml:space="preserve">и 78,4%, са коефицијентима варијације у износу </w:t>
      </w:r>
      <w:r>
        <w:rPr>
          <w:spacing w:val="-3"/>
        </w:rPr>
        <w:t xml:space="preserve">од </w:t>
      </w:r>
      <w:r>
        <w:t xml:space="preserve">0,0 и 0,1, што указује на малу варијабилност промене влажности ваздуха из године у </w:t>
      </w:r>
      <w:r>
        <w:rPr>
          <w:spacing w:val="-5"/>
        </w:rPr>
        <w:t xml:space="preserve">годину. </w:t>
      </w:r>
      <w:r>
        <w:t>У току године највећа влажност је у периоду ок- тобар –фебруар (од 82,3% до 85,8%), а најмања у периоду април – авг</w:t>
      </w:r>
      <w:r>
        <w:t xml:space="preserve">уст (од 69,5% до 75,2%), са такође малим варијацијама (0,1 и 0,2). Слични подаци су добијени на метеоролошкој станици Rex (мерени 2014. и 2015. године). На мерном месту у Бору средња годишња вредност влажности ваздуха је нижа, износи 72,8% (за период </w:t>
      </w:r>
      <w:r>
        <w:rPr>
          <w:spacing w:val="-3"/>
        </w:rPr>
        <w:t xml:space="preserve">од </w:t>
      </w:r>
      <w:r>
        <w:t>20</w:t>
      </w:r>
      <w:r>
        <w:t>12 –2019) и са значајним варијацијама просечних го- дишњих вредности (од 66% до 79%). У току године највећа вла- жност</w:t>
      </w:r>
      <w:r>
        <w:rPr>
          <w:spacing w:val="-8"/>
        </w:rPr>
        <w:t xml:space="preserve"> </w:t>
      </w:r>
      <w:r>
        <w:t>је</w:t>
      </w:r>
      <w:r>
        <w:rPr>
          <w:spacing w:val="-7"/>
        </w:rPr>
        <w:t xml:space="preserve"> </w:t>
      </w:r>
      <w:r>
        <w:t>у</w:t>
      </w:r>
      <w:r>
        <w:rPr>
          <w:spacing w:val="-8"/>
        </w:rPr>
        <w:t xml:space="preserve"> </w:t>
      </w:r>
      <w:r>
        <w:t>периоду</w:t>
      </w:r>
      <w:r>
        <w:rPr>
          <w:spacing w:val="-8"/>
        </w:rPr>
        <w:t xml:space="preserve"> </w:t>
      </w:r>
      <w:r>
        <w:t>новембар</w:t>
      </w:r>
      <w:r>
        <w:rPr>
          <w:spacing w:val="-19"/>
        </w:rPr>
        <w:t xml:space="preserve"> </w:t>
      </w:r>
      <w:r>
        <w:t>–фебруар</w:t>
      </w:r>
      <w:r>
        <w:rPr>
          <w:spacing w:val="-8"/>
        </w:rPr>
        <w:t xml:space="preserve"> </w:t>
      </w:r>
      <w:r>
        <w:t>(од</w:t>
      </w:r>
      <w:r>
        <w:rPr>
          <w:spacing w:val="-8"/>
        </w:rPr>
        <w:t xml:space="preserve"> </w:t>
      </w:r>
      <w:r>
        <w:t>72%</w:t>
      </w:r>
      <w:r>
        <w:rPr>
          <w:spacing w:val="-8"/>
        </w:rPr>
        <w:t xml:space="preserve"> </w:t>
      </w:r>
      <w:r>
        <w:t>до</w:t>
      </w:r>
      <w:r>
        <w:rPr>
          <w:spacing w:val="-8"/>
        </w:rPr>
        <w:t xml:space="preserve"> </w:t>
      </w:r>
      <w:r>
        <w:t>85%),</w:t>
      </w:r>
      <w:r>
        <w:rPr>
          <w:spacing w:val="-8"/>
        </w:rPr>
        <w:t xml:space="preserve"> </w:t>
      </w:r>
      <w:r>
        <w:t>а</w:t>
      </w:r>
      <w:r>
        <w:rPr>
          <w:spacing w:val="-8"/>
        </w:rPr>
        <w:t xml:space="preserve"> </w:t>
      </w:r>
      <w:r>
        <w:t>најмања у периоду април –август (од 53% до</w:t>
      </w:r>
      <w:r>
        <w:rPr>
          <w:spacing w:val="-23"/>
        </w:rPr>
        <w:t xml:space="preserve"> </w:t>
      </w:r>
      <w:r>
        <w:t>69%).</w:t>
      </w:r>
    </w:p>
    <w:p w:rsidR="006D4471" w:rsidRDefault="00420C79">
      <w:pPr>
        <w:pStyle w:val="ListParagraph"/>
        <w:numPr>
          <w:ilvl w:val="1"/>
          <w:numId w:val="143"/>
        </w:numPr>
        <w:tabs>
          <w:tab w:val="left" w:pos="743"/>
        </w:tabs>
        <w:spacing w:before="57" w:line="205" w:lineRule="exact"/>
        <w:ind w:left="742" w:hanging="195"/>
        <w:jc w:val="left"/>
        <w:rPr>
          <w:sz w:val="18"/>
        </w:rPr>
      </w:pPr>
      <w:r>
        <w:rPr>
          <w:sz w:val="18"/>
        </w:rPr>
        <w:t>Ветар</w:t>
      </w:r>
    </w:p>
    <w:p w:rsidR="006D4471" w:rsidRDefault="00420C79">
      <w:pPr>
        <w:pStyle w:val="BodyText"/>
        <w:spacing w:before="1" w:line="235" w:lineRule="auto"/>
        <w:ind w:right="431"/>
      </w:pPr>
      <w:r>
        <w:t xml:space="preserve">Према подацима са метеоролошке станице Црни врх, доми- нантни су ветрови из западног и северозападног правца, уз знат- но учешће источног ветра и високим учешћем тишине, док ветар из југозападног правца има најмању честину. На мерном месту у Бору подаци о </w:t>
      </w:r>
      <w:r>
        <w:t>ветровима се прате последње две године и, такође, показују доминацију ветрова из северозападног правца. На метео- ролошкој</w:t>
      </w:r>
      <w:r>
        <w:rPr>
          <w:spacing w:val="-6"/>
        </w:rPr>
        <w:t xml:space="preserve"> </w:t>
      </w:r>
      <w:r>
        <w:t>станици</w:t>
      </w:r>
      <w:r>
        <w:rPr>
          <w:spacing w:val="-6"/>
        </w:rPr>
        <w:t xml:space="preserve"> </w:t>
      </w:r>
      <w:r>
        <w:t>Rex,</w:t>
      </w:r>
      <w:r>
        <w:rPr>
          <w:spacing w:val="-6"/>
        </w:rPr>
        <w:t xml:space="preserve"> </w:t>
      </w:r>
      <w:r>
        <w:t>за</w:t>
      </w:r>
      <w:r>
        <w:rPr>
          <w:spacing w:val="-6"/>
        </w:rPr>
        <w:t xml:space="preserve"> </w:t>
      </w:r>
      <w:r>
        <w:t>период</w:t>
      </w:r>
      <w:r>
        <w:rPr>
          <w:spacing w:val="-6"/>
        </w:rPr>
        <w:t xml:space="preserve"> </w:t>
      </w:r>
      <w:r>
        <w:rPr>
          <w:spacing w:val="-3"/>
        </w:rPr>
        <w:t>од</w:t>
      </w:r>
      <w:r>
        <w:rPr>
          <w:spacing w:val="-6"/>
        </w:rPr>
        <w:t xml:space="preserve"> </w:t>
      </w:r>
      <w:r>
        <w:t>2014</w:t>
      </w:r>
      <w:r>
        <w:rPr>
          <w:spacing w:val="-21"/>
        </w:rPr>
        <w:t xml:space="preserve"> </w:t>
      </w:r>
      <w:r>
        <w:t>–2016.</w:t>
      </w:r>
      <w:r>
        <w:rPr>
          <w:spacing w:val="-6"/>
        </w:rPr>
        <w:t xml:space="preserve"> </w:t>
      </w:r>
      <w:r>
        <w:t>године,</w:t>
      </w:r>
      <w:r>
        <w:rPr>
          <w:spacing w:val="-6"/>
        </w:rPr>
        <w:t xml:space="preserve"> </w:t>
      </w:r>
      <w:r>
        <w:t>забележе- но је да ветрови долазе из правца североистока или северозапада. Просечна брз</w:t>
      </w:r>
      <w:r>
        <w:t xml:space="preserve">ина ветра је износила </w:t>
      </w:r>
      <w:r>
        <w:rPr>
          <w:spacing w:val="-3"/>
        </w:rPr>
        <w:t xml:space="preserve">од </w:t>
      </w:r>
      <w:r>
        <w:t>1,0 до 2,9</w:t>
      </w:r>
      <w:r>
        <w:t xml:space="preserve"> </w:t>
      </w:r>
      <w:r>
        <w:t>m/s.</w:t>
      </w:r>
    </w:p>
    <w:p w:rsidR="006D4471" w:rsidRDefault="006D4471">
      <w:pPr>
        <w:pStyle w:val="BodyText"/>
        <w:spacing w:before="6"/>
        <w:ind w:left="0" w:firstLine="0"/>
        <w:jc w:val="left"/>
        <w:rPr>
          <w:sz w:val="24"/>
        </w:rPr>
      </w:pPr>
    </w:p>
    <w:p w:rsidR="006D4471" w:rsidRDefault="00420C79">
      <w:pPr>
        <w:pStyle w:val="Heading1"/>
        <w:numPr>
          <w:ilvl w:val="1"/>
          <w:numId w:val="133"/>
        </w:numPr>
        <w:tabs>
          <w:tab w:val="left" w:pos="1170"/>
        </w:tabs>
        <w:spacing w:before="0"/>
        <w:ind w:left="1169"/>
        <w:jc w:val="left"/>
      </w:pPr>
      <w:r>
        <w:t>Природни ресурси на Планском</w:t>
      </w:r>
      <w:r>
        <w:rPr>
          <w:spacing w:val="-6"/>
        </w:rPr>
        <w:t xml:space="preserve"> </w:t>
      </w:r>
      <w:r>
        <w:t>подручју</w:t>
      </w:r>
    </w:p>
    <w:p w:rsidR="006D4471" w:rsidRDefault="006D4471">
      <w:pPr>
        <w:pStyle w:val="BodyText"/>
        <w:spacing w:before="7"/>
        <w:ind w:left="0" w:firstLine="0"/>
        <w:jc w:val="left"/>
        <w:rPr>
          <w:b/>
          <w:sz w:val="17"/>
        </w:rPr>
      </w:pPr>
    </w:p>
    <w:p w:rsidR="006D4471" w:rsidRDefault="00420C79">
      <w:pPr>
        <w:pStyle w:val="BodyText"/>
        <w:spacing w:line="235" w:lineRule="auto"/>
        <w:ind w:right="430"/>
      </w:pPr>
      <w:r>
        <w:t xml:space="preserve">У </w:t>
      </w:r>
      <w:r>
        <w:rPr>
          <w:spacing w:val="-3"/>
        </w:rPr>
        <w:t xml:space="preserve">обухвату </w:t>
      </w:r>
      <w:r>
        <w:t>Планског подручја регистровани су следећи при- родни</w:t>
      </w:r>
      <w:r>
        <w:rPr>
          <w:spacing w:val="-7"/>
        </w:rPr>
        <w:t xml:space="preserve"> </w:t>
      </w:r>
      <w:r>
        <w:t>ресурси:</w:t>
      </w:r>
      <w:r>
        <w:rPr>
          <w:spacing w:val="-8"/>
        </w:rPr>
        <w:t xml:space="preserve"> </w:t>
      </w:r>
      <w:r>
        <w:t>минералне</w:t>
      </w:r>
      <w:r>
        <w:rPr>
          <w:spacing w:val="-8"/>
        </w:rPr>
        <w:t xml:space="preserve"> </w:t>
      </w:r>
      <w:r>
        <w:t>сировине,</w:t>
      </w:r>
      <w:r>
        <w:rPr>
          <w:spacing w:val="-7"/>
        </w:rPr>
        <w:t xml:space="preserve"> </w:t>
      </w:r>
      <w:r>
        <w:t>пољопривредно</w:t>
      </w:r>
      <w:r>
        <w:rPr>
          <w:spacing w:val="-7"/>
        </w:rPr>
        <w:t xml:space="preserve"> </w:t>
      </w:r>
      <w:r>
        <w:t>и</w:t>
      </w:r>
      <w:r>
        <w:rPr>
          <w:spacing w:val="-8"/>
        </w:rPr>
        <w:t xml:space="preserve"> </w:t>
      </w:r>
      <w:r>
        <w:rPr>
          <w:spacing w:val="-3"/>
        </w:rPr>
        <w:t>шумско</w:t>
      </w:r>
      <w:r>
        <w:rPr>
          <w:spacing w:val="-8"/>
        </w:rPr>
        <w:t xml:space="preserve"> </w:t>
      </w:r>
      <w:r>
        <w:t xml:space="preserve">зе- мљиште и површинске и подземне воде. Најзначајнији природни ресурси на овом подручју представљају металичне минералне си- ровине, пре свега, </w:t>
      </w:r>
      <w:r>
        <w:rPr>
          <w:spacing w:val="-4"/>
        </w:rPr>
        <w:t xml:space="preserve">руда </w:t>
      </w:r>
      <w:r>
        <w:t xml:space="preserve">бакра са пратећим појавама (сребро, злато и др.) на </w:t>
      </w:r>
      <w:r>
        <w:rPr>
          <w:spacing w:val="-4"/>
        </w:rPr>
        <w:t xml:space="preserve">рудном </w:t>
      </w:r>
      <w:r>
        <w:t xml:space="preserve">лежишту </w:t>
      </w:r>
      <w:r>
        <w:rPr>
          <w:spacing w:val="-6"/>
        </w:rPr>
        <w:t>„Чукару</w:t>
      </w:r>
      <w:r>
        <w:t xml:space="preserve"> </w:t>
      </w:r>
      <w:r>
        <w:t>Пекиˮ.</w:t>
      </w:r>
    </w:p>
    <w:p w:rsidR="006D4471" w:rsidRDefault="006D4471">
      <w:pPr>
        <w:pStyle w:val="BodyText"/>
        <w:spacing w:before="5"/>
        <w:ind w:left="0" w:firstLine="0"/>
        <w:jc w:val="left"/>
        <w:rPr>
          <w:sz w:val="24"/>
        </w:rPr>
      </w:pPr>
    </w:p>
    <w:p w:rsidR="006D4471" w:rsidRDefault="00420C79">
      <w:pPr>
        <w:pStyle w:val="ListParagraph"/>
        <w:numPr>
          <w:ilvl w:val="2"/>
          <w:numId w:val="133"/>
        </w:numPr>
        <w:tabs>
          <w:tab w:val="left" w:pos="1207"/>
        </w:tabs>
        <w:spacing w:before="1"/>
        <w:jc w:val="left"/>
        <w:rPr>
          <w:i/>
          <w:sz w:val="18"/>
        </w:rPr>
      </w:pPr>
      <w:r>
        <w:rPr>
          <w:i/>
          <w:sz w:val="18"/>
        </w:rPr>
        <w:t>Минерални ресурси и гео</w:t>
      </w:r>
      <w:r>
        <w:rPr>
          <w:i/>
          <w:sz w:val="18"/>
        </w:rPr>
        <w:t>лошка грађа</w:t>
      </w:r>
      <w:r>
        <w:rPr>
          <w:i/>
          <w:spacing w:val="-8"/>
          <w:sz w:val="18"/>
        </w:rPr>
        <w:t xml:space="preserve"> </w:t>
      </w:r>
      <w:r>
        <w:rPr>
          <w:i/>
          <w:sz w:val="18"/>
        </w:rPr>
        <w:t>терена</w:t>
      </w:r>
    </w:p>
    <w:p w:rsidR="006D4471" w:rsidRDefault="006D4471">
      <w:pPr>
        <w:pStyle w:val="BodyText"/>
        <w:spacing w:before="7"/>
        <w:ind w:left="0" w:firstLine="0"/>
        <w:jc w:val="left"/>
        <w:rPr>
          <w:i/>
          <w:sz w:val="17"/>
        </w:rPr>
      </w:pPr>
    </w:p>
    <w:p w:rsidR="006D4471" w:rsidRDefault="00420C79">
      <w:pPr>
        <w:pStyle w:val="BodyText"/>
        <w:spacing w:line="235" w:lineRule="auto"/>
        <w:ind w:right="431"/>
      </w:pPr>
      <w:r>
        <w:t xml:space="preserve">Лежиште </w:t>
      </w:r>
      <w:r>
        <w:rPr>
          <w:spacing w:val="-6"/>
        </w:rPr>
        <w:t xml:space="preserve">„Чукару </w:t>
      </w:r>
      <w:r>
        <w:t xml:space="preserve">Пекиˮ припада Борској средњегеографској металогенетској зони, односно, горњем делу </w:t>
      </w:r>
      <w:r>
        <w:rPr>
          <w:spacing w:val="-3"/>
        </w:rPr>
        <w:t xml:space="preserve">Тимочке </w:t>
      </w:r>
      <w:r>
        <w:t>металоге- нетске зоне.</w:t>
      </w:r>
    </w:p>
    <w:p w:rsidR="006D4471" w:rsidRDefault="00420C79">
      <w:pPr>
        <w:pStyle w:val="BodyText"/>
        <w:spacing w:line="235" w:lineRule="auto"/>
        <w:ind w:right="430"/>
      </w:pPr>
      <w:r>
        <w:t xml:space="preserve">Епитермална минерализација високе сулфидације у горњој зони лежишта </w:t>
      </w:r>
      <w:r>
        <w:rPr>
          <w:spacing w:val="-6"/>
        </w:rPr>
        <w:t xml:space="preserve">„Чукару  </w:t>
      </w:r>
      <w:r>
        <w:t xml:space="preserve">Пекиˮ изграђена је </w:t>
      </w:r>
      <w:r>
        <w:rPr>
          <w:spacing w:val="-3"/>
        </w:rPr>
        <w:t xml:space="preserve">од  </w:t>
      </w:r>
      <w:r>
        <w:t>масивн</w:t>
      </w:r>
      <w:r>
        <w:t xml:space="preserve">их </w:t>
      </w:r>
      <w:r>
        <w:rPr>
          <w:spacing w:val="-3"/>
        </w:rPr>
        <w:t xml:space="preserve">сулфи-  </w:t>
      </w:r>
      <w:r>
        <w:t xml:space="preserve">да, полумасивних сулфида, а јавља се и у виду жица, штокверка, импрегнација и хидротермалних бреча са сулфидним матриксом. Епитермална минерализација високе сулфидације формира једин- ствену зону на дубини </w:t>
      </w:r>
      <w:r>
        <w:rPr>
          <w:spacing w:val="-3"/>
        </w:rPr>
        <w:t xml:space="preserve">од </w:t>
      </w:r>
      <w:r>
        <w:t xml:space="preserve">400 m до </w:t>
      </w:r>
      <w:r>
        <w:rPr>
          <w:spacing w:val="-3"/>
        </w:rPr>
        <w:t xml:space="preserve">преко </w:t>
      </w:r>
      <w:r>
        <w:t xml:space="preserve">800 m испод површи-  </w:t>
      </w:r>
      <w:r>
        <w:t xml:space="preserve">не. Пирит је доминантан сулфидни минерал, а ковелин је </w:t>
      </w:r>
      <w:r>
        <w:rPr>
          <w:spacing w:val="-3"/>
        </w:rPr>
        <w:t xml:space="preserve">главни </w:t>
      </w:r>
      <w:r>
        <w:t xml:space="preserve">минерал бакра, док мању заступљеност имају енергит, борнит и халкозин, </w:t>
      </w:r>
      <w:r>
        <w:rPr>
          <w:spacing w:val="-3"/>
        </w:rPr>
        <w:t xml:space="preserve">који </w:t>
      </w:r>
      <w:r>
        <w:t xml:space="preserve">се јављају у жицама, хидротермалним бречама и импрегнацијама. </w:t>
      </w:r>
      <w:r>
        <w:rPr>
          <w:spacing w:val="-3"/>
        </w:rPr>
        <w:t xml:space="preserve">Злато </w:t>
      </w:r>
      <w:r>
        <w:t>прати сулфидну минерализациjу</w:t>
      </w:r>
      <w:r>
        <w:rPr>
          <w:spacing w:val="-16"/>
        </w:rPr>
        <w:t xml:space="preserve"> </w:t>
      </w:r>
      <w:r>
        <w:t>бакра.</w:t>
      </w:r>
    </w:p>
    <w:p w:rsidR="006D4471" w:rsidRDefault="00420C79">
      <w:pPr>
        <w:pStyle w:val="BodyText"/>
        <w:spacing w:before="2" w:line="235" w:lineRule="auto"/>
        <w:ind w:right="430"/>
      </w:pPr>
      <w:r>
        <w:t xml:space="preserve">Доња зона је </w:t>
      </w:r>
      <w:r>
        <w:t>порфирски тип минерализације окарактерисан појавом халкопирита и пирита и понегде борнита и молибденита. Минерализација се јавља у кварцним и кварцно-магнетитским жицама штокверкног типа, а честа је појава и анхидритских жица. У оквиру доње зоне, типична п</w:t>
      </w:r>
      <w:r>
        <w:t xml:space="preserve">орфирска измена стена калијском метасоматозом местимично је очувана, али је углавном замењена серицитско-аргилитским, аргилитским и алунитским типом ал- терација. Накнадна измена стена такође доноси местимичну ко- велин-пиритску минерализацију. Андезити и </w:t>
      </w:r>
      <w:r>
        <w:t>андезитске брече су стене у којима је депонована минерализација. Облик и димензије доње зоне тек треба у потпуности утврдити кроз геолошко истра- живање. Почетак доње зоне налази се на 700 m испод површине, а простире се до дубине од преко 2.000 m.</w:t>
      </w:r>
    </w:p>
    <w:p w:rsidR="006D4471" w:rsidRDefault="00420C79">
      <w:pPr>
        <w:pStyle w:val="BodyText"/>
        <w:spacing w:before="3" w:line="235" w:lineRule="auto"/>
        <w:ind w:right="431"/>
      </w:pPr>
      <w:r>
        <w:t>Досадаш</w:t>
      </w:r>
      <w:r>
        <w:t>њим истражним бушењем је потврђен континуитет минерализације</w:t>
      </w:r>
      <w:r>
        <w:rPr>
          <w:spacing w:val="-5"/>
        </w:rPr>
        <w:t xml:space="preserve"> </w:t>
      </w:r>
      <w:r>
        <w:t>са</w:t>
      </w:r>
      <w:r>
        <w:rPr>
          <w:spacing w:val="-5"/>
        </w:rPr>
        <w:t xml:space="preserve"> </w:t>
      </w:r>
      <w:r>
        <w:t>високим</w:t>
      </w:r>
      <w:r>
        <w:rPr>
          <w:spacing w:val="-5"/>
        </w:rPr>
        <w:t xml:space="preserve"> </w:t>
      </w:r>
      <w:r>
        <w:t>садржајем</w:t>
      </w:r>
      <w:r>
        <w:rPr>
          <w:spacing w:val="-5"/>
        </w:rPr>
        <w:t xml:space="preserve"> </w:t>
      </w:r>
      <w:r>
        <w:t>метала</w:t>
      </w:r>
      <w:r>
        <w:rPr>
          <w:spacing w:val="-5"/>
        </w:rPr>
        <w:t xml:space="preserve"> </w:t>
      </w:r>
      <w:r>
        <w:t>у</w:t>
      </w:r>
      <w:r>
        <w:rPr>
          <w:spacing w:val="-5"/>
        </w:rPr>
        <w:t xml:space="preserve"> </w:t>
      </w:r>
      <w:r>
        <w:t>горњој</w:t>
      </w:r>
      <w:r>
        <w:rPr>
          <w:spacing w:val="-5"/>
        </w:rPr>
        <w:t xml:space="preserve"> </w:t>
      </w:r>
      <w:r>
        <w:t>зони</w:t>
      </w:r>
      <w:r>
        <w:rPr>
          <w:spacing w:val="-5"/>
        </w:rPr>
        <w:t xml:space="preserve"> </w:t>
      </w:r>
      <w:r>
        <w:t xml:space="preserve">лежи- шта </w:t>
      </w:r>
      <w:r>
        <w:rPr>
          <w:spacing w:val="-6"/>
        </w:rPr>
        <w:t>„Чукару</w:t>
      </w:r>
      <w:r>
        <w:rPr>
          <w:spacing w:val="-1"/>
        </w:rPr>
        <w:t xml:space="preserve"> </w:t>
      </w:r>
      <w:r>
        <w:t>Пекиˮ:</w:t>
      </w:r>
    </w:p>
    <w:p w:rsidR="006D4471" w:rsidRDefault="00420C79">
      <w:pPr>
        <w:pStyle w:val="ListParagraph"/>
        <w:numPr>
          <w:ilvl w:val="0"/>
          <w:numId w:val="131"/>
        </w:numPr>
        <w:tabs>
          <w:tab w:val="left" w:pos="759"/>
        </w:tabs>
        <w:spacing w:line="235" w:lineRule="auto"/>
        <w:ind w:right="431" w:firstLine="397"/>
        <w:jc w:val="both"/>
        <w:rPr>
          <w:sz w:val="18"/>
        </w:rPr>
      </w:pPr>
      <w:r>
        <w:rPr>
          <w:sz w:val="18"/>
        </w:rPr>
        <w:t xml:space="preserve">у бушотини ТЦ 160146В у интервалу </w:t>
      </w:r>
      <w:r>
        <w:rPr>
          <w:spacing w:val="-3"/>
          <w:sz w:val="18"/>
        </w:rPr>
        <w:t xml:space="preserve">од </w:t>
      </w:r>
      <w:r>
        <w:rPr>
          <w:sz w:val="18"/>
        </w:rPr>
        <w:t xml:space="preserve">280,0 m просеч- ни садржаји су 4,46% Cu и 2,38 g/t, Au, укључујући и интервал </w:t>
      </w:r>
      <w:r>
        <w:rPr>
          <w:spacing w:val="-3"/>
          <w:sz w:val="18"/>
        </w:rPr>
        <w:t xml:space="preserve">од </w:t>
      </w:r>
      <w:r>
        <w:rPr>
          <w:sz w:val="18"/>
        </w:rPr>
        <w:t>25,5 m са просечним садржајем 16,94% Cu и 6,97 g/t,</w:t>
      </w:r>
      <w:r>
        <w:rPr>
          <w:spacing w:val="-12"/>
          <w:sz w:val="18"/>
        </w:rPr>
        <w:t xml:space="preserve"> </w:t>
      </w:r>
      <w:r>
        <w:rPr>
          <w:sz w:val="18"/>
        </w:rPr>
        <w:t>Au;</w:t>
      </w:r>
    </w:p>
    <w:p w:rsidR="006D4471" w:rsidRDefault="00420C79">
      <w:pPr>
        <w:pStyle w:val="ListParagraph"/>
        <w:numPr>
          <w:ilvl w:val="0"/>
          <w:numId w:val="131"/>
        </w:numPr>
        <w:tabs>
          <w:tab w:val="left" w:pos="758"/>
        </w:tabs>
        <w:spacing w:before="1" w:line="235" w:lineRule="auto"/>
        <w:ind w:right="431" w:firstLine="397"/>
        <w:jc w:val="both"/>
        <w:rPr>
          <w:sz w:val="18"/>
        </w:rPr>
      </w:pPr>
      <w:r>
        <w:rPr>
          <w:sz w:val="18"/>
        </w:rPr>
        <w:t xml:space="preserve">у бушотини ТЦ 170157 у интервалу </w:t>
      </w:r>
      <w:r>
        <w:rPr>
          <w:spacing w:val="-3"/>
          <w:sz w:val="18"/>
        </w:rPr>
        <w:t xml:space="preserve">од </w:t>
      </w:r>
      <w:r>
        <w:rPr>
          <w:sz w:val="18"/>
        </w:rPr>
        <w:t xml:space="preserve">274,5 m просечни садржаји су: 5,18% Cu и 2,28 g/t, Au, укључујући и интервал </w:t>
      </w:r>
      <w:r>
        <w:rPr>
          <w:spacing w:val="-3"/>
          <w:sz w:val="18"/>
        </w:rPr>
        <w:t xml:space="preserve">од </w:t>
      </w:r>
      <w:r>
        <w:rPr>
          <w:sz w:val="18"/>
        </w:rPr>
        <w:t>27,0 m са просечним садржајем 15,86% Cu и 7,69 g/t,</w:t>
      </w:r>
      <w:r>
        <w:rPr>
          <w:spacing w:val="-12"/>
          <w:sz w:val="18"/>
        </w:rPr>
        <w:t xml:space="preserve"> </w:t>
      </w:r>
      <w:r>
        <w:rPr>
          <w:sz w:val="18"/>
        </w:rPr>
        <w:t>Au;</w:t>
      </w:r>
    </w:p>
    <w:p w:rsidR="006D4471" w:rsidRDefault="00420C79">
      <w:pPr>
        <w:pStyle w:val="ListParagraph"/>
        <w:numPr>
          <w:ilvl w:val="0"/>
          <w:numId w:val="131"/>
        </w:numPr>
        <w:tabs>
          <w:tab w:val="left" w:pos="758"/>
        </w:tabs>
        <w:spacing w:before="1" w:line="235" w:lineRule="auto"/>
        <w:ind w:right="431" w:firstLine="397"/>
        <w:jc w:val="both"/>
        <w:rPr>
          <w:sz w:val="18"/>
        </w:rPr>
      </w:pPr>
      <w:r>
        <w:rPr>
          <w:sz w:val="18"/>
        </w:rPr>
        <w:t>у бушотини ТЦ 160147 у интер</w:t>
      </w:r>
      <w:r>
        <w:rPr>
          <w:sz w:val="18"/>
        </w:rPr>
        <w:t xml:space="preserve">валу </w:t>
      </w:r>
      <w:r>
        <w:rPr>
          <w:spacing w:val="-3"/>
          <w:sz w:val="18"/>
        </w:rPr>
        <w:t xml:space="preserve">од </w:t>
      </w:r>
      <w:r>
        <w:rPr>
          <w:sz w:val="18"/>
        </w:rPr>
        <w:t xml:space="preserve">265,5 m просечни садржаји су 6,77% Cu и 3,67 g/t, Au, укључујући и интервал </w:t>
      </w:r>
      <w:r>
        <w:rPr>
          <w:spacing w:val="-3"/>
          <w:sz w:val="18"/>
        </w:rPr>
        <w:t xml:space="preserve">од </w:t>
      </w:r>
      <w:r>
        <w:rPr>
          <w:sz w:val="18"/>
        </w:rPr>
        <w:t>49,5 m са просечним садржајем 20,57% Cu и 9,17 g/t,</w:t>
      </w:r>
      <w:r>
        <w:rPr>
          <w:spacing w:val="-12"/>
          <w:sz w:val="18"/>
        </w:rPr>
        <w:t xml:space="preserve"> </w:t>
      </w:r>
      <w:r>
        <w:rPr>
          <w:sz w:val="18"/>
        </w:rPr>
        <w:t>Au;</w:t>
      </w:r>
    </w:p>
    <w:p w:rsidR="006D4471" w:rsidRDefault="006D4471">
      <w:pPr>
        <w:spacing w:line="235" w:lineRule="auto"/>
        <w:jc w:val="both"/>
        <w:rPr>
          <w:sz w:val="18"/>
        </w:rPr>
        <w:sectPr w:rsidR="006D4471">
          <w:pgSz w:w="12480" w:h="15600"/>
          <w:pgMar w:top="20" w:right="700" w:bottom="280" w:left="700" w:header="720" w:footer="720" w:gutter="0"/>
          <w:cols w:num="2" w:space="720" w:equalWidth="0">
            <w:col w:w="5294" w:space="91"/>
            <w:col w:w="5695"/>
          </w:cols>
        </w:sectPr>
      </w:pPr>
    </w:p>
    <w:p w:rsidR="006D4471" w:rsidRDefault="00420C79">
      <w:pPr>
        <w:pStyle w:val="ListParagraph"/>
        <w:numPr>
          <w:ilvl w:val="0"/>
          <w:numId w:val="131"/>
        </w:numPr>
        <w:tabs>
          <w:tab w:val="left" w:pos="1041"/>
        </w:tabs>
        <w:spacing w:before="73" w:line="232" w:lineRule="auto"/>
        <w:ind w:left="433" w:firstLine="397"/>
        <w:jc w:val="both"/>
        <w:rPr>
          <w:sz w:val="18"/>
        </w:rPr>
      </w:pPr>
      <w:r>
        <w:rPr>
          <w:sz w:val="18"/>
        </w:rPr>
        <w:lastRenderedPageBreak/>
        <w:t xml:space="preserve">у бушотини ТЦ 160142 у интервалу </w:t>
      </w:r>
      <w:r>
        <w:rPr>
          <w:spacing w:val="-3"/>
          <w:sz w:val="18"/>
        </w:rPr>
        <w:t xml:space="preserve">од </w:t>
      </w:r>
      <w:r>
        <w:rPr>
          <w:sz w:val="18"/>
        </w:rPr>
        <w:t>177,0 m просечни садржаји су: 5,37% Cu и 4,94 g/t, A</w:t>
      </w:r>
      <w:r>
        <w:rPr>
          <w:sz w:val="18"/>
        </w:rPr>
        <w:t xml:space="preserve">u, укључујући и интервал </w:t>
      </w:r>
      <w:r>
        <w:rPr>
          <w:spacing w:val="-3"/>
          <w:sz w:val="18"/>
        </w:rPr>
        <w:t xml:space="preserve">од </w:t>
      </w:r>
      <w:r>
        <w:rPr>
          <w:sz w:val="18"/>
        </w:rPr>
        <w:t>19,5 m са просечним садржајем 15,63% Cu и 12,28 g/t,</w:t>
      </w:r>
      <w:r>
        <w:rPr>
          <w:spacing w:val="-11"/>
          <w:sz w:val="18"/>
        </w:rPr>
        <w:t xml:space="preserve"> </w:t>
      </w:r>
      <w:r>
        <w:rPr>
          <w:sz w:val="18"/>
        </w:rPr>
        <w:t>Au</w:t>
      </w:r>
      <w:r>
        <w:rPr>
          <w:position w:val="6"/>
          <w:sz w:val="10"/>
        </w:rPr>
        <w:t>2</w:t>
      </w:r>
      <w:r>
        <w:rPr>
          <w:sz w:val="18"/>
        </w:rPr>
        <w:t>.</w:t>
      </w:r>
    </w:p>
    <w:p w:rsidR="006D4471" w:rsidRDefault="006D4471">
      <w:pPr>
        <w:pStyle w:val="BodyText"/>
        <w:spacing w:before="5"/>
        <w:ind w:left="0" w:firstLine="0"/>
        <w:jc w:val="left"/>
        <w:rPr>
          <w:sz w:val="17"/>
        </w:rPr>
      </w:pPr>
    </w:p>
    <w:p w:rsidR="006D4471" w:rsidRDefault="00420C79">
      <w:pPr>
        <w:pStyle w:val="BodyText"/>
        <w:spacing w:line="232" w:lineRule="auto"/>
        <w:ind w:left="433" w:right="1"/>
      </w:pPr>
      <w:r>
        <w:t>Табела 1: Прелиминарно утврђене количине билансне резер- ве масивно-сулфидне руде у горњем лежишту „Чукару Пекиˮ (по категоријама и укупно)</w:t>
      </w:r>
    </w:p>
    <w:p w:rsidR="006D4471" w:rsidRDefault="006D4471">
      <w:pPr>
        <w:pStyle w:val="BodyText"/>
        <w:spacing w:before="9"/>
        <w:ind w:left="0" w:firstLine="0"/>
        <w:jc w:val="left"/>
        <w:rPr>
          <w:sz w:val="3"/>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
        <w:gridCol w:w="1021"/>
        <w:gridCol w:w="681"/>
        <w:gridCol w:w="964"/>
        <w:gridCol w:w="510"/>
        <w:gridCol w:w="964"/>
      </w:tblGrid>
      <w:tr w:rsidR="006D4471">
        <w:trPr>
          <w:trHeight w:val="520"/>
        </w:trPr>
        <w:tc>
          <w:tcPr>
            <w:tcW w:w="964" w:type="dxa"/>
            <w:vMerge w:val="restart"/>
          </w:tcPr>
          <w:p w:rsidR="006D4471" w:rsidRDefault="006D4471">
            <w:pPr>
              <w:pStyle w:val="TableParagraph"/>
              <w:spacing w:before="7"/>
              <w:ind w:left="0"/>
              <w:rPr>
                <w:sz w:val="19"/>
              </w:rPr>
            </w:pPr>
          </w:p>
          <w:p w:rsidR="006D4471" w:rsidRDefault="00420C79">
            <w:pPr>
              <w:pStyle w:val="TableParagraph"/>
              <w:spacing w:before="0"/>
              <w:rPr>
                <w:sz w:val="14"/>
              </w:rPr>
            </w:pPr>
            <w:r>
              <w:rPr>
                <w:sz w:val="14"/>
              </w:rPr>
              <w:t>Категорија резерви</w:t>
            </w:r>
          </w:p>
        </w:tc>
        <w:tc>
          <w:tcPr>
            <w:tcW w:w="1021" w:type="dxa"/>
          </w:tcPr>
          <w:p w:rsidR="006D4471" w:rsidRDefault="006D4471">
            <w:pPr>
              <w:pStyle w:val="TableParagraph"/>
              <w:spacing w:before="5"/>
              <w:ind w:left="0"/>
              <w:rPr>
                <w:sz w:val="15"/>
              </w:rPr>
            </w:pPr>
          </w:p>
          <w:p w:rsidR="006D4471" w:rsidRDefault="00420C79">
            <w:pPr>
              <w:pStyle w:val="TableParagraph"/>
              <w:spacing w:before="0"/>
              <w:ind w:left="86" w:right="78"/>
              <w:jc w:val="center"/>
              <w:rPr>
                <w:sz w:val="14"/>
              </w:rPr>
            </w:pPr>
            <w:r>
              <w:rPr>
                <w:sz w:val="14"/>
              </w:rPr>
              <w:t>Запремина</w:t>
            </w:r>
          </w:p>
        </w:tc>
        <w:tc>
          <w:tcPr>
            <w:tcW w:w="681" w:type="dxa"/>
          </w:tcPr>
          <w:p w:rsidR="006D4471" w:rsidRDefault="00420C79">
            <w:pPr>
              <w:pStyle w:val="TableParagraph"/>
              <w:ind w:left="125" w:right="115" w:firstLine="22"/>
              <w:jc w:val="both"/>
              <w:rPr>
                <w:sz w:val="14"/>
              </w:rPr>
            </w:pPr>
            <w:r>
              <w:rPr>
                <w:sz w:val="14"/>
              </w:rPr>
              <w:t>Запре- минска маса</w:t>
            </w:r>
          </w:p>
        </w:tc>
        <w:tc>
          <w:tcPr>
            <w:tcW w:w="964" w:type="dxa"/>
          </w:tcPr>
          <w:p w:rsidR="006D4471" w:rsidRDefault="00420C79">
            <w:pPr>
              <w:pStyle w:val="TableParagraph"/>
              <w:spacing w:before="98"/>
              <w:ind w:left="116" w:firstLine="72"/>
              <w:rPr>
                <w:sz w:val="14"/>
              </w:rPr>
            </w:pPr>
            <w:r>
              <w:rPr>
                <w:sz w:val="14"/>
              </w:rPr>
              <w:t>Количина влажне руде</w:t>
            </w:r>
          </w:p>
        </w:tc>
        <w:tc>
          <w:tcPr>
            <w:tcW w:w="510" w:type="dxa"/>
          </w:tcPr>
          <w:p w:rsidR="006D4471" w:rsidRDefault="006D4471">
            <w:pPr>
              <w:pStyle w:val="TableParagraph"/>
              <w:spacing w:before="5"/>
              <w:ind w:left="0"/>
              <w:rPr>
                <w:sz w:val="15"/>
              </w:rPr>
            </w:pPr>
          </w:p>
          <w:p w:rsidR="006D4471" w:rsidRDefault="00420C79">
            <w:pPr>
              <w:pStyle w:val="TableParagraph"/>
              <w:spacing w:before="0"/>
              <w:ind w:left="0" w:right="71"/>
              <w:jc w:val="right"/>
              <w:rPr>
                <w:sz w:val="14"/>
              </w:rPr>
            </w:pPr>
            <w:r>
              <w:rPr>
                <w:sz w:val="14"/>
              </w:rPr>
              <w:t>Влага</w:t>
            </w:r>
          </w:p>
        </w:tc>
        <w:tc>
          <w:tcPr>
            <w:tcW w:w="964" w:type="dxa"/>
          </w:tcPr>
          <w:p w:rsidR="006D4471" w:rsidRDefault="00420C79">
            <w:pPr>
              <w:pStyle w:val="TableParagraph"/>
              <w:spacing w:before="98"/>
              <w:ind w:left="202" w:hanging="14"/>
              <w:rPr>
                <w:sz w:val="14"/>
              </w:rPr>
            </w:pPr>
            <w:r>
              <w:rPr>
                <w:sz w:val="14"/>
              </w:rPr>
              <w:t>Количина суве руде</w:t>
            </w:r>
          </w:p>
        </w:tc>
      </w:tr>
      <w:tr w:rsidR="006D4471">
        <w:trPr>
          <w:trHeight w:val="245"/>
        </w:trPr>
        <w:tc>
          <w:tcPr>
            <w:tcW w:w="964" w:type="dxa"/>
            <w:vMerge/>
            <w:tcBorders>
              <w:top w:val="nil"/>
            </w:tcBorders>
          </w:tcPr>
          <w:p w:rsidR="006D4471" w:rsidRDefault="006D4471">
            <w:pPr>
              <w:rPr>
                <w:sz w:val="2"/>
                <w:szCs w:val="2"/>
              </w:rPr>
            </w:pPr>
          </w:p>
        </w:tc>
        <w:tc>
          <w:tcPr>
            <w:tcW w:w="1021" w:type="dxa"/>
          </w:tcPr>
          <w:p w:rsidR="006D4471" w:rsidRDefault="00420C79">
            <w:pPr>
              <w:pStyle w:val="TableParagraph"/>
              <w:spacing w:before="43"/>
              <w:ind w:left="87" w:right="78"/>
              <w:jc w:val="center"/>
              <w:rPr>
                <w:sz w:val="8"/>
              </w:rPr>
            </w:pPr>
            <w:r>
              <w:rPr>
                <w:position w:val="-4"/>
                <w:sz w:val="14"/>
              </w:rPr>
              <w:t>m</w:t>
            </w:r>
            <w:r>
              <w:rPr>
                <w:sz w:val="8"/>
              </w:rPr>
              <w:t>3</w:t>
            </w:r>
          </w:p>
        </w:tc>
        <w:tc>
          <w:tcPr>
            <w:tcW w:w="681" w:type="dxa"/>
          </w:tcPr>
          <w:p w:rsidR="006D4471" w:rsidRDefault="00420C79">
            <w:pPr>
              <w:pStyle w:val="TableParagraph"/>
              <w:spacing w:before="40"/>
              <w:ind w:left="158" w:right="151"/>
              <w:jc w:val="center"/>
              <w:rPr>
                <w:sz w:val="8"/>
              </w:rPr>
            </w:pPr>
            <w:r>
              <w:rPr>
                <w:sz w:val="14"/>
              </w:rPr>
              <w:t>t/m</w:t>
            </w:r>
            <w:r>
              <w:rPr>
                <w:position w:val="5"/>
                <w:sz w:val="8"/>
              </w:rPr>
              <w:t>3</w:t>
            </w:r>
          </w:p>
        </w:tc>
        <w:tc>
          <w:tcPr>
            <w:tcW w:w="964" w:type="dxa"/>
          </w:tcPr>
          <w:p w:rsidR="006D4471" w:rsidRDefault="00420C79">
            <w:pPr>
              <w:pStyle w:val="TableParagraph"/>
              <w:spacing w:before="40"/>
              <w:ind w:left="6"/>
              <w:jc w:val="center"/>
              <w:rPr>
                <w:sz w:val="14"/>
              </w:rPr>
            </w:pPr>
            <w:r>
              <w:rPr>
                <w:sz w:val="14"/>
              </w:rPr>
              <w:t>t</w:t>
            </w:r>
          </w:p>
        </w:tc>
        <w:tc>
          <w:tcPr>
            <w:tcW w:w="510" w:type="dxa"/>
          </w:tcPr>
          <w:p w:rsidR="006D4471" w:rsidRDefault="00420C79">
            <w:pPr>
              <w:pStyle w:val="TableParagraph"/>
              <w:spacing w:before="40"/>
              <w:ind w:left="0" w:right="186"/>
              <w:jc w:val="right"/>
              <w:rPr>
                <w:sz w:val="14"/>
              </w:rPr>
            </w:pPr>
            <w:r>
              <w:rPr>
                <w:sz w:val="14"/>
              </w:rPr>
              <w:t>%</w:t>
            </w:r>
          </w:p>
        </w:tc>
        <w:tc>
          <w:tcPr>
            <w:tcW w:w="964" w:type="dxa"/>
          </w:tcPr>
          <w:p w:rsidR="006D4471" w:rsidRDefault="00420C79">
            <w:pPr>
              <w:pStyle w:val="TableParagraph"/>
              <w:spacing w:before="40"/>
              <w:ind w:left="7"/>
              <w:jc w:val="center"/>
              <w:rPr>
                <w:sz w:val="14"/>
              </w:rPr>
            </w:pPr>
            <w:r>
              <w:rPr>
                <w:sz w:val="14"/>
              </w:rPr>
              <w:t>t</w:t>
            </w:r>
          </w:p>
        </w:tc>
      </w:tr>
      <w:tr w:rsidR="006D4471">
        <w:trPr>
          <w:trHeight w:val="245"/>
        </w:trPr>
        <w:tc>
          <w:tcPr>
            <w:tcW w:w="964" w:type="dxa"/>
          </w:tcPr>
          <w:p w:rsidR="006D4471" w:rsidRDefault="00420C79">
            <w:pPr>
              <w:pStyle w:val="TableParagraph"/>
              <w:rPr>
                <w:sz w:val="14"/>
              </w:rPr>
            </w:pPr>
            <w:r>
              <w:rPr>
                <w:sz w:val="14"/>
              </w:rPr>
              <w:t>B категорија</w:t>
            </w:r>
          </w:p>
        </w:tc>
        <w:tc>
          <w:tcPr>
            <w:tcW w:w="1021" w:type="dxa"/>
          </w:tcPr>
          <w:p w:rsidR="006D4471" w:rsidRDefault="00420C79">
            <w:pPr>
              <w:pStyle w:val="TableParagraph"/>
              <w:ind w:left="87" w:right="78"/>
              <w:jc w:val="center"/>
              <w:rPr>
                <w:sz w:val="14"/>
              </w:rPr>
            </w:pPr>
            <w:r>
              <w:rPr>
                <w:sz w:val="14"/>
              </w:rPr>
              <w:t>13.991.421,81</w:t>
            </w:r>
          </w:p>
        </w:tc>
        <w:tc>
          <w:tcPr>
            <w:tcW w:w="681" w:type="dxa"/>
          </w:tcPr>
          <w:p w:rsidR="006D4471" w:rsidRDefault="00420C79">
            <w:pPr>
              <w:pStyle w:val="TableParagraph"/>
              <w:ind w:left="158" w:right="151"/>
              <w:jc w:val="center"/>
              <w:rPr>
                <w:sz w:val="14"/>
              </w:rPr>
            </w:pPr>
            <w:r>
              <w:rPr>
                <w:sz w:val="14"/>
              </w:rPr>
              <w:t>3,10</w:t>
            </w:r>
          </w:p>
        </w:tc>
        <w:tc>
          <w:tcPr>
            <w:tcW w:w="964" w:type="dxa"/>
          </w:tcPr>
          <w:p w:rsidR="006D4471" w:rsidRDefault="00420C79">
            <w:pPr>
              <w:pStyle w:val="TableParagraph"/>
              <w:ind w:left="52" w:right="46"/>
              <w:jc w:val="center"/>
              <w:rPr>
                <w:sz w:val="14"/>
              </w:rPr>
            </w:pPr>
            <w:r>
              <w:rPr>
                <w:sz w:val="14"/>
              </w:rPr>
              <w:t>43.373.406,28</w:t>
            </w:r>
          </w:p>
        </w:tc>
        <w:tc>
          <w:tcPr>
            <w:tcW w:w="510" w:type="dxa"/>
          </w:tcPr>
          <w:p w:rsidR="006D4471" w:rsidRDefault="00420C79">
            <w:pPr>
              <w:pStyle w:val="TableParagraph"/>
              <w:ind w:left="0" w:right="122"/>
              <w:jc w:val="right"/>
              <w:rPr>
                <w:sz w:val="14"/>
              </w:rPr>
            </w:pPr>
            <w:r>
              <w:rPr>
                <w:sz w:val="14"/>
              </w:rPr>
              <w:t>2,98</w:t>
            </w:r>
          </w:p>
        </w:tc>
        <w:tc>
          <w:tcPr>
            <w:tcW w:w="964" w:type="dxa"/>
          </w:tcPr>
          <w:p w:rsidR="006D4471" w:rsidRDefault="00420C79">
            <w:pPr>
              <w:pStyle w:val="TableParagraph"/>
              <w:ind w:left="52" w:right="46"/>
              <w:jc w:val="center"/>
              <w:rPr>
                <w:sz w:val="14"/>
              </w:rPr>
            </w:pPr>
            <w:r>
              <w:rPr>
                <w:sz w:val="14"/>
              </w:rPr>
              <w:t>42.080.878,77</w:t>
            </w:r>
          </w:p>
        </w:tc>
      </w:tr>
      <w:tr w:rsidR="006D4471">
        <w:trPr>
          <w:trHeight w:val="245"/>
        </w:trPr>
        <w:tc>
          <w:tcPr>
            <w:tcW w:w="964" w:type="dxa"/>
          </w:tcPr>
          <w:p w:rsidR="006D4471" w:rsidRDefault="00420C79">
            <w:pPr>
              <w:pStyle w:val="TableParagraph"/>
              <w:rPr>
                <w:sz w:val="14"/>
              </w:rPr>
            </w:pPr>
            <w:r>
              <w:rPr>
                <w:sz w:val="14"/>
              </w:rPr>
              <w:t>C</w:t>
            </w:r>
            <w:r>
              <w:rPr>
                <w:position w:val="-4"/>
                <w:sz w:val="8"/>
              </w:rPr>
              <w:t xml:space="preserve">1 </w:t>
            </w:r>
            <w:r>
              <w:rPr>
                <w:sz w:val="14"/>
              </w:rPr>
              <w:t>категорија</w:t>
            </w:r>
          </w:p>
        </w:tc>
        <w:tc>
          <w:tcPr>
            <w:tcW w:w="1021" w:type="dxa"/>
          </w:tcPr>
          <w:p w:rsidR="006D4471" w:rsidRDefault="00420C79">
            <w:pPr>
              <w:pStyle w:val="TableParagraph"/>
              <w:ind w:left="86" w:right="78"/>
              <w:jc w:val="center"/>
              <w:rPr>
                <w:sz w:val="14"/>
              </w:rPr>
            </w:pPr>
            <w:r>
              <w:rPr>
                <w:sz w:val="14"/>
              </w:rPr>
              <w:t>895.828,17</w:t>
            </w:r>
          </w:p>
        </w:tc>
        <w:tc>
          <w:tcPr>
            <w:tcW w:w="681" w:type="dxa"/>
          </w:tcPr>
          <w:p w:rsidR="006D4471" w:rsidRDefault="00420C79">
            <w:pPr>
              <w:pStyle w:val="TableParagraph"/>
              <w:ind w:left="158" w:right="151"/>
              <w:jc w:val="center"/>
              <w:rPr>
                <w:sz w:val="14"/>
              </w:rPr>
            </w:pPr>
            <w:r>
              <w:rPr>
                <w:sz w:val="14"/>
              </w:rPr>
              <w:t>3,10</w:t>
            </w:r>
          </w:p>
        </w:tc>
        <w:tc>
          <w:tcPr>
            <w:tcW w:w="964" w:type="dxa"/>
          </w:tcPr>
          <w:p w:rsidR="006D4471" w:rsidRDefault="00420C79">
            <w:pPr>
              <w:pStyle w:val="TableParagraph"/>
              <w:ind w:left="52" w:right="46"/>
              <w:jc w:val="center"/>
              <w:rPr>
                <w:sz w:val="14"/>
              </w:rPr>
            </w:pPr>
            <w:r>
              <w:rPr>
                <w:sz w:val="14"/>
              </w:rPr>
              <w:t>2.777.067,25</w:t>
            </w:r>
          </w:p>
        </w:tc>
        <w:tc>
          <w:tcPr>
            <w:tcW w:w="510" w:type="dxa"/>
          </w:tcPr>
          <w:p w:rsidR="006D4471" w:rsidRDefault="00420C79">
            <w:pPr>
              <w:pStyle w:val="TableParagraph"/>
              <w:ind w:left="0" w:right="122"/>
              <w:jc w:val="right"/>
              <w:rPr>
                <w:sz w:val="14"/>
              </w:rPr>
            </w:pPr>
            <w:r>
              <w:rPr>
                <w:sz w:val="14"/>
              </w:rPr>
              <w:t>2,98</w:t>
            </w:r>
          </w:p>
        </w:tc>
        <w:tc>
          <w:tcPr>
            <w:tcW w:w="964" w:type="dxa"/>
          </w:tcPr>
          <w:p w:rsidR="006D4471" w:rsidRDefault="00420C79">
            <w:pPr>
              <w:pStyle w:val="TableParagraph"/>
              <w:ind w:left="52" w:right="46"/>
              <w:jc w:val="center"/>
              <w:rPr>
                <w:sz w:val="14"/>
              </w:rPr>
            </w:pPr>
            <w:r>
              <w:rPr>
                <w:sz w:val="14"/>
              </w:rPr>
              <w:t>2.694.310,65</w:t>
            </w:r>
          </w:p>
        </w:tc>
      </w:tr>
      <w:tr w:rsidR="006D4471">
        <w:trPr>
          <w:trHeight w:val="245"/>
        </w:trPr>
        <w:tc>
          <w:tcPr>
            <w:tcW w:w="964" w:type="dxa"/>
          </w:tcPr>
          <w:p w:rsidR="006D4471" w:rsidRDefault="00420C79">
            <w:pPr>
              <w:pStyle w:val="TableParagraph"/>
              <w:rPr>
                <w:sz w:val="8"/>
              </w:rPr>
            </w:pPr>
            <w:r>
              <w:rPr>
                <w:sz w:val="14"/>
              </w:rPr>
              <w:t>B+C</w:t>
            </w:r>
            <w:r>
              <w:rPr>
                <w:position w:val="-4"/>
                <w:sz w:val="8"/>
              </w:rPr>
              <w:t>1</w:t>
            </w:r>
          </w:p>
        </w:tc>
        <w:tc>
          <w:tcPr>
            <w:tcW w:w="1021" w:type="dxa"/>
          </w:tcPr>
          <w:p w:rsidR="006D4471" w:rsidRDefault="00420C79">
            <w:pPr>
              <w:pStyle w:val="TableParagraph"/>
              <w:ind w:left="87" w:right="78"/>
              <w:jc w:val="center"/>
              <w:rPr>
                <w:sz w:val="14"/>
              </w:rPr>
            </w:pPr>
            <w:r>
              <w:rPr>
                <w:sz w:val="14"/>
              </w:rPr>
              <w:t>14.887.249,99</w:t>
            </w:r>
          </w:p>
        </w:tc>
        <w:tc>
          <w:tcPr>
            <w:tcW w:w="681" w:type="dxa"/>
          </w:tcPr>
          <w:p w:rsidR="006D4471" w:rsidRDefault="00420C79">
            <w:pPr>
              <w:pStyle w:val="TableParagraph"/>
              <w:ind w:left="158" w:right="151"/>
              <w:jc w:val="center"/>
              <w:rPr>
                <w:sz w:val="14"/>
              </w:rPr>
            </w:pPr>
            <w:r>
              <w:rPr>
                <w:sz w:val="14"/>
              </w:rPr>
              <w:t>3,10</w:t>
            </w:r>
          </w:p>
        </w:tc>
        <w:tc>
          <w:tcPr>
            <w:tcW w:w="964" w:type="dxa"/>
          </w:tcPr>
          <w:p w:rsidR="006D4471" w:rsidRDefault="00420C79">
            <w:pPr>
              <w:pStyle w:val="TableParagraph"/>
              <w:ind w:left="52" w:right="46"/>
              <w:jc w:val="center"/>
              <w:rPr>
                <w:sz w:val="14"/>
              </w:rPr>
            </w:pPr>
            <w:r>
              <w:rPr>
                <w:sz w:val="14"/>
              </w:rPr>
              <w:t>46.150.473,53</w:t>
            </w:r>
          </w:p>
        </w:tc>
        <w:tc>
          <w:tcPr>
            <w:tcW w:w="510" w:type="dxa"/>
          </w:tcPr>
          <w:p w:rsidR="006D4471" w:rsidRDefault="00420C79">
            <w:pPr>
              <w:pStyle w:val="TableParagraph"/>
              <w:ind w:left="0" w:right="122"/>
              <w:jc w:val="right"/>
              <w:rPr>
                <w:sz w:val="14"/>
              </w:rPr>
            </w:pPr>
            <w:r>
              <w:rPr>
                <w:sz w:val="14"/>
              </w:rPr>
              <w:t>2,98</w:t>
            </w:r>
          </w:p>
        </w:tc>
        <w:tc>
          <w:tcPr>
            <w:tcW w:w="964" w:type="dxa"/>
          </w:tcPr>
          <w:p w:rsidR="006D4471" w:rsidRDefault="00420C79">
            <w:pPr>
              <w:pStyle w:val="TableParagraph"/>
              <w:ind w:left="52" w:right="46"/>
              <w:jc w:val="center"/>
              <w:rPr>
                <w:sz w:val="14"/>
              </w:rPr>
            </w:pPr>
            <w:r>
              <w:rPr>
                <w:sz w:val="14"/>
              </w:rPr>
              <w:t>44.775.189,42</w:t>
            </w:r>
          </w:p>
        </w:tc>
      </w:tr>
    </w:tbl>
    <w:p w:rsidR="006D4471" w:rsidRDefault="00420C79">
      <w:pPr>
        <w:pStyle w:val="BodyText"/>
        <w:spacing w:before="38" w:line="232" w:lineRule="auto"/>
        <w:ind w:left="433" w:firstLine="0"/>
        <w:jc w:val="left"/>
      </w:pPr>
      <w:r>
        <w:t>Напомена: Подаци су прелиминарни и преузети су из студијске документације компаније Rakita Exploration д.о.о.</w:t>
      </w:r>
    </w:p>
    <w:p w:rsidR="006D4471" w:rsidRDefault="006D4471">
      <w:pPr>
        <w:pStyle w:val="BodyText"/>
        <w:spacing w:before="5"/>
        <w:ind w:left="0" w:firstLine="0"/>
        <w:jc w:val="left"/>
        <w:rPr>
          <w:sz w:val="17"/>
        </w:rPr>
      </w:pPr>
    </w:p>
    <w:p w:rsidR="006D4471" w:rsidRDefault="00420C79">
      <w:pPr>
        <w:pStyle w:val="BodyText"/>
        <w:spacing w:line="232" w:lineRule="auto"/>
        <w:ind w:left="433"/>
      </w:pPr>
      <w:r>
        <w:t>Истражним бушењем потврђене су већ познате информаци- је о садржају метала, континуитету у минерализацији и дебљини рудног дела доње зоне лежишта:</w:t>
      </w:r>
    </w:p>
    <w:p w:rsidR="006D4471" w:rsidRDefault="00420C79">
      <w:pPr>
        <w:pStyle w:val="ListParagraph"/>
        <w:numPr>
          <w:ilvl w:val="0"/>
          <w:numId w:val="130"/>
        </w:numPr>
        <w:tabs>
          <w:tab w:val="left" w:pos="1028"/>
        </w:tabs>
        <w:spacing w:line="232" w:lineRule="auto"/>
        <w:ind w:right="1" w:firstLine="397"/>
        <w:jc w:val="both"/>
        <w:rPr>
          <w:sz w:val="18"/>
        </w:rPr>
      </w:pPr>
      <w:r>
        <w:rPr>
          <w:sz w:val="18"/>
        </w:rPr>
        <w:t xml:space="preserve">80% Cu и 0,22 g/t Au у интервалу </w:t>
      </w:r>
      <w:r>
        <w:rPr>
          <w:spacing w:val="-3"/>
          <w:sz w:val="18"/>
        </w:rPr>
        <w:t xml:space="preserve">од </w:t>
      </w:r>
      <w:r>
        <w:rPr>
          <w:sz w:val="18"/>
        </w:rPr>
        <w:t>798,1 m у ТЦ170131А (1,11% Cu</w:t>
      </w:r>
      <w:r>
        <w:rPr>
          <w:spacing w:val="-1"/>
          <w:sz w:val="18"/>
        </w:rPr>
        <w:t xml:space="preserve"> </w:t>
      </w:r>
      <w:r>
        <w:rPr>
          <w:sz w:val="18"/>
        </w:rPr>
        <w:t>еквивалент);</w:t>
      </w:r>
    </w:p>
    <w:p w:rsidR="006D4471" w:rsidRDefault="00420C79">
      <w:pPr>
        <w:pStyle w:val="ListParagraph"/>
        <w:numPr>
          <w:ilvl w:val="0"/>
          <w:numId w:val="130"/>
        </w:numPr>
        <w:tabs>
          <w:tab w:val="left" w:pos="1028"/>
        </w:tabs>
        <w:spacing w:before="1" w:line="232" w:lineRule="auto"/>
        <w:ind w:right="1" w:firstLine="397"/>
        <w:jc w:val="both"/>
        <w:rPr>
          <w:sz w:val="18"/>
        </w:rPr>
      </w:pPr>
      <w:r>
        <w:rPr>
          <w:sz w:val="18"/>
        </w:rPr>
        <w:t>01% Cu и 0,22 g/t Au у интерва</w:t>
      </w:r>
      <w:r>
        <w:rPr>
          <w:sz w:val="18"/>
        </w:rPr>
        <w:t xml:space="preserve">лу </w:t>
      </w:r>
      <w:r>
        <w:rPr>
          <w:spacing w:val="-3"/>
          <w:sz w:val="18"/>
        </w:rPr>
        <w:t xml:space="preserve">од </w:t>
      </w:r>
      <w:r>
        <w:rPr>
          <w:sz w:val="18"/>
        </w:rPr>
        <w:t>798,1 m у ТЦ170131А (1,11% Cu</w:t>
      </w:r>
      <w:r>
        <w:rPr>
          <w:spacing w:val="-1"/>
          <w:sz w:val="18"/>
        </w:rPr>
        <w:t xml:space="preserve"> </w:t>
      </w:r>
      <w:r>
        <w:rPr>
          <w:sz w:val="18"/>
        </w:rPr>
        <w:t>еквивалент);</w:t>
      </w:r>
    </w:p>
    <w:p w:rsidR="006D4471" w:rsidRDefault="00420C79">
      <w:pPr>
        <w:pStyle w:val="ListParagraph"/>
        <w:numPr>
          <w:ilvl w:val="0"/>
          <w:numId w:val="130"/>
        </w:numPr>
        <w:tabs>
          <w:tab w:val="left" w:pos="1028"/>
        </w:tabs>
        <w:spacing w:line="232" w:lineRule="auto"/>
        <w:ind w:right="1" w:firstLine="397"/>
        <w:jc w:val="both"/>
        <w:rPr>
          <w:sz w:val="18"/>
        </w:rPr>
      </w:pPr>
      <w:r>
        <w:rPr>
          <w:sz w:val="18"/>
        </w:rPr>
        <w:t xml:space="preserve">02% Cu и 0,25 g/t Au у интервалу </w:t>
      </w:r>
      <w:r>
        <w:rPr>
          <w:spacing w:val="-3"/>
          <w:sz w:val="18"/>
        </w:rPr>
        <w:t xml:space="preserve">од </w:t>
      </w:r>
      <w:r>
        <w:rPr>
          <w:sz w:val="18"/>
        </w:rPr>
        <w:t>327,0 m у ТЦ160125D (1,38% Cu</w:t>
      </w:r>
      <w:r>
        <w:rPr>
          <w:spacing w:val="-1"/>
          <w:sz w:val="18"/>
        </w:rPr>
        <w:t xml:space="preserve"> </w:t>
      </w:r>
      <w:r>
        <w:rPr>
          <w:sz w:val="18"/>
        </w:rPr>
        <w:t>еквивалент);</w:t>
      </w:r>
    </w:p>
    <w:p w:rsidR="006D4471" w:rsidRDefault="00420C79">
      <w:pPr>
        <w:pStyle w:val="ListParagraph"/>
        <w:numPr>
          <w:ilvl w:val="0"/>
          <w:numId w:val="130"/>
        </w:numPr>
        <w:tabs>
          <w:tab w:val="left" w:pos="1029"/>
        </w:tabs>
        <w:spacing w:line="232" w:lineRule="auto"/>
        <w:ind w:right="1" w:firstLine="397"/>
        <w:jc w:val="both"/>
        <w:rPr>
          <w:sz w:val="18"/>
        </w:rPr>
      </w:pPr>
      <w:r>
        <w:rPr>
          <w:sz w:val="18"/>
        </w:rPr>
        <w:t xml:space="preserve">18% Cu и 0,29 g/t Au у интервалу </w:t>
      </w:r>
      <w:r>
        <w:rPr>
          <w:spacing w:val="-3"/>
          <w:sz w:val="18"/>
        </w:rPr>
        <w:t xml:space="preserve">од </w:t>
      </w:r>
      <w:r>
        <w:rPr>
          <w:sz w:val="18"/>
        </w:rPr>
        <w:t>238,7 m у ТЦ160125B (1,59% Cu</w:t>
      </w:r>
      <w:r>
        <w:rPr>
          <w:spacing w:val="-1"/>
          <w:sz w:val="18"/>
        </w:rPr>
        <w:t xml:space="preserve"> </w:t>
      </w:r>
      <w:r>
        <w:rPr>
          <w:sz w:val="18"/>
        </w:rPr>
        <w:t>еквивалент).</w:t>
      </w:r>
    </w:p>
    <w:p w:rsidR="006D4471" w:rsidRDefault="00420C79">
      <w:pPr>
        <w:pStyle w:val="BodyText"/>
        <w:spacing w:line="232" w:lineRule="auto"/>
        <w:ind w:left="433"/>
      </w:pPr>
      <w:r>
        <w:t>Евидентирано</w:t>
      </w:r>
      <w:r>
        <w:rPr>
          <w:spacing w:val="-7"/>
        </w:rPr>
        <w:t xml:space="preserve"> </w:t>
      </w:r>
      <w:r>
        <w:t>је</w:t>
      </w:r>
      <w:r>
        <w:rPr>
          <w:spacing w:val="-7"/>
        </w:rPr>
        <w:t xml:space="preserve"> </w:t>
      </w:r>
      <w:r>
        <w:t>више</w:t>
      </w:r>
      <w:r>
        <w:rPr>
          <w:spacing w:val="-7"/>
        </w:rPr>
        <w:t xml:space="preserve"> </w:t>
      </w:r>
      <w:r>
        <w:t>појава</w:t>
      </w:r>
      <w:r>
        <w:rPr>
          <w:spacing w:val="-7"/>
        </w:rPr>
        <w:t xml:space="preserve"> </w:t>
      </w:r>
      <w:r>
        <w:t>термоминералних</w:t>
      </w:r>
      <w:r>
        <w:rPr>
          <w:spacing w:val="-7"/>
        </w:rPr>
        <w:t xml:space="preserve"> </w:t>
      </w:r>
      <w:r>
        <w:t>вода</w:t>
      </w:r>
      <w:r>
        <w:rPr>
          <w:spacing w:val="-7"/>
        </w:rPr>
        <w:t xml:space="preserve"> </w:t>
      </w:r>
      <w:r>
        <w:t>у</w:t>
      </w:r>
      <w:r>
        <w:rPr>
          <w:spacing w:val="-7"/>
        </w:rPr>
        <w:t xml:space="preserve"> </w:t>
      </w:r>
      <w:r>
        <w:rPr>
          <w:spacing w:val="-3"/>
        </w:rPr>
        <w:t xml:space="preserve">околи- </w:t>
      </w:r>
      <w:r>
        <w:t>ни</w:t>
      </w:r>
      <w:r>
        <w:rPr>
          <w:spacing w:val="-6"/>
        </w:rPr>
        <w:t xml:space="preserve"> </w:t>
      </w:r>
      <w:r>
        <w:t>Бора.</w:t>
      </w:r>
      <w:r>
        <w:rPr>
          <w:spacing w:val="-7"/>
        </w:rPr>
        <w:t xml:space="preserve"> </w:t>
      </w:r>
      <w:r>
        <w:t>Поред</w:t>
      </w:r>
      <w:r>
        <w:rPr>
          <w:spacing w:val="-6"/>
        </w:rPr>
        <w:t xml:space="preserve"> </w:t>
      </w:r>
      <w:r>
        <w:t>већ</w:t>
      </w:r>
      <w:r>
        <w:rPr>
          <w:spacing w:val="-6"/>
        </w:rPr>
        <w:t xml:space="preserve"> </w:t>
      </w:r>
      <w:r>
        <w:t>истражених</w:t>
      </w:r>
      <w:r>
        <w:rPr>
          <w:spacing w:val="-6"/>
        </w:rPr>
        <w:t xml:space="preserve"> </w:t>
      </w:r>
      <w:r>
        <w:t>и</w:t>
      </w:r>
      <w:r>
        <w:rPr>
          <w:spacing w:val="-6"/>
        </w:rPr>
        <w:t xml:space="preserve"> </w:t>
      </w:r>
      <w:r>
        <w:t>коришћених</w:t>
      </w:r>
      <w:r>
        <w:rPr>
          <w:spacing w:val="-6"/>
        </w:rPr>
        <w:t xml:space="preserve"> </w:t>
      </w:r>
      <w:r>
        <w:t>изворишта</w:t>
      </w:r>
      <w:r>
        <w:rPr>
          <w:spacing w:val="-6"/>
        </w:rPr>
        <w:t xml:space="preserve"> </w:t>
      </w:r>
      <w:r>
        <w:t xml:space="preserve">(Бресто- </w:t>
      </w:r>
      <w:r>
        <w:rPr>
          <w:spacing w:val="-3"/>
        </w:rPr>
        <w:t xml:space="preserve">вачка </w:t>
      </w:r>
      <w:r>
        <w:t xml:space="preserve">бања, Гамзиградска бања), у близини је регистрована појава термоминералних вода </w:t>
      </w:r>
      <w:r>
        <w:rPr>
          <w:spacing w:val="-6"/>
        </w:rPr>
        <w:t xml:space="preserve">код </w:t>
      </w:r>
      <w:r>
        <w:t>села</w:t>
      </w:r>
      <w:r>
        <w:rPr>
          <w:spacing w:val="2"/>
        </w:rPr>
        <w:t xml:space="preserve"> </w:t>
      </w:r>
      <w:r>
        <w:t>Шарбановац.</w:t>
      </w:r>
    </w:p>
    <w:p w:rsidR="006D4471" w:rsidRDefault="00420C79">
      <w:pPr>
        <w:pStyle w:val="BodyText"/>
        <w:spacing w:before="1" w:line="232" w:lineRule="auto"/>
        <w:ind w:left="433"/>
      </w:pPr>
      <w:r>
        <w:rPr>
          <w:spacing w:val="-3"/>
        </w:rPr>
        <w:t xml:space="preserve">Истраживања </w:t>
      </w:r>
      <w:r>
        <w:t xml:space="preserve">о </w:t>
      </w:r>
      <w:r>
        <w:rPr>
          <w:spacing w:val="-4"/>
        </w:rPr>
        <w:t xml:space="preserve">геотермалним </w:t>
      </w:r>
      <w:r>
        <w:rPr>
          <w:spacing w:val="-3"/>
        </w:rPr>
        <w:t xml:space="preserve">изворима </w:t>
      </w:r>
      <w:r>
        <w:rPr>
          <w:spacing w:val="-5"/>
        </w:rPr>
        <w:t xml:space="preserve">која </w:t>
      </w:r>
      <w:r>
        <w:rPr>
          <w:spacing w:val="-3"/>
        </w:rPr>
        <w:t xml:space="preserve">су </w:t>
      </w:r>
      <w:r>
        <w:t xml:space="preserve">још у </w:t>
      </w:r>
      <w:r>
        <w:rPr>
          <w:spacing w:val="-8"/>
        </w:rPr>
        <w:t xml:space="preserve">току, </w:t>
      </w:r>
      <w:r>
        <w:rPr>
          <w:spacing w:val="-4"/>
        </w:rPr>
        <w:t xml:space="preserve">указују </w:t>
      </w:r>
      <w:r>
        <w:t xml:space="preserve">на </w:t>
      </w:r>
      <w:r>
        <w:rPr>
          <w:spacing w:val="-4"/>
        </w:rPr>
        <w:t>вероватноћу</w:t>
      </w:r>
      <w:r>
        <w:rPr>
          <w:spacing w:val="-4"/>
        </w:rPr>
        <w:t xml:space="preserve"> </w:t>
      </w:r>
      <w:r>
        <w:t xml:space="preserve">да </w:t>
      </w:r>
      <w:r>
        <w:rPr>
          <w:spacing w:val="-3"/>
        </w:rPr>
        <w:t xml:space="preserve">су </w:t>
      </w:r>
      <w:r>
        <w:rPr>
          <w:spacing w:val="-4"/>
        </w:rPr>
        <w:t xml:space="preserve">термоминерална </w:t>
      </w:r>
      <w:r>
        <w:rPr>
          <w:spacing w:val="-3"/>
        </w:rPr>
        <w:t xml:space="preserve">изворишта повезана </w:t>
      </w:r>
      <w:r>
        <w:rPr>
          <w:spacing w:val="-4"/>
        </w:rPr>
        <w:t xml:space="preserve">(„геотермални </w:t>
      </w:r>
      <w:r>
        <w:rPr>
          <w:spacing w:val="-3"/>
        </w:rPr>
        <w:t xml:space="preserve">путеви топле </w:t>
      </w:r>
      <w:r>
        <w:rPr>
          <w:spacing w:val="-4"/>
        </w:rPr>
        <w:t xml:space="preserve">воде </w:t>
      </w:r>
      <w:r>
        <w:t xml:space="preserve">у </w:t>
      </w:r>
      <w:r>
        <w:rPr>
          <w:spacing w:val="-3"/>
        </w:rPr>
        <w:t xml:space="preserve">Србијиˮ). Један </w:t>
      </w:r>
      <w:r>
        <w:rPr>
          <w:spacing w:val="-4"/>
        </w:rPr>
        <w:t xml:space="preserve">од </w:t>
      </w:r>
      <w:r>
        <w:t xml:space="preserve">тих </w:t>
      </w:r>
      <w:r>
        <w:rPr>
          <w:spacing w:val="-3"/>
        </w:rPr>
        <w:t xml:space="preserve">путева је </w:t>
      </w:r>
      <w:r>
        <w:t xml:space="preserve">и </w:t>
      </w:r>
      <w:r>
        <w:rPr>
          <w:spacing w:val="-3"/>
        </w:rPr>
        <w:t xml:space="preserve">између </w:t>
      </w:r>
      <w:r>
        <w:rPr>
          <w:spacing w:val="-5"/>
        </w:rPr>
        <w:t xml:space="preserve">Брестовачке </w:t>
      </w:r>
      <w:r>
        <w:t xml:space="preserve">и </w:t>
      </w:r>
      <w:r>
        <w:rPr>
          <w:spacing w:val="-4"/>
        </w:rPr>
        <w:t xml:space="preserve">Гамзиградске </w:t>
      </w:r>
      <w:r>
        <w:rPr>
          <w:spacing w:val="-3"/>
        </w:rPr>
        <w:t xml:space="preserve">бање, </w:t>
      </w:r>
      <w:r>
        <w:t xml:space="preserve">али </w:t>
      </w:r>
      <w:r>
        <w:rPr>
          <w:spacing w:val="-3"/>
        </w:rPr>
        <w:t xml:space="preserve">нема прецизнијих </w:t>
      </w:r>
      <w:r>
        <w:rPr>
          <w:spacing w:val="-4"/>
        </w:rPr>
        <w:t>резултата</w:t>
      </w:r>
      <w:r>
        <w:rPr>
          <w:spacing w:val="-11"/>
        </w:rPr>
        <w:t xml:space="preserve"> </w:t>
      </w:r>
      <w:r>
        <w:rPr>
          <w:spacing w:val="-5"/>
        </w:rPr>
        <w:t>који</w:t>
      </w:r>
      <w:r>
        <w:rPr>
          <w:spacing w:val="-11"/>
        </w:rPr>
        <w:t xml:space="preserve"> </w:t>
      </w:r>
      <w:r>
        <w:t>би</w:t>
      </w:r>
      <w:r>
        <w:rPr>
          <w:spacing w:val="-11"/>
        </w:rPr>
        <w:t xml:space="preserve"> </w:t>
      </w:r>
      <w:r>
        <w:rPr>
          <w:spacing w:val="-3"/>
        </w:rPr>
        <w:t>указали</w:t>
      </w:r>
      <w:r>
        <w:rPr>
          <w:spacing w:val="-11"/>
        </w:rPr>
        <w:t xml:space="preserve"> </w:t>
      </w:r>
      <w:r>
        <w:t>да</w:t>
      </w:r>
      <w:r>
        <w:rPr>
          <w:spacing w:val="-11"/>
        </w:rPr>
        <w:t xml:space="preserve"> </w:t>
      </w:r>
      <w:r>
        <w:t>ли</w:t>
      </w:r>
      <w:r>
        <w:rPr>
          <w:spacing w:val="-11"/>
        </w:rPr>
        <w:t xml:space="preserve"> </w:t>
      </w:r>
      <w:r>
        <w:rPr>
          <w:spacing w:val="-3"/>
        </w:rPr>
        <w:t>ова</w:t>
      </w:r>
      <w:r>
        <w:rPr>
          <w:spacing w:val="-11"/>
        </w:rPr>
        <w:t xml:space="preserve"> </w:t>
      </w:r>
      <w:r>
        <w:rPr>
          <w:spacing w:val="-3"/>
        </w:rPr>
        <w:t>путања</w:t>
      </w:r>
      <w:r>
        <w:rPr>
          <w:spacing w:val="-11"/>
        </w:rPr>
        <w:t xml:space="preserve"> </w:t>
      </w:r>
      <w:r>
        <w:rPr>
          <w:spacing w:val="-3"/>
        </w:rPr>
        <w:t>пролази</w:t>
      </w:r>
      <w:r>
        <w:rPr>
          <w:spacing w:val="-11"/>
        </w:rPr>
        <w:t xml:space="preserve"> </w:t>
      </w:r>
      <w:r>
        <w:rPr>
          <w:spacing w:val="-3"/>
        </w:rPr>
        <w:t>кроз</w:t>
      </w:r>
      <w:r>
        <w:rPr>
          <w:spacing w:val="-11"/>
        </w:rPr>
        <w:t xml:space="preserve"> </w:t>
      </w:r>
      <w:r>
        <w:rPr>
          <w:spacing w:val="-4"/>
        </w:rPr>
        <w:t>Планско</w:t>
      </w:r>
      <w:r>
        <w:rPr>
          <w:spacing w:val="-11"/>
        </w:rPr>
        <w:t xml:space="preserve"> </w:t>
      </w:r>
      <w:r>
        <w:t xml:space="preserve">по- </w:t>
      </w:r>
      <w:r>
        <w:rPr>
          <w:spacing w:val="-3"/>
        </w:rPr>
        <w:t xml:space="preserve">дручје. Према садашњим сазнањима </w:t>
      </w:r>
      <w:r>
        <w:t xml:space="preserve">у </w:t>
      </w:r>
      <w:r>
        <w:rPr>
          <w:spacing w:val="-3"/>
        </w:rPr>
        <w:t xml:space="preserve">региону </w:t>
      </w:r>
      <w:r>
        <w:rPr>
          <w:spacing w:val="-4"/>
        </w:rPr>
        <w:t xml:space="preserve">Карпато-балканида </w:t>
      </w:r>
      <w:r>
        <w:rPr>
          <w:spacing w:val="-3"/>
        </w:rPr>
        <w:t xml:space="preserve">постоји </w:t>
      </w:r>
      <w:r>
        <w:t xml:space="preserve">20 </w:t>
      </w:r>
      <w:r>
        <w:rPr>
          <w:spacing w:val="-4"/>
        </w:rPr>
        <w:t xml:space="preserve">конвективних хидротермалних </w:t>
      </w:r>
      <w:r>
        <w:rPr>
          <w:spacing w:val="-3"/>
        </w:rPr>
        <w:t xml:space="preserve">система (пренос </w:t>
      </w:r>
      <w:r>
        <w:rPr>
          <w:spacing w:val="-4"/>
        </w:rPr>
        <w:t xml:space="preserve">топлоте одвија </w:t>
      </w:r>
      <w:r>
        <w:t xml:space="preserve">се </w:t>
      </w:r>
      <w:r>
        <w:rPr>
          <w:spacing w:val="-4"/>
        </w:rPr>
        <w:t xml:space="preserve">конвективним кружењем </w:t>
      </w:r>
      <w:r>
        <w:rPr>
          <w:spacing w:val="-5"/>
        </w:rPr>
        <w:t xml:space="preserve">молекула </w:t>
      </w:r>
      <w:r>
        <w:rPr>
          <w:spacing w:val="-4"/>
        </w:rPr>
        <w:t xml:space="preserve">флуида </w:t>
      </w:r>
      <w:r>
        <w:t>у</w:t>
      </w:r>
      <w:r>
        <w:rPr>
          <w:spacing w:val="-11"/>
        </w:rPr>
        <w:t xml:space="preserve"> </w:t>
      </w:r>
      <w:r>
        <w:rPr>
          <w:spacing w:val="-4"/>
        </w:rPr>
        <w:t>стенама).</w:t>
      </w:r>
    </w:p>
    <w:p w:rsidR="006D4471" w:rsidRDefault="00420C79">
      <w:pPr>
        <w:pStyle w:val="BodyText"/>
        <w:spacing w:line="200" w:lineRule="exact"/>
        <w:ind w:left="830" w:firstLine="0"/>
        <w:jc w:val="left"/>
      </w:pPr>
      <w:r>
        <w:rPr>
          <w:spacing w:val="-6"/>
        </w:rPr>
        <w:t>Геолошку</w:t>
      </w:r>
      <w:r>
        <w:rPr>
          <w:spacing w:val="-10"/>
        </w:rPr>
        <w:t xml:space="preserve"> </w:t>
      </w:r>
      <w:r>
        <w:rPr>
          <w:spacing w:val="-4"/>
        </w:rPr>
        <w:t>грађу</w:t>
      </w:r>
      <w:r>
        <w:rPr>
          <w:spacing w:val="-10"/>
        </w:rPr>
        <w:t xml:space="preserve"> </w:t>
      </w:r>
      <w:r>
        <w:rPr>
          <w:spacing w:val="-3"/>
        </w:rPr>
        <w:t>чине</w:t>
      </w:r>
      <w:r>
        <w:rPr>
          <w:spacing w:val="-10"/>
        </w:rPr>
        <w:t xml:space="preserve"> </w:t>
      </w:r>
      <w:r>
        <w:rPr>
          <w:spacing w:val="-6"/>
        </w:rPr>
        <w:t>углавном</w:t>
      </w:r>
      <w:r>
        <w:rPr>
          <w:spacing w:val="-10"/>
        </w:rPr>
        <w:t xml:space="preserve"> </w:t>
      </w:r>
      <w:r>
        <w:rPr>
          <w:spacing w:val="-4"/>
        </w:rPr>
        <w:t>стене</w:t>
      </w:r>
      <w:r>
        <w:rPr>
          <w:spacing w:val="-10"/>
        </w:rPr>
        <w:t xml:space="preserve"> </w:t>
      </w:r>
      <w:r>
        <w:rPr>
          <w:spacing w:val="-4"/>
        </w:rPr>
        <w:t>неогене</w:t>
      </w:r>
      <w:r>
        <w:rPr>
          <w:spacing w:val="-10"/>
        </w:rPr>
        <w:t xml:space="preserve"> </w:t>
      </w:r>
      <w:r>
        <w:t>и</w:t>
      </w:r>
      <w:r>
        <w:rPr>
          <w:spacing w:val="-10"/>
        </w:rPr>
        <w:t xml:space="preserve"> </w:t>
      </w:r>
      <w:r>
        <w:rPr>
          <w:spacing w:val="-4"/>
        </w:rPr>
        <w:t>кредне</w:t>
      </w:r>
      <w:r>
        <w:rPr>
          <w:spacing w:val="-10"/>
        </w:rPr>
        <w:t xml:space="preserve"> </w:t>
      </w:r>
      <w:r>
        <w:rPr>
          <w:spacing w:val="-4"/>
        </w:rPr>
        <w:t>старости.</w:t>
      </w:r>
    </w:p>
    <w:p w:rsidR="006D4471" w:rsidRDefault="00420C79">
      <w:pPr>
        <w:pStyle w:val="BodyText"/>
        <w:spacing w:line="201" w:lineRule="exact"/>
        <w:ind w:left="433" w:firstLine="0"/>
        <w:jc w:val="left"/>
      </w:pPr>
      <w:r>
        <w:rPr>
          <w:spacing w:val="-4"/>
        </w:rPr>
        <w:t xml:space="preserve">Према </w:t>
      </w:r>
      <w:r>
        <w:rPr>
          <w:spacing w:val="-3"/>
        </w:rPr>
        <w:t>осно</w:t>
      </w:r>
      <w:r>
        <w:rPr>
          <w:spacing w:val="-3"/>
        </w:rPr>
        <w:t xml:space="preserve">вној </w:t>
      </w:r>
      <w:r>
        <w:rPr>
          <w:spacing w:val="-5"/>
        </w:rPr>
        <w:t xml:space="preserve">геолошкој карти </w:t>
      </w:r>
      <w:r>
        <w:rPr>
          <w:spacing w:val="-4"/>
        </w:rPr>
        <w:t>доминантну заступљеност имају:</w:t>
      </w:r>
    </w:p>
    <w:p w:rsidR="006D4471" w:rsidRDefault="00420C79">
      <w:pPr>
        <w:pStyle w:val="ListParagraph"/>
        <w:numPr>
          <w:ilvl w:val="0"/>
          <w:numId w:val="129"/>
        </w:numPr>
        <w:tabs>
          <w:tab w:val="left" w:pos="1039"/>
        </w:tabs>
        <w:spacing w:before="2" w:line="232" w:lineRule="auto"/>
        <w:ind w:firstLine="397"/>
        <w:jc w:val="both"/>
        <w:rPr>
          <w:sz w:val="18"/>
        </w:rPr>
      </w:pPr>
      <w:r>
        <w:rPr>
          <w:sz w:val="18"/>
        </w:rPr>
        <w:t xml:space="preserve">шљункови, пескови, кречњаци и </w:t>
      </w:r>
      <w:r>
        <w:rPr>
          <w:spacing w:val="-3"/>
          <w:sz w:val="18"/>
        </w:rPr>
        <w:t xml:space="preserve">глине </w:t>
      </w:r>
      <w:r>
        <w:rPr>
          <w:sz w:val="18"/>
        </w:rPr>
        <w:t>(захватају део раз- вођа Брестовачке и Борске реке, односно, окружење пута Бор –За- јечар);</w:t>
      </w:r>
    </w:p>
    <w:p w:rsidR="006D4471" w:rsidRDefault="00420C79">
      <w:pPr>
        <w:pStyle w:val="ListParagraph"/>
        <w:numPr>
          <w:ilvl w:val="0"/>
          <w:numId w:val="129"/>
        </w:numPr>
        <w:tabs>
          <w:tab w:val="left" w:pos="1020"/>
        </w:tabs>
        <w:spacing w:line="232" w:lineRule="auto"/>
        <w:ind w:right="1" w:firstLine="397"/>
        <w:jc w:val="both"/>
        <w:rPr>
          <w:sz w:val="18"/>
        </w:rPr>
      </w:pPr>
      <w:r>
        <w:rPr>
          <w:spacing w:val="-3"/>
          <w:sz w:val="18"/>
        </w:rPr>
        <w:t>глине,</w:t>
      </w:r>
      <w:r>
        <w:rPr>
          <w:spacing w:val="-10"/>
          <w:sz w:val="18"/>
        </w:rPr>
        <w:t xml:space="preserve"> </w:t>
      </w:r>
      <w:r>
        <w:rPr>
          <w:sz w:val="18"/>
        </w:rPr>
        <w:t>пескови</w:t>
      </w:r>
      <w:r>
        <w:rPr>
          <w:spacing w:val="-10"/>
          <w:sz w:val="18"/>
        </w:rPr>
        <w:t xml:space="preserve"> </w:t>
      </w:r>
      <w:r>
        <w:rPr>
          <w:sz w:val="18"/>
        </w:rPr>
        <w:t>и</w:t>
      </w:r>
      <w:r>
        <w:rPr>
          <w:spacing w:val="-10"/>
          <w:sz w:val="18"/>
        </w:rPr>
        <w:t xml:space="preserve"> </w:t>
      </w:r>
      <w:r>
        <w:rPr>
          <w:sz w:val="18"/>
        </w:rPr>
        <w:t>пешчари</w:t>
      </w:r>
      <w:r>
        <w:rPr>
          <w:spacing w:val="-10"/>
          <w:sz w:val="18"/>
        </w:rPr>
        <w:t xml:space="preserve"> </w:t>
      </w:r>
      <w:r>
        <w:rPr>
          <w:sz w:val="18"/>
        </w:rPr>
        <w:t>(М22)</w:t>
      </w:r>
      <w:r>
        <w:rPr>
          <w:spacing w:val="-10"/>
          <w:sz w:val="18"/>
        </w:rPr>
        <w:t xml:space="preserve"> </w:t>
      </w:r>
      <w:r>
        <w:rPr>
          <w:sz w:val="18"/>
        </w:rPr>
        <w:t>(на</w:t>
      </w:r>
      <w:r>
        <w:rPr>
          <w:spacing w:val="-10"/>
          <w:sz w:val="18"/>
        </w:rPr>
        <w:t xml:space="preserve"> </w:t>
      </w:r>
      <w:r>
        <w:rPr>
          <w:sz w:val="18"/>
        </w:rPr>
        <w:t>потесу</w:t>
      </w:r>
      <w:r>
        <w:rPr>
          <w:spacing w:val="-10"/>
          <w:sz w:val="18"/>
        </w:rPr>
        <w:t xml:space="preserve"> </w:t>
      </w:r>
      <w:r>
        <w:rPr>
          <w:sz w:val="18"/>
        </w:rPr>
        <w:t xml:space="preserve">северо-источно </w:t>
      </w:r>
      <w:r>
        <w:rPr>
          <w:spacing w:val="-3"/>
          <w:sz w:val="18"/>
        </w:rPr>
        <w:t>од</w:t>
      </w:r>
      <w:r>
        <w:rPr>
          <w:spacing w:val="-5"/>
          <w:sz w:val="18"/>
        </w:rPr>
        <w:t xml:space="preserve"> </w:t>
      </w:r>
      <w:r>
        <w:rPr>
          <w:sz w:val="18"/>
        </w:rPr>
        <w:t>пута</w:t>
      </w:r>
      <w:r>
        <w:rPr>
          <w:spacing w:val="-5"/>
          <w:sz w:val="18"/>
        </w:rPr>
        <w:t xml:space="preserve"> </w:t>
      </w:r>
      <w:r>
        <w:rPr>
          <w:sz w:val="18"/>
        </w:rPr>
        <w:t>до</w:t>
      </w:r>
      <w:r>
        <w:rPr>
          <w:spacing w:val="-5"/>
          <w:sz w:val="18"/>
        </w:rPr>
        <w:t xml:space="preserve"> </w:t>
      </w:r>
      <w:r>
        <w:rPr>
          <w:sz w:val="18"/>
        </w:rPr>
        <w:t>Борске</w:t>
      </w:r>
      <w:r>
        <w:rPr>
          <w:spacing w:val="-5"/>
          <w:sz w:val="18"/>
        </w:rPr>
        <w:t xml:space="preserve"> </w:t>
      </w:r>
      <w:r>
        <w:rPr>
          <w:sz w:val="18"/>
        </w:rPr>
        <w:t>реке,</w:t>
      </w:r>
      <w:r>
        <w:rPr>
          <w:spacing w:val="-5"/>
          <w:sz w:val="18"/>
        </w:rPr>
        <w:t xml:space="preserve"> </w:t>
      </w:r>
      <w:r>
        <w:rPr>
          <w:sz w:val="18"/>
        </w:rPr>
        <w:t>у</w:t>
      </w:r>
      <w:r>
        <w:rPr>
          <w:spacing w:val="-5"/>
          <w:sz w:val="18"/>
        </w:rPr>
        <w:t xml:space="preserve"> </w:t>
      </w:r>
      <w:r>
        <w:rPr>
          <w:sz w:val="18"/>
        </w:rPr>
        <w:t>сливу</w:t>
      </w:r>
      <w:r>
        <w:rPr>
          <w:spacing w:val="-5"/>
          <w:sz w:val="18"/>
        </w:rPr>
        <w:t xml:space="preserve"> </w:t>
      </w:r>
      <w:r>
        <w:rPr>
          <w:sz w:val="18"/>
        </w:rPr>
        <w:t>Борске</w:t>
      </w:r>
      <w:r>
        <w:rPr>
          <w:spacing w:val="-5"/>
          <w:sz w:val="18"/>
        </w:rPr>
        <w:t xml:space="preserve"> </w:t>
      </w:r>
      <w:r>
        <w:rPr>
          <w:sz w:val="18"/>
        </w:rPr>
        <w:t>реке</w:t>
      </w:r>
      <w:r>
        <w:rPr>
          <w:spacing w:val="-5"/>
          <w:sz w:val="18"/>
        </w:rPr>
        <w:t xml:space="preserve"> </w:t>
      </w:r>
      <w:r>
        <w:rPr>
          <w:sz w:val="18"/>
        </w:rPr>
        <w:t>до</w:t>
      </w:r>
      <w:r>
        <w:rPr>
          <w:spacing w:val="-5"/>
          <w:sz w:val="18"/>
        </w:rPr>
        <w:t xml:space="preserve"> </w:t>
      </w:r>
      <w:r>
        <w:rPr>
          <w:sz w:val="18"/>
        </w:rPr>
        <w:t>притоке</w:t>
      </w:r>
      <w:r>
        <w:rPr>
          <w:spacing w:val="-5"/>
          <w:sz w:val="18"/>
        </w:rPr>
        <w:t xml:space="preserve"> </w:t>
      </w:r>
      <w:r>
        <w:rPr>
          <w:sz w:val="18"/>
        </w:rPr>
        <w:t>Дошулуј);</w:t>
      </w:r>
    </w:p>
    <w:p w:rsidR="006D4471" w:rsidRDefault="00420C79">
      <w:pPr>
        <w:pStyle w:val="ListParagraph"/>
        <w:numPr>
          <w:ilvl w:val="0"/>
          <w:numId w:val="129"/>
        </w:numPr>
        <w:tabs>
          <w:tab w:val="left" w:pos="1082"/>
        </w:tabs>
        <w:spacing w:line="232" w:lineRule="auto"/>
        <w:ind w:firstLine="397"/>
        <w:jc w:val="both"/>
        <w:rPr>
          <w:sz w:val="18"/>
        </w:rPr>
      </w:pPr>
      <w:r>
        <w:rPr>
          <w:sz w:val="18"/>
        </w:rPr>
        <w:t>борски пелити (К23) (десна страна слива Брестовачке реке);</w:t>
      </w:r>
    </w:p>
    <w:p w:rsidR="006D4471" w:rsidRDefault="00420C79">
      <w:pPr>
        <w:pStyle w:val="ListParagraph"/>
        <w:numPr>
          <w:ilvl w:val="0"/>
          <w:numId w:val="129"/>
        </w:numPr>
        <w:tabs>
          <w:tab w:val="left" w:pos="1061"/>
        </w:tabs>
        <w:spacing w:line="232" w:lineRule="auto"/>
        <w:ind w:right="1" w:firstLine="397"/>
        <w:jc w:val="both"/>
        <w:rPr>
          <w:sz w:val="18"/>
        </w:rPr>
      </w:pPr>
      <w:r>
        <w:rPr>
          <w:spacing w:val="-3"/>
          <w:sz w:val="18"/>
        </w:rPr>
        <w:t xml:space="preserve">конгломерати </w:t>
      </w:r>
      <w:r>
        <w:rPr>
          <w:sz w:val="18"/>
        </w:rPr>
        <w:t>и пешчари типа „Борˮ (К23) (лева страна слива Брестовачке</w:t>
      </w:r>
      <w:r>
        <w:rPr>
          <w:spacing w:val="-1"/>
          <w:sz w:val="18"/>
        </w:rPr>
        <w:t xml:space="preserve"> </w:t>
      </w:r>
      <w:r>
        <w:rPr>
          <w:sz w:val="18"/>
        </w:rPr>
        <w:t>реке);</w:t>
      </w:r>
    </w:p>
    <w:p w:rsidR="006D4471" w:rsidRDefault="00420C79">
      <w:pPr>
        <w:pStyle w:val="ListParagraph"/>
        <w:numPr>
          <w:ilvl w:val="0"/>
          <w:numId w:val="129"/>
        </w:numPr>
        <w:tabs>
          <w:tab w:val="left" w:pos="1039"/>
        </w:tabs>
        <w:spacing w:before="1" w:line="232" w:lineRule="auto"/>
        <w:ind w:firstLine="397"/>
        <w:jc w:val="both"/>
        <w:rPr>
          <w:sz w:val="18"/>
        </w:rPr>
      </w:pPr>
      <w:r>
        <w:rPr>
          <w:spacing w:val="-3"/>
          <w:sz w:val="18"/>
        </w:rPr>
        <w:t xml:space="preserve">агломерати </w:t>
      </w:r>
      <w:r>
        <w:rPr>
          <w:sz w:val="18"/>
        </w:rPr>
        <w:t xml:space="preserve">и брече андезита и дацита (ω К22.3) (источни и северозападни део Планског подручја: десна страна </w:t>
      </w:r>
      <w:r>
        <w:rPr>
          <w:spacing w:val="-3"/>
          <w:sz w:val="18"/>
        </w:rPr>
        <w:t xml:space="preserve">од </w:t>
      </w:r>
      <w:r>
        <w:rPr>
          <w:sz w:val="18"/>
        </w:rPr>
        <w:t xml:space="preserve">притоке Дошулуј, као и десна страна слива Борске реке узводно </w:t>
      </w:r>
      <w:r>
        <w:rPr>
          <w:spacing w:val="-3"/>
          <w:sz w:val="18"/>
        </w:rPr>
        <w:t xml:space="preserve">од </w:t>
      </w:r>
      <w:r>
        <w:rPr>
          <w:sz w:val="18"/>
        </w:rPr>
        <w:t>насеља Слатина);</w:t>
      </w:r>
    </w:p>
    <w:p w:rsidR="006D4471" w:rsidRDefault="00420C79">
      <w:pPr>
        <w:pStyle w:val="ListParagraph"/>
        <w:numPr>
          <w:ilvl w:val="0"/>
          <w:numId w:val="129"/>
        </w:numPr>
        <w:tabs>
          <w:tab w:val="left" w:pos="1026"/>
        </w:tabs>
        <w:spacing w:line="128" w:lineRule="exact"/>
        <w:ind w:left="1025" w:hanging="195"/>
        <w:rPr>
          <w:sz w:val="18"/>
        </w:rPr>
      </w:pPr>
      <w:r>
        <w:rPr>
          <w:sz w:val="18"/>
        </w:rPr>
        <w:t xml:space="preserve">туфови и туфити андезита и дацита (ω К </w:t>
      </w:r>
      <w:r>
        <w:rPr>
          <w:position w:val="6"/>
          <w:sz w:val="10"/>
        </w:rPr>
        <w:t>2.3</w:t>
      </w:r>
      <w:r>
        <w:rPr>
          <w:sz w:val="18"/>
        </w:rPr>
        <w:t>) (крајњи</w:t>
      </w:r>
      <w:r>
        <w:rPr>
          <w:spacing w:val="-23"/>
          <w:sz w:val="18"/>
        </w:rPr>
        <w:t xml:space="preserve"> </w:t>
      </w:r>
      <w:r>
        <w:rPr>
          <w:sz w:val="18"/>
        </w:rPr>
        <w:t>запад-</w:t>
      </w:r>
    </w:p>
    <w:p w:rsidR="006D4471" w:rsidRDefault="00420C79">
      <w:pPr>
        <w:pStyle w:val="BodyText"/>
        <w:spacing w:before="73" w:line="232" w:lineRule="auto"/>
        <w:ind w:left="242" w:right="147"/>
      </w:pPr>
      <w:r>
        <w:br w:type="column"/>
      </w:r>
      <w:r>
        <w:t xml:space="preserve">Конкордантно </w:t>
      </w:r>
      <w:r>
        <w:rPr>
          <w:spacing w:val="-3"/>
        </w:rPr>
        <w:t>п</w:t>
      </w:r>
      <w:r>
        <w:rPr>
          <w:spacing w:val="-3"/>
        </w:rPr>
        <w:t xml:space="preserve">реко </w:t>
      </w:r>
      <w:r>
        <w:t>јурских творевина, леже кредне творе- вине.</w:t>
      </w:r>
      <w:r>
        <w:rPr>
          <w:spacing w:val="-7"/>
        </w:rPr>
        <w:t xml:space="preserve"> </w:t>
      </w:r>
      <w:r>
        <w:t>У</w:t>
      </w:r>
      <w:r>
        <w:rPr>
          <w:spacing w:val="-7"/>
        </w:rPr>
        <w:t xml:space="preserve"> </w:t>
      </w:r>
      <w:r>
        <w:rPr>
          <w:spacing w:val="-3"/>
        </w:rPr>
        <w:t>стубу</w:t>
      </w:r>
      <w:r>
        <w:rPr>
          <w:spacing w:val="-7"/>
        </w:rPr>
        <w:t xml:space="preserve"> </w:t>
      </w:r>
      <w:r>
        <w:t>даље</w:t>
      </w:r>
      <w:r>
        <w:rPr>
          <w:spacing w:val="-7"/>
        </w:rPr>
        <w:t xml:space="preserve"> </w:t>
      </w:r>
      <w:r>
        <w:t>следе</w:t>
      </w:r>
      <w:r>
        <w:rPr>
          <w:spacing w:val="-7"/>
        </w:rPr>
        <w:t xml:space="preserve"> </w:t>
      </w:r>
      <w:r>
        <w:t>некомски</w:t>
      </w:r>
      <w:r>
        <w:rPr>
          <w:spacing w:val="-7"/>
        </w:rPr>
        <w:t xml:space="preserve"> </w:t>
      </w:r>
      <w:r>
        <w:t>слојевити</w:t>
      </w:r>
      <w:r>
        <w:rPr>
          <w:spacing w:val="-7"/>
        </w:rPr>
        <w:t xml:space="preserve"> </w:t>
      </w:r>
      <w:r>
        <w:t>и</w:t>
      </w:r>
      <w:r>
        <w:rPr>
          <w:spacing w:val="-7"/>
        </w:rPr>
        <w:t xml:space="preserve"> </w:t>
      </w:r>
      <w:r>
        <w:t>банковити</w:t>
      </w:r>
      <w:r>
        <w:rPr>
          <w:spacing w:val="-7"/>
        </w:rPr>
        <w:t xml:space="preserve"> </w:t>
      </w:r>
      <w:r>
        <w:t xml:space="preserve">кречња- ци, а изнад њих су ургонски кречњаци, местимично битуминозни и лапоровити кречњаци. Трансгресивно </w:t>
      </w:r>
      <w:r>
        <w:rPr>
          <w:spacing w:val="-3"/>
        </w:rPr>
        <w:t xml:space="preserve">преко </w:t>
      </w:r>
      <w:r>
        <w:t xml:space="preserve">кречњака леже </w:t>
      </w:r>
      <w:r>
        <w:rPr>
          <w:spacing w:val="-4"/>
        </w:rPr>
        <w:t xml:space="preserve">гла- </w:t>
      </w:r>
      <w:r>
        <w:t>уконитски пешчари алба (К1</w:t>
      </w:r>
      <w:r>
        <w:t xml:space="preserve">5). Ценоман је литолошки предста- вљен </w:t>
      </w:r>
      <w:r>
        <w:rPr>
          <w:spacing w:val="-3"/>
        </w:rPr>
        <w:t xml:space="preserve">глинцима </w:t>
      </w:r>
      <w:r>
        <w:t>и лапоровитим</w:t>
      </w:r>
      <w:r>
        <w:rPr>
          <w:spacing w:val="-2"/>
        </w:rPr>
        <w:t xml:space="preserve"> </w:t>
      </w:r>
      <w:r>
        <w:t>пешчарима.</w:t>
      </w:r>
    </w:p>
    <w:p w:rsidR="006D4471" w:rsidRDefault="00420C79">
      <w:pPr>
        <w:pStyle w:val="BodyText"/>
        <w:spacing w:line="232" w:lineRule="auto"/>
        <w:ind w:left="242" w:right="147"/>
      </w:pPr>
      <w:r>
        <w:t xml:space="preserve">Изнад њих се налазе седименти, </w:t>
      </w:r>
      <w:r>
        <w:rPr>
          <w:spacing w:val="-3"/>
        </w:rPr>
        <w:t xml:space="preserve">вулканити </w:t>
      </w:r>
      <w:r>
        <w:t xml:space="preserve">и вулканокла- стити горње креде. У грађи ове формације преовлађују </w:t>
      </w:r>
      <w:r>
        <w:rPr>
          <w:spacing w:val="-3"/>
        </w:rPr>
        <w:t xml:space="preserve">вулканити </w:t>
      </w:r>
      <w:r>
        <w:t>андезитског састава и њихови вулканокластити, а у мањој мери прис</w:t>
      </w:r>
      <w:r>
        <w:t xml:space="preserve">утна су и сочива седимената претежно лапоровитог састава. У повлати андезита налазе се лапорци горње креде (пелити) сан- тон-кампана. </w:t>
      </w:r>
      <w:r>
        <w:rPr>
          <w:spacing w:val="-3"/>
        </w:rPr>
        <w:t xml:space="preserve">Преко </w:t>
      </w:r>
      <w:r>
        <w:t xml:space="preserve">њих, местимично и директно </w:t>
      </w:r>
      <w:r>
        <w:rPr>
          <w:spacing w:val="-3"/>
        </w:rPr>
        <w:t xml:space="preserve">преко </w:t>
      </w:r>
      <w:r>
        <w:t>андезита, леже</w:t>
      </w:r>
      <w:r>
        <w:rPr>
          <w:spacing w:val="-8"/>
        </w:rPr>
        <w:t xml:space="preserve"> </w:t>
      </w:r>
      <w:r>
        <w:t>борски</w:t>
      </w:r>
      <w:r>
        <w:rPr>
          <w:spacing w:val="-8"/>
        </w:rPr>
        <w:t xml:space="preserve"> </w:t>
      </w:r>
      <w:r>
        <w:t>кластити.</w:t>
      </w:r>
      <w:r>
        <w:rPr>
          <w:spacing w:val="-8"/>
        </w:rPr>
        <w:t xml:space="preserve"> </w:t>
      </w:r>
      <w:r>
        <w:t>Литолошки</w:t>
      </w:r>
      <w:r>
        <w:rPr>
          <w:spacing w:val="-8"/>
        </w:rPr>
        <w:t xml:space="preserve"> </w:t>
      </w:r>
      <w:r>
        <w:t>то</w:t>
      </w:r>
      <w:r>
        <w:rPr>
          <w:spacing w:val="-8"/>
        </w:rPr>
        <w:t xml:space="preserve"> </w:t>
      </w:r>
      <w:r>
        <w:t>су</w:t>
      </w:r>
      <w:r>
        <w:rPr>
          <w:spacing w:val="-8"/>
        </w:rPr>
        <w:t xml:space="preserve"> </w:t>
      </w:r>
      <w:r>
        <w:rPr>
          <w:spacing w:val="-3"/>
        </w:rPr>
        <w:t>конгломерати</w:t>
      </w:r>
      <w:r>
        <w:rPr>
          <w:spacing w:val="-8"/>
        </w:rPr>
        <w:t xml:space="preserve"> </w:t>
      </w:r>
      <w:r>
        <w:t>и</w:t>
      </w:r>
      <w:r>
        <w:rPr>
          <w:spacing w:val="-8"/>
        </w:rPr>
        <w:t xml:space="preserve"> </w:t>
      </w:r>
      <w:r>
        <w:t xml:space="preserve">грубозрни пешчари </w:t>
      </w:r>
      <w:r>
        <w:rPr>
          <w:spacing w:val="-3"/>
        </w:rPr>
        <w:t xml:space="preserve">који </w:t>
      </w:r>
      <w:r>
        <w:t>садрже и пакете, слојеве и сочива финозрних кла- стита.</w:t>
      </w:r>
    </w:p>
    <w:p w:rsidR="006D4471" w:rsidRDefault="00420C79">
      <w:pPr>
        <w:pStyle w:val="BodyText"/>
        <w:spacing w:line="232" w:lineRule="auto"/>
        <w:ind w:left="242" w:right="146"/>
      </w:pPr>
      <w:r>
        <w:t xml:space="preserve">Везано за стратиграфију и дебљину јединице „Лапорци гор- ње кредеˮ треба имати у виду </w:t>
      </w:r>
      <w:r>
        <w:rPr>
          <w:spacing w:val="-3"/>
        </w:rPr>
        <w:t xml:space="preserve">изглед </w:t>
      </w:r>
      <w:r>
        <w:t xml:space="preserve">палеорељефа </w:t>
      </w:r>
      <w:r>
        <w:rPr>
          <w:spacing w:val="-3"/>
        </w:rPr>
        <w:t xml:space="preserve">кога </w:t>
      </w:r>
      <w:r>
        <w:t>су чинили андезити</w:t>
      </w:r>
      <w:r>
        <w:rPr>
          <w:spacing w:val="-8"/>
        </w:rPr>
        <w:t xml:space="preserve"> </w:t>
      </w:r>
      <w:r>
        <w:t>и</w:t>
      </w:r>
      <w:r>
        <w:rPr>
          <w:spacing w:val="-8"/>
        </w:rPr>
        <w:t xml:space="preserve"> </w:t>
      </w:r>
      <w:r>
        <w:t>њихови</w:t>
      </w:r>
      <w:r>
        <w:rPr>
          <w:spacing w:val="-8"/>
        </w:rPr>
        <w:t xml:space="preserve"> </w:t>
      </w:r>
      <w:r>
        <w:t>вулканокластити.</w:t>
      </w:r>
      <w:r>
        <w:rPr>
          <w:spacing w:val="-8"/>
        </w:rPr>
        <w:t xml:space="preserve"> </w:t>
      </w:r>
      <w:r>
        <w:t>С</w:t>
      </w:r>
      <w:r>
        <w:rPr>
          <w:spacing w:val="-8"/>
        </w:rPr>
        <w:t xml:space="preserve"> </w:t>
      </w:r>
      <w:r>
        <w:t>друге</w:t>
      </w:r>
      <w:r>
        <w:rPr>
          <w:spacing w:val="-8"/>
        </w:rPr>
        <w:t xml:space="preserve"> </w:t>
      </w:r>
      <w:r>
        <w:t>стране</w:t>
      </w:r>
      <w:r>
        <w:rPr>
          <w:spacing w:val="-8"/>
        </w:rPr>
        <w:t xml:space="preserve"> </w:t>
      </w:r>
      <w:r>
        <w:t>треба</w:t>
      </w:r>
      <w:r>
        <w:rPr>
          <w:spacing w:val="-8"/>
        </w:rPr>
        <w:t xml:space="preserve"> </w:t>
      </w:r>
      <w:r>
        <w:t>имати</w:t>
      </w:r>
      <w:r>
        <w:rPr>
          <w:spacing w:val="-8"/>
        </w:rPr>
        <w:t xml:space="preserve"> </w:t>
      </w:r>
      <w:r>
        <w:t>у виду и могу</w:t>
      </w:r>
      <w:r>
        <w:t>ће ерозионе процесе пре почетка депозиције</w:t>
      </w:r>
      <w:r>
        <w:rPr>
          <w:spacing w:val="17"/>
        </w:rPr>
        <w:t xml:space="preserve"> </w:t>
      </w:r>
      <w:r>
        <w:t>јединице</w:t>
      </w:r>
    </w:p>
    <w:p w:rsidR="006D4471" w:rsidRDefault="00420C79">
      <w:pPr>
        <w:pStyle w:val="BodyText"/>
        <w:spacing w:line="199" w:lineRule="exact"/>
        <w:ind w:left="242" w:firstLine="0"/>
        <w:jc w:val="left"/>
      </w:pPr>
      <w:r>
        <w:t>„Борски кластитиˮ.</w:t>
      </w:r>
    </w:p>
    <w:p w:rsidR="006D4471" w:rsidRDefault="00420C79">
      <w:pPr>
        <w:pStyle w:val="BodyText"/>
        <w:spacing w:line="232" w:lineRule="auto"/>
        <w:ind w:left="242" w:right="147"/>
      </w:pPr>
      <w:r>
        <w:t xml:space="preserve">Приближно </w:t>
      </w:r>
      <w:r>
        <w:rPr>
          <w:spacing w:val="-3"/>
        </w:rPr>
        <w:t xml:space="preserve">од </w:t>
      </w:r>
      <w:r>
        <w:t>средњег мастрихта, када еруптивна актив- ност престаје и почиње оплоћавање, најпре се таложе са танким интеракцијама финозрних кластита (алевролити, лапорци, пели- ти и њих</w:t>
      </w:r>
      <w:r>
        <w:t xml:space="preserve">ови међусобни прелази), одакле се постепено развијају </w:t>
      </w:r>
      <w:r>
        <w:rPr>
          <w:spacing w:val="-3"/>
        </w:rPr>
        <w:t xml:space="preserve">конгломерати. </w:t>
      </w:r>
      <w:r>
        <w:t xml:space="preserve">Они се таложе у свим деловима </w:t>
      </w:r>
      <w:r>
        <w:rPr>
          <w:spacing w:val="-3"/>
        </w:rPr>
        <w:t xml:space="preserve">Тимочке </w:t>
      </w:r>
      <w:r>
        <w:t xml:space="preserve">еруптив- не области (ТЕО), </w:t>
      </w:r>
      <w:r>
        <w:rPr>
          <w:spacing w:val="-3"/>
        </w:rPr>
        <w:t xml:space="preserve">која </w:t>
      </w:r>
      <w:r>
        <w:t>представља јединствен басен, без разлика западно</w:t>
      </w:r>
      <w:r>
        <w:rPr>
          <w:spacing w:val="-7"/>
        </w:rPr>
        <w:t xml:space="preserve"> </w:t>
      </w:r>
      <w:r>
        <w:t>и</w:t>
      </w:r>
      <w:r>
        <w:rPr>
          <w:spacing w:val="-7"/>
        </w:rPr>
        <w:t xml:space="preserve"> </w:t>
      </w:r>
      <w:r>
        <w:t>источно</w:t>
      </w:r>
      <w:r>
        <w:rPr>
          <w:spacing w:val="-7"/>
        </w:rPr>
        <w:t xml:space="preserve"> </w:t>
      </w:r>
      <w:r>
        <w:rPr>
          <w:spacing w:val="-3"/>
        </w:rPr>
        <w:t>од</w:t>
      </w:r>
      <w:r>
        <w:rPr>
          <w:spacing w:val="-7"/>
        </w:rPr>
        <w:t xml:space="preserve"> </w:t>
      </w:r>
      <w:r>
        <w:t>Брестовачко-тупижничке</w:t>
      </w:r>
      <w:r>
        <w:rPr>
          <w:spacing w:val="-7"/>
        </w:rPr>
        <w:t xml:space="preserve"> </w:t>
      </w:r>
      <w:r>
        <w:t>дислокације.</w:t>
      </w:r>
      <w:r>
        <w:rPr>
          <w:spacing w:val="-7"/>
        </w:rPr>
        <w:t xml:space="preserve"> </w:t>
      </w:r>
      <w:r>
        <w:t xml:space="preserve">Осим валутака </w:t>
      </w:r>
      <w:r>
        <w:rPr>
          <w:spacing w:val="-3"/>
        </w:rPr>
        <w:t xml:space="preserve">од </w:t>
      </w:r>
      <w:r>
        <w:t>мат</w:t>
      </w:r>
      <w:r>
        <w:t xml:space="preserve">еријала туронских и сенонских </w:t>
      </w:r>
      <w:r>
        <w:rPr>
          <w:spacing w:val="-3"/>
        </w:rPr>
        <w:t xml:space="preserve">вулкана, </w:t>
      </w:r>
      <w:r>
        <w:t xml:space="preserve">седиме- ната јуре, доње креде, по први пут се у ТЕО приносе велике </w:t>
      </w:r>
      <w:r>
        <w:rPr>
          <w:spacing w:val="-4"/>
        </w:rPr>
        <w:t xml:space="preserve">ко- </w:t>
      </w:r>
      <w:r>
        <w:t xml:space="preserve">личине материјала са копна, </w:t>
      </w:r>
      <w:r>
        <w:rPr>
          <w:spacing w:val="-3"/>
        </w:rPr>
        <w:t xml:space="preserve">поглавито </w:t>
      </w:r>
      <w:r>
        <w:t xml:space="preserve">из области североисточно </w:t>
      </w:r>
      <w:r>
        <w:rPr>
          <w:spacing w:val="-3"/>
        </w:rPr>
        <w:t xml:space="preserve">од </w:t>
      </w:r>
      <w:r>
        <w:t xml:space="preserve">истражног подручја. </w:t>
      </w:r>
      <w:r>
        <w:rPr>
          <w:spacing w:val="-7"/>
        </w:rPr>
        <w:t xml:space="preserve">То </w:t>
      </w:r>
      <w:r>
        <w:t>су валутци шкриљаца амфиболитске фације, зелених шкриљаца</w:t>
      </w:r>
      <w:r>
        <w:t>, палеозојских стена, старих габроида  и гранитоида и</w:t>
      </w:r>
      <w:r>
        <w:rPr>
          <w:spacing w:val="-3"/>
        </w:rPr>
        <w:t xml:space="preserve"> </w:t>
      </w:r>
      <w:r>
        <w:t>др.</w:t>
      </w:r>
    </w:p>
    <w:p w:rsidR="006D4471" w:rsidRDefault="00420C79">
      <w:pPr>
        <w:pStyle w:val="BodyText"/>
        <w:spacing w:line="232" w:lineRule="auto"/>
        <w:ind w:left="242" w:right="147"/>
      </w:pPr>
      <w:r>
        <w:t xml:space="preserve">У горњој зони Тимочког лежишта након обављених рудар- ско-геолошких истраживања препознат је велики број раседа. Најмаркантнији су реверсни раседи, сви са особинама источно вергентних структура, по </w:t>
      </w:r>
      <w:r>
        <w:t>којима су изведена кретања повлатних блокова ка истоку (Извештај о проучавању тектонског склопа по- дручја „Чукару Пекиˮ, М. Тољић, 2016.). Ти раседи су од раније познати и именовни као расед Брестовачке реке (BRF), Централ- ни расед (CF), Борски расед 2 (</w:t>
      </w:r>
      <w:r>
        <w:t>BF2), и Борски расед (BF1). Током израде тектонске карте и истражних радова у подручју лежишта, откривени су и Источни гранични расед (ЕF), Исток – Запад расед (EWF), Североисток – Југозапад расед (NE-SWF) и још неколико раседних структура покривених неоге</w:t>
      </w:r>
      <w:r>
        <w:t>ним седиментима.</w:t>
      </w:r>
    </w:p>
    <w:p w:rsidR="006D4471" w:rsidRDefault="00420C79">
      <w:pPr>
        <w:pStyle w:val="BodyText"/>
        <w:spacing w:line="198" w:lineRule="exact"/>
        <w:ind w:left="639" w:firstLine="0"/>
        <w:jc w:val="left"/>
      </w:pPr>
      <w:r>
        <w:t>Лежиште „Чукару Пекиˮ обухвата два дела:</w:t>
      </w:r>
    </w:p>
    <w:p w:rsidR="006D4471" w:rsidRDefault="00420C79">
      <w:pPr>
        <w:pStyle w:val="ListParagraph"/>
        <w:numPr>
          <w:ilvl w:val="0"/>
          <w:numId w:val="128"/>
        </w:numPr>
        <w:tabs>
          <w:tab w:val="left" w:pos="841"/>
        </w:tabs>
        <w:spacing w:before="1" w:line="232" w:lineRule="auto"/>
        <w:ind w:right="148" w:firstLine="397"/>
        <w:jc w:val="both"/>
        <w:rPr>
          <w:sz w:val="18"/>
        </w:rPr>
      </w:pPr>
      <w:r>
        <w:rPr>
          <w:sz w:val="18"/>
        </w:rPr>
        <w:t xml:space="preserve">горње лежиште чија се експлоатација планира у </w:t>
      </w:r>
      <w:r>
        <w:rPr>
          <w:spacing w:val="-3"/>
          <w:sz w:val="18"/>
        </w:rPr>
        <w:t xml:space="preserve">планском </w:t>
      </w:r>
      <w:r>
        <w:rPr>
          <w:sz w:val="18"/>
        </w:rPr>
        <w:t xml:space="preserve">периоду (до 2035. године) и </w:t>
      </w:r>
      <w:r>
        <w:rPr>
          <w:spacing w:val="-3"/>
          <w:sz w:val="18"/>
        </w:rPr>
        <w:t xml:space="preserve">које </w:t>
      </w:r>
      <w:r>
        <w:rPr>
          <w:sz w:val="18"/>
        </w:rPr>
        <w:t>је предмет Просторног</w:t>
      </w:r>
      <w:r>
        <w:rPr>
          <w:spacing w:val="-17"/>
          <w:sz w:val="18"/>
        </w:rPr>
        <w:t xml:space="preserve"> </w:t>
      </w:r>
      <w:r>
        <w:rPr>
          <w:sz w:val="18"/>
        </w:rPr>
        <w:t>плана;</w:t>
      </w:r>
    </w:p>
    <w:p w:rsidR="006D4471" w:rsidRDefault="00420C79">
      <w:pPr>
        <w:pStyle w:val="ListParagraph"/>
        <w:numPr>
          <w:ilvl w:val="0"/>
          <w:numId w:val="128"/>
        </w:numPr>
        <w:tabs>
          <w:tab w:val="left" w:pos="845"/>
        </w:tabs>
        <w:spacing w:line="232" w:lineRule="auto"/>
        <w:ind w:right="147" w:firstLine="397"/>
        <w:jc w:val="both"/>
        <w:rPr>
          <w:sz w:val="18"/>
        </w:rPr>
      </w:pPr>
      <w:r>
        <w:rPr>
          <w:sz w:val="18"/>
        </w:rPr>
        <w:t xml:space="preserve">доње лежиште </w:t>
      </w:r>
      <w:r>
        <w:rPr>
          <w:spacing w:val="-3"/>
          <w:sz w:val="18"/>
        </w:rPr>
        <w:t xml:space="preserve">које </w:t>
      </w:r>
      <w:r>
        <w:rPr>
          <w:sz w:val="18"/>
        </w:rPr>
        <w:t>је знатно веће и чија експлоатација се очекује у постпланском периоду (после 2035.</w:t>
      </w:r>
      <w:r>
        <w:rPr>
          <w:spacing w:val="-8"/>
          <w:sz w:val="18"/>
        </w:rPr>
        <w:t xml:space="preserve"> </w:t>
      </w:r>
      <w:r>
        <w:rPr>
          <w:sz w:val="18"/>
        </w:rPr>
        <w:t>године).</w:t>
      </w:r>
    </w:p>
    <w:p w:rsidR="006D4471" w:rsidRDefault="00420C79">
      <w:pPr>
        <w:pStyle w:val="ListParagraph"/>
        <w:numPr>
          <w:ilvl w:val="2"/>
          <w:numId w:val="133"/>
        </w:numPr>
        <w:tabs>
          <w:tab w:val="left" w:pos="2471"/>
        </w:tabs>
        <w:spacing w:before="165"/>
        <w:ind w:left="2470"/>
        <w:jc w:val="left"/>
        <w:rPr>
          <w:i/>
          <w:sz w:val="18"/>
        </w:rPr>
      </w:pPr>
      <w:r>
        <w:rPr>
          <w:i/>
          <w:sz w:val="18"/>
        </w:rPr>
        <w:t>Водни</w:t>
      </w:r>
      <w:r>
        <w:rPr>
          <w:i/>
          <w:spacing w:val="-1"/>
          <w:sz w:val="18"/>
        </w:rPr>
        <w:t xml:space="preserve"> </w:t>
      </w:r>
      <w:r>
        <w:rPr>
          <w:i/>
          <w:sz w:val="18"/>
        </w:rPr>
        <w:t>ресурси</w:t>
      </w:r>
    </w:p>
    <w:p w:rsidR="006D4471" w:rsidRDefault="006D4471">
      <w:pPr>
        <w:pStyle w:val="BodyText"/>
        <w:spacing w:before="4"/>
        <w:ind w:left="0" w:firstLine="0"/>
        <w:jc w:val="left"/>
        <w:rPr>
          <w:i/>
          <w:sz w:val="17"/>
        </w:rPr>
      </w:pPr>
    </w:p>
    <w:p w:rsidR="006D4471" w:rsidRDefault="00420C79">
      <w:pPr>
        <w:pStyle w:val="BodyText"/>
        <w:spacing w:line="232" w:lineRule="auto"/>
        <w:ind w:left="242" w:right="148"/>
      </w:pPr>
      <w:r>
        <w:t xml:space="preserve">Према хидрогеолошкој рејонизацији Србије, за регион тзв. Карпатско-балканског лука главне водоносне средине предста- вљене су масама карстификованих </w:t>
      </w:r>
      <w:r>
        <w:t>кречњака. Кречњаци су веома испуцали и карстификовани, па представљају изразито пропусну</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66" w:line="135" w:lineRule="exact"/>
        <w:ind w:left="433" w:firstLine="0"/>
        <w:jc w:val="left"/>
      </w:pPr>
      <w:r>
        <w:t>ни део планског подручја).</w:t>
      </w:r>
    </w:p>
    <w:p w:rsidR="006D4471" w:rsidRDefault="00420C79">
      <w:pPr>
        <w:pStyle w:val="BodyText"/>
        <w:tabs>
          <w:tab w:val="left" w:pos="2120"/>
        </w:tabs>
        <w:spacing w:line="200" w:lineRule="exact"/>
        <w:ind w:left="433" w:firstLine="0"/>
        <w:jc w:val="left"/>
      </w:pPr>
      <w:r>
        <w:br w:type="column"/>
      </w:r>
      <w:r>
        <w:rPr>
          <w:position w:val="7"/>
          <w:sz w:val="10"/>
        </w:rPr>
        <w:t>2</w:t>
      </w:r>
      <w:r>
        <w:rPr>
          <w:position w:val="7"/>
          <w:sz w:val="10"/>
        </w:rPr>
        <w:tab/>
      </w:r>
      <w:r>
        <w:rPr>
          <w:spacing w:val="-3"/>
        </w:rPr>
        <w:t>средину.</w:t>
      </w:r>
      <w:r>
        <w:rPr>
          <w:spacing w:val="20"/>
        </w:rPr>
        <w:t xml:space="preserve"> </w:t>
      </w:r>
      <w:r>
        <w:t>У</w:t>
      </w:r>
      <w:r>
        <w:rPr>
          <w:spacing w:val="20"/>
        </w:rPr>
        <w:t xml:space="preserve"> </w:t>
      </w:r>
      <w:r>
        <w:t>њима</w:t>
      </w:r>
      <w:r>
        <w:rPr>
          <w:spacing w:val="20"/>
        </w:rPr>
        <w:t xml:space="preserve"> </w:t>
      </w:r>
      <w:r>
        <w:t>су</w:t>
      </w:r>
      <w:r>
        <w:rPr>
          <w:spacing w:val="20"/>
        </w:rPr>
        <w:t xml:space="preserve"> </w:t>
      </w:r>
      <w:r>
        <w:t>формиране</w:t>
      </w:r>
      <w:r>
        <w:rPr>
          <w:spacing w:val="20"/>
        </w:rPr>
        <w:t xml:space="preserve"> </w:t>
      </w:r>
      <w:r>
        <w:t>разбијене</w:t>
      </w:r>
      <w:r>
        <w:rPr>
          <w:spacing w:val="20"/>
        </w:rPr>
        <w:t xml:space="preserve"> </w:t>
      </w:r>
      <w:r>
        <w:t>издани,</w:t>
      </w:r>
      <w:r>
        <w:rPr>
          <w:spacing w:val="20"/>
        </w:rPr>
        <w:t xml:space="preserve"> </w:t>
      </w:r>
      <w:r>
        <w:rPr>
          <w:spacing w:val="-3"/>
        </w:rPr>
        <w:t>које</w:t>
      </w:r>
      <w:r>
        <w:rPr>
          <w:spacing w:val="20"/>
        </w:rPr>
        <w:t xml:space="preserve"> </w:t>
      </w:r>
      <w:r>
        <w:t>се</w:t>
      </w:r>
      <w:r>
        <w:rPr>
          <w:spacing w:val="20"/>
        </w:rPr>
        <w:t xml:space="preserve"> </w:t>
      </w:r>
      <w:r>
        <w:t>празне</w:t>
      </w:r>
    </w:p>
    <w:p w:rsidR="006D4471" w:rsidRDefault="006D4471">
      <w:pPr>
        <w:spacing w:line="200" w:lineRule="exact"/>
        <w:sectPr w:rsidR="006D4471">
          <w:type w:val="continuous"/>
          <w:pgSz w:w="12480" w:h="15600"/>
          <w:pgMar w:top="20" w:right="700" w:bottom="280" w:left="700" w:header="720" w:footer="720" w:gutter="0"/>
          <w:cols w:num="2" w:space="720" w:equalWidth="0">
            <w:col w:w="2524" w:space="1175"/>
            <w:col w:w="7381"/>
          </w:cols>
        </w:sectPr>
      </w:pPr>
    </w:p>
    <w:p w:rsidR="006D4471" w:rsidRDefault="00420C79">
      <w:pPr>
        <w:pStyle w:val="BodyText"/>
        <w:spacing w:before="71" w:line="232" w:lineRule="auto"/>
        <w:ind w:left="433"/>
      </w:pPr>
      <w:r>
        <w:pict>
          <v:shape id="_x0000_s1119" style="position:absolute;left:0;text-align:left;margin-left:0;margin-top:779.8pt;width:.1pt;height:738.95pt;z-index:251621376;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У току геолошке истори</w:t>
      </w:r>
      <w:r>
        <w:t>је овај терен је био изложен јаким тектонским напрезањима и интензивној магматској активности која врхунац достиже крајем горње креде. Као последица тектон- ске и магматске активности, настаје тимочки тектонски ров, на- пуњен дебелим наслагама вулканских и</w:t>
      </w:r>
      <w:r>
        <w:t xml:space="preserve"> вулканокласичних стена.</w:t>
      </w:r>
    </w:p>
    <w:p w:rsidR="006D4471" w:rsidRDefault="00420C79">
      <w:pPr>
        <w:pStyle w:val="BodyText"/>
        <w:spacing w:line="232" w:lineRule="auto"/>
        <w:ind w:left="433" w:right="1"/>
      </w:pPr>
      <w:r>
        <w:t>Протерозоик је представљен кристаластим шкриљцима ви- соког</w:t>
      </w:r>
      <w:r>
        <w:rPr>
          <w:spacing w:val="-7"/>
        </w:rPr>
        <w:t xml:space="preserve"> </w:t>
      </w:r>
      <w:r>
        <w:t>степена</w:t>
      </w:r>
      <w:r>
        <w:rPr>
          <w:spacing w:val="-8"/>
        </w:rPr>
        <w:t xml:space="preserve"> </w:t>
      </w:r>
      <w:r>
        <w:t>кристалинитета.</w:t>
      </w:r>
      <w:r>
        <w:rPr>
          <w:spacing w:val="-7"/>
        </w:rPr>
        <w:t xml:space="preserve"> </w:t>
      </w:r>
      <w:r>
        <w:t>Протерозоику</w:t>
      </w:r>
      <w:r>
        <w:rPr>
          <w:spacing w:val="-8"/>
        </w:rPr>
        <w:t xml:space="preserve"> </w:t>
      </w:r>
      <w:r>
        <w:t>припадају</w:t>
      </w:r>
      <w:r>
        <w:rPr>
          <w:spacing w:val="-8"/>
        </w:rPr>
        <w:t xml:space="preserve"> </w:t>
      </w:r>
      <w:r>
        <w:t>различите врсте гнајсева, амфиболити и</w:t>
      </w:r>
      <w:r>
        <w:rPr>
          <w:spacing w:val="-5"/>
        </w:rPr>
        <w:t xml:space="preserve"> </w:t>
      </w:r>
      <w:r>
        <w:t>кварцити.</w:t>
      </w:r>
    </w:p>
    <w:p w:rsidR="006D4471" w:rsidRDefault="00420C79">
      <w:pPr>
        <w:pStyle w:val="BodyText"/>
        <w:spacing w:before="1" w:line="232" w:lineRule="auto"/>
        <w:ind w:left="433" w:right="1"/>
      </w:pPr>
      <w:r>
        <w:t>Палеозојске творевине су представљене углавном метамор- фисаним стенама и з</w:t>
      </w:r>
      <w:r>
        <w:t>аступљене су изван истражног подручја.</w:t>
      </w:r>
    </w:p>
    <w:p w:rsidR="006D4471" w:rsidRDefault="00420C79">
      <w:pPr>
        <w:pStyle w:val="BodyText"/>
        <w:spacing w:line="232" w:lineRule="auto"/>
        <w:ind w:left="433"/>
      </w:pPr>
      <w:r>
        <w:rPr>
          <w:spacing w:val="-3"/>
        </w:rPr>
        <w:t xml:space="preserve">Преко </w:t>
      </w:r>
      <w:r>
        <w:t xml:space="preserve">палеозојских творевина трансгресивно леже литоло- шки хетерогени класично-карбонатни седементи доње јуре. Њи- </w:t>
      </w:r>
      <w:r>
        <w:rPr>
          <w:spacing w:val="-4"/>
        </w:rPr>
        <w:t>хову</w:t>
      </w:r>
      <w:r>
        <w:rPr>
          <w:spacing w:val="-7"/>
        </w:rPr>
        <w:t xml:space="preserve"> </w:t>
      </w:r>
      <w:r>
        <w:t>конкордантну</w:t>
      </w:r>
      <w:r>
        <w:rPr>
          <w:spacing w:val="-7"/>
        </w:rPr>
        <w:t xml:space="preserve"> </w:t>
      </w:r>
      <w:r>
        <w:t>повлату</w:t>
      </w:r>
      <w:r>
        <w:rPr>
          <w:spacing w:val="-7"/>
        </w:rPr>
        <w:t xml:space="preserve"> </w:t>
      </w:r>
      <w:r>
        <w:t>граде</w:t>
      </w:r>
      <w:r>
        <w:rPr>
          <w:spacing w:val="-7"/>
        </w:rPr>
        <w:t xml:space="preserve"> </w:t>
      </w:r>
      <w:r>
        <w:t>догерски</w:t>
      </w:r>
      <w:r>
        <w:rPr>
          <w:spacing w:val="-7"/>
        </w:rPr>
        <w:t xml:space="preserve"> </w:t>
      </w:r>
      <w:r>
        <w:t>пешчари</w:t>
      </w:r>
      <w:r>
        <w:rPr>
          <w:spacing w:val="-7"/>
        </w:rPr>
        <w:t xml:space="preserve"> </w:t>
      </w:r>
      <w:r>
        <w:t>и</w:t>
      </w:r>
      <w:r>
        <w:rPr>
          <w:spacing w:val="-7"/>
        </w:rPr>
        <w:t xml:space="preserve"> </w:t>
      </w:r>
      <w:r>
        <w:t>кречњаци,</w:t>
      </w:r>
      <w:r>
        <w:rPr>
          <w:spacing w:val="-7"/>
        </w:rPr>
        <w:t xml:space="preserve"> </w:t>
      </w:r>
      <w:r>
        <w:t>а изнад њих су малмски</w:t>
      </w:r>
      <w:r>
        <w:rPr>
          <w:spacing w:val="-5"/>
        </w:rPr>
        <w:t xml:space="preserve"> </w:t>
      </w:r>
      <w:r>
        <w:t>кречњаци.</w:t>
      </w:r>
    </w:p>
    <w:p w:rsidR="006D4471" w:rsidRDefault="00420C79">
      <w:pPr>
        <w:spacing w:line="153" w:lineRule="exact"/>
        <w:ind w:left="433"/>
        <w:rPr>
          <w:sz w:val="14"/>
        </w:rPr>
      </w:pPr>
      <w:r>
        <w:rPr>
          <w:w w:val="66"/>
          <w:sz w:val="14"/>
        </w:rPr>
        <w:t xml:space="preserve"> </w:t>
      </w:r>
      <w:r>
        <w:rPr>
          <w:w w:val="75"/>
          <w:sz w:val="14"/>
        </w:rPr>
        <w:t>– – – – – – – – – – – – – – –</w:t>
      </w:r>
    </w:p>
    <w:p w:rsidR="006D4471" w:rsidRDefault="00420C79">
      <w:pPr>
        <w:tabs>
          <w:tab w:val="left" w:pos="717"/>
        </w:tabs>
        <w:ind w:left="433"/>
        <w:rPr>
          <w:sz w:val="14"/>
        </w:rPr>
      </w:pPr>
      <w:r>
        <w:rPr>
          <w:sz w:val="14"/>
        </w:rPr>
        <w:t>2</w:t>
      </w:r>
      <w:r>
        <w:rPr>
          <w:sz w:val="14"/>
        </w:rPr>
        <w:tab/>
        <w:t>Cu еквавилент представља однос: 1g/t Au = 0,7%</w:t>
      </w:r>
      <w:r>
        <w:rPr>
          <w:spacing w:val="-11"/>
          <w:sz w:val="14"/>
        </w:rPr>
        <w:t xml:space="preserve"> </w:t>
      </w:r>
      <w:r>
        <w:rPr>
          <w:sz w:val="14"/>
        </w:rPr>
        <w:t>Cu.</w:t>
      </w:r>
    </w:p>
    <w:p w:rsidR="006D4471" w:rsidRDefault="00420C79">
      <w:pPr>
        <w:pStyle w:val="BodyText"/>
        <w:spacing w:line="232" w:lineRule="auto"/>
        <w:ind w:left="241" w:right="147" w:firstLine="0"/>
      </w:pPr>
      <w:r>
        <w:br w:type="column"/>
      </w:r>
      <w:r>
        <w:t>преко бројних извора. Изданци подземних вода су везани за кон- такте одређене кречњачке масе са блиском баријером. (Извор: http://geoliss.mre.gov.rs).</w:t>
      </w:r>
    </w:p>
    <w:p w:rsidR="006D4471" w:rsidRDefault="00420C79">
      <w:pPr>
        <w:pStyle w:val="BodyText"/>
        <w:spacing w:line="232" w:lineRule="auto"/>
        <w:ind w:left="241" w:right="148"/>
      </w:pPr>
      <w:r>
        <w:t>Заступљене стене на п</w:t>
      </w:r>
      <w:r>
        <w:t>осматраном простору разликују се према степену пропусности:</w:t>
      </w:r>
    </w:p>
    <w:p w:rsidR="006D4471" w:rsidRDefault="00420C79">
      <w:pPr>
        <w:pStyle w:val="ListParagraph"/>
        <w:numPr>
          <w:ilvl w:val="0"/>
          <w:numId w:val="3"/>
        </w:numPr>
        <w:tabs>
          <w:tab w:val="left" w:pos="838"/>
        </w:tabs>
        <w:spacing w:line="232" w:lineRule="auto"/>
        <w:ind w:right="148" w:firstLine="397"/>
        <w:jc w:val="both"/>
        <w:rPr>
          <w:sz w:val="18"/>
        </w:rPr>
      </w:pPr>
      <w:r>
        <w:rPr>
          <w:sz w:val="18"/>
        </w:rPr>
        <w:t>добро пропусне стене: кречњаци – пукотинско-крашка по- розност;</w:t>
      </w:r>
    </w:p>
    <w:p w:rsidR="006D4471" w:rsidRDefault="00420C79">
      <w:pPr>
        <w:pStyle w:val="ListParagraph"/>
        <w:numPr>
          <w:ilvl w:val="0"/>
          <w:numId w:val="3"/>
        </w:numPr>
        <w:tabs>
          <w:tab w:val="left" w:pos="880"/>
        </w:tabs>
        <w:spacing w:line="232" w:lineRule="auto"/>
        <w:ind w:right="148" w:firstLine="397"/>
        <w:jc w:val="both"/>
        <w:rPr>
          <w:sz w:val="18"/>
        </w:rPr>
      </w:pPr>
      <w:r>
        <w:rPr>
          <w:sz w:val="18"/>
        </w:rPr>
        <w:t xml:space="preserve">средње пропусне стене: неогене језерске наслаге </w:t>
      </w:r>
      <w:r>
        <w:rPr>
          <w:spacing w:val="-3"/>
          <w:sz w:val="18"/>
        </w:rPr>
        <w:t xml:space="preserve">(ком- </w:t>
      </w:r>
      <w:r>
        <w:rPr>
          <w:sz w:val="18"/>
        </w:rPr>
        <w:t xml:space="preserve">плекс пескова и </w:t>
      </w:r>
      <w:r>
        <w:rPr>
          <w:spacing w:val="-3"/>
          <w:sz w:val="18"/>
        </w:rPr>
        <w:t xml:space="preserve">глина) </w:t>
      </w:r>
      <w:r>
        <w:rPr>
          <w:sz w:val="18"/>
        </w:rPr>
        <w:t>– интергрануларна</w:t>
      </w:r>
      <w:r>
        <w:rPr>
          <w:spacing w:val="-26"/>
          <w:sz w:val="18"/>
        </w:rPr>
        <w:t xml:space="preserve"> </w:t>
      </w:r>
      <w:r>
        <w:rPr>
          <w:sz w:val="18"/>
        </w:rPr>
        <w:t>порозност;</w:t>
      </w:r>
    </w:p>
    <w:p w:rsidR="006D4471" w:rsidRDefault="00420C79">
      <w:pPr>
        <w:pStyle w:val="ListParagraph"/>
        <w:numPr>
          <w:ilvl w:val="0"/>
          <w:numId w:val="3"/>
        </w:numPr>
        <w:tabs>
          <w:tab w:val="left" w:pos="837"/>
        </w:tabs>
        <w:spacing w:line="232" w:lineRule="auto"/>
        <w:ind w:right="148" w:firstLine="397"/>
        <w:jc w:val="both"/>
        <w:rPr>
          <w:sz w:val="18"/>
        </w:rPr>
      </w:pPr>
      <w:r>
        <w:rPr>
          <w:sz w:val="18"/>
        </w:rPr>
        <w:t xml:space="preserve">слабо пропусне стене: </w:t>
      </w:r>
      <w:r>
        <w:rPr>
          <w:spacing w:val="-3"/>
          <w:sz w:val="18"/>
        </w:rPr>
        <w:t>комп</w:t>
      </w:r>
      <w:r>
        <w:rPr>
          <w:spacing w:val="-3"/>
          <w:sz w:val="18"/>
        </w:rPr>
        <w:t xml:space="preserve">актни </w:t>
      </w:r>
      <w:r>
        <w:rPr>
          <w:sz w:val="18"/>
        </w:rPr>
        <w:t xml:space="preserve">кречњаци, лапорци, </w:t>
      </w:r>
      <w:r>
        <w:rPr>
          <w:spacing w:val="-3"/>
          <w:sz w:val="18"/>
        </w:rPr>
        <w:t xml:space="preserve">кон- гломерати </w:t>
      </w:r>
      <w:r>
        <w:rPr>
          <w:sz w:val="18"/>
        </w:rPr>
        <w:t>– пукотинско-крашка</w:t>
      </w:r>
      <w:r>
        <w:rPr>
          <w:spacing w:val="-15"/>
          <w:sz w:val="18"/>
        </w:rPr>
        <w:t xml:space="preserve"> </w:t>
      </w:r>
      <w:r>
        <w:rPr>
          <w:sz w:val="18"/>
        </w:rPr>
        <w:t>порозност;</w:t>
      </w:r>
    </w:p>
    <w:p w:rsidR="006D4471" w:rsidRDefault="00420C79">
      <w:pPr>
        <w:pStyle w:val="ListParagraph"/>
        <w:numPr>
          <w:ilvl w:val="0"/>
          <w:numId w:val="3"/>
        </w:numPr>
        <w:tabs>
          <w:tab w:val="left" w:pos="845"/>
        </w:tabs>
        <w:spacing w:line="232" w:lineRule="auto"/>
        <w:ind w:right="148" w:firstLine="397"/>
        <w:jc w:val="both"/>
        <w:rPr>
          <w:sz w:val="18"/>
        </w:rPr>
      </w:pPr>
      <w:r>
        <w:rPr>
          <w:sz w:val="18"/>
        </w:rPr>
        <w:t xml:space="preserve">стене са локалним водоносним срединама: пешчари – пу- </w:t>
      </w:r>
      <w:r>
        <w:rPr>
          <w:spacing w:val="-3"/>
          <w:sz w:val="18"/>
        </w:rPr>
        <w:t>котинска</w:t>
      </w:r>
      <w:r>
        <w:rPr>
          <w:spacing w:val="-1"/>
          <w:sz w:val="18"/>
        </w:rPr>
        <w:t xml:space="preserve"> </w:t>
      </w:r>
      <w:r>
        <w:rPr>
          <w:sz w:val="18"/>
        </w:rPr>
        <w:t>порозност.</w:t>
      </w:r>
    </w:p>
    <w:p w:rsidR="006D4471" w:rsidRDefault="00420C79">
      <w:pPr>
        <w:pStyle w:val="BodyText"/>
        <w:spacing w:line="232" w:lineRule="auto"/>
        <w:ind w:left="241" w:right="148"/>
      </w:pPr>
      <w:r>
        <w:t>Водни ресурси на Планском подручју и окружењу који су од интереса за Комплекс „Чукару Пекиˮ су површинске и под</w:t>
      </w:r>
      <w:r>
        <w:t>земне воде чији режим зависи од количине и распореда атмосферских</w:t>
      </w:r>
    </w:p>
    <w:p w:rsidR="006D4471" w:rsidRDefault="006D4471">
      <w:pPr>
        <w:spacing w:line="232" w:lineRule="auto"/>
        <w:sectPr w:rsidR="006D4471">
          <w:type w:val="continuous"/>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9" w:firstLine="0"/>
      </w:pPr>
      <w:r>
        <w:lastRenderedPageBreak/>
        <w:t xml:space="preserve">падавина. </w:t>
      </w:r>
      <w:r>
        <w:rPr>
          <w:spacing w:val="-5"/>
        </w:rPr>
        <w:t xml:space="preserve">Томе </w:t>
      </w:r>
      <w:r>
        <w:t xml:space="preserve">треба </w:t>
      </w:r>
      <w:r>
        <w:rPr>
          <w:spacing w:val="-2"/>
        </w:rPr>
        <w:t xml:space="preserve">додати </w:t>
      </w:r>
      <w:r>
        <w:t xml:space="preserve">градски </w:t>
      </w:r>
      <w:r>
        <w:rPr>
          <w:spacing w:val="-3"/>
        </w:rPr>
        <w:t xml:space="preserve">водовод  </w:t>
      </w:r>
      <w:r>
        <w:t xml:space="preserve">у Бору када је реч  о води за пиће и акумулацију </w:t>
      </w:r>
      <w:r>
        <w:rPr>
          <w:spacing w:val="-3"/>
        </w:rPr>
        <w:t xml:space="preserve">Борско </w:t>
      </w:r>
      <w:r>
        <w:t xml:space="preserve">језеро када је реч о техноло- </w:t>
      </w:r>
      <w:r>
        <w:rPr>
          <w:spacing w:val="-3"/>
        </w:rPr>
        <w:t>шкој</w:t>
      </w:r>
      <w:r>
        <w:rPr>
          <w:spacing w:val="-1"/>
        </w:rPr>
        <w:t xml:space="preserve"> </w:t>
      </w:r>
      <w:r>
        <w:t>води.</w:t>
      </w:r>
    </w:p>
    <w:p w:rsidR="006D4471" w:rsidRDefault="00420C79">
      <w:pPr>
        <w:pStyle w:val="BodyText"/>
        <w:spacing w:before="2" w:line="232" w:lineRule="auto"/>
        <w:ind w:right="38"/>
      </w:pPr>
      <w:r>
        <w:t xml:space="preserve">На контакту са Планским подручјем су Брестовачка и Бор- ска река са бројним притокама. </w:t>
      </w:r>
      <w:r>
        <w:rPr>
          <w:spacing w:val="-3"/>
        </w:rPr>
        <w:t xml:space="preserve">Количина </w:t>
      </w:r>
      <w:r>
        <w:t xml:space="preserve">воде у овим водотоцима варира у зависности </w:t>
      </w:r>
      <w:r>
        <w:rPr>
          <w:spacing w:val="-3"/>
        </w:rPr>
        <w:t xml:space="preserve">од </w:t>
      </w:r>
      <w:r>
        <w:t xml:space="preserve">годишњег доба и </w:t>
      </w:r>
      <w:r>
        <w:rPr>
          <w:spacing w:val="-3"/>
        </w:rPr>
        <w:t xml:space="preserve">количина </w:t>
      </w:r>
      <w:r>
        <w:t>атмосферских падавина.</w:t>
      </w:r>
    </w:p>
    <w:p w:rsidR="006D4471" w:rsidRDefault="006D4471">
      <w:pPr>
        <w:pStyle w:val="BodyText"/>
        <w:spacing w:before="9"/>
        <w:ind w:left="0" w:firstLine="0"/>
        <w:jc w:val="left"/>
        <w:rPr>
          <w:sz w:val="17"/>
        </w:rPr>
      </w:pPr>
    </w:p>
    <w:p w:rsidR="006D4471" w:rsidRDefault="00420C79">
      <w:pPr>
        <w:pStyle w:val="BodyText"/>
        <w:spacing w:before="1" w:line="232" w:lineRule="auto"/>
        <w:ind w:right="39"/>
      </w:pPr>
      <w:r>
        <w:t>Табела 2: Максималне дневне суме падавина Р (mm) (Извор: ПСО, РГФ 2018.)</w:t>
      </w:r>
    </w:p>
    <w:p w:rsidR="006D4471" w:rsidRDefault="006D4471">
      <w:pPr>
        <w:pStyle w:val="BodyText"/>
        <w:spacing w:before="10"/>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567"/>
        <w:gridCol w:w="1134"/>
        <w:gridCol w:w="1134"/>
        <w:gridCol w:w="1134"/>
      </w:tblGrid>
      <w:tr w:rsidR="006D4471">
        <w:trPr>
          <w:trHeight w:val="200"/>
        </w:trPr>
        <w:tc>
          <w:tcPr>
            <w:tcW w:w="1701" w:type="dxa"/>
            <w:gridSpan w:val="2"/>
          </w:tcPr>
          <w:p w:rsidR="006D4471" w:rsidRDefault="00420C79">
            <w:pPr>
              <w:pStyle w:val="TableParagraph"/>
              <w:ind w:left="315"/>
              <w:rPr>
                <w:sz w:val="14"/>
              </w:rPr>
            </w:pPr>
            <w:r>
              <w:rPr>
                <w:sz w:val="14"/>
              </w:rPr>
              <w:t>Мет./киш станица</w:t>
            </w:r>
          </w:p>
        </w:tc>
        <w:tc>
          <w:tcPr>
            <w:tcW w:w="1134" w:type="dxa"/>
          </w:tcPr>
          <w:p w:rsidR="006D4471" w:rsidRDefault="00420C79">
            <w:pPr>
              <w:pStyle w:val="TableParagraph"/>
              <w:ind w:left="9"/>
              <w:jc w:val="center"/>
              <w:rPr>
                <w:sz w:val="14"/>
              </w:rPr>
            </w:pPr>
            <w:r>
              <w:rPr>
                <w:sz w:val="14"/>
              </w:rPr>
              <w:t>Метовница</w:t>
            </w:r>
          </w:p>
        </w:tc>
        <w:tc>
          <w:tcPr>
            <w:tcW w:w="1134" w:type="dxa"/>
          </w:tcPr>
          <w:p w:rsidR="006D4471" w:rsidRDefault="00420C79">
            <w:pPr>
              <w:pStyle w:val="TableParagraph"/>
              <w:ind w:left="9"/>
              <w:jc w:val="center"/>
              <w:rPr>
                <w:sz w:val="14"/>
              </w:rPr>
            </w:pPr>
            <w:r>
              <w:rPr>
                <w:sz w:val="14"/>
              </w:rPr>
              <w:t>Брестовачка река</w:t>
            </w:r>
          </w:p>
        </w:tc>
        <w:tc>
          <w:tcPr>
            <w:tcW w:w="1134" w:type="dxa"/>
          </w:tcPr>
          <w:p w:rsidR="006D4471" w:rsidRDefault="00420C79">
            <w:pPr>
              <w:pStyle w:val="TableParagraph"/>
              <w:ind w:left="9"/>
              <w:jc w:val="center"/>
              <w:rPr>
                <w:sz w:val="14"/>
              </w:rPr>
            </w:pPr>
            <w:r>
              <w:rPr>
                <w:sz w:val="14"/>
              </w:rPr>
              <w:t>Црни врх</w:t>
            </w:r>
          </w:p>
        </w:tc>
      </w:tr>
      <w:tr w:rsidR="006D4471">
        <w:trPr>
          <w:trHeight w:val="200"/>
        </w:trPr>
        <w:tc>
          <w:tcPr>
            <w:tcW w:w="1134" w:type="dxa"/>
            <w:vMerge w:val="restart"/>
          </w:tcPr>
          <w:p w:rsidR="006D4471" w:rsidRDefault="006D4471">
            <w:pPr>
              <w:pStyle w:val="TableParagraph"/>
              <w:spacing w:before="5"/>
              <w:ind w:left="0"/>
              <w:rPr>
                <w:sz w:val="15"/>
              </w:rPr>
            </w:pPr>
          </w:p>
          <w:p w:rsidR="006D4471" w:rsidRDefault="00420C79">
            <w:pPr>
              <w:pStyle w:val="TableParagraph"/>
              <w:spacing w:before="0"/>
              <w:ind w:left="239"/>
              <w:rPr>
                <w:sz w:val="14"/>
              </w:rPr>
            </w:pPr>
            <w:r>
              <w:rPr>
                <w:sz w:val="14"/>
              </w:rPr>
              <w:t>Параметри</w:t>
            </w:r>
          </w:p>
        </w:tc>
        <w:tc>
          <w:tcPr>
            <w:tcW w:w="567" w:type="dxa"/>
          </w:tcPr>
          <w:p w:rsidR="006D4471" w:rsidRDefault="00420C79">
            <w:pPr>
              <w:pStyle w:val="TableParagraph"/>
              <w:spacing w:before="14" w:line="166" w:lineRule="exact"/>
              <w:ind w:left="50" w:right="41"/>
              <w:jc w:val="center"/>
              <w:rPr>
                <w:sz w:val="8"/>
              </w:rPr>
            </w:pPr>
            <w:r>
              <w:rPr>
                <w:position w:val="5"/>
                <w:sz w:val="14"/>
              </w:rPr>
              <w:t>P</w:t>
            </w:r>
            <w:r>
              <w:rPr>
                <w:sz w:val="8"/>
              </w:rPr>
              <w:t>dn,max</w:t>
            </w:r>
          </w:p>
        </w:tc>
        <w:tc>
          <w:tcPr>
            <w:tcW w:w="1134" w:type="dxa"/>
          </w:tcPr>
          <w:p w:rsidR="006D4471" w:rsidRDefault="00420C79">
            <w:pPr>
              <w:pStyle w:val="TableParagraph"/>
              <w:ind w:left="9"/>
              <w:jc w:val="center"/>
              <w:rPr>
                <w:sz w:val="14"/>
              </w:rPr>
            </w:pPr>
            <w:r>
              <w:rPr>
                <w:sz w:val="14"/>
              </w:rPr>
              <w:t>84,8</w:t>
            </w:r>
          </w:p>
        </w:tc>
        <w:tc>
          <w:tcPr>
            <w:tcW w:w="1134" w:type="dxa"/>
          </w:tcPr>
          <w:p w:rsidR="006D4471" w:rsidRDefault="00420C79">
            <w:pPr>
              <w:pStyle w:val="TableParagraph"/>
              <w:ind w:left="9"/>
              <w:jc w:val="center"/>
              <w:rPr>
                <w:sz w:val="14"/>
              </w:rPr>
            </w:pPr>
            <w:r>
              <w:rPr>
                <w:sz w:val="14"/>
              </w:rPr>
              <w:t>105,9</w:t>
            </w:r>
          </w:p>
        </w:tc>
        <w:tc>
          <w:tcPr>
            <w:tcW w:w="1134" w:type="dxa"/>
          </w:tcPr>
          <w:p w:rsidR="006D4471" w:rsidRDefault="00420C79">
            <w:pPr>
              <w:pStyle w:val="TableParagraph"/>
              <w:ind w:left="8"/>
              <w:jc w:val="center"/>
              <w:rPr>
                <w:sz w:val="14"/>
              </w:rPr>
            </w:pPr>
            <w:r>
              <w:rPr>
                <w:sz w:val="14"/>
              </w:rPr>
              <w:t>100,7</w:t>
            </w:r>
          </w:p>
        </w:tc>
      </w:tr>
      <w:tr w:rsidR="006D4471">
        <w:trPr>
          <w:trHeight w:val="200"/>
        </w:trPr>
        <w:tc>
          <w:tcPr>
            <w:tcW w:w="1134" w:type="dxa"/>
            <w:vMerge/>
            <w:tcBorders>
              <w:top w:val="nil"/>
            </w:tcBorders>
          </w:tcPr>
          <w:p w:rsidR="006D4471" w:rsidRDefault="006D4471">
            <w:pPr>
              <w:rPr>
                <w:sz w:val="2"/>
                <w:szCs w:val="2"/>
              </w:rPr>
            </w:pPr>
          </w:p>
        </w:tc>
        <w:tc>
          <w:tcPr>
            <w:tcW w:w="567" w:type="dxa"/>
          </w:tcPr>
          <w:p w:rsidR="006D4471" w:rsidRDefault="00420C79">
            <w:pPr>
              <w:pStyle w:val="TableParagraph"/>
              <w:spacing w:line="162" w:lineRule="exact"/>
              <w:ind w:left="50" w:right="41"/>
              <w:jc w:val="center"/>
              <w:rPr>
                <w:sz w:val="8"/>
              </w:rPr>
            </w:pPr>
            <w:r>
              <w:rPr>
                <w:sz w:val="14"/>
              </w:rPr>
              <w:t>C</w:t>
            </w:r>
            <w:r>
              <w:rPr>
                <w:position w:val="-4"/>
                <w:sz w:val="8"/>
              </w:rPr>
              <w:t>v</w:t>
            </w:r>
          </w:p>
        </w:tc>
        <w:tc>
          <w:tcPr>
            <w:tcW w:w="1134" w:type="dxa"/>
          </w:tcPr>
          <w:p w:rsidR="006D4471" w:rsidRDefault="00420C79">
            <w:pPr>
              <w:pStyle w:val="TableParagraph"/>
              <w:ind w:left="9"/>
              <w:jc w:val="center"/>
              <w:rPr>
                <w:sz w:val="14"/>
              </w:rPr>
            </w:pPr>
            <w:r>
              <w:rPr>
                <w:sz w:val="14"/>
              </w:rPr>
              <w:t>0,35</w:t>
            </w:r>
          </w:p>
        </w:tc>
        <w:tc>
          <w:tcPr>
            <w:tcW w:w="1134" w:type="dxa"/>
          </w:tcPr>
          <w:p w:rsidR="006D4471" w:rsidRDefault="00420C79">
            <w:pPr>
              <w:pStyle w:val="TableParagraph"/>
              <w:ind w:left="9"/>
              <w:jc w:val="center"/>
              <w:rPr>
                <w:sz w:val="14"/>
              </w:rPr>
            </w:pPr>
            <w:r>
              <w:rPr>
                <w:sz w:val="14"/>
              </w:rPr>
              <w:t>0,38</w:t>
            </w:r>
          </w:p>
        </w:tc>
        <w:tc>
          <w:tcPr>
            <w:tcW w:w="1134" w:type="dxa"/>
          </w:tcPr>
          <w:p w:rsidR="006D4471" w:rsidRDefault="00420C79">
            <w:pPr>
              <w:pStyle w:val="TableParagraph"/>
              <w:ind w:left="8"/>
              <w:jc w:val="center"/>
              <w:rPr>
                <w:sz w:val="14"/>
              </w:rPr>
            </w:pPr>
            <w:r>
              <w:rPr>
                <w:sz w:val="14"/>
              </w:rPr>
              <w:t>0,37</w:t>
            </w:r>
          </w:p>
        </w:tc>
      </w:tr>
      <w:tr w:rsidR="006D4471">
        <w:trPr>
          <w:trHeight w:val="200"/>
        </w:trPr>
        <w:tc>
          <w:tcPr>
            <w:tcW w:w="1134" w:type="dxa"/>
            <w:vMerge/>
            <w:tcBorders>
              <w:top w:val="nil"/>
            </w:tcBorders>
          </w:tcPr>
          <w:p w:rsidR="006D4471" w:rsidRDefault="006D4471">
            <w:pPr>
              <w:rPr>
                <w:sz w:val="2"/>
                <w:szCs w:val="2"/>
              </w:rPr>
            </w:pPr>
          </w:p>
        </w:tc>
        <w:tc>
          <w:tcPr>
            <w:tcW w:w="567" w:type="dxa"/>
          </w:tcPr>
          <w:p w:rsidR="006D4471" w:rsidRDefault="00420C79">
            <w:pPr>
              <w:pStyle w:val="TableParagraph"/>
              <w:spacing w:line="162" w:lineRule="exact"/>
              <w:ind w:left="50" w:right="41"/>
              <w:jc w:val="center"/>
              <w:rPr>
                <w:sz w:val="8"/>
              </w:rPr>
            </w:pPr>
            <w:r>
              <w:rPr>
                <w:sz w:val="14"/>
              </w:rPr>
              <w:t>C</w:t>
            </w:r>
            <w:r>
              <w:rPr>
                <w:position w:val="-4"/>
                <w:sz w:val="8"/>
              </w:rPr>
              <w:t>s</w:t>
            </w:r>
          </w:p>
        </w:tc>
        <w:tc>
          <w:tcPr>
            <w:tcW w:w="1134" w:type="dxa"/>
          </w:tcPr>
          <w:p w:rsidR="006D4471" w:rsidRDefault="00420C79">
            <w:pPr>
              <w:pStyle w:val="TableParagraph"/>
              <w:ind w:left="9"/>
              <w:jc w:val="center"/>
              <w:rPr>
                <w:sz w:val="14"/>
              </w:rPr>
            </w:pPr>
            <w:r>
              <w:rPr>
                <w:sz w:val="14"/>
              </w:rPr>
              <w:t>0,90</w:t>
            </w:r>
          </w:p>
        </w:tc>
        <w:tc>
          <w:tcPr>
            <w:tcW w:w="1134" w:type="dxa"/>
          </w:tcPr>
          <w:p w:rsidR="006D4471" w:rsidRDefault="00420C79">
            <w:pPr>
              <w:pStyle w:val="TableParagraph"/>
              <w:ind w:left="9"/>
              <w:jc w:val="center"/>
              <w:rPr>
                <w:sz w:val="14"/>
              </w:rPr>
            </w:pPr>
            <w:r>
              <w:rPr>
                <w:sz w:val="14"/>
              </w:rPr>
              <w:t>1,58</w:t>
            </w:r>
          </w:p>
        </w:tc>
        <w:tc>
          <w:tcPr>
            <w:tcW w:w="1134" w:type="dxa"/>
          </w:tcPr>
          <w:p w:rsidR="006D4471" w:rsidRDefault="00420C79">
            <w:pPr>
              <w:pStyle w:val="TableParagraph"/>
              <w:ind w:left="8"/>
              <w:jc w:val="center"/>
              <w:rPr>
                <w:sz w:val="14"/>
              </w:rPr>
            </w:pPr>
            <w:r>
              <w:rPr>
                <w:sz w:val="14"/>
              </w:rPr>
              <w:t>0,92</w:t>
            </w:r>
          </w:p>
        </w:tc>
      </w:tr>
      <w:tr w:rsidR="006D4471">
        <w:trPr>
          <w:trHeight w:val="200"/>
        </w:trPr>
        <w:tc>
          <w:tcPr>
            <w:tcW w:w="1134" w:type="dxa"/>
            <w:vMerge w:val="restart"/>
          </w:tcPr>
          <w:p w:rsidR="006D4471" w:rsidRDefault="006D4471">
            <w:pPr>
              <w:pStyle w:val="TableParagraph"/>
              <w:spacing w:before="0"/>
              <w:ind w:left="0"/>
              <w:rPr>
                <w:sz w:val="18"/>
              </w:rPr>
            </w:pPr>
          </w:p>
          <w:p w:rsidR="006D4471" w:rsidRDefault="006D4471">
            <w:pPr>
              <w:pStyle w:val="TableParagraph"/>
              <w:spacing w:before="0"/>
              <w:ind w:left="0"/>
              <w:rPr>
                <w:sz w:val="18"/>
              </w:rPr>
            </w:pPr>
          </w:p>
          <w:p w:rsidR="006D4471" w:rsidRDefault="006D4471">
            <w:pPr>
              <w:pStyle w:val="TableParagraph"/>
              <w:spacing w:before="5"/>
              <w:ind w:left="0"/>
              <w:rPr>
                <w:sz w:val="20"/>
              </w:rPr>
            </w:pPr>
          </w:p>
          <w:p w:rsidR="006D4471" w:rsidRDefault="00420C79">
            <w:pPr>
              <w:pStyle w:val="TableParagraph"/>
              <w:spacing w:before="0"/>
              <w:ind w:left="254"/>
              <w:rPr>
                <w:sz w:val="14"/>
              </w:rPr>
            </w:pPr>
            <w:r>
              <w:rPr>
                <w:sz w:val="14"/>
              </w:rPr>
              <w:t>P</w:t>
            </w:r>
            <w:r>
              <w:rPr>
                <w:position w:val="-4"/>
                <w:sz w:val="8"/>
              </w:rPr>
              <w:t xml:space="preserve">max,p </w:t>
            </w:r>
            <w:r>
              <w:rPr>
                <w:sz w:val="14"/>
              </w:rPr>
              <w:t>(mm)</w:t>
            </w:r>
          </w:p>
        </w:tc>
        <w:tc>
          <w:tcPr>
            <w:tcW w:w="567" w:type="dxa"/>
          </w:tcPr>
          <w:p w:rsidR="006D4471" w:rsidRDefault="00420C79">
            <w:pPr>
              <w:pStyle w:val="TableParagraph"/>
              <w:ind w:left="50" w:right="41"/>
              <w:jc w:val="center"/>
              <w:rPr>
                <w:sz w:val="14"/>
              </w:rPr>
            </w:pPr>
            <w:r>
              <w:rPr>
                <w:sz w:val="14"/>
              </w:rPr>
              <w:t>0,1</w:t>
            </w:r>
          </w:p>
        </w:tc>
        <w:tc>
          <w:tcPr>
            <w:tcW w:w="1134" w:type="dxa"/>
          </w:tcPr>
          <w:p w:rsidR="006D4471" w:rsidRDefault="00420C79">
            <w:pPr>
              <w:pStyle w:val="TableParagraph"/>
              <w:ind w:left="9"/>
              <w:jc w:val="center"/>
              <w:rPr>
                <w:sz w:val="14"/>
              </w:rPr>
            </w:pPr>
            <w:r>
              <w:rPr>
                <w:sz w:val="14"/>
              </w:rPr>
              <w:t>123,7</w:t>
            </w:r>
          </w:p>
        </w:tc>
        <w:tc>
          <w:tcPr>
            <w:tcW w:w="1134" w:type="dxa"/>
          </w:tcPr>
          <w:p w:rsidR="006D4471" w:rsidRDefault="00420C79">
            <w:pPr>
              <w:pStyle w:val="TableParagraph"/>
              <w:ind w:left="9"/>
              <w:jc w:val="center"/>
              <w:rPr>
                <w:sz w:val="14"/>
              </w:rPr>
            </w:pPr>
            <w:r>
              <w:rPr>
                <w:sz w:val="14"/>
              </w:rPr>
              <w:t>169,0</w:t>
            </w:r>
          </w:p>
        </w:tc>
        <w:tc>
          <w:tcPr>
            <w:tcW w:w="1134" w:type="dxa"/>
          </w:tcPr>
          <w:p w:rsidR="006D4471" w:rsidRDefault="00420C79">
            <w:pPr>
              <w:pStyle w:val="TableParagraph"/>
              <w:ind w:left="8"/>
              <w:jc w:val="center"/>
              <w:rPr>
                <w:sz w:val="14"/>
              </w:rPr>
            </w:pPr>
            <w:r>
              <w:rPr>
                <w:sz w:val="14"/>
              </w:rPr>
              <w:t>151,1</w:t>
            </w:r>
          </w:p>
        </w:tc>
      </w:tr>
      <w:tr w:rsidR="006D4471">
        <w:trPr>
          <w:trHeight w:val="200"/>
        </w:trPr>
        <w:tc>
          <w:tcPr>
            <w:tcW w:w="1134" w:type="dxa"/>
            <w:vMerge/>
            <w:tcBorders>
              <w:top w:val="nil"/>
            </w:tcBorders>
          </w:tcPr>
          <w:p w:rsidR="006D4471" w:rsidRDefault="006D4471">
            <w:pPr>
              <w:rPr>
                <w:sz w:val="2"/>
                <w:szCs w:val="2"/>
              </w:rPr>
            </w:pPr>
          </w:p>
        </w:tc>
        <w:tc>
          <w:tcPr>
            <w:tcW w:w="567" w:type="dxa"/>
          </w:tcPr>
          <w:p w:rsidR="006D4471" w:rsidRDefault="00420C79">
            <w:pPr>
              <w:pStyle w:val="TableParagraph"/>
              <w:ind w:left="9"/>
              <w:jc w:val="center"/>
              <w:rPr>
                <w:sz w:val="14"/>
              </w:rPr>
            </w:pPr>
            <w:r>
              <w:rPr>
                <w:sz w:val="14"/>
              </w:rPr>
              <w:t>1</w:t>
            </w:r>
          </w:p>
        </w:tc>
        <w:tc>
          <w:tcPr>
            <w:tcW w:w="1134" w:type="dxa"/>
          </w:tcPr>
          <w:p w:rsidR="006D4471" w:rsidRDefault="00420C79">
            <w:pPr>
              <w:pStyle w:val="TableParagraph"/>
              <w:ind w:left="9"/>
              <w:jc w:val="center"/>
              <w:rPr>
                <w:sz w:val="14"/>
              </w:rPr>
            </w:pPr>
            <w:r>
              <w:rPr>
                <w:sz w:val="14"/>
              </w:rPr>
              <w:t>91,4</w:t>
            </w:r>
          </w:p>
        </w:tc>
        <w:tc>
          <w:tcPr>
            <w:tcW w:w="1134" w:type="dxa"/>
          </w:tcPr>
          <w:p w:rsidR="006D4471" w:rsidRDefault="00420C79">
            <w:pPr>
              <w:pStyle w:val="TableParagraph"/>
              <w:ind w:left="9"/>
              <w:jc w:val="center"/>
              <w:rPr>
                <w:sz w:val="14"/>
              </w:rPr>
            </w:pPr>
            <w:r>
              <w:rPr>
                <w:sz w:val="14"/>
              </w:rPr>
              <w:t>110,8</w:t>
            </w:r>
          </w:p>
        </w:tc>
        <w:tc>
          <w:tcPr>
            <w:tcW w:w="1134" w:type="dxa"/>
          </w:tcPr>
          <w:p w:rsidR="006D4471" w:rsidRDefault="00420C79">
            <w:pPr>
              <w:pStyle w:val="TableParagraph"/>
              <w:ind w:left="8"/>
              <w:jc w:val="center"/>
              <w:rPr>
                <w:sz w:val="14"/>
              </w:rPr>
            </w:pPr>
            <w:r>
              <w:rPr>
                <w:sz w:val="14"/>
              </w:rPr>
              <w:t>107,6</w:t>
            </w:r>
          </w:p>
        </w:tc>
      </w:tr>
      <w:tr w:rsidR="006D4471">
        <w:trPr>
          <w:trHeight w:val="200"/>
        </w:trPr>
        <w:tc>
          <w:tcPr>
            <w:tcW w:w="1134" w:type="dxa"/>
            <w:vMerge/>
            <w:tcBorders>
              <w:top w:val="nil"/>
            </w:tcBorders>
          </w:tcPr>
          <w:p w:rsidR="006D4471" w:rsidRDefault="006D4471">
            <w:pPr>
              <w:rPr>
                <w:sz w:val="2"/>
                <w:szCs w:val="2"/>
              </w:rPr>
            </w:pPr>
          </w:p>
        </w:tc>
        <w:tc>
          <w:tcPr>
            <w:tcW w:w="567" w:type="dxa"/>
          </w:tcPr>
          <w:p w:rsidR="006D4471" w:rsidRDefault="00420C79">
            <w:pPr>
              <w:pStyle w:val="TableParagraph"/>
              <w:ind w:left="9"/>
              <w:jc w:val="center"/>
              <w:rPr>
                <w:sz w:val="14"/>
              </w:rPr>
            </w:pPr>
            <w:r>
              <w:rPr>
                <w:sz w:val="14"/>
              </w:rPr>
              <w:t>2</w:t>
            </w:r>
          </w:p>
        </w:tc>
        <w:tc>
          <w:tcPr>
            <w:tcW w:w="1134" w:type="dxa"/>
          </w:tcPr>
          <w:p w:rsidR="006D4471" w:rsidRDefault="00420C79">
            <w:pPr>
              <w:pStyle w:val="TableParagraph"/>
              <w:ind w:left="9"/>
              <w:jc w:val="center"/>
              <w:rPr>
                <w:sz w:val="14"/>
              </w:rPr>
            </w:pPr>
            <w:r>
              <w:rPr>
                <w:sz w:val="14"/>
              </w:rPr>
              <w:t>82,4</w:t>
            </w:r>
          </w:p>
        </w:tc>
        <w:tc>
          <w:tcPr>
            <w:tcW w:w="1134" w:type="dxa"/>
          </w:tcPr>
          <w:p w:rsidR="006D4471" w:rsidRDefault="00420C79">
            <w:pPr>
              <w:pStyle w:val="TableParagraph"/>
              <w:ind w:left="9"/>
              <w:jc w:val="center"/>
              <w:rPr>
                <w:sz w:val="14"/>
              </w:rPr>
            </w:pPr>
            <w:r>
              <w:rPr>
                <w:sz w:val="14"/>
              </w:rPr>
              <w:t>96,5</w:t>
            </w:r>
          </w:p>
        </w:tc>
        <w:tc>
          <w:tcPr>
            <w:tcW w:w="1134" w:type="dxa"/>
          </w:tcPr>
          <w:p w:rsidR="006D4471" w:rsidRDefault="00420C79">
            <w:pPr>
              <w:pStyle w:val="TableParagraph"/>
              <w:ind w:left="8"/>
              <w:jc w:val="center"/>
              <w:rPr>
                <w:sz w:val="14"/>
              </w:rPr>
            </w:pPr>
            <w:r>
              <w:rPr>
                <w:sz w:val="14"/>
              </w:rPr>
              <w:t>95,8</w:t>
            </w:r>
          </w:p>
        </w:tc>
      </w:tr>
      <w:tr w:rsidR="006D4471">
        <w:trPr>
          <w:trHeight w:val="200"/>
        </w:trPr>
        <w:tc>
          <w:tcPr>
            <w:tcW w:w="1134" w:type="dxa"/>
            <w:vMerge/>
            <w:tcBorders>
              <w:top w:val="nil"/>
            </w:tcBorders>
          </w:tcPr>
          <w:p w:rsidR="006D4471" w:rsidRDefault="006D4471">
            <w:pPr>
              <w:rPr>
                <w:sz w:val="2"/>
                <w:szCs w:val="2"/>
              </w:rPr>
            </w:pPr>
          </w:p>
        </w:tc>
        <w:tc>
          <w:tcPr>
            <w:tcW w:w="567" w:type="dxa"/>
          </w:tcPr>
          <w:p w:rsidR="006D4471" w:rsidRDefault="00420C79">
            <w:pPr>
              <w:pStyle w:val="TableParagraph"/>
              <w:ind w:left="9"/>
              <w:jc w:val="center"/>
              <w:rPr>
                <w:sz w:val="14"/>
              </w:rPr>
            </w:pPr>
            <w:r>
              <w:rPr>
                <w:sz w:val="14"/>
              </w:rPr>
              <w:t>5</w:t>
            </w:r>
          </w:p>
        </w:tc>
        <w:tc>
          <w:tcPr>
            <w:tcW w:w="1134" w:type="dxa"/>
          </w:tcPr>
          <w:p w:rsidR="006D4471" w:rsidRDefault="00420C79">
            <w:pPr>
              <w:pStyle w:val="TableParagraph"/>
              <w:ind w:left="9"/>
              <w:jc w:val="center"/>
              <w:rPr>
                <w:sz w:val="14"/>
              </w:rPr>
            </w:pPr>
            <w:r>
              <w:rPr>
                <w:sz w:val="14"/>
              </w:rPr>
              <w:t>70,6</w:t>
            </w:r>
          </w:p>
        </w:tc>
        <w:tc>
          <w:tcPr>
            <w:tcW w:w="1134" w:type="dxa"/>
          </w:tcPr>
          <w:p w:rsidR="006D4471" w:rsidRDefault="00420C79">
            <w:pPr>
              <w:pStyle w:val="TableParagraph"/>
              <w:ind w:left="9"/>
              <w:jc w:val="center"/>
              <w:rPr>
                <w:sz w:val="14"/>
              </w:rPr>
            </w:pPr>
            <w:r>
              <w:rPr>
                <w:sz w:val="14"/>
              </w:rPr>
              <w:t>79,4</w:t>
            </w:r>
          </w:p>
        </w:tc>
        <w:tc>
          <w:tcPr>
            <w:tcW w:w="1134" w:type="dxa"/>
          </w:tcPr>
          <w:p w:rsidR="006D4471" w:rsidRDefault="00420C79">
            <w:pPr>
              <w:pStyle w:val="TableParagraph"/>
              <w:ind w:left="8"/>
              <w:jc w:val="center"/>
              <w:rPr>
                <w:sz w:val="14"/>
              </w:rPr>
            </w:pPr>
            <w:r>
              <w:rPr>
                <w:sz w:val="14"/>
              </w:rPr>
              <w:t>80,8</w:t>
            </w:r>
          </w:p>
        </w:tc>
      </w:tr>
      <w:tr w:rsidR="006D4471">
        <w:trPr>
          <w:trHeight w:val="200"/>
        </w:trPr>
        <w:tc>
          <w:tcPr>
            <w:tcW w:w="1134" w:type="dxa"/>
            <w:vMerge/>
            <w:tcBorders>
              <w:top w:val="nil"/>
            </w:tcBorders>
          </w:tcPr>
          <w:p w:rsidR="006D4471" w:rsidRDefault="006D4471">
            <w:pPr>
              <w:rPr>
                <w:sz w:val="2"/>
                <w:szCs w:val="2"/>
              </w:rPr>
            </w:pPr>
          </w:p>
        </w:tc>
        <w:tc>
          <w:tcPr>
            <w:tcW w:w="567" w:type="dxa"/>
          </w:tcPr>
          <w:p w:rsidR="006D4471" w:rsidRDefault="00420C79">
            <w:pPr>
              <w:pStyle w:val="TableParagraph"/>
              <w:ind w:left="50" w:right="41"/>
              <w:jc w:val="center"/>
              <w:rPr>
                <w:sz w:val="14"/>
              </w:rPr>
            </w:pPr>
            <w:r>
              <w:rPr>
                <w:sz w:val="14"/>
              </w:rPr>
              <w:t>10</w:t>
            </w:r>
          </w:p>
        </w:tc>
        <w:tc>
          <w:tcPr>
            <w:tcW w:w="1134" w:type="dxa"/>
          </w:tcPr>
          <w:p w:rsidR="006D4471" w:rsidRDefault="00420C79">
            <w:pPr>
              <w:pStyle w:val="TableParagraph"/>
              <w:ind w:left="9"/>
              <w:jc w:val="center"/>
              <w:rPr>
                <w:sz w:val="14"/>
              </w:rPr>
            </w:pPr>
            <w:r>
              <w:rPr>
                <w:sz w:val="14"/>
              </w:rPr>
              <w:t>61,8</w:t>
            </w:r>
          </w:p>
        </w:tc>
        <w:tc>
          <w:tcPr>
            <w:tcW w:w="1134" w:type="dxa"/>
          </w:tcPr>
          <w:p w:rsidR="006D4471" w:rsidRDefault="00420C79">
            <w:pPr>
              <w:pStyle w:val="TableParagraph"/>
              <w:ind w:left="9"/>
              <w:jc w:val="center"/>
              <w:rPr>
                <w:sz w:val="14"/>
              </w:rPr>
            </w:pPr>
            <w:r>
              <w:rPr>
                <w:sz w:val="14"/>
              </w:rPr>
              <w:t>67,5</w:t>
            </w:r>
          </w:p>
        </w:tc>
        <w:tc>
          <w:tcPr>
            <w:tcW w:w="1134" w:type="dxa"/>
          </w:tcPr>
          <w:p w:rsidR="006D4471" w:rsidRDefault="00420C79">
            <w:pPr>
              <w:pStyle w:val="TableParagraph"/>
              <w:ind w:left="8"/>
              <w:jc w:val="center"/>
              <w:rPr>
                <w:sz w:val="14"/>
              </w:rPr>
            </w:pPr>
            <w:r>
              <w:rPr>
                <w:sz w:val="14"/>
              </w:rPr>
              <w:t>69,8</w:t>
            </w:r>
          </w:p>
        </w:tc>
      </w:tr>
      <w:tr w:rsidR="006D4471">
        <w:trPr>
          <w:trHeight w:val="200"/>
        </w:trPr>
        <w:tc>
          <w:tcPr>
            <w:tcW w:w="1134" w:type="dxa"/>
            <w:vMerge/>
            <w:tcBorders>
              <w:top w:val="nil"/>
            </w:tcBorders>
          </w:tcPr>
          <w:p w:rsidR="006D4471" w:rsidRDefault="006D4471">
            <w:pPr>
              <w:rPr>
                <w:sz w:val="2"/>
                <w:szCs w:val="2"/>
              </w:rPr>
            </w:pPr>
          </w:p>
        </w:tc>
        <w:tc>
          <w:tcPr>
            <w:tcW w:w="567" w:type="dxa"/>
          </w:tcPr>
          <w:p w:rsidR="006D4471" w:rsidRDefault="00420C79">
            <w:pPr>
              <w:pStyle w:val="TableParagraph"/>
              <w:ind w:left="50" w:right="41"/>
              <w:jc w:val="center"/>
              <w:rPr>
                <w:sz w:val="14"/>
              </w:rPr>
            </w:pPr>
            <w:r>
              <w:rPr>
                <w:sz w:val="14"/>
              </w:rPr>
              <w:t>20</w:t>
            </w:r>
          </w:p>
        </w:tc>
        <w:tc>
          <w:tcPr>
            <w:tcW w:w="1134" w:type="dxa"/>
          </w:tcPr>
          <w:p w:rsidR="006D4471" w:rsidRDefault="00420C79">
            <w:pPr>
              <w:pStyle w:val="TableParagraph"/>
              <w:ind w:left="9"/>
              <w:jc w:val="center"/>
              <w:rPr>
                <w:sz w:val="14"/>
              </w:rPr>
            </w:pPr>
            <w:r>
              <w:rPr>
                <w:sz w:val="14"/>
              </w:rPr>
              <w:t>52,8</w:t>
            </w:r>
          </w:p>
        </w:tc>
        <w:tc>
          <w:tcPr>
            <w:tcW w:w="1134" w:type="dxa"/>
          </w:tcPr>
          <w:p w:rsidR="006D4471" w:rsidRDefault="00420C79">
            <w:pPr>
              <w:pStyle w:val="TableParagraph"/>
              <w:ind w:left="9"/>
              <w:jc w:val="center"/>
              <w:rPr>
                <w:sz w:val="14"/>
              </w:rPr>
            </w:pPr>
            <w:r>
              <w:rPr>
                <w:sz w:val="14"/>
              </w:rPr>
              <w:t>56,2</w:t>
            </w:r>
          </w:p>
        </w:tc>
        <w:tc>
          <w:tcPr>
            <w:tcW w:w="1134" w:type="dxa"/>
          </w:tcPr>
          <w:p w:rsidR="006D4471" w:rsidRDefault="00420C79">
            <w:pPr>
              <w:pStyle w:val="TableParagraph"/>
              <w:ind w:left="8"/>
              <w:jc w:val="center"/>
              <w:rPr>
                <w:sz w:val="14"/>
              </w:rPr>
            </w:pPr>
            <w:r>
              <w:rPr>
                <w:sz w:val="14"/>
              </w:rPr>
              <w:t>58,8</w:t>
            </w:r>
          </w:p>
        </w:tc>
      </w:tr>
      <w:tr w:rsidR="006D4471">
        <w:trPr>
          <w:trHeight w:val="200"/>
        </w:trPr>
        <w:tc>
          <w:tcPr>
            <w:tcW w:w="1134" w:type="dxa"/>
            <w:vMerge/>
            <w:tcBorders>
              <w:top w:val="nil"/>
            </w:tcBorders>
          </w:tcPr>
          <w:p w:rsidR="006D4471" w:rsidRDefault="006D4471">
            <w:pPr>
              <w:rPr>
                <w:sz w:val="2"/>
                <w:szCs w:val="2"/>
              </w:rPr>
            </w:pPr>
          </w:p>
        </w:tc>
        <w:tc>
          <w:tcPr>
            <w:tcW w:w="567" w:type="dxa"/>
          </w:tcPr>
          <w:p w:rsidR="006D4471" w:rsidRDefault="00420C79">
            <w:pPr>
              <w:pStyle w:val="TableParagraph"/>
              <w:ind w:left="50" w:right="41"/>
              <w:jc w:val="center"/>
              <w:rPr>
                <w:sz w:val="14"/>
              </w:rPr>
            </w:pPr>
            <w:r>
              <w:rPr>
                <w:sz w:val="14"/>
              </w:rPr>
              <w:t>50</w:t>
            </w:r>
          </w:p>
        </w:tc>
        <w:tc>
          <w:tcPr>
            <w:tcW w:w="1134" w:type="dxa"/>
          </w:tcPr>
          <w:p w:rsidR="006D4471" w:rsidRDefault="00420C79">
            <w:pPr>
              <w:pStyle w:val="TableParagraph"/>
              <w:ind w:left="9"/>
              <w:jc w:val="center"/>
              <w:rPr>
                <w:sz w:val="14"/>
              </w:rPr>
            </w:pPr>
            <w:r>
              <w:rPr>
                <w:sz w:val="14"/>
              </w:rPr>
              <w:t>39,6</w:t>
            </w:r>
          </w:p>
        </w:tc>
        <w:tc>
          <w:tcPr>
            <w:tcW w:w="1134" w:type="dxa"/>
          </w:tcPr>
          <w:p w:rsidR="006D4471" w:rsidRDefault="00420C79">
            <w:pPr>
              <w:pStyle w:val="TableParagraph"/>
              <w:ind w:left="9"/>
              <w:jc w:val="center"/>
              <w:rPr>
                <w:sz w:val="14"/>
              </w:rPr>
            </w:pPr>
            <w:r>
              <w:rPr>
                <w:sz w:val="14"/>
              </w:rPr>
              <w:t>41,3</w:t>
            </w:r>
          </w:p>
        </w:tc>
        <w:tc>
          <w:tcPr>
            <w:tcW w:w="1134" w:type="dxa"/>
          </w:tcPr>
          <w:p w:rsidR="006D4471" w:rsidRDefault="00420C79">
            <w:pPr>
              <w:pStyle w:val="TableParagraph"/>
              <w:ind w:left="8"/>
              <w:jc w:val="center"/>
              <w:rPr>
                <w:sz w:val="14"/>
              </w:rPr>
            </w:pPr>
            <w:r>
              <w:rPr>
                <w:sz w:val="14"/>
              </w:rPr>
              <w:t>43,2</w:t>
            </w:r>
          </w:p>
        </w:tc>
      </w:tr>
      <w:tr w:rsidR="006D4471">
        <w:trPr>
          <w:trHeight w:val="200"/>
        </w:trPr>
        <w:tc>
          <w:tcPr>
            <w:tcW w:w="1701" w:type="dxa"/>
            <w:gridSpan w:val="2"/>
          </w:tcPr>
          <w:p w:rsidR="006D4471" w:rsidRDefault="00420C79">
            <w:pPr>
              <w:pStyle w:val="TableParagraph"/>
              <w:spacing w:before="17"/>
              <w:ind w:left="550"/>
              <w:rPr>
                <w:sz w:val="14"/>
              </w:rPr>
            </w:pPr>
            <w:r>
              <w:rPr>
                <w:sz w:val="14"/>
              </w:rPr>
              <w:t>расподела</w:t>
            </w:r>
          </w:p>
        </w:tc>
        <w:tc>
          <w:tcPr>
            <w:tcW w:w="1134" w:type="dxa"/>
          </w:tcPr>
          <w:p w:rsidR="006D4471" w:rsidRDefault="00420C79">
            <w:pPr>
              <w:pStyle w:val="TableParagraph"/>
              <w:spacing w:before="17"/>
              <w:ind w:left="9"/>
              <w:jc w:val="center"/>
              <w:rPr>
                <w:sz w:val="14"/>
              </w:rPr>
            </w:pPr>
            <w:r>
              <w:rPr>
                <w:sz w:val="14"/>
              </w:rPr>
              <w:t>LPIII</w:t>
            </w:r>
          </w:p>
        </w:tc>
        <w:tc>
          <w:tcPr>
            <w:tcW w:w="1134" w:type="dxa"/>
          </w:tcPr>
          <w:p w:rsidR="006D4471" w:rsidRDefault="00420C79">
            <w:pPr>
              <w:pStyle w:val="TableParagraph"/>
              <w:spacing w:before="17"/>
              <w:ind w:left="9"/>
              <w:jc w:val="center"/>
              <w:rPr>
                <w:sz w:val="14"/>
              </w:rPr>
            </w:pPr>
            <w:r>
              <w:rPr>
                <w:sz w:val="14"/>
              </w:rPr>
              <w:t>LPIII</w:t>
            </w:r>
          </w:p>
        </w:tc>
        <w:tc>
          <w:tcPr>
            <w:tcW w:w="1134" w:type="dxa"/>
          </w:tcPr>
          <w:p w:rsidR="006D4471" w:rsidRDefault="00420C79">
            <w:pPr>
              <w:pStyle w:val="TableParagraph"/>
              <w:spacing w:before="17"/>
              <w:ind w:left="9"/>
              <w:jc w:val="center"/>
              <w:rPr>
                <w:sz w:val="14"/>
              </w:rPr>
            </w:pPr>
            <w:r>
              <w:rPr>
                <w:sz w:val="14"/>
              </w:rPr>
              <w:t>LPIII</w:t>
            </w:r>
          </w:p>
        </w:tc>
      </w:tr>
    </w:tbl>
    <w:p w:rsidR="006D4471" w:rsidRDefault="00420C79">
      <w:pPr>
        <w:pStyle w:val="BodyText"/>
        <w:spacing w:before="40" w:line="202" w:lineRule="exact"/>
        <w:ind w:right="38"/>
      </w:pPr>
      <w:r>
        <w:t xml:space="preserve">У Брестовачкој реци од макрокомпоненти, у катјонском са- ставу доминирају јони калцијума са концентрацијом у интервалу 45,9 –99,5 mg/l и садржајем од 66% екв. Од анјона, најзаступље- нији су јони хидрокарбоната и карбоната (HCO </w:t>
      </w:r>
      <w:r>
        <w:rPr>
          <w:position w:val="6"/>
          <w:sz w:val="10"/>
        </w:rPr>
        <w:t xml:space="preserve">- </w:t>
      </w:r>
      <w:r>
        <w:t xml:space="preserve">+ CO </w:t>
      </w:r>
      <w:r>
        <w:rPr>
          <w:position w:val="6"/>
          <w:sz w:val="10"/>
        </w:rPr>
        <w:t>2-</w:t>
      </w:r>
      <w:r>
        <w:t>), са кон-</w:t>
      </w:r>
    </w:p>
    <w:p w:rsidR="006D4471" w:rsidRDefault="00420C79">
      <w:pPr>
        <w:pStyle w:val="BodyText"/>
        <w:spacing w:before="73" w:line="232" w:lineRule="auto"/>
        <w:ind w:right="431" w:firstLine="0"/>
      </w:pPr>
      <w:r>
        <w:br w:type="column"/>
      </w:r>
      <w:r>
        <w:t>реке; з</w:t>
      </w:r>
      <w:r>
        <w:t>она прихрањивања је просторно издужена у правцу север – југ и пролази преко лежишта; прихрањивање вулканских седиме- ната најинтензивније је у зони северно од лежишта, на простору у ком су андезити откривени на површини терена;</w:t>
      </w:r>
    </w:p>
    <w:p w:rsidR="006D4471" w:rsidRDefault="00420C79">
      <w:pPr>
        <w:pStyle w:val="ListParagraph"/>
        <w:numPr>
          <w:ilvl w:val="0"/>
          <w:numId w:val="127"/>
        </w:numPr>
        <w:tabs>
          <w:tab w:val="left" w:pos="767"/>
        </w:tabs>
        <w:spacing w:before="1" w:line="230" w:lineRule="auto"/>
        <w:ind w:right="431" w:firstLine="397"/>
        <w:jc w:val="both"/>
        <w:rPr>
          <w:sz w:val="18"/>
        </w:rPr>
      </w:pPr>
      <w:r>
        <w:rPr>
          <w:sz w:val="18"/>
        </w:rPr>
        <w:t>у оквиру хидрогеолошког сист</w:t>
      </w:r>
      <w:r>
        <w:rPr>
          <w:sz w:val="18"/>
        </w:rPr>
        <w:t>ема могу се издвојити ре- гионални и локални правци кретања подземних вода; локално, правци кретања прате топографију терена, и усмерени су ка повр- шинским</w:t>
      </w:r>
      <w:r>
        <w:rPr>
          <w:spacing w:val="-7"/>
          <w:sz w:val="18"/>
        </w:rPr>
        <w:t xml:space="preserve"> </w:t>
      </w:r>
      <w:r>
        <w:rPr>
          <w:sz w:val="18"/>
        </w:rPr>
        <w:t>токовима;</w:t>
      </w:r>
      <w:r>
        <w:rPr>
          <w:spacing w:val="-7"/>
          <w:sz w:val="18"/>
        </w:rPr>
        <w:t xml:space="preserve"> </w:t>
      </w:r>
      <w:r>
        <w:rPr>
          <w:sz w:val="18"/>
        </w:rPr>
        <w:t>регионални</w:t>
      </w:r>
      <w:r>
        <w:rPr>
          <w:spacing w:val="-7"/>
          <w:sz w:val="18"/>
        </w:rPr>
        <w:t xml:space="preserve"> </w:t>
      </w:r>
      <w:r>
        <w:rPr>
          <w:sz w:val="18"/>
        </w:rPr>
        <w:t>ток</w:t>
      </w:r>
      <w:r>
        <w:rPr>
          <w:spacing w:val="-7"/>
          <w:sz w:val="18"/>
        </w:rPr>
        <w:t xml:space="preserve"> </w:t>
      </w:r>
      <w:r>
        <w:rPr>
          <w:sz w:val="18"/>
        </w:rPr>
        <w:t>подземних</w:t>
      </w:r>
      <w:r>
        <w:rPr>
          <w:spacing w:val="-7"/>
          <w:sz w:val="18"/>
        </w:rPr>
        <w:t xml:space="preserve"> </w:t>
      </w:r>
      <w:r>
        <w:rPr>
          <w:sz w:val="18"/>
        </w:rPr>
        <w:t>вода</w:t>
      </w:r>
      <w:r>
        <w:rPr>
          <w:spacing w:val="-7"/>
          <w:sz w:val="18"/>
        </w:rPr>
        <w:t xml:space="preserve"> </w:t>
      </w:r>
      <w:r>
        <w:rPr>
          <w:sz w:val="18"/>
        </w:rPr>
        <w:t>одговара</w:t>
      </w:r>
      <w:r>
        <w:rPr>
          <w:spacing w:val="-7"/>
          <w:sz w:val="18"/>
        </w:rPr>
        <w:t xml:space="preserve"> </w:t>
      </w:r>
      <w:r>
        <w:rPr>
          <w:sz w:val="18"/>
        </w:rPr>
        <w:t xml:space="preserve">ори- јентацији већих речних </w:t>
      </w:r>
      <w:r>
        <w:rPr>
          <w:spacing w:val="-3"/>
          <w:sz w:val="18"/>
        </w:rPr>
        <w:t xml:space="preserve">токова </w:t>
      </w:r>
      <w:r>
        <w:rPr>
          <w:sz w:val="18"/>
        </w:rPr>
        <w:t xml:space="preserve">(Брестовачке и </w:t>
      </w:r>
      <w:r>
        <w:rPr>
          <w:sz w:val="18"/>
        </w:rPr>
        <w:t>Борске реке), као и правцу пружања значајнијих раседних</w:t>
      </w:r>
      <w:r>
        <w:rPr>
          <w:spacing w:val="-5"/>
          <w:sz w:val="18"/>
        </w:rPr>
        <w:t xml:space="preserve"> </w:t>
      </w:r>
      <w:r>
        <w:rPr>
          <w:sz w:val="18"/>
        </w:rPr>
        <w:t>структура;</w:t>
      </w:r>
    </w:p>
    <w:p w:rsidR="006D4471" w:rsidRDefault="00420C79">
      <w:pPr>
        <w:pStyle w:val="ListParagraph"/>
        <w:numPr>
          <w:ilvl w:val="0"/>
          <w:numId w:val="127"/>
        </w:numPr>
        <w:tabs>
          <w:tab w:val="left" w:pos="764"/>
        </w:tabs>
        <w:spacing w:before="2" w:line="230" w:lineRule="auto"/>
        <w:ind w:right="431" w:firstLine="397"/>
        <w:jc w:val="both"/>
        <w:rPr>
          <w:sz w:val="18"/>
        </w:rPr>
      </w:pPr>
      <w:r>
        <w:rPr>
          <w:sz w:val="18"/>
        </w:rPr>
        <w:t xml:space="preserve">истицање подземних вода се највећим делом одвија дре- нирањем у површинске </w:t>
      </w:r>
      <w:r>
        <w:rPr>
          <w:spacing w:val="-3"/>
          <w:sz w:val="18"/>
        </w:rPr>
        <w:t xml:space="preserve">токове; </w:t>
      </w:r>
      <w:r>
        <w:rPr>
          <w:sz w:val="18"/>
        </w:rPr>
        <w:t>претпоставка је и да се део под- земних вода дренира путем подземног отицаја на јужној граници подручја обухваћног</w:t>
      </w:r>
      <w:r>
        <w:rPr>
          <w:spacing w:val="-1"/>
          <w:sz w:val="18"/>
        </w:rPr>
        <w:t xml:space="preserve"> </w:t>
      </w:r>
      <w:r>
        <w:rPr>
          <w:sz w:val="18"/>
        </w:rPr>
        <w:t>истраживањима;</w:t>
      </w:r>
    </w:p>
    <w:p w:rsidR="006D4471" w:rsidRDefault="00420C79">
      <w:pPr>
        <w:pStyle w:val="ListParagraph"/>
        <w:numPr>
          <w:ilvl w:val="0"/>
          <w:numId w:val="127"/>
        </w:numPr>
        <w:tabs>
          <w:tab w:val="left" w:pos="762"/>
        </w:tabs>
        <w:spacing w:before="1" w:line="230" w:lineRule="auto"/>
        <w:ind w:right="431" w:firstLine="397"/>
        <w:jc w:val="both"/>
        <w:rPr>
          <w:sz w:val="18"/>
        </w:rPr>
      </w:pPr>
      <w:r>
        <w:rPr>
          <w:sz w:val="18"/>
        </w:rPr>
        <w:t>вертикални хидраулички градијенти су усмерени на доле (силазни),</w:t>
      </w:r>
      <w:r>
        <w:rPr>
          <w:spacing w:val="-7"/>
          <w:sz w:val="18"/>
        </w:rPr>
        <w:t xml:space="preserve"> </w:t>
      </w:r>
      <w:r>
        <w:rPr>
          <w:sz w:val="18"/>
        </w:rPr>
        <w:t>што</w:t>
      </w:r>
      <w:r>
        <w:rPr>
          <w:spacing w:val="-7"/>
          <w:sz w:val="18"/>
        </w:rPr>
        <w:t xml:space="preserve"> </w:t>
      </w:r>
      <w:r>
        <w:rPr>
          <w:sz w:val="18"/>
        </w:rPr>
        <w:t>указује</w:t>
      </w:r>
      <w:r>
        <w:rPr>
          <w:spacing w:val="-7"/>
          <w:sz w:val="18"/>
        </w:rPr>
        <w:t xml:space="preserve"> </w:t>
      </w:r>
      <w:r>
        <w:rPr>
          <w:sz w:val="18"/>
        </w:rPr>
        <w:t>на</w:t>
      </w:r>
      <w:r>
        <w:rPr>
          <w:spacing w:val="-7"/>
          <w:sz w:val="18"/>
        </w:rPr>
        <w:t xml:space="preserve"> </w:t>
      </w:r>
      <w:r>
        <w:rPr>
          <w:sz w:val="18"/>
        </w:rPr>
        <w:t>могућност</w:t>
      </w:r>
      <w:r>
        <w:rPr>
          <w:spacing w:val="-7"/>
          <w:sz w:val="18"/>
        </w:rPr>
        <w:t xml:space="preserve"> </w:t>
      </w:r>
      <w:r>
        <w:rPr>
          <w:sz w:val="18"/>
        </w:rPr>
        <w:t>процуривања</w:t>
      </w:r>
      <w:r>
        <w:rPr>
          <w:spacing w:val="-7"/>
          <w:sz w:val="18"/>
        </w:rPr>
        <w:t xml:space="preserve"> </w:t>
      </w:r>
      <w:r>
        <w:rPr>
          <w:sz w:val="18"/>
        </w:rPr>
        <w:t>подземних</w:t>
      </w:r>
      <w:r>
        <w:rPr>
          <w:spacing w:val="-7"/>
          <w:sz w:val="18"/>
        </w:rPr>
        <w:t xml:space="preserve"> </w:t>
      </w:r>
      <w:r>
        <w:rPr>
          <w:sz w:val="18"/>
        </w:rPr>
        <w:t>вода из плићих</w:t>
      </w:r>
      <w:r>
        <w:rPr>
          <w:sz w:val="18"/>
        </w:rPr>
        <w:t xml:space="preserve"> у дубље</w:t>
      </w:r>
      <w:r>
        <w:rPr>
          <w:spacing w:val="-3"/>
          <w:sz w:val="18"/>
        </w:rPr>
        <w:t xml:space="preserve"> </w:t>
      </w:r>
      <w:r>
        <w:rPr>
          <w:sz w:val="18"/>
        </w:rPr>
        <w:t>зоне.</w:t>
      </w:r>
    </w:p>
    <w:p w:rsidR="006D4471" w:rsidRDefault="00420C79">
      <w:pPr>
        <w:pStyle w:val="BodyText"/>
        <w:spacing w:before="1" w:line="230" w:lineRule="auto"/>
        <w:ind w:right="430"/>
      </w:pPr>
      <w:r>
        <w:t xml:space="preserve">Посматрајући вредности медијане одабраних параметара (pH, Eh, суви остатак, </w:t>
      </w:r>
      <w:r>
        <w:rPr>
          <w:spacing w:val="-3"/>
        </w:rPr>
        <w:t xml:space="preserve">сулфати </w:t>
      </w:r>
      <w:r>
        <w:t>и концентрације метала), могу се издвојити два типа воде. Релативно сличан хемијски састав карак- терише подземне воде из MCS и UCCM хидрогеолошких једини- ц</w:t>
      </w:r>
      <w:r>
        <w:t xml:space="preserve">а, тј. миоценских седимената и борских кластита. Ове воде имају средње вредности сувог остатка </w:t>
      </w:r>
      <w:r>
        <w:rPr>
          <w:spacing w:val="-3"/>
        </w:rPr>
        <w:t xml:space="preserve">од </w:t>
      </w:r>
      <w:r>
        <w:rPr>
          <w:spacing w:val="-4"/>
        </w:rPr>
        <w:t xml:space="preserve">око </w:t>
      </w:r>
      <w:r>
        <w:t xml:space="preserve">500 mg/L, средње концен- трације </w:t>
      </w:r>
      <w:r>
        <w:rPr>
          <w:spacing w:val="-3"/>
        </w:rPr>
        <w:t xml:space="preserve">сулфата </w:t>
      </w:r>
      <w:r>
        <w:t xml:space="preserve">&lt; 100 mg/L, и </w:t>
      </w:r>
      <w:r>
        <w:rPr>
          <w:spacing w:val="-3"/>
        </w:rPr>
        <w:t xml:space="preserve">углавном </w:t>
      </w:r>
      <w:r>
        <w:t xml:space="preserve">ниске концентрације ме- тала, често испод граница детекције мерних уређаја. С друге стра- </w:t>
      </w:r>
      <w:r>
        <w:t>не,</w:t>
      </w:r>
      <w:r>
        <w:rPr>
          <w:spacing w:val="-4"/>
        </w:rPr>
        <w:t xml:space="preserve"> </w:t>
      </w:r>
      <w:r>
        <w:t>подземне</w:t>
      </w:r>
      <w:r>
        <w:rPr>
          <w:spacing w:val="-4"/>
        </w:rPr>
        <w:t xml:space="preserve"> </w:t>
      </w:r>
      <w:r>
        <w:t>воде</w:t>
      </w:r>
      <w:r>
        <w:rPr>
          <w:spacing w:val="-4"/>
        </w:rPr>
        <w:t xml:space="preserve"> </w:t>
      </w:r>
      <w:r>
        <w:t>из</w:t>
      </w:r>
      <w:r>
        <w:rPr>
          <w:spacing w:val="-4"/>
        </w:rPr>
        <w:t xml:space="preserve"> </w:t>
      </w:r>
      <w:r>
        <w:t>андезита</w:t>
      </w:r>
      <w:r>
        <w:rPr>
          <w:spacing w:val="-4"/>
        </w:rPr>
        <w:t xml:space="preserve"> </w:t>
      </w:r>
      <w:r>
        <w:t>(UA</w:t>
      </w:r>
      <w:r>
        <w:rPr>
          <w:spacing w:val="-14"/>
        </w:rPr>
        <w:t xml:space="preserve"> </w:t>
      </w:r>
      <w:r>
        <w:t>и</w:t>
      </w:r>
      <w:r>
        <w:rPr>
          <w:spacing w:val="-4"/>
        </w:rPr>
        <w:t xml:space="preserve"> </w:t>
      </w:r>
      <w:r>
        <w:t>LA</w:t>
      </w:r>
      <w:r>
        <w:rPr>
          <w:spacing w:val="-14"/>
        </w:rPr>
        <w:t xml:space="preserve"> </w:t>
      </w:r>
      <w:r>
        <w:t>јединице)</w:t>
      </w:r>
      <w:r>
        <w:rPr>
          <w:spacing w:val="-4"/>
        </w:rPr>
        <w:t xml:space="preserve"> </w:t>
      </w:r>
      <w:r>
        <w:t>карактеришу</w:t>
      </w:r>
      <w:r>
        <w:rPr>
          <w:spacing w:val="-4"/>
        </w:rPr>
        <w:t xml:space="preserve"> </w:t>
      </w:r>
      <w:r>
        <w:t>се вишим</w:t>
      </w:r>
      <w:r>
        <w:rPr>
          <w:spacing w:val="16"/>
        </w:rPr>
        <w:t xml:space="preserve"> </w:t>
      </w:r>
      <w:r>
        <w:t>вредностима</w:t>
      </w:r>
      <w:r>
        <w:rPr>
          <w:spacing w:val="12"/>
        </w:rPr>
        <w:t xml:space="preserve"> </w:t>
      </w:r>
      <w:r>
        <w:t>TDS</w:t>
      </w:r>
      <w:r>
        <w:rPr>
          <w:spacing w:val="16"/>
        </w:rPr>
        <w:t xml:space="preserve"> </w:t>
      </w:r>
      <w:r>
        <w:t>(преко</w:t>
      </w:r>
      <w:r>
        <w:rPr>
          <w:spacing w:val="16"/>
        </w:rPr>
        <w:t xml:space="preserve"> </w:t>
      </w:r>
      <w:r>
        <w:t>1.000</w:t>
      </w:r>
      <w:r>
        <w:rPr>
          <w:spacing w:val="16"/>
        </w:rPr>
        <w:t xml:space="preserve"> </w:t>
      </w:r>
      <w:r>
        <w:t>mg/L</w:t>
      </w:r>
      <w:r>
        <w:rPr>
          <w:spacing w:val="10"/>
        </w:rPr>
        <w:t xml:space="preserve"> </w:t>
      </w:r>
      <w:r>
        <w:t>у</w:t>
      </w:r>
      <w:r>
        <w:rPr>
          <w:spacing w:val="16"/>
        </w:rPr>
        <w:t xml:space="preserve"> </w:t>
      </w:r>
      <w:r>
        <w:t>неким</w:t>
      </w:r>
      <w:r>
        <w:rPr>
          <w:spacing w:val="15"/>
        </w:rPr>
        <w:t xml:space="preserve"> </w:t>
      </w:r>
      <w:r>
        <w:rPr>
          <w:spacing w:val="-3"/>
        </w:rPr>
        <w:t>од</w:t>
      </w:r>
      <w:r>
        <w:rPr>
          <w:spacing w:val="16"/>
        </w:rPr>
        <w:t xml:space="preserve"> </w:t>
      </w:r>
      <w:r>
        <w:t>узорака)</w:t>
      </w:r>
    </w:p>
    <w:p w:rsidR="006D4471" w:rsidRDefault="006D4471">
      <w:pPr>
        <w:spacing w:line="230" w:lineRule="auto"/>
        <w:sectPr w:rsidR="006D4471">
          <w:pgSz w:w="12480" w:h="15600"/>
          <w:pgMar w:top="20" w:right="700" w:bottom="280" w:left="700" w:header="720" w:footer="720" w:gutter="0"/>
          <w:cols w:num="2" w:space="720" w:equalWidth="0">
            <w:col w:w="5294" w:space="91"/>
            <w:col w:w="5695"/>
          </w:cols>
        </w:sectPr>
      </w:pPr>
    </w:p>
    <w:p w:rsidR="006D4471" w:rsidRDefault="00420C79">
      <w:pPr>
        <w:pStyle w:val="BodyText"/>
        <w:tabs>
          <w:tab w:val="left" w:pos="4408"/>
          <w:tab w:val="left" w:pos="5536"/>
        </w:tabs>
        <w:ind w:left="3857" w:firstLine="0"/>
        <w:jc w:val="left"/>
      </w:pPr>
      <w:r>
        <w:rPr>
          <w:position w:val="8"/>
          <w:sz w:val="10"/>
        </w:rPr>
        <w:t>3</w:t>
      </w:r>
      <w:r>
        <w:rPr>
          <w:position w:val="8"/>
          <w:sz w:val="10"/>
        </w:rPr>
        <w:tab/>
        <w:t>3</w:t>
      </w:r>
      <w:r>
        <w:rPr>
          <w:position w:val="8"/>
          <w:sz w:val="10"/>
        </w:rPr>
        <w:tab/>
      </w:r>
      <w:r>
        <w:t>и</w:t>
      </w:r>
      <w:r>
        <w:rPr>
          <w:spacing w:val="16"/>
        </w:rPr>
        <w:t xml:space="preserve"> </w:t>
      </w:r>
      <w:r>
        <w:t>повећаним</w:t>
      </w:r>
      <w:r>
        <w:rPr>
          <w:spacing w:val="16"/>
        </w:rPr>
        <w:t xml:space="preserve"> </w:t>
      </w:r>
      <w:r>
        <w:t>концентрацијама</w:t>
      </w:r>
      <w:r>
        <w:rPr>
          <w:spacing w:val="16"/>
        </w:rPr>
        <w:t xml:space="preserve"> </w:t>
      </w:r>
      <w:r>
        <w:rPr>
          <w:spacing w:val="-3"/>
        </w:rPr>
        <w:t>сулфата</w:t>
      </w:r>
      <w:r>
        <w:rPr>
          <w:spacing w:val="16"/>
        </w:rPr>
        <w:t xml:space="preserve"> </w:t>
      </w:r>
      <w:r>
        <w:t>и</w:t>
      </w:r>
      <w:r>
        <w:rPr>
          <w:spacing w:val="16"/>
        </w:rPr>
        <w:t xml:space="preserve"> </w:t>
      </w:r>
      <w:r>
        <w:t>метала,</w:t>
      </w:r>
      <w:r>
        <w:rPr>
          <w:spacing w:val="16"/>
        </w:rPr>
        <w:t xml:space="preserve"> </w:t>
      </w:r>
      <w:r>
        <w:t>посебно</w:t>
      </w:r>
      <w:r>
        <w:rPr>
          <w:spacing w:val="16"/>
        </w:rPr>
        <w:t xml:space="preserve"> </w:t>
      </w:r>
      <w:r>
        <w:t>алуми-</w:t>
      </w:r>
    </w:p>
    <w:p w:rsidR="006D4471" w:rsidRDefault="006D4471">
      <w:pPr>
        <w:sectPr w:rsidR="006D4471">
          <w:type w:val="continuous"/>
          <w:pgSz w:w="12480" w:h="15600"/>
          <w:pgMar w:top="20" w:right="700" w:bottom="280" w:left="700" w:header="720" w:footer="720" w:gutter="0"/>
          <w:cols w:space="720"/>
        </w:sectPr>
      </w:pPr>
    </w:p>
    <w:p w:rsidR="006D4471" w:rsidRDefault="00420C79">
      <w:pPr>
        <w:pStyle w:val="BodyText"/>
        <w:spacing w:line="16" w:lineRule="exact"/>
        <w:ind w:firstLine="0"/>
        <w:jc w:val="left"/>
      </w:pPr>
      <w:r>
        <w:pict>
          <v:shape id="_x0000_s1118" style="position:absolute;left:0;text-align:left;margin-left:0;margin-top:779.8pt;width:.1pt;height:703.55pt;z-index:251622400;mso-position-horizontal-relative:page;mso-position-vertical-relative:page" coordorigin=",15596" coordsize="0,14071" o:spt="100" adj="0,,0" path="m6094,147r,14070m6094,147r,14070e" filled="f" strokeweight=".6pt">
            <v:stroke joinstyle="round"/>
            <v:formulas/>
            <v:path arrowok="t" o:connecttype="segments"/>
            <w10:wrap anchorx="page" anchory="page"/>
          </v:shape>
        </w:pict>
      </w:r>
      <w:r>
        <w:t>центрацијама од 64,7 до 215,9 mg/l и просечним заступљеношћу</w:t>
      </w:r>
    </w:p>
    <w:p w:rsidR="006D4471" w:rsidRDefault="00420C79">
      <w:pPr>
        <w:pStyle w:val="BodyText"/>
        <w:spacing w:line="186" w:lineRule="exact"/>
        <w:ind w:firstLine="0"/>
        <w:jc w:val="left"/>
      </w:pPr>
      <w:r>
        <w:rPr>
          <w:spacing w:val="-3"/>
        </w:rPr>
        <w:t xml:space="preserve">од  </w:t>
      </w:r>
      <w:r>
        <w:t xml:space="preserve">48%  екв.  </w:t>
      </w:r>
      <w:r>
        <w:rPr>
          <w:spacing w:val="-3"/>
        </w:rPr>
        <w:t xml:space="preserve">Такође,  </w:t>
      </w:r>
      <w:r>
        <w:t>у  значајним  концентрацијама  се  јављају и</w:t>
      </w:r>
    </w:p>
    <w:p w:rsidR="006D4471" w:rsidRDefault="00420C79">
      <w:pPr>
        <w:pStyle w:val="BodyText"/>
        <w:spacing w:line="232" w:lineRule="auto"/>
        <w:ind w:right="38" w:firstLine="0"/>
      </w:pPr>
      <w:r>
        <w:t xml:space="preserve">сулфатни јони (75,1 –119,5 mg/l), са просечном заступљеношћу од 44% екв. Просечан садржај гвожђа износи 0,34 mg/l, бакра 0,01 </w:t>
      </w:r>
      <w:r>
        <w:t>mg/l, а садржај арсена је у већини анализа био испод прага детек- ције.</w:t>
      </w:r>
    </w:p>
    <w:p w:rsidR="006D4471" w:rsidRDefault="00420C79">
      <w:pPr>
        <w:pStyle w:val="BodyText"/>
        <w:spacing w:line="232" w:lineRule="auto"/>
        <w:ind w:right="38"/>
      </w:pPr>
      <w:r>
        <w:t>На основу спроведених испитивања, забележене су повећа- не концентрације амонијака као и присуство бактерија фекалног порекла, што указује на негативан утицај насеља на квалитет Бре- с</w:t>
      </w:r>
      <w:r>
        <w:t>товачке реке.</w:t>
      </w:r>
    </w:p>
    <w:p w:rsidR="006D4471" w:rsidRDefault="00420C79">
      <w:pPr>
        <w:pStyle w:val="BodyText"/>
        <w:spacing w:line="232" w:lineRule="auto"/>
        <w:ind w:right="38"/>
      </w:pPr>
      <w:r>
        <w:t xml:space="preserve">У Борској реци </w:t>
      </w:r>
      <w:r>
        <w:rPr>
          <w:spacing w:val="-3"/>
        </w:rPr>
        <w:t xml:space="preserve">од </w:t>
      </w:r>
      <w:r>
        <w:t xml:space="preserve">макрокомпоненти, у </w:t>
      </w:r>
      <w:r>
        <w:rPr>
          <w:spacing w:val="-3"/>
        </w:rPr>
        <w:t xml:space="preserve">катјонском </w:t>
      </w:r>
      <w:r>
        <w:t xml:space="preserve">саставу доминирају јони калцијума са концентрацијом у интервалу 160 – 364 mg/l и садржајем </w:t>
      </w:r>
      <w:r>
        <w:rPr>
          <w:spacing w:val="-3"/>
        </w:rPr>
        <w:t xml:space="preserve">од </w:t>
      </w:r>
      <w:r>
        <w:t xml:space="preserve">60% екв. Од анјона, најзаступљенији су јони </w:t>
      </w:r>
      <w:r>
        <w:rPr>
          <w:spacing w:val="-3"/>
        </w:rPr>
        <w:t xml:space="preserve">сулфата </w:t>
      </w:r>
      <w:r>
        <w:t xml:space="preserve">са изузетно високим концентрацијама </w:t>
      </w:r>
      <w:r>
        <w:rPr>
          <w:spacing w:val="-3"/>
        </w:rPr>
        <w:t xml:space="preserve">од </w:t>
      </w:r>
      <w:r>
        <w:t>675 до 39</w:t>
      </w:r>
      <w:r>
        <w:t xml:space="preserve">05 mg/l и просечним заступљеношћу </w:t>
      </w:r>
      <w:r>
        <w:rPr>
          <w:spacing w:val="-3"/>
        </w:rPr>
        <w:t xml:space="preserve">од </w:t>
      </w:r>
      <w:r>
        <w:t>97% екв. Просечан садржај гвожђа износи 289,5 mg/l, бакра 38,3 mg/l и арсена 0,81 mg/l што потврђује изузетну контаминираност воде ове реке.</w:t>
      </w:r>
    </w:p>
    <w:p w:rsidR="006D4471" w:rsidRDefault="00420C79">
      <w:pPr>
        <w:pStyle w:val="BodyText"/>
        <w:spacing w:line="232" w:lineRule="auto"/>
        <w:ind w:right="39"/>
      </w:pPr>
      <w:r>
        <w:t>Висока минерализација, низак pH, доминантни садржај сул- фатног јона и висок с</w:t>
      </w:r>
      <w:r>
        <w:t>адржај метала указују да је у претходном пе- риоду био присутан изузетно негативан утицај производних пого- на, РТБ Бор д.о.о. на квалитет воде у Борској реци.</w:t>
      </w:r>
    </w:p>
    <w:p w:rsidR="006D4471" w:rsidRDefault="00420C79">
      <w:pPr>
        <w:pStyle w:val="BodyText"/>
        <w:spacing w:before="2" w:line="232" w:lineRule="auto"/>
        <w:ind w:right="38"/>
      </w:pPr>
      <w:r>
        <w:t>Хидрогеолошки модел прихрањивања, кретања и дренирања подземних</w:t>
      </w:r>
      <w:r>
        <w:rPr>
          <w:spacing w:val="-9"/>
        </w:rPr>
        <w:t xml:space="preserve"> </w:t>
      </w:r>
      <w:r>
        <w:t>вода</w:t>
      </w:r>
      <w:r>
        <w:rPr>
          <w:spacing w:val="-9"/>
        </w:rPr>
        <w:t xml:space="preserve"> </w:t>
      </w:r>
      <w:r>
        <w:t>базиран</w:t>
      </w:r>
      <w:r>
        <w:rPr>
          <w:spacing w:val="-9"/>
        </w:rPr>
        <w:t xml:space="preserve"> </w:t>
      </w:r>
      <w:r>
        <w:t>на</w:t>
      </w:r>
      <w:r>
        <w:rPr>
          <w:spacing w:val="-9"/>
        </w:rPr>
        <w:t xml:space="preserve"> </w:t>
      </w:r>
      <w:r>
        <w:t>интерпретацији</w:t>
      </w:r>
      <w:r>
        <w:rPr>
          <w:spacing w:val="-9"/>
        </w:rPr>
        <w:t xml:space="preserve"> </w:t>
      </w:r>
      <w:r>
        <w:t>резултата</w:t>
      </w:r>
      <w:r>
        <w:rPr>
          <w:spacing w:val="-9"/>
        </w:rPr>
        <w:t xml:space="preserve"> </w:t>
      </w:r>
      <w:r>
        <w:t xml:space="preserve">досадашњих теренских хидрогеолошких истраживања спроведених на Пројек- ту </w:t>
      </w:r>
      <w:r>
        <w:rPr>
          <w:spacing w:val="-6"/>
        </w:rPr>
        <w:t xml:space="preserve">„Чукару </w:t>
      </w:r>
      <w:r>
        <w:t>Пекиˮ</w:t>
      </w:r>
      <w:r>
        <w:rPr>
          <w:spacing w:val="3"/>
        </w:rPr>
        <w:t xml:space="preserve"> </w:t>
      </w:r>
      <w:r>
        <w:t>обухвата:</w:t>
      </w:r>
    </w:p>
    <w:p w:rsidR="006D4471" w:rsidRDefault="00420C79">
      <w:pPr>
        <w:pStyle w:val="ListParagraph"/>
        <w:numPr>
          <w:ilvl w:val="0"/>
          <w:numId w:val="126"/>
        </w:numPr>
        <w:tabs>
          <w:tab w:val="left" w:pos="745"/>
        </w:tabs>
        <w:spacing w:before="3" w:line="232" w:lineRule="auto"/>
        <w:ind w:right="38" w:firstLine="397"/>
        <w:jc w:val="both"/>
        <w:rPr>
          <w:sz w:val="18"/>
        </w:rPr>
      </w:pPr>
      <w:r>
        <w:rPr>
          <w:spacing w:val="-3"/>
          <w:sz w:val="18"/>
        </w:rPr>
        <w:t xml:space="preserve">пукотинску </w:t>
      </w:r>
      <w:r>
        <w:rPr>
          <w:sz w:val="18"/>
        </w:rPr>
        <w:t xml:space="preserve">издан </w:t>
      </w:r>
      <w:r>
        <w:rPr>
          <w:spacing w:val="-3"/>
          <w:sz w:val="18"/>
        </w:rPr>
        <w:t xml:space="preserve">која </w:t>
      </w:r>
      <w:r>
        <w:rPr>
          <w:sz w:val="18"/>
        </w:rPr>
        <w:t xml:space="preserve">је доминантна у оквиру кредних се- диментних и магматских стена, као и делом на већим дубинама у оквиру миоценског комплекса; </w:t>
      </w:r>
      <w:r>
        <w:rPr>
          <w:sz w:val="18"/>
        </w:rPr>
        <w:t xml:space="preserve">интергрануларна издан је форми- рана у неконсолидованим миоценским седиментима, </w:t>
      </w:r>
      <w:r>
        <w:rPr>
          <w:spacing w:val="-3"/>
          <w:sz w:val="18"/>
        </w:rPr>
        <w:t xml:space="preserve">који </w:t>
      </w:r>
      <w:r>
        <w:rPr>
          <w:sz w:val="18"/>
        </w:rPr>
        <w:t xml:space="preserve">се пре- тежно налазе на дубинама мањим </w:t>
      </w:r>
      <w:r>
        <w:rPr>
          <w:spacing w:val="-3"/>
          <w:sz w:val="18"/>
        </w:rPr>
        <w:t xml:space="preserve">од </w:t>
      </w:r>
      <w:r>
        <w:rPr>
          <w:sz w:val="18"/>
        </w:rPr>
        <w:t>100 m, и у оквиру алувијал- них</w:t>
      </w:r>
      <w:r>
        <w:rPr>
          <w:spacing w:val="-2"/>
          <w:sz w:val="18"/>
        </w:rPr>
        <w:t xml:space="preserve"> </w:t>
      </w:r>
      <w:r>
        <w:rPr>
          <w:sz w:val="18"/>
        </w:rPr>
        <w:t>наслага;</w:t>
      </w:r>
    </w:p>
    <w:p w:rsidR="006D4471" w:rsidRDefault="00420C79">
      <w:pPr>
        <w:pStyle w:val="ListParagraph"/>
        <w:numPr>
          <w:ilvl w:val="0"/>
          <w:numId w:val="126"/>
        </w:numPr>
        <w:tabs>
          <w:tab w:val="left" w:pos="740"/>
        </w:tabs>
        <w:spacing w:before="5" w:line="232" w:lineRule="auto"/>
        <w:ind w:right="38" w:firstLine="397"/>
        <w:jc w:val="both"/>
        <w:rPr>
          <w:sz w:val="18"/>
        </w:rPr>
      </w:pPr>
      <w:r>
        <w:rPr>
          <w:sz w:val="18"/>
        </w:rPr>
        <w:t>кредне</w:t>
      </w:r>
      <w:r>
        <w:rPr>
          <w:spacing w:val="-10"/>
          <w:sz w:val="18"/>
        </w:rPr>
        <w:t xml:space="preserve"> </w:t>
      </w:r>
      <w:r>
        <w:rPr>
          <w:sz w:val="18"/>
        </w:rPr>
        <w:t>лапорце,</w:t>
      </w:r>
      <w:r>
        <w:rPr>
          <w:spacing w:val="-11"/>
          <w:sz w:val="18"/>
        </w:rPr>
        <w:t xml:space="preserve"> </w:t>
      </w:r>
      <w:r>
        <w:rPr>
          <w:sz w:val="18"/>
        </w:rPr>
        <w:t>као</w:t>
      </w:r>
      <w:r>
        <w:rPr>
          <w:spacing w:val="-11"/>
          <w:sz w:val="18"/>
        </w:rPr>
        <w:t xml:space="preserve"> </w:t>
      </w:r>
      <w:r>
        <w:rPr>
          <w:sz w:val="18"/>
        </w:rPr>
        <w:t>и</w:t>
      </w:r>
      <w:r>
        <w:rPr>
          <w:spacing w:val="-11"/>
          <w:sz w:val="18"/>
        </w:rPr>
        <w:t xml:space="preserve"> </w:t>
      </w:r>
      <w:r>
        <w:rPr>
          <w:sz w:val="18"/>
        </w:rPr>
        <w:t>дубље</w:t>
      </w:r>
      <w:r>
        <w:rPr>
          <w:spacing w:val="-11"/>
          <w:sz w:val="18"/>
        </w:rPr>
        <w:t xml:space="preserve"> </w:t>
      </w:r>
      <w:r>
        <w:rPr>
          <w:sz w:val="18"/>
        </w:rPr>
        <w:t>делове</w:t>
      </w:r>
      <w:r>
        <w:rPr>
          <w:spacing w:val="-11"/>
          <w:sz w:val="18"/>
        </w:rPr>
        <w:t xml:space="preserve"> </w:t>
      </w:r>
      <w:r>
        <w:rPr>
          <w:sz w:val="18"/>
        </w:rPr>
        <w:t>миоценског</w:t>
      </w:r>
      <w:r>
        <w:rPr>
          <w:spacing w:val="-11"/>
          <w:sz w:val="18"/>
        </w:rPr>
        <w:t xml:space="preserve"> </w:t>
      </w:r>
      <w:r>
        <w:rPr>
          <w:sz w:val="18"/>
        </w:rPr>
        <w:t xml:space="preserve">комплекса састављени </w:t>
      </w:r>
      <w:r>
        <w:rPr>
          <w:spacing w:val="-3"/>
          <w:sz w:val="18"/>
        </w:rPr>
        <w:t xml:space="preserve">од </w:t>
      </w:r>
      <w:r>
        <w:rPr>
          <w:sz w:val="18"/>
        </w:rPr>
        <w:t>ситнозрних седимената представљају баријеру</w:t>
      </w:r>
      <w:r>
        <w:rPr>
          <w:spacing w:val="-15"/>
          <w:sz w:val="18"/>
        </w:rPr>
        <w:t xml:space="preserve"> </w:t>
      </w:r>
      <w:r>
        <w:rPr>
          <w:sz w:val="18"/>
        </w:rPr>
        <w:t>кре- тања подземним</w:t>
      </w:r>
      <w:r>
        <w:rPr>
          <w:spacing w:val="-2"/>
          <w:sz w:val="18"/>
        </w:rPr>
        <w:t xml:space="preserve"> </w:t>
      </w:r>
      <w:r>
        <w:rPr>
          <w:sz w:val="18"/>
        </w:rPr>
        <w:t>водама;</w:t>
      </w:r>
    </w:p>
    <w:p w:rsidR="006D4471" w:rsidRDefault="00420C79">
      <w:pPr>
        <w:pStyle w:val="ListParagraph"/>
        <w:numPr>
          <w:ilvl w:val="0"/>
          <w:numId w:val="126"/>
        </w:numPr>
        <w:tabs>
          <w:tab w:val="left" w:pos="747"/>
        </w:tabs>
        <w:spacing w:before="3" w:line="232" w:lineRule="auto"/>
        <w:ind w:right="39" w:firstLine="397"/>
        <w:jc w:val="both"/>
        <w:rPr>
          <w:sz w:val="18"/>
        </w:rPr>
      </w:pPr>
      <w:r>
        <w:rPr>
          <w:sz w:val="18"/>
        </w:rPr>
        <w:t>у</w:t>
      </w:r>
      <w:r>
        <w:rPr>
          <w:spacing w:val="-5"/>
          <w:sz w:val="18"/>
        </w:rPr>
        <w:t xml:space="preserve"> </w:t>
      </w:r>
      <w:r>
        <w:rPr>
          <w:sz w:val="18"/>
        </w:rPr>
        <w:t>при-површинских</w:t>
      </w:r>
      <w:r>
        <w:rPr>
          <w:spacing w:val="-5"/>
          <w:sz w:val="18"/>
        </w:rPr>
        <w:t xml:space="preserve"> </w:t>
      </w:r>
      <w:r>
        <w:rPr>
          <w:sz w:val="18"/>
        </w:rPr>
        <w:t>10</w:t>
      </w:r>
      <w:r>
        <w:rPr>
          <w:spacing w:val="-20"/>
          <w:sz w:val="18"/>
        </w:rPr>
        <w:t xml:space="preserve"> </w:t>
      </w:r>
      <w:r>
        <w:rPr>
          <w:sz w:val="18"/>
        </w:rPr>
        <w:t>–30</w:t>
      </w:r>
      <w:r>
        <w:rPr>
          <w:spacing w:val="-5"/>
          <w:sz w:val="18"/>
        </w:rPr>
        <w:t xml:space="preserve"> </w:t>
      </w:r>
      <w:r>
        <w:rPr>
          <w:sz w:val="18"/>
        </w:rPr>
        <w:t>m</w:t>
      </w:r>
      <w:r>
        <w:rPr>
          <w:spacing w:val="-5"/>
          <w:sz w:val="18"/>
        </w:rPr>
        <w:t xml:space="preserve"> </w:t>
      </w:r>
      <w:r>
        <w:rPr>
          <w:sz w:val="18"/>
        </w:rPr>
        <w:t>присутна</w:t>
      </w:r>
      <w:r>
        <w:rPr>
          <w:spacing w:val="-5"/>
          <w:sz w:val="18"/>
        </w:rPr>
        <w:t xml:space="preserve"> </w:t>
      </w:r>
      <w:r>
        <w:rPr>
          <w:sz w:val="18"/>
        </w:rPr>
        <w:t>је</w:t>
      </w:r>
      <w:r>
        <w:rPr>
          <w:spacing w:val="-5"/>
          <w:sz w:val="18"/>
        </w:rPr>
        <w:t xml:space="preserve"> </w:t>
      </w:r>
      <w:r>
        <w:rPr>
          <w:sz w:val="18"/>
        </w:rPr>
        <w:t>зона</w:t>
      </w:r>
      <w:r>
        <w:rPr>
          <w:spacing w:val="-5"/>
          <w:sz w:val="18"/>
        </w:rPr>
        <w:t xml:space="preserve"> </w:t>
      </w:r>
      <w:r>
        <w:rPr>
          <w:sz w:val="18"/>
        </w:rPr>
        <w:t>физичко-хе- мијског распадања на целокупном простору извођења</w:t>
      </w:r>
      <w:r>
        <w:rPr>
          <w:spacing w:val="-20"/>
          <w:sz w:val="18"/>
        </w:rPr>
        <w:t xml:space="preserve"> </w:t>
      </w:r>
      <w:r>
        <w:rPr>
          <w:sz w:val="18"/>
        </w:rPr>
        <w:t>пројекта;</w:t>
      </w:r>
    </w:p>
    <w:p w:rsidR="006D4471" w:rsidRDefault="00420C79">
      <w:pPr>
        <w:pStyle w:val="ListParagraph"/>
        <w:numPr>
          <w:ilvl w:val="0"/>
          <w:numId w:val="126"/>
        </w:numPr>
        <w:tabs>
          <w:tab w:val="left" w:pos="822"/>
        </w:tabs>
        <w:spacing w:before="1" w:line="232" w:lineRule="auto"/>
        <w:ind w:right="38" w:firstLine="397"/>
        <w:jc w:val="both"/>
        <w:rPr>
          <w:sz w:val="18"/>
        </w:rPr>
      </w:pPr>
      <w:r>
        <w:rPr>
          <w:sz w:val="18"/>
        </w:rPr>
        <w:t>вредности водопропусности заступљених литолошких чланова су генералн</w:t>
      </w:r>
      <w:r>
        <w:rPr>
          <w:sz w:val="18"/>
        </w:rPr>
        <w:t xml:space="preserve">о ниске (вредности аритметичке средине </w:t>
      </w:r>
      <w:r>
        <w:rPr>
          <w:spacing w:val="-4"/>
          <w:sz w:val="18"/>
        </w:rPr>
        <w:t xml:space="preserve">ко- </w:t>
      </w:r>
      <w:r>
        <w:rPr>
          <w:sz w:val="18"/>
        </w:rPr>
        <w:t>ефицинета филтрације се налазе у опсегу 4.7E-07 – 2.7E-09 m/s); досадашњим истраживањима није утврђено присуство значајни- јих</w:t>
      </w:r>
      <w:r>
        <w:rPr>
          <w:spacing w:val="-1"/>
          <w:sz w:val="18"/>
        </w:rPr>
        <w:t xml:space="preserve"> </w:t>
      </w:r>
      <w:r>
        <w:rPr>
          <w:sz w:val="18"/>
        </w:rPr>
        <w:t>издани;</w:t>
      </w:r>
    </w:p>
    <w:p w:rsidR="006D4471" w:rsidRDefault="00420C79">
      <w:pPr>
        <w:pStyle w:val="ListParagraph"/>
        <w:numPr>
          <w:ilvl w:val="0"/>
          <w:numId w:val="126"/>
        </w:numPr>
        <w:tabs>
          <w:tab w:val="left" w:pos="744"/>
        </w:tabs>
        <w:spacing w:before="4" w:line="232" w:lineRule="auto"/>
        <w:ind w:right="39" w:firstLine="397"/>
        <w:jc w:val="both"/>
        <w:rPr>
          <w:sz w:val="18"/>
        </w:rPr>
      </w:pPr>
      <w:r>
        <w:rPr>
          <w:sz w:val="18"/>
        </w:rPr>
        <w:t xml:space="preserve">прихрањивање </w:t>
      </w:r>
      <w:r>
        <w:rPr>
          <w:spacing w:val="-3"/>
          <w:sz w:val="18"/>
        </w:rPr>
        <w:t xml:space="preserve">од </w:t>
      </w:r>
      <w:r>
        <w:rPr>
          <w:sz w:val="18"/>
        </w:rPr>
        <w:t>падавина је најинтензивније на релатив- но</w:t>
      </w:r>
      <w:r>
        <w:rPr>
          <w:spacing w:val="12"/>
          <w:sz w:val="18"/>
        </w:rPr>
        <w:t xml:space="preserve"> </w:t>
      </w:r>
      <w:r>
        <w:rPr>
          <w:sz w:val="18"/>
        </w:rPr>
        <w:t>заравњеним</w:t>
      </w:r>
      <w:r>
        <w:rPr>
          <w:spacing w:val="12"/>
          <w:sz w:val="18"/>
        </w:rPr>
        <w:t xml:space="preserve"> </w:t>
      </w:r>
      <w:r>
        <w:rPr>
          <w:sz w:val="18"/>
        </w:rPr>
        <w:t>простори</w:t>
      </w:r>
      <w:r>
        <w:rPr>
          <w:sz w:val="18"/>
        </w:rPr>
        <w:t>ма</w:t>
      </w:r>
      <w:r>
        <w:rPr>
          <w:spacing w:val="12"/>
          <w:sz w:val="18"/>
        </w:rPr>
        <w:t xml:space="preserve"> </w:t>
      </w:r>
      <w:r>
        <w:rPr>
          <w:sz w:val="18"/>
        </w:rPr>
        <w:t>између</w:t>
      </w:r>
      <w:r>
        <w:rPr>
          <w:spacing w:val="12"/>
          <w:sz w:val="18"/>
        </w:rPr>
        <w:t xml:space="preserve"> </w:t>
      </w:r>
      <w:r>
        <w:rPr>
          <w:sz w:val="18"/>
        </w:rPr>
        <w:t>долина</w:t>
      </w:r>
      <w:r>
        <w:rPr>
          <w:spacing w:val="12"/>
          <w:sz w:val="18"/>
        </w:rPr>
        <w:t xml:space="preserve"> </w:t>
      </w:r>
      <w:r>
        <w:rPr>
          <w:sz w:val="18"/>
        </w:rPr>
        <w:t>Брестовачке</w:t>
      </w:r>
      <w:r>
        <w:rPr>
          <w:spacing w:val="12"/>
          <w:sz w:val="18"/>
        </w:rPr>
        <w:t xml:space="preserve"> </w:t>
      </w:r>
      <w:r>
        <w:rPr>
          <w:sz w:val="18"/>
        </w:rPr>
        <w:t>и</w:t>
      </w:r>
      <w:r>
        <w:rPr>
          <w:spacing w:val="12"/>
          <w:sz w:val="18"/>
        </w:rPr>
        <w:t xml:space="preserve"> </w:t>
      </w:r>
      <w:r>
        <w:rPr>
          <w:sz w:val="18"/>
        </w:rPr>
        <w:t>Борске</w:t>
      </w:r>
    </w:p>
    <w:p w:rsidR="006D4471" w:rsidRDefault="00420C79">
      <w:pPr>
        <w:pStyle w:val="BodyText"/>
        <w:spacing w:line="123" w:lineRule="exact"/>
        <w:ind w:firstLine="0"/>
        <w:jc w:val="left"/>
      </w:pPr>
      <w:r>
        <w:br w:type="column"/>
      </w:r>
      <w:r>
        <w:t>нијума (максимално 15,4 mg/L) и гвожђа (максимално 12,5 mg/L).</w:t>
      </w:r>
    </w:p>
    <w:p w:rsidR="006D4471" w:rsidRDefault="00420C79">
      <w:pPr>
        <w:pStyle w:val="BodyText"/>
        <w:spacing w:before="2" w:line="230" w:lineRule="auto"/>
        <w:ind w:right="430"/>
      </w:pPr>
      <w:r>
        <w:t xml:space="preserve">Генерално гледано, све анализиране подземне воде имају не- утралну pH вредност (веће вредности pH у неким узорцима су ре- </w:t>
      </w:r>
      <w:r>
        <w:rPr>
          <w:spacing w:val="-3"/>
        </w:rPr>
        <w:t>зултат</w:t>
      </w:r>
      <w:r>
        <w:rPr>
          <w:spacing w:val="-5"/>
        </w:rPr>
        <w:t xml:space="preserve"> </w:t>
      </w:r>
      <w:r>
        <w:t>израде</w:t>
      </w:r>
      <w:r>
        <w:rPr>
          <w:spacing w:val="-5"/>
        </w:rPr>
        <w:t xml:space="preserve"> </w:t>
      </w:r>
      <w:r>
        <w:t>бунара,</w:t>
      </w:r>
      <w:r>
        <w:rPr>
          <w:spacing w:val="-5"/>
        </w:rPr>
        <w:t xml:space="preserve"> </w:t>
      </w:r>
      <w:r>
        <w:rPr>
          <w:spacing w:val="-3"/>
        </w:rPr>
        <w:t>која</w:t>
      </w:r>
      <w:r>
        <w:rPr>
          <w:spacing w:val="-5"/>
        </w:rPr>
        <w:t xml:space="preserve"> </w:t>
      </w:r>
      <w:r>
        <w:t>је</w:t>
      </w:r>
      <w:r>
        <w:rPr>
          <w:spacing w:val="-5"/>
        </w:rPr>
        <w:t xml:space="preserve"> </w:t>
      </w:r>
      <w:r>
        <w:t>и</w:t>
      </w:r>
      <w:r>
        <w:rPr>
          <w:spacing w:val="-5"/>
        </w:rPr>
        <w:t xml:space="preserve"> </w:t>
      </w:r>
      <w:r>
        <w:t>даље</w:t>
      </w:r>
      <w:r>
        <w:rPr>
          <w:spacing w:val="-5"/>
        </w:rPr>
        <w:t xml:space="preserve"> </w:t>
      </w:r>
      <w:r>
        <w:t>у</w:t>
      </w:r>
      <w:r>
        <w:rPr>
          <w:spacing w:val="-5"/>
        </w:rPr>
        <w:t xml:space="preserve"> </w:t>
      </w:r>
      <w:r>
        <w:t>току)</w:t>
      </w:r>
      <w:r>
        <w:rPr>
          <w:spacing w:val="-5"/>
        </w:rPr>
        <w:t xml:space="preserve"> </w:t>
      </w:r>
      <w:r>
        <w:t>и</w:t>
      </w:r>
      <w:r>
        <w:rPr>
          <w:spacing w:val="-5"/>
        </w:rPr>
        <w:t xml:space="preserve"> </w:t>
      </w:r>
      <w:r>
        <w:rPr>
          <w:spacing w:val="-3"/>
        </w:rPr>
        <w:t>углавном</w:t>
      </w:r>
      <w:r>
        <w:rPr>
          <w:spacing w:val="-5"/>
        </w:rPr>
        <w:t xml:space="preserve"> </w:t>
      </w:r>
      <w:r>
        <w:t>ниске</w:t>
      </w:r>
      <w:r>
        <w:rPr>
          <w:spacing w:val="-5"/>
        </w:rPr>
        <w:t xml:space="preserve"> </w:t>
      </w:r>
      <w:r>
        <w:t xml:space="preserve">вред- ности медијане за концентрације </w:t>
      </w:r>
      <w:r>
        <w:rPr>
          <w:spacing w:val="-3"/>
        </w:rPr>
        <w:t xml:space="preserve">сулфата, </w:t>
      </w:r>
      <w:r>
        <w:t xml:space="preserve">што указује на одсуство оксидације сулфидних минерала у андезитима у природним усло- вима. Ипак, очекује се формирање киселих рудничких вода у току рада </w:t>
      </w:r>
      <w:r>
        <w:rPr>
          <w:spacing w:val="-3"/>
        </w:rPr>
        <w:t xml:space="preserve">рудника </w:t>
      </w:r>
      <w:r>
        <w:t xml:space="preserve">и </w:t>
      </w:r>
      <w:r>
        <w:rPr>
          <w:spacing w:val="-3"/>
        </w:rPr>
        <w:t>након</w:t>
      </w:r>
      <w:r>
        <w:t xml:space="preserve"> </w:t>
      </w:r>
      <w:r>
        <w:t>затварања.</w:t>
      </w:r>
    </w:p>
    <w:p w:rsidR="006D4471" w:rsidRDefault="00420C79">
      <w:pPr>
        <w:pStyle w:val="ListParagraph"/>
        <w:numPr>
          <w:ilvl w:val="2"/>
          <w:numId w:val="133"/>
        </w:numPr>
        <w:tabs>
          <w:tab w:val="left" w:pos="1511"/>
        </w:tabs>
        <w:spacing w:before="166"/>
        <w:ind w:left="1510"/>
        <w:jc w:val="left"/>
        <w:rPr>
          <w:i/>
          <w:sz w:val="18"/>
        </w:rPr>
      </w:pPr>
      <w:r>
        <w:rPr>
          <w:i/>
          <w:sz w:val="18"/>
        </w:rPr>
        <w:t xml:space="preserve">Пољопривредно и </w:t>
      </w:r>
      <w:r>
        <w:rPr>
          <w:i/>
          <w:spacing w:val="-3"/>
          <w:sz w:val="18"/>
        </w:rPr>
        <w:t>шумско</w:t>
      </w:r>
      <w:r>
        <w:rPr>
          <w:i/>
          <w:spacing w:val="-2"/>
          <w:sz w:val="18"/>
        </w:rPr>
        <w:t xml:space="preserve"> </w:t>
      </w:r>
      <w:r>
        <w:rPr>
          <w:i/>
          <w:sz w:val="18"/>
        </w:rPr>
        <w:t>земљиште</w:t>
      </w:r>
    </w:p>
    <w:p w:rsidR="006D4471" w:rsidRDefault="006D4471">
      <w:pPr>
        <w:pStyle w:val="BodyText"/>
        <w:spacing w:before="2"/>
        <w:ind w:left="0" w:firstLine="0"/>
        <w:jc w:val="left"/>
        <w:rPr>
          <w:i/>
          <w:sz w:val="17"/>
        </w:rPr>
      </w:pPr>
    </w:p>
    <w:p w:rsidR="006D4471" w:rsidRDefault="00420C79">
      <w:pPr>
        <w:pStyle w:val="BodyText"/>
        <w:spacing w:before="1" w:line="230" w:lineRule="auto"/>
        <w:ind w:right="430"/>
      </w:pPr>
      <w:r>
        <w:t xml:space="preserve">На </w:t>
      </w:r>
      <w:r>
        <w:rPr>
          <w:spacing w:val="-3"/>
        </w:rPr>
        <w:t xml:space="preserve">Планском </w:t>
      </w:r>
      <w:r>
        <w:t xml:space="preserve">подручју налази се 2382,6 ha пољопривредног земљишта, што чини 52,9% његове укупне површине. У скла-    ду са педолошким одликама  брдског  рељефа,  најзаступљеније су смонице. На стрмијим локацијама се налазе смеђа кисела зе- мљишта, а у </w:t>
      </w:r>
      <w:r>
        <w:rPr>
          <w:spacing w:val="-3"/>
        </w:rPr>
        <w:t xml:space="preserve">котлинским </w:t>
      </w:r>
      <w:r>
        <w:t>предел</w:t>
      </w:r>
      <w:r>
        <w:t xml:space="preserve">има </w:t>
      </w:r>
      <w:r>
        <w:rPr>
          <w:spacing w:val="-3"/>
        </w:rPr>
        <w:t xml:space="preserve">псеудоглејеви </w:t>
      </w:r>
      <w:r>
        <w:t>и aлувиjaлнa зeмљиштa.</w:t>
      </w:r>
      <w:r>
        <w:rPr>
          <w:spacing w:val="-8"/>
        </w:rPr>
        <w:t xml:space="preserve"> </w:t>
      </w:r>
      <w:r>
        <w:t>У</w:t>
      </w:r>
      <w:r>
        <w:rPr>
          <w:spacing w:val="-8"/>
        </w:rPr>
        <w:t xml:space="preserve"> </w:t>
      </w:r>
      <w:r>
        <w:t>оквиру</w:t>
      </w:r>
      <w:r>
        <w:rPr>
          <w:spacing w:val="-8"/>
        </w:rPr>
        <w:t xml:space="preserve"> </w:t>
      </w:r>
      <w:r>
        <w:t>сваке</w:t>
      </w:r>
      <w:r>
        <w:rPr>
          <w:spacing w:val="-8"/>
        </w:rPr>
        <w:t xml:space="preserve"> </w:t>
      </w:r>
      <w:r>
        <w:t>педолошке</w:t>
      </w:r>
      <w:r>
        <w:rPr>
          <w:spacing w:val="-8"/>
        </w:rPr>
        <w:t xml:space="preserve"> </w:t>
      </w:r>
      <w:r>
        <w:t>систематске</w:t>
      </w:r>
      <w:r>
        <w:rPr>
          <w:spacing w:val="-8"/>
        </w:rPr>
        <w:t xml:space="preserve"> </w:t>
      </w:r>
      <w:r>
        <w:t>јединице</w:t>
      </w:r>
      <w:r>
        <w:rPr>
          <w:spacing w:val="-8"/>
        </w:rPr>
        <w:t xml:space="preserve"> </w:t>
      </w:r>
      <w:r>
        <w:t xml:space="preserve">оште- ћена земљишта се разликују </w:t>
      </w:r>
      <w:r>
        <w:rPr>
          <w:spacing w:val="-3"/>
        </w:rPr>
        <w:t xml:space="preserve">од </w:t>
      </w:r>
      <w:r>
        <w:t xml:space="preserve">нормалних по већој киселости, смањеној дубини хумусног хоризонта и другим неповољнијим хемијским, физичким и морфолошким особинама, </w:t>
      </w:r>
      <w:r>
        <w:rPr>
          <w:spacing w:val="-3"/>
        </w:rPr>
        <w:t>н</w:t>
      </w:r>
      <w:r>
        <w:rPr>
          <w:spacing w:val="-3"/>
        </w:rPr>
        <w:t xml:space="preserve">еретко </w:t>
      </w:r>
      <w:r>
        <w:t xml:space="preserve">испод могућности коришћења за ратарску </w:t>
      </w:r>
      <w:r>
        <w:rPr>
          <w:spacing w:val="-3"/>
        </w:rPr>
        <w:t xml:space="preserve">производњу. </w:t>
      </w:r>
      <w:r>
        <w:t>Њихово претва- рање у пaшњaкe изводило се без икaквих мeрa урeђeњa, пa су тo углaвнoм врлo зaпуштeнe њивe бeз квaлитeтнe трaвнe вeгeтaциje. Појачана ерозија представља додатни деструктивни фактор, п</w:t>
      </w:r>
      <w:r>
        <w:t xml:space="preserve">о- себно на теренима с већим нагибом, јер продирањем гасова раза- ра се структура земљишта и долази до спирања хумусног слоја. Нa oснoву ранијих истраживања може се генерално закључити   дa свa зeмљиштa пoкaзуjу кисeлу </w:t>
      </w:r>
      <w:r>
        <w:rPr>
          <w:spacing w:val="-3"/>
        </w:rPr>
        <w:t xml:space="preserve">рeaкциjу, </w:t>
      </w:r>
      <w:r>
        <w:t>дa су сирoмaшнa у приступaч</w:t>
      </w:r>
      <w:r>
        <w:t xml:space="preserve">нoм фoсфoру и дoбрo oбeзбeђeнa приступaчним кaли- jумoм, док је сaдржaj хумусa и aзoтa на средњем </w:t>
      </w:r>
      <w:r>
        <w:rPr>
          <w:spacing w:val="-5"/>
        </w:rPr>
        <w:t xml:space="preserve">нивоу. </w:t>
      </w:r>
      <w:r>
        <w:t xml:space="preserve">Сaдржaj микрoeлeмeнaтa и oпaсних и штeтних мaтeриja je у грaницaмa дoзвoљeних кoличинa кaдa сe рaди o </w:t>
      </w:r>
      <w:r>
        <w:rPr>
          <w:spacing w:val="-5"/>
        </w:rPr>
        <w:t xml:space="preserve">цинку, </w:t>
      </w:r>
      <w:r>
        <w:rPr>
          <w:spacing w:val="-4"/>
        </w:rPr>
        <w:t xml:space="preserve">никлу, </w:t>
      </w:r>
      <w:r>
        <w:rPr>
          <w:spacing w:val="-5"/>
        </w:rPr>
        <w:t xml:space="preserve">oлoву, </w:t>
      </w:r>
      <w:r>
        <w:rPr>
          <w:spacing w:val="-4"/>
        </w:rPr>
        <w:t xml:space="preserve">гвoжђу, </w:t>
      </w:r>
      <w:r>
        <w:t xml:space="preserve">живи и </w:t>
      </w:r>
      <w:r>
        <w:rPr>
          <w:spacing w:val="-3"/>
        </w:rPr>
        <w:t xml:space="preserve">кaдмиjуму. </w:t>
      </w:r>
      <w:r>
        <w:t>Пр</w:t>
      </w:r>
      <w:r>
        <w:t>oблeм прeдстaвљajу бaкaр и aрсeн, пoсeбнo у атару</w:t>
      </w:r>
      <w:r>
        <w:rPr>
          <w:spacing w:val="-1"/>
        </w:rPr>
        <w:t xml:space="preserve"> </w:t>
      </w:r>
      <w:r>
        <w:t>Слатине.</w:t>
      </w:r>
    </w:p>
    <w:p w:rsidR="006D4471" w:rsidRDefault="00420C79">
      <w:pPr>
        <w:pStyle w:val="BodyText"/>
        <w:spacing w:before="8" w:line="230" w:lineRule="auto"/>
        <w:ind w:right="430"/>
      </w:pPr>
      <w:r>
        <w:rPr>
          <w:spacing w:val="-4"/>
        </w:rPr>
        <w:t>Око</w:t>
      </w:r>
      <w:r>
        <w:rPr>
          <w:spacing w:val="-12"/>
        </w:rPr>
        <w:t xml:space="preserve"> </w:t>
      </w:r>
      <w:r>
        <w:t>40%</w:t>
      </w:r>
      <w:r>
        <w:rPr>
          <w:spacing w:val="-12"/>
        </w:rPr>
        <w:t xml:space="preserve"> </w:t>
      </w:r>
      <w:r>
        <w:t>(1803,4</w:t>
      </w:r>
      <w:r>
        <w:rPr>
          <w:spacing w:val="-12"/>
        </w:rPr>
        <w:t xml:space="preserve"> </w:t>
      </w:r>
      <w:r>
        <w:t>ha)</w:t>
      </w:r>
      <w:r>
        <w:rPr>
          <w:spacing w:val="-12"/>
        </w:rPr>
        <w:t xml:space="preserve"> </w:t>
      </w:r>
      <w:r>
        <w:rPr>
          <w:spacing w:val="-3"/>
        </w:rPr>
        <w:t>од</w:t>
      </w:r>
      <w:r>
        <w:rPr>
          <w:spacing w:val="-12"/>
        </w:rPr>
        <w:t xml:space="preserve"> </w:t>
      </w:r>
      <w:r>
        <w:t>укупних</w:t>
      </w:r>
      <w:r>
        <w:rPr>
          <w:spacing w:val="-12"/>
        </w:rPr>
        <w:t xml:space="preserve"> </w:t>
      </w:r>
      <w:r>
        <w:t>површина</w:t>
      </w:r>
      <w:r>
        <w:rPr>
          <w:spacing w:val="-12"/>
        </w:rPr>
        <w:t xml:space="preserve"> </w:t>
      </w:r>
      <w:r>
        <w:t>Планског</w:t>
      </w:r>
      <w:r>
        <w:rPr>
          <w:spacing w:val="-12"/>
        </w:rPr>
        <w:t xml:space="preserve"> </w:t>
      </w:r>
      <w:r>
        <w:t xml:space="preserve">подручја обрасло је шумом и ниским растињем, </w:t>
      </w:r>
      <w:r>
        <w:rPr>
          <w:spacing w:val="-3"/>
        </w:rPr>
        <w:t xml:space="preserve">које готово </w:t>
      </w:r>
      <w:r>
        <w:t xml:space="preserve">у целини чини природна сукцесија жбунасте вегетације на више година необра- ђиване пољопривредне површине. Мада Катастар непокретности и даље евидентира већину површина </w:t>
      </w:r>
      <w:r>
        <w:rPr>
          <w:spacing w:val="-3"/>
        </w:rPr>
        <w:t xml:space="preserve">под </w:t>
      </w:r>
      <w:r>
        <w:t>ниским растињем према пређашњем</w:t>
      </w:r>
      <w:r>
        <w:rPr>
          <w:spacing w:val="-11"/>
        </w:rPr>
        <w:t xml:space="preserve"> </w:t>
      </w:r>
      <w:r>
        <w:t>стању</w:t>
      </w:r>
      <w:r>
        <w:rPr>
          <w:spacing w:val="-11"/>
        </w:rPr>
        <w:t xml:space="preserve"> </w:t>
      </w:r>
      <w:r>
        <w:t>као</w:t>
      </w:r>
      <w:r>
        <w:rPr>
          <w:spacing w:val="-11"/>
        </w:rPr>
        <w:t xml:space="preserve"> </w:t>
      </w:r>
      <w:r>
        <w:t>пољопривредне</w:t>
      </w:r>
      <w:r>
        <w:rPr>
          <w:spacing w:val="-11"/>
        </w:rPr>
        <w:t xml:space="preserve"> </w:t>
      </w:r>
      <w:r>
        <w:t>културе,</w:t>
      </w:r>
      <w:r>
        <w:rPr>
          <w:spacing w:val="-11"/>
        </w:rPr>
        <w:t xml:space="preserve"> </w:t>
      </w:r>
      <w:r>
        <w:t>реч</w:t>
      </w:r>
      <w:r>
        <w:rPr>
          <w:spacing w:val="-11"/>
        </w:rPr>
        <w:t xml:space="preserve"> </w:t>
      </w:r>
      <w:r>
        <w:t>је</w:t>
      </w:r>
      <w:r>
        <w:rPr>
          <w:spacing w:val="-11"/>
        </w:rPr>
        <w:t xml:space="preserve"> </w:t>
      </w:r>
      <w:r>
        <w:t>заправо</w:t>
      </w:r>
      <w:r>
        <w:rPr>
          <w:spacing w:val="-11"/>
        </w:rPr>
        <w:t xml:space="preserve"> </w:t>
      </w:r>
      <w:r>
        <w:t>о</w:t>
      </w:r>
      <w:r>
        <w:rPr>
          <w:spacing w:val="-11"/>
        </w:rPr>
        <w:t xml:space="preserve"> </w:t>
      </w:r>
      <w:r>
        <w:t>з</w:t>
      </w:r>
      <w:r>
        <w:t xml:space="preserve">е- мљишту </w:t>
      </w:r>
      <w:r>
        <w:rPr>
          <w:spacing w:val="-3"/>
        </w:rPr>
        <w:t xml:space="preserve">које </w:t>
      </w:r>
      <w:r>
        <w:t>је предиспонирано за развој шумарства, подизањем квалитетних шумских састојина и применом одговарајућих мера газдовања</w:t>
      </w:r>
      <w:r>
        <w:rPr>
          <w:spacing w:val="-1"/>
        </w:rPr>
        <w:t xml:space="preserve"> </w:t>
      </w:r>
      <w:r>
        <w:t>шумама.</w:t>
      </w:r>
    </w:p>
    <w:p w:rsidR="006D4471" w:rsidRDefault="006D4471">
      <w:pPr>
        <w:spacing w:line="230" w:lineRule="auto"/>
        <w:sectPr w:rsidR="006D4471">
          <w:type w:val="continuous"/>
          <w:pgSz w:w="12480" w:h="15600"/>
          <w:pgMar w:top="20" w:right="700" w:bottom="280" w:left="700" w:header="720" w:footer="720" w:gutter="0"/>
          <w:cols w:num="2" w:space="720" w:equalWidth="0">
            <w:col w:w="5295" w:space="91"/>
            <w:col w:w="5694"/>
          </w:cols>
        </w:sectPr>
      </w:pPr>
    </w:p>
    <w:p w:rsidR="006D4471" w:rsidRDefault="00420C79">
      <w:pPr>
        <w:pStyle w:val="Heading1"/>
        <w:numPr>
          <w:ilvl w:val="1"/>
          <w:numId w:val="133"/>
        </w:numPr>
        <w:tabs>
          <w:tab w:val="left" w:pos="1018"/>
        </w:tabs>
        <w:spacing w:before="66" w:line="237" w:lineRule="auto"/>
        <w:ind w:right="266" w:hanging="1838"/>
        <w:jc w:val="left"/>
      </w:pPr>
      <w:r>
        <w:lastRenderedPageBreak/>
        <w:pict>
          <v:shape id="_x0000_s1117" style="position:absolute;left:0;text-align:left;margin-left:0;margin-top:779.8pt;width:.1pt;height:714.9pt;z-index:251623424;mso-position-horizontal-relative:page;mso-position-vertical-relative:page" coordorigin=",15596" coordsize="0,14298" o:spt="100" adj="0,,0" path="m6378,147r,14297m6378,147r,14297e" filled="f" strokeweight=".6pt">
            <v:stroke joinstyle="round"/>
            <v:formulas/>
            <v:path arrowok="t" o:connecttype="segments"/>
            <w10:wrap anchorx="page" anchory="page"/>
          </v:shape>
        </w:pict>
      </w:r>
      <w:r>
        <w:t>SWOT анализа (предности – слабости, могућности</w:t>
      </w:r>
      <w:r>
        <w:rPr>
          <w:spacing w:val="-19"/>
        </w:rPr>
        <w:t xml:space="preserve"> </w:t>
      </w:r>
      <w:r>
        <w:t>– опасности)</w:t>
      </w:r>
    </w:p>
    <w:p w:rsidR="006D4471" w:rsidRDefault="006D4471">
      <w:pPr>
        <w:pStyle w:val="BodyText"/>
        <w:spacing w:before="8" w:after="1"/>
        <w:ind w:left="0" w:firstLine="0"/>
        <w:jc w:val="left"/>
        <w:rPr>
          <w:b/>
          <w:sz w:val="21"/>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6D4471">
        <w:trPr>
          <w:trHeight w:val="200"/>
        </w:trPr>
        <w:tc>
          <w:tcPr>
            <w:tcW w:w="2551" w:type="dxa"/>
          </w:tcPr>
          <w:p w:rsidR="006D4471" w:rsidRDefault="00420C79">
            <w:pPr>
              <w:pStyle w:val="TableParagraph"/>
              <w:rPr>
                <w:sz w:val="14"/>
              </w:rPr>
            </w:pPr>
            <w:r>
              <w:rPr>
                <w:sz w:val="14"/>
              </w:rPr>
              <w:t>ПРЕДНОСТИ</w:t>
            </w:r>
          </w:p>
        </w:tc>
        <w:tc>
          <w:tcPr>
            <w:tcW w:w="2551" w:type="dxa"/>
          </w:tcPr>
          <w:p w:rsidR="006D4471" w:rsidRDefault="00420C79">
            <w:pPr>
              <w:pStyle w:val="TableParagraph"/>
              <w:rPr>
                <w:sz w:val="14"/>
              </w:rPr>
            </w:pPr>
            <w:r>
              <w:rPr>
                <w:sz w:val="14"/>
              </w:rPr>
              <w:t>СЛАБОСТИ</w:t>
            </w:r>
          </w:p>
        </w:tc>
      </w:tr>
      <w:tr w:rsidR="006D4471">
        <w:trPr>
          <w:trHeight w:val="5640"/>
        </w:trPr>
        <w:tc>
          <w:tcPr>
            <w:tcW w:w="2551" w:type="dxa"/>
          </w:tcPr>
          <w:p w:rsidR="006D4471" w:rsidRDefault="00420C79">
            <w:pPr>
              <w:pStyle w:val="TableParagraph"/>
              <w:ind w:right="84"/>
              <w:rPr>
                <w:sz w:val="14"/>
              </w:rPr>
            </w:pPr>
            <w:r>
              <w:rPr>
                <w:w w:val="66"/>
                <w:sz w:val="14"/>
              </w:rPr>
              <w:t xml:space="preserve"> </w:t>
            </w:r>
            <w:r>
              <w:rPr>
                <w:sz w:val="14"/>
              </w:rPr>
              <w:t>– Расположиве резерве минералних ресурса (руде бакра и пратећих метала) за развој рударства и металургије</w:t>
            </w:r>
          </w:p>
          <w:p w:rsidR="006D4471" w:rsidRDefault="00420C79">
            <w:pPr>
              <w:pStyle w:val="TableParagraph"/>
              <w:spacing w:before="0" w:line="237" w:lineRule="auto"/>
              <w:ind w:right="303"/>
              <w:rPr>
                <w:sz w:val="14"/>
              </w:rPr>
            </w:pPr>
            <w:r>
              <w:rPr>
                <w:w w:val="66"/>
                <w:sz w:val="14"/>
              </w:rPr>
              <w:t xml:space="preserve"> </w:t>
            </w:r>
            <w:r>
              <w:rPr>
                <w:sz w:val="14"/>
              </w:rPr>
              <w:t>– Подземна експлоатација лежишта у мањој мери деградира простор</w:t>
            </w:r>
          </w:p>
          <w:p w:rsidR="006D4471" w:rsidRDefault="00420C79">
            <w:pPr>
              <w:pStyle w:val="TableParagraph"/>
              <w:spacing w:before="0"/>
              <w:rPr>
                <w:sz w:val="14"/>
              </w:rPr>
            </w:pPr>
            <w:r>
              <w:rPr>
                <w:sz w:val="14"/>
              </w:rPr>
              <w:t>(у поређењу са површинском експлоатацијом)</w:t>
            </w:r>
          </w:p>
          <w:p w:rsidR="006D4471" w:rsidRDefault="00420C79">
            <w:pPr>
              <w:pStyle w:val="TableParagraph"/>
              <w:spacing w:before="0"/>
              <w:ind w:right="84"/>
              <w:rPr>
                <w:sz w:val="14"/>
              </w:rPr>
            </w:pPr>
            <w:r>
              <w:rPr>
                <w:w w:val="66"/>
                <w:sz w:val="14"/>
              </w:rPr>
              <w:t xml:space="preserve"> </w:t>
            </w:r>
            <w:r>
              <w:rPr>
                <w:sz w:val="14"/>
              </w:rPr>
              <w:t>– Повољна саобраћајна повезаност преко пу</w:t>
            </w:r>
            <w:r>
              <w:rPr>
                <w:sz w:val="14"/>
              </w:rPr>
              <w:t>тева I и II реда са Зајечаром, Нишом, коридором X и VII, Румунијом и Бугарском и другим земљама</w:t>
            </w:r>
          </w:p>
          <w:p w:rsidR="006D4471" w:rsidRDefault="00420C79">
            <w:pPr>
              <w:pStyle w:val="TableParagraph"/>
              <w:spacing w:before="0" w:line="237" w:lineRule="auto"/>
              <w:rPr>
                <w:sz w:val="14"/>
              </w:rPr>
            </w:pPr>
            <w:r>
              <w:rPr>
                <w:w w:val="66"/>
                <w:sz w:val="14"/>
              </w:rPr>
              <w:t xml:space="preserve"> </w:t>
            </w:r>
            <w:r>
              <w:rPr>
                <w:sz w:val="14"/>
              </w:rPr>
              <w:t>– Близина железнице са везама према речним лукама (лука Прахово на Дунаву и лука Бургас на Црном мору)</w:t>
            </w:r>
          </w:p>
          <w:p w:rsidR="006D4471" w:rsidRDefault="00420C79">
            <w:pPr>
              <w:pStyle w:val="TableParagraph"/>
              <w:spacing w:before="0"/>
              <w:ind w:right="-12"/>
              <w:rPr>
                <w:sz w:val="14"/>
              </w:rPr>
            </w:pPr>
            <w:r>
              <w:rPr>
                <w:w w:val="66"/>
                <w:sz w:val="14"/>
              </w:rPr>
              <w:t xml:space="preserve"> </w:t>
            </w:r>
            <w:r>
              <w:rPr>
                <w:sz w:val="14"/>
              </w:rPr>
              <w:t>– Дуга традиција рударске и металуршке делатности, прис</w:t>
            </w:r>
            <w:r>
              <w:rPr>
                <w:sz w:val="14"/>
              </w:rPr>
              <w:t>уство ZIJIN BOR COPPER DOO BOR као лидера у производњи и преради бакра, постојећи производни системи (нова топионица</w:t>
            </w:r>
          </w:p>
          <w:p w:rsidR="006D4471" w:rsidRDefault="00420C79">
            <w:pPr>
              <w:pStyle w:val="TableParagraph"/>
              <w:spacing w:before="0" w:line="156" w:lineRule="exact"/>
              <w:rPr>
                <w:sz w:val="14"/>
              </w:rPr>
            </w:pPr>
            <w:r>
              <w:rPr>
                <w:sz w:val="14"/>
              </w:rPr>
              <w:t>и др.)</w:t>
            </w:r>
          </w:p>
          <w:p w:rsidR="006D4471" w:rsidRDefault="00420C79">
            <w:pPr>
              <w:pStyle w:val="TableParagraph"/>
              <w:spacing w:before="0"/>
              <w:ind w:right="470"/>
              <w:rPr>
                <w:sz w:val="14"/>
              </w:rPr>
            </w:pPr>
            <w:r>
              <w:rPr>
                <w:w w:val="66"/>
                <w:sz w:val="14"/>
              </w:rPr>
              <w:t xml:space="preserve"> </w:t>
            </w:r>
            <w:r>
              <w:rPr>
                <w:sz w:val="14"/>
              </w:rPr>
              <w:t>– Близина градског насеља Бор са развијеним јавним службама и</w:t>
            </w:r>
          </w:p>
          <w:p w:rsidR="006D4471" w:rsidRDefault="00420C79">
            <w:pPr>
              <w:pStyle w:val="TableParagraph"/>
              <w:spacing w:before="0"/>
              <w:rPr>
                <w:sz w:val="14"/>
              </w:rPr>
            </w:pPr>
            <w:r>
              <w:rPr>
                <w:sz w:val="14"/>
              </w:rPr>
              <w:t>објектима, привредним и услужним делатностима</w:t>
            </w:r>
          </w:p>
          <w:p w:rsidR="006D4471" w:rsidRDefault="00420C79">
            <w:pPr>
              <w:pStyle w:val="TableParagraph"/>
              <w:spacing w:before="0"/>
              <w:ind w:right="312"/>
              <w:rPr>
                <w:sz w:val="14"/>
              </w:rPr>
            </w:pPr>
            <w:r>
              <w:rPr>
                <w:w w:val="66"/>
                <w:sz w:val="14"/>
              </w:rPr>
              <w:t xml:space="preserve"> </w:t>
            </w:r>
            <w:r>
              <w:rPr>
                <w:sz w:val="14"/>
              </w:rPr>
              <w:t>– Високостручан и образован кадар и постојање научно-образовних институција у области рударства и металургије (факултети, Институт)</w:t>
            </w:r>
          </w:p>
          <w:p w:rsidR="006D4471" w:rsidRDefault="00420C79">
            <w:pPr>
              <w:pStyle w:val="TableParagraph"/>
              <w:spacing w:before="0" w:line="237" w:lineRule="auto"/>
              <w:rPr>
                <w:sz w:val="14"/>
              </w:rPr>
            </w:pPr>
            <w:r>
              <w:rPr>
                <w:w w:val="66"/>
                <w:sz w:val="14"/>
              </w:rPr>
              <w:t xml:space="preserve"> </w:t>
            </w:r>
            <w:r>
              <w:rPr>
                <w:sz w:val="14"/>
              </w:rPr>
              <w:t>– Слабије бонитетне особине земљишта које се изузима из пољопривредне производње за потребе рударства</w:t>
            </w:r>
          </w:p>
          <w:p w:rsidR="006D4471" w:rsidRDefault="00420C79">
            <w:pPr>
              <w:pStyle w:val="TableParagraph"/>
              <w:spacing w:before="0"/>
              <w:ind w:right="48"/>
              <w:rPr>
                <w:sz w:val="14"/>
              </w:rPr>
            </w:pPr>
            <w:r>
              <w:rPr>
                <w:w w:val="66"/>
                <w:sz w:val="14"/>
              </w:rPr>
              <w:t xml:space="preserve"> </w:t>
            </w:r>
            <w:r>
              <w:rPr>
                <w:sz w:val="14"/>
              </w:rPr>
              <w:t xml:space="preserve">– Нема заштићених и </w:t>
            </w:r>
            <w:r>
              <w:rPr>
                <w:sz w:val="14"/>
              </w:rPr>
              <w:t>евидентираних објеката природног и културног наслеђа у Планском подручју који би захтевали посебне мере.</w:t>
            </w:r>
          </w:p>
        </w:tc>
        <w:tc>
          <w:tcPr>
            <w:tcW w:w="2551" w:type="dxa"/>
          </w:tcPr>
          <w:p w:rsidR="006D4471" w:rsidRDefault="00420C79">
            <w:pPr>
              <w:pStyle w:val="TableParagraph"/>
              <w:rPr>
                <w:sz w:val="14"/>
              </w:rPr>
            </w:pPr>
            <w:r>
              <w:rPr>
                <w:w w:val="66"/>
                <w:sz w:val="14"/>
              </w:rPr>
              <w:t xml:space="preserve"> </w:t>
            </w:r>
            <w:r>
              <w:rPr>
                <w:sz w:val="14"/>
              </w:rPr>
              <w:t>– Утицај на животну средину (ваздух, водотокове, земљиште) због планираног интензивног развоја експлоатације и прераде бакра и др. метала</w:t>
            </w:r>
          </w:p>
          <w:p w:rsidR="006D4471" w:rsidRDefault="00420C79">
            <w:pPr>
              <w:pStyle w:val="TableParagraph"/>
              <w:spacing w:before="0" w:line="237" w:lineRule="auto"/>
              <w:rPr>
                <w:sz w:val="14"/>
              </w:rPr>
            </w:pPr>
            <w:r>
              <w:rPr>
                <w:w w:val="66"/>
                <w:sz w:val="14"/>
              </w:rPr>
              <w:t xml:space="preserve"> </w:t>
            </w:r>
            <w:r>
              <w:rPr>
                <w:sz w:val="14"/>
              </w:rPr>
              <w:t>– Утицај (т</w:t>
            </w:r>
            <w:r>
              <w:rPr>
                <w:sz w:val="14"/>
              </w:rPr>
              <w:t>еретног) саобраћаја на насељена места</w:t>
            </w:r>
          </w:p>
          <w:p w:rsidR="006D4471" w:rsidRDefault="00420C79">
            <w:pPr>
              <w:pStyle w:val="TableParagraph"/>
              <w:spacing w:before="0"/>
              <w:rPr>
                <w:sz w:val="14"/>
              </w:rPr>
            </w:pPr>
            <w:r>
              <w:rPr>
                <w:w w:val="66"/>
                <w:sz w:val="14"/>
              </w:rPr>
              <w:t xml:space="preserve"> </w:t>
            </w:r>
            <w:r>
              <w:rPr>
                <w:sz w:val="14"/>
              </w:rPr>
              <w:t>– Трошкови коришћења, измештања и изградње јавне инфраструктуре</w:t>
            </w:r>
          </w:p>
          <w:p w:rsidR="006D4471" w:rsidRDefault="00420C79">
            <w:pPr>
              <w:pStyle w:val="TableParagraph"/>
              <w:spacing w:before="0"/>
              <w:rPr>
                <w:sz w:val="14"/>
              </w:rPr>
            </w:pPr>
            <w:r>
              <w:rPr>
                <w:w w:val="66"/>
                <w:sz w:val="14"/>
              </w:rPr>
              <w:t xml:space="preserve"> </w:t>
            </w:r>
            <w:r>
              <w:rPr>
                <w:sz w:val="14"/>
              </w:rPr>
              <w:t>– Трошкови пресељења становништва и измештања инфраструктурних објекатаˮ</w:t>
            </w:r>
          </w:p>
          <w:p w:rsidR="006D4471" w:rsidRDefault="00420C79">
            <w:pPr>
              <w:pStyle w:val="TableParagraph"/>
              <w:spacing w:before="0"/>
              <w:rPr>
                <w:sz w:val="14"/>
              </w:rPr>
            </w:pPr>
            <w:r>
              <w:rPr>
                <w:w w:val="66"/>
                <w:sz w:val="14"/>
              </w:rPr>
              <w:t xml:space="preserve"> </w:t>
            </w:r>
            <w:r>
              <w:rPr>
                <w:sz w:val="14"/>
              </w:rPr>
              <w:t>– Утицај рударства на режим подземних вода</w:t>
            </w:r>
          </w:p>
          <w:p w:rsidR="006D4471" w:rsidRDefault="00420C79">
            <w:pPr>
              <w:pStyle w:val="TableParagraph"/>
              <w:spacing w:before="0"/>
              <w:ind w:right="84"/>
              <w:rPr>
                <w:sz w:val="14"/>
              </w:rPr>
            </w:pPr>
            <w:r>
              <w:rPr>
                <w:w w:val="66"/>
                <w:sz w:val="14"/>
              </w:rPr>
              <w:t xml:space="preserve"> </w:t>
            </w:r>
            <w:r>
              <w:rPr>
                <w:sz w:val="14"/>
              </w:rPr>
              <w:t>– Заузимање пољопривредног и шумског земљишта</w:t>
            </w:r>
          </w:p>
          <w:p w:rsidR="006D4471" w:rsidRDefault="00420C79">
            <w:pPr>
              <w:pStyle w:val="TableParagraph"/>
              <w:spacing w:before="0"/>
              <w:ind w:right="471"/>
              <w:rPr>
                <w:sz w:val="14"/>
              </w:rPr>
            </w:pPr>
            <w:r>
              <w:rPr>
                <w:w w:val="66"/>
                <w:sz w:val="14"/>
              </w:rPr>
              <w:t xml:space="preserve"> </w:t>
            </w:r>
            <w:r>
              <w:rPr>
                <w:sz w:val="14"/>
              </w:rPr>
              <w:t>– Велика специфична потрошња електричне енергије у процесима експлоатације и прераде руде</w:t>
            </w:r>
          </w:p>
          <w:p w:rsidR="006D4471" w:rsidRDefault="00420C79">
            <w:pPr>
              <w:pStyle w:val="TableParagraph"/>
              <w:spacing w:before="0" w:line="158" w:lineRule="exact"/>
              <w:rPr>
                <w:sz w:val="14"/>
              </w:rPr>
            </w:pPr>
            <w:r>
              <w:rPr>
                <w:w w:val="66"/>
                <w:sz w:val="14"/>
              </w:rPr>
              <w:t xml:space="preserve"> </w:t>
            </w:r>
            <w:r>
              <w:rPr>
                <w:sz w:val="14"/>
              </w:rPr>
              <w:t>– Велике потребе за технолошком водом</w:t>
            </w:r>
          </w:p>
          <w:p w:rsidR="006D4471" w:rsidRDefault="00420C79">
            <w:pPr>
              <w:pStyle w:val="TableParagraph"/>
              <w:spacing w:before="0"/>
              <w:ind w:right="36"/>
              <w:rPr>
                <w:sz w:val="14"/>
              </w:rPr>
            </w:pPr>
            <w:r>
              <w:rPr>
                <w:w w:val="66"/>
                <w:sz w:val="14"/>
              </w:rPr>
              <w:t xml:space="preserve"> </w:t>
            </w:r>
            <w:r>
              <w:rPr>
                <w:sz w:val="14"/>
              </w:rPr>
              <w:t>– Недовољно развијен локални систем мониторинга животне средине у Граду Бор, нарочито за специфична загађења из рударских и металуршких постројења</w:t>
            </w:r>
          </w:p>
          <w:p w:rsidR="006D4471" w:rsidRDefault="00420C79">
            <w:pPr>
              <w:pStyle w:val="TableParagraph"/>
              <w:spacing w:before="0" w:line="237" w:lineRule="auto"/>
              <w:rPr>
                <w:sz w:val="14"/>
              </w:rPr>
            </w:pPr>
            <w:r>
              <w:rPr>
                <w:w w:val="66"/>
                <w:sz w:val="14"/>
              </w:rPr>
              <w:t xml:space="preserve"> </w:t>
            </w:r>
            <w:r>
              <w:rPr>
                <w:sz w:val="14"/>
              </w:rPr>
              <w:t>– Проблем складиштења рударског и флотацијског отпада</w:t>
            </w:r>
          </w:p>
          <w:p w:rsidR="006D4471" w:rsidRDefault="00420C79">
            <w:pPr>
              <w:pStyle w:val="TableParagraph"/>
              <w:spacing w:before="0"/>
              <w:ind w:right="210"/>
              <w:rPr>
                <w:sz w:val="14"/>
              </w:rPr>
            </w:pPr>
            <w:r>
              <w:rPr>
                <w:w w:val="66"/>
                <w:sz w:val="14"/>
              </w:rPr>
              <w:t xml:space="preserve"> </w:t>
            </w:r>
            <w:r>
              <w:rPr>
                <w:sz w:val="14"/>
              </w:rPr>
              <w:t>– Садржај арсеника и тешких метала у руди</w:t>
            </w:r>
          </w:p>
        </w:tc>
      </w:tr>
      <w:tr w:rsidR="006D4471">
        <w:trPr>
          <w:trHeight w:val="200"/>
        </w:trPr>
        <w:tc>
          <w:tcPr>
            <w:tcW w:w="2551" w:type="dxa"/>
          </w:tcPr>
          <w:p w:rsidR="006D4471" w:rsidRDefault="00420C79">
            <w:pPr>
              <w:pStyle w:val="TableParagraph"/>
              <w:spacing w:before="19"/>
              <w:rPr>
                <w:sz w:val="14"/>
              </w:rPr>
            </w:pPr>
            <w:r>
              <w:rPr>
                <w:sz w:val="14"/>
              </w:rPr>
              <w:t>МОГУЋНОСТИ</w:t>
            </w:r>
          </w:p>
        </w:tc>
        <w:tc>
          <w:tcPr>
            <w:tcW w:w="2551" w:type="dxa"/>
          </w:tcPr>
          <w:p w:rsidR="006D4471" w:rsidRDefault="00420C79">
            <w:pPr>
              <w:pStyle w:val="TableParagraph"/>
              <w:spacing w:before="19"/>
              <w:rPr>
                <w:sz w:val="14"/>
              </w:rPr>
            </w:pPr>
            <w:r>
              <w:rPr>
                <w:sz w:val="14"/>
              </w:rPr>
              <w:t>ОПАСНОСТИ</w:t>
            </w:r>
          </w:p>
        </w:tc>
      </w:tr>
      <w:tr w:rsidR="006D4471">
        <w:trPr>
          <w:trHeight w:val="2920"/>
        </w:trPr>
        <w:tc>
          <w:tcPr>
            <w:tcW w:w="2551" w:type="dxa"/>
          </w:tcPr>
          <w:p w:rsidR="006D4471" w:rsidRDefault="00420C79">
            <w:pPr>
              <w:pStyle w:val="TableParagraph"/>
              <w:spacing w:before="19"/>
              <w:rPr>
                <w:sz w:val="14"/>
              </w:rPr>
            </w:pPr>
            <w:r>
              <w:rPr>
                <w:w w:val="66"/>
                <w:sz w:val="14"/>
              </w:rPr>
              <w:t xml:space="preserve"> </w:t>
            </w:r>
            <w:r>
              <w:rPr>
                <w:sz w:val="14"/>
              </w:rPr>
              <w:t>– Раст тражње за бакром, златом и другим ретким металима на светском тржишту, тржишна конкурентност производње и прераде бакра,</w:t>
            </w:r>
          </w:p>
          <w:p w:rsidR="006D4471" w:rsidRDefault="00420C79">
            <w:pPr>
              <w:pStyle w:val="TableParagraph"/>
              <w:spacing w:before="0" w:line="237" w:lineRule="auto"/>
              <w:ind w:right="163"/>
              <w:jc w:val="both"/>
              <w:rPr>
                <w:sz w:val="14"/>
              </w:rPr>
            </w:pPr>
            <w:r>
              <w:rPr>
                <w:w w:val="66"/>
                <w:sz w:val="14"/>
              </w:rPr>
              <w:t xml:space="preserve"> </w:t>
            </w:r>
            <w:r>
              <w:rPr>
                <w:sz w:val="14"/>
              </w:rPr>
              <w:t>–</w:t>
            </w:r>
            <w:r>
              <w:rPr>
                <w:spacing w:val="-10"/>
                <w:sz w:val="14"/>
              </w:rPr>
              <w:t xml:space="preserve"> </w:t>
            </w:r>
            <w:r>
              <w:rPr>
                <w:spacing w:val="-3"/>
                <w:sz w:val="14"/>
              </w:rPr>
              <w:t>Увођење</w:t>
            </w:r>
            <w:r>
              <w:rPr>
                <w:spacing w:val="-10"/>
                <w:sz w:val="14"/>
              </w:rPr>
              <w:t xml:space="preserve"> </w:t>
            </w:r>
            <w:r>
              <w:rPr>
                <w:sz w:val="14"/>
              </w:rPr>
              <w:t>нових,</w:t>
            </w:r>
            <w:r>
              <w:rPr>
                <w:spacing w:val="-10"/>
                <w:sz w:val="14"/>
              </w:rPr>
              <w:t xml:space="preserve"> </w:t>
            </w:r>
            <w:r>
              <w:rPr>
                <w:sz w:val="14"/>
              </w:rPr>
              <w:t>еколошки</w:t>
            </w:r>
            <w:r>
              <w:rPr>
                <w:spacing w:val="-10"/>
                <w:sz w:val="14"/>
              </w:rPr>
              <w:t xml:space="preserve"> </w:t>
            </w:r>
            <w:r>
              <w:rPr>
                <w:sz w:val="14"/>
              </w:rPr>
              <w:t>безбедних технологија у експлоатацију и</w:t>
            </w:r>
            <w:r>
              <w:rPr>
                <w:spacing w:val="-23"/>
                <w:sz w:val="14"/>
              </w:rPr>
              <w:t xml:space="preserve"> </w:t>
            </w:r>
            <w:r>
              <w:rPr>
                <w:sz w:val="14"/>
              </w:rPr>
              <w:t xml:space="preserve">прераду </w:t>
            </w:r>
            <w:r>
              <w:rPr>
                <w:spacing w:val="-3"/>
                <w:sz w:val="14"/>
              </w:rPr>
              <w:t>руда</w:t>
            </w:r>
          </w:p>
          <w:p w:rsidR="006D4471" w:rsidRDefault="00420C79">
            <w:pPr>
              <w:pStyle w:val="TableParagraph"/>
              <w:spacing w:before="0"/>
              <w:ind w:right="35"/>
              <w:rPr>
                <w:sz w:val="14"/>
              </w:rPr>
            </w:pPr>
            <w:r>
              <w:rPr>
                <w:w w:val="66"/>
                <w:sz w:val="14"/>
              </w:rPr>
              <w:t xml:space="preserve"> </w:t>
            </w:r>
            <w:r>
              <w:rPr>
                <w:sz w:val="14"/>
              </w:rPr>
              <w:t>–</w:t>
            </w:r>
            <w:r>
              <w:rPr>
                <w:spacing w:val="-15"/>
                <w:sz w:val="14"/>
              </w:rPr>
              <w:t xml:space="preserve"> </w:t>
            </w:r>
            <w:r>
              <w:rPr>
                <w:sz w:val="14"/>
              </w:rPr>
              <w:t>Укључивање</w:t>
            </w:r>
            <w:r>
              <w:rPr>
                <w:spacing w:val="-15"/>
                <w:sz w:val="14"/>
              </w:rPr>
              <w:t xml:space="preserve"> </w:t>
            </w:r>
            <w:r>
              <w:rPr>
                <w:sz w:val="14"/>
              </w:rPr>
              <w:t>програма</w:t>
            </w:r>
            <w:r>
              <w:rPr>
                <w:spacing w:val="-15"/>
                <w:sz w:val="14"/>
              </w:rPr>
              <w:t xml:space="preserve"> </w:t>
            </w:r>
            <w:r>
              <w:rPr>
                <w:sz w:val="14"/>
              </w:rPr>
              <w:t>рекултивације</w:t>
            </w:r>
            <w:r>
              <w:rPr>
                <w:spacing w:val="-15"/>
                <w:sz w:val="14"/>
              </w:rPr>
              <w:t xml:space="preserve"> </w:t>
            </w:r>
            <w:r>
              <w:rPr>
                <w:sz w:val="14"/>
              </w:rPr>
              <w:t>у пројекте развоја рударских активности; коришћење примера „добре праксеˮ у рехабилитацији</w:t>
            </w:r>
            <w:r>
              <w:rPr>
                <w:spacing w:val="-1"/>
                <w:sz w:val="14"/>
              </w:rPr>
              <w:t xml:space="preserve"> </w:t>
            </w:r>
            <w:r>
              <w:rPr>
                <w:sz w:val="14"/>
              </w:rPr>
              <w:t>терена</w:t>
            </w:r>
          </w:p>
          <w:p w:rsidR="006D4471" w:rsidRDefault="00420C79">
            <w:pPr>
              <w:pStyle w:val="TableParagraph"/>
              <w:spacing w:before="0" w:line="237" w:lineRule="auto"/>
              <w:ind w:right="44"/>
              <w:jc w:val="both"/>
              <w:rPr>
                <w:sz w:val="14"/>
              </w:rPr>
            </w:pPr>
            <w:r>
              <w:rPr>
                <w:w w:val="66"/>
                <w:sz w:val="14"/>
              </w:rPr>
              <w:t xml:space="preserve"> </w:t>
            </w:r>
            <w:r>
              <w:rPr>
                <w:sz w:val="14"/>
              </w:rPr>
              <w:t>–</w:t>
            </w:r>
            <w:r>
              <w:rPr>
                <w:spacing w:val="-9"/>
                <w:sz w:val="14"/>
              </w:rPr>
              <w:t xml:space="preserve"> </w:t>
            </w:r>
            <w:r>
              <w:rPr>
                <w:sz w:val="14"/>
              </w:rPr>
              <w:t>Активирање</w:t>
            </w:r>
            <w:r>
              <w:rPr>
                <w:spacing w:val="-9"/>
                <w:sz w:val="14"/>
              </w:rPr>
              <w:t xml:space="preserve"> </w:t>
            </w:r>
            <w:r>
              <w:rPr>
                <w:sz w:val="14"/>
              </w:rPr>
              <w:t>тзв.</w:t>
            </w:r>
            <w:r>
              <w:rPr>
                <w:spacing w:val="-10"/>
                <w:sz w:val="14"/>
              </w:rPr>
              <w:t xml:space="preserve"> </w:t>
            </w:r>
            <w:r>
              <w:rPr>
                <w:sz w:val="14"/>
              </w:rPr>
              <w:t>„креативних</w:t>
            </w:r>
            <w:r>
              <w:rPr>
                <w:spacing w:val="-9"/>
                <w:sz w:val="14"/>
              </w:rPr>
              <w:t xml:space="preserve"> </w:t>
            </w:r>
            <w:r>
              <w:rPr>
                <w:sz w:val="14"/>
              </w:rPr>
              <w:t xml:space="preserve">ресурсаˮ за </w:t>
            </w:r>
            <w:r>
              <w:rPr>
                <w:spacing w:val="-3"/>
                <w:sz w:val="14"/>
              </w:rPr>
              <w:t xml:space="preserve">будући </w:t>
            </w:r>
            <w:r>
              <w:rPr>
                <w:sz w:val="14"/>
              </w:rPr>
              <w:t>развој (истраживачки ресурси, предузетничка мрежа, МСП и</w:t>
            </w:r>
            <w:r>
              <w:rPr>
                <w:spacing w:val="-5"/>
                <w:sz w:val="14"/>
              </w:rPr>
              <w:t xml:space="preserve"> </w:t>
            </w:r>
            <w:r>
              <w:rPr>
                <w:sz w:val="14"/>
              </w:rPr>
              <w:t>др.)</w:t>
            </w:r>
          </w:p>
          <w:p w:rsidR="006D4471" w:rsidRDefault="00420C79">
            <w:pPr>
              <w:pStyle w:val="TableParagraph"/>
              <w:spacing w:before="0"/>
              <w:rPr>
                <w:sz w:val="14"/>
              </w:rPr>
            </w:pPr>
            <w:r>
              <w:rPr>
                <w:w w:val="66"/>
                <w:sz w:val="14"/>
              </w:rPr>
              <w:t xml:space="preserve"> </w:t>
            </w:r>
            <w:r>
              <w:rPr>
                <w:sz w:val="14"/>
              </w:rPr>
              <w:t>– Даљи развој научно-истраживачких и образовних институција</w:t>
            </w:r>
          </w:p>
          <w:p w:rsidR="006D4471" w:rsidRDefault="00420C79">
            <w:pPr>
              <w:pStyle w:val="TableParagraph"/>
              <w:spacing w:before="0" w:line="237" w:lineRule="auto"/>
              <w:ind w:right="202"/>
              <w:rPr>
                <w:sz w:val="14"/>
              </w:rPr>
            </w:pPr>
            <w:r>
              <w:rPr>
                <w:w w:val="66"/>
                <w:sz w:val="14"/>
              </w:rPr>
              <w:t xml:space="preserve"> </w:t>
            </w:r>
            <w:r>
              <w:rPr>
                <w:sz w:val="14"/>
              </w:rPr>
              <w:t>– Јачање сарадње јавног, приватног и невладиног сектора</w:t>
            </w:r>
          </w:p>
        </w:tc>
        <w:tc>
          <w:tcPr>
            <w:tcW w:w="2551" w:type="dxa"/>
          </w:tcPr>
          <w:p w:rsidR="006D4471" w:rsidRDefault="00420C79">
            <w:pPr>
              <w:pStyle w:val="TableParagraph"/>
              <w:spacing w:before="19" w:line="161" w:lineRule="exact"/>
              <w:rPr>
                <w:sz w:val="14"/>
              </w:rPr>
            </w:pPr>
            <w:r>
              <w:rPr>
                <w:w w:val="66"/>
                <w:sz w:val="14"/>
              </w:rPr>
              <w:t xml:space="preserve"> </w:t>
            </w:r>
            <w:r>
              <w:rPr>
                <w:sz w:val="14"/>
              </w:rPr>
              <w:t>– Глобални ризици у сектору бакра;</w:t>
            </w:r>
          </w:p>
          <w:p w:rsidR="006D4471" w:rsidRDefault="00420C79">
            <w:pPr>
              <w:pStyle w:val="TableParagraph"/>
              <w:spacing w:before="0"/>
              <w:rPr>
                <w:sz w:val="14"/>
              </w:rPr>
            </w:pPr>
            <w:r>
              <w:rPr>
                <w:w w:val="66"/>
                <w:sz w:val="14"/>
              </w:rPr>
              <w:t xml:space="preserve"> </w:t>
            </w:r>
            <w:r>
              <w:rPr>
                <w:sz w:val="14"/>
              </w:rPr>
              <w:t>– Недостатак потребног кадра са искуством у примени нових технологија</w:t>
            </w:r>
          </w:p>
          <w:p w:rsidR="006D4471" w:rsidRDefault="00420C79">
            <w:pPr>
              <w:pStyle w:val="TableParagraph"/>
              <w:spacing w:before="0"/>
              <w:ind w:right="39"/>
              <w:rPr>
                <w:sz w:val="14"/>
              </w:rPr>
            </w:pPr>
            <w:r>
              <w:rPr>
                <w:w w:val="66"/>
                <w:sz w:val="14"/>
              </w:rPr>
              <w:t xml:space="preserve"> </w:t>
            </w:r>
            <w:r>
              <w:rPr>
                <w:sz w:val="14"/>
              </w:rPr>
              <w:t>– Заостајање еколошко-просторне</w:t>
            </w:r>
            <w:r>
              <w:rPr>
                <w:sz w:val="14"/>
              </w:rPr>
              <w:t xml:space="preserve"> санације и рехабилитације деградираног простора</w:t>
            </w:r>
          </w:p>
          <w:p w:rsidR="006D4471" w:rsidRDefault="00420C79">
            <w:pPr>
              <w:pStyle w:val="TableParagraph"/>
              <w:spacing w:before="0" w:line="237" w:lineRule="auto"/>
              <w:ind w:right="84"/>
              <w:rPr>
                <w:sz w:val="14"/>
              </w:rPr>
            </w:pPr>
            <w:r>
              <w:rPr>
                <w:w w:val="66"/>
                <w:sz w:val="14"/>
              </w:rPr>
              <w:t xml:space="preserve"> </w:t>
            </w:r>
            <w:r>
              <w:rPr>
                <w:sz w:val="14"/>
              </w:rPr>
              <w:t>– Изостајање финансијске, институционалне, едукативне и друге подршке имплементацији прописаних мера и режима заштите животне средине</w:t>
            </w:r>
          </w:p>
          <w:p w:rsidR="006D4471" w:rsidRDefault="00420C79">
            <w:pPr>
              <w:pStyle w:val="TableParagraph"/>
              <w:spacing w:before="0"/>
              <w:rPr>
                <w:sz w:val="14"/>
              </w:rPr>
            </w:pPr>
            <w:r>
              <w:rPr>
                <w:w w:val="66"/>
                <w:sz w:val="14"/>
              </w:rPr>
              <w:t xml:space="preserve"> </w:t>
            </w:r>
            <w:r>
              <w:rPr>
                <w:sz w:val="14"/>
              </w:rPr>
              <w:t>– Раубовање и слабо одржавање постојеће инфраструктуре</w:t>
            </w:r>
          </w:p>
        </w:tc>
      </w:tr>
    </w:tbl>
    <w:p w:rsidR="006D4471" w:rsidRDefault="006D4471">
      <w:pPr>
        <w:pStyle w:val="BodyText"/>
        <w:spacing w:before="10"/>
        <w:ind w:left="0" w:firstLine="0"/>
        <w:jc w:val="left"/>
        <w:rPr>
          <w:b/>
          <w:sz w:val="17"/>
        </w:rPr>
      </w:pPr>
    </w:p>
    <w:p w:rsidR="006D4471" w:rsidRDefault="00420C79">
      <w:pPr>
        <w:pStyle w:val="ListParagraph"/>
        <w:numPr>
          <w:ilvl w:val="0"/>
          <w:numId w:val="143"/>
        </w:numPr>
        <w:tabs>
          <w:tab w:val="left" w:pos="1410"/>
        </w:tabs>
        <w:spacing w:before="1"/>
        <w:ind w:left="1409"/>
        <w:jc w:val="left"/>
        <w:rPr>
          <w:sz w:val="18"/>
        </w:rPr>
      </w:pPr>
      <w:r>
        <w:rPr>
          <w:sz w:val="18"/>
        </w:rPr>
        <w:t xml:space="preserve">ОЦЕНА </w:t>
      </w:r>
      <w:r>
        <w:rPr>
          <w:spacing w:val="-3"/>
          <w:sz w:val="18"/>
        </w:rPr>
        <w:t xml:space="preserve">СТАЊА </w:t>
      </w:r>
      <w:r>
        <w:rPr>
          <w:sz w:val="18"/>
        </w:rPr>
        <w:t>ПРОСТОРНОГ</w:t>
      </w:r>
      <w:r>
        <w:rPr>
          <w:spacing w:val="-1"/>
          <w:sz w:val="18"/>
        </w:rPr>
        <w:t xml:space="preserve"> </w:t>
      </w:r>
      <w:r>
        <w:rPr>
          <w:spacing w:val="-4"/>
          <w:sz w:val="18"/>
        </w:rPr>
        <w:t>РАЗВОЈА</w:t>
      </w:r>
    </w:p>
    <w:p w:rsidR="006D4471" w:rsidRDefault="00420C79">
      <w:pPr>
        <w:pStyle w:val="Heading1"/>
        <w:numPr>
          <w:ilvl w:val="1"/>
          <w:numId w:val="125"/>
        </w:numPr>
        <w:tabs>
          <w:tab w:val="left" w:pos="936"/>
        </w:tabs>
        <w:spacing w:before="169" w:line="237" w:lineRule="auto"/>
        <w:ind w:right="185" w:hanging="935"/>
        <w:jc w:val="left"/>
      </w:pPr>
      <w:r>
        <w:t xml:space="preserve">Припрема за отварање </w:t>
      </w:r>
      <w:r>
        <w:rPr>
          <w:spacing w:val="-3"/>
        </w:rPr>
        <w:t xml:space="preserve">рудника </w:t>
      </w:r>
      <w:r>
        <w:t xml:space="preserve">и обављени истражни радови на лежишту </w:t>
      </w:r>
      <w:r>
        <w:rPr>
          <w:spacing w:val="-6"/>
        </w:rPr>
        <w:t>„Чукару</w:t>
      </w:r>
      <w:r>
        <w:rPr>
          <w:spacing w:val="-5"/>
        </w:rPr>
        <w:t xml:space="preserve"> </w:t>
      </w:r>
      <w:r>
        <w:t>Пекиˮ</w:t>
      </w:r>
    </w:p>
    <w:p w:rsidR="006D4471" w:rsidRDefault="006D4471">
      <w:pPr>
        <w:pStyle w:val="BodyText"/>
        <w:spacing w:before="7"/>
        <w:ind w:left="0" w:firstLine="0"/>
        <w:jc w:val="left"/>
        <w:rPr>
          <w:b/>
          <w:sz w:val="17"/>
        </w:rPr>
      </w:pPr>
    </w:p>
    <w:p w:rsidR="006D4471" w:rsidRDefault="00420C79">
      <w:pPr>
        <w:pStyle w:val="BodyText"/>
        <w:spacing w:line="237" w:lineRule="auto"/>
        <w:ind w:left="384"/>
        <w:jc w:val="right"/>
      </w:pPr>
      <w:r>
        <w:t>У току реализације истражних радова и припрема за отвара- ње рудника покренута је израда обимне студијске и техничке до- кументације на чијој изради је уче</w:t>
      </w:r>
      <w:r>
        <w:t>ствовао већи број истраживач- ких и стручних организација из иностранства и Републике Србије. Првенствено се ради о изради Претходне студије оправдано-</w:t>
      </w:r>
    </w:p>
    <w:p w:rsidR="006D4471" w:rsidRDefault="00420C79">
      <w:pPr>
        <w:pStyle w:val="BodyText"/>
        <w:spacing w:line="237" w:lineRule="auto"/>
        <w:ind w:left="433" w:firstLine="0"/>
      </w:pPr>
      <w:r>
        <w:t>сти са бројним експертизама, затим припрема за израду Студије оправданости са генералним пројектом рудни</w:t>
      </w:r>
      <w:r>
        <w:t>ка и Студије о про- цени утицаја Пројекта „Чукару Пекиˮ на животну средину, као и Елабората о минералним ресурсима и резервама, бакра и злата, у хидротермалном систему – лежишту „Чукару Пекиˮ.</w:t>
      </w:r>
    </w:p>
    <w:p w:rsidR="006D4471" w:rsidRDefault="00420C79">
      <w:pPr>
        <w:pStyle w:val="BodyText"/>
        <w:spacing w:line="237" w:lineRule="auto"/>
        <w:ind w:left="433"/>
      </w:pPr>
      <w:r>
        <w:t>За потребе изградње истражних нископа урађен је</w:t>
      </w:r>
      <w:r>
        <w:rPr>
          <w:spacing w:val="-21"/>
        </w:rPr>
        <w:t xml:space="preserve"> </w:t>
      </w:r>
      <w:r>
        <w:t xml:space="preserve">„Рударски пројекат на истраживању чврстих минералних сировина у хидро- термалном Cu-Au систему </w:t>
      </w:r>
      <w:r>
        <w:rPr>
          <w:spacing w:val="-6"/>
        </w:rPr>
        <w:t xml:space="preserve">„Чукару </w:t>
      </w:r>
      <w:r>
        <w:t>Пекиˮ, Институт за рударство и металургију</w:t>
      </w:r>
      <w:r>
        <w:rPr>
          <w:spacing w:val="-3"/>
        </w:rPr>
        <w:t xml:space="preserve"> </w:t>
      </w:r>
      <w:r>
        <w:t>Бор.</w:t>
      </w:r>
    </w:p>
    <w:p w:rsidR="006D4471" w:rsidRDefault="00420C79">
      <w:pPr>
        <w:pStyle w:val="BodyText"/>
        <w:spacing w:line="237" w:lineRule="auto"/>
        <w:ind w:left="433"/>
      </w:pPr>
      <w:r>
        <w:t>Према истражном праву добијеном од Министарства ру- дарства и енергетике, у току 2015, 2016. и 2017. годи</w:t>
      </w:r>
      <w:r>
        <w:t>не Rakita Exploration d.o.o. је обавила обимне рударско-геолошке радове на</w:t>
      </w:r>
    </w:p>
    <w:p w:rsidR="006D4471" w:rsidRDefault="00420C79">
      <w:pPr>
        <w:pStyle w:val="BodyText"/>
        <w:spacing w:before="73" w:line="232" w:lineRule="auto"/>
        <w:ind w:left="242" w:right="147" w:firstLine="0"/>
      </w:pPr>
      <w:r>
        <w:br w:type="column"/>
      </w:r>
      <w:r>
        <w:t>истражном</w:t>
      </w:r>
      <w:r>
        <w:rPr>
          <w:spacing w:val="-15"/>
        </w:rPr>
        <w:t xml:space="preserve"> </w:t>
      </w:r>
      <w:r>
        <w:t>простору</w:t>
      </w:r>
      <w:r>
        <w:rPr>
          <w:spacing w:val="-15"/>
        </w:rPr>
        <w:t xml:space="preserve"> </w:t>
      </w:r>
      <w:r>
        <w:t>„Брестовац</w:t>
      </w:r>
      <w:r>
        <w:rPr>
          <w:spacing w:val="-23"/>
        </w:rPr>
        <w:t xml:space="preserve"> </w:t>
      </w:r>
      <w:r>
        <w:t>–Метовницаˮ,</w:t>
      </w:r>
      <w:r>
        <w:rPr>
          <w:spacing w:val="-15"/>
        </w:rPr>
        <w:t xml:space="preserve"> </w:t>
      </w:r>
      <w:r>
        <w:t>извршила</w:t>
      </w:r>
      <w:r>
        <w:rPr>
          <w:spacing w:val="-15"/>
        </w:rPr>
        <w:t xml:space="preserve"> </w:t>
      </w:r>
      <w:r>
        <w:t xml:space="preserve">потребне анализе и започела рад на </w:t>
      </w:r>
      <w:r>
        <w:rPr>
          <w:spacing w:val="-3"/>
        </w:rPr>
        <w:t xml:space="preserve">студијској, </w:t>
      </w:r>
      <w:r>
        <w:t>инвестиционој и техничкој документацији.</w:t>
      </w:r>
    </w:p>
    <w:p w:rsidR="006D4471" w:rsidRDefault="00420C79">
      <w:pPr>
        <w:pStyle w:val="BodyText"/>
        <w:spacing w:before="1" w:line="232" w:lineRule="auto"/>
        <w:ind w:left="242" w:right="148"/>
      </w:pPr>
      <w:r>
        <w:t>Током 2015/16/17. истражне године урађен</w:t>
      </w:r>
      <w:r>
        <w:t>о је близу 100 ис- тражних бушотина, укупне дужине око 70 km.</w:t>
      </w:r>
    </w:p>
    <w:p w:rsidR="006D4471" w:rsidRDefault="00420C79">
      <w:pPr>
        <w:pStyle w:val="BodyText"/>
        <w:spacing w:line="232" w:lineRule="auto"/>
        <w:ind w:left="242" w:right="147"/>
      </w:pPr>
      <w:r>
        <w:t>Истражно бушење је праћено систематским анализама узо- рака. Укупан број узетих проба из истражних бушотина у току 2015/16. године је 12395, а у току 2016/17. године 6139. Укупан број проба прик</w:t>
      </w:r>
      <w:r>
        <w:t>упљен у току 2015. и 2016. године је 18534. Све пробе су припремљене у ALS лабораторији у Бору и анализиране у специјализованој, атестираној лабораторији ALS Chemex из Ир- ске, према утврђеној процедури.</w:t>
      </w:r>
    </w:p>
    <w:p w:rsidR="006D4471" w:rsidRDefault="00420C79">
      <w:pPr>
        <w:pStyle w:val="BodyText"/>
        <w:spacing w:line="232" w:lineRule="auto"/>
        <w:ind w:left="242" w:right="148"/>
      </w:pPr>
      <w:r>
        <w:t>Хидрогеоеколошка истраживања су обухватила евиденти-</w:t>
      </w:r>
      <w:r>
        <w:t xml:space="preserve"> рање извора загађивања животне средине у самом истражном простору и његовом непосредном окружењу, узорковање повр- шинских и подземних вода, као и одговарајућа лабораторијска ис- питивања. Извршено је узорковање и израда укупно 81 хемијске анализе подземн</w:t>
      </w:r>
      <w:r>
        <w:t>их и површинских вода.</w:t>
      </w:r>
    </w:p>
    <w:p w:rsidR="006D4471" w:rsidRDefault="00420C79">
      <w:pPr>
        <w:pStyle w:val="BodyText"/>
        <w:spacing w:line="232" w:lineRule="auto"/>
        <w:ind w:left="242" w:right="149"/>
      </w:pPr>
      <w:r>
        <w:t>Овим истражним бушењем није поремећено природно стање подземних и површинских вода тј. обављено истражно бушење није утицало на животну средину.</w:t>
      </w:r>
    </w:p>
    <w:p w:rsidR="006D4471" w:rsidRDefault="00420C79">
      <w:pPr>
        <w:pStyle w:val="BodyText"/>
        <w:spacing w:line="232" w:lineRule="auto"/>
        <w:ind w:left="242" w:right="147"/>
      </w:pPr>
      <w:r>
        <w:rPr>
          <w:spacing w:val="-5"/>
        </w:rPr>
        <w:t>Узорковање</w:t>
      </w:r>
      <w:r>
        <w:rPr>
          <w:spacing w:val="-9"/>
        </w:rPr>
        <w:t xml:space="preserve"> </w:t>
      </w:r>
      <w:r>
        <w:t>је</w:t>
      </w:r>
      <w:r>
        <w:rPr>
          <w:spacing w:val="-9"/>
        </w:rPr>
        <w:t xml:space="preserve"> </w:t>
      </w:r>
      <w:r>
        <w:rPr>
          <w:spacing w:val="-3"/>
        </w:rPr>
        <w:t>спроводио</w:t>
      </w:r>
      <w:r>
        <w:rPr>
          <w:spacing w:val="-9"/>
        </w:rPr>
        <w:t xml:space="preserve"> </w:t>
      </w:r>
      <w:r>
        <w:rPr>
          <w:spacing w:val="-3"/>
        </w:rPr>
        <w:t>Институт</w:t>
      </w:r>
      <w:r>
        <w:rPr>
          <w:spacing w:val="-9"/>
        </w:rPr>
        <w:t xml:space="preserve"> </w:t>
      </w:r>
      <w:r>
        <w:t>за</w:t>
      </w:r>
      <w:r>
        <w:rPr>
          <w:spacing w:val="-9"/>
        </w:rPr>
        <w:t xml:space="preserve"> </w:t>
      </w:r>
      <w:r>
        <w:t>јавно</w:t>
      </w:r>
      <w:r>
        <w:rPr>
          <w:spacing w:val="-9"/>
        </w:rPr>
        <w:t xml:space="preserve"> </w:t>
      </w:r>
      <w:r>
        <w:rPr>
          <w:spacing w:val="-3"/>
        </w:rPr>
        <w:t>здравље</w:t>
      </w:r>
      <w:r>
        <w:rPr>
          <w:spacing w:val="-9"/>
        </w:rPr>
        <w:t xml:space="preserve"> </w:t>
      </w:r>
      <w:r>
        <w:t>из</w:t>
      </w:r>
      <w:r>
        <w:rPr>
          <w:spacing w:val="-9"/>
        </w:rPr>
        <w:t xml:space="preserve"> </w:t>
      </w:r>
      <w:r>
        <w:t xml:space="preserve">Београ- да. </w:t>
      </w:r>
      <w:r>
        <w:rPr>
          <w:spacing w:val="-3"/>
        </w:rPr>
        <w:t xml:space="preserve">Мерење </w:t>
      </w:r>
      <w:r>
        <w:t xml:space="preserve">водостаја и </w:t>
      </w:r>
      <w:r>
        <w:rPr>
          <w:spacing w:val="-3"/>
        </w:rPr>
        <w:t xml:space="preserve">протицаја </w:t>
      </w:r>
      <w:r>
        <w:t xml:space="preserve">обављено је, на </w:t>
      </w:r>
      <w:r>
        <w:rPr>
          <w:spacing w:val="-3"/>
        </w:rPr>
        <w:t xml:space="preserve">дневном </w:t>
      </w:r>
      <w:r>
        <w:rPr>
          <w:spacing w:val="-7"/>
        </w:rPr>
        <w:t xml:space="preserve">нивоу, </w:t>
      </w:r>
      <w:r>
        <w:t xml:space="preserve">на </w:t>
      </w:r>
      <w:r>
        <w:rPr>
          <w:spacing w:val="-3"/>
        </w:rPr>
        <w:t xml:space="preserve">укупно </w:t>
      </w:r>
      <w:r>
        <w:t xml:space="preserve">19 </w:t>
      </w:r>
      <w:r>
        <w:rPr>
          <w:spacing w:val="-3"/>
        </w:rPr>
        <w:t xml:space="preserve">локација </w:t>
      </w:r>
      <w:r>
        <w:t xml:space="preserve">на </w:t>
      </w:r>
      <w:r>
        <w:rPr>
          <w:spacing w:val="-2"/>
        </w:rPr>
        <w:t xml:space="preserve">истражном </w:t>
      </w:r>
      <w:r>
        <w:rPr>
          <w:spacing w:val="-5"/>
        </w:rPr>
        <w:t xml:space="preserve">простору. </w:t>
      </w:r>
      <w:r>
        <w:t xml:space="preserve">У </w:t>
      </w:r>
      <w:r>
        <w:rPr>
          <w:spacing w:val="-3"/>
        </w:rPr>
        <w:t xml:space="preserve">наведеном </w:t>
      </w:r>
      <w:r>
        <w:t xml:space="preserve">истра- </w:t>
      </w:r>
      <w:r>
        <w:rPr>
          <w:spacing w:val="-5"/>
        </w:rPr>
        <w:t xml:space="preserve">живачком периоду, </w:t>
      </w:r>
      <w:r>
        <w:t xml:space="preserve">у складу са </w:t>
      </w:r>
      <w:r>
        <w:rPr>
          <w:spacing w:val="-3"/>
        </w:rPr>
        <w:t xml:space="preserve">програмом радова, </w:t>
      </w:r>
      <w:r>
        <w:t xml:space="preserve">вршена </w:t>
      </w:r>
      <w:r>
        <w:rPr>
          <w:spacing w:val="-3"/>
        </w:rPr>
        <w:t xml:space="preserve">су </w:t>
      </w:r>
      <w:r>
        <w:t xml:space="preserve">по- времена мерења брзина </w:t>
      </w:r>
      <w:r>
        <w:rPr>
          <w:spacing w:val="-4"/>
        </w:rPr>
        <w:t xml:space="preserve">воде </w:t>
      </w:r>
      <w:r>
        <w:rPr>
          <w:spacing w:val="-3"/>
        </w:rPr>
        <w:t xml:space="preserve">помоћу хидрометријског </w:t>
      </w:r>
      <w:r>
        <w:t xml:space="preserve">крила. </w:t>
      </w:r>
      <w:r>
        <w:rPr>
          <w:spacing w:val="-3"/>
        </w:rPr>
        <w:t xml:space="preserve">Тест испитивања водопропусности </w:t>
      </w:r>
      <w:r>
        <w:t xml:space="preserve">различитих </w:t>
      </w:r>
      <w:r>
        <w:rPr>
          <w:spacing w:val="-3"/>
        </w:rPr>
        <w:t xml:space="preserve">литолошких јединица </w:t>
      </w:r>
      <w:r>
        <w:t xml:space="preserve">уз </w:t>
      </w:r>
      <w:r>
        <w:rPr>
          <w:spacing w:val="-3"/>
        </w:rPr>
        <w:t>помоћ</w:t>
      </w:r>
      <w:r>
        <w:rPr>
          <w:spacing w:val="-6"/>
        </w:rPr>
        <w:t xml:space="preserve"> </w:t>
      </w:r>
      <w:r>
        <w:t>„wire</w:t>
      </w:r>
      <w:r>
        <w:rPr>
          <w:spacing w:val="-6"/>
        </w:rPr>
        <w:t xml:space="preserve"> </w:t>
      </w:r>
      <w:r>
        <w:t>lineˮ</w:t>
      </w:r>
      <w:r>
        <w:rPr>
          <w:spacing w:val="-6"/>
        </w:rPr>
        <w:t xml:space="preserve"> </w:t>
      </w:r>
      <w:r>
        <w:rPr>
          <w:spacing w:val="-3"/>
        </w:rPr>
        <w:t>паркера</w:t>
      </w:r>
      <w:r>
        <w:rPr>
          <w:spacing w:val="-6"/>
        </w:rPr>
        <w:t xml:space="preserve"> </w:t>
      </w:r>
      <w:r>
        <w:t>вршено</w:t>
      </w:r>
      <w:r>
        <w:rPr>
          <w:spacing w:val="-6"/>
        </w:rPr>
        <w:t xml:space="preserve"> </w:t>
      </w:r>
      <w:r>
        <w:t>је</w:t>
      </w:r>
      <w:r>
        <w:rPr>
          <w:spacing w:val="-6"/>
        </w:rPr>
        <w:t xml:space="preserve"> </w:t>
      </w:r>
      <w:r>
        <w:t>на</w:t>
      </w:r>
      <w:r>
        <w:rPr>
          <w:spacing w:val="-6"/>
        </w:rPr>
        <w:t xml:space="preserve"> </w:t>
      </w:r>
      <w:r>
        <w:rPr>
          <w:spacing w:val="-5"/>
        </w:rPr>
        <w:t>11</w:t>
      </w:r>
      <w:r>
        <w:rPr>
          <w:spacing w:val="-6"/>
        </w:rPr>
        <w:t xml:space="preserve"> </w:t>
      </w:r>
      <w:r>
        <w:rPr>
          <w:spacing w:val="-3"/>
        </w:rPr>
        <w:t>бушотина</w:t>
      </w:r>
      <w:r>
        <w:rPr>
          <w:spacing w:val="-6"/>
        </w:rPr>
        <w:t xml:space="preserve"> </w:t>
      </w:r>
      <w:r>
        <w:t>у</w:t>
      </w:r>
      <w:r>
        <w:rPr>
          <w:spacing w:val="-6"/>
        </w:rPr>
        <w:t xml:space="preserve"> </w:t>
      </w:r>
      <w:r>
        <w:rPr>
          <w:spacing w:val="-3"/>
        </w:rPr>
        <w:t>току</w:t>
      </w:r>
      <w:r>
        <w:rPr>
          <w:spacing w:val="-6"/>
        </w:rPr>
        <w:t xml:space="preserve"> </w:t>
      </w:r>
      <w:r>
        <w:t xml:space="preserve">2016/17. </w:t>
      </w:r>
      <w:r>
        <w:rPr>
          <w:spacing w:val="-4"/>
        </w:rPr>
        <w:t xml:space="preserve">године. </w:t>
      </w:r>
      <w:r>
        <w:t xml:space="preserve">У циљу </w:t>
      </w:r>
      <w:r>
        <w:rPr>
          <w:spacing w:val="-3"/>
        </w:rPr>
        <w:t xml:space="preserve">одређивања </w:t>
      </w:r>
      <w:r>
        <w:t xml:space="preserve">квалитета и нивоа </w:t>
      </w:r>
      <w:r>
        <w:rPr>
          <w:spacing w:val="-3"/>
        </w:rPr>
        <w:t xml:space="preserve">подземних </w:t>
      </w:r>
      <w:r>
        <w:rPr>
          <w:spacing w:val="-4"/>
        </w:rPr>
        <w:t xml:space="preserve">вода </w:t>
      </w:r>
      <w:r>
        <w:t xml:space="preserve">на </w:t>
      </w:r>
      <w:r>
        <w:rPr>
          <w:spacing w:val="-2"/>
        </w:rPr>
        <w:t xml:space="preserve">истражном </w:t>
      </w:r>
      <w:r>
        <w:rPr>
          <w:spacing w:val="-3"/>
        </w:rPr>
        <w:t xml:space="preserve">подручју </w:t>
      </w:r>
      <w:r>
        <w:t xml:space="preserve">уграђена </w:t>
      </w:r>
      <w:r>
        <w:rPr>
          <w:spacing w:val="-3"/>
        </w:rPr>
        <w:t xml:space="preserve">су укупно </w:t>
      </w:r>
      <w:r>
        <w:t xml:space="preserve">четири </w:t>
      </w:r>
      <w:r>
        <w:rPr>
          <w:spacing w:val="-4"/>
        </w:rPr>
        <w:t xml:space="preserve">осматрачка бунара </w:t>
      </w:r>
      <w:r>
        <w:t xml:space="preserve">у </w:t>
      </w:r>
      <w:r>
        <w:rPr>
          <w:spacing w:val="-3"/>
        </w:rPr>
        <w:t>одређеним литолошким јединиц</w:t>
      </w:r>
      <w:r>
        <w:rPr>
          <w:spacing w:val="-3"/>
        </w:rPr>
        <w:t xml:space="preserve">ама </w:t>
      </w:r>
      <w:r>
        <w:t xml:space="preserve">и инсталирана </w:t>
      </w:r>
      <w:r>
        <w:rPr>
          <w:spacing w:val="-3"/>
        </w:rPr>
        <w:t>су укупно</w:t>
      </w:r>
      <w:r>
        <w:rPr>
          <w:spacing w:val="30"/>
        </w:rPr>
        <w:t xml:space="preserve"> </w:t>
      </w:r>
      <w:r>
        <w:t>три</w:t>
      </w:r>
    </w:p>
    <w:p w:rsidR="006D4471" w:rsidRDefault="00420C79">
      <w:pPr>
        <w:pStyle w:val="BodyText"/>
        <w:spacing w:line="232" w:lineRule="auto"/>
        <w:ind w:left="242" w:right="147" w:firstLine="0"/>
      </w:pPr>
      <w:r>
        <w:rPr>
          <w:spacing w:val="-3"/>
        </w:rPr>
        <w:t xml:space="preserve">„Vibrating </w:t>
      </w:r>
      <w:r>
        <w:t xml:space="preserve">wireˮ пијезометра, са сондама постављеним на различи- тим </w:t>
      </w:r>
      <w:r>
        <w:rPr>
          <w:spacing w:val="-3"/>
        </w:rPr>
        <w:t xml:space="preserve">дубинама </w:t>
      </w:r>
      <w:r>
        <w:t xml:space="preserve">у </w:t>
      </w:r>
      <w:r>
        <w:rPr>
          <w:spacing w:val="-3"/>
        </w:rPr>
        <w:t xml:space="preserve">оквиру </w:t>
      </w:r>
      <w:r>
        <w:t xml:space="preserve">различитих </w:t>
      </w:r>
      <w:r>
        <w:rPr>
          <w:spacing w:val="-3"/>
        </w:rPr>
        <w:t>геолошких јединица.</w:t>
      </w:r>
    </w:p>
    <w:p w:rsidR="006D4471" w:rsidRDefault="00420C79">
      <w:pPr>
        <w:pStyle w:val="BodyText"/>
        <w:spacing w:line="232" w:lineRule="auto"/>
        <w:ind w:left="242" w:right="147"/>
      </w:pPr>
      <w:r>
        <w:t>У току 2015. године рађена су геотехничка истраживања и испитивања свих литолошких јединица на истражном подручју и представљена геотехничким картирањем језгра бушотина, геотех- ничким узорковањем и лабораторијским испитивањем језгра.</w:t>
      </w:r>
    </w:p>
    <w:p w:rsidR="006D4471" w:rsidRDefault="00420C79">
      <w:pPr>
        <w:pStyle w:val="BodyText"/>
        <w:spacing w:line="232" w:lineRule="auto"/>
        <w:ind w:left="242" w:right="147"/>
      </w:pPr>
      <w:r>
        <w:t>У току 2016. године и</w:t>
      </w:r>
      <w:r>
        <w:t>зведене су три наменске геотехничке бушотине са циљем да се дефинише геолошка грађа, структурни склоп</w:t>
      </w:r>
      <w:r>
        <w:rPr>
          <w:spacing w:val="-11"/>
        </w:rPr>
        <w:t xml:space="preserve"> </w:t>
      </w:r>
      <w:r>
        <w:t>и</w:t>
      </w:r>
      <w:r>
        <w:rPr>
          <w:spacing w:val="-11"/>
        </w:rPr>
        <w:t xml:space="preserve"> </w:t>
      </w:r>
      <w:r>
        <w:t>инжењерскогеолошке</w:t>
      </w:r>
      <w:r>
        <w:rPr>
          <w:spacing w:val="-11"/>
        </w:rPr>
        <w:t xml:space="preserve"> </w:t>
      </w:r>
      <w:r>
        <w:t>карактеристике</w:t>
      </w:r>
      <w:r>
        <w:rPr>
          <w:spacing w:val="-11"/>
        </w:rPr>
        <w:t xml:space="preserve"> </w:t>
      </w:r>
      <w:r>
        <w:t>стенске</w:t>
      </w:r>
      <w:r>
        <w:rPr>
          <w:spacing w:val="-11"/>
        </w:rPr>
        <w:t xml:space="preserve"> </w:t>
      </w:r>
      <w:r>
        <w:t>масе,</w:t>
      </w:r>
      <w:r>
        <w:rPr>
          <w:spacing w:val="-11"/>
        </w:rPr>
        <w:t xml:space="preserve"> </w:t>
      </w:r>
      <w:r>
        <w:t>на</w:t>
      </w:r>
      <w:r>
        <w:rPr>
          <w:spacing w:val="-11"/>
        </w:rPr>
        <w:t xml:space="preserve"> </w:t>
      </w:r>
      <w:r>
        <w:t>ми- кролокацијама у оквиру истражног</w:t>
      </w:r>
      <w:r>
        <w:rPr>
          <w:spacing w:val="-2"/>
        </w:rPr>
        <w:t xml:space="preserve"> </w:t>
      </w:r>
      <w:r>
        <w:t>простора.</w:t>
      </w:r>
    </w:p>
    <w:p w:rsidR="006D4471" w:rsidRDefault="00420C79">
      <w:pPr>
        <w:pStyle w:val="BodyText"/>
        <w:spacing w:line="232" w:lineRule="auto"/>
        <w:ind w:left="242" w:right="147"/>
      </w:pPr>
      <w:r>
        <w:t>Крајем 2016. године извршена су и прелиминарна металур</w:t>
      </w:r>
      <w:r>
        <w:t>- шка испитивања на узорцима из горње зоне (UZ) у СГС лаборато- рији у Лајкфилду, Онтарио, Канада. За тестирање минералних си- ровина добијено је дробљено језгро максималне величине 5 mm.</w:t>
      </w:r>
    </w:p>
    <w:p w:rsidR="006D4471" w:rsidRDefault="00420C79">
      <w:pPr>
        <w:pStyle w:val="BodyText"/>
        <w:spacing w:line="232" w:lineRule="auto"/>
        <w:ind w:left="242" w:right="147"/>
      </w:pPr>
      <w:r>
        <w:t>У</w:t>
      </w:r>
      <w:r>
        <w:rPr>
          <w:spacing w:val="-9"/>
        </w:rPr>
        <w:t xml:space="preserve"> </w:t>
      </w:r>
      <w:r>
        <w:t>току</w:t>
      </w:r>
      <w:r>
        <w:rPr>
          <w:spacing w:val="-9"/>
        </w:rPr>
        <w:t xml:space="preserve"> </w:t>
      </w:r>
      <w:r>
        <w:t>2017</w:t>
      </w:r>
      <w:r>
        <w:rPr>
          <w:spacing w:val="-19"/>
        </w:rPr>
        <w:t xml:space="preserve"> </w:t>
      </w:r>
      <w:r>
        <w:t>–19.</w:t>
      </w:r>
      <w:r>
        <w:rPr>
          <w:spacing w:val="-9"/>
        </w:rPr>
        <w:t xml:space="preserve"> </w:t>
      </w:r>
      <w:r>
        <w:t>године</w:t>
      </w:r>
      <w:r>
        <w:rPr>
          <w:spacing w:val="-9"/>
        </w:rPr>
        <w:t xml:space="preserve"> </w:t>
      </w:r>
      <w:r>
        <w:t>настављена</w:t>
      </w:r>
      <w:r>
        <w:rPr>
          <w:spacing w:val="-9"/>
        </w:rPr>
        <w:t xml:space="preserve"> </w:t>
      </w:r>
      <w:r>
        <w:t>су</w:t>
      </w:r>
      <w:r>
        <w:rPr>
          <w:spacing w:val="-9"/>
        </w:rPr>
        <w:t xml:space="preserve"> </w:t>
      </w:r>
      <w:r>
        <w:rPr>
          <w:spacing w:val="-3"/>
        </w:rPr>
        <w:t>рударско-геолошка</w:t>
      </w:r>
      <w:r>
        <w:rPr>
          <w:spacing w:val="-9"/>
        </w:rPr>
        <w:t xml:space="preserve"> </w:t>
      </w:r>
      <w:r>
        <w:t>ис- траживањ</w:t>
      </w:r>
      <w:r>
        <w:t>а.</w:t>
      </w:r>
    </w:p>
    <w:p w:rsidR="006D4471" w:rsidRDefault="00420C79">
      <w:pPr>
        <w:pStyle w:val="BodyText"/>
        <w:spacing w:line="232" w:lineRule="auto"/>
        <w:ind w:left="242" w:right="148"/>
      </w:pPr>
      <w:r>
        <w:t>У току је израда Елабората о минералним ресурсима и резер- вама бакра и злата у хидротермалном систему – лежишта „Чукару Пекиˮ.</w:t>
      </w:r>
    </w:p>
    <w:p w:rsidR="006D4471" w:rsidRDefault="00420C79">
      <w:pPr>
        <w:pStyle w:val="BodyText"/>
        <w:spacing w:line="232" w:lineRule="auto"/>
        <w:ind w:left="242" w:right="147"/>
      </w:pPr>
      <w:r>
        <w:t>Најзначајније инпуте у припремним активностима за отва- рање рудника чине елементи утврђени у Студији оправданости (Zijin, 20</w:t>
      </w:r>
      <w:r>
        <w:t>19.).</w:t>
      </w:r>
    </w:p>
    <w:p w:rsidR="006D4471" w:rsidRDefault="00420C79">
      <w:pPr>
        <w:pStyle w:val="BodyText"/>
        <w:spacing w:line="232" w:lineRule="auto"/>
        <w:ind w:left="242" w:right="147"/>
      </w:pPr>
      <w:r>
        <w:t>У</w:t>
      </w:r>
      <w:r>
        <w:rPr>
          <w:spacing w:val="-7"/>
        </w:rPr>
        <w:t xml:space="preserve"> </w:t>
      </w:r>
      <w:r>
        <w:t>току</w:t>
      </w:r>
      <w:r>
        <w:rPr>
          <w:spacing w:val="-7"/>
        </w:rPr>
        <w:t xml:space="preserve"> </w:t>
      </w:r>
      <w:r>
        <w:t>2019.</w:t>
      </w:r>
      <w:r>
        <w:rPr>
          <w:spacing w:val="-7"/>
        </w:rPr>
        <w:t xml:space="preserve"> </w:t>
      </w:r>
      <w:r>
        <w:t>године,</w:t>
      </w:r>
      <w:r>
        <w:rPr>
          <w:spacing w:val="-7"/>
        </w:rPr>
        <w:t xml:space="preserve"> </w:t>
      </w:r>
      <w:r>
        <w:t>поднет</w:t>
      </w:r>
      <w:r>
        <w:rPr>
          <w:spacing w:val="-7"/>
        </w:rPr>
        <w:t xml:space="preserve"> </w:t>
      </w:r>
      <w:r>
        <w:t>је</w:t>
      </w:r>
      <w:r>
        <w:rPr>
          <w:spacing w:val="-7"/>
        </w:rPr>
        <w:t xml:space="preserve"> </w:t>
      </w:r>
      <w:r>
        <w:t>надлежном</w:t>
      </w:r>
      <w:r>
        <w:rPr>
          <w:spacing w:val="-7"/>
        </w:rPr>
        <w:t xml:space="preserve"> </w:t>
      </w:r>
      <w:r>
        <w:t>министарству</w:t>
      </w:r>
      <w:r>
        <w:rPr>
          <w:spacing w:val="-7"/>
        </w:rPr>
        <w:t xml:space="preserve"> </w:t>
      </w:r>
      <w:r>
        <w:t xml:space="preserve">„Из- вештај о верификацији резерви у горњој зони </w:t>
      </w:r>
      <w:r>
        <w:rPr>
          <w:spacing w:val="-3"/>
        </w:rPr>
        <w:t xml:space="preserve">тимочког рудника </w:t>
      </w:r>
      <w:r>
        <w:t>бакра и злата/Извештај о верификацији резервиˮ („Timok Copper- gold</w:t>
      </w:r>
      <w:r>
        <w:rPr>
          <w:spacing w:val="-4"/>
        </w:rPr>
        <w:t xml:space="preserve"> </w:t>
      </w:r>
      <w:r>
        <w:t>Mine</w:t>
      </w:r>
      <w:r>
        <w:rPr>
          <w:spacing w:val="-5"/>
        </w:rPr>
        <w:t xml:space="preserve"> </w:t>
      </w:r>
      <w:r>
        <w:t>in</w:t>
      </w:r>
      <w:r>
        <w:rPr>
          <w:spacing w:val="-4"/>
        </w:rPr>
        <w:t xml:space="preserve"> </w:t>
      </w:r>
      <w:r>
        <w:t>Upper</w:t>
      </w:r>
      <w:r>
        <w:rPr>
          <w:spacing w:val="-5"/>
        </w:rPr>
        <w:t xml:space="preserve"> </w:t>
      </w:r>
      <w:r>
        <w:t>Zone</w:t>
      </w:r>
      <w:r>
        <w:rPr>
          <w:spacing w:val="-4"/>
        </w:rPr>
        <w:t xml:space="preserve"> </w:t>
      </w:r>
      <w:r>
        <w:t>Resource/Reserve</w:t>
      </w:r>
      <w:r>
        <w:rPr>
          <w:spacing w:val="-8"/>
        </w:rPr>
        <w:t xml:space="preserve"> </w:t>
      </w:r>
      <w:r>
        <w:t>Verification</w:t>
      </w:r>
      <w:r>
        <w:rPr>
          <w:spacing w:val="-5"/>
        </w:rPr>
        <w:t xml:space="preserve"> </w:t>
      </w:r>
      <w:r>
        <w:t>Reportˮ)</w:t>
      </w:r>
      <w:r>
        <w:rPr>
          <w:spacing w:val="-5"/>
        </w:rPr>
        <w:t xml:space="preserve"> </w:t>
      </w:r>
      <w:r>
        <w:rPr>
          <w:spacing w:val="-3"/>
        </w:rPr>
        <w:t>који</w:t>
      </w:r>
      <w:r>
        <w:rPr>
          <w:spacing w:val="-3"/>
        </w:rPr>
        <w:t xml:space="preserve"> </w:t>
      </w:r>
      <w:r>
        <w:t xml:space="preserve">је поднео Институт за рударство и металургију из Бора. Извештај је заснован на 0,70% садржаја бакра. Израчунато је да </w:t>
      </w:r>
      <w:r>
        <w:rPr>
          <w:spacing w:val="-3"/>
        </w:rPr>
        <w:t xml:space="preserve">количина </w:t>
      </w:r>
      <w:r>
        <w:rPr>
          <w:spacing w:val="-4"/>
        </w:rPr>
        <w:t xml:space="preserve">руде </w:t>
      </w:r>
      <w:r>
        <w:t xml:space="preserve">у Б + Ц1 ресурсима горње зоне износи 46.15 Мt, просечан садржај бакра 2,71%, </w:t>
      </w:r>
      <w:r>
        <w:rPr>
          <w:spacing w:val="-3"/>
        </w:rPr>
        <w:t xml:space="preserve">количина </w:t>
      </w:r>
      <w:r>
        <w:t xml:space="preserve">метала бакра је 1,21 Мt, просечан садржај злата је 1,70 g/t, и </w:t>
      </w:r>
      <w:r>
        <w:rPr>
          <w:spacing w:val="-3"/>
        </w:rPr>
        <w:t xml:space="preserve">количина </w:t>
      </w:r>
      <w:r>
        <w:t>метала злата 76 t.</w:t>
      </w:r>
    </w:p>
    <w:p w:rsidR="006D4471" w:rsidRDefault="00420C79">
      <w:pPr>
        <w:pStyle w:val="Heading1"/>
        <w:numPr>
          <w:ilvl w:val="1"/>
          <w:numId w:val="125"/>
        </w:numPr>
        <w:tabs>
          <w:tab w:val="left" w:pos="1849"/>
        </w:tabs>
        <w:spacing w:before="107"/>
        <w:ind w:left="1848"/>
        <w:jc w:val="left"/>
      </w:pPr>
      <w:r>
        <w:t>Инфраструктурни</w:t>
      </w:r>
      <w:r>
        <w:rPr>
          <w:spacing w:val="-1"/>
        </w:rPr>
        <w:t xml:space="preserve"> </w:t>
      </w:r>
      <w:r>
        <w:t>системи</w:t>
      </w:r>
    </w:p>
    <w:p w:rsidR="006D4471" w:rsidRDefault="00420C79">
      <w:pPr>
        <w:pStyle w:val="ListParagraph"/>
        <w:numPr>
          <w:ilvl w:val="2"/>
          <w:numId w:val="124"/>
        </w:numPr>
        <w:tabs>
          <w:tab w:val="left" w:pos="1376"/>
        </w:tabs>
        <w:spacing w:before="163"/>
        <w:jc w:val="left"/>
        <w:rPr>
          <w:i/>
          <w:sz w:val="18"/>
        </w:rPr>
      </w:pPr>
      <w:r>
        <w:rPr>
          <w:i/>
          <w:sz w:val="18"/>
        </w:rPr>
        <w:t>Саобраћај и саобраћајна</w:t>
      </w:r>
      <w:r>
        <w:rPr>
          <w:i/>
          <w:spacing w:val="-24"/>
          <w:sz w:val="18"/>
        </w:rPr>
        <w:t xml:space="preserve"> </w:t>
      </w:r>
      <w:r>
        <w:rPr>
          <w:i/>
          <w:sz w:val="18"/>
        </w:rPr>
        <w:t>инфраструктура</w:t>
      </w:r>
    </w:p>
    <w:p w:rsidR="006D4471" w:rsidRDefault="006D4471">
      <w:pPr>
        <w:pStyle w:val="BodyText"/>
        <w:spacing w:before="9"/>
        <w:ind w:left="0" w:firstLine="0"/>
        <w:jc w:val="left"/>
        <w:rPr>
          <w:i/>
          <w:sz w:val="16"/>
        </w:rPr>
      </w:pPr>
    </w:p>
    <w:p w:rsidR="006D4471" w:rsidRDefault="00420C79">
      <w:pPr>
        <w:pStyle w:val="ListParagraph"/>
        <w:numPr>
          <w:ilvl w:val="0"/>
          <w:numId w:val="123"/>
        </w:numPr>
        <w:tabs>
          <w:tab w:val="left" w:pos="835"/>
        </w:tabs>
        <w:spacing w:line="203" w:lineRule="exact"/>
        <w:jc w:val="left"/>
        <w:rPr>
          <w:sz w:val="18"/>
        </w:rPr>
      </w:pPr>
      <w:r>
        <w:rPr>
          <w:sz w:val="18"/>
        </w:rPr>
        <w:t>Путна</w:t>
      </w:r>
      <w:r>
        <w:rPr>
          <w:spacing w:val="-5"/>
          <w:sz w:val="18"/>
        </w:rPr>
        <w:t xml:space="preserve"> </w:t>
      </w:r>
      <w:r>
        <w:rPr>
          <w:sz w:val="18"/>
        </w:rPr>
        <w:t>мрежа</w:t>
      </w:r>
    </w:p>
    <w:p w:rsidR="006D4471" w:rsidRDefault="00420C79">
      <w:pPr>
        <w:pStyle w:val="BodyText"/>
        <w:spacing w:before="2" w:line="232" w:lineRule="auto"/>
        <w:ind w:left="242" w:right="148"/>
      </w:pPr>
      <w:r>
        <w:t>Путну мрежу на Планском подручју образују државни, оп- штински и некатегорисани путеви. Укупна дужина категоризова- них путева износи 24,66 km, од тога државни путеви првог и дру- гог реда чине око 75%.</w:t>
      </w:r>
    </w:p>
    <w:p w:rsidR="006D4471" w:rsidRDefault="006D4471">
      <w:pPr>
        <w:spacing w:line="232" w:lineRule="auto"/>
        <w:sectPr w:rsidR="006D4471">
          <w:pgSz w:w="12480" w:h="15600"/>
          <w:pgMar w:top="20" w:right="700" w:bottom="280" w:left="700" w:header="720" w:footer="720" w:gutter="0"/>
          <w:cols w:num="2" w:space="720" w:equalWidth="0">
            <w:col w:w="5537" w:space="40"/>
            <w:col w:w="5503"/>
          </w:cols>
        </w:sectPr>
      </w:pPr>
    </w:p>
    <w:p w:rsidR="006D4471" w:rsidRDefault="00420C79">
      <w:pPr>
        <w:pStyle w:val="BodyText"/>
        <w:spacing w:before="68" w:after="41"/>
        <w:ind w:left="547" w:firstLine="0"/>
        <w:jc w:val="left"/>
      </w:pPr>
      <w:r>
        <w:lastRenderedPageBreak/>
        <w:t>Табела 3: Мрежа категоризова</w:t>
      </w:r>
      <w:r>
        <w:t>них путева на подручју Просторног плана *</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
        <w:gridCol w:w="567"/>
        <w:gridCol w:w="7252"/>
        <w:gridCol w:w="624"/>
        <w:gridCol w:w="624"/>
        <w:gridCol w:w="624"/>
      </w:tblGrid>
      <w:tr w:rsidR="006D4471">
        <w:trPr>
          <w:trHeight w:val="360"/>
        </w:trPr>
        <w:tc>
          <w:tcPr>
            <w:tcW w:w="794" w:type="dxa"/>
            <w:vMerge w:val="restart"/>
          </w:tcPr>
          <w:p w:rsidR="006D4471" w:rsidRDefault="00420C79">
            <w:pPr>
              <w:pStyle w:val="TableParagraph"/>
              <w:rPr>
                <w:sz w:val="14"/>
              </w:rPr>
            </w:pPr>
            <w:r>
              <w:rPr>
                <w:sz w:val="14"/>
              </w:rPr>
              <w:t>Категорија пута</w:t>
            </w:r>
          </w:p>
        </w:tc>
        <w:tc>
          <w:tcPr>
            <w:tcW w:w="567" w:type="dxa"/>
            <w:vMerge w:val="restart"/>
          </w:tcPr>
          <w:p w:rsidR="006D4471" w:rsidRDefault="00420C79">
            <w:pPr>
              <w:pStyle w:val="TableParagraph"/>
              <w:ind w:left="72"/>
              <w:rPr>
                <w:sz w:val="14"/>
              </w:rPr>
            </w:pPr>
            <w:r>
              <w:rPr>
                <w:sz w:val="14"/>
              </w:rPr>
              <w:t>Ознака</w:t>
            </w:r>
          </w:p>
        </w:tc>
        <w:tc>
          <w:tcPr>
            <w:tcW w:w="7252" w:type="dxa"/>
            <w:vMerge w:val="restart"/>
          </w:tcPr>
          <w:p w:rsidR="006D4471" w:rsidRDefault="00420C79">
            <w:pPr>
              <w:pStyle w:val="TableParagraph"/>
              <w:rPr>
                <w:sz w:val="14"/>
              </w:rPr>
            </w:pPr>
            <w:r>
              <w:rPr>
                <w:sz w:val="14"/>
              </w:rPr>
              <w:t>Деоница</w:t>
            </w:r>
          </w:p>
        </w:tc>
        <w:tc>
          <w:tcPr>
            <w:tcW w:w="1248" w:type="dxa"/>
            <w:gridSpan w:val="2"/>
          </w:tcPr>
          <w:p w:rsidR="006D4471" w:rsidRDefault="00420C79">
            <w:pPr>
              <w:pStyle w:val="TableParagraph"/>
              <w:ind w:left="336" w:right="229" w:hanging="80"/>
              <w:rPr>
                <w:sz w:val="14"/>
              </w:rPr>
            </w:pPr>
            <w:r>
              <w:rPr>
                <w:sz w:val="14"/>
              </w:rPr>
              <w:t>Стационажа (км + 000)</w:t>
            </w:r>
          </w:p>
        </w:tc>
        <w:tc>
          <w:tcPr>
            <w:tcW w:w="624" w:type="dxa"/>
          </w:tcPr>
          <w:p w:rsidR="006D4471" w:rsidRDefault="00420C79">
            <w:pPr>
              <w:pStyle w:val="TableParagraph"/>
              <w:ind w:left="174" w:right="46" w:hanging="101"/>
              <w:rPr>
                <w:sz w:val="14"/>
              </w:rPr>
            </w:pPr>
            <w:r>
              <w:rPr>
                <w:sz w:val="14"/>
              </w:rPr>
              <w:t>Дужина (km)</w:t>
            </w:r>
          </w:p>
        </w:tc>
      </w:tr>
      <w:tr w:rsidR="006D4471">
        <w:trPr>
          <w:trHeight w:val="200"/>
        </w:trPr>
        <w:tc>
          <w:tcPr>
            <w:tcW w:w="794" w:type="dxa"/>
            <w:vMerge/>
            <w:tcBorders>
              <w:top w:val="nil"/>
            </w:tcBorders>
          </w:tcPr>
          <w:p w:rsidR="006D4471" w:rsidRDefault="006D4471">
            <w:pPr>
              <w:rPr>
                <w:sz w:val="2"/>
                <w:szCs w:val="2"/>
              </w:rPr>
            </w:pPr>
          </w:p>
        </w:tc>
        <w:tc>
          <w:tcPr>
            <w:tcW w:w="567" w:type="dxa"/>
            <w:vMerge/>
            <w:tcBorders>
              <w:top w:val="nil"/>
            </w:tcBorders>
          </w:tcPr>
          <w:p w:rsidR="006D4471" w:rsidRDefault="006D4471">
            <w:pPr>
              <w:rPr>
                <w:sz w:val="2"/>
                <w:szCs w:val="2"/>
              </w:rPr>
            </w:pPr>
          </w:p>
        </w:tc>
        <w:tc>
          <w:tcPr>
            <w:tcW w:w="7252" w:type="dxa"/>
            <w:vMerge/>
            <w:tcBorders>
              <w:top w:val="nil"/>
            </w:tcBorders>
          </w:tcPr>
          <w:p w:rsidR="006D4471" w:rsidRDefault="006D4471">
            <w:pPr>
              <w:rPr>
                <w:sz w:val="2"/>
                <w:szCs w:val="2"/>
              </w:rPr>
            </w:pPr>
          </w:p>
        </w:tc>
        <w:tc>
          <w:tcPr>
            <w:tcW w:w="624" w:type="dxa"/>
          </w:tcPr>
          <w:p w:rsidR="006D4471" w:rsidRDefault="00420C79">
            <w:pPr>
              <w:pStyle w:val="TableParagraph"/>
              <w:ind w:left="37" w:right="33"/>
              <w:jc w:val="center"/>
              <w:rPr>
                <w:sz w:val="14"/>
              </w:rPr>
            </w:pPr>
            <w:r>
              <w:rPr>
                <w:sz w:val="14"/>
              </w:rPr>
              <w:t>од</w:t>
            </w:r>
          </w:p>
        </w:tc>
        <w:tc>
          <w:tcPr>
            <w:tcW w:w="624" w:type="dxa"/>
          </w:tcPr>
          <w:p w:rsidR="006D4471" w:rsidRDefault="00420C79">
            <w:pPr>
              <w:pStyle w:val="TableParagraph"/>
              <w:ind w:left="40" w:right="33"/>
              <w:jc w:val="center"/>
              <w:rPr>
                <w:sz w:val="14"/>
              </w:rPr>
            </w:pPr>
            <w:r>
              <w:rPr>
                <w:sz w:val="14"/>
              </w:rPr>
              <w:t>до</w:t>
            </w:r>
          </w:p>
        </w:tc>
        <w:tc>
          <w:tcPr>
            <w:tcW w:w="624" w:type="dxa"/>
          </w:tcPr>
          <w:p w:rsidR="006D4471" w:rsidRDefault="006D4471">
            <w:pPr>
              <w:pStyle w:val="TableParagraph"/>
              <w:spacing w:before="0"/>
              <w:ind w:left="0"/>
              <w:rPr>
                <w:sz w:val="12"/>
              </w:rPr>
            </w:pPr>
          </w:p>
        </w:tc>
      </w:tr>
      <w:tr w:rsidR="006D4471">
        <w:trPr>
          <w:trHeight w:val="520"/>
        </w:trPr>
        <w:tc>
          <w:tcPr>
            <w:tcW w:w="794" w:type="dxa"/>
          </w:tcPr>
          <w:p w:rsidR="006D4471" w:rsidRDefault="00420C79">
            <w:pPr>
              <w:pStyle w:val="TableParagraph"/>
              <w:ind w:right="167"/>
              <w:rPr>
                <w:sz w:val="14"/>
              </w:rPr>
            </w:pPr>
            <w:r>
              <w:rPr>
                <w:sz w:val="14"/>
              </w:rPr>
              <w:t>Државни пут IБ реда</w:t>
            </w:r>
          </w:p>
        </w:tc>
        <w:tc>
          <w:tcPr>
            <w:tcW w:w="567" w:type="dxa"/>
          </w:tcPr>
          <w:p w:rsidR="006D4471" w:rsidRDefault="00420C79">
            <w:pPr>
              <w:pStyle w:val="TableParagraph"/>
              <w:ind w:left="50" w:right="41"/>
              <w:jc w:val="center"/>
              <w:rPr>
                <w:sz w:val="14"/>
              </w:rPr>
            </w:pPr>
            <w:r>
              <w:rPr>
                <w:sz w:val="14"/>
              </w:rPr>
              <w:t>37</w:t>
            </w:r>
          </w:p>
        </w:tc>
        <w:tc>
          <w:tcPr>
            <w:tcW w:w="7252" w:type="dxa"/>
          </w:tcPr>
          <w:p w:rsidR="006D4471" w:rsidRDefault="00420C79">
            <w:pPr>
              <w:pStyle w:val="TableParagraph"/>
              <w:rPr>
                <w:sz w:val="14"/>
              </w:rPr>
            </w:pPr>
            <w:r>
              <w:rPr>
                <w:sz w:val="14"/>
              </w:rPr>
              <w:t>Потез од споја овог пута са државним путем ДП IIА-166 и Општинским путем ОП-1, до границе обухвата Просторног плана на југоистоку</w:t>
            </w:r>
          </w:p>
        </w:tc>
        <w:tc>
          <w:tcPr>
            <w:tcW w:w="624" w:type="dxa"/>
          </w:tcPr>
          <w:p w:rsidR="006D4471" w:rsidRDefault="00420C79">
            <w:pPr>
              <w:pStyle w:val="TableParagraph"/>
              <w:ind w:left="41" w:right="33"/>
              <w:jc w:val="center"/>
              <w:rPr>
                <w:sz w:val="14"/>
              </w:rPr>
            </w:pPr>
            <w:r>
              <w:rPr>
                <w:sz w:val="14"/>
              </w:rPr>
              <w:t>20 + 796</w:t>
            </w:r>
          </w:p>
        </w:tc>
        <w:tc>
          <w:tcPr>
            <w:tcW w:w="624" w:type="dxa"/>
          </w:tcPr>
          <w:p w:rsidR="006D4471" w:rsidRDefault="00420C79">
            <w:pPr>
              <w:pStyle w:val="TableParagraph"/>
              <w:ind w:left="40" w:right="33"/>
              <w:jc w:val="center"/>
              <w:rPr>
                <w:sz w:val="14"/>
              </w:rPr>
            </w:pPr>
            <w:r>
              <w:rPr>
                <w:sz w:val="14"/>
              </w:rPr>
              <w:t>28 + 796</w:t>
            </w:r>
          </w:p>
        </w:tc>
        <w:tc>
          <w:tcPr>
            <w:tcW w:w="624" w:type="dxa"/>
          </w:tcPr>
          <w:p w:rsidR="006D4471" w:rsidRDefault="00420C79">
            <w:pPr>
              <w:pStyle w:val="TableParagraph"/>
              <w:ind w:left="187"/>
              <w:rPr>
                <w:sz w:val="14"/>
              </w:rPr>
            </w:pPr>
            <w:r>
              <w:rPr>
                <w:sz w:val="14"/>
              </w:rPr>
              <w:t>8,00</w:t>
            </w:r>
          </w:p>
        </w:tc>
      </w:tr>
    </w:tbl>
    <w:p w:rsidR="006D4471" w:rsidRDefault="006D4471">
      <w:pPr>
        <w:pStyle w:val="BodyText"/>
        <w:spacing w:before="4"/>
        <w:ind w:left="0" w:firstLine="0"/>
        <w:jc w:val="left"/>
        <w:rPr>
          <w:sz w:val="24"/>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9"/>
        <w:gridCol w:w="567"/>
        <w:gridCol w:w="7276"/>
        <w:gridCol w:w="624"/>
        <w:gridCol w:w="624"/>
        <w:gridCol w:w="600"/>
      </w:tblGrid>
      <w:tr w:rsidR="006D4471">
        <w:trPr>
          <w:trHeight w:val="200"/>
        </w:trPr>
        <w:tc>
          <w:tcPr>
            <w:tcW w:w="789" w:type="dxa"/>
            <w:vMerge w:val="restart"/>
          </w:tcPr>
          <w:p w:rsidR="006D4471" w:rsidRDefault="00420C79">
            <w:pPr>
              <w:pStyle w:val="TableParagraph"/>
              <w:ind w:right="162"/>
              <w:rPr>
                <w:sz w:val="14"/>
              </w:rPr>
            </w:pPr>
            <w:r>
              <w:rPr>
                <w:sz w:val="14"/>
              </w:rPr>
              <w:t>Државни пут IIА реда</w:t>
            </w:r>
          </w:p>
        </w:tc>
        <w:tc>
          <w:tcPr>
            <w:tcW w:w="567" w:type="dxa"/>
            <w:vMerge w:val="restart"/>
          </w:tcPr>
          <w:p w:rsidR="006D4471" w:rsidRDefault="00420C79">
            <w:pPr>
              <w:pStyle w:val="TableParagraph"/>
              <w:ind w:left="178"/>
              <w:rPr>
                <w:sz w:val="14"/>
              </w:rPr>
            </w:pPr>
            <w:r>
              <w:rPr>
                <w:sz w:val="14"/>
              </w:rPr>
              <w:t>166</w:t>
            </w:r>
          </w:p>
        </w:tc>
        <w:tc>
          <w:tcPr>
            <w:tcW w:w="7276" w:type="dxa"/>
          </w:tcPr>
          <w:p w:rsidR="006D4471" w:rsidRDefault="00420C79">
            <w:pPr>
              <w:pStyle w:val="TableParagraph"/>
              <w:rPr>
                <w:sz w:val="14"/>
              </w:rPr>
            </w:pPr>
            <w:r>
              <w:rPr>
                <w:sz w:val="14"/>
              </w:rPr>
              <w:t>Потез од границе ПГР Бора до насеља Слатина</w:t>
            </w:r>
          </w:p>
        </w:tc>
        <w:tc>
          <w:tcPr>
            <w:tcW w:w="624" w:type="dxa"/>
          </w:tcPr>
          <w:p w:rsidR="006D4471" w:rsidRDefault="00420C79">
            <w:pPr>
              <w:pStyle w:val="TableParagraph"/>
              <w:ind w:left="41" w:right="33"/>
              <w:jc w:val="center"/>
              <w:rPr>
                <w:sz w:val="14"/>
              </w:rPr>
            </w:pPr>
            <w:r>
              <w:rPr>
                <w:sz w:val="14"/>
              </w:rPr>
              <w:t>1 + 700</w:t>
            </w:r>
          </w:p>
        </w:tc>
        <w:tc>
          <w:tcPr>
            <w:tcW w:w="624" w:type="dxa"/>
          </w:tcPr>
          <w:p w:rsidR="006D4471" w:rsidRDefault="00420C79">
            <w:pPr>
              <w:pStyle w:val="TableParagraph"/>
              <w:ind w:left="0" w:right="86"/>
              <w:jc w:val="right"/>
              <w:rPr>
                <w:sz w:val="14"/>
              </w:rPr>
            </w:pPr>
            <w:r>
              <w:rPr>
                <w:sz w:val="14"/>
              </w:rPr>
              <w:t>2 + 103</w:t>
            </w:r>
          </w:p>
        </w:tc>
        <w:tc>
          <w:tcPr>
            <w:tcW w:w="600" w:type="dxa"/>
          </w:tcPr>
          <w:p w:rsidR="006D4471" w:rsidRDefault="00420C79">
            <w:pPr>
              <w:pStyle w:val="TableParagraph"/>
              <w:ind w:left="175"/>
              <w:rPr>
                <w:sz w:val="14"/>
              </w:rPr>
            </w:pPr>
            <w:r>
              <w:rPr>
                <w:sz w:val="14"/>
              </w:rPr>
              <w:t>0,40</w:t>
            </w:r>
          </w:p>
        </w:tc>
      </w:tr>
      <w:tr w:rsidR="006D4471">
        <w:trPr>
          <w:trHeight w:val="310"/>
        </w:trPr>
        <w:tc>
          <w:tcPr>
            <w:tcW w:w="789" w:type="dxa"/>
            <w:vMerge/>
            <w:tcBorders>
              <w:top w:val="nil"/>
            </w:tcBorders>
          </w:tcPr>
          <w:p w:rsidR="006D4471" w:rsidRDefault="006D4471">
            <w:pPr>
              <w:rPr>
                <w:sz w:val="2"/>
                <w:szCs w:val="2"/>
              </w:rPr>
            </w:pPr>
          </w:p>
        </w:tc>
        <w:tc>
          <w:tcPr>
            <w:tcW w:w="567" w:type="dxa"/>
            <w:vMerge/>
            <w:tcBorders>
              <w:top w:val="nil"/>
            </w:tcBorders>
          </w:tcPr>
          <w:p w:rsidR="006D4471" w:rsidRDefault="006D4471">
            <w:pPr>
              <w:rPr>
                <w:sz w:val="2"/>
                <w:szCs w:val="2"/>
              </w:rPr>
            </w:pPr>
          </w:p>
        </w:tc>
        <w:tc>
          <w:tcPr>
            <w:tcW w:w="7276" w:type="dxa"/>
          </w:tcPr>
          <w:p w:rsidR="006D4471" w:rsidRDefault="00420C79">
            <w:pPr>
              <w:pStyle w:val="TableParagraph"/>
              <w:rPr>
                <w:sz w:val="14"/>
              </w:rPr>
            </w:pPr>
            <w:r>
              <w:rPr>
                <w:sz w:val="14"/>
              </w:rPr>
              <w:t>Потез од насеља Слатина до повијања северне границе подручја Просторног плана ка југу.</w:t>
            </w:r>
          </w:p>
        </w:tc>
        <w:tc>
          <w:tcPr>
            <w:tcW w:w="624" w:type="dxa"/>
          </w:tcPr>
          <w:p w:rsidR="006D4471" w:rsidRDefault="00420C79">
            <w:pPr>
              <w:pStyle w:val="TableParagraph"/>
              <w:ind w:left="41" w:right="33"/>
              <w:jc w:val="center"/>
              <w:rPr>
                <w:sz w:val="14"/>
              </w:rPr>
            </w:pPr>
            <w:r>
              <w:rPr>
                <w:sz w:val="14"/>
              </w:rPr>
              <w:t>2 + 103</w:t>
            </w:r>
          </w:p>
        </w:tc>
        <w:tc>
          <w:tcPr>
            <w:tcW w:w="624" w:type="dxa"/>
          </w:tcPr>
          <w:p w:rsidR="006D4471" w:rsidRDefault="00420C79">
            <w:pPr>
              <w:pStyle w:val="TableParagraph"/>
              <w:ind w:left="0" w:right="86"/>
              <w:jc w:val="right"/>
              <w:rPr>
                <w:sz w:val="14"/>
              </w:rPr>
            </w:pPr>
            <w:r>
              <w:rPr>
                <w:sz w:val="14"/>
              </w:rPr>
              <w:t>3 + 944</w:t>
            </w:r>
          </w:p>
        </w:tc>
        <w:tc>
          <w:tcPr>
            <w:tcW w:w="600" w:type="dxa"/>
          </w:tcPr>
          <w:p w:rsidR="006D4471" w:rsidRDefault="00420C79">
            <w:pPr>
              <w:pStyle w:val="TableParagraph"/>
              <w:ind w:left="175"/>
              <w:rPr>
                <w:sz w:val="14"/>
              </w:rPr>
            </w:pPr>
            <w:r>
              <w:rPr>
                <w:sz w:val="14"/>
              </w:rPr>
              <w:t>1,84</w:t>
            </w:r>
          </w:p>
        </w:tc>
      </w:tr>
      <w:tr w:rsidR="006D4471">
        <w:trPr>
          <w:trHeight w:val="200"/>
        </w:trPr>
        <w:tc>
          <w:tcPr>
            <w:tcW w:w="789" w:type="dxa"/>
          </w:tcPr>
          <w:p w:rsidR="006D4471" w:rsidRDefault="006D4471">
            <w:pPr>
              <w:pStyle w:val="TableParagraph"/>
              <w:spacing w:before="0"/>
              <w:ind w:left="0"/>
              <w:rPr>
                <w:sz w:val="12"/>
              </w:rPr>
            </w:pPr>
          </w:p>
        </w:tc>
        <w:tc>
          <w:tcPr>
            <w:tcW w:w="567" w:type="dxa"/>
          </w:tcPr>
          <w:p w:rsidR="006D4471" w:rsidRDefault="006D4471">
            <w:pPr>
              <w:pStyle w:val="TableParagraph"/>
              <w:spacing w:before="0"/>
              <w:ind w:left="0"/>
              <w:rPr>
                <w:sz w:val="12"/>
              </w:rPr>
            </w:pPr>
          </w:p>
        </w:tc>
        <w:tc>
          <w:tcPr>
            <w:tcW w:w="7276" w:type="dxa"/>
          </w:tcPr>
          <w:p w:rsidR="006D4471" w:rsidRDefault="006D4471">
            <w:pPr>
              <w:pStyle w:val="TableParagraph"/>
              <w:spacing w:before="0"/>
              <w:ind w:left="0"/>
              <w:rPr>
                <w:sz w:val="12"/>
              </w:rPr>
            </w:pPr>
          </w:p>
        </w:tc>
        <w:tc>
          <w:tcPr>
            <w:tcW w:w="624" w:type="dxa"/>
          </w:tcPr>
          <w:p w:rsidR="006D4471" w:rsidRDefault="00420C79">
            <w:pPr>
              <w:pStyle w:val="TableParagraph"/>
              <w:ind w:left="40" w:right="33"/>
              <w:jc w:val="center"/>
              <w:rPr>
                <w:sz w:val="14"/>
              </w:rPr>
            </w:pPr>
            <w:r>
              <w:rPr>
                <w:sz w:val="14"/>
              </w:rPr>
              <w:t>6 + 089</w:t>
            </w:r>
          </w:p>
        </w:tc>
        <w:tc>
          <w:tcPr>
            <w:tcW w:w="624" w:type="dxa"/>
          </w:tcPr>
          <w:p w:rsidR="006D4471" w:rsidRDefault="00420C79">
            <w:pPr>
              <w:pStyle w:val="TableParagraph"/>
              <w:ind w:left="0" w:right="87"/>
              <w:jc w:val="right"/>
              <w:rPr>
                <w:sz w:val="14"/>
              </w:rPr>
            </w:pPr>
            <w:r>
              <w:rPr>
                <w:sz w:val="14"/>
              </w:rPr>
              <w:t>9 + 927</w:t>
            </w:r>
          </w:p>
        </w:tc>
        <w:tc>
          <w:tcPr>
            <w:tcW w:w="600" w:type="dxa"/>
          </w:tcPr>
          <w:p w:rsidR="006D4471" w:rsidRDefault="00420C79">
            <w:pPr>
              <w:pStyle w:val="TableParagraph"/>
              <w:ind w:left="175"/>
              <w:rPr>
                <w:sz w:val="14"/>
              </w:rPr>
            </w:pPr>
            <w:r>
              <w:rPr>
                <w:sz w:val="14"/>
              </w:rPr>
              <w:t>3,84</w:t>
            </w:r>
          </w:p>
        </w:tc>
      </w:tr>
      <w:tr w:rsidR="006D4471">
        <w:trPr>
          <w:trHeight w:val="520"/>
        </w:trPr>
        <w:tc>
          <w:tcPr>
            <w:tcW w:w="789" w:type="dxa"/>
          </w:tcPr>
          <w:p w:rsidR="006D4471" w:rsidRDefault="00420C79">
            <w:pPr>
              <w:pStyle w:val="TableParagraph"/>
              <w:ind w:right="162"/>
              <w:rPr>
                <w:sz w:val="14"/>
              </w:rPr>
            </w:pPr>
            <w:r>
              <w:rPr>
                <w:sz w:val="14"/>
              </w:rPr>
              <w:t>Државни пут IIБ реда</w:t>
            </w:r>
          </w:p>
        </w:tc>
        <w:tc>
          <w:tcPr>
            <w:tcW w:w="567" w:type="dxa"/>
          </w:tcPr>
          <w:p w:rsidR="006D4471" w:rsidRDefault="00420C79">
            <w:pPr>
              <w:pStyle w:val="TableParagraph"/>
              <w:ind w:left="177"/>
              <w:rPr>
                <w:sz w:val="14"/>
              </w:rPr>
            </w:pPr>
            <w:r>
              <w:rPr>
                <w:sz w:val="14"/>
              </w:rPr>
              <w:t>394</w:t>
            </w:r>
          </w:p>
        </w:tc>
        <w:tc>
          <w:tcPr>
            <w:tcW w:w="7276" w:type="dxa"/>
          </w:tcPr>
          <w:p w:rsidR="006D4471" w:rsidRDefault="00420C79">
            <w:pPr>
              <w:pStyle w:val="TableParagraph"/>
              <w:rPr>
                <w:sz w:val="14"/>
              </w:rPr>
            </w:pPr>
            <w:r>
              <w:rPr>
                <w:sz w:val="14"/>
              </w:rPr>
              <w:t>Потез од границе обухвата Просторног плана на југу до границе ПГР Бора</w:t>
            </w:r>
          </w:p>
        </w:tc>
        <w:tc>
          <w:tcPr>
            <w:tcW w:w="624" w:type="dxa"/>
          </w:tcPr>
          <w:p w:rsidR="006D4471" w:rsidRDefault="00420C79">
            <w:pPr>
              <w:pStyle w:val="TableParagraph"/>
              <w:ind w:left="40" w:right="33"/>
              <w:jc w:val="center"/>
              <w:rPr>
                <w:sz w:val="14"/>
              </w:rPr>
            </w:pPr>
            <w:r>
              <w:rPr>
                <w:sz w:val="14"/>
              </w:rPr>
              <w:t>3 + 080</w:t>
            </w:r>
          </w:p>
        </w:tc>
        <w:tc>
          <w:tcPr>
            <w:tcW w:w="624" w:type="dxa"/>
          </w:tcPr>
          <w:p w:rsidR="006D4471" w:rsidRDefault="00420C79">
            <w:pPr>
              <w:pStyle w:val="TableParagraph"/>
              <w:ind w:left="0" w:right="87"/>
              <w:jc w:val="right"/>
              <w:rPr>
                <w:sz w:val="14"/>
              </w:rPr>
            </w:pPr>
            <w:r>
              <w:rPr>
                <w:sz w:val="14"/>
              </w:rPr>
              <w:t>7 + 700</w:t>
            </w:r>
          </w:p>
        </w:tc>
        <w:tc>
          <w:tcPr>
            <w:tcW w:w="600" w:type="dxa"/>
          </w:tcPr>
          <w:p w:rsidR="006D4471" w:rsidRDefault="00420C79">
            <w:pPr>
              <w:pStyle w:val="TableParagraph"/>
              <w:ind w:left="175"/>
              <w:rPr>
                <w:sz w:val="14"/>
              </w:rPr>
            </w:pPr>
            <w:r>
              <w:rPr>
                <w:sz w:val="14"/>
              </w:rPr>
              <w:t>4,62</w:t>
            </w:r>
          </w:p>
        </w:tc>
      </w:tr>
      <w:tr w:rsidR="006D4471">
        <w:trPr>
          <w:trHeight w:val="200"/>
        </w:trPr>
        <w:tc>
          <w:tcPr>
            <w:tcW w:w="8632" w:type="dxa"/>
            <w:gridSpan w:val="3"/>
          </w:tcPr>
          <w:p w:rsidR="006D4471" w:rsidRDefault="00420C79">
            <w:pPr>
              <w:pStyle w:val="TableParagraph"/>
              <w:rPr>
                <w:sz w:val="14"/>
              </w:rPr>
            </w:pPr>
            <w:r>
              <w:rPr>
                <w:sz w:val="14"/>
              </w:rPr>
              <w:t>УКУПНО ДРЖАВНИ ПУТЕВИ I и II РЕДА</w:t>
            </w:r>
          </w:p>
        </w:tc>
        <w:tc>
          <w:tcPr>
            <w:tcW w:w="624" w:type="dxa"/>
          </w:tcPr>
          <w:p w:rsidR="006D4471" w:rsidRDefault="006D4471">
            <w:pPr>
              <w:pStyle w:val="TableParagraph"/>
              <w:spacing w:before="0"/>
              <w:ind w:left="0"/>
              <w:rPr>
                <w:sz w:val="12"/>
              </w:rPr>
            </w:pPr>
          </w:p>
        </w:tc>
        <w:tc>
          <w:tcPr>
            <w:tcW w:w="624" w:type="dxa"/>
          </w:tcPr>
          <w:p w:rsidR="006D4471" w:rsidRDefault="006D4471">
            <w:pPr>
              <w:pStyle w:val="TableParagraph"/>
              <w:spacing w:before="0"/>
              <w:ind w:left="0"/>
              <w:rPr>
                <w:sz w:val="12"/>
              </w:rPr>
            </w:pPr>
          </w:p>
        </w:tc>
        <w:tc>
          <w:tcPr>
            <w:tcW w:w="600" w:type="dxa"/>
          </w:tcPr>
          <w:p w:rsidR="006D4471" w:rsidRDefault="00420C79">
            <w:pPr>
              <w:pStyle w:val="TableParagraph"/>
              <w:ind w:left="140"/>
              <w:rPr>
                <w:sz w:val="14"/>
              </w:rPr>
            </w:pPr>
            <w:r>
              <w:rPr>
                <w:sz w:val="14"/>
              </w:rPr>
              <w:t>18,70</w:t>
            </w:r>
          </w:p>
        </w:tc>
      </w:tr>
      <w:tr w:rsidR="006D4471">
        <w:trPr>
          <w:trHeight w:val="360"/>
        </w:trPr>
        <w:tc>
          <w:tcPr>
            <w:tcW w:w="789" w:type="dxa"/>
          </w:tcPr>
          <w:p w:rsidR="006D4471" w:rsidRDefault="00420C79">
            <w:pPr>
              <w:pStyle w:val="TableParagraph"/>
              <w:ind w:right="161"/>
              <w:rPr>
                <w:sz w:val="14"/>
              </w:rPr>
            </w:pPr>
            <w:r>
              <w:rPr>
                <w:sz w:val="14"/>
              </w:rPr>
              <w:t>Општин- ски пут</w:t>
            </w:r>
          </w:p>
        </w:tc>
        <w:tc>
          <w:tcPr>
            <w:tcW w:w="567" w:type="dxa"/>
          </w:tcPr>
          <w:p w:rsidR="006D4471" w:rsidRDefault="00420C79">
            <w:pPr>
              <w:pStyle w:val="TableParagraph"/>
              <w:ind w:left="247"/>
              <w:rPr>
                <w:sz w:val="14"/>
              </w:rPr>
            </w:pPr>
            <w:r>
              <w:rPr>
                <w:sz w:val="14"/>
              </w:rPr>
              <w:t>1</w:t>
            </w:r>
          </w:p>
        </w:tc>
        <w:tc>
          <w:tcPr>
            <w:tcW w:w="7276" w:type="dxa"/>
          </w:tcPr>
          <w:p w:rsidR="006D4471" w:rsidRDefault="00420C79">
            <w:pPr>
              <w:pStyle w:val="TableParagraph"/>
              <w:rPr>
                <w:sz w:val="14"/>
              </w:rPr>
            </w:pPr>
            <w:r>
              <w:rPr>
                <w:sz w:val="14"/>
              </w:rPr>
              <w:t>Пружа се паралелно са ДП IIБ-394 до везе са путем ДП IБ-37.</w:t>
            </w:r>
          </w:p>
        </w:tc>
        <w:tc>
          <w:tcPr>
            <w:tcW w:w="624" w:type="dxa"/>
          </w:tcPr>
          <w:p w:rsidR="006D4471" w:rsidRDefault="006D4471">
            <w:pPr>
              <w:pStyle w:val="TableParagraph"/>
              <w:spacing w:before="0"/>
              <w:ind w:left="0"/>
              <w:rPr>
                <w:sz w:val="16"/>
              </w:rPr>
            </w:pPr>
          </w:p>
        </w:tc>
        <w:tc>
          <w:tcPr>
            <w:tcW w:w="624" w:type="dxa"/>
          </w:tcPr>
          <w:p w:rsidR="006D4471" w:rsidRDefault="006D4471">
            <w:pPr>
              <w:pStyle w:val="TableParagraph"/>
              <w:spacing w:before="0"/>
              <w:ind w:left="0"/>
              <w:rPr>
                <w:sz w:val="16"/>
              </w:rPr>
            </w:pPr>
          </w:p>
        </w:tc>
        <w:tc>
          <w:tcPr>
            <w:tcW w:w="600" w:type="dxa"/>
          </w:tcPr>
          <w:p w:rsidR="006D4471" w:rsidRDefault="006D4471">
            <w:pPr>
              <w:pStyle w:val="TableParagraph"/>
              <w:spacing w:before="0"/>
              <w:ind w:left="0"/>
              <w:rPr>
                <w:sz w:val="16"/>
              </w:rPr>
            </w:pPr>
          </w:p>
        </w:tc>
      </w:tr>
      <w:tr w:rsidR="006D4471">
        <w:trPr>
          <w:trHeight w:val="360"/>
        </w:trPr>
        <w:tc>
          <w:tcPr>
            <w:tcW w:w="789" w:type="dxa"/>
          </w:tcPr>
          <w:p w:rsidR="006D4471" w:rsidRDefault="00420C79">
            <w:pPr>
              <w:pStyle w:val="TableParagraph"/>
              <w:ind w:right="161"/>
              <w:rPr>
                <w:sz w:val="14"/>
              </w:rPr>
            </w:pPr>
            <w:r>
              <w:rPr>
                <w:sz w:val="14"/>
              </w:rPr>
              <w:t>Општин- ски пут</w:t>
            </w:r>
          </w:p>
        </w:tc>
        <w:tc>
          <w:tcPr>
            <w:tcW w:w="567" w:type="dxa"/>
          </w:tcPr>
          <w:p w:rsidR="006D4471" w:rsidRDefault="00420C79">
            <w:pPr>
              <w:pStyle w:val="TableParagraph"/>
              <w:ind w:left="212"/>
              <w:rPr>
                <w:sz w:val="14"/>
              </w:rPr>
            </w:pPr>
            <w:r>
              <w:rPr>
                <w:sz w:val="14"/>
              </w:rPr>
              <w:t>15</w:t>
            </w:r>
          </w:p>
        </w:tc>
        <w:tc>
          <w:tcPr>
            <w:tcW w:w="7276" w:type="dxa"/>
          </w:tcPr>
          <w:p w:rsidR="006D4471" w:rsidRDefault="00420C79">
            <w:pPr>
              <w:pStyle w:val="TableParagraph"/>
              <w:ind w:right="71"/>
              <w:rPr>
                <w:sz w:val="14"/>
              </w:rPr>
            </w:pPr>
            <w:r>
              <w:rPr>
                <w:sz w:val="14"/>
              </w:rPr>
              <w:t>Пружа се од јужне границе обухвата Просторног плана до укрштања са ДП IБ-37, средином подручја Просторног плана</w:t>
            </w:r>
          </w:p>
        </w:tc>
        <w:tc>
          <w:tcPr>
            <w:tcW w:w="624" w:type="dxa"/>
          </w:tcPr>
          <w:p w:rsidR="006D4471" w:rsidRDefault="00420C79">
            <w:pPr>
              <w:pStyle w:val="TableParagraph"/>
              <w:ind w:left="40" w:right="33"/>
              <w:jc w:val="center"/>
              <w:rPr>
                <w:sz w:val="14"/>
              </w:rPr>
            </w:pPr>
            <w:r>
              <w:rPr>
                <w:sz w:val="14"/>
              </w:rPr>
              <w:t>0 + 000</w:t>
            </w:r>
          </w:p>
        </w:tc>
        <w:tc>
          <w:tcPr>
            <w:tcW w:w="624" w:type="dxa"/>
          </w:tcPr>
          <w:p w:rsidR="006D4471" w:rsidRDefault="00420C79">
            <w:pPr>
              <w:pStyle w:val="TableParagraph"/>
              <w:ind w:left="0" w:right="87"/>
              <w:jc w:val="right"/>
              <w:rPr>
                <w:sz w:val="14"/>
              </w:rPr>
            </w:pPr>
            <w:r>
              <w:rPr>
                <w:sz w:val="14"/>
              </w:rPr>
              <w:t>5 + 960</w:t>
            </w:r>
          </w:p>
        </w:tc>
        <w:tc>
          <w:tcPr>
            <w:tcW w:w="600" w:type="dxa"/>
          </w:tcPr>
          <w:p w:rsidR="006D4471" w:rsidRDefault="00420C79">
            <w:pPr>
              <w:pStyle w:val="TableParagraph"/>
              <w:ind w:left="175"/>
              <w:rPr>
                <w:sz w:val="14"/>
              </w:rPr>
            </w:pPr>
            <w:r>
              <w:rPr>
                <w:sz w:val="14"/>
              </w:rPr>
              <w:t>5,96</w:t>
            </w:r>
          </w:p>
        </w:tc>
      </w:tr>
      <w:tr w:rsidR="006D4471">
        <w:trPr>
          <w:trHeight w:val="520"/>
        </w:trPr>
        <w:tc>
          <w:tcPr>
            <w:tcW w:w="1356" w:type="dxa"/>
            <w:gridSpan w:val="2"/>
          </w:tcPr>
          <w:p w:rsidR="006D4471" w:rsidRDefault="00420C79">
            <w:pPr>
              <w:pStyle w:val="TableParagraph"/>
              <w:ind w:right="350"/>
              <w:rPr>
                <w:sz w:val="14"/>
              </w:rPr>
            </w:pPr>
            <w:r>
              <w:rPr>
                <w:sz w:val="14"/>
              </w:rPr>
              <w:t>УКУПНО ОПШТИНСКИ ПУТЕВИ</w:t>
            </w:r>
          </w:p>
        </w:tc>
        <w:tc>
          <w:tcPr>
            <w:tcW w:w="7276" w:type="dxa"/>
          </w:tcPr>
          <w:p w:rsidR="006D4471" w:rsidRDefault="006D4471">
            <w:pPr>
              <w:pStyle w:val="TableParagraph"/>
              <w:spacing w:before="0"/>
              <w:ind w:left="0"/>
              <w:rPr>
                <w:sz w:val="16"/>
              </w:rPr>
            </w:pPr>
          </w:p>
        </w:tc>
        <w:tc>
          <w:tcPr>
            <w:tcW w:w="624" w:type="dxa"/>
          </w:tcPr>
          <w:p w:rsidR="006D4471" w:rsidRDefault="006D4471">
            <w:pPr>
              <w:pStyle w:val="TableParagraph"/>
              <w:spacing w:before="0"/>
              <w:ind w:left="0"/>
              <w:rPr>
                <w:sz w:val="16"/>
              </w:rPr>
            </w:pPr>
          </w:p>
        </w:tc>
        <w:tc>
          <w:tcPr>
            <w:tcW w:w="624" w:type="dxa"/>
          </w:tcPr>
          <w:p w:rsidR="006D4471" w:rsidRDefault="006D4471">
            <w:pPr>
              <w:pStyle w:val="TableParagraph"/>
              <w:spacing w:before="0"/>
              <w:ind w:left="0"/>
              <w:rPr>
                <w:sz w:val="16"/>
              </w:rPr>
            </w:pPr>
          </w:p>
        </w:tc>
        <w:tc>
          <w:tcPr>
            <w:tcW w:w="600" w:type="dxa"/>
          </w:tcPr>
          <w:p w:rsidR="006D4471" w:rsidRDefault="00420C79">
            <w:pPr>
              <w:pStyle w:val="TableParagraph"/>
              <w:ind w:left="175"/>
              <w:rPr>
                <w:sz w:val="14"/>
              </w:rPr>
            </w:pPr>
            <w:r>
              <w:rPr>
                <w:sz w:val="14"/>
              </w:rPr>
              <w:t>5,96</w:t>
            </w:r>
          </w:p>
        </w:tc>
      </w:tr>
      <w:tr w:rsidR="006D4471">
        <w:trPr>
          <w:trHeight w:val="200"/>
        </w:trPr>
        <w:tc>
          <w:tcPr>
            <w:tcW w:w="8632" w:type="dxa"/>
            <w:gridSpan w:val="3"/>
          </w:tcPr>
          <w:p w:rsidR="006D4471" w:rsidRDefault="00420C79">
            <w:pPr>
              <w:pStyle w:val="TableParagraph"/>
              <w:rPr>
                <w:sz w:val="14"/>
              </w:rPr>
            </w:pPr>
            <w:r>
              <w:rPr>
                <w:sz w:val="14"/>
              </w:rPr>
              <w:t>УКУПНО МРЕЖА КАТЕГОРИЗОВАНИХ ПУТЕВА</w:t>
            </w:r>
          </w:p>
        </w:tc>
        <w:tc>
          <w:tcPr>
            <w:tcW w:w="624" w:type="dxa"/>
          </w:tcPr>
          <w:p w:rsidR="006D4471" w:rsidRDefault="006D4471">
            <w:pPr>
              <w:pStyle w:val="TableParagraph"/>
              <w:spacing w:before="0"/>
              <w:ind w:left="0"/>
              <w:rPr>
                <w:sz w:val="12"/>
              </w:rPr>
            </w:pPr>
          </w:p>
        </w:tc>
        <w:tc>
          <w:tcPr>
            <w:tcW w:w="624" w:type="dxa"/>
          </w:tcPr>
          <w:p w:rsidR="006D4471" w:rsidRDefault="006D4471">
            <w:pPr>
              <w:pStyle w:val="TableParagraph"/>
              <w:spacing w:before="0"/>
              <w:ind w:left="0"/>
              <w:rPr>
                <w:sz w:val="12"/>
              </w:rPr>
            </w:pPr>
          </w:p>
        </w:tc>
        <w:tc>
          <w:tcPr>
            <w:tcW w:w="600" w:type="dxa"/>
          </w:tcPr>
          <w:p w:rsidR="006D4471" w:rsidRDefault="00420C79">
            <w:pPr>
              <w:pStyle w:val="TableParagraph"/>
              <w:ind w:left="140"/>
              <w:rPr>
                <w:sz w:val="14"/>
              </w:rPr>
            </w:pPr>
            <w:r>
              <w:rPr>
                <w:sz w:val="14"/>
              </w:rPr>
              <w:t>24,66</w:t>
            </w:r>
          </w:p>
        </w:tc>
      </w:tr>
    </w:tbl>
    <w:p w:rsidR="006D4471" w:rsidRDefault="00420C79">
      <w:pPr>
        <w:spacing w:before="29"/>
        <w:ind w:left="150"/>
        <w:rPr>
          <w:sz w:val="14"/>
        </w:rPr>
      </w:pPr>
      <w:r>
        <w:rPr>
          <w:sz w:val="14"/>
        </w:rPr>
        <w:t>* Уредба о категоризацији државних путева („Службени гласник РСˮ, бр. 105/13, 119/13 и 93/15)</w:t>
      </w:r>
    </w:p>
    <w:p w:rsidR="006D4471" w:rsidRDefault="006D4471">
      <w:pPr>
        <w:pStyle w:val="BodyText"/>
        <w:spacing w:before="7"/>
        <w:ind w:left="0" w:firstLine="0"/>
        <w:jc w:val="left"/>
        <w:rPr>
          <w:sz w:val="17"/>
        </w:rPr>
      </w:pPr>
    </w:p>
    <w:p w:rsidR="006D4471" w:rsidRDefault="00420C79">
      <w:pPr>
        <w:pStyle w:val="ListParagraph"/>
        <w:numPr>
          <w:ilvl w:val="0"/>
          <w:numId w:val="123"/>
        </w:numPr>
        <w:tabs>
          <w:tab w:val="left" w:pos="743"/>
        </w:tabs>
        <w:spacing w:line="204" w:lineRule="exact"/>
        <w:ind w:left="742"/>
        <w:jc w:val="left"/>
        <w:rPr>
          <w:sz w:val="18"/>
        </w:rPr>
      </w:pPr>
      <w:r>
        <w:rPr>
          <w:sz w:val="18"/>
        </w:rPr>
        <w:t>Оптерећења на мрежи државних</w:t>
      </w:r>
      <w:r>
        <w:rPr>
          <w:spacing w:val="-3"/>
          <w:sz w:val="18"/>
        </w:rPr>
        <w:t xml:space="preserve"> </w:t>
      </w:r>
      <w:r>
        <w:rPr>
          <w:sz w:val="18"/>
        </w:rPr>
        <w:t>путева</w:t>
      </w:r>
    </w:p>
    <w:p w:rsidR="006D4471" w:rsidRDefault="00420C79">
      <w:pPr>
        <w:pStyle w:val="BodyText"/>
        <w:spacing w:before="1" w:line="232" w:lineRule="auto"/>
        <w:ind w:right="431"/>
      </w:pPr>
      <w:r>
        <w:t>Подаци о оптерећењима на мрежи државних путева за период од 2011. до 2017. године</w:t>
      </w:r>
      <w:r>
        <w:rPr>
          <w:position w:val="6"/>
          <w:sz w:val="10"/>
        </w:rPr>
        <w:t xml:space="preserve">3 </w:t>
      </w:r>
      <w:r>
        <w:t>постоје само за државни пут ДП IБ -37. Подаци о просечном годишњем дневном саобраћају (ПГДС) за период 2011 – 2013. постојали су за деоницу Бор –Вражогрнац. Од 2014. године,</w:t>
      </w:r>
      <w:r>
        <w:t xml:space="preserve"> бројањима су покривене још две деонице: Селиште –Брестовац и Брестовац –Бор.</w:t>
      </w:r>
    </w:p>
    <w:p w:rsidR="006D4471" w:rsidRDefault="00420C79">
      <w:pPr>
        <w:pStyle w:val="BodyText"/>
        <w:spacing w:line="200" w:lineRule="exact"/>
        <w:ind w:left="547" w:firstLine="0"/>
        <w:jc w:val="left"/>
      </w:pPr>
      <w:r>
        <w:t>На деоници од Бора до Вражогрнца саобраћај, уз мање осцилације, расте по просечној годишњој стопи од 2,1%.</w:t>
      </w:r>
    </w:p>
    <w:p w:rsidR="006D4471" w:rsidRDefault="006D4471">
      <w:pPr>
        <w:pStyle w:val="BodyText"/>
        <w:spacing w:before="10"/>
        <w:ind w:left="0" w:firstLine="0"/>
        <w:jc w:val="left"/>
        <w:rPr>
          <w:sz w:val="8"/>
        </w:rPr>
      </w:pPr>
    </w:p>
    <w:p w:rsidR="006D4471" w:rsidRDefault="00420C79">
      <w:pPr>
        <w:pStyle w:val="BodyText"/>
        <w:spacing w:before="92" w:after="42"/>
        <w:ind w:left="547" w:firstLine="0"/>
        <w:jc w:val="left"/>
      </w:pPr>
      <w:r>
        <w:t>Табела 4: Кретање ПГДС-а на државном путу ДП IБ-37</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0"/>
        <w:gridCol w:w="567"/>
        <w:gridCol w:w="4989"/>
        <w:gridCol w:w="454"/>
        <w:gridCol w:w="454"/>
        <w:gridCol w:w="454"/>
        <w:gridCol w:w="454"/>
        <w:gridCol w:w="454"/>
        <w:gridCol w:w="454"/>
        <w:gridCol w:w="454"/>
        <w:gridCol w:w="454"/>
      </w:tblGrid>
      <w:tr w:rsidR="006D4471">
        <w:trPr>
          <w:trHeight w:val="200"/>
        </w:trPr>
        <w:tc>
          <w:tcPr>
            <w:tcW w:w="1280" w:type="dxa"/>
            <w:vMerge w:val="restart"/>
          </w:tcPr>
          <w:p w:rsidR="006D4471" w:rsidRDefault="00420C79">
            <w:pPr>
              <w:pStyle w:val="TableParagraph"/>
              <w:spacing w:before="123"/>
              <w:rPr>
                <w:sz w:val="14"/>
              </w:rPr>
            </w:pPr>
            <w:r>
              <w:rPr>
                <w:sz w:val="14"/>
              </w:rPr>
              <w:t>Категорија пута</w:t>
            </w:r>
          </w:p>
        </w:tc>
        <w:tc>
          <w:tcPr>
            <w:tcW w:w="567" w:type="dxa"/>
            <w:vMerge w:val="restart"/>
          </w:tcPr>
          <w:p w:rsidR="006D4471" w:rsidRDefault="00420C79">
            <w:pPr>
              <w:pStyle w:val="TableParagraph"/>
              <w:spacing w:before="123"/>
              <w:rPr>
                <w:sz w:val="14"/>
              </w:rPr>
            </w:pPr>
            <w:r>
              <w:rPr>
                <w:sz w:val="14"/>
              </w:rPr>
              <w:t>Ознака</w:t>
            </w:r>
          </w:p>
        </w:tc>
        <w:tc>
          <w:tcPr>
            <w:tcW w:w="4989" w:type="dxa"/>
            <w:vMerge w:val="restart"/>
          </w:tcPr>
          <w:p w:rsidR="006D4471" w:rsidRDefault="00420C79">
            <w:pPr>
              <w:pStyle w:val="TableParagraph"/>
              <w:spacing w:before="123"/>
              <w:rPr>
                <w:sz w:val="14"/>
              </w:rPr>
            </w:pPr>
            <w:r>
              <w:rPr>
                <w:sz w:val="14"/>
              </w:rPr>
              <w:t>Деоница</w:t>
            </w:r>
          </w:p>
        </w:tc>
        <w:tc>
          <w:tcPr>
            <w:tcW w:w="3632" w:type="dxa"/>
            <w:gridSpan w:val="8"/>
          </w:tcPr>
          <w:p w:rsidR="006D4471" w:rsidRDefault="00420C79">
            <w:pPr>
              <w:pStyle w:val="TableParagraph"/>
              <w:ind w:left="1100"/>
              <w:rPr>
                <w:sz w:val="14"/>
              </w:rPr>
            </w:pPr>
            <w:r>
              <w:rPr>
                <w:sz w:val="14"/>
              </w:rPr>
              <w:t>ПГДС ПО ГОДИНАМА</w:t>
            </w:r>
          </w:p>
        </w:tc>
      </w:tr>
      <w:tr w:rsidR="006D4471">
        <w:trPr>
          <w:trHeight w:val="200"/>
        </w:trPr>
        <w:tc>
          <w:tcPr>
            <w:tcW w:w="1280" w:type="dxa"/>
            <w:vMerge/>
            <w:tcBorders>
              <w:top w:val="nil"/>
            </w:tcBorders>
          </w:tcPr>
          <w:p w:rsidR="006D4471" w:rsidRDefault="006D4471">
            <w:pPr>
              <w:rPr>
                <w:sz w:val="2"/>
                <w:szCs w:val="2"/>
              </w:rPr>
            </w:pPr>
          </w:p>
        </w:tc>
        <w:tc>
          <w:tcPr>
            <w:tcW w:w="567" w:type="dxa"/>
            <w:vMerge/>
            <w:tcBorders>
              <w:top w:val="nil"/>
            </w:tcBorders>
          </w:tcPr>
          <w:p w:rsidR="006D4471" w:rsidRDefault="006D4471">
            <w:pPr>
              <w:rPr>
                <w:sz w:val="2"/>
                <w:szCs w:val="2"/>
              </w:rPr>
            </w:pPr>
          </w:p>
        </w:tc>
        <w:tc>
          <w:tcPr>
            <w:tcW w:w="4989" w:type="dxa"/>
            <w:vMerge/>
            <w:tcBorders>
              <w:top w:val="nil"/>
            </w:tcBorders>
          </w:tcPr>
          <w:p w:rsidR="006D4471" w:rsidRDefault="006D4471">
            <w:pPr>
              <w:rPr>
                <w:sz w:val="2"/>
                <w:szCs w:val="2"/>
              </w:rPr>
            </w:pPr>
          </w:p>
        </w:tc>
        <w:tc>
          <w:tcPr>
            <w:tcW w:w="454" w:type="dxa"/>
          </w:tcPr>
          <w:p w:rsidR="006D4471" w:rsidRDefault="00420C79">
            <w:pPr>
              <w:pStyle w:val="TableParagraph"/>
              <w:ind w:left="46" w:right="37"/>
              <w:jc w:val="center"/>
              <w:rPr>
                <w:sz w:val="14"/>
              </w:rPr>
            </w:pPr>
            <w:r>
              <w:rPr>
                <w:sz w:val="14"/>
              </w:rPr>
              <w:t>2011.</w:t>
            </w:r>
          </w:p>
        </w:tc>
        <w:tc>
          <w:tcPr>
            <w:tcW w:w="454" w:type="dxa"/>
          </w:tcPr>
          <w:p w:rsidR="006D4471" w:rsidRDefault="00420C79">
            <w:pPr>
              <w:pStyle w:val="TableParagraph"/>
              <w:ind w:left="0" w:right="58"/>
              <w:jc w:val="right"/>
              <w:rPr>
                <w:sz w:val="14"/>
              </w:rPr>
            </w:pPr>
            <w:r>
              <w:rPr>
                <w:sz w:val="14"/>
              </w:rPr>
              <w:t>2012.</w:t>
            </w:r>
          </w:p>
        </w:tc>
        <w:tc>
          <w:tcPr>
            <w:tcW w:w="454" w:type="dxa"/>
          </w:tcPr>
          <w:p w:rsidR="006D4471" w:rsidRDefault="00420C79">
            <w:pPr>
              <w:pStyle w:val="TableParagraph"/>
              <w:ind w:left="46" w:right="39"/>
              <w:jc w:val="center"/>
              <w:rPr>
                <w:sz w:val="14"/>
              </w:rPr>
            </w:pPr>
            <w:r>
              <w:rPr>
                <w:sz w:val="14"/>
              </w:rPr>
              <w:t>2013.</w:t>
            </w:r>
          </w:p>
        </w:tc>
        <w:tc>
          <w:tcPr>
            <w:tcW w:w="454" w:type="dxa"/>
          </w:tcPr>
          <w:p w:rsidR="006D4471" w:rsidRDefault="00420C79">
            <w:pPr>
              <w:pStyle w:val="TableParagraph"/>
              <w:ind w:left="46" w:right="40"/>
              <w:jc w:val="center"/>
              <w:rPr>
                <w:sz w:val="14"/>
              </w:rPr>
            </w:pPr>
            <w:r>
              <w:rPr>
                <w:sz w:val="14"/>
              </w:rPr>
              <w:t>2014.</w:t>
            </w:r>
          </w:p>
        </w:tc>
        <w:tc>
          <w:tcPr>
            <w:tcW w:w="454" w:type="dxa"/>
          </w:tcPr>
          <w:p w:rsidR="006D4471" w:rsidRDefault="00420C79">
            <w:pPr>
              <w:pStyle w:val="TableParagraph"/>
              <w:ind w:left="0" w:right="59"/>
              <w:jc w:val="right"/>
              <w:rPr>
                <w:sz w:val="14"/>
              </w:rPr>
            </w:pPr>
            <w:r>
              <w:rPr>
                <w:sz w:val="14"/>
              </w:rPr>
              <w:t>2015.</w:t>
            </w:r>
          </w:p>
        </w:tc>
        <w:tc>
          <w:tcPr>
            <w:tcW w:w="454" w:type="dxa"/>
          </w:tcPr>
          <w:p w:rsidR="006D4471" w:rsidRDefault="00420C79">
            <w:pPr>
              <w:pStyle w:val="TableParagraph"/>
              <w:ind w:left="45" w:right="40"/>
              <w:jc w:val="center"/>
              <w:rPr>
                <w:sz w:val="14"/>
              </w:rPr>
            </w:pPr>
            <w:r>
              <w:rPr>
                <w:sz w:val="14"/>
              </w:rPr>
              <w:t>2016.</w:t>
            </w:r>
          </w:p>
        </w:tc>
        <w:tc>
          <w:tcPr>
            <w:tcW w:w="454" w:type="dxa"/>
          </w:tcPr>
          <w:p w:rsidR="006D4471" w:rsidRDefault="00420C79">
            <w:pPr>
              <w:pStyle w:val="TableParagraph"/>
              <w:ind w:left="44" w:right="40"/>
              <w:jc w:val="center"/>
              <w:rPr>
                <w:sz w:val="14"/>
              </w:rPr>
            </w:pPr>
            <w:r>
              <w:rPr>
                <w:sz w:val="14"/>
              </w:rPr>
              <w:t>2017.</w:t>
            </w:r>
          </w:p>
        </w:tc>
        <w:tc>
          <w:tcPr>
            <w:tcW w:w="454" w:type="dxa"/>
          </w:tcPr>
          <w:p w:rsidR="006D4471" w:rsidRDefault="00420C79">
            <w:pPr>
              <w:pStyle w:val="TableParagraph"/>
              <w:ind w:left="0" w:right="60"/>
              <w:jc w:val="right"/>
              <w:rPr>
                <w:sz w:val="14"/>
              </w:rPr>
            </w:pPr>
            <w:r>
              <w:rPr>
                <w:sz w:val="14"/>
              </w:rPr>
              <w:t>2018.</w:t>
            </w:r>
          </w:p>
        </w:tc>
      </w:tr>
      <w:tr w:rsidR="006D4471">
        <w:trPr>
          <w:trHeight w:val="360"/>
        </w:trPr>
        <w:tc>
          <w:tcPr>
            <w:tcW w:w="1280" w:type="dxa"/>
            <w:vMerge w:val="restart"/>
          </w:tcPr>
          <w:p w:rsidR="006D4471" w:rsidRDefault="006D4471">
            <w:pPr>
              <w:pStyle w:val="TableParagraph"/>
              <w:spacing w:before="0"/>
              <w:ind w:left="0"/>
              <w:rPr>
                <w:sz w:val="16"/>
              </w:rPr>
            </w:pPr>
          </w:p>
          <w:p w:rsidR="006D4471" w:rsidRDefault="006D4471">
            <w:pPr>
              <w:pStyle w:val="TableParagraph"/>
              <w:spacing w:before="0"/>
              <w:ind w:left="0"/>
              <w:rPr>
                <w:sz w:val="16"/>
              </w:rPr>
            </w:pPr>
          </w:p>
          <w:p w:rsidR="006D4471" w:rsidRDefault="006D4471">
            <w:pPr>
              <w:pStyle w:val="TableParagraph"/>
              <w:spacing w:before="1"/>
              <w:ind w:left="0"/>
              <w:rPr>
                <w:sz w:val="13"/>
              </w:rPr>
            </w:pPr>
          </w:p>
          <w:p w:rsidR="006D4471" w:rsidRDefault="00420C79">
            <w:pPr>
              <w:pStyle w:val="TableParagraph"/>
              <w:spacing w:before="0"/>
              <w:rPr>
                <w:sz w:val="14"/>
              </w:rPr>
            </w:pPr>
            <w:r>
              <w:rPr>
                <w:sz w:val="14"/>
              </w:rPr>
              <w:t>Државни пут I реда</w:t>
            </w:r>
          </w:p>
        </w:tc>
        <w:tc>
          <w:tcPr>
            <w:tcW w:w="567" w:type="dxa"/>
          </w:tcPr>
          <w:p w:rsidR="006D4471" w:rsidRDefault="00420C79">
            <w:pPr>
              <w:pStyle w:val="TableParagraph"/>
              <w:spacing w:before="98"/>
              <w:rPr>
                <w:sz w:val="14"/>
              </w:rPr>
            </w:pPr>
            <w:r>
              <w:rPr>
                <w:sz w:val="14"/>
              </w:rPr>
              <w:t>37</w:t>
            </w:r>
          </w:p>
        </w:tc>
        <w:tc>
          <w:tcPr>
            <w:tcW w:w="4989" w:type="dxa"/>
          </w:tcPr>
          <w:p w:rsidR="006D4471" w:rsidRDefault="00420C79">
            <w:pPr>
              <w:pStyle w:val="TableParagraph"/>
              <w:rPr>
                <w:sz w:val="14"/>
              </w:rPr>
            </w:pPr>
            <w:r>
              <w:rPr>
                <w:sz w:val="14"/>
              </w:rPr>
              <w:t>Бор –Алапин (пут имао ознаку ДП број 25; до 2013. бројана деоница од Бора до Вражогрнаца)</w:t>
            </w:r>
          </w:p>
        </w:tc>
        <w:tc>
          <w:tcPr>
            <w:tcW w:w="454" w:type="dxa"/>
          </w:tcPr>
          <w:p w:rsidR="006D4471" w:rsidRDefault="00420C79">
            <w:pPr>
              <w:pStyle w:val="TableParagraph"/>
              <w:spacing w:before="98"/>
              <w:ind w:left="46" w:right="37"/>
              <w:jc w:val="center"/>
              <w:rPr>
                <w:sz w:val="14"/>
              </w:rPr>
            </w:pPr>
            <w:r>
              <w:rPr>
                <w:sz w:val="14"/>
              </w:rPr>
              <w:t>2.030</w:t>
            </w:r>
          </w:p>
        </w:tc>
        <w:tc>
          <w:tcPr>
            <w:tcW w:w="454" w:type="dxa"/>
          </w:tcPr>
          <w:p w:rsidR="006D4471" w:rsidRDefault="00420C79">
            <w:pPr>
              <w:pStyle w:val="TableParagraph"/>
              <w:spacing w:before="98"/>
              <w:ind w:left="0" w:right="58"/>
              <w:jc w:val="right"/>
              <w:rPr>
                <w:sz w:val="14"/>
              </w:rPr>
            </w:pPr>
            <w:r>
              <w:rPr>
                <w:sz w:val="14"/>
              </w:rPr>
              <w:t>1.828</w:t>
            </w:r>
          </w:p>
        </w:tc>
        <w:tc>
          <w:tcPr>
            <w:tcW w:w="454" w:type="dxa"/>
          </w:tcPr>
          <w:p w:rsidR="006D4471" w:rsidRDefault="00420C79">
            <w:pPr>
              <w:pStyle w:val="TableParagraph"/>
              <w:spacing w:before="98"/>
              <w:ind w:left="46" w:right="38"/>
              <w:jc w:val="center"/>
              <w:rPr>
                <w:sz w:val="14"/>
              </w:rPr>
            </w:pPr>
            <w:r>
              <w:rPr>
                <w:sz w:val="14"/>
              </w:rPr>
              <w:t>1.924</w:t>
            </w:r>
          </w:p>
        </w:tc>
        <w:tc>
          <w:tcPr>
            <w:tcW w:w="2270" w:type="dxa"/>
            <w:gridSpan w:val="5"/>
            <w:shd w:val="clear" w:color="auto" w:fill="E6E7E8"/>
          </w:tcPr>
          <w:p w:rsidR="006D4471" w:rsidRDefault="006D4471">
            <w:pPr>
              <w:pStyle w:val="TableParagraph"/>
              <w:spacing w:before="0"/>
              <w:ind w:left="0"/>
              <w:rPr>
                <w:sz w:val="16"/>
              </w:rPr>
            </w:pPr>
          </w:p>
        </w:tc>
      </w:tr>
      <w:tr w:rsidR="006D4471">
        <w:trPr>
          <w:trHeight w:val="200"/>
        </w:trPr>
        <w:tc>
          <w:tcPr>
            <w:tcW w:w="1280" w:type="dxa"/>
            <w:vMerge/>
            <w:tcBorders>
              <w:top w:val="nil"/>
            </w:tcBorders>
          </w:tcPr>
          <w:p w:rsidR="006D4471" w:rsidRDefault="006D4471">
            <w:pPr>
              <w:rPr>
                <w:sz w:val="2"/>
                <w:szCs w:val="2"/>
              </w:rPr>
            </w:pPr>
          </w:p>
        </w:tc>
        <w:tc>
          <w:tcPr>
            <w:tcW w:w="567" w:type="dxa"/>
            <w:vMerge w:val="restart"/>
          </w:tcPr>
          <w:p w:rsidR="006D4471" w:rsidRDefault="006D4471">
            <w:pPr>
              <w:pStyle w:val="TableParagraph"/>
              <w:spacing w:before="0"/>
              <w:ind w:left="0"/>
              <w:rPr>
                <w:sz w:val="16"/>
              </w:rPr>
            </w:pPr>
          </w:p>
          <w:p w:rsidR="006D4471" w:rsidRDefault="006D4471">
            <w:pPr>
              <w:pStyle w:val="TableParagraph"/>
              <w:spacing w:before="0"/>
              <w:ind w:left="0"/>
              <w:rPr>
                <w:sz w:val="13"/>
              </w:rPr>
            </w:pPr>
          </w:p>
          <w:p w:rsidR="006D4471" w:rsidRDefault="00420C79">
            <w:pPr>
              <w:pStyle w:val="TableParagraph"/>
              <w:spacing w:before="0"/>
              <w:rPr>
                <w:sz w:val="14"/>
              </w:rPr>
            </w:pPr>
            <w:r>
              <w:rPr>
                <w:sz w:val="14"/>
              </w:rPr>
              <w:t>37</w:t>
            </w:r>
          </w:p>
        </w:tc>
        <w:tc>
          <w:tcPr>
            <w:tcW w:w="4989" w:type="dxa"/>
          </w:tcPr>
          <w:p w:rsidR="006D4471" w:rsidRDefault="00420C79">
            <w:pPr>
              <w:pStyle w:val="TableParagraph"/>
              <w:rPr>
                <w:sz w:val="14"/>
              </w:rPr>
            </w:pPr>
            <w:r>
              <w:rPr>
                <w:sz w:val="14"/>
              </w:rPr>
              <w:t>Од 2014. године пут добио нови број 37, а бројањем су обухваћане три деонице:</w:t>
            </w:r>
          </w:p>
        </w:tc>
        <w:tc>
          <w:tcPr>
            <w:tcW w:w="1362" w:type="dxa"/>
            <w:gridSpan w:val="3"/>
            <w:vMerge w:val="restart"/>
            <w:shd w:val="clear" w:color="auto" w:fill="E6E7E8"/>
          </w:tcPr>
          <w:p w:rsidR="006D4471" w:rsidRDefault="006D4471">
            <w:pPr>
              <w:pStyle w:val="TableParagraph"/>
              <w:spacing w:before="0"/>
              <w:ind w:left="0"/>
              <w:rPr>
                <w:sz w:val="16"/>
              </w:rPr>
            </w:pPr>
          </w:p>
        </w:tc>
        <w:tc>
          <w:tcPr>
            <w:tcW w:w="2270" w:type="dxa"/>
            <w:gridSpan w:val="5"/>
          </w:tcPr>
          <w:p w:rsidR="006D4471" w:rsidRDefault="006D4471">
            <w:pPr>
              <w:pStyle w:val="TableParagraph"/>
              <w:spacing w:before="0"/>
              <w:ind w:left="0"/>
              <w:rPr>
                <w:sz w:val="12"/>
              </w:rPr>
            </w:pPr>
          </w:p>
        </w:tc>
      </w:tr>
      <w:tr w:rsidR="006D4471">
        <w:trPr>
          <w:trHeight w:val="200"/>
        </w:trPr>
        <w:tc>
          <w:tcPr>
            <w:tcW w:w="1280" w:type="dxa"/>
            <w:vMerge/>
            <w:tcBorders>
              <w:top w:val="nil"/>
            </w:tcBorders>
          </w:tcPr>
          <w:p w:rsidR="006D4471" w:rsidRDefault="006D4471">
            <w:pPr>
              <w:rPr>
                <w:sz w:val="2"/>
                <w:szCs w:val="2"/>
              </w:rPr>
            </w:pPr>
          </w:p>
        </w:tc>
        <w:tc>
          <w:tcPr>
            <w:tcW w:w="567" w:type="dxa"/>
            <w:vMerge/>
            <w:tcBorders>
              <w:top w:val="nil"/>
            </w:tcBorders>
          </w:tcPr>
          <w:p w:rsidR="006D4471" w:rsidRDefault="006D4471">
            <w:pPr>
              <w:rPr>
                <w:sz w:val="2"/>
                <w:szCs w:val="2"/>
              </w:rPr>
            </w:pPr>
          </w:p>
        </w:tc>
        <w:tc>
          <w:tcPr>
            <w:tcW w:w="4989" w:type="dxa"/>
          </w:tcPr>
          <w:p w:rsidR="006D4471" w:rsidRDefault="00420C79">
            <w:pPr>
              <w:pStyle w:val="TableParagraph"/>
              <w:rPr>
                <w:sz w:val="14"/>
              </w:rPr>
            </w:pPr>
            <w:r>
              <w:rPr>
                <w:sz w:val="14"/>
              </w:rPr>
              <w:t>Бор –Вражогрнац</w:t>
            </w:r>
          </w:p>
        </w:tc>
        <w:tc>
          <w:tcPr>
            <w:tcW w:w="1362" w:type="dxa"/>
            <w:gridSpan w:val="3"/>
            <w:vMerge/>
            <w:tcBorders>
              <w:top w:val="nil"/>
            </w:tcBorders>
            <w:shd w:val="clear" w:color="auto" w:fill="E6E7E8"/>
          </w:tcPr>
          <w:p w:rsidR="006D4471" w:rsidRDefault="006D4471">
            <w:pPr>
              <w:rPr>
                <w:sz w:val="2"/>
                <w:szCs w:val="2"/>
              </w:rPr>
            </w:pPr>
          </w:p>
        </w:tc>
        <w:tc>
          <w:tcPr>
            <w:tcW w:w="454" w:type="dxa"/>
          </w:tcPr>
          <w:p w:rsidR="006D4471" w:rsidRDefault="00420C79">
            <w:pPr>
              <w:pStyle w:val="TableParagraph"/>
              <w:ind w:left="46" w:right="39"/>
              <w:jc w:val="center"/>
              <w:rPr>
                <w:sz w:val="14"/>
              </w:rPr>
            </w:pPr>
            <w:r>
              <w:rPr>
                <w:sz w:val="14"/>
              </w:rPr>
              <w:t>1.826</w:t>
            </w:r>
          </w:p>
        </w:tc>
        <w:tc>
          <w:tcPr>
            <w:tcW w:w="454" w:type="dxa"/>
          </w:tcPr>
          <w:p w:rsidR="006D4471" w:rsidRDefault="00420C79">
            <w:pPr>
              <w:pStyle w:val="TableParagraph"/>
              <w:ind w:left="0" w:right="59"/>
              <w:jc w:val="right"/>
              <w:rPr>
                <w:sz w:val="14"/>
              </w:rPr>
            </w:pPr>
            <w:r>
              <w:rPr>
                <w:sz w:val="14"/>
              </w:rPr>
              <w:t>1.998</w:t>
            </w:r>
          </w:p>
        </w:tc>
        <w:tc>
          <w:tcPr>
            <w:tcW w:w="454" w:type="dxa"/>
          </w:tcPr>
          <w:p w:rsidR="006D4471" w:rsidRDefault="00420C79">
            <w:pPr>
              <w:pStyle w:val="TableParagraph"/>
              <w:ind w:left="45" w:right="40"/>
              <w:jc w:val="center"/>
              <w:rPr>
                <w:sz w:val="14"/>
              </w:rPr>
            </w:pPr>
            <w:r>
              <w:rPr>
                <w:sz w:val="14"/>
              </w:rPr>
              <w:t>2.076</w:t>
            </w:r>
          </w:p>
        </w:tc>
        <w:tc>
          <w:tcPr>
            <w:tcW w:w="454" w:type="dxa"/>
          </w:tcPr>
          <w:p w:rsidR="006D4471" w:rsidRDefault="00420C79">
            <w:pPr>
              <w:pStyle w:val="TableParagraph"/>
              <w:ind w:left="44" w:right="40"/>
              <w:jc w:val="center"/>
              <w:rPr>
                <w:sz w:val="14"/>
              </w:rPr>
            </w:pPr>
            <w:r>
              <w:rPr>
                <w:sz w:val="14"/>
              </w:rPr>
              <w:t>2.350</w:t>
            </w:r>
          </w:p>
        </w:tc>
        <w:tc>
          <w:tcPr>
            <w:tcW w:w="454" w:type="dxa"/>
          </w:tcPr>
          <w:p w:rsidR="006D4471" w:rsidRDefault="00420C79">
            <w:pPr>
              <w:pStyle w:val="TableParagraph"/>
              <w:ind w:left="0" w:right="60"/>
              <w:jc w:val="right"/>
              <w:rPr>
                <w:sz w:val="14"/>
              </w:rPr>
            </w:pPr>
            <w:r>
              <w:rPr>
                <w:sz w:val="14"/>
              </w:rPr>
              <w:t>2.243</w:t>
            </w:r>
          </w:p>
        </w:tc>
      </w:tr>
      <w:tr w:rsidR="006D4471">
        <w:trPr>
          <w:trHeight w:val="200"/>
        </w:trPr>
        <w:tc>
          <w:tcPr>
            <w:tcW w:w="1280" w:type="dxa"/>
            <w:vMerge/>
            <w:tcBorders>
              <w:top w:val="nil"/>
            </w:tcBorders>
          </w:tcPr>
          <w:p w:rsidR="006D4471" w:rsidRDefault="006D4471">
            <w:pPr>
              <w:rPr>
                <w:sz w:val="2"/>
                <w:szCs w:val="2"/>
              </w:rPr>
            </w:pPr>
          </w:p>
        </w:tc>
        <w:tc>
          <w:tcPr>
            <w:tcW w:w="567" w:type="dxa"/>
            <w:vMerge/>
            <w:tcBorders>
              <w:top w:val="nil"/>
            </w:tcBorders>
          </w:tcPr>
          <w:p w:rsidR="006D4471" w:rsidRDefault="006D4471">
            <w:pPr>
              <w:rPr>
                <w:sz w:val="2"/>
                <w:szCs w:val="2"/>
              </w:rPr>
            </w:pPr>
          </w:p>
        </w:tc>
        <w:tc>
          <w:tcPr>
            <w:tcW w:w="4989" w:type="dxa"/>
          </w:tcPr>
          <w:p w:rsidR="006D4471" w:rsidRDefault="00420C79">
            <w:pPr>
              <w:pStyle w:val="TableParagraph"/>
              <w:rPr>
                <w:sz w:val="14"/>
              </w:rPr>
            </w:pPr>
            <w:r>
              <w:rPr>
                <w:sz w:val="14"/>
              </w:rPr>
              <w:t>Селиште –Брестовац</w:t>
            </w:r>
          </w:p>
        </w:tc>
        <w:tc>
          <w:tcPr>
            <w:tcW w:w="1362" w:type="dxa"/>
            <w:gridSpan w:val="3"/>
            <w:vMerge/>
            <w:tcBorders>
              <w:top w:val="nil"/>
            </w:tcBorders>
            <w:shd w:val="clear" w:color="auto" w:fill="E6E7E8"/>
          </w:tcPr>
          <w:p w:rsidR="006D4471" w:rsidRDefault="006D4471">
            <w:pPr>
              <w:rPr>
                <w:sz w:val="2"/>
                <w:szCs w:val="2"/>
              </w:rPr>
            </w:pPr>
          </w:p>
        </w:tc>
        <w:tc>
          <w:tcPr>
            <w:tcW w:w="454" w:type="dxa"/>
          </w:tcPr>
          <w:p w:rsidR="006D4471" w:rsidRDefault="00420C79">
            <w:pPr>
              <w:pStyle w:val="TableParagraph"/>
              <w:ind w:left="46" w:right="39"/>
              <w:jc w:val="center"/>
              <w:rPr>
                <w:sz w:val="14"/>
              </w:rPr>
            </w:pPr>
            <w:r>
              <w:rPr>
                <w:sz w:val="14"/>
              </w:rPr>
              <w:t>1.080</w:t>
            </w:r>
          </w:p>
        </w:tc>
        <w:tc>
          <w:tcPr>
            <w:tcW w:w="454" w:type="dxa"/>
          </w:tcPr>
          <w:p w:rsidR="006D4471" w:rsidRDefault="00420C79">
            <w:pPr>
              <w:pStyle w:val="TableParagraph"/>
              <w:ind w:left="0" w:right="59"/>
              <w:jc w:val="right"/>
              <w:rPr>
                <w:sz w:val="14"/>
              </w:rPr>
            </w:pPr>
            <w:r>
              <w:rPr>
                <w:sz w:val="14"/>
              </w:rPr>
              <w:t>1.615</w:t>
            </w:r>
          </w:p>
        </w:tc>
        <w:tc>
          <w:tcPr>
            <w:tcW w:w="454" w:type="dxa"/>
          </w:tcPr>
          <w:p w:rsidR="006D4471" w:rsidRDefault="00420C79">
            <w:pPr>
              <w:pStyle w:val="TableParagraph"/>
              <w:ind w:left="45" w:right="40"/>
              <w:jc w:val="center"/>
              <w:rPr>
                <w:sz w:val="14"/>
              </w:rPr>
            </w:pPr>
            <w:r>
              <w:rPr>
                <w:sz w:val="14"/>
              </w:rPr>
              <w:t>1.685</w:t>
            </w:r>
          </w:p>
        </w:tc>
        <w:tc>
          <w:tcPr>
            <w:tcW w:w="454" w:type="dxa"/>
          </w:tcPr>
          <w:p w:rsidR="006D4471" w:rsidRDefault="00420C79">
            <w:pPr>
              <w:pStyle w:val="TableParagraph"/>
              <w:ind w:left="44" w:right="40"/>
              <w:jc w:val="center"/>
              <w:rPr>
                <w:sz w:val="14"/>
              </w:rPr>
            </w:pPr>
            <w:r>
              <w:rPr>
                <w:sz w:val="14"/>
              </w:rPr>
              <w:t>1.544</w:t>
            </w:r>
          </w:p>
        </w:tc>
        <w:tc>
          <w:tcPr>
            <w:tcW w:w="454" w:type="dxa"/>
          </w:tcPr>
          <w:p w:rsidR="006D4471" w:rsidRDefault="00420C79">
            <w:pPr>
              <w:pStyle w:val="TableParagraph"/>
              <w:ind w:left="0" w:right="60"/>
              <w:jc w:val="right"/>
              <w:rPr>
                <w:sz w:val="14"/>
              </w:rPr>
            </w:pPr>
            <w:r>
              <w:rPr>
                <w:sz w:val="14"/>
              </w:rPr>
              <w:t>1.292</w:t>
            </w:r>
          </w:p>
        </w:tc>
      </w:tr>
      <w:tr w:rsidR="006D4471">
        <w:trPr>
          <w:trHeight w:val="200"/>
        </w:trPr>
        <w:tc>
          <w:tcPr>
            <w:tcW w:w="1280" w:type="dxa"/>
            <w:vMerge/>
            <w:tcBorders>
              <w:top w:val="nil"/>
            </w:tcBorders>
          </w:tcPr>
          <w:p w:rsidR="006D4471" w:rsidRDefault="006D4471">
            <w:pPr>
              <w:rPr>
                <w:sz w:val="2"/>
                <w:szCs w:val="2"/>
              </w:rPr>
            </w:pPr>
          </w:p>
        </w:tc>
        <w:tc>
          <w:tcPr>
            <w:tcW w:w="567" w:type="dxa"/>
            <w:vMerge/>
            <w:tcBorders>
              <w:top w:val="nil"/>
            </w:tcBorders>
          </w:tcPr>
          <w:p w:rsidR="006D4471" w:rsidRDefault="006D4471">
            <w:pPr>
              <w:rPr>
                <w:sz w:val="2"/>
                <w:szCs w:val="2"/>
              </w:rPr>
            </w:pPr>
          </w:p>
        </w:tc>
        <w:tc>
          <w:tcPr>
            <w:tcW w:w="4989" w:type="dxa"/>
          </w:tcPr>
          <w:p w:rsidR="006D4471" w:rsidRDefault="00420C79">
            <w:pPr>
              <w:pStyle w:val="TableParagraph"/>
              <w:ind w:left="57"/>
              <w:rPr>
                <w:sz w:val="14"/>
              </w:rPr>
            </w:pPr>
            <w:r>
              <w:rPr>
                <w:sz w:val="14"/>
              </w:rPr>
              <w:t>Брестовац –Бор</w:t>
            </w:r>
          </w:p>
        </w:tc>
        <w:tc>
          <w:tcPr>
            <w:tcW w:w="1362" w:type="dxa"/>
            <w:gridSpan w:val="3"/>
            <w:vMerge/>
            <w:tcBorders>
              <w:top w:val="nil"/>
            </w:tcBorders>
            <w:shd w:val="clear" w:color="auto" w:fill="E6E7E8"/>
          </w:tcPr>
          <w:p w:rsidR="006D4471" w:rsidRDefault="006D4471">
            <w:pPr>
              <w:rPr>
                <w:sz w:val="2"/>
                <w:szCs w:val="2"/>
              </w:rPr>
            </w:pPr>
          </w:p>
        </w:tc>
        <w:tc>
          <w:tcPr>
            <w:tcW w:w="454" w:type="dxa"/>
          </w:tcPr>
          <w:p w:rsidR="006D4471" w:rsidRDefault="00420C79">
            <w:pPr>
              <w:pStyle w:val="TableParagraph"/>
              <w:ind w:left="46" w:right="39"/>
              <w:jc w:val="center"/>
              <w:rPr>
                <w:sz w:val="14"/>
              </w:rPr>
            </w:pPr>
            <w:r>
              <w:rPr>
                <w:sz w:val="14"/>
              </w:rPr>
              <w:t>3.225</w:t>
            </w:r>
          </w:p>
        </w:tc>
        <w:tc>
          <w:tcPr>
            <w:tcW w:w="454" w:type="dxa"/>
          </w:tcPr>
          <w:p w:rsidR="006D4471" w:rsidRDefault="00420C79">
            <w:pPr>
              <w:pStyle w:val="TableParagraph"/>
              <w:ind w:left="0" w:right="59"/>
              <w:jc w:val="right"/>
              <w:rPr>
                <w:sz w:val="14"/>
              </w:rPr>
            </w:pPr>
            <w:r>
              <w:rPr>
                <w:sz w:val="14"/>
              </w:rPr>
              <w:t>3.555</w:t>
            </w:r>
          </w:p>
        </w:tc>
        <w:tc>
          <w:tcPr>
            <w:tcW w:w="454" w:type="dxa"/>
          </w:tcPr>
          <w:p w:rsidR="006D4471" w:rsidRDefault="00420C79">
            <w:pPr>
              <w:pStyle w:val="TableParagraph"/>
              <w:ind w:left="45" w:right="40"/>
              <w:jc w:val="center"/>
              <w:rPr>
                <w:sz w:val="14"/>
              </w:rPr>
            </w:pPr>
            <w:r>
              <w:rPr>
                <w:sz w:val="14"/>
              </w:rPr>
              <w:t>3.698</w:t>
            </w:r>
          </w:p>
        </w:tc>
        <w:tc>
          <w:tcPr>
            <w:tcW w:w="454" w:type="dxa"/>
          </w:tcPr>
          <w:p w:rsidR="006D4471" w:rsidRDefault="00420C79">
            <w:pPr>
              <w:pStyle w:val="TableParagraph"/>
              <w:ind w:left="45" w:right="40"/>
              <w:jc w:val="center"/>
              <w:rPr>
                <w:sz w:val="14"/>
              </w:rPr>
            </w:pPr>
            <w:r>
              <w:rPr>
                <w:sz w:val="14"/>
              </w:rPr>
              <w:t>3.444</w:t>
            </w:r>
          </w:p>
        </w:tc>
        <w:tc>
          <w:tcPr>
            <w:tcW w:w="454" w:type="dxa"/>
          </w:tcPr>
          <w:p w:rsidR="006D4471" w:rsidRDefault="00420C79">
            <w:pPr>
              <w:pStyle w:val="TableParagraph"/>
              <w:ind w:left="0" w:right="60"/>
              <w:jc w:val="right"/>
              <w:rPr>
                <w:sz w:val="14"/>
              </w:rPr>
            </w:pPr>
            <w:r>
              <w:rPr>
                <w:sz w:val="14"/>
              </w:rPr>
              <w:t>3.734</w:t>
            </w:r>
          </w:p>
        </w:tc>
      </w:tr>
    </w:tbl>
    <w:p w:rsidR="006D4471" w:rsidRDefault="00420C79">
      <w:pPr>
        <w:spacing w:before="29" w:line="161" w:lineRule="exact"/>
        <w:ind w:left="151"/>
        <w:rPr>
          <w:sz w:val="14"/>
        </w:rPr>
      </w:pPr>
      <w:r>
        <w:rPr>
          <w:w w:val="66"/>
          <w:sz w:val="14"/>
        </w:rPr>
        <w:t xml:space="preserve"> </w:t>
      </w:r>
      <w:r>
        <w:rPr>
          <w:w w:val="75"/>
          <w:sz w:val="14"/>
        </w:rPr>
        <w:t>– – – – – – – – – – – – – – –</w:t>
      </w:r>
    </w:p>
    <w:p w:rsidR="006D4471" w:rsidRDefault="00420C79">
      <w:pPr>
        <w:pStyle w:val="ListParagraph"/>
        <w:numPr>
          <w:ilvl w:val="0"/>
          <w:numId w:val="122"/>
        </w:numPr>
        <w:tabs>
          <w:tab w:val="left" w:pos="434"/>
          <w:tab w:val="left" w:pos="435"/>
        </w:tabs>
        <w:spacing w:line="161" w:lineRule="exact"/>
        <w:ind w:hanging="283"/>
        <w:rPr>
          <w:sz w:val="14"/>
        </w:rPr>
      </w:pPr>
      <w:r>
        <w:rPr>
          <w:sz w:val="14"/>
        </w:rPr>
        <w:t>ЈП „Путеви Србијеˮ – Бројања саобраћаја на путевима</w:t>
      </w:r>
      <w:r>
        <w:rPr>
          <w:spacing w:val="-18"/>
          <w:sz w:val="14"/>
        </w:rPr>
        <w:t xml:space="preserve"> </w:t>
      </w:r>
      <w:r>
        <w:rPr>
          <w:sz w:val="14"/>
        </w:rPr>
        <w:t>Србије</w:t>
      </w:r>
    </w:p>
    <w:p w:rsidR="006D4471" w:rsidRDefault="006D4471">
      <w:pPr>
        <w:pStyle w:val="BodyText"/>
        <w:spacing w:before="3"/>
        <w:ind w:left="0" w:firstLine="0"/>
        <w:jc w:val="left"/>
        <w:rPr>
          <w:sz w:val="9"/>
        </w:rPr>
      </w:pPr>
    </w:p>
    <w:p w:rsidR="006D4471" w:rsidRDefault="006D4471">
      <w:pPr>
        <w:rPr>
          <w:sz w:val="9"/>
        </w:rPr>
        <w:sectPr w:rsidR="006D4471">
          <w:pgSz w:w="12480" w:h="15600"/>
          <w:pgMar w:top="20" w:right="700" w:bottom="280" w:left="700" w:header="720" w:footer="720" w:gutter="0"/>
          <w:cols w:space="720"/>
        </w:sectPr>
      </w:pPr>
    </w:p>
    <w:p w:rsidR="006D4471" w:rsidRDefault="00420C79">
      <w:pPr>
        <w:pStyle w:val="ListParagraph"/>
        <w:numPr>
          <w:ilvl w:val="0"/>
          <w:numId w:val="123"/>
        </w:numPr>
        <w:tabs>
          <w:tab w:val="left" w:pos="743"/>
        </w:tabs>
        <w:spacing w:before="94" w:line="203" w:lineRule="exact"/>
        <w:ind w:left="742"/>
        <w:jc w:val="left"/>
        <w:rPr>
          <w:sz w:val="18"/>
        </w:rPr>
      </w:pPr>
      <w:r>
        <w:rPr>
          <w:sz w:val="18"/>
        </w:rPr>
        <w:t>Железничка</w:t>
      </w:r>
      <w:r>
        <w:rPr>
          <w:spacing w:val="-1"/>
          <w:sz w:val="18"/>
        </w:rPr>
        <w:t xml:space="preserve"> </w:t>
      </w:r>
      <w:r>
        <w:rPr>
          <w:sz w:val="18"/>
        </w:rPr>
        <w:t>инфраструктура</w:t>
      </w:r>
    </w:p>
    <w:p w:rsidR="006D4471" w:rsidRDefault="00420C79">
      <w:pPr>
        <w:pStyle w:val="BodyText"/>
        <w:spacing w:before="2" w:line="230" w:lineRule="auto"/>
        <w:ind w:right="39"/>
      </w:pPr>
      <w:r>
        <w:t>Постојећа</w:t>
      </w:r>
      <w:r>
        <w:rPr>
          <w:spacing w:val="-10"/>
        </w:rPr>
        <w:t xml:space="preserve"> </w:t>
      </w:r>
      <w:r>
        <w:t>железничка</w:t>
      </w:r>
      <w:r>
        <w:rPr>
          <w:spacing w:val="-10"/>
        </w:rPr>
        <w:t xml:space="preserve"> </w:t>
      </w:r>
      <w:r>
        <w:t>инфраструктура</w:t>
      </w:r>
      <w:r>
        <w:rPr>
          <w:spacing w:val="-10"/>
        </w:rPr>
        <w:t xml:space="preserve"> </w:t>
      </w:r>
      <w:r>
        <w:t>налази</w:t>
      </w:r>
      <w:r>
        <w:rPr>
          <w:spacing w:val="-10"/>
        </w:rPr>
        <w:t xml:space="preserve"> </w:t>
      </w:r>
      <w:r>
        <w:t>се</w:t>
      </w:r>
      <w:r>
        <w:rPr>
          <w:spacing w:val="-10"/>
        </w:rPr>
        <w:t xml:space="preserve"> </w:t>
      </w:r>
      <w:r>
        <w:t>изван</w:t>
      </w:r>
      <w:r>
        <w:rPr>
          <w:spacing w:val="-10"/>
        </w:rPr>
        <w:t xml:space="preserve"> </w:t>
      </w:r>
      <w:r>
        <w:t xml:space="preserve">План- </w:t>
      </w:r>
      <w:r>
        <w:rPr>
          <w:spacing w:val="-3"/>
        </w:rPr>
        <w:t>ског</w:t>
      </w:r>
      <w:r>
        <w:rPr>
          <w:spacing w:val="-6"/>
        </w:rPr>
        <w:t xml:space="preserve"> </w:t>
      </w:r>
      <w:r>
        <w:t>подручја,</w:t>
      </w:r>
      <w:r>
        <w:rPr>
          <w:spacing w:val="-6"/>
        </w:rPr>
        <w:t xml:space="preserve"> </w:t>
      </w:r>
      <w:r>
        <w:t>и</w:t>
      </w:r>
      <w:r>
        <w:rPr>
          <w:spacing w:val="-6"/>
        </w:rPr>
        <w:t xml:space="preserve"> </w:t>
      </w:r>
      <w:r>
        <w:t>представља</w:t>
      </w:r>
      <w:r>
        <w:rPr>
          <w:spacing w:val="-6"/>
        </w:rPr>
        <w:t xml:space="preserve"> </w:t>
      </w:r>
      <w:r>
        <w:t>потенцијалну</w:t>
      </w:r>
      <w:r>
        <w:rPr>
          <w:spacing w:val="-6"/>
        </w:rPr>
        <w:t xml:space="preserve"> </w:t>
      </w:r>
      <w:r>
        <w:t>могућност</w:t>
      </w:r>
      <w:r>
        <w:rPr>
          <w:spacing w:val="-6"/>
        </w:rPr>
        <w:t xml:space="preserve"> </w:t>
      </w:r>
      <w:r>
        <w:t>за</w:t>
      </w:r>
      <w:r>
        <w:rPr>
          <w:spacing w:val="-6"/>
        </w:rPr>
        <w:t xml:space="preserve"> </w:t>
      </w:r>
      <w:r>
        <w:t>транспорт конц</w:t>
      </w:r>
      <w:r>
        <w:t>ентрата до крајњих</w:t>
      </w:r>
      <w:r>
        <w:rPr>
          <w:spacing w:val="-1"/>
        </w:rPr>
        <w:t xml:space="preserve"> </w:t>
      </w:r>
      <w:r>
        <w:t>купаца.</w:t>
      </w:r>
    </w:p>
    <w:p w:rsidR="006D4471" w:rsidRDefault="00420C79">
      <w:pPr>
        <w:pStyle w:val="BodyText"/>
        <w:spacing w:line="230" w:lineRule="auto"/>
        <w:ind w:right="39"/>
      </w:pPr>
      <w:r>
        <w:t>Регионална једноколосечна неелектрифицирана железничка пруга Мала Крсна – Пожаревац – Мајданпек – Бор – Распутница  2 – (Вражогрнац), протеже се паралелно са ДП IIA-166 изнад се- верне границе Планског</w:t>
      </w:r>
      <w:r>
        <w:rPr>
          <w:spacing w:val="-3"/>
        </w:rPr>
        <w:t xml:space="preserve"> </w:t>
      </w:r>
      <w:r>
        <w:t>подручја.</w:t>
      </w:r>
    </w:p>
    <w:p w:rsidR="006D4471" w:rsidRDefault="00420C79">
      <w:pPr>
        <w:pStyle w:val="BodyText"/>
        <w:spacing w:line="230" w:lineRule="auto"/>
        <w:ind w:right="38"/>
      </w:pPr>
      <w:r>
        <w:t>На делу од Мајдан</w:t>
      </w:r>
      <w:r>
        <w:t>пека до Вражогрнаца (Распутница II) нај- већа допуштена брзина износи 60 km/h, и највећи допуштени осо- вински притисак износи 20 t.</w:t>
      </w:r>
    </w:p>
    <w:p w:rsidR="006D4471" w:rsidRDefault="00420C79">
      <w:pPr>
        <w:pStyle w:val="BodyText"/>
        <w:spacing w:line="230" w:lineRule="auto"/>
        <w:ind w:right="38"/>
      </w:pPr>
      <w:r>
        <w:t>У систему железничких станица града Бора, за промет пут- ника најзначајнија је путничка станица Бор, а за промет робе/ тере</w:t>
      </w:r>
      <w:r>
        <w:t xml:space="preserve">та, Бор – теретна станица. Са теретне станице обавља се, у </w:t>
      </w:r>
      <w:r>
        <w:rPr>
          <w:spacing w:val="-3"/>
        </w:rPr>
        <w:t xml:space="preserve">просеку, </w:t>
      </w:r>
      <w:r>
        <w:rPr>
          <w:spacing w:val="-4"/>
        </w:rPr>
        <w:t xml:space="preserve">око </w:t>
      </w:r>
      <w:r>
        <w:t xml:space="preserve">33% укупног обима утовара и истовара робе Борског округа. Остварени обим рада сведен на један дан у години пока- зује да се ради о малом броју </w:t>
      </w:r>
      <w:r>
        <w:rPr>
          <w:spacing w:val="-4"/>
        </w:rPr>
        <w:t xml:space="preserve">људи  </w:t>
      </w:r>
      <w:r>
        <w:t xml:space="preserve">– </w:t>
      </w:r>
      <w:r>
        <w:rPr>
          <w:spacing w:val="-4"/>
        </w:rPr>
        <w:t xml:space="preserve">око  </w:t>
      </w:r>
      <w:r>
        <w:t xml:space="preserve">120, и обиму утовара    и истовара робе – </w:t>
      </w:r>
      <w:r>
        <w:rPr>
          <w:spacing w:val="-4"/>
        </w:rPr>
        <w:t xml:space="preserve">око </w:t>
      </w:r>
      <w:r>
        <w:t>380 тона. Теретна станица није опремљена краном за утовар/истовар</w:t>
      </w:r>
      <w:r>
        <w:rPr>
          <w:spacing w:val="-3"/>
        </w:rPr>
        <w:t xml:space="preserve"> </w:t>
      </w:r>
      <w:r>
        <w:t>контејенера.</w:t>
      </w:r>
    </w:p>
    <w:p w:rsidR="006D4471" w:rsidRDefault="00420C79">
      <w:pPr>
        <w:pStyle w:val="ListParagraph"/>
        <w:numPr>
          <w:ilvl w:val="0"/>
          <w:numId w:val="123"/>
        </w:numPr>
        <w:tabs>
          <w:tab w:val="left" w:pos="743"/>
        </w:tabs>
        <w:spacing w:line="192" w:lineRule="exact"/>
        <w:ind w:left="742"/>
        <w:jc w:val="left"/>
        <w:rPr>
          <w:sz w:val="18"/>
        </w:rPr>
      </w:pPr>
      <w:r>
        <w:rPr>
          <w:sz w:val="18"/>
        </w:rPr>
        <w:t>Аеродром</w:t>
      </w:r>
    </w:p>
    <w:p w:rsidR="006D4471" w:rsidRDefault="00420C79">
      <w:pPr>
        <w:pStyle w:val="BodyText"/>
        <w:spacing w:line="230" w:lineRule="auto"/>
        <w:ind w:right="38"/>
      </w:pPr>
      <w:r>
        <w:t xml:space="preserve">Аеродром Бор је један </w:t>
      </w:r>
      <w:r>
        <w:rPr>
          <w:spacing w:val="-3"/>
        </w:rPr>
        <w:t xml:space="preserve">од </w:t>
      </w:r>
      <w:r>
        <w:t xml:space="preserve">39 званично уписаних аередорома у Директорату цивилног ваздухопловства Републике Србије </w:t>
      </w:r>
      <w:r>
        <w:rPr>
          <w:spacing w:val="-3"/>
        </w:rPr>
        <w:t xml:space="preserve">под </w:t>
      </w:r>
      <w:r>
        <w:t>ознак</w:t>
      </w:r>
      <w:r>
        <w:t xml:space="preserve">ом </w:t>
      </w:r>
      <w:r>
        <w:rPr>
          <w:spacing w:val="-5"/>
        </w:rPr>
        <w:t xml:space="preserve">LY89. </w:t>
      </w:r>
      <w:r>
        <w:t xml:space="preserve">Аеродром је референтног </w:t>
      </w:r>
      <w:r>
        <w:rPr>
          <w:spacing w:val="-4"/>
        </w:rPr>
        <w:t xml:space="preserve">кода </w:t>
      </w:r>
      <w:r>
        <w:t>2Б и користи се за летење</w:t>
      </w:r>
      <w:r>
        <w:rPr>
          <w:spacing w:val="-8"/>
        </w:rPr>
        <w:t xml:space="preserve"> </w:t>
      </w:r>
      <w:r>
        <w:t>по</w:t>
      </w:r>
      <w:r>
        <w:rPr>
          <w:spacing w:val="-8"/>
        </w:rPr>
        <w:t xml:space="preserve"> </w:t>
      </w:r>
      <w:r>
        <w:t>правилима</w:t>
      </w:r>
      <w:r>
        <w:rPr>
          <w:spacing w:val="-8"/>
        </w:rPr>
        <w:t xml:space="preserve"> </w:t>
      </w:r>
      <w:r>
        <w:t>визуелног</w:t>
      </w:r>
      <w:r>
        <w:rPr>
          <w:spacing w:val="-8"/>
        </w:rPr>
        <w:t xml:space="preserve"> </w:t>
      </w:r>
      <w:r>
        <w:t>летења</w:t>
      </w:r>
      <w:r>
        <w:rPr>
          <w:spacing w:val="-8"/>
        </w:rPr>
        <w:t xml:space="preserve"> </w:t>
      </w:r>
      <w:r>
        <w:t>(VFR).</w:t>
      </w:r>
      <w:r>
        <w:rPr>
          <w:spacing w:val="-8"/>
        </w:rPr>
        <w:t xml:space="preserve"> </w:t>
      </w:r>
      <w:r>
        <w:t>Аеродром</w:t>
      </w:r>
      <w:r>
        <w:rPr>
          <w:spacing w:val="-8"/>
        </w:rPr>
        <w:t xml:space="preserve"> </w:t>
      </w:r>
      <w:r>
        <w:t>поседује све сертификате за рад. Димензије полетно-слетне стазе су 1.085 x 30 метара са асфалтном конструкцијом коловозног застора. Но- сивот стаз</w:t>
      </w:r>
      <w:r>
        <w:t>е је 5.700 kg. Платформа за пријем и отпрему авиона има димензије 66 x 48 метара са асфалтним коловозним застором. Аеродром поседује TLOF за слетање и полетање</w:t>
      </w:r>
      <w:r>
        <w:rPr>
          <w:spacing w:val="-21"/>
        </w:rPr>
        <w:t xml:space="preserve"> </w:t>
      </w:r>
      <w:r>
        <w:t>хеликоптера.</w:t>
      </w:r>
    </w:p>
    <w:p w:rsidR="006D4471" w:rsidRDefault="00420C79">
      <w:pPr>
        <w:pStyle w:val="BodyText"/>
        <w:spacing w:line="230" w:lineRule="auto"/>
        <w:ind w:right="39"/>
      </w:pPr>
      <w:r>
        <w:t>Уз аеродром је 1985. године изграђена управна зграда са ве- ликим хангаром. Аеродро</w:t>
      </w:r>
      <w:r>
        <w:t>м не поседује путнички терминал.</w:t>
      </w:r>
    </w:p>
    <w:p w:rsidR="006D4471" w:rsidRDefault="00420C79">
      <w:pPr>
        <w:pStyle w:val="BodyText"/>
        <w:spacing w:before="100" w:line="230" w:lineRule="auto"/>
        <w:ind w:right="431"/>
      </w:pPr>
      <w:r>
        <w:br w:type="column"/>
      </w:r>
      <w:r>
        <w:t>Укупна површина комплекса аеродрома износи 69 ha и дели- мично је ограђен.</w:t>
      </w:r>
    </w:p>
    <w:p w:rsidR="006D4471" w:rsidRDefault="00420C79">
      <w:pPr>
        <w:pStyle w:val="BodyText"/>
        <w:spacing w:line="230" w:lineRule="auto"/>
        <w:ind w:right="430"/>
      </w:pPr>
      <w:r>
        <w:pict>
          <v:shape id="_x0000_s1116" style="position:absolute;left:0;text-align:left;margin-left:0;margin-top:321.4pt;width:.1pt;height:306pt;z-index:251624448;mso-position-horizontal-relative:page" coordorigin=",6428" coordsize="0,6120" o:spt="100" adj="0,,0" path="m6094,-361r,6120m6094,-361r,6120e" filled="f" strokeweight=".6pt">
            <v:stroke joinstyle="round"/>
            <v:formulas/>
            <v:path arrowok="t" o:connecttype="segments"/>
            <w10:wrap anchorx="page"/>
          </v:shape>
        </w:pict>
      </w:r>
      <w:r>
        <w:t>Аеродром има водоводну, енергетску и телекомуникациону мрежу, а преко општинског пута ОП-15 повезан је на мрежу др- жавних путева.</w:t>
      </w:r>
    </w:p>
    <w:p w:rsidR="006D4471" w:rsidRDefault="00420C79">
      <w:pPr>
        <w:pStyle w:val="BodyText"/>
        <w:spacing w:before="1" w:line="230" w:lineRule="auto"/>
        <w:ind w:right="431"/>
      </w:pPr>
      <w:r>
        <w:t xml:space="preserve">Садашња локација аеродрома би </w:t>
      </w:r>
      <w:r>
        <w:rPr>
          <w:spacing w:val="-3"/>
        </w:rPr>
        <w:t xml:space="preserve">могла </w:t>
      </w:r>
      <w:r>
        <w:t xml:space="preserve">да </w:t>
      </w:r>
      <w:r>
        <w:rPr>
          <w:spacing w:val="-5"/>
        </w:rPr>
        <w:t xml:space="preserve">буде </w:t>
      </w:r>
      <w:r>
        <w:t xml:space="preserve">угрожена због планиране подземне експлоатације </w:t>
      </w:r>
      <w:r>
        <w:rPr>
          <w:spacing w:val="-4"/>
        </w:rPr>
        <w:t xml:space="preserve">руде </w:t>
      </w:r>
      <w:r>
        <w:t xml:space="preserve">на лежишту </w:t>
      </w:r>
      <w:r>
        <w:rPr>
          <w:spacing w:val="-6"/>
        </w:rPr>
        <w:t xml:space="preserve">„Чукару </w:t>
      </w:r>
      <w:r>
        <w:t>Пекиˮ, после 2030.</w:t>
      </w:r>
      <w:r>
        <w:rPr>
          <w:spacing w:val="-2"/>
        </w:rPr>
        <w:t xml:space="preserve"> </w:t>
      </w:r>
      <w:r>
        <w:t>године.</w:t>
      </w:r>
    </w:p>
    <w:p w:rsidR="006D4471" w:rsidRDefault="00420C79">
      <w:pPr>
        <w:pStyle w:val="ListParagraph"/>
        <w:numPr>
          <w:ilvl w:val="2"/>
          <w:numId w:val="124"/>
        </w:numPr>
        <w:tabs>
          <w:tab w:val="left" w:pos="1400"/>
        </w:tabs>
        <w:spacing w:before="165"/>
        <w:ind w:left="1399"/>
        <w:jc w:val="left"/>
        <w:rPr>
          <w:i/>
          <w:sz w:val="18"/>
        </w:rPr>
      </w:pPr>
      <w:r>
        <w:rPr>
          <w:i/>
          <w:sz w:val="18"/>
        </w:rPr>
        <w:t>Воде и водопривредна</w:t>
      </w:r>
      <w:r>
        <w:rPr>
          <w:i/>
          <w:spacing w:val="-3"/>
          <w:sz w:val="18"/>
        </w:rPr>
        <w:t xml:space="preserve"> </w:t>
      </w:r>
      <w:r>
        <w:rPr>
          <w:i/>
          <w:sz w:val="18"/>
        </w:rPr>
        <w:t>инфраструктура</w:t>
      </w:r>
    </w:p>
    <w:p w:rsidR="006D4471" w:rsidRDefault="006D4471">
      <w:pPr>
        <w:pStyle w:val="BodyText"/>
        <w:spacing w:before="7"/>
        <w:ind w:left="0" w:firstLine="0"/>
        <w:jc w:val="left"/>
        <w:rPr>
          <w:i/>
          <w:sz w:val="16"/>
        </w:rPr>
      </w:pPr>
    </w:p>
    <w:p w:rsidR="006D4471" w:rsidRDefault="00420C79">
      <w:pPr>
        <w:pStyle w:val="ListParagraph"/>
        <w:numPr>
          <w:ilvl w:val="0"/>
          <w:numId w:val="121"/>
        </w:numPr>
        <w:tabs>
          <w:tab w:val="left" w:pos="743"/>
        </w:tabs>
        <w:spacing w:line="203" w:lineRule="exact"/>
        <w:jc w:val="left"/>
        <w:rPr>
          <w:sz w:val="18"/>
        </w:rPr>
      </w:pPr>
      <w:r>
        <w:rPr>
          <w:sz w:val="18"/>
        </w:rPr>
        <w:t>Водне одлике ширег</w:t>
      </w:r>
      <w:r>
        <w:rPr>
          <w:spacing w:val="-3"/>
          <w:sz w:val="18"/>
        </w:rPr>
        <w:t xml:space="preserve"> </w:t>
      </w:r>
      <w:r>
        <w:rPr>
          <w:sz w:val="18"/>
        </w:rPr>
        <w:t>подручја</w:t>
      </w:r>
    </w:p>
    <w:p w:rsidR="006D4471" w:rsidRDefault="00420C79">
      <w:pPr>
        <w:pStyle w:val="ListParagraph"/>
        <w:numPr>
          <w:ilvl w:val="0"/>
          <w:numId w:val="120"/>
        </w:numPr>
        <w:tabs>
          <w:tab w:val="left" w:pos="803"/>
        </w:tabs>
        <w:spacing w:line="199" w:lineRule="exact"/>
        <w:jc w:val="left"/>
        <w:rPr>
          <w:sz w:val="18"/>
        </w:rPr>
      </w:pPr>
      <w:r>
        <w:rPr>
          <w:sz w:val="18"/>
        </w:rPr>
        <w:t>Метеорологија и</w:t>
      </w:r>
      <w:r>
        <w:rPr>
          <w:spacing w:val="-3"/>
          <w:sz w:val="18"/>
        </w:rPr>
        <w:t xml:space="preserve"> </w:t>
      </w:r>
      <w:r>
        <w:rPr>
          <w:sz w:val="18"/>
        </w:rPr>
        <w:t>хидрологија</w:t>
      </w:r>
    </w:p>
    <w:p w:rsidR="006D4471" w:rsidRDefault="00420C79">
      <w:pPr>
        <w:pStyle w:val="BodyText"/>
        <w:spacing w:before="3" w:line="230" w:lineRule="auto"/>
        <w:ind w:right="430"/>
      </w:pPr>
      <w:r>
        <w:t>У хидрографском и хид</w:t>
      </w:r>
      <w:r>
        <w:t>ролошком погледу шире подручје (Тимочке крајине и Бор) које има утицај на планирање водне ин- фраструктуре је хетерогено. Јужни део се налази у мање водној зони Србије, са просечним падавинама око 650 mm, које су испод просека за Србију (735 mm). То је део</w:t>
      </w:r>
      <w:r>
        <w:t xml:space="preserve"> тзв. „зајечарске депресијеˮ падавина, која се све више шири у овом делу Србије, јер је већ уочено постепено смањивање просечних годишњих падавина као индикатор појаве глобалних климатских промена. У планинском северном делу подручја падавине су веће (800 </w:t>
      </w:r>
      <w:r>
        <w:t>–1000 mm), али се због дубоке базе карстификације само део тих вода појављује на карстним врелима.</w:t>
      </w:r>
    </w:p>
    <w:p w:rsidR="006D4471" w:rsidRDefault="00420C79">
      <w:pPr>
        <w:pStyle w:val="BodyText"/>
        <w:spacing w:before="4" w:line="232" w:lineRule="auto"/>
        <w:ind w:right="430" w:firstLine="397"/>
      </w:pPr>
      <w:r>
        <w:t xml:space="preserve">На основу кишомерних станица из мреже </w:t>
      </w:r>
      <w:r>
        <w:rPr>
          <w:spacing w:val="-4"/>
        </w:rPr>
        <w:t xml:space="preserve">РХМЗ </w:t>
      </w:r>
      <w:r>
        <w:t xml:space="preserve">(КС)  и оних кишомерних станица </w:t>
      </w:r>
      <w:r>
        <w:rPr>
          <w:spacing w:val="-3"/>
        </w:rPr>
        <w:t xml:space="preserve">које </w:t>
      </w:r>
      <w:r>
        <w:t xml:space="preserve">су наменски постављене за потре- бе пројектовања </w:t>
      </w:r>
      <w:r>
        <w:rPr>
          <w:spacing w:val="-3"/>
        </w:rPr>
        <w:t xml:space="preserve">рудника, </w:t>
      </w:r>
      <w:r>
        <w:t>закључује се да су просечне годишње суме</w:t>
      </w:r>
      <w:r>
        <w:rPr>
          <w:spacing w:val="-4"/>
        </w:rPr>
        <w:t xml:space="preserve"> </w:t>
      </w:r>
      <w:r>
        <w:t>падавина</w:t>
      </w:r>
      <w:r>
        <w:rPr>
          <w:spacing w:val="-4"/>
        </w:rPr>
        <w:t xml:space="preserve"> </w:t>
      </w:r>
      <w:r>
        <w:t>у</w:t>
      </w:r>
      <w:r>
        <w:rPr>
          <w:spacing w:val="-4"/>
        </w:rPr>
        <w:t xml:space="preserve"> </w:t>
      </w:r>
      <w:r>
        <w:rPr>
          <w:spacing w:val="-3"/>
        </w:rPr>
        <w:t>Планском</w:t>
      </w:r>
      <w:r>
        <w:rPr>
          <w:spacing w:val="-4"/>
        </w:rPr>
        <w:t xml:space="preserve"> </w:t>
      </w:r>
      <w:r>
        <w:t>подручју</w:t>
      </w:r>
      <w:r>
        <w:rPr>
          <w:spacing w:val="-4"/>
        </w:rPr>
        <w:t xml:space="preserve"> </w:t>
      </w:r>
      <w:r>
        <w:t>у</w:t>
      </w:r>
      <w:r>
        <w:rPr>
          <w:spacing w:val="-4"/>
        </w:rPr>
        <w:t xml:space="preserve"> </w:t>
      </w:r>
      <w:r>
        <w:t>интервалу</w:t>
      </w:r>
      <w:r>
        <w:rPr>
          <w:spacing w:val="-4"/>
        </w:rPr>
        <w:t xml:space="preserve"> око </w:t>
      </w:r>
      <w:r>
        <w:t>670</w:t>
      </w:r>
      <w:r>
        <w:rPr>
          <w:spacing w:val="-19"/>
        </w:rPr>
        <w:t xml:space="preserve"> </w:t>
      </w:r>
      <w:r>
        <w:t>–680</w:t>
      </w:r>
      <w:r>
        <w:rPr>
          <w:spacing w:val="-4"/>
        </w:rPr>
        <w:t xml:space="preserve"> </w:t>
      </w:r>
      <w:r>
        <w:t xml:space="preserve">mm. Максималне средње месечне суме падавина јављају се у перио- ду април –јуни када се излучи </w:t>
      </w:r>
      <w:r>
        <w:rPr>
          <w:spacing w:val="-4"/>
        </w:rPr>
        <w:t xml:space="preserve">око </w:t>
      </w:r>
      <w:r>
        <w:t>38,8% (КС Брестовачка Бања и Метовница) па до 42,7% (КС Црни Вр</w:t>
      </w:r>
      <w:r>
        <w:t>х) укупних годишњих</w:t>
      </w:r>
      <w:r>
        <w:rPr>
          <w:spacing w:val="5"/>
        </w:rPr>
        <w:t xml:space="preserve"> </w:t>
      </w:r>
      <w:r>
        <w:t>сума</w:t>
      </w:r>
    </w:p>
    <w:p w:rsidR="006D4471" w:rsidRDefault="006D4471">
      <w:pPr>
        <w:spacing w:line="232" w:lineRule="auto"/>
        <w:sectPr w:rsidR="006D4471">
          <w:type w:val="continuous"/>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firstLine="0"/>
      </w:pPr>
      <w:r>
        <w:lastRenderedPageBreak/>
        <w:pict>
          <v:shape id="_x0000_s1115" style="position:absolute;left:0;text-align:left;margin-left:0;margin-top:779.8pt;width:.1pt;height:738.95pt;z-index:251625472;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 xml:space="preserve">падавина. Минималне вредности месечних сума су у периоду ја- нуар –март </w:t>
      </w:r>
      <w:r>
        <w:rPr>
          <w:spacing w:val="-3"/>
        </w:rPr>
        <w:t xml:space="preserve">(око </w:t>
      </w:r>
      <w:r>
        <w:t xml:space="preserve">18 –21%), и у периоду август – октобар (21 –23%) </w:t>
      </w:r>
      <w:r>
        <w:rPr>
          <w:spacing w:val="-3"/>
        </w:rPr>
        <w:t xml:space="preserve">од </w:t>
      </w:r>
      <w:r>
        <w:t xml:space="preserve">укупних годишњих сума падавина за </w:t>
      </w:r>
      <w:r>
        <w:rPr>
          <w:spacing w:val="-3"/>
        </w:rPr>
        <w:t xml:space="preserve">КС </w:t>
      </w:r>
      <w:r>
        <w:t>Метовница. Анализе максималних дневни</w:t>
      </w:r>
      <w:r>
        <w:t xml:space="preserve">х сума падавина, </w:t>
      </w:r>
      <w:r>
        <w:rPr>
          <w:spacing w:val="-3"/>
        </w:rPr>
        <w:t xml:space="preserve">које </w:t>
      </w:r>
      <w:r>
        <w:t xml:space="preserve">су битне за планирање заштитних система рудничких постројења </w:t>
      </w:r>
      <w:r>
        <w:rPr>
          <w:spacing w:val="-3"/>
        </w:rPr>
        <w:t xml:space="preserve">од </w:t>
      </w:r>
      <w:r>
        <w:t xml:space="preserve">киша јаког интен- зитета показује да се са вероватноћом 1% могу очекивати макси- малне дневне суме падавина </w:t>
      </w:r>
      <w:r>
        <w:rPr>
          <w:spacing w:val="-4"/>
        </w:rPr>
        <w:t xml:space="preserve">око </w:t>
      </w:r>
      <w:r>
        <w:rPr>
          <w:spacing w:val="-3"/>
        </w:rPr>
        <w:t xml:space="preserve">110 </w:t>
      </w:r>
      <w:r>
        <w:t>mm (КС Брестовачка бања). Треба упозорити да се глобал</w:t>
      </w:r>
      <w:r>
        <w:t xml:space="preserve">не климатске промене већ очитују управо погоршавањем режима киша (долази до повећавања ин- тензитета падавина мерено у mm/дан), </w:t>
      </w:r>
      <w:r>
        <w:rPr>
          <w:spacing w:val="-3"/>
        </w:rPr>
        <w:t xml:space="preserve">тако </w:t>
      </w:r>
      <w:r>
        <w:t xml:space="preserve">да је за поузданије пројектовање заштитних система (ободних канала, итд.) пожељно рачунати и са укупним дневним падавинама </w:t>
      </w:r>
      <w:r>
        <w:rPr>
          <w:spacing w:val="-3"/>
        </w:rPr>
        <w:t xml:space="preserve">од </w:t>
      </w:r>
      <w:r>
        <w:rPr>
          <w:spacing w:val="-4"/>
        </w:rPr>
        <w:t xml:space="preserve">око </w:t>
      </w:r>
      <w:r>
        <w:t>150 mm/дан.</w:t>
      </w:r>
    </w:p>
    <w:p w:rsidR="006D4471" w:rsidRDefault="00420C79">
      <w:pPr>
        <w:pStyle w:val="BodyText"/>
        <w:spacing w:line="232" w:lineRule="auto"/>
        <w:ind w:left="433"/>
      </w:pPr>
      <w:r>
        <w:t>Хидрогеолошка особеност шире зоне разматраног подручја су</w:t>
      </w:r>
      <w:r>
        <w:rPr>
          <w:spacing w:val="-10"/>
        </w:rPr>
        <w:t xml:space="preserve"> </w:t>
      </w:r>
      <w:r>
        <w:t>веома</w:t>
      </w:r>
      <w:r>
        <w:rPr>
          <w:spacing w:val="-10"/>
        </w:rPr>
        <w:t xml:space="preserve"> </w:t>
      </w:r>
      <w:r>
        <w:t>карстификовани</w:t>
      </w:r>
      <w:r>
        <w:rPr>
          <w:spacing w:val="-10"/>
        </w:rPr>
        <w:t xml:space="preserve"> </w:t>
      </w:r>
      <w:r>
        <w:t>горњојурски</w:t>
      </w:r>
      <w:r>
        <w:rPr>
          <w:spacing w:val="-10"/>
        </w:rPr>
        <w:t xml:space="preserve"> </w:t>
      </w:r>
      <w:r>
        <w:t>и</w:t>
      </w:r>
      <w:r>
        <w:rPr>
          <w:spacing w:val="-10"/>
        </w:rPr>
        <w:t xml:space="preserve"> </w:t>
      </w:r>
      <w:r>
        <w:t>доњокредни</w:t>
      </w:r>
      <w:r>
        <w:rPr>
          <w:spacing w:val="-10"/>
        </w:rPr>
        <w:t xml:space="preserve"> </w:t>
      </w:r>
      <w:r>
        <w:t>кречњаци,</w:t>
      </w:r>
      <w:r>
        <w:rPr>
          <w:spacing w:val="-10"/>
        </w:rPr>
        <w:t xml:space="preserve"> </w:t>
      </w:r>
      <w:r>
        <w:t xml:space="preserve">са дубоким базисом карстификације. Због тога су доминантне под- земне воде карстних извора, на местима подземних баријера. </w:t>
      </w:r>
      <w:r>
        <w:t>Нај- познатији</w:t>
      </w:r>
      <w:r>
        <w:rPr>
          <w:spacing w:val="-11"/>
        </w:rPr>
        <w:t xml:space="preserve"> </w:t>
      </w:r>
      <w:r>
        <w:t>карстни</w:t>
      </w:r>
      <w:r>
        <w:rPr>
          <w:spacing w:val="-11"/>
        </w:rPr>
        <w:t xml:space="preserve"> </w:t>
      </w:r>
      <w:r>
        <w:t>извори</w:t>
      </w:r>
      <w:r>
        <w:rPr>
          <w:spacing w:val="-11"/>
        </w:rPr>
        <w:t xml:space="preserve"> </w:t>
      </w:r>
      <w:r>
        <w:t>су</w:t>
      </w:r>
      <w:r>
        <w:rPr>
          <w:spacing w:val="-11"/>
        </w:rPr>
        <w:t xml:space="preserve"> </w:t>
      </w:r>
      <w:r>
        <w:t>управо</w:t>
      </w:r>
      <w:r>
        <w:rPr>
          <w:spacing w:val="-11"/>
        </w:rPr>
        <w:t xml:space="preserve"> </w:t>
      </w:r>
      <w:r>
        <w:t>они</w:t>
      </w:r>
      <w:r>
        <w:rPr>
          <w:spacing w:val="-11"/>
        </w:rPr>
        <w:t xml:space="preserve"> </w:t>
      </w:r>
      <w:r>
        <w:rPr>
          <w:spacing w:val="-3"/>
        </w:rPr>
        <w:t>који</w:t>
      </w:r>
      <w:r>
        <w:rPr>
          <w:spacing w:val="-11"/>
        </w:rPr>
        <w:t xml:space="preserve"> </w:t>
      </w:r>
      <w:r>
        <w:t>су</w:t>
      </w:r>
      <w:r>
        <w:rPr>
          <w:spacing w:val="-11"/>
        </w:rPr>
        <w:t xml:space="preserve"> </w:t>
      </w:r>
      <w:r>
        <w:t>каптирани</w:t>
      </w:r>
      <w:r>
        <w:rPr>
          <w:spacing w:val="-11"/>
        </w:rPr>
        <w:t xml:space="preserve"> </w:t>
      </w:r>
      <w:r>
        <w:t>за</w:t>
      </w:r>
      <w:r>
        <w:rPr>
          <w:spacing w:val="-11"/>
        </w:rPr>
        <w:t xml:space="preserve"> </w:t>
      </w:r>
      <w:r>
        <w:t xml:space="preserve">водо- </w:t>
      </w:r>
      <w:r>
        <w:rPr>
          <w:spacing w:val="-3"/>
        </w:rPr>
        <w:t>вод</w:t>
      </w:r>
      <w:r>
        <w:rPr>
          <w:spacing w:val="-13"/>
        </w:rPr>
        <w:t xml:space="preserve"> </w:t>
      </w:r>
      <w:r>
        <w:t>Бора:</w:t>
      </w:r>
      <w:r>
        <w:rPr>
          <w:spacing w:val="-13"/>
        </w:rPr>
        <w:t xml:space="preserve"> </w:t>
      </w:r>
      <w:r>
        <w:t>Злот</w:t>
      </w:r>
      <w:r>
        <w:rPr>
          <w:spacing w:val="-22"/>
        </w:rPr>
        <w:t xml:space="preserve"> </w:t>
      </w:r>
      <w:r>
        <w:t>–Селиште,</w:t>
      </w:r>
      <w:r>
        <w:rPr>
          <w:spacing w:val="-13"/>
        </w:rPr>
        <w:t xml:space="preserve"> </w:t>
      </w:r>
      <w:r>
        <w:t>Сурдуп,</w:t>
      </w:r>
      <w:r>
        <w:rPr>
          <w:spacing w:val="-13"/>
        </w:rPr>
        <w:t xml:space="preserve"> </w:t>
      </w:r>
      <w:r>
        <w:t>Кривељ,</w:t>
      </w:r>
      <w:r>
        <w:rPr>
          <w:spacing w:val="-13"/>
        </w:rPr>
        <w:t xml:space="preserve"> </w:t>
      </w:r>
      <w:r>
        <w:t>Оштрељ,</w:t>
      </w:r>
      <w:r>
        <w:rPr>
          <w:spacing w:val="-13"/>
        </w:rPr>
        <w:t xml:space="preserve"> </w:t>
      </w:r>
      <w:r>
        <w:t>Злот</w:t>
      </w:r>
      <w:r>
        <w:rPr>
          <w:spacing w:val="-22"/>
        </w:rPr>
        <w:t xml:space="preserve"> </w:t>
      </w:r>
      <w:r>
        <w:t>–село.</w:t>
      </w:r>
      <w:r>
        <w:rPr>
          <w:spacing w:val="-13"/>
        </w:rPr>
        <w:t xml:space="preserve"> </w:t>
      </w:r>
      <w:r>
        <w:rPr>
          <w:spacing w:val="-7"/>
        </w:rPr>
        <w:t xml:space="preserve">То </w:t>
      </w:r>
      <w:r>
        <w:t xml:space="preserve">су драгоцени водни ресурси, </w:t>
      </w:r>
      <w:r>
        <w:rPr>
          <w:spacing w:val="-3"/>
        </w:rPr>
        <w:t xml:space="preserve">који </w:t>
      </w:r>
      <w:r>
        <w:t xml:space="preserve">се сада </w:t>
      </w:r>
      <w:r>
        <w:rPr>
          <w:spacing w:val="-3"/>
        </w:rPr>
        <w:t xml:space="preserve">готово </w:t>
      </w:r>
      <w:r>
        <w:t>у целости</w:t>
      </w:r>
      <w:r>
        <w:rPr>
          <w:spacing w:val="-27"/>
        </w:rPr>
        <w:t xml:space="preserve"> </w:t>
      </w:r>
      <w:r>
        <w:t xml:space="preserve">користе као изворишта за Борски водовод. Међутим, и </w:t>
      </w:r>
      <w:r>
        <w:rPr>
          <w:spacing w:val="-3"/>
        </w:rPr>
        <w:t xml:space="preserve">њихову </w:t>
      </w:r>
      <w:r>
        <w:t xml:space="preserve">употребну вредност умањује велика неравномерност капацитета тих извора, са дугим маловодним периодима, када су угрожене и функције снабдевања </w:t>
      </w:r>
      <w:r>
        <w:rPr>
          <w:spacing w:val="-2"/>
        </w:rPr>
        <w:t xml:space="preserve">водом, </w:t>
      </w:r>
      <w:r>
        <w:t xml:space="preserve">али и основне </w:t>
      </w:r>
      <w:r>
        <w:rPr>
          <w:spacing w:val="-3"/>
        </w:rPr>
        <w:t xml:space="preserve">еколошке </w:t>
      </w:r>
      <w:r>
        <w:t>функције реке, због надексплоатације</w:t>
      </w:r>
      <w:r>
        <w:rPr>
          <w:spacing w:val="-6"/>
        </w:rPr>
        <w:t xml:space="preserve"> </w:t>
      </w:r>
      <w:r>
        <w:t>извора</w:t>
      </w:r>
      <w:r>
        <w:rPr>
          <w:spacing w:val="-6"/>
        </w:rPr>
        <w:t xml:space="preserve"> </w:t>
      </w:r>
      <w:r>
        <w:t>и</w:t>
      </w:r>
      <w:r>
        <w:rPr>
          <w:spacing w:val="-6"/>
        </w:rPr>
        <w:t xml:space="preserve"> </w:t>
      </w:r>
      <w:r>
        <w:t>врло</w:t>
      </w:r>
      <w:r>
        <w:rPr>
          <w:spacing w:val="-6"/>
        </w:rPr>
        <w:t xml:space="preserve"> </w:t>
      </w:r>
      <w:r>
        <w:t>малих</w:t>
      </w:r>
      <w:r>
        <w:rPr>
          <w:spacing w:val="-6"/>
        </w:rPr>
        <w:t xml:space="preserve"> </w:t>
      </w:r>
      <w:r>
        <w:t>протока</w:t>
      </w:r>
      <w:r>
        <w:rPr>
          <w:spacing w:val="-6"/>
        </w:rPr>
        <w:t xml:space="preserve"> </w:t>
      </w:r>
      <w:r>
        <w:rPr>
          <w:spacing w:val="-3"/>
        </w:rPr>
        <w:t>који</w:t>
      </w:r>
      <w:r>
        <w:rPr>
          <w:spacing w:val="-6"/>
        </w:rPr>
        <w:t xml:space="preserve"> </w:t>
      </w:r>
      <w:r>
        <w:t>се</w:t>
      </w:r>
      <w:r>
        <w:rPr>
          <w:spacing w:val="-6"/>
        </w:rPr>
        <w:t xml:space="preserve"> </w:t>
      </w:r>
      <w:r>
        <w:t>остављају</w:t>
      </w:r>
      <w:r>
        <w:rPr>
          <w:spacing w:val="-6"/>
        </w:rPr>
        <w:t xml:space="preserve"> </w:t>
      </w:r>
      <w:r>
        <w:t>у</w:t>
      </w:r>
      <w:r>
        <w:t xml:space="preserve"> рекама</w:t>
      </w:r>
      <w:r>
        <w:rPr>
          <w:spacing w:val="-7"/>
        </w:rPr>
        <w:t xml:space="preserve"> </w:t>
      </w:r>
      <w:r>
        <w:t>низводно</w:t>
      </w:r>
      <w:r>
        <w:rPr>
          <w:spacing w:val="-7"/>
        </w:rPr>
        <w:t xml:space="preserve"> </w:t>
      </w:r>
      <w:r>
        <w:rPr>
          <w:spacing w:val="-3"/>
        </w:rPr>
        <w:t>од</w:t>
      </w:r>
      <w:r>
        <w:rPr>
          <w:spacing w:val="-7"/>
        </w:rPr>
        <w:t xml:space="preserve"> </w:t>
      </w:r>
      <w:r>
        <w:t>захвата.</w:t>
      </w:r>
      <w:r>
        <w:rPr>
          <w:spacing w:val="-7"/>
        </w:rPr>
        <w:t xml:space="preserve"> </w:t>
      </w:r>
      <w:r>
        <w:t>Алувијални</w:t>
      </w:r>
      <w:r>
        <w:rPr>
          <w:spacing w:val="-7"/>
        </w:rPr>
        <w:t xml:space="preserve"> </w:t>
      </w:r>
      <w:r>
        <w:t>седименти</w:t>
      </w:r>
      <w:r>
        <w:rPr>
          <w:spacing w:val="-7"/>
        </w:rPr>
        <w:t xml:space="preserve"> </w:t>
      </w:r>
      <w:r>
        <w:t>Црног</w:t>
      </w:r>
      <w:r>
        <w:rPr>
          <w:spacing w:val="-7"/>
        </w:rPr>
        <w:t xml:space="preserve"> </w:t>
      </w:r>
      <w:r>
        <w:t xml:space="preserve">Тимока и рубне зоне Зајечарског неогеног басена су мале издашности, са локалним изданима у </w:t>
      </w:r>
      <w:r>
        <w:rPr>
          <w:spacing w:val="-3"/>
        </w:rPr>
        <w:t xml:space="preserve">кори </w:t>
      </w:r>
      <w:r>
        <w:t xml:space="preserve">распадања, недовољним за подмирива- ње потреба за </w:t>
      </w:r>
      <w:r>
        <w:rPr>
          <w:spacing w:val="-3"/>
        </w:rPr>
        <w:t xml:space="preserve">водом </w:t>
      </w:r>
      <w:r>
        <w:t>у будућности чак и мањих</w:t>
      </w:r>
      <w:r>
        <w:rPr>
          <w:spacing w:val="-6"/>
        </w:rPr>
        <w:t xml:space="preserve"> </w:t>
      </w:r>
      <w:r>
        <w:t>насеља.</w:t>
      </w:r>
    </w:p>
    <w:p w:rsidR="006D4471" w:rsidRDefault="00420C79">
      <w:pPr>
        <w:pStyle w:val="BodyText"/>
        <w:spacing w:line="232" w:lineRule="auto"/>
        <w:ind w:left="433"/>
      </w:pPr>
      <w:r>
        <w:t>Водотоци су нај</w:t>
      </w:r>
      <w:r>
        <w:t>већим делом са прихрањивањем из карстних извора.</w:t>
      </w:r>
      <w:r>
        <w:rPr>
          <w:spacing w:val="-7"/>
        </w:rPr>
        <w:t xml:space="preserve"> </w:t>
      </w:r>
      <w:r>
        <w:t>Захваљујући</w:t>
      </w:r>
      <w:r>
        <w:rPr>
          <w:spacing w:val="-7"/>
        </w:rPr>
        <w:t xml:space="preserve"> </w:t>
      </w:r>
      <w:r>
        <w:t>карстним</w:t>
      </w:r>
      <w:r>
        <w:rPr>
          <w:spacing w:val="-7"/>
        </w:rPr>
        <w:t xml:space="preserve"> </w:t>
      </w:r>
      <w:r>
        <w:t>врелима</w:t>
      </w:r>
      <w:r>
        <w:rPr>
          <w:spacing w:val="-7"/>
        </w:rPr>
        <w:t xml:space="preserve"> </w:t>
      </w:r>
      <w:r>
        <w:t>специфични</w:t>
      </w:r>
      <w:r>
        <w:rPr>
          <w:spacing w:val="-7"/>
        </w:rPr>
        <w:t xml:space="preserve"> </w:t>
      </w:r>
      <w:r>
        <w:t>протоци</w:t>
      </w:r>
      <w:r>
        <w:rPr>
          <w:spacing w:val="-7"/>
        </w:rPr>
        <w:t xml:space="preserve"> </w:t>
      </w:r>
      <w:r>
        <w:t>су</w:t>
      </w:r>
      <w:r>
        <w:rPr>
          <w:spacing w:val="-7"/>
        </w:rPr>
        <w:t xml:space="preserve"> </w:t>
      </w:r>
      <w:r>
        <w:t xml:space="preserve">на </w:t>
      </w:r>
      <w:r>
        <w:rPr>
          <w:spacing w:val="-3"/>
        </w:rPr>
        <w:t xml:space="preserve">нивоу </w:t>
      </w:r>
      <w:r>
        <w:t>просечних за Србију (износе 6÷7 L/s×km</w:t>
      </w:r>
      <w:r>
        <w:rPr>
          <w:position w:val="6"/>
          <w:sz w:val="10"/>
        </w:rPr>
        <w:t xml:space="preserve">2 </w:t>
      </w:r>
      <w:r>
        <w:t xml:space="preserve">на већини мањих река), или су и нешто већи </w:t>
      </w:r>
      <w:r>
        <w:rPr>
          <w:spacing w:val="-3"/>
        </w:rPr>
        <w:t xml:space="preserve">од </w:t>
      </w:r>
      <w:r>
        <w:t xml:space="preserve">тога </w:t>
      </w:r>
      <w:r>
        <w:rPr>
          <w:spacing w:val="-3"/>
        </w:rPr>
        <w:t xml:space="preserve">(око </w:t>
      </w:r>
      <w:r>
        <w:t>9÷10 L/s km</w:t>
      </w:r>
      <w:r>
        <w:rPr>
          <w:position w:val="6"/>
          <w:sz w:val="10"/>
        </w:rPr>
        <w:t>2</w:t>
      </w:r>
      <w:r>
        <w:t xml:space="preserve">), пре свега због тога јер су хидролошке површине сливова неких река због карстификације веће </w:t>
      </w:r>
      <w:r>
        <w:rPr>
          <w:spacing w:val="-3"/>
        </w:rPr>
        <w:t xml:space="preserve">од </w:t>
      </w:r>
      <w:r>
        <w:t>орографских. Ипак, и на тим врелима се у маловодним периодима веома значајно смање</w:t>
      </w:r>
      <w:r>
        <w:rPr>
          <w:spacing w:val="-13"/>
        </w:rPr>
        <w:t xml:space="preserve"> </w:t>
      </w:r>
      <w:r>
        <w:t>протицаји.</w:t>
      </w:r>
    </w:p>
    <w:p w:rsidR="006D4471" w:rsidRDefault="00420C79">
      <w:pPr>
        <w:pStyle w:val="BodyText"/>
        <w:spacing w:line="232" w:lineRule="auto"/>
        <w:ind w:left="433"/>
      </w:pPr>
      <w:r>
        <w:t>Посебну хидролошку особеност чини велика временска не- равномерно</w:t>
      </w:r>
      <w:r>
        <w:t xml:space="preserve">ст протока на водотоцима. Исказује се изузетно вели- ким разликама између малих и великих вода. Просечни протицај Црног Тимока износи </w:t>
      </w:r>
      <w:r>
        <w:rPr>
          <w:spacing w:val="-4"/>
        </w:rPr>
        <w:t xml:space="preserve">око </w:t>
      </w:r>
      <w:r>
        <w:t>12,2 m</w:t>
      </w:r>
      <w:r>
        <w:rPr>
          <w:position w:val="6"/>
          <w:sz w:val="10"/>
        </w:rPr>
        <w:t>3</w:t>
      </w:r>
      <w:r>
        <w:t xml:space="preserve">/s, али је врло озбиљан проблем велика неравномерност протока, са </w:t>
      </w:r>
      <w:r>
        <w:rPr>
          <w:spacing w:val="-3"/>
        </w:rPr>
        <w:t xml:space="preserve">јако </w:t>
      </w:r>
      <w:r>
        <w:t xml:space="preserve">израженим маловођем то- </w:t>
      </w:r>
      <w:r>
        <w:rPr>
          <w:spacing w:val="-5"/>
        </w:rPr>
        <w:t xml:space="preserve">ком </w:t>
      </w:r>
      <w:r>
        <w:t xml:space="preserve">периода </w:t>
      </w:r>
      <w:r>
        <w:rPr>
          <w:spacing w:val="-3"/>
        </w:rPr>
        <w:t>јули</w:t>
      </w:r>
      <w:r>
        <w:rPr>
          <w:spacing w:val="-3"/>
        </w:rPr>
        <w:t xml:space="preserve"> </w:t>
      </w:r>
      <w:r>
        <w:t xml:space="preserve">–октобар. Таква хидролошка особеност </w:t>
      </w:r>
      <w:r>
        <w:rPr>
          <w:spacing w:val="-3"/>
        </w:rPr>
        <w:t>јако</w:t>
      </w:r>
      <w:r>
        <w:rPr>
          <w:spacing w:val="-27"/>
        </w:rPr>
        <w:t xml:space="preserve"> </w:t>
      </w:r>
      <w:r>
        <w:t>ума- њује употребну вредност таквих водних ресурса, јер се њиховим коришћењем, без временског регулисања протока акумулацијама са годишњим регулисањем протока, не могу са задовољавајућом поузданошћу подмирити потр</w:t>
      </w:r>
      <w:r>
        <w:t xml:space="preserve">ебе за </w:t>
      </w:r>
      <w:r>
        <w:rPr>
          <w:spacing w:val="-3"/>
        </w:rPr>
        <w:t>водом</w:t>
      </w:r>
      <w:r>
        <w:rPr>
          <w:spacing w:val="-8"/>
        </w:rPr>
        <w:t xml:space="preserve"> </w:t>
      </w:r>
      <w:r>
        <w:t>корисника.</w:t>
      </w:r>
    </w:p>
    <w:p w:rsidR="006D4471" w:rsidRDefault="00420C79">
      <w:pPr>
        <w:pStyle w:val="BodyText"/>
        <w:spacing w:line="232" w:lineRule="auto"/>
        <w:ind w:left="433"/>
      </w:pPr>
      <w:r>
        <w:t xml:space="preserve">Сви мањи водотоци имају изразито бујични карактер, са из- раженим поводњима </w:t>
      </w:r>
      <w:r>
        <w:rPr>
          <w:spacing w:val="-4"/>
        </w:rPr>
        <w:t xml:space="preserve">током </w:t>
      </w:r>
      <w:r>
        <w:t xml:space="preserve">којих протекне </w:t>
      </w:r>
      <w:r>
        <w:rPr>
          <w:spacing w:val="-3"/>
        </w:rPr>
        <w:t xml:space="preserve">преко </w:t>
      </w:r>
      <w:r>
        <w:t xml:space="preserve">60% укупног годишњег протока, </w:t>
      </w:r>
      <w:r>
        <w:rPr>
          <w:spacing w:val="-3"/>
        </w:rPr>
        <w:t xml:space="preserve">након </w:t>
      </w:r>
      <w:r>
        <w:t xml:space="preserve">чега наступе дуги периоди маловођа,  са изразито малим протоцима, </w:t>
      </w:r>
      <w:r>
        <w:rPr>
          <w:spacing w:val="-3"/>
        </w:rPr>
        <w:t xml:space="preserve">који </w:t>
      </w:r>
      <w:r>
        <w:t xml:space="preserve">нису довољни ни за основне </w:t>
      </w:r>
      <w:r>
        <w:rPr>
          <w:spacing w:val="-3"/>
        </w:rPr>
        <w:t xml:space="preserve">еколошке </w:t>
      </w:r>
      <w:r>
        <w:t>функције водотока. У маловодним периодима на</w:t>
      </w:r>
      <w:r>
        <w:rPr>
          <w:spacing w:val="-28"/>
        </w:rPr>
        <w:t xml:space="preserve"> </w:t>
      </w:r>
      <w:r>
        <w:t>таквим водотоцима</w:t>
      </w:r>
      <w:r>
        <w:rPr>
          <w:spacing w:val="-6"/>
        </w:rPr>
        <w:t xml:space="preserve"> </w:t>
      </w:r>
      <w:r>
        <w:t>треба</w:t>
      </w:r>
      <w:r>
        <w:rPr>
          <w:spacing w:val="-6"/>
        </w:rPr>
        <w:t xml:space="preserve"> </w:t>
      </w:r>
      <w:r>
        <w:t>обуставити</w:t>
      </w:r>
      <w:r>
        <w:rPr>
          <w:spacing w:val="-6"/>
        </w:rPr>
        <w:t xml:space="preserve"> </w:t>
      </w:r>
      <w:r>
        <w:t>било</w:t>
      </w:r>
      <w:r>
        <w:rPr>
          <w:spacing w:val="-6"/>
        </w:rPr>
        <w:t xml:space="preserve"> </w:t>
      </w:r>
      <w:r>
        <w:t>какво</w:t>
      </w:r>
      <w:r>
        <w:rPr>
          <w:spacing w:val="-6"/>
        </w:rPr>
        <w:t xml:space="preserve"> </w:t>
      </w:r>
      <w:r>
        <w:t>захватање</w:t>
      </w:r>
      <w:r>
        <w:rPr>
          <w:spacing w:val="-6"/>
        </w:rPr>
        <w:t xml:space="preserve"> </w:t>
      </w:r>
      <w:r>
        <w:t>воде</w:t>
      </w:r>
      <w:r>
        <w:rPr>
          <w:spacing w:val="-6"/>
        </w:rPr>
        <w:t xml:space="preserve"> </w:t>
      </w:r>
      <w:r>
        <w:t>због</w:t>
      </w:r>
      <w:r>
        <w:rPr>
          <w:spacing w:val="-6"/>
        </w:rPr>
        <w:t xml:space="preserve"> </w:t>
      </w:r>
      <w:r>
        <w:t xml:space="preserve">очу- вања водних екосистема. </w:t>
      </w:r>
      <w:r>
        <w:rPr>
          <w:spacing w:val="-3"/>
        </w:rPr>
        <w:t xml:space="preserve">Та </w:t>
      </w:r>
      <w:r>
        <w:t>чињеница је врло битна за све видове водопривредног планирања, јер лимитира в</w:t>
      </w:r>
      <w:r>
        <w:t>ећа захватања воде из река за технолошке</w:t>
      </w:r>
      <w:r>
        <w:rPr>
          <w:spacing w:val="-3"/>
        </w:rPr>
        <w:t xml:space="preserve"> </w:t>
      </w:r>
      <w:r>
        <w:t>потребе.</w:t>
      </w:r>
    </w:p>
    <w:p w:rsidR="006D4471" w:rsidRDefault="00420C79">
      <w:pPr>
        <w:pStyle w:val="ListParagraph"/>
        <w:numPr>
          <w:ilvl w:val="0"/>
          <w:numId w:val="120"/>
        </w:numPr>
        <w:tabs>
          <w:tab w:val="left" w:pos="1086"/>
        </w:tabs>
        <w:spacing w:line="193" w:lineRule="exact"/>
        <w:ind w:left="1085"/>
        <w:jc w:val="left"/>
        <w:rPr>
          <w:sz w:val="18"/>
        </w:rPr>
      </w:pPr>
      <w:r>
        <w:rPr>
          <w:sz w:val="18"/>
        </w:rPr>
        <w:t>Хидрогеолошке</w:t>
      </w:r>
      <w:r>
        <w:rPr>
          <w:spacing w:val="-1"/>
          <w:sz w:val="18"/>
        </w:rPr>
        <w:t xml:space="preserve"> </w:t>
      </w:r>
      <w:r>
        <w:rPr>
          <w:sz w:val="18"/>
        </w:rPr>
        <w:t>одлике</w:t>
      </w:r>
    </w:p>
    <w:p w:rsidR="006D4471" w:rsidRDefault="00420C79">
      <w:pPr>
        <w:pStyle w:val="BodyText"/>
        <w:spacing w:line="232" w:lineRule="auto"/>
        <w:ind w:left="433"/>
      </w:pPr>
      <w:r>
        <w:t xml:space="preserve">На </w:t>
      </w:r>
      <w:r>
        <w:rPr>
          <w:spacing w:val="-3"/>
        </w:rPr>
        <w:t xml:space="preserve">Планском </w:t>
      </w:r>
      <w:r>
        <w:t xml:space="preserve">подручју су извршени детаљни истражни радо- ви </w:t>
      </w:r>
      <w:r>
        <w:rPr>
          <w:spacing w:val="-3"/>
        </w:rPr>
        <w:t xml:space="preserve">који </w:t>
      </w:r>
      <w:r>
        <w:t xml:space="preserve">су установили слој дебљине </w:t>
      </w:r>
      <w:r>
        <w:rPr>
          <w:spacing w:val="-4"/>
        </w:rPr>
        <w:t xml:space="preserve">неколико </w:t>
      </w:r>
      <w:r>
        <w:t xml:space="preserve">метара, састављен </w:t>
      </w:r>
      <w:r>
        <w:rPr>
          <w:spacing w:val="-3"/>
        </w:rPr>
        <w:t xml:space="preserve">од </w:t>
      </w:r>
      <w:r>
        <w:t xml:space="preserve">дилувијума блата и </w:t>
      </w:r>
      <w:r>
        <w:rPr>
          <w:spacing w:val="-3"/>
        </w:rPr>
        <w:t xml:space="preserve">глине. </w:t>
      </w:r>
      <w:r>
        <w:t>Испод овог површинског слоја је зона р</w:t>
      </w:r>
      <w:r>
        <w:t xml:space="preserve">аспаднуте, </w:t>
      </w:r>
      <w:r>
        <w:rPr>
          <w:spacing w:val="-3"/>
        </w:rPr>
        <w:t xml:space="preserve">јако </w:t>
      </w:r>
      <w:r>
        <w:t xml:space="preserve">оксидоване, изломљене стене састављене </w:t>
      </w:r>
      <w:r>
        <w:rPr>
          <w:spacing w:val="-3"/>
        </w:rPr>
        <w:t xml:space="preserve">од конгломерата, </w:t>
      </w:r>
      <w:r>
        <w:t xml:space="preserve">пешчара и андезита, у зависности </w:t>
      </w:r>
      <w:r>
        <w:rPr>
          <w:spacing w:val="-3"/>
        </w:rPr>
        <w:t xml:space="preserve">од </w:t>
      </w:r>
      <w:r>
        <w:t>матичне стене на</w:t>
      </w:r>
      <w:r>
        <w:rPr>
          <w:spacing w:val="-5"/>
        </w:rPr>
        <w:t xml:space="preserve"> </w:t>
      </w:r>
      <w:r>
        <w:t>којој</w:t>
      </w:r>
      <w:r>
        <w:rPr>
          <w:spacing w:val="-5"/>
        </w:rPr>
        <w:t xml:space="preserve"> </w:t>
      </w:r>
      <w:r>
        <w:t>је</w:t>
      </w:r>
      <w:r>
        <w:rPr>
          <w:spacing w:val="-5"/>
        </w:rPr>
        <w:t xml:space="preserve"> </w:t>
      </w:r>
      <w:r>
        <w:t>развијена.</w:t>
      </w:r>
      <w:r>
        <w:rPr>
          <w:spacing w:val="-5"/>
        </w:rPr>
        <w:t xml:space="preserve"> </w:t>
      </w:r>
      <w:r>
        <w:t>Дебљина</w:t>
      </w:r>
      <w:r>
        <w:rPr>
          <w:spacing w:val="-5"/>
        </w:rPr>
        <w:t xml:space="preserve"> </w:t>
      </w:r>
      <w:r>
        <w:t>ове</w:t>
      </w:r>
      <w:r>
        <w:rPr>
          <w:spacing w:val="-5"/>
        </w:rPr>
        <w:t xml:space="preserve"> </w:t>
      </w:r>
      <w:r>
        <w:t>јединице</w:t>
      </w:r>
      <w:r>
        <w:rPr>
          <w:spacing w:val="-5"/>
        </w:rPr>
        <w:t xml:space="preserve"> </w:t>
      </w:r>
      <w:r>
        <w:t>је</w:t>
      </w:r>
      <w:r>
        <w:rPr>
          <w:spacing w:val="-5"/>
        </w:rPr>
        <w:t xml:space="preserve"> </w:t>
      </w:r>
      <w:r>
        <w:t>у</w:t>
      </w:r>
      <w:r>
        <w:rPr>
          <w:spacing w:val="-5"/>
        </w:rPr>
        <w:t xml:space="preserve"> </w:t>
      </w:r>
      <w:r>
        <w:t>распону</w:t>
      </w:r>
      <w:r>
        <w:rPr>
          <w:spacing w:val="-5"/>
        </w:rPr>
        <w:t xml:space="preserve"> </w:t>
      </w:r>
      <w:r>
        <w:rPr>
          <w:spacing w:val="-3"/>
        </w:rPr>
        <w:t>од</w:t>
      </w:r>
      <w:r>
        <w:rPr>
          <w:spacing w:val="-5"/>
        </w:rPr>
        <w:t xml:space="preserve"> </w:t>
      </w:r>
      <w:r>
        <w:t>5</w:t>
      </w:r>
      <w:r>
        <w:rPr>
          <w:spacing w:val="-5"/>
        </w:rPr>
        <w:t xml:space="preserve"> </w:t>
      </w:r>
      <w:r>
        <w:t>до</w:t>
      </w:r>
      <w:r>
        <w:rPr>
          <w:spacing w:val="-5"/>
        </w:rPr>
        <w:t xml:space="preserve"> </w:t>
      </w:r>
      <w:r>
        <w:t xml:space="preserve">10 m унутар Борских кластита и андезита, и до 40 m у миоценским седиментима. До сада је идентификовано 67 плитких копаних </w:t>
      </w:r>
      <w:r>
        <w:rPr>
          <w:spacing w:val="-3"/>
        </w:rPr>
        <w:t xml:space="preserve">бу- </w:t>
      </w:r>
      <w:r>
        <w:t xml:space="preserve">нара у ширем подручју истраживања, </w:t>
      </w:r>
      <w:r>
        <w:rPr>
          <w:spacing w:val="-3"/>
        </w:rPr>
        <w:t xml:space="preserve">који </w:t>
      </w:r>
      <w:r>
        <w:t xml:space="preserve">су </w:t>
      </w:r>
      <w:r>
        <w:rPr>
          <w:spacing w:val="-3"/>
        </w:rPr>
        <w:t xml:space="preserve">углавном </w:t>
      </w:r>
      <w:r>
        <w:t>завршени у</w:t>
      </w:r>
      <w:r>
        <w:rPr>
          <w:spacing w:val="-5"/>
        </w:rPr>
        <w:t xml:space="preserve"> </w:t>
      </w:r>
      <w:r>
        <w:t>овој</w:t>
      </w:r>
      <w:r>
        <w:rPr>
          <w:spacing w:val="-5"/>
        </w:rPr>
        <w:t xml:space="preserve"> </w:t>
      </w:r>
      <w:r>
        <w:t>зони.</w:t>
      </w:r>
      <w:r>
        <w:rPr>
          <w:spacing w:val="-5"/>
        </w:rPr>
        <w:t xml:space="preserve"> </w:t>
      </w:r>
      <w:r>
        <w:t>У</w:t>
      </w:r>
      <w:r>
        <w:rPr>
          <w:spacing w:val="-5"/>
        </w:rPr>
        <w:t xml:space="preserve"> </w:t>
      </w:r>
      <w:r>
        <w:t>овој</w:t>
      </w:r>
      <w:r>
        <w:rPr>
          <w:spacing w:val="-5"/>
        </w:rPr>
        <w:t xml:space="preserve"> </w:t>
      </w:r>
      <w:r>
        <w:t>зони</w:t>
      </w:r>
      <w:r>
        <w:rPr>
          <w:spacing w:val="-5"/>
        </w:rPr>
        <w:t xml:space="preserve"> </w:t>
      </w:r>
      <w:r>
        <w:t>је</w:t>
      </w:r>
      <w:r>
        <w:rPr>
          <w:spacing w:val="-5"/>
        </w:rPr>
        <w:t xml:space="preserve"> </w:t>
      </w:r>
      <w:r>
        <w:t>формирана</w:t>
      </w:r>
      <w:r>
        <w:rPr>
          <w:spacing w:val="-5"/>
        </w:rPr>
        <w:t xml:space="preserve"> </w:t>
      </w:r>
      <w:r>
        <w:t>лебдећа</w:t>
      </w:r>
      <w:r>
        <w:rPr>
          <w:spacing w:val="-5"/>
        </w:rPr>
        <w:t xml:space="preserve"> </w:t>
      </w:r>
      <w:r>
        <w:t>незасићена</w:t>
      </w:r>
      <w:r>
        <w:rPr>
          <w:spacing w:val="-5"/>
        </w:rPr>
        <w:t xml:space="preserve"> </w:t>
      </w:r>
      <w:r>
        <w:t>издан</w:t>
      </w:r>
      <w:r>
        <w:rPr>
          <w:spacing w:val="-5"/>
        </w:rPr>
        <w:t xml:space="preserve"> </w:t>
      </w:r>
      <w:r>
        <w:t>са мал</w:t>
      </w:r>
      <w:r>
        <w:t xml:space="preserve">им потенцијалом за акумулирање подземних вода. Ова издан се прихрањује инфилтрацијом падавина, а дренира токовима </w:t>
      </w:r>
      <w:r>
        <w:rPr>
          <w:spacing w:val="-3"/>
        </w:rPr>
        <w:t xml:space="preserve">који </w:t>
      </w:r>
      <w:r>
        <w:t xml:space="preserve">делују као локални ерозиони базис, или изворима мале издашно- сти (&lt; 0,1 L/s). Ова издан највероватније није засићена </w:t>
      </w:r>
      <w:r>
        <w:rPr>
          <w:spacing w:val="-4"/>
        </w:rPr>
        <w:t xml:space="preserve">током </w:t>
      </w:r>
      <w:r>
        <w:t xml:space="preserve">целе године; </w:t>
      </w:r>
      <w:r>
        <w:t>међутим, она обезбеђује пут за инфилтрацију падавина у основну</w:t>
      </w:r>
      <w:r>
        <w:rPr>
          <w:spacing w:val="-1"/>
        </w:rPr>
        <w:t xml:space="preserve"> </w:t>
      </w:r>
      <w:r>
        <w:t>издан.</w:t>
      </w:r>
    </w:p>
    <w:p w:rsidR="006D4471" w:rsidRDefault="00420C79">
      <w:pPr>
        <w:pStyle w:val="BodyText"/>
        <w:spacing w:line="232" w:lineRule="auto"/>
        <w:ind w:left="433"/>
      </w:pPr>
      <w:r>
        <w:t xml:space="preserve">Пошто се у оквиру планираног система снабдевања </w:t>
      </w:r>
      <w:r>
        <w:rPr>
          <w:spacing w:val="-3"/>
        </w:rPr>
        <w:t xml:space="preserve">водом </w:t>
      </w:r>
      <w:r>
        <w:t xml:space="preserve">технолошких процеса у оквиру </w:t>
      </w:r>
      <w:r>
        <w:rPr>
          <w:spacing w:val="-3"/>
        </w:rPr>
        <w:t xml:space="preserve">рудника </w:t>
      </w:r>
      <w:r>
        <w:rPr>
          <w:spacing w:val="-6"/>
        </w:rPr>
        <w:t xml:space="preserve">„Чукара  </w:t>
      </w:r>
      <w:r>
        <w:t>Пекуˮ предви-  ђа</w:t>
      </w:r>
      <w:r>
        <w:rPr>
          <w:spacing w:val="10"/>
        </w:rPr>
        <w:t xml:space="preserve"> </w:t>
      </w:r>
      <w:r>
        <w:t>и</w:t>
      </w:r>
      <w:r>
        <w:rPr>
          <w:spacing w:val="10"/>
        </w:rPr>
        <w:t xml:space="preserve"> </w:t>
      </w:r>
      <w:r>
        <w:t>могућност</w:t>
      </w:r>
      <w:r>
        <w:rPr>
          <w:spacing w:val="10"/>
        </w:rPr>
        <w:t xml:space="preserve"> </w:t>
      </w:r>
      <w:r>
        <w:t>захватања</w:t>
      </w:r>
      <w:r>
        <w:rPr>
          <w:spacing w:val="10"/>
        </w:rPr>
        <w:t xml:space="preserve"> </w:t>
      </w:r>
      <w:r>
        <w:t>воде</w:t>
      </w:r>
      <w:r>
        <w:rPr>
          <w:spacing w:val="10"/>
        </w:rPr>
        <w:t xml:space="preserve"> </w:t>
      </w:r>
      <w:r>
        <w:t>из</w:t>
      </w:r>
      <w:r>
        <w:rPr>
          <w:spacing w:val="10"/>
        </w:rPr>
        <w:t xml:space="preserve"> </w:t>
      </w:r>
      <w:r>
        <w:t>Брестовачке</w:t>
      </w:r>
      <w:r>
        <w:rPr>
          <w:spacing w:val="10"/>
        </w:rPr>
        <w:t xml:space="preserve"> </w:t>
      </w:r>
      <w:r>
        <w:t>реке.</w:t>
      </w:r>
      <w:r>
        <w:rPr>
          <w:spacing w:val="10"/>
        </w:rPr>
        <w:t xml:space="preserve"> </w:t>
      </w:r>
      <w:r>
        <w:t>Дефинисани</w:t>
      </w:r>
    </w:p>
    <w:p w:rsidR="006D4471" w:rsidRDefault="00420C79">
      <w:pPr>
        <w:pStyle w:val="BodyText"/>
        <w:spacing w:before="73" w:line="232" w:lineRule="auto"/>
        <w:ind w:left="241" w:right="147" w:firstLine="0"/>
        <w:rPr>
          <w:sz w:val="10"/>
        </w:rPr>
      </w:pPr>
      <w:r>
        <w:br w:type="column"/>
      </w:r>
      <w:r>
        <w:t>хидролош</w:t>
      </w:r>
      <w:r>
        <w:t>ки подаци за међуслив те реке низводно од Брестовач- ке акумулације, а у зони потенцијалног захвата: средње воде Q</w:t>
      </w:r>
      <w:r>
        <w:rPr>
          <w:position w:val="-5"/>
          <w:sz w:val="10"/>
        </w:rPr>
        <w:t>ср</w:t>
      </w:r>
    </w:p>
    <w:p w:rsidR="006D4471" w:rsidRDefault="00420C79">
      <w:pPr>
        <w:pStyle w:val="BodyText"/>
        <w:spacing w:line="155" w:lineRule="exact"/>
        <w:ind w:left="241" w:firstLine="0"/>
        <w:jc w:val="left"/>
      </w:pPr>
      <w:r>
        <w:pict>
          <v:shapetype id="_x0000_t202" coordsize="21600,21600" o:spt="202" path="m,l,21600r21600,l21600,xe">
            <v:stroke joinstyle="miter"/>
            <v:path gradientshapeok="t" o:connecttype="rect"/>
          </v:shapetype>
          <v:shape id="_x0000_s1114" type="#_x0000_t202" style="position:absolute;left:0;text-align:left;margin-left:431.75pt;margin-top:4.3pt;width:7pt;height:5.85pt;z-index:-251609088;mso-position-horizontal-relative:page" filled="f" stroked="f">
            <v:textbox inset="0,0,0,0">
              <w:txbxContent>
                <w:p w:rsidR="006D4471" w:rsidRDefault="00420C79">
                  <w:pPr>
                    <w:rPr>
                      <w:sz w:val="10"/>
                    </w:rPr>
                  </w:pPr>
                  <w:r>
                    <w:rPr>
                      <w:sz w:val="10"/>
                    </w:rPr>
                    <w:t>1%</w:t>
                  </w:r>
                </w:p>
              </w:txbxContent>
            </v:textbox>
            <w10:wrap anchorx="page"/>
          </v:shape>
        </w:pict>
      </w:r>
      <w:r>
        <w:t>= 0,848 m</w:t>
      </w:r>
      <w:r>
        <w:rPr>
          <w:position w:val="6"/>
          <w:sz w:val="10"/>
        </w:rPr>
        <w:t>3</w:t>
      </w:r>
      <w:r>
        <w:t>/s, велика вода Q   = 96,6 m</w:t>
      </w:r>
      <w:r>
        <w:rPr>
          <w:position w:val="6"/>
          <w:sz w:val="10"/>
        </w:rPr>
        <w:t>3</w:t>
      </w:r>
      <w:r>
        <w:t>/s (стогодишња велика  вода</w:t>
      </w:r>
    </w:p>
    <w:p w:rsidR="006D4471" w:rsidRDefault="00420C79">
      <w:pPr>
        <w:pStyle w:val="BodyText"/>
        <w:spacing w:before="4" w:line="200" w:lineRule="exact"/>
        <w:ind w:left="241" w:right="146" w:firstLine="0"/>
      </w:pPr>
      <w:r>
        <w:t>за димензионисање захвата и црпилишта), велика вода Q</w:t>
      </w:r>
      <w:r>
        <w:rPr>
          <w:position w:val="-5"/>
          <w:sz w:val="10"/>
        </w:rPr>
        <w:t>2%</w:t>
      </w:r>
      <w:r>
        <w:t>= 77,5 m</w:t>
      </w:r>
      <w:r>
        <w:rPr>
          <w:position w:val="6"/>
          <w:sz w:val="10"/>
        </w:rPr>
        <w:t>3</w:t>
      </w:r>
      <w:r>
        <w:t>/s</w:t>
      </w:r>
      <w:r>
        <w:rPr>
          <w:spacing w:val="-8"/>
        </w:rPr>
        <w:t xml:space="preserve"> </w:t>
      </w:r>
      <w:r>
        <w:t>(педесетогодишња</w:t>
      </w:r>
      <w:r>
        <w:rPr>
          <w:spacing w:val="-8"/>
        </w:rPr>
        <w:t xml:space="preserve"> </w:t>
      </w:r>
      <w:r>
        <w:t>велика</w:t>
      </w:r>
      <w:r>
        <w:rPr>
          <w:spacing w:val="-8"/>
        </w:rPr>
        <w:t xml:space="preserve"> </w:t>
      </w:r>
      <w:r>
        <w:t>вода),</w:t>
      </w:r>
      <w:r>
        <w:rPr>
          <w:spacing w:val="-8"/>
        </w:rPr>
        <w:t xml:space="preserve"> </w:t>
      </w:r>
      <w:r>
        <w:t>минимални</w:t>
      </w:r>
      <w:r>
        <w:rPr>
          <w:spacing w:val="-8"/>
        </w:rPr>
        <w:t xml:space="preserve"> </w:t>
      </w:r>
      <w:r>
        <w:t xml:space="preserve">тридесетодневни проток обезбеђености 95% меродаван за одређивање </w:t>
      </w:r>
      <w:r>
        <w:rPr>
          <w:spacing w:val="-3"/>
        </w:rPr>
        <w:t xml:space="preserve">еколошког </w:t>
      </w:r>
      <w:r>
        <w:t xml:space="preserve">протока </w:t>
      </w:r>
      <w:r>
        <w:rPr>
          <w:spacing w:val="-3"/>
        </w:rPr>
        <w:t xml:space="preserve">који </w:t>
      </w:r>
      <w:r>
        <w:t xml:space="preserve">се мора обезбедити низводно </w:t>
      </w:r>
      <w:r>
        <w:rPr>
          <w:spacing w:val="-3"/>
        </w:rPr>
        <w:t xml:space="preserve">од </w:t>
      </w:r>
      <w:r>
        <w:t>водозахвата Q</w:t>
      </w:r>
      <w:r>
        <w:rPr>
          <w:position w:val="-5"/>
          <w:sz w:val="10"/>
        </w:rPr>
        <w:t>min95%</w:t>
      </w:r>
      <w:r>
        <w:t>= 0,139 m</w:t>
      </w:r>
      <w:r>
        <w:rPr>
          <w:position w:val="6"/>
          <w:sz w:val="10"/>
        </w:rPr>
        <w:t>3</w:t>
      </w:r>
      <w:r>
        <w:t>/s. Тај проток знaчајно ограничава могућност захватања из Бресто</w:t>
      </w:r>
      <w:r>
        <w:t xml:space="preserve">вачке реке у маловодним периодима, већ се мора за то наменски испуштати вода из Брестовачке акумулације, </w:t>
      </w:r>
      <w:r>
        <w:rPr>
          <w:spacing w:val="-3"/>
        </w:rPr>
        <w:t xml:space="preserve">тако </w:t>
      </w:r>
      <w:r>
        <w:t xml:space="preserve">да и та акумулација постаје нераздвојни део конфигурације система за снабдевање </w:t>
      </w:r>
      <w:r>
        <w:rPr>
          <w:spacing w:val="-3"/>
        </w:rPr>
        <w:t xml:space="preserve">водом рудника </w:t>
      </w:r>
      <w:r>
        <w:t xml:space="preserve">и постројења </w:t>
      </w:r>
      <w:r>
        <w:rPr>
          <w:spacing w:val="-6"/>
        </w:rPr>
        <w:t>„Чукару</w:t>
      </w:r>
      <w:r>
        <w:rPr>
          <w:spacing w:val="3"/>
        </w:rPr>
        <w:t xml:space="preserve"> </w:t>
      </w:r>
      <w:r>
        <w:t>Пекиˮ.</w:t>
      </w:r>
    </w:p>
    <w:p w:rsidR="006D4471" w:rsidRDefault="00420C79">
      <w:pPr>
        <w:pStyle w:val="ListParagraph"/>
        <w:numPr>
          <w:ilvl w:val="0"/>
          <w:numId w:val="121"/>
        </w:numPr>
        <w:tabs>
          <w:tab w:val="left" w:pos="834"/>
        </w:tabs>
        <w:spacing w:line="197" w:lineRule="exact"/>
        <w:ind w:left="833"/>
        <w:jc w:val="left"/>
        <w:rPr>
          <w:sz w:val="18"/>
        </w:rPr>
      </w:pPr>
      <w:r>
        <w:rPr>
          <w:sz w:val="18"/>
        </w:rPr>
        <w:t>Стање водопривредних</w:t>
      </w:r>
      <w:r>
        <w:rPr>
          <w:spacing w:val="-1"/>
          <w:sz w:val="18"/>
        </w:rPr>
        <w:t xml:space="preserve"> </w:t>
      </w:r>
      <w:r>
        <w:rPr>
          <w:sz w:val="18"/>
        </w:rPr>
        <w:t>сис</w:t>
      </w:r>
      <w:r>
        <w:rPr>
          <w:sz w:val="18"/>
        </w:rPr>
        <w:t>тема</w:t>
      </w:r>
    </w:p>
    <w:p w:rsidR="006D4471" w:rsidRDefault="00420C79">
      <w:pPr>
        <w:pStyle w:val="ListParagraph"/>
        <w:numPr>
          <w:ilvl w:val="0"/>
          <w:numId w:val="119"/>
        </w:numPr>
        <w:tabs>
          <w:tab w:val="left" w:pos="894"/>
        </w:tabs>
        <w:spacing w:before="2" w:line="232" w:lineRule="auto"/>
        <w:ind w:right="148" w:firstLine="0"/>
        <w:jc w:val="left"/>
        <w:rPr>
          <w:sz w:val="18"/>
        </w:rPr>
      </w:pPr>
      <w:r>
        <w:rPr>
          <w:sz w:val="18"/>
        </w:rPr>
        <w:t>Општи услови развоја водопривредне инфраструктуре Водопривредна инфраструктура у широј зони</w:t>
      </w:r>
      <w:r>
        <w:rPr>
          <w:spacing w:val="32"/>
          <w:sz w:val="18"/>
        </w:rPr>
        <w:t xml:space="preserve"> </w:t>
      </w:r>
      <w:r>
        <w:rPr>
          <w:sz w:val="18"/>
        </w:rPr>
        <w:t>(окружењу)</w:t>
      </w:r>
    </w:p>
    <w:p w:rsidR="006D4471" w:rsidRDefault="00420C79">
      <w:pPr>
        <w:pStyle w:val="BodyText"/>
        <w:spacing w:line="197" w:lineRule="exact"/>
        <w:ind w:left="241" w:firstLine="0"/>
        <w:jc w:val="left"/>
      </w:pPr>
      <w:r>
        <w:t>Планског подручја развијала се у следећим условима:</w:t>
      </w:r>
    </w:p>
    <w:p w:rsidR="006D4471" w:rsidRDefault="00420C79">
      <w:pPr>
        <w:pStyle w:val="BodyText"/>
        <w:spacing w:before="2" w:line="232" w:lineRule="auto"/>
        <w:ind w:left="241" w:right="148"/>
      </w:pPr>
      <w:r>
        <w:rPr>
          <w:w w:val="66"/>
        </w:rPr>
        <w:t xml:space="preserve"> </w:t>
      </w:r>
      <w:r>
        <w:t>– неповољни режими површинских вода, са великим и на- глим бујичним поводњима и све дужим и неповољнијим маловод- ним периодима;</w:t>
      </w:r>
    </w:p>
    <w:p w:rsidR="006D4471" w:rsidRDefault="00420C79">
      <w:pPr>
        <w:pStyle w:val="BodyText"/>
        <w:spacing w:line="197" w:lineRule="exact"/>
        <w:ind w:left="638" w:firstLine="0"/>
        <w:jc w:val="left"/>
      </w:pPr>
      <w:r>
        <w:rPr>
          <w:w w:val="66"/>
        </w:rPr>
        <w:t xml:space="preserve"> </w:t>
      </w:r>
      <w:r>
        <w:t>– веома неравномерни капацитети подземних вода и врела,</w:t>
      </w:r>
    </w:p>
    <w:p w:rsidR="006D4471" w:rsidRDefault="00420C79">
      <w:pPr>
        <w:pStyle w:val="BodyText"/>
        <w:spacing w:before="1" w:line="232" w:lineRule="auto"/>
        <w:ind w:left="241" w:right="147"/>
      </w:pPr>
      <w:r>
        <w:rPr>
          <w:w w:val="66"/>
        </w:rPr>
        <w:t xml:space="preserve"> </w:t>
      </w:r>
      <w:r>
        <w:t>–</w:t>
      </w:r>
      <w:r>
        <w:rPr>
          <w:spacing w:val="-6"/>
        </w:rPr>
        <w:t xml:space="preserve"> </w:t>
      </w:r>
      <w:r>
        <w:t>све</w:t>
      </w:r>
      <w:r>
        <w:rPr>
          <w:spacing w:val="-6"/>
        </w:rPr>
        <w:t xml:space="preserve"> </w:t>
      </w:r>
      <w:r>
        <w:t>теже</w:t>
      </w:r>
      <w:r>
        <w:rPr>
          <w:spacing w:val="-6"/>
        </w:rPr>
        <w:t xml:space="preserve"> </w:t>
      </w:r>
      <w:r>
        <w:t>подмиривање</w:t>
      </w:r>
      <w:r>
        <w:rPr>
          <w:spacing w:val="-6"/>
        </w:rPr>
        <w:t xml:space="preserve"> </w:t>
      </w:r>
      <w:r>
        <w:t>потреба</w:t>
      </w:r>
      <w:r>
        <w:rPr>
          <w:spacing w:val="-6"/>
        </w:rPr>
        <w:t xml:space="preserve"> </w:t>
      </w:r>
      <w:r>
        <w:t>Водовода</w:t>
      </w:r>
      <w:r>
        <w:rPr>
          <w:spacing w:val="-6"/>
        </w:rPr>
        <w:t xml:space="preserve"> </w:t>
      </w:r>
      <w:r>
        <w:t>Бора</w:t>
      </w:r>
      <w:r>
        <w:rPr>
          <w:spacing w:val="-6"/>
        </w:rPr>
        <w:t xml:space="preserve"> </w:t>
      </w:r>
      <w:r>
        <w:t>из</w:t>
      </w:r>
      <w:r>
        <w:rPr>
          <w:spacing w:val="-6"/>
        </w:rPr>
        <w:t xml:space="preserve"> </w:t>
      </w:r>
      <w:r>
        <w:t>локалних изворишта,</w:t>
      </w:r>
      <w:r>
        <w:rPr>
          <w:spacing w:val="-6"/>
        </w:rPr>
        <w:t xml:space="preserve"> </w:t>
      </w:r>
      <w:r>
        <w:t>због</w:t>
      </w:r>
      <w:r>
        <w:rPr>
          <w:spacing w:val="-6"/>
        </w:rPr>
        <w:t xml:space="preserve"> </w:t>
      </w:r>
      <w:r>
        <w:t>чега</w:t>
      </w:r>
      <w:r>
        <w:rPr>
          <w:spacing w:val="-6"/>
        </w:rPr>
        <w:t xml:space="preserve"> </w:t>
      </w:r>
      <w:r>
        <w:t>је</w:t>
      </w:r>
      <w:r>
        <w:rPr>
          <w:spacing w:val="-6"/>
        </w:rPr>
        <w:t xml:space="preserve"> </w:t>
      </w:r>
      <w:r>
        <w:t>неопходно</w:t>
      </w:r>
      <w:r>
        <w:rPr>
          <w:spacing w:val="-6"/>
        </w:rPr>
        <w:t xml:space="preserve"> </w:t>
      </w:r>
      <w:r>
        <w:t>да</w:t>
      </w:r>
      <w:r>
        <w:rPr>
          <w:spacing w:val="-6"/>
        </w:rPr>
        <w:t xml:space="preserve"> </w:t>
      </w:r>
      <w:r>
        <w:t>се</w:t>
      </w:r>
      <w:r>
        <w:rPr>
          <w:spacing w:val="-6"/>
        </w:rPr>
        <w:t xml:space="preserve"> </w:t>
      </w:r>
      <w:r>
        <w:t>вода</w:t>
      </w:r>
      <w:r>
        <w:rPr>
          <w:spacing w:val="-6"/>
        </w:rPr>
        <w:t xml:space="preserve"> </w:t>
      </w:r>
      <w:r>
        <w:t>доводи</w:t>
      </w:r>
      <w:r>
        <w:rPr>
          <w:spacing w:val="-6"/>
        </w:rPr>
        <w:t xml:space="preserve"> </w:t>
      </w:r>
      <w:r>
        <w:t>из</w:t>
      </w:r>
      <w:r>
        <w:rPr>
          <w:spacing w:val="-6"/>
        </w:rPr>
        <w:t xml:space="preserve"> </w:t>
      </w:r>
      <w:r>
        <w:t xml:space="preserve">изворишта са стране (врело Мрљеш у </w:t>
      </w:r>
      <w:r>
        <w:rPr>
          <w:spacing w:val="-3"/>
        </w:rPr>
        <w:t xml:space="preserve">кориту </w:t>
      </w:r>
      <w:r>
        <w:t>Црног</w:t>
      </w:r>
      <w:r>
        <w:rPr>
          <w:spacing w:val="-2"/>
        </w:rPr>
        <w:t xml:space="preserve"> </w:t>
      </w:r>
      <w:r>
        <w:t>Тимока);</w:t>
      </w:r>
    </w:p>
    <w:p w:rsidR="006D4471" w:rsidRDefault="00420C79">
      <w:pPr>
        <w:pStyle w:val="BodyText"/>
        <w:spacing w:line="232" w:lineRule="auto"/>
        <w:ind w:left="241" w:right="148"/>
      </w:pPr>
      <w:r>
        <w:rPr>
          <w:w w:val="66"/>
        </w:rPr>
        <w:t xml:space="preserve"> </w:t>
      </w:r>
      <w:r>
        <w:t>– надексплоатације неких локалних карстних изворишта (Злотска врела) угрожава еколошке функције водотока;</w:t>
      </w:r>
    </w:p>
    <w:p w:rsidR="006D4471" w:rsidRDefault="00420C79">
      <w:pPr>
        <w:pStyle w:val="BodyText"/>
        <w:spacing w:line="232" w:lineRule="auto"/>
        <w:ind w:left="241" w:right="148"/>
      </w:pPr>
      <w:r>
        <w:rPr>
          <w:w w:val="66"/>
        </w:rPr>
        <w:t xml:space="preserve"> </w:t>
      </w:r>
      <w:r>
        <w:t>– због тих разлога све важнији постаје развој р</w:t>
      </w:r>
      <w:r>
        <w:t>егионалних подсистема за снабдевање водом насеља;</w:t>
      </w:r>
    </w:p>
    <w:p w:rsidR="006D4471" w:rsidRDefault="00420C79">
      <w:pPr>
        <w:pStyle w:val="BodyText"/>
        <w:spacing w:line="232" w:lineRule="auto"/>
        <w:ind w:left="241" w:right="148"/>
      </w:pPr>
      <w:r>
        <w:rPr>
          <w:w w:val="66"/>
        </w:rPr>
        <w:t xml:space="preserve"> </w:t>
      </w:r>
      <w:r>
        <w:t>– неопходност регулисања протока акумулацијама са годи- шњим регулисањем;</w:t>
      </w:r>
    </w:p>
    <w:p w:rsidR="006D4471" w:rsidRDefault="00420C79">
      <w:pPr>
        <w:pStyle w:val="BodyText"/>
        <w:spacing w:line="197" w:lineRule="exact"/>
        <w:ind w:left="638" w:firstLine="0"/>
        <w:jc w:val="left"/>
      </w:pPr>
      <w:r>
        <w:rPr>
          <w:w w:val="66"/>
        </w:rPr>
        <w:t xml:space="preserve"> </w:t>
      </w:r>
      <w:r>
        <w:t>– мали број локација на којима се могу градити акумулације;</w:t>
      </w:r>
    </w:p>
    <w:p w:rsidR="006D4471" w:rsidRDefault="00420C79">
      <w:pPr>
        <w:pStyle w:val="BodyText"/>
        <w:spacing w:line="232" w:lineRule="auto"/>
        <w:ind w:left="241" w:right="147"/>
      </w:pPr>
      <w:r>
        <w:rPr>
          <w:w w:val="66"/>
        </w:rPr>
        <w:t xml:space="preserve"> </w:t>
      </w:r>
      <w:r>
        <w:t>– одсуство стабилних извора финансирања водопривреде</w:t>
      </w:r>
      <w:r>
        <w:rPr>
          <w:spacing w:val="-35"/>
        </w:rPr>
        <w:t xml:space="preserve"> </w:t>
      </w:r>
      <w:r>
        <w:t xml:space="preserve">Ре- </w:t>
      </w:r>
      <w:r>
        <w:rPr>
          <w:spacing w:val="-3"/>
        </w:rPr>
        <w:t xml:space="preserve">публике </w:t>
      </w:r>
      <w:r>
        <w:t>посе</w:t>
      </w:r>
      <w:r>
        <w:t xml:space="preserve">бно се неповољно одражава на оваквим маловодним подручјима, </w:t>
      </w:r>
      <w:r>
        <w:rPr>
          <w:spacing w:val="-3"/>
        </w:rPr>
        <w:t xml:space="preserve">где </w:t>
      </w:r>
      <w:r>
        <w:t>се морају фазно градити врло сложени интеграл- ни водопривредни</w:t>
      </w:r>
      <w:r>
        <w:rPr>
          <w:spacing w:val="-2"/>
        </w:rPr>
        <w:t xml:space="preserve"> </w:t>
      </w:r>
      <w:r>
        <w:t>системи;</w:t>
      </w:r>
    </w:p>
    <w:p w:rsidR="006D4471" w:rsidRDefault="00420C79">
      <w:pPr>
        <w:pStyle w:val="BodyText"/>
        <w:spacing w:line="232" w:lineRule="auto"/>
        <w:ind w:left="241" w:right="147"/>
      </w:pPr>
      <w:r>
        <w:rPr>
          <w:w w:val="66"/>
        </w:rPr>
        <w:t xml:space="preserve"> </w:t>
      </w:r>
      <w:r>
        <w:t>– недовољна средства су усмеравана у снабдевање водом насеља, док су други важни видови комуналне инфраструктуре реали</w:t>
      </w:r>
      <w:r>
        <w:t>зовани редуковано (каналисање насеља), или су потпуно из- остајали (постројења за пречишћавање отпадних вода – ППОВ);</w:t>
      </w:r>
    </w:p>
    <w:p w:rsidR="006D4471" w:rsidRDefault="00420C79">
      <w:pPr>
        <w:pStyle w:val="BodyText"/>
        <w:spacing w:line="232" w:lineRule="auto"/>
        <w:ind w:left="241" w:right="148"/>
      </w:pPr>
      <w:r>
        <w:rPr>
          <w:w w:val="66"/>
        </w:rPr>
        <w:t xml:space="preserve"> </w:t>
      </w:r>
      <w:r>
        <w:t>– због одсуства мера заштите квалитет воде у водотоцима се погоршавао, прелазећи у неповољне класе;</w:t>
      </w:r>
    </w:p>
    <w:p w:rsidR="006D4471" w:rsidRDefault="00420C79">
      <w:pPr>
        <w:pStyle w:val="BodyText"/>
        <w:spacing w:line="232" w:lineRule="auto"/>
        <w:ind w:left="241" w:right="147"/>
      </w:pPr>
      <w:r>
        <w:rPr>
          <w:w w:val="66"/>
        </w:rPr>
        <w:t xml:space="preserve"> </w:t>
      </w:r>
      <w:r>
        <w:t>– у сливу Тимока се већ очитују поја</w:t>
      </w:r>
      <w:r>
        <w:t>ве погоршавања водних режима</w:t>
      </w:r>
      <w:r>
        <w:rPr>
          <w:spacing w:val="-12"/>
        </w:rPr>
        <w:t xml:space="preserve"> </w:t>
      </w:r>
      <w:r>
        <w:t>због</w:t>
      </w:r>
      <w:r>
        <w:rPr>
          <w:spacing w:val="-12"/>
        </w:rPr>
        <w:t xml:space="preserve"> </w:t>
      </w:r>
      <w:r>
        <w:t>глобалних</w:t>
      </w:r>
      <w:r>
        <w:rPr>
          <w:spacing w:val="-12"/>
        </w:rPr>
        <w:t xml:space="preserve"> </w:t>
      </w:r>
      <w:r>
        <w:t>климатских</w:t>
      </w:r>
      <w:r>
        <w:rPr>
          <w:spacing w:val="-12"/>
        </w:rPr>
        <w:t xml:space="preserve"> </w:t>
      </w:r>
      <w:r>
        <w:t>промена</w:t>
      </w:r>
      <w:r>
        <w:rPr>
          <w:spacing w:val="-12"/>
        </w:rPr>
        <w:t xml:space="preserve"> </w:t>
      </w:r>
      <w:r>
        <w:t>(време</w:t>
      </w:r>
      <w:r>
        <w:rPr>
          <w:spacing w:val="-12"/>
        </w:rPr>
        <w:t xml:space="preserve"> </w:t>
      </w:r>
      <w:r>
        <w:t>концентрације великих вода је све краће, максимални протоци су све већи, мале воде све мање и са све дужим трајањем, смањују се и просечни протоци);</w:t>
      </w:r>
    </w:p>
    <w:p w:rsidR="006D4471" w:rsidRDefault="00420C79">
      <w:pPr>
        <w:pStyle w:val="BodyText"/>
        <w:spacing w:line="232" w:lineRule="auto"/>
        <w:ind w:left="241" w:right="148"/>
      </w:pPr>
      <w:r>
        <w:rPr>
          <w:w w:val="66"/>
        </w:rPr>
        <w:t xml:space="preserve"> </w:t>
      </w:r>
      <w:r>
        <w:t>– због бујичних режима и малих улага</w:t>
      </w:r>
      <w:r>
        <w:t xml:space="preserve">ња у заштиту </w:t>
      </w:r>
      <w:r>
        <w:rPr>
          <w:spacing w:val="-3"/>
        </w:rPr>
        <w:t xml:space="preserve">од </w:t>
      </w:r>
      <w:r>
        <w:t xml:space="preserve">вода степен заштите </w:t>
      </w:r>
      <w:r>
        <w:rPr>
          <w:spacing w:val="-3"/>
        </w:rPr>
        <w:t xml:space="preserve">од </w:t>
      </w:r>
      <w:r>
        <w:t>поплава је незадовољавајући и непланска град- ња</w:t>
      </w:r>
      <w:r>
        <w:rPr>
          <w:spacing w:val="-5"/>
        </w:rPr>
        <w:t xml:space="preserve"> </w:t>
      </w:r>
      <w:r>
        <w:t>објеката</w:t>
      </w:r>
      <w:r>
        <w:rPr>
          <w:spacing w:val="-5"/>
        </w:rPr>
        <w:t xml:space="preserve"> </w:t>
      </w:r>
      <w:r>
        <w:t>у</w:t>
      </w:r>
      <w:r>
        <w:rPr>
          <w:spacing w:val="-5"/>
        </w:rPr>
        <w:t xml:space="preserve"> </w:t>
      </w:r>
      <w:r>
        <w:t>плавним</w:t>
      </w:r>
      <w:r>
        <w:rPr>
          <w:spacing w:val="-5"/>
        </w:rPr>
        <w:t xml:space="preserve"> </w:t>
      </w:r>
      <w:r>
        <w:t>зонама</w:t>
      </w:r>
      <w:r>
        <w:rPr>
          <w:spacing w:val="-5"/>
        </w:rPr>
        <w:t xml:space="preserve"> </w:t>
      </w:r>
      <w:r>
        <w:t>стално</w:t>
      </w:r>
      <w:r>
        <w:rPr>
          <w:spacing w:val="-5"/>
        </w:rPr>
        <w:t xml:space="preserve"> </w:t>
      </w:r>
      <w:r>
        <w:t>је</w:t>
      </w:r>
      <w:r>
        <w:rPr>
          <w:spacing w:val="-5"/>
        </w:rPr>
        <w:t xml:space="preserve"> </w:t>
      </w:r>
      <w:r>
        <w:t>повећавала</w:t>
      </w:r>
      <w:r>
        <w:rPr>
          <w:spacing w:val="-5"/>
        </w:rPr>
        <w:t xml:space="preserve"> </w:t>
      </w:r>
      <w:r>
        <w:t>обим</w:t>
      </w:r>
      <w:r>
        <w:rPr>
          <w:spacing w:val="-5"/>
        </w:rPr>
        <w:t xml:space="preserve"> </w:t>
      </w:r>
      <w:r>
        <w:t xml:space="preserve">потенци- јалних штета </w:t>
      </w:r>
      <w:r>
        <w:rPr>
          <w:spacing w:val="-3"/>
        </w:rPr>
        <w:t>од</w:t>
      </w:r>
      <w:r>
        <w:rPr>
          <w:spacing w:val="-2"/>
        </w:rPr>
        <w:t xml:space="preserve"> </w:t>
      </w:r>
      <w:r>
        <w:t>поплава.</w:t>
      </w:r>
    </w:p>
    <w:p w:rsidR="006D4471" w:rsidRDefault="00420C79">
      <w:pPr>
        <w:pStyle w:val="BodyText"/>
        <w:spacing w:line="232" w:lineRule="auto"/>
        <w:ind w:left="241" w:right="147"/>
      </w:pPr>
      <w:r>
        <w:t>Због наведених разлога развој водопривредне</w:t>
      </w:r>
      <w:r>
        <w:rPr>
          <w:spacing w:val="-31"/>
        </w:rPr>
        <w:t xml:space="preserve"> </w:t>
      </w:r>
      <w:r>
        <w:t>инфрастуктуре на разматраном подручју је заостајао у односу на брзо нарастање потреба.</w:t>
      </w:r>
    </w:p>
    <w:p w:rsidR="006D4471" w:rsidRDefault="00420C79">
      <w:pPr>
        <w:pStyle w:val="ListParagraph"/>
        <w:numPr>
          <w:ilvl w:val="0"/>
          <w:numId w:val="119"/>
        </w:numPr>
        <w:tabs>
          <w:tab w:val="left" w:pos="894"/>
        </w:tabs>
        <w:spacing w:line="197" w:lineRule="exact"/>
        <w:ind w:firstLine="0"/>
        <w:jc w:val="left"/>
        <w:rPr>
          <w:sz w:val="18"/>
        </w:rPr>
      </w:pPr>
      <w:r>
        <w:rPr>
          <w:sz w:val="18"/>
        </w:rPr>
        <w:t xml:space="preserve">Снабдевање </w:t>
      </w:r>
      <w:r>
        <w:rPr>
          <w:spacing w:val="-3"/>
          <w:sz w:val="18"/>
        </w:rPr>
        <w:t xml:space="preserve">водом </w:t>
      </w:r>
      <w:r>
        <w:rPr>
          <w:sz w:val="18"/>
        </w:rPr>
        <w:t>насеља – Водовод</w:t>
      </w:r>
      <w:r>
        <w:rPr>
          <w:spacing w:val="-22"/>
          <w:sz w:val="18"/>
        </w:rPr>
        <w:t xml:space="preserve"> </w:t>
      </w:r>
      <w:r>
        <w:rPr>
          <w:sz w:val="18"/>
        </w:rPr>
        <w:t>Бора</w:t>
      </w:r>
    </w:p>
    <w:p w:rsidR="006D4471" w:rsidRDefault="00420C79">
      <w:pPr>
        <w:pStyle w:val="BodyText"/>
        <w:spacing w:line="232" w:lineRule="auto"/>
        <w:ind w:left="241" w:right="148"/>
      </w:pPr>
      <w:r>
        <w:t>Вода за пиће за Комплекс „Чукару Пеки” обезбеђиваће се из Водовода Бора.</w:t>
      </w:r>
    </w:p>
    <w:p w:rsidR="006D4471" w:rsidRDefault="00420C79">
      <w:pPr>
        <w:pStyle w:val="BodyText"/>
        <w:spacing w:line="232" w:lineRule="auto"/>
        <w:ind w:left="241" w:right="147"/>
      </w:pPr>
      <w:r>
        <w:t>Водовод</w:t>
      </w:r>
      <w:r>
        <w:rPr>
          <w:spacing w:val="-8"/>
        </w:rPr>
        <w:t xml:space="preserve"> </w:t>
      </w:r>
      <w:r>
        <w:t>Бора</w:t>
      </w:r>
      <w:r>
        <w:rPr>
          <w:spacing w:val="-8"/>
        </w:rPr>
        <w:t xml:space="preserve"> </w:t>
      </w:r>
      <w:r>
        <w:t>се</w:t>
      </w:r>
      <w:r>
        <w:rPr>
          <w:spacing w:val="-8"/>
        </w:rPr>
        <w:t xml:space="preserve"> </w:t>
      </w:r>
      <w:r>
        <w:t>формирао</w:t>
      </w:r>
      <w:r>
        <w:rPr>
          <w:spacing w:val="-8"/>
        </w:rPr>
        <w:t xml:space="preserve"> </w:t>
      </w:r>
      <w:r>
        <w:t>као</w:t>
      </w:r>
      <w:r>
        <w:rPr>
          <w:spacing w:val="-8"/>
        </w:rPr>
        <w:t xml:space="preserve"> </w:t>
      </w:r>
      <w:r>
        <w:t>регионални</w:t>
      </w:r>
      <w:r>
        <w:rPr>
          <w:spacing w:val="-8"/>
        </w:rPr>
        <w:t xml:space="preserve"> </w:t>
      </w:r>
      <w:r>
        <w:t>подсистем.</w:t>
      </w:r>
      <w:r>
        <w:rPr>
          <w:spacing w:val="-8"/>
        </w:rPr>
        <w:t xml:space="preserve"> </w:t>
      </w:r>
      <w:r>
        <w:t xml:space="preserve">Пoред </w:t>
      </w:r>
      <w:r>
        <w:t xml:space="preserve">градског насеља Бор, </w:t>
      </w:r>
      <w:r>
        <w:rPr>
          <w:spacing w:val="-3"/>
        </w:rPr>
        <w:t xml:space="preserve">где </w:t>
      </w:r>
      <w:r>
        <w:t xml:space="preserve">је прикључено 100% потрошача, на во- довод су прикључена и насеља Језеро, Бања, Брестовац, Слатина, </w:t>
      </w:r>
      <w:r>
        <w:rPr>
          <w:spacing w:val="-5"/>
        </w:rPr>
        <w:t xml:space="preserve">Злот, </w:t>
      </w:r>
      <w:r>
        <w:t xml:space="preserve">Бела Река, Оштрељ и Кривељ. До 2002. године </w:t>
      </w:r>
      <w:r>
        <w:rPr>
          <w:spacing w:val="-3"/>
        </w:rPr>
        <w:t xml:space="preserve">водовод </w:t>
      </w:r>
      <w:r>
        <w:t>се снабдевао само из властитих изворишта: Злот –Селиште, Злот – село, Сур</w:t>
      </w:r>
      <w:r>
        <w:t xml:space="preserve">дуп и Кривељ. Капацитети тих изворишта су врло про- менљиви: Злот –Селиште (35÷250) L/s (горња цифра уз </w:t>
      </w:r>
      <w:r>
        <w:rPr>
          <w:spacing w:val="-3"/>
        </w:rPr>
        <w:t xml:space="preserve">еколошки </w:t>
      </w:r>
      <w:r>
        <w:t>неприхватљиву надекспоатацију); Злот – село (2÷8) L/s, Сурдуп (25÷70) L/s и Кривељ (8÷50) L/s. Из та четири изворишта, чак и  уз надекспоатациј</w:t>
      </w:r>
      <w:r>
        <w:t xml:space="preserve">у изворишта Злот –Селиште остваривана је про- изводња воде </w:t>
      </w:r>
      <w:r>
        <w:rPr>
          <w:spacing w:val="-3"/>
        </w:rPr>
        <w:t xml:space="preserve">од </w:t>
      </w:r>
      <w:r>
        <w:rPr>
          <w:spacing w:val="-4"/>
        </w:rPr>
        <w:t xml:space="preserve">око </w:t>
      </w:r>
      <w:r>
        <w:t xml:space="preserve">(180÷350) L/s, при чему је </w:t>
      </w:r>
      <w:r>
        <w:rPr>
          <w:spacing w:val="-3"/>
        </w:rPr>
        <w:t xml:space="preserve">удео </w:t>
      </w:r>
      <w:r>
        <w:t xml:space="preserve">изворишта Злот –Селиште био највећи (65% до 75%), а Злот –село </w:t>
      </w:r>
      <w:r>
        <w:rPr>
          <w:spacing w:val="-3"/>
        </w:rPr>
        <w:t xml:space="preserve">готово </w:t>
      </w:r>
      <w:r>
        <w:t xml:space="preserve">за- немарљив </w:t>
      </w:r>
      <w:r>
        <w:rPr>
          <w:spacing w:val="-3"/>
        </w:rPr>
        <w:t xml:space="preserve">(око </w:t>
      </w:r>
      <w:r>
        <w:t xml:space="preserve">2%). У хидролошки кризним периодима (крај лета, јесен) капацитет свих </w:t>
      </w:r>
      <w:r>
        <w:t xml:space="preserve">изворишта спуштао се на само </w:t>
      </w:r>
      <w:r>
        <w:rPr>
          <w:spacing w:val="-4"/>
        </w:rPr>
        <w:t xml:space="preserve">око </w:t>
      </w:r>
      <w:r>
        <w:t xml:space="preserve">180 L/s. Зато је било неопходно довођење вода са врела „Мрљешˮ, као прелазно решење изворишта „Боговинаˮ, у оквиру </w:t>
      </w:r>
      <w:r>
        <w:rPr>
          <w:spacing w:val="-3"/>
        </w:rPr>
        <w:t xml:space="preserve">Тимочког </w:t>
      </w:r>
      <w:r>
        <w:t xml:space="preserve">ре- гионалног система. </w:t>
      </w:r>
      <w:r>
        <w:rPr>
          <w:spacing w:val="-7"/>
        </w:rPr>
        <w:t xml:space="preserve">То </w:t>
      </w:r>
      <w:r>
        <w:t xml:space="preserve">извориште сада учествује са </w:t>
      </w:r>
      <w:r>
        <w:rPr>
          <w:spacing w:val="-4"/>
        </w:rPr>
        <w:t xml:space="preserve">око </w:t>
      </w:r>
      <w:r>
        <w:t xml:space="preserve">(105÷145) L/s </w:t>
      </w:r>
      <w:r>
        <w:rPr>
          <w:spacing w:val="-3"/>
        </w:rPr>
        <w:t xml:space="preserve">(око </w:t>
      </w:r>
      <w:r>
        <w:t>50%), што је омогућило</w:t>
      </w:r>
      <w:r>
        <w:t xml:space="preserve"> да се извориште Злот –Селиште експлоатише</w:t>
      </w:r>
      <w:r>
        <w:rPr>
          <w:spacing w:val="-9"/>
        </w:rPr>
        <w:t xml:space="preserve"> </w:t>
      </w:r>
      <w:r>
        <w:t>без</w:t>
      </w:r>
      <w:r>
        <w:rPr>
          <w:spacing w:val="-9"/>
        </w:rPr>
        <w:t xml:space="preserve"> </w:t>
      </w:r>
      <w:r>
        <w:t>надексплоатације.</w:t>
      </w:r>
      <w:r>
        <w:rPr>
          <w:spacing w:val="-9"/>
        </w:rPr>
        <w:t xml:space="preserve"> </w:t>
      </w:r>
      <w:r>
        <w:rPr>
          <w:spacing w:val="-3"/>
        </w:rPr>
        <w:t>Након</w:t>
      </w:r>
      <w:r>
        <w:rPr>
          <w:spacing w:val="-9"/>
        </w:rPr>
        <w:t xml:space="preserve"> </w:t>
      </w:r>
      <w:r>
        <w:t>реализације</w:t>
      </w:r>
      <w:r>
        <w:rPr>
          <w:spacing w:val="-9"/>
        </w:rPr>
        <w:t xml:space="preserve"> </w:t>
      </w:r>
      <w:r>
        <w:t>те</w:t>
      </w:r>
      <w:r>
        <w:rPr>
          <w:spacing w:val="-9"/>
        </w:rPr>
        <w:t xml:space="preserve"> </w:t>
      </w:r>
      <w:r>
        <w:t>прелазне</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41" w:firstLine="0"/>
      </w:pPr>
      <w:r>
        <w:lastRenderedPageBreak/>
        <w:pict>
          <v:shape id="_x0000_s1113" style="position:absolute;left:0;text-align:left;margin-left:0;margin-top:779.8pt;width:.1pt;height:738.95pt;z-index:251626496;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фазе Тимочког регионалног система, у водоводу Бора нема редук- ција због недостатке воде, већ само у случају кварова на мрежи.</w:t>
      </w:r>
    </w:p>
    <w:p w:rsidR="006D4471" w:rsidRDefault="00420C79">
      <w:pPr>
        <w:pStyle w:val="ListParagraph"/>
        <w:numPr>
          <w:ilvl w:val="0"/>
          <w:numId w:val="119"/>
        </w:numPr>
        <w:tabs>
          <w:tab w:val="left" w:pos="803"/>
        </w:tabs>
        <w:spacing w:line="199" w:lineRule="exact"/>
        <w:ind w:left="802"/>
        <w:jc w:val="left"/>
        <w:rPr>
          <w:sz w:val="18"/>
        </w:rPr>
      </w:pPr>
      <w:r>
        <w:rPr>
          <w:sz w:val="18"/>
        </w:rPr>
        <w:t>Каналисање насеља и заштита</w:t>
      </w:r>
      <w:r>
        <w:rPr>
          <w:spacing w:val="-3"/>
          <w:sz w:val="18"/>
        </w:rPr>
        <w:t xml:space="preserve"> </w:t>
      </w:r>
      <w:r>
        <w:rPr>
          <w:sz w:val="18"/>
        </w:rPr>
        <w:t>вода</w:t>
      </w:r>
    </w:p>
    <w:p w:rsidR="006D4471" w:rsidRDefault="00420C79">
      <w:pPr>
        <w:pStyle w:val="BodyText"/>
        <w:spacing w:before="2" w:line="232" w:lineRule="auto"/>
        <w:ind w:right="41"/>
      </w:pPr>
      <w:r>
        <w:t>Канализација Бора је решена само за отпадне воде насеља (сепарациони систем), и њоме се евакуише просечно око 150÷180 L/s отпадних вода насеља и локалних привредних субјеката (при- вреда просечно око 55÷70 L/s). Град нема П</w:t>
      </w:r>
      <w:r>
        <w:t>ПОВ (постројење за пречишћавање отпадних вода), већ се канализациони садржај излива у Борску реку низводно од града, што представља велико концентрисано загађење, имајући у виду сасвим мали капацитет реке као пријемника, посебно у дугим маловодним периодим</w:t>
      </w:r>
      <w:r>
        <w:t>а.</w:t>
      </w:r>
    </w:p>
    <w:p w:rsidR="006D4471" w:rsidRDefault="00420C79">
      <w:pPr>
        <w:pStyle w:val="BodyText"/>
        <w:spacing w:line="232" w:lineRule="auto"/>
        <w:ind w:right="40"/>
      </w:pPr>
      <w:r>
        <w:rPr>
          <w:spacing w:val="-3"/>
        </w:rPr>
        <w:t xml:space="preserve">Главни </w:t>
      </w:r>
      <w:r>
        <w:t xml:space="preserve">проблем садашњег канализационог система града Бора је постојећи </w:t>
      </w:r>
      <w:r>
        <w:rPr>
          <w:spacing w:val="-3"/>
        </w:rPr>
        <w:t xml:space="preserve">главни колектор </w:t>
      </w:r>
      <w:r>
        <w:t xml:space="preserve">– тунел, </w:t>
      </w:r>
      <w:r>
        <w:rPr>
          <w:spacing w:val="-3"/>
        </w:rPr>
        <w:t xml:space="preserve">који </w:t>
      </w:r>
      <w:r>
        <w:t xml:space="preserve">делимично про- лази испод флотацијског јаловишта. У тај </w:t>
      </w:r>
      <w:r>
        <w:rPr>
          <w:spacing w:val="-3"/>
        </w:rPr>
        <w:t xml:space="preserve">колектор </w:t>
      </w:r>
      <w:r>
        <w:t xml:space="preserve">се уводе от- падне воде насеља и атмосферске воде. Ради се о објекту у </w:t>
      </w:r>
      <w:r>
        <w:rPr>
          <w:spacing w:val="-4"/>
        </w:rPr>
        <w:t xml:space="preserve">коме </w:t>
      </w:r>
      <w:r>
        <w:t>се сепараци</w:t>
      </w:r>
      <w:r>
        <w:t xml:space="preserve">они систем канализације Бора претворио у мешовити систем, што представља озбиљан проблем са гледишта реализа- ције ППОВ. Уједно, тунел – </w:t>
      </w:r>
      <w:r>
        <w:rPr>
          <w:spacing w:val="-3"/>
        </w:rPr>
        <w:t xml:space="preserve">колектор </w:t>
      </w:r>
      <w:r>
        <w:t xml:space="preserve">је на више места озбиљно оштећен, те би његово испадање из функције имало врло озбиљне санитарне последице по </w:t>
      </w:r>
      <w:r>
        <w:t>град</w:t>
      </w:r>
      <w:r>
        <w:rPr>
          <w:spacing w:val="-3"/>
        </w:rPr>
        <w:t xml:space="preserve"> </w:t>
      </w:r>
      <w:r>
        <w:t>Бор.</w:t>
      </w:r>
    </w:p>
    <w:p w:rsidR="006D4471" w:rsidRDefault="00420C79">
      <w:pPr>
        <w:pStyle w:val="ListParagraph"/>
        <w:numPr>
          <w:ilvl w:val="0"/>
          <w:numId w:val="119"/>
        </w:numPr>
        <w:tabs>
          <w:tab w:val="left" w:pos="803"/>
        </w:tabs>
        <w:spacing w:line="198" w:lineRule="exact"/>
        <w:ind w:left="802"/>
        <w:jc w:val="left"/>
        <w:rPr>
          <w:sz w:val="18"/>
        </w:rPr>
      </w:pPr>
      <w:r>
        <w:rPr>
          <w:sz w:val="18"/>
        </w:rPr>
        <w:t>Стање квалитета вода</w:t>
      </w:r>
      <w:r>
        <w:rPr>
          <w:spacing w:val="-1"/>
          <w:sz w:val="18"/>
        </w:rPr>
        <w:t xml:space="preserve"> </w:t>
      </w:r>
      <w:r>
        <w:rPr>
          <w:spacing w:val="-3"/>
          <w:sz w:val="18"/>
        </w:rPr>
        <w:t>водотока</w:t>
      </w:r>
    </w:p>
    <w:p w:rsidR="006D4471" w:rsidRDefault="00420C79">
      <w:pPr>
        <w:pStyle w:val="BodyText"/>
        <w:spacing w:before="1" w:line="232" w:lineRule="auto"/>
        <w:ind w:right="41"/>
      </w:pPr>
      <w:r>
        <w:t xml:space="preserve">Отпадне воде из рударско-металуршког комплекса и </w:t>
      </w:r>
      <w:r>
        <w:rPr>
          <w:spacing w:val="-3"/>
        </w:rPr>
        <w:t xml:space="preserve">кому- </w:t>
      </w:r>
      <w:r>
        <w:t>налне</w:t>
      </w:r>
      <w:r>
        <w:rPr>
          <w:spacing w:val="-8"/>
        </w:rPr>
        <w:t xml:space="preserve"> </w:t>
      </w:r>
      <w:r>
        <w:t>отпадне</w:t>
      </w:r>
      <w:r>
        <w:rPr>
          <w:spacing w:val="-8"/>
        </w:rPr>
        <w:t xml:space="preserve"> </w:t>
      </w:r>
      <w:r>
        <w:t>воде</w:t>
      </w:r>
      <w:r>
        <w:rPr>
          <w:spacing w:val="-8"/>
        </w:rPr>
        <w:t xml:space="preserve"> </w:t>
      </w:r>
      <w:r>
        <w:t>Бора</w:t>
      </w:r>
      <w:r>
        <w:rPr>
          <w:spacing w:val="-8"/>
        </w:rPr>
        <w:t xml:space="preserve"> </w:t>
      </w:r>
      <w:r>
        <w:rPr>
          <w:spacing w:val="-3"/>
        </w:rPr>
        <w:t>које</w:t>
      </w:r>
      <w:r>
        <w:rPr>
          <w:spacing w:val="-8"/>
        </w:rPr>
        <w:t xml:space="preserve"> </w:t>
      </w:r>
      <w:r>
        <w:t>се</w:t>
      </w:r>
      <w:r>
        <w:rPr>
          <w:spacing w:val="-8"/>
        </w:rPr>
        <w:t xml:space="preserve"> </w:t>
      </w:r>
      <w:r>
        <w:t>у</w:t>
      </w:r>
      <w:r>
        <w:rPr>
          <w:spacing w:val="-8"/>
        </w:rPr>
        <w:t xml:space="preserve"> </w:t>
      </w:r>
      <w:r>
        <w:t>дужем</w:t>
      </w:r>
      <w:r>
        <w:rPr>
          <w:spacing w:val="-8"/>
        </w:rPr>
        <w:t xml:space="preserve"> </w:t>
      </w:r>
      <w:r>
        <w:t>периоду</w:t>
      </w:r>
      <w:r>
        <w:rPr>
          <w:spacing w:val="-8"/>
        </w:rPr>
        <w:t xml:space="preserve"> </w:t>
      </w:r>
      <w:r>
        <w:t>уливају</w:t>
      </w:r>
      <w:r>
        <w:rPr>
          <w:spacing w:val="-8"/>
        </w:rPr>
        <w:t xml:space="preserve"> </w:t>
      </w:r>
      <w:r>
        <w:t>у</w:t>
      </w:r>
      <w:r>
        <w:rPr>
          <w:spacing w:val="-8"/>
        </w:rPr>
        <w:t xml:space="preserve"> </w:t>
      </w:r>
      <w:r>
        <w:t>Борску реку без пречишћавања врло битно утичу на квалитет вода водо- тока у сливу Тимока. Пошто су приј</w:t>
      </w:r>
      <w:r>
        <w:t xml:space="preserve">емници отпадних вода мали водотоци, упуштање отпадних вода у њих доводи до </w:t>
      </w:r>
      <w:r>
        <w:rPr>
          <w:spacing w:val="-3"/>
        </w:rPr>
        <w:t xml:space="preserve">еколошке </w:t>
      </w:r>
      <w:r>
        <w:t xml:space="preserve">де- струкције тих река. </w:t>
      </w:r>
      <w:r>
        <w:rPr>
          <w:spacing w:val="-4"/>
        </w:rPr>
        <w:t xml:space="preserve">Тако </w:t>
      </w:r>
      <w:r>
        <w:t xml:space="preserve">је Борска река у профилу Рготина била у стању „ван класа” по свим параметрима: то је </w:t>
      </w:r>
      <w:r>
        <w:rPr>
          <w:spacing w:val="-3"/>
        </w:rPr>
        <w:t xml:space="preserve">еколошки </w:t>
      </w:r>
      <w:r>
        <w:t xml:space="preserve">уништен водоток, </w:t>
      </w:r>
      <w:r>
        <w:rPr>
          <w:spacing w:val="-3"/>
        </w:rPr>
        <w:t xml:space="preserve">који </w:t>
      </w:r>
      <w:r>
        <w:t>у суштини представља отворе</w:t>
      </w:r>
      <w:r>
        <w:t xml:space="preserve">ни </w:t>
      </w:r>
      <w:r>
        <w:rPr>
          <w:spacing w:val="-3"/>
        </w:rPr>
        <w:t xml:space="preserve">колектор </w:t>
      </w:r>
      <w:r>
        <w:t xml:space="preserve">за евакуа- цију отпадних вода. Посебно су били регистровани пробоји МДК са опасним материјама (Cd, Pb, Cu, As, Ni) што овај водоток свр- става у најугроженије реке Србије, оне за чији ће опоравак бити потребно време и додатне мере и </w:t>
      </w:r>
      <w:r>
        <w:rPr>
          <w:spacing w:val="-3"/>
        </w:rPr>
        <w:t xml:space="preserve">након </w:t>
      </w:r>
      <w:r>
        <w:t>прест</w:t>
      </w:r>
      <w:r>
        <w:t xml:space="preserve">анка емисије зага- ђења. Морају се разматрати и низводни загађивачи на Црном </w:t>
      </w:r>
      <w:r>
        <w:rPr>
          <w:spacing w:val="-3"/>
        </w:rPr>
        <w:t xml:space="preserve">Ти- </w:t>
      </w:r>
      <w:r>
        <w:rPr>
          <w:spacing w:val="-5"/>
        </w:rPr>
        <w:t xml:space="preserve">моку, </w:t>
      </w:r>
      <w:r>
        <w:t xml:space="preserve">јер снабдевање Бора </w:t>
      </w:r>
      <w:r>
        <w:rPr>
          <w:spacing w:val="-3"/>
        </w:rPr>
        <w:t xml:space="preserve">водом </w:t>
      </w:r>
      <w:r>
        <w:t xml:space="preserve">зависи </w:t>
      </w:r>
      <w:r>
        <w:rPr>
          <w:spacing w:val="-3"/>
        </w:rPr>
        <w:t xml:space="preserve">од </w:t>
      </w:r>
      <w:r>
        <w:t>стања квалитета вода Црног Тимока на изворишту Боговина. Квалитет воде ове реке се погоршава због упуштања отпадних вода и због веома</w:t>
      </w:r>
      <w:r>
        <w:t xml:space="preserve"> лоше са- нитације сеоских насеља на обали ове реке. Неопходно је да се што пре предузму мере заштите Црног Тимока, да би се квалитет воде до </w:t>
      </w:r>
      <w:r>
        <w:rPr>
          <w:spacing w:val="-3"/>
        </w:rPr>
        <w:t xml:space="preserve">уласка </w:t>
      </w:r>
      <w:r>
        <w:t xml:space="preserve">у </w:t>
      </w:r>
      <w:r>
        <w:rPr>
          <w:spacing w:val="-4"/>
        </w:rPr>
        <w:t xml:space="preserve">будућу </w:t>
      </w:r>
      <w:r>
        <w:t>акумулацију Боговина задржао у класи I/ II, евентуално IIa, и спречили процеси еутрофикације те ак</w:t>
      </w:r>
      <w:r>
        <w:t>уму- лације.</w:t>
      </w:r>
      <w:r>
        <w:rPr>
          <w:spacing w:val="7"/>
        </w:rPr>
        <w:t xml:space="preserve"> </w:t>
      </w:r>
      <w:r>
        <w:t>Црни</w:t>
      </w:r>
      <w:r>
        <w:rPr>
          <w:spacing w:val="7"/>
        </w:rPr>
        <w:t xml:space="preserve"> </w:t>
      </w:r>
      <w:r>
        <w:t>Тимок</w:t>
      </w:r>
      <w:r>
        <w:rPr>
          <w:spacing w:val="7"/>
        </w:rPr>
        <w:t xml:space="preserve"> </w:t>
      </w:r>
      <w:r>
        <w:t>у</w:t>
      </w:r>
      <w:r>
        <w:rPr>
          <w:spacing w:val="7"/>
        </w:rPr>
        <w:t xml:space="preserve"> </w:t>
      </w:r>
      <w:r>
        <w:t>зони</w:t>
      </w:r>
      <w:r>
        <w:rPr>
          <w:spacing w:val="7"/>
        </w:rPr>
        <w:t xml:space="preserve"> </w:t>
      </w:r>
      <w:r>
        <w:t>Гамзиградске</w:t>
      </w:r>
      <w:r>
        <w:rPr>
          <w:spacing w:val="7"/>
        </w:rPr>
        <w:t xml:space="preserve"> </w:t>
      </w:r>
      <w:r>
        <w:t>бање</w:t>
      </w:r>
      <w:r>
        <w:rPr>
          <w:spacing w:val="7"/>
        </w:rPr>
        <w:t xml:space="preserve"> </w:t>
      </w:r>
      <w:r>
        <w:t>се</w:t>
      </w:r>
      <w:r>
        <w:rPr>
          <w:spacing w:val="7"/>
        </w:rPr>
        <w:t xml:space="preserve"> </w:t>
      </w:r>
      <w:r>
        <w:t>налази</w:t>
      </w:r>
      <w:r>
        <w:rPr>
          <w:spacing w:val="7"/>
        </w:rPr>
        <w:t xml:space="preserve"> </w:t>
      </w:r>
      <w:r>
        <w:t>у</w:t>
      </w:r>
      <w:r>
        <w:rPr>
          <w:spacing w:val="7"/>
        </w:rPr>
        <w:t xml:space="preserve"> </w:t>
      </w:r>
      <w:r>
        <w:t>стању</w:t>
      </w:r>
    </w:p>
    <w:p w:rsidR="006D4471" w:rsidRDefault="00420C79">
      <w:pPr>
        <w:pStyle w:val="BodyText"/>
        <w:spacing w:line="232" w:lineRule="auto"/>
        <w:ind w:right="41" w:firstLine="0"/>
      </w:pPr>
      <w:r>
        <w:t>„ван класаˮ према НБК (број колиформних клица), као последи- ца отпадних вода узводних насеља, а пробоји МДК се јављају и</w:t>
      </w:r>
    </w:p>
    <w:p w:rsidR="006D4471" w:rsidRDefault="00420C79">
      <w:pPr>
        <w:pStyle w:val="BodyText"/>
        <w:spacing w:before="9" w:line="208" w:lineRule="auto"/>
        <w:ind w:right="42" w:firstLine="0"/>
      </w:pPr>
      <w:r>
        <w:t>по показатељима NH</w:t>
      </w:r>
      <w:r>
        <w:rPr>
          <w:position w:val="-5"/>
          <w:sz w:val="10"/>
        </w:rPr>
        <w:t>4</w:t>
      </w:r>
      <w:r>
        <w:t>-N, Hg и БПК</w:t>
      </w:r>
      <w:r>
        <w:rPr>
          <w:position w:val="-5"/>
          <w:sz w:val="10"/>
        </w:rPr>
        <w:t>5</w:t>
      </w:r>
      <w:r>
        <w:t>. По основу прекорачења тих МДК вода Црног Тимока сада се не сме користити за купање и рекреацију на води.</w:t>
      </w:r>
    </w:p>
    <w:p w:rsidR="006D4471" w:rsidRDefault="00420C79">
      <w:pPr>
        <w:pStyle w:val="BodyText"/>
        <w:spacing w:before="5" w:line="232" w:lineRule="auto"/>
        <w:ind w:right="41"/>
      </w:pPr>
      <w:r>
        <w:t xml:space="preserve">Квалитет воде у Брестовачкој реци је бољи </w:t>
      </w:r>
      <w:r>
        <w:rPr>
          <w:spacing w:val="-3"/>
        </w:rPr>
        <w:t xml:space="preserve">иако </w:t>
      </w:r>
      <w:r>
        <w:t>није регули- сано пречишћавање отпадних вода у узводним насељима.</w:t>
      </w:r>
    </w:p>
    <w:p w:rsidR="006D4471" w:rsidRDefault="00420C79">
      <w:pPr>
        <w:pStyle w:val="ListParagraph"/>
        <w:numPr>
          <w:ilvl w:val="2"/>
          <w:numId w:val="124"/>
        </w:numPr>
        <w:tabs>
          <w:tab w:val="left" w:pos="1263"/>
        </w:tabs>
        <w:spacing w:before="165"/>
        <w:ind w:left="1262"/>
        <w:jc w:val="left"/>
        <w:rPr>
          <w:i/>
          <w:sz w:val="18"/>
        </w:rPr>
      </w:pPr>
      <w:r>
        <w:rPr>
          <w:i/>
          <w:sz w:val="18"/>
        </w:rPr>
        <w:t>Енергетика и енергетска</w:t>
      </w:r>
      <w:r>
        <w:rPr>
          <w:i/>
          <w:spacing w:val="-6"/>
          <w:sz w:val="18"/>
        </w:rPr>
        <w:t xml:space="preserve"> </w:t>
      </w:r>
      <w:r>
        <w:rPr>
          <w:i/>
          <w:sz w:val="18"/>
        </w:rPr>
        <w:t>инфраструкту</w:t>
      </w:r>
      <w:r>
        <w:rPr>
          <w:i/>
          <w:sz w:val="18"/>
        </w:rPr>
        <w:t>ра</w:t>
      </w:r>
    </w:p>
    <w:p w:rsidR="006D4471" w:rsidRDefault="006D4471">
      <w:pPr>
        <w:pStyle w:val="BodyText"/>
        <w:spacing w:before="4"/>
        <w:ind w:left="0" w:firstLine="0"/>
        <w:jc w:val="left"/>
        <w:rPr>
          <w:i/>
          <w:sz w:val="17"/>
        </w:rPr>
      </w:pPr>
    </w:p>
    <w:p w:rsidR="006D4471" w:rsidRDefault="00420C79">
      <w:pPr>
        <w:pStyle w:val="BodyText"/>
        <w:spacing w:line="232" w:lineRule="auto"/>
        <w:ind w:right="41"/>
      </w:pPr>
      <w:r>
        <w:t xml:space="preserve">Подручје </w:t>
      </w:r>
      <w:r>
        <w:rPr>
          <w:spacing w:val="-3"/>
        </w:rPr>
        <w:t xml:space="preserve">Града </w:t>
      </w:r>
      <w:r>
        <w:t>Бора веома је добро повезано са електрое- нергетским системом Србије, јер се електрична мрежа развијала истовремено са развојем РТБ Бор. У почетку је имала локални ка- рактер,</w:t>
      </w:r>
      <w:r>
        <w:rPr>
          <w:spacing w:val="-5"/>
        </w:rPr>
        <w:t xml:space="preserve"> </w:t>
      </w:r>
      <w:r>
        <w:t>снабдевана</w:t>
      </w:r>
      <w:r>
        <w:rPr>
          <w:spacing w:val="-4"/>
        </w:rPr>
        <w:t xml:space="preserve"> </w:t>
      </w:r>
      <w:r>
        <w:t>из</w:t>
      </w:r>
      <w:r>
        <w:rPr>
          <w:spacing w:val="-5"/>
        </w:rPr>
        <w:t xml:space="preserve"> </w:t>
      </w:r>
      <w:r>
        <w:t>индустријске</w:t>
      </w:r>
      <w:r>
        <w:rPr>
          <w:spacing w:val="-4"/>
        </w:rPr>
        <w:t xml:space="preserve"> </w:t>
      </w:r>
      <w:r>
        <w:t>електране</w:t>
      </w:r>
      <w:r>
        <w:rPr>
          <w:spacing w:val="-5"/>
        </w:rPr>
        <w:t xml:space="preserve"> </w:t>
      </w:r>
      <w:r>
        <w:t>РТБ</w:t>
      </w:r>
      <w:r>
        <w:rPr>
          <w:spacing w:val="-4"/>
        </w:rPr>
        <w:t xml:space="preserve"> </w:t>
      </w:r>
      <w:r>
        <w:t>Бор,</w:t>
      </w:r>
      <w:r>
        <w:rPr>
          <w:spacing w:val="-5"/>
        </w:rPr>
        <w:t xml:space="preserve"> </w:t>
      </w:r>
      <w:r>
        <w:t>да</w:t>
      </w:r>
      <w:r>
        <w:rPr>
          <w:spacing w:val="-4"/>
        </w:rPr>
        <w:t xml:space="preserve"> </w:t>
      </w:r>
      <w:r>
        <w:t>би</w:t>
      </w:r>
      <w:r>
        <w:rPr>
          <w:spacing w:val="-4"/>
        </w:rPr>
        <w:t xml:space="preserve"> </w:t>
      </w:r>
      <w:r>
        <w:t>се</w:t>
      </w:r>
      <w:r>
        <w:rPr>
          <w:spacing w:val="-4"/>
        </w:rPr>
        <w:t xml:space="preserve"> </w:t>
      </w:r>
      <w:r>
        <w:t>са повећаним потребама повезала са електроенергетским системом Србије.</w:t>
      </w:r>
    </w:p>
    <w:p w:rsidR="006D4471" w:rsidRDefault="00420C79">
      <w:pPr>
        <w:pStyle w:val="BodyText"/>
        <w:spacing w:line="232" w:lineRule="auto"/>
        <w:ind w:right="38"/>
      </w:pPr>
      <w:r>
        <w:t>DV</w:t>
      </w:r>
      <w:r>
        <w:rPr>
          <w:spacing w:val="-6"/>
        </w:rPr>
        <w:t xml:space="preserve"> </w:t>
      </w:r>
      <w:r>
        <w:t>150</w:t>
      </w:r>
      <w:r>
        <w:rPr>
          <w:spacing w:val="-4"/>
        </w:rPr>
        <w:t xml:space="preserve"> </w:t>
      </w:r>
      <w:r>
        <w:t>Мајданпек</w:t>
      </w:r>
      <w:r>
        <w:rPr>
          <w:spacing w:val="-19"/>
        </w:rPr>
        <w:t xml:space="preserve"> </w:t>
      </w:r>
      <w:r>
        <w:t>–Бор</w:t>
      </w:r>
      <w:r>
        <w:rPr>
          <w:spacing w:val="-4"/>
        </w:rPr>
        <w:t xml:space="preserve"> </w:t>
      </w:r>
      <w:r>
        <w:t>1</w:t>
      </w:r>
      <w:r>
        <w:rPr>
          <w:spacing w:val="-4"/>
        </w:rPr>
        <w:t xml:space="preserve"> </w:t>
      </w:r>
      <w:r>
        <w:t>изграђен</w:t>
      </w:r>
      <w:r>
        <w:rPr>
          <w:spacing w:val="-4"/>
        </w:rPr>
        <w:t xml:space="preserve"> </w:t>
      </w:r>
      <w:r>
        <w:t>је</w:t>
      </w:r>
      <w:r>
        <w:rPr>
          <w:spacing w:val="-4"/>
        </w:rPr>
        <w:t xml:space="preserve"> </w:t>
      </w:r>
      <w:r>
        <w:t>1966.</w:t>
      </w:r>
      <w:r>
        <w:rPr>
          <w:spacing w:val="-4"/>
        </w:rPr>
        <w:t xml:space="preserve"> </w:t>
      </w:r>
      <w:r>
        <w:t>године</w:t>
      </w:r>
      <w:r>
        <w:rPr>
          <w:spacing w:val="-4"/>
        </w:rPr>
        <w:t xml:space="preserve"> </w:t>
      </w:r>
      <w:r>
        <w:rPr>
          <w:spacing w:val="-3"/>
        </w:rPr>
        <w:t>који</w:t>
      </w:r>
      <w:r>
        <w:rPr>
          <w:spacing w:val="-4"/>
        </w:rPr>
        <w:t xml:space="preserve"> </w:t>
      </w:r>
      <w:r>
        <w:t>је</w:t>
      </w:r>
      <w:r>
        <w:rPr>
          <w:spacing w:val="-4"/>
        </w:rPr>
        <w:t xml:space="preserve"> </w:t>
      </w:r>
      <w:r>
        <w:t>по- везао Бор са електро-енергетским системом Србије, а нешто ра- није (1964. године) је са DV 148/1 Бор 1 –Бор 2, односно DV 14</w:t>
      </w:r>
      <w:r>
        <w:t xml:space="preserve">8/2 Бор 2 –Зајечар 2 </w:t>
      </w:r>
      <w:r>
        <w:rPr>
          <w:spacing w:val="-3"/>
        </w:rPr>
        <w:t xml:space="preserve">који </w:t>
      </w:r>
      <w:r>
        <w:t xml:space="preserve">се, </w:t>
      </w:r>
      <w:r>
        <w:rPr>
          <w:spacing w:val="-3"/>
        </w:rPr>
        <w:t xml:space="preserve">преко </w:t>
      </w:r>
      <w:r>
        <w:rPr>
          <w:spacing w:val="-6"/>
        </w:rPr>
        <w:t xml:space="preserve">Куле </w:t>
      </w:r>
      <w:r>
        <w:t>повезан са бугарским</w:t>
      </w:r>
      <w:r>
        <w:rPr>
          <w:spacing w:val="-31"/>
        </w:rPr>
        <w:t xml:space="preserve"> </w:t>
      </w:r>
      <w:r>
        <w:t xml:space="preserve">електро- енергетским системом. </w:t>
      </w:r>
      <w:r>
        <w:rPr>
          <w:spacing w:val="-3"/>
        </w:rPr>
        <w:t xml:space="preserve">Далеководом </w:t>
      </w:r>
      <w:r>
        <w:t xml:space="preserve">400 kV DV 402 Ђердап 1 – Бор 2, дужине 82,0 km, изграђеним 1970. године, подручје града Бора је међу првима у бившој СФРЈ било део електроенергетског преносног система „Никола Теслаˮ </w:t>
      </w:r>
      <w:r>
        <w:rPr>
          <w:spacing w:val="-3"/>
        </w:rPr>
        <w:t xml:space="preserve">који </w:t>
      </w:r>
      <w:r>
        <w:t>је повезивао највеће елек- тране у бившој Југославији. Из трафостани</w:t>
      </w:r>
      <w:r>
        <w:t xml:space="preserve">це Бор 2 400/110 kV инсталисане снаге 150 </w:t>
      </w:r>
      <w:r>
        <w:rPr>
          <w:spacing w:val="-7"/>
        </w:rPr>
        <w:t xml:space="preserve">MVA, </w:t>
      </w:r>
      <w:r>
        <w:t xml:space="preserve">изграђене 1971. године, </w:t>
      </w:r>
      <w:r>
        <w:rPr>
          <w:spacing w:val="-3"/>
        </w:rPr>
        <w:t xml:space="preserve">далеководом </w:t>
      </w:r>
      <w:r>
        <w:t>DV 403 Бор 2 –Ниш, дужине 98,7 km, 1972. године је повезано</w:t>
      </w:r>
      <w:r>
        <w:rPr>
          <w:spacing w:val="-30"/>
        </w:rPr>
        <w:t xml:space="preserve"> </w:t>
      </w:r>
      <w:r>
        <w:t xml:space="preserve">по- дручје Ниша. </w:t>
      </w:r>
      <w:r>
        <w:rPr>
          <w:spacing w:val="-4"/>
        </w:rPr>
        <w:t xml:space="preserve">Године </w:t>
      </w:r>
      <w:r>
        <w:t xml:space="preserve">1986. у трафостаници Бор 2 је уграђен још један трансформатор снаге 300 </w:t>
      </w:r>
      <w:r>
        <w:rPr>
          <w:spacing w:val="-9"/>
        </w:rPr>
        <w:t xml:space="preserve">MVA </w:t>
      </w:r>
      <w:r>
        <w:t xml:space="preserve">због захтева </w:t>
      </w:r>
      <w:r>
        <w:t>везаних за пове- ћање производње у РТБ Бор</w:t>
      </w:r>
      <w:r>
        <w:rPr>
          <w:spacing w:val="-3"/>
        </w:rPr>
        <w:t xml:space="preserve"> </w:t>
      </w:r>
      <w:r>
        <w:t>д.о.о.</w:t>
      </w:r>
    </w:p>
    <w:p w:rsidR="006D4471" w:rsidRDefault="00420C79">
      <w:pPr>
        <w:pStyle w:val="BodyText"/>
        <w:spacing w:line="232" w:lineRule="auto"/>
        <w:ind w:right="42"/>
      </w:pPr>
      <w:r>
        <w:t xml:space="preserve">Електроенергетски </w:t>
      </w:r>
      <w:r>
        <w:rPr>
          <w:spacing w:val="-3"/>
        </w:rPr>
        <w:t xml:space="preserve">водови </w:t>
      </w:r>
      <w:r>
        <w:t xml:space="preserve">400 kV и </w:t>
      </w:r>
      <w:r>
        <w:rPr>
          <w:spacing w:val="-4"/>
        </w:rPr>
        <w:t xml:space="preserve">110 </w:t>
      </w:r>
      <w:r>
        <w:t>kV и трафостаница Бор</w:t>
      </w:r>
      <w:r>
        <w:rPr>
          <w:spacing w:val="-15"/>
        </w:rPr>
        <w:t xml:space="preserve"> </w:t>
      </w:r>
      <w:r>
        <w:t>2</w:t>
      </w:r>
      <w:r>
        <w:rPr>
          <w:spacing w:val="-15"/>
        </w:rPr>
        <w:t xml:space="preserve"> </w:t>
      </w:r>
      <w:r>
        <w:t>400</w:t>
      </w:r>
      <w:r>
        <w:rPr>
          <w:spacing w:val="-15"/>
        </w:rPr>
        <w:t xml:space="preserve"> </w:t>
      </w:r>
      <w:r>
        <w:rPr>
          <w:spacing w:val="-4"/>
        </w:rPr>
        <w:t>/110</w:t>
      </w:r>
      <w:r>
        <w:rPr>
          <w:spacing w:val="-15"/>
        </w:rPr>
        <w:t xml:space="preserve"> </w:t>
      </w:r>
      <w:r>
        <w:t>kV</w:t>
      </w:r>
      <w:r>
        <w:rPr>
          <w:spacing w:val="-18"/>
        </w:rPr>
        <w:t xml:space="preserve"> </w:t>
      </w:r>
      <w:r>
        <w:rPr>
          <w:spacing w:val="-3"/>
        </w:rPr>
        <w:t>су</w:t>
      </w:r>
      <w:r>
        <w:rPr>
          <w:spacing w:val="-15"/>
        </w:rPr>
        <w:t xml:space="preserve"> </w:t>
      </w:r>
      <w:r>
        <w:t>у</w:t>
      </w:r>
      <w:r>
        <w:rPr>
          <w:spacing w:val="-15"/>
        </w:rPr>
        <w:t xml:space="preserve"> </w:t>
      </w:r>
      <w:r>
        <w:t>надлежности</w:t>
      </w:r>
      <w:r>
        <w:rPr>
          <w:spacing w:val="-15"/>
        </w:rPr>
        <w:t xml:space="preserve"> </w:t>
      </w:r>
      <w:r>
        <w:rPr>
          <w:spacing w:val="-3"/>
        </w:rPr>
        <w:t>„Електромреже</w:t>
      </w:r>
      <w:r>
        <w:rPr>
          <w:spacing w:val="-15"/>
        </w:rPr>
        <w:t xml:space="preserve"> </w:t>
      </w:r>
      <w:r>
        <w:t>Србијеˮ</w:t>
      </w:r>
      <w:r>
        <w:rPr>
          <w:spacing w:val="-15"/>
        </w:rPr>
        <w:t xml:space="preserve"> </w:t>
      </w:r>
      <w:r>
        <w:t>а.д.,</w:t>
      </w:r>
      <w:r>
        <w:rPr>
          <w:spacing w:val="-15"/>
        </w:rPr>
        <w:t xml:space="preserve"> </w:t>
      </w:r>
      <w:r>
        <w:rPr>
          <w:spacing w:val="-2"/>
        </w:rPr>
        <w:t>док</w:t>
      </w:r>
    </w:p>
    <w:p w:rsidR="006D4471" w:rsidRDefault="00420C79">
      <w:pPr>
        <w:pStyle w:val="BodyText"/>
        <w:spacing w:before="73" w:line="232" w:lineRule="auto"/>
        <w:ind w:right="431" w:firstLine="0"/>
      </w:pPr>
      <w:r>
        <w:br w:type="column"/>
      </w:r>
      <w:r>
        <w:rPr>
          <w:spacing w:val="-3"/>
        </w:rPr>
        <w:t xml:space="preserve">су електродистрибутивни водови </w:t>
      </w:r>
      <w:r>
        <w:rPr>
          <w:spacing w:val="-4"/>
        </w:rPr>
        <w:t xml:space="preserve">напонског </w:t>
      </w:r>
      <w:r>
        <w:t xml:space="preserve">нивоа 35,10 и 0,4 kV и трафостанице </w:t>
      </w:r>
      <w:r>
        <w:rPr>
          <w:spacing w:val="-3"/>
        </w:rPr>
        <w:t>110/3</w:t>
      </w:r>
      <w:r>
        <w:rPr>
          <w:spacing w:val="-3"/>
        </w:rPr>
        <w:t xml:space="preserve">5 </w:t>
      </w:r>
      <w:r>
        <w:rPr>
          <w:spacing w:val="-9"/>
        </w:rPr>
        <w:t xml:space="preserve">kV, </w:t>
      </w:r>
      <w:r>
        <w:rPr>
          <w:spacing w:val="-3"/>
        </w:rPr>
        <w:t xml:space="preserve">110/5,25 </w:t>
      </w:r>
      <w:r>
        <w:rPr>
          <w:spacing w:val="-9"/>
        </w:rPr>
        <w:t xml:space="preserve">kV, </w:t>
      </w:r>
      <w:r>
        <w:t xml:space="preserve">35/10 kV и 10/0,4 kV у надле- жности </w:t>
      </w:r>
      <w:r>
        <w:rPr>
          <w:spacing w:val="-3"/>
        </w:rPr>
        <w:t xml:space="preserve">оператора дистрибутивног </w:t>
      </w:r>
      <w:r>
        <w:t xml:space="preserve">система „ЕПС </w:t>
      </w:r>
      <w:r>
        <w:rPr>
          <w:spacing w:val="-3"/>
        </w:rPr>
        <w:t xml:space="preserve">Дистрибуцијаˮ </w:t>
      </w:r>
      <w:r>
        <w:t xml:space="preserve">д.о.о. Београд, огранак </w:t>
      </w:r>
      <w:r>
        <w:rPr>
          <w:spacing w:val="-3"/>
        </w:rPr>
        <w:t>Електродистрибуција Зајечар.</w:t>
      </w:r>
    </w:p>
    <w:p w:rsidR="006D4471" w:rsidRDefault="00420C79">
      <w:pPr>
        <w:pStyle w:val="BodyText"/>
        <w:spacing w:before="1" w:line="228" w:lineRule="auto"/>
        <w:ind w:right="431"/>
      </w:pPr>
      <w:r>
        <w:t xml:space="preserve">Кроз </w:t>
      </w:r>
      <w:r>
        <w:rPr>
          <w:spacing w:val="-3"/>
        </w:rPr>
        <w:t xml:space="preserve">Планско </w:t>
      </w:r>
      <w:r>
        <w:t>подручје, паралелно са државним путем ДП IБ-37,</w:t>
      </w:r>
      <w:r>
        <w:rPr>
          <w:spacing w:val="-6"/>
        </w:rPr>
        <w:t xml:space="preserve"> </w:t>
      </w:r>
      <w:r>
        <w:t>пролазе</w:t>
      </w:r>
      <w:r>
        <w:rPr>
          <w:spacing w:val="-6"/>
        </w:rPr>
        <w:t xml:space="preserve"> </w:t>
      </w:r>
      <w:r>
        <w:t>магистрални</w:t>
      </w:r>
      <w:r>
        <w:rPr>
          <w:spacing w:val="-6"/>
        </w:rPr>
        <w:t xml:space="preserve"> </w:t>
      </w:r>
      <w:r>
        <w:t>далеководи</w:t>
      </w:r>
      <w:r>
        <w:rPr>
          <w:spacing w:val="-6"/>
        </w:rPr>
        <w:t xml:space="preserve"> </w:t>
      </w:r>
      <w:r>
        <w:t>DV</w:t>
      </w:r>
      <w:r>
        <w:rPr>
          <w:spacing w:val="-9"/>
        </w:rPr>
        <w:t xml:space="preserve"> </w:t>
      </w:r>
      <w:r>
        <w:t>400</w:t>
      </w:r>
      <w:r>
        <w:rPr>
          <w:spacing w:val="-6"/>
        </w:rPr>
        <w:t xml:space="preserve"> </w:t>
      </w:r>
      <w:r>
        <w:t>kV</w:t>
      </w:r>
      <w:r>
        <w:rPr>
          <w:spacing w:val="-9"/>
        </w:rPr>
        <w:t xml:space="preserve"> </w:t>
      </w:r>
      <w:r>
        <w:t>Бор</w:t>
      </w:r>
      <w:r>
        <w:rPr>
          <w:spacing w:val="-6"/>
        </w:rPr>
        <w:t xml:space="preserve"> </w:t>
      </w:r>
      <w:r>
        <w:t>2</w:t>
      </w:r>
      <w:r>
        <w:rPr>
          <w:spacing w:val="-19"/>
        </w:rPr>
        <w:t xml:space="preserve"> </w:t>
      </w:r>
      <w:r>
        <w:t>–Ниш</w:t>
      </w:r>
      <w:r>
        <w:rPr>
          <w:spacing w:val="-6"/>
        </w:rPr>
        <w:t xml:space="preserve"> </w:t>
      </w:r>
      <w:r>
        <w:t>2</w:t>
      </w:r>
      <w:r>
        <w:rPr>
          <w:spacing w:val="-6"/>
        </w:rPr>
        <w:t xml:space="preserve"> </w:t>
      </w:r>
      <w:r>
        <w:t xml:space="preserve">и DV </w:t>
      </w:r>
      <w:r>
        <w:rPr>
          <w:spacing w:val="-3"/>
        </w:rPr>
        <w:t xml:space="preserve">110 </w:t>
      </w:r>
      <w:r>
        <w:t>kV Бор 2 –Зајечар</w:t>
      </w:r>
      <w:r>
        <w:rPr>
          <w:spacing w:val="-24"/>
        </w:rPr>
        <w:t xml:space="preserve"> </w:t>
      </w:r>
      <w:r>
        <w:t>2.</w:t>
      </w:r>
    </w:p>
    <w:p w:rsidR="006D4471" w:rsidRDefault="00420C79">
      <w:pPr>
        <w:pStyle w:val="BodyText"/>
        <w:spacing w:before="1" w:line="228" w:lineRule="auto"/>
        <w:ind w:right="430"/>
      </w:pPr>
      <w:r>
        <w:t>Расположиви капацитети преносне мреже и трафостаница омогућавају</w:t>
      </w:r>
      <w:r>
        <w:rPr>
          <w:spacing w:val="-7"/>
        </w:rPr>
        <w:t xml:space="preserve"> </w:t>
      </w:r>
      <w:r>
        <w:t>поуздано</w:t>
      </w:r>
      <w:r>
        <w:rPr>
          <w:spacing w:val="-7"/>
        </w:rPr>
        <w:t xml:space="preserve"> </w:t>
      </w:r>
      <w:r>
        <w:t>снабдевање</w:t>
      </w:r>
      <w:r>
        <w:rPr>
          <w:spacing w:val="-7"/>
        </w:rPr>
        <w:t xml:space="preserve"> </w:t>
      </w:r>
      <w:r>
        <w:t>електричном</w:t>
      </w:r>
      <w:r>
        <w:rPr>
          <w:spacing w:val="-7"/>
        </w:rPr>
        <w:t xml:space="preserve"> </w:t>
      </w:r>
      <w:r>
        <w:t>енергијом</w:t>
      </w:r>
      <w:r>
        <w:rPr>
          <w:spacing w:val="-7"/>
        </w:rPr>
        <w:t xml:space="preserve"> </w:t>
      </w:r>
      <w:r>
        <w:rPr>
          <w:spacing w:val="-3"/>
        </w:rPr>
        <w:t>рудника</w:t>
      </w:r>
    </w:p>
    <w:p w:rsidR="006D4471" w:rsidRDefault="00420C79">
      <w:pPr>
        <w:pStyle w:val="BodyText"/>
        <w:spacing w:line="200" w:lineRule="exact"/>
        <w:ind w:firstLine="0"/>
        <w:jc w:val="left"/>
      </w:pPr>
      <w:r>
        <w:t>„Чукару Пекиˮ.</w:t>
      </w:r>
    </w:p>
    <w:p w:rsidR="006D4471" w:rsidRDefault="006D4471">
      <w:pPr>
        <w:pStyle w:val="BodyText"/>
        <w:spacing w:before="3"/>
        <w:ind w:left="0" w:firstLine="0"/>
        <w:jc w:val="left"/>
        <w:rPr>
          <w:sz w:val="16"/>
        </w:rPr>
      </w:pPr>
    </w:p>
    <w:p w:rsidR="006D4471" w:rsidRDefault="00420C79">
      <w:pPr>
        <w:pStyle w:val="BodyText"/>
        <w:spacing w:before="1"/>
        <w:ind w:left="547" w:firstLine="0"/>
        <w:jc w:val="left"/>
      </w:pPr>
      <w:r>
        <w:t>Табела 5: Далеководи 110 kV на подручју града Бора</w:t>
      </w:r>
    </w:p>
    <w:p w:rsidR="006D4471" w:rsidRDefault="006D4471">
      <w:pPr>
        <w:pStyle w:val="BodyText"/>
        <w:spacing w:before="7"/>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582"/>
        <w:gridCol w:w="623"/>
        <w:gridCol w:w="2320"/>
      </w:tblGrid>
      <w:tr w:rsidR="006D4471">
        <w:trPr>
          <w:trHeight w:val="360"/>
        </w:trPr>
        <w:tc>
          <w:tcPr>
            <w:tcW w:w="567" w:type="dxa"/>
          </w:tcPr>
          <w:p w:rsidR="006D4471" w:rsidRDefault="00420C79">
            <w:pPr>
              <w:pStyle w:val="TableParagraph"/>
              <w:rPr>
                <w:sz w:val="14"/>
              </w:rPr>
            </w:pPr>
            <w:r>
              <w:rPr>
                <w:sz w:val="14"/>
              </w:rPr>
              <w:t>Број</w:t>
            </w:r>
          </w:p>
        </w:tc>
        <w:tc>
          <w:tcPr>
            <w:tcW w:w="1582" w:type="dxa"/>
          </w:tcPr>
          <w:p w:rsidR="006D4471" w:rsidRDefault="00420C79">
            <w:pPr>
              <w:pStyle w:val="TableParagraph"/>
              <w:rPr>
                <w:sz w:val="14"/>
              </w:rPr>
            </w:pPr>
            <w:r>
              <w:rPr>
                <w:sz w:val="14"/>
              </w:rPr>
              <w:t>Назив</w:t>
            </w:r>
          </w:p>
        </w:tc>
        <w:tc>
          <w:tcPr>
            <w:tcW w:w="623" w:type="dxa"/>
          </w:tcPr>
          <w:p w:rsidR="006D4471" w:rsidRDefault="00420C79">
            <w:pPr>
              <w:pStyle w:val="TableParagraph"/>
              <w:ind w:right="62"/>
              <w:rPr>
                <w:sz w:val="14"/>
              </w:rPr>
            </w:pPr>
            <w:r>
              <w:rPr>
                <w:sz w:val="14"/>
              </w:rPr>
              <w:t>Дужина (km)</w:t>
            </w:r>
          </w:p>
        </w:tc>
        <w:tc>
          <w:tcPr>
            <w:tcW w:w="2320" w:type="dxa"/>
          </w:tcPr>
          <w:p w:rsidR="006D4471" w:rsidRDefault="00420C79">
            <w:pPr>
              <w:pStyle w:val="TableParagraph"/>
              <w:ind w:left="57"/>
              <w:rPr>
                <w:sz w:val="14"/>
              </w:rPr>
            </w:pPr>
            <w:r>
              <w:rPr>
                <w:sz w:val="14"/>
              </w:rPr>
              <w:t>Материјал и пресек (mm</w:t>
            </w:r>
            <w:r>
              <w:rPr>
                <w:position w:val="5"/>
                <w:sz w:val="8"/>
              </w:rPr>
              <w:t>2</w:t>
            </w:r>
            <w:r>
              <w:rPr>
                <w:sz w:val="14"/>
              </w:rPr>
              <w:t>)</w:t>
            </w:r>
          </w:p>
        </w:tc>
      </w:tr>
      <w:tr w:rsidR="006D4471">
        <w:trPr>
          <w:trHeight w:val="520"/>
        </w:trPr>
        <w:tc>
          <w:tcPr>
            <w:tcW w:w="567" w:type="dxa"/>
          </w:tcPr>
          <w:p w:rsidR="006D4471" w:rsidRDefault="00420C79">
            <w:pPr>
              <w:pStyle w:val="TableParagraph"/>
              <w:rPr>
                <w:sz w:val="14"/>
              </w:rPr>
            </w:pPr>
            <w:r>
              <w:rPr>
                <w:sz w:val="14"/>
              </w:rPr>
              <w:t>122 АБ</w:t>
            </w:r>
          </w:p>
        </w:tc>
        <w:tc>
          <w:tcPr>
            <w:tcW w:w="1582" w:type="dxa"/>
          </w:tcPr>
          <w:p w:rsidR="006D4471" w:rsidRDefault="00420C79">
            <w:pPr>
              <w:pStyle w:val="TableParagraph"/>
              <w:rPr>
                <w:sz w:val="14"/>
              </w:rPr>
            </w:pPr>
            <w:r>
              <w:rPr>
                <w:sz w:val="14"/>
              </w:rPr>
              <w:t>2 x 110 Петровац –Бор 1</w:t>
            </w:r>
          </w:p>
        </w:tc>
        <w:tc>
          <w:tcPr>
            <w:tcW w:w="623" w:type="dxa"/>
          </w:tcPr>
          <w:p w:rsidR="006D4471" w:rsidRDefault="00420C79">
            <w:pPr>
              <w:pStyle w:val="TableParagraph"/>
              <w:rPr>
                <w:sz w:val="14"/>
              </w:rPr>
            </w:pPr>
            <w:r>
              <w:rPr>
                <w:sz w:val="14"/>
              </w:rPr>
              <w:t>77,2</w:t>
            </w:r>
          </w:p>
        </w:tc>
        <w:tc>
          <w:tcPr>
            <w:tcW w:w="2320" w:type="dxa"/>
          </w:tcPr>
          <w:p w:rsidR="006D4471" w:rsidRDefault="00420C79">
            <w:pPr>
              <w:pStyle w:val="TableParagraph"/>
              <w:spacing w:line="161" w:lineRule="exact"/>
              <w:ind w:left="57"/>
              <w:rPr>
                <w:sz w:val="14"/>
              </w:rPr>
            </w:pPr>
            <w:r>
              <w:rPr>
                <w:sz w:val="14"/>
              </w:rPr>
              <w:t>1Х160-АЗ-19 дужина (km) 15,332</w:t>
            </w:r>
          </w:p>
          <w:p w:rsidR="006D4471" w:rsidRDefault="00420C79">
            <w:pPr>
              <w:pStyle w:val="TableParagraph"/>
              <w:spacing w:before="0" w:line="160" w:lineRule="exact"/>
              <w:ind w:left="57"/>
              <w:rPr>
                <w:sz w:val="14"/>
              </w:rPr>
            </w:pPr>
            <w:r>
              <w:rPr>
                <w:sz w:val="14"/>
              </w:rPr>
              <w:t>1Х180-А3-37 дужина (km): 61,293</w:t>
            </w:r>
          </w:p>
          <w:p w:rsidR="006D4471" w:rsidRDefault="00420C79">
            <w:pPr>
              <w:pStyle w:val="TableParagraph"/>
              <w:spacing w:before="0" w:line="161" w:lineRule="exact"/>
              <w:ind w:left="57"/>
              <w:rPr>
                <w:sz w:val="14"/>
              </w:rPr>
            </w:pPr>
            <w:r>
              <w:rPr>
                <w:sz w:val="14"/>
              </w:rPr>
              <w:t>1ХАl./С 240/40 дужина (km): 0,391</w:t>
            </w:r>
          </w:p>
        </w:tc>
      </w:tr>
      <w:tr w:rsidR="006D4471">
        <w:trPr>
          <w:trHeight w:val="360"/>
        </w:trPr>
        <w:tc>
          <w:tcPr>
            <w:tcW w:w="567" w:type="dxa"/>
          </w:tcPr>
          <w:p w:rsidR="006D4471" w:rsidRDefault="00420C79">
            <w:pPr>
              <w:pStyle w:val="TableParagraph"/>
              <w:rPr>
                <w:sz w:val="14"/>
              </w:rPr>
            </w:pPr>
            <w:r>
              <w:rPr>
                <w:sz w:val="14"/>
              </w:rPr>
              <w:t>122А/5</w:t>
            </w:r>
          </w:p>
        </w:tc>
        <w:tc>
          <w:tcPr>
            <w:tcW w:w="1582" w:type="dxa"/>
          </w:tcPr>
          <w:p w:rsidR="006D4471" w:rsidRDefault="00420C79">
            <w:pPr>
              <w:pStyle w:val="TableParagraph"/>
              <w:rPr>
                <w:sz w:val="14"/>
              </w:rPr>
            </w:pPr>
            <w:r>
              <w:rPr>
                <w:sz w:val="14"/>
              </w:rPr>
              <w:t>ТС Француске бараке – ТС Бор 1 35(110) kV</w:t>
            </w:r>
          </w:p>
        </w:tc>
        <w:tc>
          <w:tcPr>
            <w:tcW w:w="623" w:type="dxa"/>
          </w:tcPr>
          <w:p w:rsidR="006D4471" w:rsidRDefault="00420C79">
            <w:pPr>
              <w:pStyle w:val="TableParagraph"/>
              <w:rPr>
                <w:sz w:val="14"/>
              </w:rPr>
            </w:pPr>
            <w:r>
              <w:rPr>
                <w:sz w:val="14"/>
              </w:rPr>
              <w:t>15,122</w:t>
            </w:r>
          </w:p>
        </w:tc>
        <w:tc>
          <w:tcPr>
            <w:tcW w:w="2320" w:type="dxa"/>
          </w:tcPr>
          <w:p w:rsidR="006D4471" w:rsidRDefault="00420C79">
            <w:pPr>
              <w:pStyle w:val="TableParagraph"/>
              <w:ind w:left="57"/>
              <w:rPr>
                <w:sz w:val="14"/>
              </w:rPr>
            </w:pPr>
            <w:r>
              <w:rPr>
                <w:sz w:val="14"/>
              </w:rPr>
              <w:t>1х180-АЗ-37 дужина (km): 15,122</w:t>
            </w:r>
          </w:p>
        </w:tc>
      </w:tr>
      <w:tr w:rsidR="006D4471">
        <w:trPr>
          <w:trHeight w:val="200"/>
        </w:trPr>
        <w:tc>
          <w:tcPr>
            <w:tcW w:w="567" w:type="dxa"/>
          </w:tcPr>
          <w:p w:rsidR="006D4471" w:rsidRDefault="00420C79">
            <w:pPr>
              <w:pStyle w:val="TableParagraph"/>
              <w:rPr>
                <w:sz w:val="14"/>
              </w:rPr>
            </w:pPr>
            <w:r>
              <w:rPr>
                <w:sz w:val="14"/>
              </w:rPr>
              <w:t>147/1</w:t>
            </w:r>
          </w:p>
        </w:tc>
        <w:tc>
          <w:tcPr>
            <w:tcW w:w="1582" w:type="dxa"/>
          </w:tcPr>
          <w:p w:rsidR="006D4471" w:rsidRDefault="00420C79">
            <w:pPr>
              <w:pStyle w:val="TableParagraph"/>
              <w:rPr>
                <w:sz w:val="14"/>
              </w:rPr>
            </w:pPr>
            <w:r>
              <w:rPr>
                <w:sz w:val="14"/>
              </w:rPr>
              <w:t>Бор 1 –Бор 2</w:t>
            </w:r>
          </w:p>
        </w:tc>
        <w:tc>
          <w:tcPr>
            <w:tcW w:w="623" w:type="dxa"/>
          </w:tcPr>
          <w:p w:rsidR="006D4471" w:rsidRDefault="00420C79">
            <w:pPr>
              <w:pStyle w:val="TableParagraph"/>
              <w:rPr>
                <w:sz w:val="14"/>
              </w:rPr>
            </w:pPr>
            <w:r>
              <w:rPr>
                <w:sz w:val="14"/>
              </w:rPr>
              <w:t>2,36</w:t>
            </w:r>
          </w:p>
        </w:tc>
        <w:tc>
          <w:tcPr>
            <w:tcW w:w="2320" w:type="dxa"/>
          </w:tcPr>
          <w:p w:rsidR="006D4471" w:rsidRDefault="00420C79">
            <w:pPr>
              <w:pStyle w:val="TableParagraph"/>
              <w:ind w:left="57"/>
              <w:rPr>
                <w:sz w:val="14"/>
              </w:rPr>
            </w:pPr>
            <w:r>
              <w:rPr>
                <w:sz w:val="14"/>
              </w:rPr>
              <w:t>1ХАl./С 150/25 дужина (km): 2,364</w:t>
            </w:r>
          </w:p>
        </w:tc>
      </w:tr>
      <w:tr w:rsidR="006D4471">
        <w:trPr>
          <w:trHeight w:val="200"/>
        </w:trPr>
        <w:tc>
          <w:tcPr>
            <w:tcW w:w="567" w:type="dxa"/>
          </w:tcPr>
          <w:p w:rsidR="006D4471" w:rsidRDefault="00420C79">
            <w:pPr>
              <w:pStyle w:val="TableParagraph"/>
              <w:rPr>
                <w:sz w:val="14"/>
              </w:rPr>
            </w:pPr>
            <w:r>
              <w:rPr>
                <w:sz w:val="14"/>
              </w:rPr>
              <w:t>147/2</w:t>
            </w:r>
          </w:p>
        </w:tc>
        <w:tc>
          <w:tcPr>
            <w:tcW w:w="1582" w:type="dxa"/>
          </w:tcPr>
          <w:p w:rsidR="006D4471" w:rsidRDefault="00420C79">
            <w:pPr>
              <w:pStyle w:val="TableParagraph"/>
              <w:rPr>
                <w:sz w:val="14"/>
              </w:rPr>
            </w:pPr>
            <w:r>
              <w:rPr>
                <w:sz w:val="14"/>
              </w:rPr>
              <w:t>Бор 2 –Неготин</w:t>
            </w:r>
          </w:p>
        </w:tc>
        <w:tc>
          <w:tcPr>
            <w:tcW w:w="623" w:type="dxa"/>
          </w:tcPr>
          <w:p w:rsidR="006D4471" w:rsidRDefault="00420C79">
            <w:pPr>
              <w:pStyle w:val="TableParagraph"/>
              <w:rPr>
                <w:sz w:val="14"/>
              </w:rPr>
            </w:pPr>
            <w:r>
              <w:rPr>
                <w:sz w:val="14"/>
              </w:rPr>
              <w:t>44,32</w:t>
            </w:r>
          </w:p>
        </w:tc>
        <w:tc>
          <w:tcPr>
            <w:tcW w:w="2320" w:type="dxa"/>
          </w:tcPr>
          <w:p w:rsidR="006D4471" w:rsidRDefault="00420C79">
            <w:pPr>
              <w:pStyle w:val="TableParagraph"/>
              <w:ind w:left="57"/>
              <w:rPr>
                <w:sz w:val="14"/>
              </w:rPr>
            </w:pPr>
            <w:r>
              <w:rPr>
                <w:sz w:val="14"/>
              </w:rPr>
              <w:t>1ХАl_/С 150/25 дужина (km): 44,325</w:t>
            </w:r>
          </w:p>
        </w:tc>
      </w:tr>
      <w:tr w:rsidR="006D4471">
        <w:trPr>
          <w:trHeight w:val="200"/>
        </w:trPr>
        <w:tc>
          <w:tcPr>
            <w:tcW w:w="567" w:type="dxa"/>
          </w:tcPr>
          <w:p w:rsidR="006D4471" w:rsidRDefault="00420C79">
            <w:pPr>
              <w:pStyle w:val="TableParagraph"/>
              <w:rPr>
                <w:sz w:val="14"/>
              </w:rPr>
            </w:pPr>
            <w:r>
              <w:rPr>
                <w:sz w:val="14"/>
              </w:rPr>
              <w:t>148/1</w:t>
            </w:r>
          </w:p>
        </w:tc>
        <w:tc>
          <w:tcPr>
            <w:tcW w:w="1582" w:type="dxa"/>
          </w:tcPr>
          <w:p w:rsidR="006D4471" w:rsidRDefault="00420C79">
            <w:pPr>
              <w:pStyle w:val="TableParagraph"/>
              <w:rPr>
                <w:sz w:val="14"/>
              </w:rPr>
            </w:pPr>
            <w:r>
              <w:rPr>
                <w:sz w:val="14"/>
              </w:rPr>
              <w:t>Бор 1 – Бор 2</w:t>
            </w:r>
          </w:p>
        </w:tc>
        <w:tc>
          <w:tcPr>
            <w:tcW w:w="623" w:type="dxa"/>
          </w:tcPr>
          <w:p w:rsidR="006D4471" w:rsidRDefault="00420C79">
            <w:pPr>
              <w:pStyle w:val="TableParagraph"/>
              <w:rPr>
                <w:sz w:val="14"/>
              </w:rPr>
            </w:pPr>
            <w:r>
              <w:rPr>
                <w:sz w:val="14"/>
              </w:rPr>
              <w:t>2,34</w:t>
            </w:r>
          </w:p>
        </w:tc>
        <w:tc>
          <w:tcPr>
            <w:tcW w:w="2320" w:type="dxa"/>
          </w:tcPr>
          <w:p w:rsidR="006D4471" w:rsidRDefault="00420C79">
            <w:pPr>
              <w:pStyle w:val="TableParagraph"/>
              <w:ind w:left="57"/>
              <w:rPr>
                <w:sz w:val="14"/>
              </w:rPr>
            </w:pPr>
            <w:r>
              <w:rPr>
                <w:sz w:val="14"/>
              </w:rPr>
              <w:t>1ХАl./С 150/25 дужина (km): 2,342</w:t>
            </w:r>
          </w:p>
        </w:tc>
      </w:tr>
      <w:tr w:rsidR="006D4471">
        <w:trPr>
          <w:trHeight w:val="360"/>
        </w:trPr>
        <w:tc>
          <w:tcPr>
            <w:tcW w:w="567" w:type="dxa"/>
          </w:tcPr>
          <w:p w:rsidR="006D4471" w:rsidRDefault="00420C79">
            <w:pPr>
              <w:pStyle w:val="TableParagraph"/>
              <w:rPr>
                <w:sz w:val="14"/>
              </w:rPr>
            </w:pPr>
            <w:r>
              <w:rPr>
                <w:sz w:val="14"/>
              </w:rPr>
              <w:t>148/2</w:t>
            </w:r>
          </w:p>
        </w:tc>
        <w:tc>
          <w:tcPr>
            <w:tcW w:w="1582" w:type="dxa"/>
          </w:tcPr>
          <w:p w:rsidR="006D4471" w:rsidRDefault="00420C79">
            <w:pPr>
              <w:pStyle w:val="TableParagraph"/>
              <w:ind w:left="55"/>
              <w:rPr>
                <w:sz w:val="14"/>
              </w:rPr>
            </w:pPr>
            <w:r>
              <w:rPr>
                <w:sz w:val="14"/>
              </w:rPr>
              <w:t>Бор 2 –Зајечар 2</w:t>
            </w:r>
          </w:p>
        </w:tc>
        <w:tc>
          <w:tcPr>
            <w:tcW w:w="623" w:type="dxa"/>
          </w:tcPr>
          <w:p w:rsidR="006D4471" w:rsidRDefault="00420C79">
            <w:pPr>
              <w:pStyle w:val="TableParagraph"/>
              <w:rPr>
                <w:sz w:val="14"/>
              </w:rPr>
            </w:pPr>
            <w:r>
              <w:rPr>
                <w:sz w:val="14"/>
              </w:rPr>
              <w:t>19,53</w:t>
            </w:r>
          </w:p>
        </w:tc>
        <w:tc>
          <w:tcPr>
            <w:tcW w:w="2320" w:type="dxa"/>
          </w:tcPr>
          <w:p w:rsidR="006D4471" w:rsidRDefault="00420C79">
            <w:pPr>
              <w:pStyle w:val="TableParagraph"/>
              <w:ind w:right="81" w:hanging="1"/>
              <w:rPr>
                <w:sz w:val="14"/>
              </w:rPr>
            </w:pPr>
            <w:r>
              <w:rPr>
                <w:sz w:val="14"/>
              </w:rPr>
              <w:t>1ХАl./С 150/25 дужина (km): 13,686 1ХАl./С 240/40 дужина (km): 5,840</w:t>
            </w:r>
          </w:p>
        </w:tc>
      </w:tr>
      <w:tr w:rsidR="006D4471">
        <w:trPr>
          <w:trHeight w:val="360"/>
        </w:trPr>
        <w:tc>
          <w:tcPr>
            <w:tcW w:w="567" w:type="dxa"/>
          </w:tcPr>
          <w:p w:rsidR="006D4471" w:rsidRDefault="00420C79">
            <w:pPr>
              <w:pStyle w:val="TableParagraph"/>
              <w:ind w:left="55"/>
              <w:rPr>
                <w:sz w:val="14"/>
              </w:rPr>
            </w:pPr>
            <w:r>
              <w:rPr>
                <w:sz w:val="14"/>
              </w:rPr>
              <w:t>150</w:t>
            </w:r>
          </w:p>
        </w:tc>
        <w:tc>
          <w:tcPr>
            <w:tcW w:w="1582" w:type="dxa"/>
          </w:tcPr>
          <w:p w:rsidR="006D4471" w:rsidRDefault="00420C79">
            <w:pPr>
              <w:pStyle w:val="TableParagraph"/>
              <w:ind w:left="55"/>
              <w:rPr>
                <w:sz w:val="14"/>
              </w:rPr>
            </w:pPr>
            <w:r>
              <w:rPr>
                <w:sz w:val="14"/>
              </w:rPr>
              <w:t>Бор 1 –Мајданпек 1</w:t>
            </w:r>
          </w:p>
        </w:tc>
        <w:tc>
          <w:tcPr>
            <w:tcW w:w="623" w:type="dxa"/>
          </w:tcPr>
          <w:p w:rsidR="006D4471" w:rsidRDefault="00420C79">
            <w:pPr>
              <w:pStyle w:val="TableParagraph"/>
              <w:ind w:left="55"/>
              <w:rPr>
                <w:sz w:val="14"/>
              </w:rPr>
            </w:pPr>
            <w:r>
              <w:rPr>
                <w:sz w:val="14"/>
              </w:rPr>
              <w:t>44,1</w:t>
            </w:r>
          </w:p>
        </w:tc>
        <w:tc>
          <w:tcPr>
            <w:tcW w:w="2320" w:type="dxa"/>
          </w:tcPr>
          <w:p w:rsidR="006D4471" w:rsidRDefault="00420C79">
            <w:pPr>
              <w:pStyle w:val="TableParagraph"/>
              <w:ind w:right="81" w:hanging="1"/>
              <w:rPr>
                <w:sz w:val="14"/>
              </w:rPr>
            </w:pPr>
            <w:r>
              <w:rPr>
                <w:sz w:val="14"/>
              </w:rPr>
              <w:t>1ХАl./С 150/25 дужина (km): 38,783 1ХАl./С 240/40 дужина (km): 5,281</w:t>
            </w:r>
          </w:p>
        </w:tc>
      </w:tr>
      <w:tr w:rsidR="006D4471">
        <w:trPr>
          <w:trHeight w:val="200"/>
        </w:trPr>
        <w:tc>
          <w:tcPr>
            <w:tcW w:w="567" w:type="dxa"/>
          </w:tcPr>
          <w:p w:rsidR="006D4471" w:rsidRDefault="00420C79">
            <w:pPr>
              <w:pStyle w:val="TableParagraph"/>
              <w:ind w:left="55"/>
              <w:rPr>
                <w:sz w:val="14"/>
              </w:rPr>
            </w:pPr>
            <w:r>
              <w:rPr>
                <w:sz w:val="14"/>
              </w:rPr>
              <w:t>167</w:t>
            </w:r>
          </w:p>
        </w:tc>
        <w:tc>
          <w:tcPr>
            <w:tcW w:w="1582" w:type="dxa"/>
          </w:tcPr>
          <w:p w:rsidR="006D4471" w:rsidRDefault="00420C79">
            <w:pPr>
              <w:pStyle w:val="TableParagraph"/>
              <w:ind w:left="55"/>
              <w:rPr>
                <w:sz w:val="14"/>
              </w:rPr>
            </w:pPr>
            <w:r>
              <w:rPr>
                <w:sz w:val="14"/>
              </w:rPr>
              <w:t>Бор 2 –Бор З</w:t>
            </w:r>
          </w:p>
        </w:tc>
        <w:tc>
          <w:tcPr>
            <w:tcW w:w="623" w:type="dxa"/>
          </w:tcPr>
          <w:p w:rsidR="006D4471" w:rsidRDefault="00420C79">
            <w:pPr>
              <w:pStyle w:val="TableParagraph"/>
              <w:rPr>
                <w:sz w:val="14"/>
              </w:rPr>
            </w:pPr>
            <w:r>
              <w:rPr>
                <w:sz w:val="14"/>
              </w:rPr>
              <w:t>2,81</w:t>
            </w:r>
          </w:p>
        </w:tc>
        <w:tc>
          <w:tcPr>
            <w:tcW w:w="2320" w:type="dxa"/>
          </w:tcPr>
          <w:p w:rsidR="006D4471" w:rsidRDefault="00420C79">
            <w:pPr>
              <w:pStyle w:val="TableParagraph"/>
              <w:rPr>
                <w:sz w:val="14"/>
              </w:rPr>
            </w:pPr>
            <w:r>
              <w:rPr>
                <w:sz w:val="14"/>
              </w:rPr>
              <w:t>1ХАl./С 240/40 дужина (km): 2,815</w:t>
            </w:r>
          </w:p>
        </w:tc>
      </w:tr>
      <w:tr w:rsidR="006D4471">
        <w:trPr>
          <w:trHeight w:val="200"/>
        </w:trPr>
        <w:tc>
          <w:tcPr>
            <w:tcW w:w="567" w:type="dxa"/>
          </w:tcPr>
          <w:p w:rsidR="006D4471" w:rsidRDefault="00420C79">
            <w:pPr>
              <w:pStyle w:val="TableParagraph"/>
              <w:ind w:left="55"/>
              <w:rPr>
                <w:sz w:val="14"/>
              </w:rPr>
            </w:pPr>
            <w:r>
              <w:rPr>
                <w:sz w:val="14"/>
              </w:rPr>
              <w:t>169</w:t>
            </w:r>
          </w:p>
        </w:tc>
        <w:tc>
          <w:tcPr>
            <w:tcW w:w="1582" w:type="dxa"/>
          </w:tcPr>
          <w:p w:rsidR="006D4471" w:rsidRDefault="00420C79">
            <w:pPr>
              <w:pStyle w:val="TableParagraph"/>
              <w:ind w:left="55"/>
              <w:rPr>
                <w:sz w:val="14"/>
              </w:rPr>
            </w:pPr>
            <w:r>
              <w:rPr>
                <w:sz w:val="14"/>
              </w:rPr>
              <w:t>Бор 2 –Бор 3</w:t>
            </w:r>
          </w:p>
        </w:tc>
        <w:tc>
          <w:tcPr>
            <w:tcW w:w="623" w:type="dxa"/>
          </w:tcPr>
          <w:p w:rsidR="006D4471" w:rsidRDefault="00420C79">
            <w:pPr>
              <w:pStyle w:val="TableParagraph"/>
              <w:ind w:left="55"/>
              <w:rPr>
                <w:sz w:val="14"/>
              </w:rPr>
            </w:pPr>
            <w:r>
              <w:rPr>
                <w:sz w:val="14"/>
              </w:rPr>
              <w:t>2,84</w:t>
            </w:r>
          </w:p>
        </w:tc>
        <w:tc>
          <w:tcPr>
            <w:tcW w:w="2320" w:type="dxa"/>
          </w:tcPr>
          <w:p w:rsidR="006D4471" w:rsidRDefault="00420C79">
            <w:pPr>
              <w:pStyle w:val="TableParagraph"/>
              <w:rPr>
                <w:sz w:val="14"/>
              </w:rPr>
            </w:pPr>
            <w:r>
              <w:rPr>
                <w:sz w:val="14"/>
              </w:rPr>
              <w:t>1ХАl./С 240/40 дужина (km): 2,840</w:t>
            </w:r>
          </w:p>
        </w:tc>
      </w:tr>
      <w:tr w:rsidR="006D4471">
        <w:trPr>
          <w:trHeight w:val="200"/>
        </w:trPr>
        <w:tc>
          <w:tcPr>
            <w:tcW w:w="567" w:type="dxa"/>
          </w:tcPr>
          <w:p w:rsidR="006D4471" w:rsidRDefault="00420C79">
            <w:pPr>
              <w:pStyle w:val="TableParagraph"/>
              <w:ind w:left="55"/>
              <w:rPr>
                <w:sz w:val="14"/>
              </w:rPr>
            </w:pPr>
            <w:r>
              <w:rPr>
                <w:sz w:val="14"/>
              </w:rPr>
              <w:t>177</w:t>
            </w:r>
          </w:p>
        </w:tc>
        <w:tc>
          <w:tcPr>
            <w:tcW w:w="1582" w:type="dxa"/>
          </w:tcPr>
          <w:p w:rsidR="006D4471" w:rsidRDefault="00420C79">
            <w:pPr>
              <w:pStyle w:val="TableParagraph"/>
              <w:ind w:left="55"/>
              <w:rPr>
                <w:sz w:val="14"/>
              </w:rPr>
            </w:pPr>
            <w:r>
              <w:rPr>
                <w:sz w:val="14"/>
              </w:rPr>
              <w:t>Бор 2 –Мајданпек 2</w:t>
            </w:r>
          </w:p>
        </w:tc>
        <w:tc>
          <w:tcPr>
            <w:tcW w:w="623" w:type="dxa"/>
          </w:tcPr>
          <w:p w:rsidR="006D4471" w:rsidRDefault="00420C79">
            <w:pPr>
              <w:pStyle w:val="TableParagraph"/>
              <w:ind w:left="55"/>
              <w:rPr>
                <w:sz w:val="14"/>
              </w:rPr>
            </w:pPr>
            <w:r>
              <w:rPr>
                <w:sz w:val="14"/>
              </w:rPr>
              <w:t>43,89</w:t>
            </w:r>
          </w:p>
        </w:tc>
        <w:tc>
          <w:tcPr>
            <w:tcW w:w="2320" w:type="dxa"/>
          </w:tcPr>
          <w:p w:rsidR="006D4471" w:rsidRDefault="00420C79">
            <w:pPr>
              <w:pStyle w:val="TableParagraph"/>
              <w:ind w:left="55"/>
              <w:rPr>
                <w:sz w:val="14"/>
              </w:rPr>
            </w:pPr>
            <w:r>
              <w:rPr>
                <w:sz w:val="14"/>
              </w:rPr>
              <w:t>1ХАl./С 240/40 дужина (km): 43,881</w:t>
            </w:r>
          </w:p>
        </w:tc>
      </w:tr>
      <w:tr w:rsidR="006D4471">
        <w:trPr>
          <w:trHeight w:val="200"/>
        </w:trPr>
        <w:tc>
          <w:tcPr>
            <w:tcW w:w="567" w:type="dxa"/>
          </w:tcPr>
          <w:p w:rsidR="006D4471" w:rsidRDefault="00420C79">
            <w:pPr>
              <w:pStyle w:val="TableParagraph"/>
              <w:spacing w:before="17"/>
              <w:ind w:left="55"/>
              <w:rPr>
                <w:sz w:val="14"/>
              </w:rPr>
            </w:pPr>
            <w:r>
              <w:rPr>
                <w:sz w:val="14"/>
              </w:rPr>
              <w:t>1150</w:t>
            </w:r>
          </w:p>
        </w:tc>
        <w:tc>
          <w:tcPr>
            <w:tcW w:w="1582" w:type="dxa"/>
          </w:tcPr>
          <w:p w:rsidR="006D4471" w:rsidRDefault="00420C79">
            <w:pPr>
              <w:pStyle w:val="TableParagraph"/>
              <w:spacing w:before="17"/>
              <w:ind w:left="55"/>
              <w:rPr>
                <w:sz w:val="14"/>
              </w:rPr>
            </w:pPr>
            <w:r>
              <w:rPr>
                <w:sz w:val="14"/>
              </w:rPr>
              <w:t>Бор 2 – В. Кривељ</w:t>
            </w:r>
          </w:p>
        </w:tc>
        <w:tc>
          <w:tcPr>
            <w:tcW w:w="623" w:type="dxa"/>
          </w:tcPr>
          <w:p w:rsidR="006D4471" w:rsidRDefault="00420C79">
            <w:pPr>
              <w:pStyle w:val="TableParagraph"/>
              <w:spacing w:before="17"/>
              <w:ind w:left="55"/>
              <w:rPr>
                <w:sz w:val="14"/>
              </w:rPr>
            </w:pPr>
            <w:r>
              <w:rPr>
                <w:sz w:val="14"/>
              </w:rPr>
              <w:t>8,77</w:t>
            </w:r>
          </w:p>
        </w:tc>
        <w:tc>
          <w:tcPr>
            <w:tcW w:w="2320" w:type="dxa"/>
          </w:tcPr>
          <w:p w:rsidR="006D4471" w:rsidRDefault="00420C79">
            <w:pPr>
              <w:pStyle w:val="TableParagraph"/>
              <w:spacing w:before="17"/>
              <w:rPr>
                <w:sz w:val="14"/>
              </w:rPr>
            </w:pPr>
            <w:r>
              <w:rPr>
                <w:sz w:val="14"/>
              </w:rPr>
              <w:t>1ХАl./С 240/40 дужина (km): 8,772</w:t>
            </w:r>
          </w:p>
        </w:tc>
      </w:tr>
      <w:tr w:rsidR="006D4471">
        <w:trPr>
          <w:trHeight w:val="200"/>
        </w:trPr>
        <w:tc>
          <w:tcPr>
            <w:tcW w:w="567" w:type="dxa"/>
          </w:tcPr>
          <w:p w:rsidR="006D4471" w:rsidRDefault="00420C79">
            <w:pPr>
              <w:pStyle w:val="TableParagraph"/>
              <w:spacing w:before="17"/>
              <w:ind w:left="55"/>
              <w:rPr>
                <w:sz w:val="14"/>
              </w:rPr>
            </w:pPr>
            <w:r>
              <w:rPr>
                <w:sz w:val="14"/>
              </w:rPr>
              <w:t>1166</w:t>
            </w:r>
          </w:p>
        </w:tc>
        <w:tc>
          <w:tcPr>
            <w:tcW w:w="1582" w:type="dxa"/>
          </w:tcPr>
          <w:p w:rsidR="006D4471" w:rsidRDefault="00420C79">
            <w:pPr>
              <w:pStyle w:val="TableParagraph"/>
              <w:spacing w:before="17"/>
              <w:ind w:left="55"/>
              <w:rPr>
                <w:sz w:val="14"/>
              </w:rPr>
            </w:pPr>
            <w:r>
              <w:rPr>
                <w:sz w:val="14"/>
              </w:rPr>
              <w:t>ХЕ Ђердап – В. Кривељ</w:t>
            </w:r>
          </w:p>
        </w:tc>
        <w:tc>
          <w:tcPr>
            <w:tcW w:w="623" w:type="dxa"/>
          </w:tcPr>
          <w:p w:rsidR="006D4471" w:rsidRDefault="00420C79">
            <w:pPr>
              <w:pStyle w:val="TableParagraph"/>
              <w:spacing w:before="17"/>
              <w:ind w:left="55"/>
              <w:rPr>
                <w:sz w:val="14"/>
              </w:rPr>
            </w:pPr>
            <w:r>
              <w:rPr>
                <w:sz w:val="14"/>
              </w:rPr>
              <w:t>50,26</w:t>
            </w:r>
          </w:p>
        </w:tc>
        <w:tc>
          <w:tcPr>
            <w:tcW w:w="2320" w:type="dxa"/>
          </w:tcPr>
          <w:p w:rsidR="006D4471" w:rsidRDefault="00420C79">
            <w:pPr>
              <w:pStyle w:val="TableParagraph"/>
              <w:spacing w:before="17"/>
              <w:rPr>
                <w:sz w:val="14"/>
              </w:rPr>
            </w:pPr>
            <w:r>
              <w:rPr>
                <w:sz w:val="14"/>
              </w:rPr>
              <w:t>1ХАl./С 240/40 дужина (km): 50,259</w:t>
            </w:r>
          </w:p>
        </w:tc>
      </w:tr>
    </w:tbl>
    <w:p w:rsidR="006D4471" w:rsidRDefault="006D4471">
      <w:pPr>
        <w:pStyle w:val="BodyText"/>
        <w:spacing w:before="4"/>
        <w:ind w:left="0" w:firstLine="0"/>
        <w:jc w:val="left"/>
        <w:rPr>
          <w:sz w:val="17"/>
        </w:rPr>
      </w:pPr>
    </w:p>
    <w:p w:rsidR="006D4471" w:rsidRDefault="00420C79">
      <w:pPr>
        <w:pStyle w:val="ListParagraph"/>
        <w:numPr>
          <w:ilvl w:val="2"/>
          <w:numId w:val="124"/>
        </w:numPr>
        <w:tabs>
          <w:tab w:val="left" w:pos="2254"/>
        </w:tabs>
        <w:ind w:left="2253"/>
        <w:jc w:val="left"/>
        <w:rPr>
          <w:i/>
          <w:sz w:val="18"/>
        </w:rPr>
      </w:pPr>
      <w:r>
        <w:rPr>
          <w:i/>
          <w:sz w:val="18"/>
        </w:rPr>
        <w:t>Телекомуникације</w:t>
      </w:r>
    </w:p>
    <w:p w:rsidR="006D4471" w:rsidRDefault="006D4471">
      <w:pPr>
        <w:pStyle w:val="BodyText"/>
        <w:ind w:left="0" w:firstLine="0"/>
        <w:jc w:val="left"/>
        <w:rPr>
          <w:i/>
          <w:sz w:val="17"/>
        </w:rPr>
      </w:pPr>
    </w:p>
    <w:p w:rsidR="006D4471" w:rsidRDefault="00420C79">
      <w:pPr>
        <w:pStyle w:val="BodyText"/>
        <w:spacing w:line="228" w:lineRule="auto"/>
        <w:ind w:right="431"/>
      </w:pPr>
      <w:r>
        <w:t>Телекомуникациона инфраструктура на Планском подручју може се поделити на: фиксну мрежу и мобилну мрежу.</w:t>
      </w:r>
    </w:p>
    <w:p w:rsidR="006D4471" w:rsidRDefault="00420C79">
      <w:pPr>
        <w:pStyle w:val="ListParagraph"/>
        <w:numPr>
          <w:ilvl w:val="0"/>
          <w:numId w:val="118"/>
        </w:numPr>
        <w:tabs>
          <w:tab w:val="left" w:pos="743"/>
        </w:tabs>
        <w:spacing w:line="195" w:lineRule="exact"/>
        <w:rPr>
          <w:sz w:val="18"/>
        </w:rPr>
      </w:pPr>
      <w:r>
        <w:rPr>
          <w:sz w:val="18"/>
        </w:rPr>
        <w:t>Фиксна телекомукациона</w:t>
      </w:r>
      <w:r>
        <w:rPr>
          <w:spacing w:val="-1"/>
          <w:sz w:val="18"/>
        </w:rPr>
        <w:t xml:space="preserve"> </w:t>
      </w:r>
      <w:r>
        <w:rPr>
          <w:sz w:val="18"/>
        </w:rPr>
        <w:t>мрежа</w:t>
      </w:r>
    </w:p>
    <w:p w:rsidR="006D4471" w:rsidRDefault="00420C79">
      <w:pPr>
        <w:pStyle w:val="BodyText"/>
        <w:spacing w:before="4" w:line="228" w:lineRule="auto"/>
        <w:ind w:right="431"/>
      </w:pPr>
      <w:r>
        <w:t xml:space="preserve">У оквиру фиксне телекомуникационе мреже Србије, </w:t>
      </w:r>
      <w:r>
        <w:rPr>
          <w:spacing w:val="-3"/>
        </w:rPr>
        <w:t xml:space="preserve">Планско </w:t>
      </w:r>
      <w:r>
        <w:t xml:space="preserve">подручје припада мрежној групи 019 Бор. </w:t>
      </w:r>
      <w:r>
        <w:rPr>
          <w:spacing w:val="-5"/>
        </w:rPr>
        <w:t xml:space="preserve">Услуге </w:t>
      </w:r>
      <w:r>
        <w:t xml:space="preserve">фиксне мреже пружа </w:t>
      </w:r>
      <w:r>
        <w:t xml:space="preserve">оператор </w:t>
      </w:r>
      <w:r>
        <w:rPr>
          <w:spacing w:val="-5"/>
        </w:rPr>
        <w:t xml:space="preserve">„Телеком </w:t>
      </w:r>
      <w:r>
        <w:t>Србијаˮ а.д.</w:t>
      </w:r>
    </w:p>
    <w:p w:rsidR="006D4471" w:rsidRDefault="00420C79">
      <w:pPr>
        <w:pStyle w:val="BodyText"/>
        <w:spacing w:before="1" w:line="228" w:lineRule="auto"/>
        <w:ind w:right="432"/>
      </w:pPr>
      <w:r>
        <w:t>Постојећа инфраструктура фиксне мреже, на Планском по- дручју обухвата само два међумесна оптичка кабла и то:</w:t>
      </w:r>
    </w:p>
    <w:p w:rsidR="006D4471" w:rsidRDefault="00420C79">
      <w:pPr>
        <w:pStyle w:val="BodyText"/>
        <w:spacing w:before="1" w:line="228" w:lineRule="auto"/>
        <w:ind w:right="431"/>
      </w:pPr>
      <w:r>
        <w:rPr>
          <w:w w:val="66"/>
        </w:rPr>
        <w:t xml:space="preserve"> </w:t>
      </w:r>
      <w:r>
        <w:t>– нови магистрални оптички кабл Бор –Зајечар великог ка- пацитета, поред државног пута ДП I Б-37, са приводом за фирму</w:t>
      </w:r>
    </w:p>
    <w:p w:rsidR="006D4471" w:rsidRDefault="00420C79">
      <w:pPr>
        <w:pStyle w:val="BodyText"/>
        <w:spacing w:line="195" w:lineRule="exact"/>
        <w:ind w:firstLine="0"/>
        <w:jc w:val="left"/>
      </w:pPr>
      <w:r>
        <w:t>„Rakita Explorationˮ d.o.o.;</w:t>
      </w:r>
    </w:p>
    <w:p w:rsidR="006D4471" w:rsidRDefault="00420C79">
      <w:pPr>
        <w:pStyle w:val="BodyText"/>
        <w:spacing w:before="4" w:line="228" w:lineRule="auto"/>
        <w:ind w:right="431"/>
      </w:pPr>
      <w:r>
        <w:rPr>
          <w:w w:val="66"/>
        </w:rPr>
        <w:t xml:space="preserve"> </w:t>
      </w:r>
      <w:r>
        <w:t>– стари међумесни оптички кабл Бор –Зајечар поред држав- ног пута ДП IIА-166 кроз насеље Слатина.</w:t>
      </w:r>
    </w:p>
    <w:p w:rsidR="006D4471" w:rsidRDefault="00420C79">
      <w:pPr>
        <w:pStyle w:val="BodyText"/>
        <w:spacing w:line="228" w:lineRule="auto"/>
        <w:ind w:right="431"/>
      </w:pPr>
      <w:r>
        <w:t>Нови</w:t>
      </w:r>
      <w:r>
        <w:rPr>
          <w:spacing w:val="-9"/>
        </w:rPr>
        <w:t xml:space="preserve"> </w:t>
      </w:r>
      <w:r>
        <w:t>маги</w:t>
      </w:r>
      <w:r>
        <w:t>стрални</w:t>
      </w:r>
      <w:r>
        <w:rPr>
          <w:spacing w:val="-8"/>
        </w:rPr>
        <w:t xml:space="preserve"> </w:t>
      </w:r>
      <w:r>
        <w:t>кабл</w:t>
      </w:r>
      <w:r>
        <w:rPr>
          <w:spacing w:val="-9"/>
        </w:rPr>
        <w:t xml:space="preserve"> </w:t>
      </w:r>
      <w:r>
        <w:t>поред</w:t>
      </w:r>
      <w:r>
        <w:rPr>
          <w:spacing w:val="-8"/>
        </w:rPr>
        <w:t xml:space="preserve"> </w:t>
      </w:r>
      <w:r>
        <w:t>пута</w:t>
      </w:r>
      <w:r>
        <w:rPr>
          <w:spacing w:val="-9"/>
        </w:rPr>
        <w:t xml:space="preserve"> </w:t>
      </w:r>
      <w:r>
        <w:t>ДП</w:t>
      </w:r>
      <w:r>
        <w:rPr>
          <w:spacing w:val="-9"/>
        </w:rPr>
        <w:t xml:space="preserve"> </w:t>
      </w:r>
      <w:r>
        <w:t>IБ-37</w:t>
      </w:r>
      <w:r>
        <w:rPr>
          <w:spacing w:val="-8"/>
        </w:rPr>
        <w:t xml:space="preserve"> </w:t>
      </w:r>
      <w:r>
        <w:t>може</w:t>
      </w:r>
      <w:r>
        <w:rPr>
          <w:spacing w:val="-8"/>
        </w:rPr>
        <w:t xml:space="preserve"> </w:t>
      </w:r>
      <w:r>
        <w:t>бити</w:t>
      </w:r>
      <w:r>
        <w:rPr>
          <w:spacing w:val="-8"/>
        </w:rPr>
        <w:t xml:space="preserve"> </w:t>
      </w:r>
      <w:r>
        <w:t>угро- жен</w:t>
      </w:r>
      <w:r>
        <w:rPr>
          <w:spacing w:val="-7"/>
        </w:rPr>
        <w:t xml:space="preserve"> </w:t>
      </w:r>
      <w:r>
        <w:t>радовима</w:t>
      </w:r>
      <w:r>
        <w:rPr>
          <w:spacing w:val="-7"/>
        </w:rPr>
        <w:t xml:space="preserve"> </w:t>
      </w:r>
      <w:r>
        <w:t>на</w:t>
      </w:r>
      <w:r>
        <w:rPr>
          <w:spacing w:val="-7"/>
        </w:rPr>
        <w:t xml:space="preserve"> </w:t>
      </w:r>
      <w:r>
        <w:t>изградњи</w:t>
      </w:r>
      <w:r>
        <w:rPr>
          <w:spacing w:val="-7"/>
        </w:rPr>
        <w:t xml:space="preserve"> </w:t>
      </w:r>
      <w:r>
        <w:t>саобраћајница</w:t>
      </w:r>
      <w:r>
        <w:rPr>
          <w:spacing w:val="-7"/>
        </w:rPr>
        <w:t xml:space="preserve"> </w:t>
      </w:r>
      <w:r>
        <w:t>између</w:t>
      </w:r>
      <w:r>
        <w:rPr>
          <w:spacing w:val="-7"/>
        </w:rPr>
        <w:t xml:space="preserve"> </w:t>
      </w:r>
      <w:r>
        <w:t>објеката</w:t>
      </w:r>
      <w:r>
        <w:rPr>
          <w:spacing w:val="-7"/>
        </w:rPr>
        <w:t xml:space="preserve"> </w:t>
      </w:r>
      <w:r>
        <w:rPr>
          <w:spacing w:val="-3"/>
        </w:rPr>
        <w:t xml:space="preserve">рудника </w:t>
      </w:r>
      <w:r>
        <w:t>и прикључака тих саобраћајница на државни</w:t>
      </w:r>
      <w:r>
        <w:rPr>
          <w:spacing w:val="-4"/>
        </w:rPr>
        <w:t xml:space="preserve"> пут.</w:t>
      </w:r>
    </w:p>
    <w:p w:rsidR="006D4471" w:rsidRDefault="00420C79">
      <w:pPr>
        <w:pStyle w:val="BodyText"/>
        <w:spacing w:before="2" w:line="228" w:lineRule="auto"/>
        <w:ind w:right="431"/>
      </w:pPr>
      <w:r>
        <w:t>Стари кабл Бор –Зајечар је поред саобраћајнице ДП IIА-166 непосредно уз границу Планског подручја</w:t>
      </w:r>
      <w:r>
        <w:t xml:space="preserve"> и није угрожен плани- раним радовима.</w:t>
      </w:r>
    </w:p>
    <w:p w:rsidR="006D4471" w:rsidRDefault="00420C79">
      <w:pPr>
        <w:pStyle w:val="ListParagraph"/>
        <w:numPr>
          <w:ilvl w:val="0"/>
          <w:numId w:val="118"/>
        </w:numPr>
        <w:tabs>
          <w:tab w:val="left" w:pos="743"/>
        </w:tabs>
        <w:spacing w:line="195" w:lineRule="exact"/>
        <w:rPr>
          <w:sz w:val="18"/>
        </w:rPr>
      </w:pPr>
      <w:r>
        <w:rPr>
          <w:sz w:val="18"/>
        </w:rPr>
        <w:t>Мобилна</w:t>
      </w:r>
      <w:r>
        <w:rPr>
          <w:spacing w:val="-1"/>
          <w:sz w:val="18"/>
        </w:rPr>
        <w:t xml:space="preserve"> </w:t>
      </w:r>
      <w:r>
        <w:rPr>
          <w:sz w:val="18"/>
        </w:rPr>
        <w:t>мрежа</w:t>
      </w:r>
    </w:p>
    <w:p w:rsidR="006D4471" w:rsidRDefault="00420C79">
      <w:pPr>
        <w:pStyle w:val="BodyText"/>
        <w:spacing w:before="3" w:line="228" w:lineRule="auto"/>
        <w:ind w:right="431"/>
      </w:pPr>
      <w:r>
        <w:t>Подручје Просторног плана покривају три оператора мобил- не телефоније: „Телеком Србијаˮ, „ВИПˮ и „Теленорˮ.</w:t>
      </w:r>
    </w:p>
    <w:p w:rsidR="006D4471" w:rsidRDefault="00420C79">
      <w:pPr>
        <w:pStyle w:val="BodyText"/>
        <w:spacing w:before="1" w:line="228" w:lineRule="auto"/>
        <w:ind w:right="431"/>
      </w:pPr>
      <w:r>
        <w:rPr>
          <w:spacing w:val="-5"/>
        </w:rPr>
        <w:t xml:space="preserve">„Телеком </w:t>
      </w:r>
      <w:r>
        <w:t xml:space="preserve">Србијаˮ има у раду на </w:t>
      </w:r>
      <w:r>
        <w:rPr>
          <w:spacing w:val="-3"/>
        </w:rPr>
        <w:t xml:space="preserve">Планском </w:t>
      </w:r>
      <w:r>
        <w:t>подручју једну ба- зну станицу (у даљем тексту БС) и д</w:t>
      </w:r>
      <w:r>
        <w:t>ругу у непосредној близини.</w:t>
      </w:r>
    </w:p>
    <w:p w:rsidR="006D4471" w:rsidRDefault="00420C79">
      <w:pPr>
        <w:pStyle w:val="BodyText"/>
        <w:spacing w:before="1" w:line="228" w:lineRule="auto"/>
        <w:ind w:right="431"/>
      </w:pPr>
      <w:r>
        <w:rPr>
          <w:spacing w:val="-3"/>
        </w:rPr>
        <w:t xml:space="preserve">„Теленорˮ </w:t>
      </w:r>
      <w:r>
        <w:t xml:space="preserve">има у раду на </w:t>
      </w:r>
      <w:r>
        <w:rPr>
          <w:spacing w:val="-3"/>
        </w:rPr>
        <w:t xml:space="preserve">Планском </w:t>
      </w:r>
      <w:r>
        <w:t xml:space="preserve">подручју једну БС и једну у непосредној близини. „ВИПˮ нема БС у раду на </w:t>
      </w:r>
      <w:r>
        <w:rPr>
          <w:spacing w:val="-3"/>
        </w:rPr>
        <w:t xml:space="preserve">Планском </w:t>
      </w:r>
      <w:r>
        <w:t xml:space="preserve">по- </w:t>
      </w:r>
      <w:r>
        <w:rPr>
          <w:spacing w:val="-4"/>
        </w:rPr>
        <w:t xml:space="preserve">дручју, </w:t>
      </w:r>
      <w:r>
        <w:t>а две су у непосредној близини.</w:t>
      </w:r>
    </w:p>
    <w:p w:rsidR="006D4471" w:rsidRDefault="00420C79">
      <w:pPr>
        <w:pStyle w:val="BodyText"/>
        <w:spacing w:before="2" w:line="228" w:lineRule="auto"/>
        <w:ind w:right="431"/>
      </w:pPr>
      <w:r>
        <w:t xml:space="preserve">Покривеност сигналима на </w:t>
      </w:r>
      <w:r>
        <w:rPr>
          <w:spacing w:val="-3"/>
        </w:rPr>
        <w:t xml:space="preserve">Планском </w:t>
      </w:r>
      <w:r>
        <w:t xml:space="preserve">подручју је добра што је </w:t>
      </w:r>
      <w:r>
        <w:rPr>
          <w:spacing w:val="-3"/>
        </w:rPr>
        <w:t xml:space="preserve">од </w:t>
      </w:r>
      <w:r>
        <w:t>значаја</w:t>
      </w:r>
      <w:r>
        <w:t xml:space="preserve"> за изградњу и развој </w:t>
      </w:r>
      <w:r>
        <w:rPr>
          <w:spacing w:val="-3"/>
        </w:rPr>
        <w:t xml:space="preserve">рудника. </w:t>
      </w:r>
      <w:r>
        <w:t>Сви оператори имају у својим</w:t>
      </w:r>
      <w:r>
        <w:rPr>
          <w:spacing w:val="-8"/>
        </w:rPr>
        <w:t xml:space="preserve"> </w:t>
      </w:r>
      <w:r>
        <w:t>плановима</w:t>
      </w:r>
      <w:r>
        <w:rPr>
          <w:spacing w:val="-8"/>
        </w:rPr>
        <w:t xml:space="preserve"> </w:t>
      </w:r>
      <w:r>
        <w:t>предвиђену</w:t>
      </w:r>
      <w:r>
        <w:rPr>
          <w:spacing w:val="-8"/>
        </w:rPr>
        <w:t xml:space="preserve"> </w:t>
      </w:r>
      <w:r>
        <w:t>изградњу</w:t>
      </w:r>
      <w:r>
        <w:rPr>
          <w:spacing w:val="-8"/>
        </w:rPr>
        <w:t xml:space="preserve"> </w:t>
      </w:r>
      <w:r>
        <w:t>по</w:t>
      </w:r>
      <w:r>
        <w:rPr>
          <w:spacing w:val="-8"/>
        </w:rPr>
        <w:t xml:space="preserve"> </w:t>
      </w:r>
      <w:r>
        <w:rPr>
          <w:spacing w:val="-4"/>
        </w:rPr>
        <w:t>неколико</w:t>
      </w:r>
      <w:r>
        <w:rPr>
          <w:spacing w:val="-8"/>
        </w:rPr>
        <w:t xml:space="preserve"> </w:t>
      </w:r>
      <w:r>
        <w:t>нових</w:t>
      </w:r>
      <w:r>
        <w:rPr>
          <w:spacing w:val="-8"/>
        </w:rPr>
        <w:t xml:space="preserve"> </w:t>
      </w:r>
      <w:r>
        <w:t xml:space="preserve">базних станица на </w:t>
      </w:r>
      <w:r>
        <w:rPr>
          <w:spacing w:val="-3"/>
        </w:rPr>
        <w:t xml:space="preserve">Планском </w:t>
      </w:r>
      <w:r>
        <w:t>подручју или у непосредној</w:t>
      </w:r>
      <w:r>
        <w:rPr>
          <w:spacing w:val="-6"/>
        </w:rPr>
        <w:t xml:space="preserve"> </w:t>
      </w:r>
      <w:r>
        <w:t>близини.</w:t>
      </w:r>
    </w:p>
    <w:p w:rsidR="006D4471" w:rsidRDefault="00420C79">
      <w:pPr>
        <w:pStyle w:val="ListParagraph"/>
        <w:numPr>
          <w:ilvl w:val="0"/>
          <w:numId w:val="118"/>
        </w:numPr>
        <w:tabs>
          <w:tab w:val="left" w:pos="743"/>
        </w:tabs>
        <w:spacing w:line="196" w:lineRule="exact"/>
        <w:rPr>
          <w:sz w:val="18"/>
        </w:rPr>
      </w:pPr>
      <w:r>
        <w:rPr>
          <w:sz w:val="18"/>
        </w:rPr>
        <w:t>Поштански саобраћај</w:t>
      </w:r>
    </w:p>
    <w:p w:rsidR="006D4471" w:rsidRDefault="00420C79">
      <w:pPr>
        <w:pStyle w:val="BodyText"/>
        <w:spacing w:before="3" w:line="228" w:lineRule="auto"/>
        <w:ind w:right="432"/>
      </w:pPr>
      <w:r>
        <w:t>На Планском подручју налазе се следећи објекти које кори- сти Јавно предузеће „Пошта Србијеˮ:</w:t>
      </w:r>
    </w:p>
    <w:p w:rsidR="006D4471" w:rsidRDefault="00420C79">
      <w:pPr>
        <w:pStyle w:val="BodyText"/>
        <w:spacing w:line="195" w:lineRule="exact"/>
        <w:ind w:left="547" w:firstLine="0"/>
        <w:jc w:val="left"/>
      </w:pPr>
      <w:r>
        <w:rPr>
          <w:w w:val="66"/>
        </w:rPr>
        <w:t xml:space="preserve"> </w:t>
      </w:r>
      <w:r>
        <w:t>– 19221 Слатина, Слатина бб (послује у закупљеном простору);</w:t>
      </w:r>
    </w:p>
    <w:p w:rsidR="006D4471" w:rsidRDefault="00420C79">
      <w:pPr>
        <w:pStyle w:val="BodyText"/>
        <w:spacing w:before="4" w:line="228" w:lineRule="auto"/>
        <w:ind w:right="430"/>
      </w:pPr>
      <w:r>
        <w:rPr>
          <w:w w:val="66"/>
        </w:rPr>
        <w:t xml:space="preserve"> </w:t>
      </w:r>
      <w:r>
        <w:t>– 19229 Брестовац, Трг омладине б.б. (послује у закупљеном простору);</w:t>
      </w:r>
    </w:p>
    <w:p w:rsidR="006D4471" w:rsidRDefault="00420C79">
      <w:pPr>
        <w:pStyle w:val="BodyText"/>
        <w:spacing w:line="228" w:lineRule="auto"/>
        <w:ind w:right="431"/>
      </w:pPr>
      <w:r>
        <w:rPr>
          <w:w w:val="66"/>
        </w:rPr>
        <w:t xml:space="preserve"> </w:t>
      </w:r>
      <w:r>
        <w:t>–</w:t>
      </w:r>
      <w:r>
        <w:rPr>
          <w:spacing w:val="-7"/>
        </w:rPr>
        <w:t xml:space="preserve"> </w:t>
      </w:r>
      <w:r>
        <w:t>19216</w:t>
      </w:r>
      <w:r>
        <w:rPr>
          <w:spacing w:val="-7"/>
        </w:rPr>
        <w:t xml:space="preserve"> </w:t>
      </w:r>
      <w:r>
        <w:t>Пошта</w:t>
      </w:r>
      <w:r>
        <w:rPr>
          <w:spacing w:val="-7"/>
        </w:rPr>
        <w:t xml:space="preserve"> </w:t>
      </w:r>
      <w:r>
        <w:t>и</w:t>
      </w:r>
      <w:r>
        <w:rPr>
          <w:spacing w:val="-7"/>
        </w:rPr>
        <w:t xml:space="preserve"> </w:t>
      </w:r>
      <w:r>
        <w:rPr>
          <w:spacing w:val="-4"/>
        </w:rPr>
        <w:t>АТЦ,</w:t>
      </w:r>
      <w:r>
        <w:rPr>
          <w:spacing w:val="-7"/>
        </w:rPr>
        <w:t xml:space="preserve"> </w:t>
      </w:r>
      <w:r>
        <w:t>Брестовачка</w:t>
      </w:r>
      <w:r>
        <w:rPr>
          <w:spacing w:val="-7"/>
        </w:rPr>
        <w:t xml:space="preserve"> </w:t>
      </w:r>
      <w:r>
        <w:t>бања,</w:t>
      </w:r>
      <w:r>
        <w:rPr>
          <w:spacing w:val="-7"/>
        </w:rPr>
        <w:t xml:space="preserve"> </w:t>
      </w:r>
      <w:r>
        <w:t>к.п.</w:t>
      </w:r>
      <w:r>
        <w:rPr>
          <w:spacing w:val="-7"/>
        </w:rPr>
        <w:t xml:space="preserve"> </w:t>
      </w:r>
      <w:r>
        <w:t>3972/1</w:t>
      </w:r>
      <w:r>
        <w:rPr>
          <w:spacing w:val="-7"/>
        </w:rPr>
        <w:t xml:space="preserve"> </w:t>
      </w:r>
      <w:r>
        <w:rPr>
          <w:spacing w:val="-3"/>
        </w:rPr>
        <w:t>КО</w:t>
      </w:r>
      <w:r>
        <w:rPr>
          <w:spacing w:val="-7"/>
        </w:rPr>
        <w:t xml:space="preserve"> </w:t>
      </w:r>
      <w:r>
        <w:t xml:space="preserve">Бре- стовац, </w:t>
      </w:r>
      <w:r>
        <w:rPr>
          <w:spacing w:val="-3"/>
        </w:rPr>
        <w:t xml:space="preserve">ул. </w:t>
      </w:r>
      <w:r>
        <w:t>Војводе Радомира Путника 4а ЈП „Пошта Србијеˮ тре- нутно нема изграђене КДС мреже нити поседује инфраструктуру на овом</w:t>
      </w:r>
      <w:r>
        <w:rPr>
          <w:spacing w:val="-1"/>
        </w:rPr>
        <w:t xml:space="preserve"> </w:t>
      </w:r>
      <w:r>
        <w:rPr>
          <w:spacing w:val="-4"/>
        </w:rPr>
        <w:t>подручју.</w:t>
      </w:r>
    </w:p>
    <w:p w:rsidR="006D4471" w:rsidRDefault="006D4471">
      <w:pPr>
        <w:spacing w:line="228" w:lineRule="auto"/>
        <w:sectPr w:rsidR="006D4471">
          <w:pgSz w:w="12480" w:h="15600"/>
          <w:pgMar w:top="20" w:right="700" w:bottom="280" w:left="700" w:header="720" w:footer="720" w:gutter="0"/>
          <w:cols w:num="2" w:space="720" w:equalWidth="0">
            <w:col w:w="5297" w:space="89"/>
            <w:col w:w="5694"/>
          </w:cols>
        </w:sectPr>
      </w:pPr>
    </w:p>
    <w:p w:rsidR="006D4471" w:rsidRDefault="00420C79">
      <w:pPr>
        <w:pStyle w:val="BodyText"/>
        <w:spacing w:before="73" w:line="232" w:lineRule="auto"/>
        <w:ind w:left="433"/>
      </w:pPr>
      <w:r>
        <w:lastRenderedPageBreak/>
        <w:pict>
          <v:shape id="_x0000_s1112" style="position:absolute;left:0;text-align:left;margin-left:0;margin-top:779.8pt;width:.1pt;height:738.95pt;z-index:251627520;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Отварање нових јединица поштанске мреже, односно ра</w:t>
      </w:r>
      <w:r>
        <w:t>звој КДС мреже, зависе од интензитета градње и развоја привреде, од- носно од тражење корисника за поштанским и КДС услугама.</w:t>
      </w:r>
    </w:p>
    <w:p w:rsidR="006D4471" w:rsidRDefault="00420C79">
      <w:pPr>
        <w:pStyle w:val="BodyText"/>
        <w:spacing w:before="1" w:line="232" w:lineRule="auto"/>
        <w:ind w:left="433" w:right="1"/>
      </w:pPr>
      <w:r>
        <w:t xml:space="preserve">Ниједна </w:t>
      </w:r>
      <w:r>
        <w:rPr>
          <w:spacing w:val="-4"/>
        </w:rPr>
        <w:t xml:space="preserve">од </w:t>
      </w:r>
      <w:r>
        <w:t>ових поштанских јединица није унутар граница Просторног</w:t>
      </w:r>
      <w:r>
        <w:rPr>
          <w:spacing w:val="-10"/>
        </w:rPr>
        <w:t xml:space="preserve"> </w:t>
      </w:r>
      <w:r>
        <w:t>плана,</w:t>
      </w:r>
      <w:r>
        <w:rPr>
          <w:spacing w:val="-10"/>
        </w:rPr>
        <w:t xml:space="preserve"> </w:t>
      </w:r>
      <w:r>
        <w:t>али</w:t>
      </w:r>
      <w:r>
        <w:rPr>
          <w:spacing w:val="-10"/>
        </w:rPr>
        <w:t xml:space="preserve"> </w:t>
      </w:r>
      <w:r>
        <w:t>су</w:t>
      </w:r>
      <w:r>
        <w:rPr>
          <w:spacing w:val="-10"/>
        </w:rPr>
        <w:t xml:space="preserve"> </w:t>
      </w:r>
      <w:r>
        <w:t>у</w:t>
      </w:r>
      <w:r>
        <w:rPr>
          <w:spacing w:val="-10"/>
        </w:rPr>
        <w:t xml:space="preserve"> </w:t>
      </w:r>
      <w:r>
        <w:t>непосредној</w:t>
      </w:r>
      <w:r>
        <w:rPr>
          <w:spacing w:val="-10"/>
        </w:rPr>
        <w:t xml:space="preserve"> </w:t>
      </w:r>
      <w:r>
        <w:t>близини</w:t>
      </w:r>
      <w:r>
        <w:rPr>
          <w:spacing w:val="-10"/>
        </w:rPr>
        <w:t xml:space="preserve"> </w:t>
      </w:r>
      <w:r>
        <w:t>тог</w:t>
      </w:r>
      <w:r>
        <w:rPr>
          <w:spacing w:val="-10"/>
        </w:rPr>
        <w:t xml:space="preserve"> </w:t>
      </w:r>
      <w:r>
        <w:t>подручја,</w:t>
      </w:r>
      <w:r>
        <w:rPr>
          <w:spacing w:val="-10"/>
        </w:rPr>
        <w:t xml:space="preserve"> </w:t>
      </w:r>
      <w:r>
        <w:t>што обезбеђуј</w:t>
      </w:r>
      <w:r>
        <w:t>е добру доступност услугама поштанског</w:t>
      </w:r>
      <w:r>
        <w:rPr>
          <w:spacing w:val="-33"/>
        </w:rPr>
        <w:t xml:space="preserve"> </w:t>
      </w:r>
      <w:r>
        <w:t>саобраћаја.</w:t>
      </w:r>
    </w:p>
    <w:p w:rsidR="006D4471" w:rsidRDefault="00420C79">
      <w:pPr>
        <w:pStyle w:val="ListParagraph"/>
        <w:numPr>
          <w:ilvl w:val="2"/>
          <w:numId w:val="124"/>
        </w:numPr>
        <w:tabs>
          <w:tab w:val="left" w:pos="2008"/>
        </w:tabs>
        <w:spacing w:before="165"/>
        <w:ind w:left="2007"/>
        <w:jc w:val="left"/>
        <w:rPr>
          <w:i/>
          <w:sz w:val="18"/>
        </w:rPr>
      </w:pPr>
      <w:r>
        <w:rPr>
          <w:i/>
          <w:spacing w:val="-3"/>
          <w:sz w:val="18"/>
        </w:rPr>
        <w:t xml:space="preserve">Комунални </w:t>
      </w:r>
      <w:r>
        <w:rPr>
          <w:i/>
          <w:sz w:val="18"/>
        </w:rPr>
        <w:t>објекти и</w:t>
      </w:r>
      <w:r>
        <w:rPr>
          <w:i/>
          <w:sz w:val="18"/>
        </w:rPr>
        <w:t xml:space="preserve"> </w:t>
      </w:r>
      <w:r>
        <w:rPr>
          <w:i/>
          <w:sz w:val="18"/>
        </w:rPr>
        <w:t>површине</w:t>
      </w:r>
    </w:p>
    <w:p w:rsidR="006D4471" w:rsidRDefault="006D4471">
      <w:pPr>
        <w:pStyle w:val="BodyText"/>
        <w:spacing w:before="5"/>
        <w:ind w:left="0" w:firstLine="0"/>
        <w:jc w:val="left"/>
        <w:rPr>
          <w:i/>
          <w:sz w:val="17"/>
        </w:rPr>
      </w:pPr>
    </w:p>
    <w:p w:rsidR="006D4471" w:rsidRDefault="00420C79">
      <w:pPr>
        <w:pStyle w:val="BodyText"/>
        <w:spacing w:line="232" w:lineRule="auto"/>
        <w:ind w:left="433"/>
      </w:pPr>
      <w:r>
        <w:t>Комунални</w:t>
      </w:r>
      <w:r>
        <w:rPr>
          <w:spacing w:val="-5"/>
        </w:rPr>
        <w:t xml:space="preserve"> </w:t>
      </w:r>
      <w:r>
        <w:t>отпад</w:t>
      </w:r>
      <w:r>
        <w:rPr>
          <w:spacing w:val="-5"/>
        </w:rPr>
        <w:t xml:space="preserve"> </w:t>
      </w:r>
      <w:r>
        <w:t>са</w:t>
      </w:r>
      <w:r>
        <w:rPr>
          <w:spacing w:val="-5"/>
        </w:rPr>
        <w:t xml:space="preserve"> </w:t>
      </w:r>
      <w:r>
        <w:t>Планског</w:t>
      </w:r>
      <w:r>
        <w:rPr>
          <w:spacing w:val="-5"/>
        </w:rPr>
        <w:t xml:space="preserve"> </w:t>
      </w:r>
      <w:r>
        <w:t>подручја</w:t>
      </w:r>
      <w:r>
        <w:rPr>
          <w:spacing w:val="-5"/>
        </w:rPr>
        <w:t xml:space="preserve"> </w:t>
      </w:r>
      <w:r>
        <w:t>одлаже</w:t>
      </w:r>
      <w:r>
        <w:rPr>
          <w:spacing w:val="-5"/>
        </w:rPr>
        <w:t xml:space="preserve"> </w:t>
      </w:r>
      <w:r>
        <w:t>се</w:t>
      </w:r>
      <w:r>
        <w:rPr>
          <w:spacing w:val="-5"/>
        </w:rPr>
        <w:t xml:space="preserve"> </w:t>
      </w:r>
      <w:r>
        <w:t>на</w:t>
      </w:r>
      <w:r>
        <w:rPr>
          <w:spacing w:val="-5"/>
        </w:rPr>
        <w:t xml:space="preserve"> </w:t>
      </w:r>
      <w:r>
        <w:t xml:space="preserve">градску депонију у Бору као и на две мање несанитарне депоније на по- дручју </w:t>
      </w:r>
      <w:r>
        <w:rPr>
          <w:spacing w:val="-3"/>
        </w:rPr>
        <w:t xml:space="preserve">КО </w:t>
      </w:r>
      <w:r>
        <w:t xml:space="preserve">Слатина и </w:t>
      </w:r>
      <w:r>
        <w:rPr>
          <w:spacing w:val="-3"/>
        </w:rPr>
        <w:t>КО</w:t>
      </w:r>
      <w:r>
        <w:rPr>
          <w:spacing w:val="-2"/>
        </w:rPr>
        <w:t xml:space="preserve"> </w:t>
      </w:r>
      <w:r>
        <w:t>Брестовац.</w:t>
      </w:r>
    </w:p>
    <w:p w:rsidR="006D4471" w:rsidRDefault="00420C79">
      <w:pPr>
        <w:pStyle w:val="BodyText"/>
        <w:spacing w:before="1" w:line="232" w:lineRule="auto"/>
        <w:ind w:left="433"/>
      </w:pPr>
      <w:r>
        <w:t>Депоније не задовољавају основне санитарне и хигијенске услове, односно не постоји организовани систем примарне селек- ције отпада и рециклаже, као ни развијено тржиште материјала из отпада (осим РЕТ амбалаже).</w:t>
      </w:r>
    </w:p>
    <w:p w:rsidR="006D4471" w:rsidRDefault="00420C79">
      <w:pPr>
        <w:pStyle w:val="BodyText"/>
        <w:spacing w:before="1" w:line="232" w:lineRule="auto"/>
        <w:ind w:left="433"/>
      </w:pPr>
      <w:r>
        <w:rPr>
          <w:spacing w:val="-3"/>
        </w:rPr>
        <w:t xml:space="preserve">Град </w:t>
      </w:r>
      <w:r>
        <w:t xml:space="preserve">Бор је 2007. године израдио </w:t>
      </w:r>
      <w:r>
        <w:rPr>
          <w:spacing w:val="-3"/>
        </w:rPr>
        <w:t xml:space="preserve">Главни  </w:t>
      </w:r>
      <w:r>
        <w:t>прој</w:t>
      </w:r>
      <w:r>
        <w:t xml:space="preserve">екат санације  и ремедијације постојеће градске депоније у </w:t>
      </w:r>
      <w:r>
        <w:rPr>
          <w:spacing w:val="-5"/>
        </w:rPr>
        <w:t xml:space="preserve">Бору, </w:t>
      </w:r>
      <w:r>
        <w:rPr>
          <w:spacing w:val="-3"/>
        </w:rPr>
        <w:t xml:space="preserve">који </w:t>
      </w:r>
      <w:r>
        <w:t>због недо- статка материјалних средстава још увек није реализован. С друге стране, град Бор је заједно са осталим општинама Борског и За- јечарског округа (осим Мајданпека) потписао Спор</w:t>
      </w:r>
      <w:r>
        <w:t xml:space="preserve">азум о регио- налној сарадњи у управљању комуналним отпадом </w:t>
      </w:r>
      <w:r>
        <w:rPr>
          <w:spacing w:val="-3"/>
        </w:rPr>
        <w:t xml:space="preserve">који </w:t>
      </w:r>
      <w:r>
        <w:t>предвиђа изградњу регионалне депоније Халово 2 (град Зајечар) на којој би ове општине у наредном периоду одлагале</w:t>
      </w:r>
      <w:r>
        <w:rPr>
          <w:spacing w:val="-8"/>
        </w:rPr>
        <w:t xml:space="preserve"> </w:t>
      </w:r>
      <w:r>
        <w:t>отпад.</w:t>
      </w:r>
    </w:p>
    <w:p w:rsidR="006D4471" w:rsidRDefault="00420C79">
      <w:pPr>
        <w:pStyle w:val="BodyText"/>
        <w:spacing w:before="2" w:line="232" w:lineRule="auto"/>
        <w:ind w:left="433"/>
      </w:pPr>
      <w:r>
        <w:rPr>
          <w:spacing w:val="-3"/>
        </w:rPr>
        <w:t xml:space="preserve">На </w:t>
      </w:r>
      <w:r>
        <w:rPr>
          <w:spacing w:val="-6"/>
        </w:rPr>
        <w:t xml:space="preserve">Планском подручју </w:t>
      </w:r>
      <w:r>
        <w:rPr>
          <w:spacing w:val="-3"/>
        </w:rPr>
        <w:t xml:space="preserve">не </w:t>
      </w:r>
      <w:r>
        <w:rPr>
          <w:spacing w:val="-4"/>
        </w:rPr>
        <w:t xml:space="preserve">постоји </w:t>
      </w:r>
      <w:r>
        <w:rPr>
          <w:spacing w:val="-5"/>
        </w:rPr>
        <w:t xml:space="preserve">сеоско гробље. Међутим, </w:t>
      </w:r>
      <w:r>
        <w:rPr>
          <w:spacing w:val="-4"/>
        </w:rPr>
        <w:t xml:space="preserve">при- </w:t>
      </w:r>
      <w:r>
        <w:rPr>
          <w:spacing w:val="-7"/>
        </w:rPr>
        <w:t xml:space="preserve">ликом </w:t>
      </w:r>
      <w:r>
        <w:rPr>
          <w:spacing w:val="-5"/>
        </w:rPr>
        <w:t>исп</w:t>
      </w:r>
      <w:r>
        <w:rPr>
          <w:spacing w:val="-5"/>
        </w:rPr>
        <w:t xml:space="preserve">итивања терена </w:t>
      </w:r>
      <w:r>
        <w:rPr>
          <w:spacing w:val="-3"/>
        </w:rPr>
        <w:t xml:space="preserve">за </w:t>
      </w:r>
      <w:r>
        <w:rPr>
          <w:spacing w:val="-5"/>
        </w:rPr>
        <w:t xml:space="preserve">потребе </w:t>
      </w:r>
      <w:r>
        <w:rPr>
          <w:spacing w:val="-6"/>
        </w:rPr>
        <w:t xml:space="preserve">објеката </w:t>
      </w:r>
      <w:r>
        <w:rPr>
          <w:spacing w:val="-7"/>
        </w:rPr>
        <w:t xml:space="preserve">будућег рудника </w:t>
      </w:r>
      <w:r>
        <w:rPr>
          <w:spacing w:val="-11"/>
        </w:rPr>
        <w:t xml:space="preserve">„Чука- </w:t>
      </w:r>
      <w:r>
        <w:rPr>
          <w:spacing w:val="-4"/>
        </w:rPr>
        <w:t xml:space="preserve">ру Пекиˮ </w:t>
      </w:r>
      <w:r>
        <w:rPr>
          <w:spacing w:val="-6"/>
        </w:rPr>
        <w:t xml:space="preserve">идентификовано </w:t>
      </w:r>
      <w:r>
        <w:rPr>
          <w:spacing w:val="-3"/>
        </w:rPr>
        <w:t xml:space="preserve">је </w:t>
      </w:r>
      <w:r>
        <w:rPr>
          <w:spacing w:val="-7"/>
        </w:rPr>
        <w:t xml:space="preserve">неколико </w:t>
      </w:r>
      <w:r>
        <w:rPr>
          <w:spacing w:val="-6"/>
        </w:rPr>
        <w:t xml:space="preserve">појединачних </w:t>
      </w:r>
      <w:r>
        <w:rPr>
          <w:spacing w:val="-5"/>
        </w:rPr>
        <w:t xml:space="preserve">гробних </w:t>
      </w:r>
      <w:r>
        <w:rPr>
          <w:spacing w:val="-3"/>
        </w:rPr>
        <w:t xml:space="preserve">места </w:t>
      </w:r>
      <w:r>
        <w:t xml:space="preserve">у </w:t>
      </w:r>
      <w:r>
        <w:rPr>
          <w:spacing w:val="-5"/>
        </w:rPr>
        <w:t xml:space="preserve">оквиру </w:t>
      </w:r>
      <w:r>
        <w:rPr>
          <w:spacing w:val="-4"/>
        </w:rPr>
        <w:t xml:space="preserve">сеоских </w:t>
      </w:r>
      <w:r>
        <w:rPr>
          <w:spacing w:val="-5"/>
        </w:rPr>
        <w:t xml:space="preserve">окућница. Претпоставка </w:t>
      </w:r>
      <w:r>
        <w:rPr>
          <w:spacing w:val="-3"/>
        </w:rPr>
        <w:t xml:space="preserve">је да </w:t>
      </w:r>
      <w:r>
        <w:rPr>
          <w:spacing w:val="-4"/>
        </w:rPr>
        <w:t xml:space="preserve">су то </w:t>
      </w:r>
      <w:r>
        <w:rPr>
          <w:spacing w:val="-5"/>
        </w:rPr>
        <w:t xml:space="preserve">трагови </w:t>
      </w:r>
      <w:r>
        <w:rPr>
          <w:spacing w:val="-6"/>
        </w:rPr>
        <w:t xml:space="preserve">влашких </w:t>
      </w:r>
      <w:r>
        <w:rPr>
          <w:spacing w:val="-5"/>
        </w:rPr>
        <w:t xml:space="preserve">обичаја сахрањивања, </w:t>
      </w:r>
      <w:r>
        <w:rPr>
          <w:spacing w:val="-6"/>
        </w:rPr>
        <w:t xml:space="preserve">који </w:t>
      </w:r>
      <w:r>
        <w:rPr>
          <w:spacing w:val="-4"/>
        </w:rPr>
        <w:t xml:space="preserve">су део </w:t>
      </w:r>
      <w:r>
        <w:rPr>
          <w:spacing w:val="-5"/>
        </w:rPr>
        <w:t xml:space="preserve">народне традиције </w:t>
      </w:r>
      <w:r>
        <w:rPr>
          <w:spacing w:val="-4"/>
        </w:rPr>
        <w:t xml:space="preserve">овог </w:t>
      </w:r>
      <w:r>
        <w:rPr>
          <w:spacing w:val="-6"/>
        </w:rPr>
        <w:t>подручја.</w:t>
      </w:r>
    </w:p>
    <w:p w:rsidR="006D4471" w:rsidRDefault="00420C79">
      <w:pPr>
        <w:pStyle w:val="Heading1"/>
        <w:numPr>
          <w:ilvl w:val="1"/>
          <w:numId w:val="117"/>
        </w:numPr>
        <w:tabs>
          <w:tab w:val="left" w:pos="2531"/>
        </w:tabs>
        <w:jc w:val="left"/>
      </w:pPr>
      <w:r>
        <w:t>Пољопривреда</w:t>
      </w:r>
    </w:p>
    <w:p w:rsidR="006D4471" w:rsidRDefault="006D4471">
      <w:pPr>
        <w:pStyle w:val="BodyText"/>
        <w:spacing w:before="4"/>
        <w:ind w:left="0" w:firstLine="0"/>
        <w:jc w:val="left"/>
        <w:rPr>
          <w:b/>
          <w:sz w:val="17"/>
        </w:rPr>
      </w:pPr>
    </w:p>
    <w:p w:rsidR="006D4471" w:rsidRDefault="00420C79">
      <w:pPr>
        <w:pStyle w:val="BodyText"/>
        <w:spacing w:before="1" w:line="232" w:lineRule="auto"/>
        <w:ind w:left="433"/>
      </w:pPr>
      <w:r>
        <w:t xml:space="preserve">На </w:t>
      </w:r>
      <w:r>
        <w:rPr>
          <w:spacing w:val="-3"/>
        </w:rPr>
        <w:t xml:space="preserve">Планском </w:t>
      </w:r>
      <w:r>
        <w:t xml:space="preserve">подручју постоје озбиљна ограничења за развој пољопривреде, у првом </w:t>
      </w:r>
      <w:r>
        <w:rPr>
          <w:spacing w:val="-5"/>
        </w:rPr>
        <w:t xml:space="preserve">реду, </w:t>
      </w:r>
      <w:r>
        <w:t xml:space="preserve">због слабог </w:t>
      </w:r>
      <w:r>
        <w:rPr>
          <w:spacing w:val="-3"/>
        </w:rPr>
        <w:t xml:space="preserve">производно-економског </w:t>
      </w:r>
      <w:r>
        <w:t xml:space="preserve">потенцијала брдских земљишта, </w:t>
      </w:r>
      <w:r>
        <w:rPr>
          <w:spacing w:val="-4"/>
        </w:rPr>
        <w:t xml:space="preserve">која </w:t>
      </w:r>
      <w:r>
        <w:t xml:space="preserve">су у </w:t>
      </w:r>
      <w:r>
        <w:rPr>
          <w:spacing w:val="-3"/>
        </w:rPr>
        <w:t xml:space="preserve">високом </w:t>
      </w:r>
      <w:r>
        <w:t>степену дегра- дирана</w:t>
      </w:r>
      <w:r>
        <w:rPr>
          <w:spacing w:val="-17"/>
        </w:rPr>
        <w:t xml:space="preserve"> </w:t>
      </w:r>
      <w:r>
        <w:t>сумпор</w:t>
      </w:r>
      <w:r>
        <w:rPr>
          <w:spacing w:val="-17"/>
        </w:rPr>
        <w:t xml:space="preserve"> </w:t>
      </w:r>
      <w:r>
        <w:t>диоксидом,</w:t>
      </w:r>
      <w:r>
        <w:rPr>
          <w:spacing w:val="-17"/>
        </w:rPr>
        <w:t xml:space="preserve"> </w:t>
      </w:r>
      <w:r>
        <w:t>прашином</w:t>
      </w:r>
      <w:r>
        <w:rPr>
          <w:spacing w:val="-17"/>
        </w:rPr>
        <w:t xml:space="preserve"> </w:t>
      </w:r>
      <w:r>
        <w:t>и</w:t>
      </w:r>
      <w:r>
        <w:rPr>
          <w:spacing w:val="-17"/>
        </w:rPr>
        <w:t xml:space="preserve"> </w:t>
      </w:r>
      <w:r>
        <w:t>другим</w:t>
      </w:r>
      <w:r>
        <w:rPr>
          <w:spacing w:val="-17"/>
        </w:rPr>
        <w:t xml:space="preserve"> </w:t>
      </w:r>
      <w:r>
        <w:t>штетним</w:t>
      </w:r>
      <w:r>
        <w:rPr>
          <w:spacing w:val="-17"/>
        </w:rPr>
        <w:t xml:space="preserve"> </w:t>
      </w:r>
      <w:r>
        <w:t xml:space="preserve">утицајима вишедеценијске експлоатације и прераде бакра у </w:t>
      </w:r>
      <w:r>
        <w:rPr>
          <w:spacing w:val="-3"/>
        </w:rPr>
        <w:t xml:space="preserve">Рударско-топио- ничарском </w:t>
      </w:r>
      <w:r>
        <w:t xml:space="preserve">басену Бора. Захваљујући </w:t>
      </w:r>
      <w:r>
        <w:rPr>
          <w:spacing w:val="-3"/>
        </w:rPr>
        <w:t xml:space="preserve">ружи </w:t>
      </w:r>
      <w:r>
        <w:t>ветрова, пољопривред- на</w:t>
      </w:r>
      <w:r>
        <w:rPr>
          <w:spacing w:val="-10"/>
        </w:rPr>
        <w:t xml:space="preserve"> </w:t>
      </w:r>
      <w:r>
        <w:t>земљишта</w:t>
      </w:r>
      <w:r>
        <w:rPr>
          <w:spacing w:val="-10"/>
        </w:rPr>
        <w:t xml:space="preserve"> </w:t>
      </w:r>
      <w:r>
        <w:t>у</w:t>
      </w:r>
      <w:r>
        <w:rPr>
          <w:spacing w:val="-10"/>
        </w:rPr>
        <w:t xml:space="preserve"> </w:t>
      </w:r>
      <w:r>
        <w:t>атарима</w:t>
      </w:r>
      <w:r>
        <w:rPr>
          <w:spacing w:val="-10"/>
        </w:rPr>
        <w:t xml:space="preserve"> </w:t>
      </w:r>
      <w:r>
        <w:t>насеља</w:t>
      </w:r>
      <w:r>
        <w:rPr>
          <w:spacing w:val="-10"/>
        </w:rPr>
        <w:t xml:space="preserve"> </w:t>
      </w:r>
      <w:r>
        <w:t>Брестовац</w:t>
      </w:r>
      <w:r>
        <w:rPr>
          <w:spacing w:val="-10"/>
        </w:rPr>
        <w:t xml:space="preserve"> </w:t>
      </w:r>
      <w:r>
        <w:t>и</w:t>
      </w:r>
      <w:r>
        <w:rPr>
          <w:spacing w:val="-10"/>
        </w:rPr>
        <w:t xml:space="preserve"> </w:t>
      </w:r>
      <w:r>
        <w:t>Метовница</w:t>
      </w:r>
      <w:r>
        <w:rPr>
          <w:spacing w:val="-10"/>
        </w:rPr>
        <w:t xml:space="preserve"> </w:t>
      </w:r>
      <w:r>
        <w:t>су</w:t>
      </w:r>
      <w:r>
        <w:rPr>
          <w:spacing w:val="-10"/>
        </w:rPr>
        <w:t xml:space="preserve"> </w:t>
      </w:r>
      <w:r>
        <w:t>у</w:t>
      </w:r>
      <w:r>
        <w:rPr>
          <w:spacing w:val="-10"/>
        </w:rPr>
        <w:t xml:space="preserve"> </w:t>
      </w:r>
      <w:r>
        <w:t xml:space="preserve">знатно мањој мери оштећена овим штетним агенсима </w:t>
      </w:r>
      <w:r>
        <w:rPr>
          <w:spacing w:val="-4"/>
        </w:rPr>
        <w:t xml:space="preserve">од </w:t>
      </w:r>
      <w:r>
        <w:t>земљишта атар</w:t>
      </w:r>
      <w:r>
        <w:t xml:space="preserve">а Слатина, </w:t>
      </w:r>
      <w:r>
        <w:rPr>
          <w:spacing w:val="-5"/>
        </w:rPr>
        <w:t xml:space="preserve">коме </w:t>
      </w:r>
      <w:r>
        <w:t xml:space="preserve">припада већи део </w:t>
      </w:r>
      <w:r>
        <w:rPr>
          <w:spacing w:val="-3"/>
        </w:rPr>
        <w:t>Планског</w:t>
      </w:r>
      <w:r>
        <w:rPr>
          <w:spacing w:val="-13"/>
        </w:rPr>
        <w:t xml:space="preserve"> </w:t>
      </w:r>
      <w:r>
        <w:t>подручја.</w:t>
      </w:r>
    </w:p>
    <w:p w:rsidR="006D4471" w:rsidRDefault="00420C79">
      <w:pPr>
        <w:pStyle w:val="BodyText"/>
        <w:spacing w:before="2" w:line="232" w:lineRule="auto"/>
        <w:ind w:left="433"/>
      </w:pPr>
      <w:r>
        <w:rPr>
          <w:spacing w:val="-3"/>
        </w:rPr>
        <w:t xml:space="preserve">Планско </w:t>
      </w:r>
      <w:r>
        <w:t xml:space="preserve">подручје налази се у зoни сeмихумиднe климe, кoja je прeмa срeдњим врeднoстимa пaдaвинa, </w:t>
      </w:r>
      <w:r>
        <w:rPr>
          <w:spacing w:val="-4"/>
        </w:rPr>
        <w:t xml:space="preserve">како </w:t>
      </w:r>
      <w:r>
        <w:t xml:space="preserve">гoдишњим, </w:t>
      </w:r>
      <w:r>
        <w:rPr>
          <w:spacing w:val="-3"/>
        </w:rPr>
        <w:t xml:space="preserve">тако </w:t>
      </w:r>
      <w:r>
        <w:t xml:space="preserve">и у вегетационом </w:t>
      </w:r>
      <w:r>
        <w:rPr>
          <w:spacing w:val="-4"/>
        </w:rPr>
        <w:t xml:space="preserve">периоду, </w:t>
      </w:r>
      <w:r>
        <w:t>пoгoднa зa гajeњe свих ратарских и ве- ћине других пољопривре</w:t>
      </w:r>
      <w:r>
        <w:t xml:space="preserve">дних </w:t>
      </w:r>
      <w:r>
        <w:rPr>
          <w:spacing w:val="-3"/>
        </w:rPr>
        <w:t xml:space="preserve">култура </w:t>
      </w:r>
      <w:r>
        <w:t xml:space="preserve">кoнтинeнтaлнoг пoдручja. Проблем, међутим, представља врлo вeликa вaриjaбилнoст срeд- њих мeсeчних кoличинa пaдaвинa, </w:t>
      </w:r>
      <w:r>
        <w:rPr>
          <w:spacing w:val="-4"/>
        </w:rPr>
        <w:t xml:space="preserve">која </w:t>
      </w:r>
      <w:r>
        <w:t>се неповољно одражава на рeжим</w:t>
      </w:r>
      <w:r>
        <w:rPr>
          <w:spacing w:val="-8"/>
        </w:rPr>
        <w:t xml:space="preserve"> </w:t>
      </w:r>
      <w:r>
        <w:t>вoдe</w:t>
      </w:r>
      <w:r>
        <w:rPr>
          <w:spacing w:val="-8"/>
        </w:rPr>
        <w:t xml:space="preserve"> </w:t>
      </w:r>
      <w:r>
        <w:t>у</w:t>
      </w:r>
      <w:r>
        <w:rPr>
          <w:spacing w:val="-8"/>
        </w:rPr>
        <w:t xml:space="preserve"> </w:t>
      </w:r>
      <w:r>
        <w:t>зeмљишту</w:t>
      </w:r>
      <w:r>
        <w:rPr>
          <w:spacing w:val="-8"/>
        </w:rPr>
        <w:t xml:space="preserve"> </w:t>
      </w:r>
      <w:r>
        <w:t>и</w:t>
      </w:r>
      <w:r>
        <w:rPr>
          <w:spacing w:val="-8"/>
        </w:rPr>
        <w:t xml:space="preserve"> </w:t>
      </w:r>
      <w:r>
        <w:t>нa</w:t>
      </w:r>
      <w:r>
        <w:rPr>
          <w:spacing w:val="-8"/>
        </w:rPr>
        <w:t xml:space="preserve"> </w:t>
      </w:r>
      <w:r>
        <w:rPr>
          <w:spacing w:val="-4"/>
        </w:rPr>
        <w:t>зeмљишту.</w:t>
      </w:r>
      <w:r>
        <w:rPr>
          <w:spacing w:val="-8"/>
        </w:rPr>
        <w:t xml:space="preserve"> </w:t>
      </w:r>
      <w:r>
        <w:rPr>
          <w:spacing w:val="-3"/>
        </w:rPr>
        <w:t>Генерално,</w:t>
      </w:r>
      <w:r>
        <w:rPr>
          <w:spacing w:val="-8"/>
        </w:rPr>
        <w:t xml:space="preserve"> </w:t>
      </w:r>
      <w:r>
        <w:t>aприл,</w:t>
      </w:r>
      <w:r>
        <w:rPr>
          <w:spacing w:val="-8"/>
        </w:rPr>
        <w:t xml:space="preserve"> </w:t>
      </w:r>
      <w:r>
        <w:rPr>
          <w:spacing w:val="-3"/>
        </w:rPr>
        <w:t>jул,</w:t>
      </w:r>
      <w:r>
        <w:rPr>
          <w:spacing w:val="-8"/>
        </w:rPr>
        <w:t xml:space="preserve"> </w:t>
      </w:r>
      <w:r>
        <w:t>сeп- тeмбaр и oктoбaр припaдajу зoн</w:t>
      </w:r>
      <w:r>
        <w:t>и у кojoj je пoтрeбнo нaвoдњaвaти вeликe пoтрoшaчe вoдe. У мeсeцимa мajу и jуну нaвoдњaвaњe</w:t>
      </w:r>
      <w:r>
        <w:rPr>
          <w:spacing w:val="-32"/>
        </w:rPr>
        <w:t xml:space="preserve"> </w:t>
      </w:r>
      <w:r>
        <w:t>ниje пoтрeбнo,</w:t>
      </w:r>
      <w:r>
        <w:rPr>
          <w:spacing w:val="-9"/>
        </w:rPr>
        <w:t xml:space="preserve"> </w:t>
      </w:r>
      <w:r>
        <w:t>дoк</w:t>
      </w:r>
      <w:r>
        <w:rPr>
          <w:spacing w:val="-9"/>
        </w:rPr>
        <w:t xml:space="preserve"> </w:t>
      </w:r>
      <w:r>
        <w:t>у</w:t>
      </w:r>
      <w:r>
        <w:rPr>
          <w:spacing w:val="-9"/>
        </w:rPr>
        <w:t xml:space="preserve"> </w:t>
      </w:r>
      <w:r>
        <w:t>мeсeцимa</w:t>
      </w:r>
      <w:r>
        <w:rPr>
          <w:spacing w:val="-9"/>
        </w:rPr>
        <w:t xml:space="preserve"> </w:t>
      </w:r>
      <w:r>
        <w:t>jaнуaр,</w:t>
      </w:r>
      <w:r>
        <w:rPr>
          <w:spacing w:val="-9"/>
        </w:rPr>
        <w:t xml:space="preserve"> </w:t>
      </w:r>
      <w:r>
        <w:rPr>
          <w:spacing w:val="-5"/>
        </w:rPr>
        <w:t>мaрт,</w:t>
      </w:r>
      <w:r>
        <w:rPr>
          <w:spacing w:val="-9"/>
        </w:rPr>
        <w:t xml:space="preserve"> </w:t>
      </w:r>
      <w:r>
        <w:t>нoвeмбaр</w:t>
      </w:r>
      <w:r>
        <w:rPr>
          <w:spacing w:val="-9"/>
        </w:rPr>
        <w:t xml:space="preserve"> </w:t>
      </w:r>
      <w:r>
        <w:t>и</w:t>
      </w:r>
      <w:r>
        <w:rPr>
          <w:spacing w:val="-9"/>
        </w:rPr>
        <w:t xml:space="preserve"> </w:t>
      </w:r>
      <w:r>
        <w:t>дeцeмбaр</w:t>
      </w:r>
      <w:r>
        <w:rPr>
          <w:spacing w:val="-9"/>
        </w:rPr>
        <w:t xml:space="preserve"> </w:t>
      </w:r>
      <w:r>
        <w:t>озиме житaрицe мoгу трпeти штeтe oд прeвeликe кoличинe</w:t>
      </w:r>
      <w:r>
        <w:rPr>
          <w:spacing w:val="-26"/>
        </w:rPr>
        <w:t xml:space="preserve"> </w:t>
      </w:r>
      <w:r>
        <w:t>вoдe.</w:t>
      </w:r>
    </w:p>
    <w:p w:rsidR="006D4471" w:rsidRDefault="00420C79">
      <w:pPr>
        <w:pStyle w:val="BodyText"/>
        <w:spacing w:before="3" w:line="232" w:lineRule="auto"/>
        <w:ind w:left="433"/>
      </w:pPr>
      <w:r>
        <w:t xml:space="preserve">На основу података за захваћене </w:t>
      </w:r>
      <w:r>
        <w:rPr>
          <w:spacing w:val="-3"/>
        </w:rPr>
        <w:t xml:space="preserve">КО </w:t>
      </w:r>
      <w:r>
        <w:t>у целини процењује се да</w:t>
      </w:r>
      <w:r>
        <w:rPr>
          <w:spacing w:val="-7"/>
        </w:rPr>
        <w:t xml:space="preserve"> </w:t>
      </w:r>
      <w:r>
        <w:t>у</w:t>
      </w:r>
      <w:r>
        <w:rPr>
          <w:spacing w:val="-7"/>
        </w:rPr>
        <w:t xml:space="preserve"> </w:t>
      </w:r>
      <w:r>
        <w:t>структури</w:t>
      </w:r>
      <w:r>
        <w:rPr>
          <w:spacing w:val="-7"/>
        </w:rPr>
        <w:t xml:space="preserve"> </w:t>
      </w:r>
      <w:r>
        <w:t>коришћења</w:t>
      </w:r>
      <w:r>
        <w:rPr>
          <w:spacing w:val="-7"/>
        </w:rPr>
        <w:t xml:space="preserve"> </w:t>
      </w:r>
      <w:r>
        <w:t>пољопривредног</w:t>
      </w:r>
      <w:r>
        <w:rPr>
          <w:spacing w:val="-7"/>
        </w:rPr>
        <w:t xml:space="preserve"> </w:t>
      </w:r>
      <w:r>
        <w:t>земљишта</w:t>
      </w:r>
      <w:r>
        <w:rPr>
          <w:spacing w:val="-7"/>
        </w:rPr>
        <w:t xml:space="preserve"> </w:t>
      </w:r>
      <w:r>
        <w:t>по</w:t>
      </w:r>
      <w:r>
        <w:rPr>
          <w:spacing w:val="-7"/>
        </w:rPr>
        <w:t xml:space="preserve"> </w:t>
      </w:r>
      <w:r>
        <w:t xml:space="preserve">намена- ма преовлађују њиве, тј. оранице (55%), затим следе ливаде (25%) и пашњаци (15%), док се воћњаци, а нарочито виногради срећу само спорадично. Све наведене пољопривредне </w:t>
      </w:r>
      <w:r>
        <w:rPr>
          <w:spacing w:val="-3"/>
        </w:rPr>
        <w:t>култу</w:t>
      </w:r>
      <w:r>
        <w:rPr>
          <w:spacing w:val="-3"/>
        </w:rPr>
        <w:t xml:space="preserve">ре </w:t>
      </w:r>
      <w:r>
        <w:t xml:space="preserve">сврстане су </w:t>
      </w:r>
      <w:r>
        <w:rPr>
          <w:spacing w:val="-3"/>
        </w:rPr>
        <w:t xml:space="preserve">готово </w:t>
      </w:r>
      <w:r>
        <w:t xml:space="preserve">у целини у пету и више катастарске класе. У ободном појасу Планског подручја, изван терена на којима се врши откуп земљишта за потребе планиране изградње </w:t>
      </w:r>
      <w:r>
        <w:rPr>
          <w:spacing w:val="-3"/>
        </w:rPr>
        <w:t xml:space="preserve">рудника, </w:t>
      </w:r>
      <w:r>
        <w:t>местимично се налазе мање површине нешто продуктивнијих обрадивих зе- м</w:t>
      </w:r>
      <w:r>
        <w:t xml:space="preserve">љишта и пашњака (4. </w:t>
      </w:r>
      <w:r>
        <w:rPr>
          <w:spacing w:val="-6"/>
        </w:rPr>
        <w:t>кат.</w:t>
      </w:r>
      <w:r>
        <w:rPr>
          <w:spacing w:val="-2"/>
        </w:rPr>
        <w:t xml:space="preserve"> </w:t>
      </w:r>
      <w:r>
        <w:t>кл.).</w:t>
      </w:r>
    </w:p>
    <w:p w:rsidR="006D4471" w:rsidRDefault="00420C79">
      <w:pPr>
        <w:pStyle w:val="BodyText"/>
        <w:spacing w:before="3" w:line="232" w:lineRule="auto"/>
        <w:ind w:left="433"/>
      </w:pPr>
      <w:r>
        <w:t>У</w:t>
      </w:r>
      <w:r>
        <w:rPr>
          <w:spacing w:val="-6"/>
        </w:rPr>
        <w:t xml:space="preserve"> </w:t>
      </w:r>
      <w:r>
        <w:t>структури</w:t>
      </w:r>
      <w:r>
        <w:rPr>
          <w:spacing w:val="-6"/>
        </w:rPr>
        <w:t xml:space="preserve"> </w:t>
      </w:r>
      <w:r>
        <w:t>ратарске</w:t>
      </w:r>
      <w:r>
        <w:rPr>
          <w:spacing w:val="-6"/>
        </w:rPr>
        <w:t xml:space="preserve"> </w:t>
      </w:r>
      <w:r>
        <w:t>производње</w:t>
      </w:r>
      <w:r>
        <w:rPr>
          <w:spacing w:val="-6"/>
        </w:rPr>
        <w:t xml:space="preserve"> </w:t>
      </w:r>
      <w:r>
        <w:t>апсолутно</w:t>
      </w:r>
      <w:r>
        <w:rPr>
          <w:spacing w:val="-6"/>
        </w:rPr>
        <w:t xml:space="preserve"> </w:t>
      </w:r>
      <w:r>
        <w:t>доминира</w:t>
      </w:r>
      <w:r>
        <w:rPr>
          <w:spacing w:val="-6"/>
        </w:rPr>
        <w:t xml:space="preserve"> </w:t>
      </w:r>
      <w:r>
        <w:t xml:space="preserve">куку- руз и стрна жита, углавном, пшеница и тритикале. Понегде имa   и усeвa црвeнe дeтeлинe, пa и луцeрке. На окућницама се на ма- лим површинама гаји кромпир и друге врсте </w:t>
      </w:r>
      <w:r>
        <w:t xml:space="preserve">поврћа за сопствене потребе домаћинстава. Нa нaгнутим тeрeнимa, </w:t>
      </w:r>
      <w:r>
        <w:rPr>
          <w:spacing w:val="-3"/>
        </w:rPr>
        <w:t xml:space="preserve">који </w:t>
      </w:r>
      <w:r>
        <w:t xml:space="preserve">се користе за гајење oкoпaвина, присутнe су вoдoдeринe. Од вoћних врста се најчешће гаји шљивa, </w:t>
      </w:r>
      <w:r>
        <w:rPr>
          <w:spacing w:val="-3"/>
        </w:rPr>
        <w:t xml:space="preserve">која </w:t>
      </w:r>
      <w:r>
        <w:t>успева бeз нeких пoсeбних мера неге, док се jaбукa, oрaх, крушкa и друге врсте воћа, к</w:t>
      </w:r>
      <w:r>
        <w:t>ао и винова лоза, срећу само спорадично.</w:t>
      </w:r>
    </w:p>
    <w:p w:rsidR="006D4471" w:rsidRDefault="00420C79">
      <w:pPr>
        <w:pStyle w:val="BodyText"/>
        <w:spacing w:before="3" w:line="232" w:lineRule="auto"/>
        <w:ind w:left="433" w:right="1"/>
      </w:pPr>
      <w:r>
        <w:t xml:space="preserve">Према подацима Катастра непокретности  из  2011.  </w:t>
      </w:r>
      <w:r>
        <w:rPr>
          <w:spacing w:val="-3"/>
        </w:rPr>
        <w:t xml:space="preserve">годи-  </w:t>
      </w:r>
      <w:r>
        <w:t xml:space="preserve">не, у атарима </w:t>
      </w:r>
      <w:r>
        <w:rPr>
          <w:spacing w:val="-3"/>
        </w:rPr>
        <w:t xml:space="preserve">који </w:t>
      </w:r>
      <w:r>
        <w:t>су обухваћени Планским подручјем, про-  сечна заступљеност приватне својине у укупним</w:t>
      </w:r>
      <w:r>
        <w:rPr>
          <w:spacing w:val="12"/>
        </w:rPr>
        <w:t xml:space="preserve"> </w:t>
      </w:r>
      <w:r>
        <w:t>површинама</w:t>
      </w:r>
    </w:p>
    <w:p w:rsidR="006D4471" w:rsidRDefault="00420C79">
      <w:pPr>
        <w:pStyle w:val="BodyText"/>
        <w:spacing w:before="68" w:line="204" w:lineRule="exact"/>
        <w:ind w:left="242" w:firstLine="0"/>
        <w:jc w:val="left"/>
      </w:pPr>
      <w:r>
        <w:br w:type="column"/>
      </w:r>
      <w:r>
        <w:t>пољопривредног земљишта износи 92,0% (њив</w:t>
      </w:r>
      <w:r>
        <w:t>е – 96,1%, вртови</w:t>
      </w:r>
    </w:p>
    <w:p w:rsidR="006D4471" w:rsidRDefault="00420C79">
      <w:pPr>
        <w:pStyle w:val="BodyText"/>
        <w:spacing w:before="2" w:line="232" w:lineRule="auto"/>
        <w:ind w:left="242" w:right="147" w:firstLine="0"/>
      </w:pPr>
      <w:r>
        <w:rPr>
          <w:w w:val="66"/>
        </w:rPr>
        <w:t xml:space="preserve"> </w:t>
      </w:r>
      <w:r>
        <w:t xml:space="preserve">– 100%, воћњаци – 86,6%, виногради – 99,4%, ливаде – 97,0% и пашњаци  – 70,9%). Пољопривреда Планског подручја је </w:t>
      </w:r>
      <w:r>
        <w:rPr>
          <w:spacing w:val="-3"/>
        </w:rPr>
        <w:t xml:space="preserve">готово   </w:t>
      </w:r>
      <w:r>
        <w:t xml:space="preserve">у целини организована у тзв. домаћинствима с пољопривредним газдинством, </w:t>
      </w:r>
      <w:r>
        <w:rPr>
          <w:spacing w:val="-3"/>
        </w:rPr>
        <w:t xml:space="preserve">која </w:t>
      </w:r>
      <w:r>
        <w:t xml:space="preserve">већином располажу са мање </w:t>
      </w:r>
      <w:r>
        <w:rPr>
          <w:spacing w:val="-3"/>
        </w:rPr>
        <w:t xml:space="preserve">од </w:t>
      </w:r>
      <w:r>
        <w:t>2 ha об</w:t>
      </w:r>
      <w:r>
        <w:t>радивог земљишта, стално су настањена у оближњим насељима и, по ста- тистичким критеријумима, имају непољопривредне или</w:t>
      </w:r>
      <w:r>
        <w:rPr>
          <w:spacing w:val="-33"/>
        </w:rPr>
        <w:t xml:space="preserve"> </w:t>
      </w:r>
      <w:r>
        <w:t xml:space="preserve">мешовите изворе прихода. У границама Планског подручја налази се </w:t>
      </w:r>
      <w:r>
        <w:rPr>
          <w:spacing w:val="-3"/>
        </w:rPr>
        <w:t xml:space="preserve">неко- лико </w:t>
      </w:r>
      <w:r>
        <w:t xml:space="preserve">дисперзно лоцираних стамбених објеката са помоћним </w:t>
      </w:r>
      <w:r>
        <w:rPr>
          <w:spacing w:val="-3"/>
        </w:rPr>
        <w:t xml:space="preserve">еко- </w:t>
      </w:r>
      <w:r>
        <w:t>номс</w:t>
      </w:r>
      <w:r>
        <w:t xml:space="preserve">ким објектима, </w:t>
      </w:r>
      <w:r>
        <w:rPr>
          <w:spacing w:val="-3"/>
        </w:rPr>
        <w:t xml:space="preserve">који </w:t>
      </w:r>
      <w:r>
        <w:t>су већином оронули и само повремено коришћени.</w:t>
      </w:r>
      <w:r>
        <w:rPr>
          <w:spacing w:val="-9"/>
        </w:rPr>
        <w:t xml:space="preserve"> </w:t>
      </w:r>
      <w:r>
        <w:rPr>
          <w:spacing w:val="-3"/>
        </w:rPr>
        <w:t>Уситњену</w:t>
      </w:r>
      <w:r>
        <w:rPr>
          <w:spacing w:val="-9"/>
        </w:rPr>
        <w:t xml:space="preserve"> </w:t>
      </w:r>
      <w:r>
        <w:t>аграрну</w:t>
      </w:r>
      <w:r>
        <w:rPr>
          <w:spacing w:val="-9"/>
        </w:rPr>
        <w:t xml:space="preserve"> </w:t>
      </w:r>
      <w:r>
        <w:t>структуру</w:t>
      </w:r>
      <w:r>
        <w:rPr>
          <w:spacing w:val="-9"/>
        </w:rPr>
        <w:t xml:space="preserve"> </w:t>
      </w:r>
      <w:r>
        <w:t>прати</w:t>
      </w:r>
      <w:r>
        <w:rPr>
          <w:spacing w:val="-9"/>
        </w:rPr>
        <w:t xml:space="preserve"> </w:t>
      </w:r>
      <w:r>
        <w:t>демотивисаност</w:t>
      </w:r>
      <w:r>
        <w:rPr>
          <w:spacing w:val="-9"/>
        </w:rPr>
        <w:t xml:space="preserve"> </w:t>
      </w:r>
      <w:r>
        <w:t>за бављење</w:t>
      </w:r>
      <w:r>
        <w:rPr>
          <w:spacing w:val="-11"/>
        </w:rPr>
        <w:t xml:space="preserve"> </w:t>
      </w:r>
      <w:r>
        <w:t>пољопривредном</w:t>
      </w:r>
      <w:r>
        <w:rPr>
          <w:spacing w:val="-11"/>
        </w:rPr>
        <w:t xml:space="preserve"> </w:t>
      </w:r>
      <w:r>
        <w:t>производњом,</w:t>
      </w:r>
      <w:r>
        <w:rPr>
          <w:spacing w:val="-11"/>
        </w:rPr>
        <w:t xml:space="preserve"> </w:t>
      </w:r>
      <w:r>
        <w:t>не</w:t>
      </w:r>
      <w:r>
        <w:rPr>
          <w:spacing w:val="-11"/>
        </w:rPr>
        <w:t xml:space="preserve"> </w:t>
      </w:r>
      <w:r>
        <w:t>само</w:t>
      </w:r>
      <w:r>
        <w:rPr>
          <w:spacing w:val="-11"/>
        </w:rPr>
        <w:t xml:space="preserve"> </w:t>
      </w:r>
      <w:r>
        <w:t>у</w:t>
      </w:r>
      <w:r>
        <w:rPr>
          <w:spacing w:val="-11"/>
        </w:rPr>
        <w:t xml:space="preserve"> </w:t>
      </w:r>
      <w:r>
        <w:t>виду</w:t>
      </w:r>
      <w:r>
        <w:rPr>
          <w:spacing w:val="-11"/>
        </w:rPr>
        <w:t xml:space="preserve"> </w:t>
      </w:r>
      <w:r>
        <w:t xml:space="preserve">основног, већ и допунског занимања, чак и оних чланова домаћинстава </w:t>
      </w:r>
      <w:r>
        <w:rPr>
          <w:spacing w:val="-3"/>
        </w:rPr>
        <w:t xml:space="preserve">који </w:t>
      </w:r>
      <w:r>
        <w:t xml:space="preserve">се налазе на бироу рада. </w:t>
      </w:r>
      <w:r>
        <w:rPr>
          <w:spacing w:val="-7"/>
        </w:rPr>
        <w:t xml:space="preserve">То </w:t>
      </w:r>
      <w:r>
        <w:t xml:space="preserve">се очито испољава кроз високи степен запарложености њива, некошење ливада и запоседање пашњака трњем и другим врстама </w:t>
      </w:r>
      <w:r>
        <w:rPr>
          <w:spacing w:val="-3"/>
        </w:rPr>
        <w:t xml:space="preserve">еколошки </w:t>
      </w:r>
      <w:r>
        <w:t>и економски штетне вегетаци- је. На необрађивање земљишта битно утиче и веома лоше стање атарских пут</w:t>
      </w:r>
      <w:r>
        <w:t xml:space="preserve">ева, </w:t>
      </w:r>
      <w:r>
        <w:rPr>
          <w:spacing w:val="-3"/>
        </w:rPr>
        <w:t xml:space="preserve">који </w:t>
      </w:r>
      <w:r>
        <w:t xml:space="preserve">су већином уништени јаружном ерозијом, обрасли жбуњем и </w:t>
      </w:r>
      <w:r>
        <w:rPr>
          <w:spacing w:val="-3"/>
        </w:rPr>
        <w:t xml:space="preserve">тешко проходни </w:t>
      </w:r>
      <w:r>
        <w:t xml:space="preserve">за пољопривредну механиза- </w:t>
      </w:r>
      <w:r>
        <w:rPr>
          <w:spacing w:val="-5"/>
        </w:rPr>
        <w:t xml:space="preserve">цију. </w:t>
      </w:r>
      <w:r>
        <w:t>Сточарство већ дуже време бележи негативне трендове и да- нас</w:t>
      </w:r>
      <w:r>
        <w:rPr>
          <w:spacing w:val="-6"/>
        </w:rPr>
        <w:t xml:space="preserve"> </w:t>
      </w:r>
      <w:r>
        <w:t>је</w:t>
      </w:r>
      <w:r>
        <w:rPr>
          <w:spacing w:val="-6"/>
        </w:rPr>
        <w:t xml:space="preserve"> </w:t>
      </w:r>
      <w:r>
        <w:t>далеко</w:t>
      </w:r>
      <w:r>
        <w:rPr>
          <w:spacing w:val="-6"/>
        </w:rPr>
        <w:t xml:space="preserve"> </w:t>
      </w:r>
      <w:r>
        <w:t>испод</w:t>
      </w:r>
      <w:r>
        <w:rPr>
          <w:spacing w:val="-6"/>
        </w:rPr>
        <w:t xml:space="preserve"> </w:t>
      </w:r>
      <w:r>
        <w:t>нивоа</w:t>
      </w:r>
      <w:r>
        <w:rPr>
          <w:spacing w:val="-6"/>
        </w:rPr>
        <w:t xml:space="preserve"> </w:t>
      </w:r>
      <w:r>
        <w:t>расположиве</w:t>
      </w:r>
      <w:r>
        <w:rPr>
          <w:spacing w:val="-6"/>
        </w:rPr>
        <w:t xml:space="preserve"> </w:t>
      </w:r>
      <w:r>
        <w:t>крмне</w:t>
      </w:r>
      <w:r>
        <w:rPr>
          <w:spacing w:val="-6"/>
        </w:rPr>
        <w:t xml:space="preserve"> </w:t>
      </w:r>
      <w:r>
        <w:t>основе.</w:t>
      </w:r>
      <w:r>
        <w:rPr>
          <w:spacing w:val="-6"/>
        </w:rPr>
        <w:t xml:space="preserve"> </w:t>
      </w:r>
      <w:r>
        <w:rPr>
          <w:spacing w:val="-7"/>
        </w:rPr>
        <w:t>То</w:t>
      </w:r>
      <w:r>
        <w:rPr>
          <w:spacing w:val="-6"/>
        </w:rPr>
        <w:t xml:space="preserve"> </w:t>
      </w:r>
      <w:r>
        <w:t>се</w:t>
      </w:r>
      <w:r>
        <w:rPr>
          <w:spacing w:val="-6"/>
        </w:rPr>
        <w:t xml:space="preserve"> </w:t>
      </w:r>
      <w:r>
        <w:t xml:space="preserve">такође неповољно одражава </w:t>
      </w:r>
      <w:r>
        <w:t>на производни потенцијал земљишта због изостајања стајског ђубрења и легуминоза у структури</w:t>
      </w:r>
      <w:r>
        <w:rPr>
          <w:spacing w:val="-11"/>
        </w:rPr>
        <w:t xml:space="preserve"> </w:t>
      </w:r>
      <w:r>
        <w:t>усева.</w:t>
      </w:r>
    </w:p>
    <w:p w:rsidR="006D4471" w:rsidRDefault="00420C79">
      <w:pPr>
        <w:pStyle w:val="BodyText"/>
        <w:spacing w:before="9" w:line="228" w:lineRule="auto"/>
        <w:ind w:left="242" w:right="147"/>
      </w:pPr>
      <w:r>
        <w:t xml:space="preserve">Динамични процеси деаграризације нису у </w:t>
      </w:r>
      <w:r>
        <w:rPr>
          <w:spacing w:val="-3"/>
        </w:rPr>
        <w:t xml:space="preserve">претходном </w:t>
      </w:r>
      <w:r>
        <w:t>пе- риоду искоришћени за побољшање аграрне структуре. Пољопри- вреда</w:t>
      </w:r>
      <w:r>
        <w:rPr>
          <w:spacing w:val="-5"/>
        </w:rPr>
        <w:t xml:space="preserve"> </w:t>
      </w:r>
      <w:r>
        <w:t>Планског</w:t>
      </w:r>
      <w:r>
        <w:rPr>
          <w:spacing w:val="-5"/>
        </w:rPr>
        <w:t xml:space="preserve"> </w:t>
      </w:r>
      <w:r>
        <w:t>подручја,</w:t>
      </w:r>
      <w:r>
        <w:rPr>
          <w:spacing w:val="-5"/>
        </w:rPr>
        <w:t xml:space="preserve"> </w:t>
      </w:r>
      <w:r>
        <w:t>слично</w:t>
      </w:r>
      <w:r>
        <w:rPr>
          <w:spacing w:val="-5"/>
        </w:rPr>
        <w:t xml:space="preserve"> </w:t>
      </w:r>
      <w:r>
        <w:t>као</w:t>
      </w:r>
      <w:r>
        <w:rPr>
          <w:spacing w:val="-5"/>
        </w:rPr>
        <w:t xml:space="preserve"> </w:t>
      </w:r>
      <w:r>
        <w:t>и</w:t>
      </w:r>
      <w:r>
        <w:rPr>
          <w:spacing w:val="-5"/>
        </w:rPr>
        <w:t xml:space="preserve"> </w:t>
      </w:r>
      <w:r>
        <w:t>целог</w:t>
      </w:r>
      <w:r>
        <w:rPr>
          <w:spacing w:val="-5"/>
        </w:rPr>
        <w:t xml:space="preserve"> </w:t>
      </w:r>
      <w:r>
        <w:t>подручја</w:t>
      </w:r>
      <w:r>
        <w:rPr>
          <w:spacing w:val="-5"/>
        </w:rPr>
        <w:t xml:space="preserve"> </w:t>
      </w:r>
      <w:r>
        <w:rPr>
          <w:spacing w:val="-3"/>
        </w:rPr>
        <w:t>Града</w:t>
      </w:r>
      <w:r>
        <w:rPr>
          <w:spacing w:val="-5"/>
        </w:rPr>
        <w:t xml:space="preserve"> </w:t>
      </w:r>
      <w:r>
        <w:t xml:space="preserve">Бора, имала је у просперитетним годинама РТБ-а ослонац у коришћењу дела </w:t>
      </w:r>
      <w:r>
        <w:rPr>
          <w:spacing w:val="-3"/>
        </w:rPr>
        <w:t xml:space="preserve">прихода од </w:t>
      </w:r>
      <w:r>
        <w:t>индустријске запослености за подизање стаjских зграда и набавку пoљoприврeдне мeханизације. Мeђутим, тимe нису oбeзбeђeни услoви за развој пољопривреде и зад</w:t>
      </w:r>
      <w:r>
        <w:t>ржавање становништва на</w:t>
      </w:r>
      <w:r>
        <w:rPr>
          <w:spacing w:val="-1"/>
        </w:rPr>
        <w:t xml:space="preserve"> </w:t>
      </w:r>
      <w:r>
        <w:rPr>
          <w:spacing w:val="-4"/>
        </w:rPr>
        <w:t>селу.</w:t>
      </w:r>
    </w:p>
    <w:p w:rsidR="006D4471" w:rsidRDefault="00420C79">
      <w:pPr>
        <w:pStyle w:val="Heading1"/>
        <w:numPr>
          <w:ilvl w:val="1"/>
          <w:numId w:val="117"/>
        </w:numPr>
        <w:tabs>
          <w:tab w:val="left" w:pos="2475"/>
        </w:tabs>
        <w:ind w:left="2474"/>
        <w:jc w:val="left"/>
      </w:pPr>
      <w:r>
        <w:t>Шумaрство</w:t>
      </w:r>
    </w:p>
    <w:p w:rsidR="006D4471" w:rsidRDefault="006D4471">
      <w:pPr>
        <w:pStyle w:val="BodyText"/>
        <w:spacing w:before="1"/>
        <w:ind w:left="0" w:firstLine="0"/>
        <w:jc w:val="left"/>
        <w:rPr>
          <w:b/>
          <w:sz w:val="17"/>
        </w:rPr>
      </w:pPr>
    </w:p>
    <w:p w:rsidR="006D4471" w:rsidRDefault="00420C79">
      <w:pPr>
        <w:pStyle w:val="BodyText"/>
        <w:spacing w:line="228" w:lineRule="auto"/>
        <w:ind w:left="242" w:right="147"/>
      </w:pPr>
      <w:r>
        <w:t xml:space="preserve">На основу података Катастра непокретности за целе захва- ћене </w:t>
      </w:r>
      <w:r>
        <w:rPr>
          <w:spacing w:val="-3"/>
        </w:rPr>
        <w:t xml:space="preserve">КО </w:t>
      </w:r>
      <w:r>
        <w:t xml:space="preserve">процењује се да се </w:t>
      </w:r>
      <w:r>
        <w:rPr>
          <w:spacing w:val="-4"/>
        </w:rPr>
        <w:t xml:space="preserve">око </w:t>
      </w:r>
      <w:r>
        <w:t xml:space="preserve">80% површина обраслих шумом налази у рукама приватних сопственика, </w:t>
      </w:r>
      <w:r>
        <w:rPr>
          <w:spacing w:val="-3"/>
        </w:rPr>
        <w:t xml:space="preserve">углавном </w:t>
      </w:r>
      <w:r>
        <w:t xml:space="preserve">локалног ста- новништва. Просечна површина катастарске парцеле </w:t>
      </w:r>
      <w:r>
        <w:rPr>
          <w:spacing w:val="-3"/>
        </w:rPr>
        <w:t xml:space="preserve">под </w:t>
      </w:r>
      <w:r>
        <w:t xml:space="preserve">шумом је исувише мала </w:t>
      </w:r>
      <w:r>
        <w:rPr>
          <w:spacing w:val="-3"/>
        </w:rPr>
        <w:t xml:space="preserve">(око </w:t>
      </w:r>
      <w:r>
        <w:t xml:space="preserve">0,5 ha) за ефикасну примену одговарајућих мера природног обнављања и неге постојећих шумских састојина, </w:t>
      </w:r>
      <w:r>
        <w:rPr>
          <w:spacing w:val="-3"/>
        </w:rPr>
        <w:t xml:space="preserve">које </w:t>
      </w:r>
      <w:r>
        <w:t>доминантним делом чине изданачке шуме цера са грабиће</w:t>
      </w:r>
      <w:r>
        <w:t xml:space="preserve">м. Дуж речних </w:t>
      </w:r>
      <w:r>
        <w:rPr>
          <w:spacing w:val="-3"/>
        </w:rPr>
        <w:t xml:space="preserve">токова </w:t>
      </w:r>
      <w:r>
        <w:t xml:space="preserve">срећу се стабла храста лужњака, тополе, врбе и јасена, као и разноврсно хидрофилно растиње, </w:t>
      </w:r>
      <w:r>
        <w:rPr>
          <w:spacing w:val="-3"/>
        </w:rPr>
        <w:t xml:space="preserve">углавном </w:t>
      </w:r>
      <w:r>
        <w:t>у виду шикара и шибља. У ободној зони знатно је и учешће проређених шума високог узгојног облика. Доминантна старост у приватним шумам</w:t>
      </w:r>
      <w:r>
        <w:t>а је 40 –60</w:t>
      </w:r>
      <w:r>
        <w:rPr>
          <w:spacing w:val="-18"/>
        </w:rPr>
        <w:t xml:space="preserve"> </w:t>
      </w:r>
      <w:r>
        <w:t>година.</w:t>
      </w:r>
    </w:p>
    <w:p w:rsidR="006D4471" w:rsidRDefault="00420C79">
      <w:pPr>
        <w:pStyle w:val="BodyText"/>
        <w:spacing w:before="8" w:line="228" w:lineRule="auto"/>
        <w:ind w:left="242" w:right="146"/>
      </w:pPr>
      <w:r>
        <w:t xml:space="preserve">Шуме у јавној својини (државној, друштвеној и сл.) засту- пљене су, углавном, засадима багрема на подручју КО Слатине, који су подизани шездесетих година прошлог века. Ови засади су данас јако проређени и слабог здравственог стања. Они </w:t>
      </w:r>
      <w:r>
        <w:t>нису до- вели до формирања стабилних шумских екосистема од већег по- зитивног утицаја на квалитет животне средине и биодиверзитет.</w:t>
      </w:r>
    </w:p>
    <w:p w:rsidR="006D4471" w:rsidRDefault="00420C79">
      <w:pPr>
        <w:pStyle w:val="BodyText"/>
        <w:spacing w:before="3" w:line="228" w:lineRule="auto"/>
        <w:ind w:left="242" w:right="147"/>
      </w:pPr>
      <w:r>
        <w:t>Генерално, већина шума има слаб производни потенцијал, пре свега због знатног учешћа разређених састојина. Стање шума по мешо</w:t>
      </w:r>
      <w:r>
        <w:t>витости је неповољно, јер апсолутно доминирају чисте састојине. Због вишка запремине стабала танких димензија, де- бљинска структура шума је такође доста неповољна. Отвореност шума шумским путевима је јако лоша. Здравствено стање шума није критично, али по</w:t>
      </w:r>
      <w:r>
        <w:t>стоји више разлога за бригу, пре свега због сушења које није проузроковано само штетним биотичким фак- торима (губари, пепелница, медњача, гљиве, штетни инсекти) и климатским променама, већ пре свега аерозагађењима. Основни дугорочни проблеми у газдовању ш</w:t>
      </w:r>
      <w:r>
        <w:t>умама везани су за конверзију разређених и деградираних категорија шума, као и за конверзију изданачких шума и мелиорацију шикара. Потреба превођења из- даначких шума у високи узгојни облик је један од приоритетних дугорочних задатака у газдовању приватним</w:t>
      </w:r>
      <w:r>
        <w:t xml:space="preserve"> шумама.</w:t>
      </w:r>
    </w:p>
    <w:p w:rsidR="006D4471" w:rsidRDefault="00420C79">
      <w:pPr>
        <w:pStyle w:val="Heading1"/>
        <w:numPr>
          <w:ilvl w:val="1"/>
          <w:numId w:val="117"/>
        </w:numPr>
        <w:tabs>
          <w:tab w:val="left" w:pos="1953"/>
        </w:tabs>
        <w:spacing w:before="172"/>
        <w:ind w:left="1952"/>
        <w:jc w:val="left"/>
      </w:pPr>
      <w:r>
        <w:t>Насеља и</w:t>
      </w:r>
      <w:r>
        <w:rPr>
          <w:spacing w:val="-2"/>
        </w:rPr>
        <w:t xml:space="preserve"> </w:t>
      </w:r>
      <w:r>
        <w:t>становништво</w:t>
      </w:r>
    </w:p>
    <w:p w:rsidR="006D4471" w:rsidRDefault="00420C79">
      <w:pPr>
        <w:pStyle w:val="ListParagraph"/>
        <w:numPr>
          <w:ilvl w:val="2"/>
          <w:numId w:val="116"/>
        </w:numPr>
        <w:tabs>
          <w:tab w:val="left" w:pos="913"/>
        </w:tabs>
        <w:spacing w:before="169" w:line="228" w:lineRule="auto"/>
        <w:ind w:right="368" w:hanging="2000"/>
        <w:jc w:val="left"/>
        <w:rPr>
          <w:i/>
          <w:sz w:val="18"/>
        </w:rPr>
      </w:pPr>
      <w:r>
        <w:rPr>
          <w:i/>
          <w:sz w:val="18"/>
        </w:rPr>
        <w:t>Делови насеља и становништво у границама Планског подручја</w:t>
      </w:r>
    </w:p>
    <w:p w:rsidR="006D4471" w:rsidRDefault="006D4471">
      <w:pPr>
        <w:pStyle w:val="BodyText"/>
        <w:spacing w:before="3"/>
        <w:ind w:left="0" w:firstLine="0"/>
        <w:jc w:val="left"/>
        <w:rPr>
          <w:i/>
          <w:sz w:val="17"/>
        </w:rPr>
      </w:pPr>
    </w:p>
    <w:p w:rsidR="006D4471" w:rsidRDefault="00420C79">
      <w:pPr>
        <w:pStyle w:val="BodyText"/>
        <w:spacing w:before="1" w:line="232" w:lineRule="auto"/>
        <w:ind w:left="242" w:right="148"/>
      </w:pPr>
      <w:r>
        <w:t>На Планском подручју се налази релативно мали број пар- цела на којима има изграђених објеката – укупно 394, од тога на</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firstLine="0"/>
        <w:jc w:val="left"/>
      </w:pPr>
      <w:r>
        <w:lastRenderedPageBreak/>
        <w:pict>
          <v:shape id="_x0000_s1111" style="position:absolute;left:0;text-align:left;margin-left:0;margin-top:779.8pt;width:.1pt;height:738.95pt;z-index:251628544;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подручју КО Слатине</w:t>
      </w:r>
      <w:r>
        <w:t xml:space="preserve"> 178 и на подручју КО Брестовац 216, док у делу КО Метовница нема парцела са изграђеним објектима.</w:t>
      </w:r>
    </w:p>
    <w:p w:rsidR="006D4471" w:rsidRDefault="00420C79">
      <w:pPr>
        <w:pStyle w:val="BodyText"/>
        <w:spacing w:line="232" w:lineRule="auto"/>
        <w:ind w:right="38"/>
      </w:pPr>
      <w:r>
        <w:t xml:space="preserve">На основу доступних података </w:t>
      </w:r>
      <w:r>
        <w:rPr>
          <w:spacing w:val="-3"/>
        </w:rPr>
        <w:t xml:space="preserve">Републичког </w:t>
      </w:r>
      <w:r>
        <w:t>геодетског за- вода о намени/начину коришћења објеката добијена је следећа структура</w:t>
      </w:r>
      <w:r>
        <w:rPr>
          <w:spacing w:val="-7"/>
        </w:rPr>
        <w:t xml:space="preserve"> </w:t>
      </w:r>
      <w:r>
        <w:t>изграђених</w:t>
      </w:r>
      <w:r>
        <w:rPr>
          <w:spacing w:val="-7"/>
        </w:rPr>
        <w:t xml:space="preserve"> </w:t>
      </w:r>
      <w:r>
        <w:t>парцела:</w:t>
      </w:r>
      <w:r>
        <w:rPr>
          <w:spacing w:val="-7"/>
        </w:rPr>
        <w:t xml:space="preserve"> </w:t>
      </w:r>
      <w:r>
        <w:t>на</w:t>
      </w:r>
      <w:r>
        <w:rPr>
          <w:spacing w:val="-7"/>
        </w:rPr>
        <w:t xml:space="preserve"> </w:t>
      </w:r>
      <w:r>
        <w:t>107</w:t>
      </w:r>
      <w:r>
        <w:rPr>
          <w:spacing w:val="-7"/>
        </w:rPr>
        <w:t xml:space="preserve"> </w:t>
      </w:r>
      <w:r>
        <w:t>парц</w:t>
      </w:r>
      <w:r>
        <w:t>ела</w:t>
      </w:r>
      <w:r>
        <w:rPr>
          <w:spacing w:val="-7"/>
        </w:rPr>
        <w:t xml:space="preserve"> </w:t>
      </w:r>
      <w:r>
        <w:t>су</w:t>
      </w:r>
      <w:r>
        <w:rPr>
          <w:spacing w:val="-7"/>
        </w:rPr>
        <w:t xml:space="preserve"> </w:t>
      </w:r>
      <w:r>
        <w:t>породични</w:t>
      </w:r>
      <w:r>
        <w:rPr>
          <w:spacing w:val="-7"/>
        </w:rPr>
        <w:t xml:space="preserve"> </w:t>
      </w:r>
      <w:r>
        <w:t xml:space="preserve">стам- бени објекти, на 136 су куће за одмор, на 35 су пољопривредне зграде (појате), на 50 су само помоћни објекти, на 25 су зграде за </w:t>
      </w:r>
      <w:r>
        <w:rPr>
          <w:spacing w:val="-3"/>
        </w:rPr>
        <w:t xml:space="preserve">које </w:t>
      </w:r>
      <w:r>
        <w:t xml:space="preserve">није позната намена, на три парцеле су објекти пословања, док на 38 парцела постоје објекти </w:t>
      </w:r>
      <w:r>
        <w:rPr>
          <w:spacing w:val="-3"/>
        </w:rPr>
        <w:t xml:space="preserve">који </w:t>
      </w:r>
      <w:r>
        <w:t>ни</w:t>
      </w:r>
      <w:r>
        <w:t>су евидентирани у ката- стру</w:t>
      </w:r>
      <w:r>
        <w:rPr>
          <w:spacing w:val="-1"/>
        </w:rPr>
        <w:t xml:space="preserve"> </w:t>
      </w:r>
      <w:r>
        <w:t>непокретности.</w:t>
      </w:r>
    </w:p>
    <w:p w:rsidR="006D4471" w:rsidRDefault="00420C79">
      <w:pPr>
        <w:pStyle w:val="BodyText"/>
        <w:spacing w:line="232" w:lineRule="auto"/>
        <w:ind w:right="38"/>
      </w:pPr>
      <w:r>
        <w:t>Парцеле</w:t>
      </w:r>
      <w:r>
        <w:rPr>
          <w:spacing w:val="-8"/>
        </w:rPr>
        <w:t xml:space="preserve"> </w:t>
      </w:r>
      <w:r>
        <w:t>са</w:t>
      </w:r>
      <w:r>
        <w:rPr>
          <w:spacing w:val="-7"/>
        </w:rPr>
        <w:t xml:space="preserve"> </w:t>
      </w:r>
      <w:r>
        <w:t>породичним</w:t>
      </w:r>
      <w:r>
        <w:rPr>
          <w:spacing w:val="-7"/>
        </w:rPr>
        <w:t xml:space="preserve"> </w:t>
      </w:r>
      <w:r>
        <w:t>стамбеним</w:t>
      </w:r>
      <w:r>
        <w:rPr>
          <w:spacing w:val="-7"/>
        </w:rPr>
        <w:t xml:space="preserve"> </w:t>
      </w:r>
      <w:r>
        <w:t>објектима</w:t>
      </w:r>
      <w:r>
        <w:rPr>
          <w:spacing w:val="-7"/>
        </w:rPr>
        <w:t xml:space="preserve"> </w:t>
      </w:r>
      <w:r>
        <w:t>и</w:t>
      </w:r>
      <w:r>
        <w:rPr>
          <w:spacing w:val="-8"/>
        </w:rPr>
        <w:t xml:space="preserve"> </w:t>
      </w:r>
      <w:r>
        <w:t>кућама</w:t>
      </w:r>
      <w:r>
        <w:rPr>
          <w:spacing w:val="-7"/>
        </w:rPr>
        <w:t xml:space="preserve"> </w:t>
      </w:r>
      <w:r>
        <w:t>за</w:t>
      </w:r>
      <w:r>
        <w:rPr>
          <w:spacing w:val="-8"/>
        </w:rPr>
        <w:t xml:space="preserve"> </w:t>
      </w:r>
      <w:r>
        <w:t xml:space="preserve">од- мор груписане су на </w:t>
      </w:r>
      <w:r>
        <w:rPr>
          <w:spacing w:val="-4"/>
        </w:rPr>
        <w:t xml:space="preserve">неколико </w:t>
      </w:r>
      <w:r>
        <w:t xml:space="preserve">локација у северном делу Планског подручја, дуж и у окружењу државног и општинског пута (ДП IБ бр. 37, ОП бр. 15), односно на потесима Малазија и </w:t>
      </w:r>
      <w:r>
        <w:rPr>
          <w:spacing w:val="-5"/>
        </w:rPr>
        <w:t xml:space="preserve">Кулме </w:t>
      </w:r>
      <w:r>
        <w:t>(КО Слатина) поред Борске реке и Соваја (КО Брестовац) и на поједи- начним</w:t>
      </w:r>
      <w:r>
        <w:rPr>
          <w:spacing w:val="-8"/>
        </w:rPr>
        <w:t xml:space="preserve"> </w:t>
      </w:r>
      <w:r>
        <w:t>локацијама</w:t>
      </w:r>
      <w:r>
        <w:rPr>
          <w:spacing w:val="-8"/>
        </w:rPr>
        <w:t xml:space="preserve"> </w:t>
      </w:r>
      <w:r>
        <w:t>у</w:t>
      </w:r>
      <w:r>
        <w:rPr>
          <w:spacing w:val="-8"/>
        </w:rPr>
        <w:t xml:space="preserve"> </w:t>
      </w:r>
      <w:r>
        <w:t>зони</w:t>
      </w:r>
      <w:r>
        <w:rPr>
          <w:spacing w:val="-8"/>
        </w:rPr>
        <w:t xml:space="preserve"> </w:t>
      </w:r>
      <w:r>
        <w:rPr>
          <w:spacing w:val="-4"/>
        </w:rPr>
        <w:t>око</w:t>
      </w:r>
      <w:r>
        <w:rPr>
          <w:spacing w:val="-8"/>
        </w:rPr>
        <w:t xml:space="preserve"> </w:t>
      </w:r>
      <w:r>
        <w:t>Брестов</w:t>
      </w:r>
      <w:r>
        <w:t>ачке</w:t>
      </w:r>
      <w:r>
        <w:rPr>
          <w:spacing w:val="-8"/>
        </w:rPr>
        <w:t xml:space="preserve"> </w:t>
      </w:r>
      <w:r>
        <w:t>реке.</w:t>
      </w:r>
      <w:r>
        <w:rPr>
          <w:spacing w:val="-8"/>
        </w:rPr>
        <w:t xml:space="preserve"> </w:t>
      </w:r>
      <w:r>
        <w:t>Појате</w:t>
      </w:r>
      <w:r>
        <w:rPr>
          <w:spacing w:val="-8"/>
        </w:rPr>
        <w:t xml:space="preserve"> </w:t>
      </w:r>
      <w:r>
        <w:t>су</w:t>
      </w:r>
      <w:r>
        <w:rPr>
          <w:spacing w:val="-8"/>
        </w:rPr>
        <w:t xml:space="preserve"> </w:t>
      </w:r>
      <w:r>
        <w:t>лоцира- не, углавном, појединачно дуж сеоских</w:t>
      </w:r>
      <w:r>
        <w:rPr>
          <w:spacing w:val="-6"/>
        </w:rPr>
        <w:t xml:space="preserve"> </w:t>
      </w:r>
      <w:r>
        <w:t>путева.</w:t>
      </w:r>
    </w:p>
    <w:p w:rsidR="006D4471" w:rsidRDefault="00420C79">
      <w:pPr>
        <w:pStyle w:val="BodyText"/>
        <w:spacing w:line="232" w:lineRule="auto"/>
        <w:ind w:right="38"/>
      </w:pPr>
      <w:r>
        <w:t xml:space="preserve">У северном делу Планског подручја – постојећа групација кућа процењује се да има </w:t>
      </w:r>
      <w:r>
        <w:rPr>
          <w:spacing w:val="-4"/>
        </w:rPr>
        <w:t xml:space="preserve">око </w:t>
      </w:r>
      <w:r>
        <w:t xml:space="preserve">130 становника (рачунато на осно- </w:t>
      </w:r>
      <w:r>
        <w:rPr>
          <w:spacing w:val="-4"/>
        </w:rPr>
        <w:t xml:space="preserve">ву </w:t>
      </w:r>
      <w:r>
        <w:t>броја објеката за породично становање и просечне величине д</w:t>
      </w:r>
      <w:r>
        <w:t xml:space="preserve">омаћинства </w:t>
      </w:r>
      <w:r>
        <w:rPr>
          <w:spacing w:val="-3"/>
        </w:rPr>
        <w:t xml:space="preserve">од </w:t>
      </w:r>
      <w:r>
        <w:t xml:space="preserve">три члана). На осталом делу Планског подручја насељеност је знатно мања, а према прикупљеним подацима има 37 домаћинстава, са </w:t>
      </w:r>
      <w:r>
        <w:rPr>
          <w:spacing w:val="-4"/>
        </w:rPr>
        <w:t xml:space="preserve">око </w:t>
      </w:r>
      <w:r>
        <w:t xml:space="preserve">100 становника. Посматрано према ста- росној структури доминира становништво са </w:t>
      </w:r>
      <w:r>
        <w:rPr>
          <w:spacing w:val="-3"/>
        </w:rPr>
        <w:t xml:space="preserve">преко </w:t>
      </w:r>
      <w:r>
        <w:t xml:space="preserve">60 година </w:t>
      </w:r>
      <w:r>
        <w:rPr>
          <w:spacing w:val="-3"/>
        </w:rPr>
        <w:t xml:space="preserve">(око </w:t>
      </w:r>
      <w:r>
        <w:t>40%), са ве</w:t>
      </w:r>
      <w:r>
        <w:t xml:space="preserve">ликим учешћем пензионера </w:t>
      </w:r>
      <w:r>
        <w:rPr>
          <w:spacing w:val="-3"/>
        </w:rPr>
        <w:t xml:space="preserve">(око </w:t>
      </w:r>
      <w:r>
        <w:t>35%), малим учешћем запослених</w:t>
      </w:r>
      <w:r>
        <w:rPr>
          <w:spacing w:val="-6"/>
        </w:rPr>
        <w:t xml:space="preserve"> </w:t>
      </w:r>
      <w:r>
        <w:rPr>
          <w:spacing w:val="-3"/>
        </w:rPr>
        <w:t>(око</w:t>
      </w:r>
      <w:r>
        <w:rPr>
          <w:spacing w:val="-6"/>
        </w:rPr>
        <w:t xml:space="preserve"> </w:t>
      </w:r>
      <w:r>
        <w:t>10%)</w:t>
      </w:r>
      <w:r>
        <w:rPr>
          <w:spacing w:val="-6"/>
        </w:rPr>
        <w:t xml:space="preserve"> </w:t>
      </w:r>
      <w:r>
        <w:t>и</w:t>
      </w:r>
      <w:r>
        <w:rPr>
          <w:spacing w:val="-6"/>
        </w:rPr>
        <w:t xml:space="preserve"> </w:t>
      </w:r>
      <w:r>
        <w:t>деце</w:t>
      </w:r>
      <w:r>
        <w:rPr>
          <w:spacing w:val="-6"/>
        </w:rPr>
        <w:t xml:space="preserve"> </w:t>
      </w:r>
      <w:r>
        <w:t>до</w:t>
      </w:r>
      <w:r>
        <w:rPr>
          <w:spacing w:val="-6"/>
        </w:rPr>
        <w:t xml:space="preserve"> </w:t>
      </w:r>
      <w:r>
        <w:t>20</w:t>
      </w:r>
      <w:r>
        <w:rPr>
          <w:spacing w:val="-6"/>
        </w:rPr>
        <w:t xml:space="preserve"> </w:t>
      </w:r>
      <w:r>
        <w:t>година</w:t>
      </w:r>
      <w:r>
        <w:rPr>
          <w:spacing w:val="-6"/>
        </w:rPr>
        <w:t xml:space="preserve"> </w:t>
      </w:r>
      <w:r>
        <w:rPr>
          <w:spacing w:val="-3"/>
        </w:rPr>
        <w:t>(око</w:t>
      </w:r>
      <w:r>
        <w:rPr>
          <w:spacing w:val="-6"/>
        </w:rPr>
        <w:t xml:space="preserve"> </w:t>
      </w:r>
      <w:r>
        <w:t>15%),</w:t>
      </w:r>
      <w:r>
        <w:rPr>
          <w:spacing w:val="-6"/>
        </w:rPr>
        <w:t xml:space="preserve"> </w:t>
      </w:r>
      <w:r>
        <w:t>а</w:t>
      </w:r>
      <w:r>
        <w:rPr>
          <w:spacing w:val="-6"/>
        </w:rPr>
        <w:t xml:space="preserve"> </w:t>
      </w:r>
      <w:r>
        <w:t>у</w:t>
      </w:r>
      <w:r>
        <w:rPr>
          <w:spacing w:val="-6"/>
        </w:rPr>
        <w:t xml:space="preserve"> </w:t>
      </w:r>
      <w:r>
        <w:t xml:space="preserve">структури домаћинстава </w:t>
      </w:r>
      <w:r>
        <w:rPr>
          <w:spacing w:val="-3"/>
        </w:rPr>
        <w:t xml:space="preserve">преко </w:t>
      </w:r>
      <w:r>
        <w:t xml:space="preserve">половине су једночлана и двочлана старачка домаћинства (без чланова млађих </w:t>
      </w:r>
      <w:r>
        <w:rPr>
          <w:spacing w:val="-3"/>
        </w:rPr>
        <w:t xml:space="preserve">од </w:t>
      </w:r>
      <w:r>
        <w:t>60</w:t>
      </w:r>
      <w:r>
        <w:rPr>
          <w:spacing w:val="-2"/>
        </w:rPr>
        <w:t xml:space="preserve"> </w:t>
      </w:r>
      <w:r>
        <w:t>година).</w:t>
      </w:r>
    </w:p>
    <w:p w:rsidR="006D4471" w:rsidRDefault="00420C79">
      <w:pPr>
        <w:pStyle w:val="BodyText"/>
        <w:spacing w:line="232" w:lineRule="auto"/>
        <w:ind w:right="38"/>
      </w:pPr>
      <w:r>
        <w:t>Сумарно, Планско подручје је ре</w:t>
      </w:r>
      <w:r>
        <w:t>тко насељено, доминира по- времено/сезонско становање у односну на стално становање.</w:t>
      </w:r>
    </w:p>
    <w:p w:rsidR="006D4471" w:rsidRDefault="00420C79">
      <w:pPr>
        <w:pStyle w:val="ListParagraph"/>
        <w:numPr>
          <w:ilvl w:val="2"/>
          <w:numId w:val="116"/>
        </w:numPr>
        <w:tabs>
          <w:tab w:val="left" w:pos="1204"/>
        </w:tabs>
        <w:spacing w:before="146"/>
        <w:ind w:left="1203"/>
        <w:jc w:val="left"/>
        <w:rPr>
          <w:i/>
          <w:sz w:val="18"/>
        </w:rPr>
      </w:pPr>
      <w:r>
        <w:rPr>
          <w:i/>
          <w:sz w:val="18"/>
        </w:rPr>
        <w:t xml:space="preserve">Насеља на контакту </w:t>
      </w:r>
      <w:r>
        <w:rPr>
          <w:i/>
          <w:spacing w:val="-3"/>
          <w:sz w:val="18"/>
        </w:rPr>
        <w:t xml:space="preserve">са </w:t>
      </w:r>
      <w:r>
        <w:rPr>
          <w:i/>
          <w:sz w:val="18"/>
        </w:rPr>
        <w:t>Планским</w:t>
      </w:r>
      <w:r>
        <w:rPr>
          <w:i/>
          <w:spacing w:val="-6"/>
          <w:sz w:val="18"/>
        </w:rPr>
        <w:t xml:space="preserve"> </w:t>
      </w:r>
      <w:r>
        <w:rPr>
          <w:i/>
          <w:sz w:val="18"/>
        </w:rPr>
        <w:t>подручјем</w:t>
      </w:r>
    </w:p>
    <w:p w:rsidR="006D4471" w:rsidRDefault="006D4471">
      <w:pPr>
        <w:pStyle w:val="BodyText"/>
        <w:spacing w:before="3"/>
        <w:ind w:left="0" w:firstLine="0"/>
        <w:jc w:val="left"/>
        <w:rPr>
          <w:i/>
          <w:sz w:val="17"/>
        </w:rPr>
      </w:pPr>
    </w:p>
    <w:p w:rsidR="006D4471" w:rsidRDefault="00420C79">
      <w:pPr>
        <w:pStyle w:val="BodyText"/>
        <w:spacing w:line="232" w:lineRule="auto"/>
        <w:ind w:right="38"/>
      </w:pPr>
      <w:r>
        <w:t>Грађевинска подручја насеља Слатина и Брестовац (центри насеља/села са јавним садржајима) налазе се поред спољне грани- це Планског подручја. Насеље Метовница налази се низводно од Планског подручја.</w:t>
      </w:r>
    </w:p>
    <w:p w:rsidR="006D4471" w:rsidRDefault="00420C79">
      <w:pPr>
        <w:pStyle w:val="BodyText"/>
        <w:spacing w:line="232" w:lineRule="auto"/>
        <w:ind w:right="38"/>
      </w:pPr>
      <w:r>
        <w:t xml:space="preserve">Центар насеља Слатина удаљен је </w:t>
      </w:r>
      <w:r>
        <w:rPr>
          <w:spacing w:val="-4"/>
        </w:rPr>
        <w:t xml:space="preserve">око </w:t>
      </w:r>
      <w:r>
        <w:t xml:space="preserve">8 km </w:t>
      </w:r>
      <w:r>
        <w:rPr>
          <w:spacing w:val="-3"/>
        </w:rPr>
        <w:t xml:space="preserve">од </w:t>
      </w:r>
      <w:r>
        <w:t>Бора,</w:t>
      </w:r>
      <w:r>
        <w:rPr>
          <w:spacing w:val="-25"/>
        </w:rPr>
        <w:t xml:space="preserve"> </w:t>
      </w:r>
      <w:r>
        <w:t>смеште</w:t>
      </w:r>
      <w:r>
        <w:t>н на</w:t>
      </w:r>
      <w:r>
        <w:rPr>
          <w:spacing w:val="-7"/>
        </w:rPr>
        <w:t xml:space="preserve"> </w:t>
      </w:r>
      <w:r>
        <w:t>обалама</w:t>
      </w:r>
      <w:r>
        <w:rPr>
          <w:spacing w:val="-6"/>
        </w:rPr>
        <w:t xml:space="preserve"> </w:t>
      </w:r>
      <w:r>
        <w:t>Борске</w:t>
      </w:r>
      <w:r>
        <w:rPr>
          <w:spacing w:val="-6"/>
        </w:rPr>
        <w:t xml:space="preserve"> </w:t>
      </w:r>
      <w:r>
        <w:t>реке</w:t>
      </w:r>
      <w:r>
        <w:rPr>
          <w:spacing w:val="-6"/>
        </w:rPr>
        <w:t xml:space="preserve"> </w:t>
      </w:r>
      <w:r>
        <w:t>и</w:t>
      </w:r>
      <w:r>
        <w:rPr>
          <w:spacing w:val="-7"/>
        </w:rPr>
        <w:t xml:space="preserve"> </w:t>
      </w:r>
      <w:r>
        <w:t>Руњевице.</w:t>
      </w:r>
      <w:r>
        <w:rPr>
          <w:spacing w:val="-6"/>
        </w:rPr>
        <w:t xml:space="preserve"> </w:t>
      </w:r>
      <w:r>
        <w:t>Грађевинско</w:t>
      </w:r>
      <w:r>
        <w:rPr>
          <w:spacing w:val="-7"/>
        </w:rPr>
        <w:t xml:space="preserve"> </w:t>
      </w:r>
      <w:r>
        <w:t>подручје</w:t>
      </w:r>
      <w:r>
        <w:rPr>
          <w:spacing w:val="-7"/>
        </w:rPr>
        <w:t xml:space="preserve"> </w:t>
      </w:r>
      <w:r>
        <w:t>насеља (141,63 hа)</w:t>
      </w:r>
      <w:r>
        <w:rPr>
          <w:position w:val="6"/>
          <w:sz w:val="10"/>
        </w:rPr>
        <w:t xml:space="preserve">4 </w:t>
      </w:r>
      <w:r>
        <w:t xml:space="preserve">је на граници са Планским подручјем, у његовом се- верозападном </w:t>
      </w:r>
      <w:r>
        <w:rPr>
          <w:spacing w:val="-4"/>
        </w:rPr>
        <w:t xml:space="preserve">делу. </w:t>
      </w:r>
      <w:r>
        <w:t xml:space="preserve">Насеље Слатина се развијало као приградско насеље, </w:t>
      </w:r>
      <w:r>
        <w:rPr>
          <w:spacing w:val="-3"/>
        </w:rPr>
        <w:t xml:space="preserve">под </w:t>
      </w:r>
      <w:r>
        <w:t>доминантним функционалним утицајима града Бора. Према</w:t>
      </w:r>
      <w:r>
        <w:t xml:space="preserve"> просторној структури насеље је збијеног типа. Од централ- них садржаја у насељу постоје: основна </w:t>
      </w:r>
      <w:r>
        <w:rPr>
          <w:spacing w:val="-3"/>
        </w:rPr>
        <w:t xml:space="preserve">школа </w:t>
      </w:r>
      <w:r>
        <w:t xml:space="preserve">(четвороразредна), амбуланта, дом </w:t>
      </w:r>
      <w:r>
        <w:rPr>
          <w:spacing w:val="-3"/>
        </w:rPr>
        <w:t xml:space="preserve">културе </w:t>
      </w:r>
      <w:r>
        <w:t xml:space="preserve">(месна заједница), ветеринарска станица, пошта и црква. Већи део </w:t>
      </w:r>
      <w:r>
        <w:rPr>
          <w:spacing w:val="-3"/>
        </w:rPr>
        <w:t xml:space="preserve">КО </w:t>
      </w:r>
      <w:r>
        <w:t xml:space="preserve">Слатина обухваћен је Планским по- дручјем </w:t>
      </w:r>
      <w:r>
        <w:t>Просторног</w:t>
      </w:r>
      <w:r>
        <w:rPr>
          <w:spacing w:val="-1"/>
        </w:rPr>
        <w:t xml:space="preserve"> </w:t>
      </w:r>
      <w:r>
        <w:t>плана.</w:t>
      </w:r>
    </w:p>
    <w:p w:rsidR="006D4471" w:rsidRDefault="00420C79">
      <w:pPr>
        <w:pStyle w:val="BodyText"/>
        <w:spacing w:line="232" w:lineRule="auto"/>
        <w:ind w:right="38"/>
      </w:pPr>
      <w:r>
        <w:t xml:space="preserve">Катастарска општина Брестовац је знатно већа </w:t>
      </w:r>
      <w:r>
        <w:rPr>
          <w:spacing w:val="-3"/>
        </w:rPr>
        <w:t xml:space="preserve">(око </w:t>
      </w:r>
      <w:r>
        <w:t xml:space="preserve">6915 ha). Подручје ове катастарске општине издељено је на засеоке, међу- собно веома удаљене, а центар несеља је лоциран на </w:t>
      </w:r>
      <w:r>
        <w:rPr>
          <w:spacing w:val="-4"/>
        </w:rPr>
        <w:t xml:space="preserve">око </w:t>
      </w:r>
      <w:r>
        <w:t xml:space="preserve">7 km </w:t>
      </w:r>
      <w:r>
        <w:rPr>
          <w:spacing w:val="-3"/>
        </w:rPr>
        <w:t xml:space="preserve">од </w:t>
      </w:r>
      <w:r>
        <w:t>Бора дуж обале Брестовачке реке. Интензивнија градња</w:t>
      </w:r>
      <w:r>
        <w:t xml:space="preserve"> у центру насеља везана је за почетак 20. века, односно, време активирања Борског </w:t>
      </w:r>
      <w:r>
        <w:rPr>
          <w:spacing w:val="-3"/>
        </w:rPr>
        <w:t xml:space="preserve">рудника. </w:t>
      </w:r>
      <w:r>
        <w:t xml:space="preserve">Данас се центар насеља Брестовац дели на </w:t>
      </w:r>
      <w:r>
        <w:rPr>
          <w:spacing w:val="-3"/>
        </w:rPr>
        <w:t xml:space="preserve">леву </w:t>
      </w:r>
      <w:r>
        <w:t xml:space="preserve">и десну страну у односу на Брестовачку </w:t>
      </w:r>
      <w:r>
        <w:rPr>
          <w:spacing w:val="-5"/>
        </w:rPr>
        <w:t xml:space="preserve">реку, </w:t>
      </w:r>
      <w:r>
        <w:t>а према просторној структури спада у групу насеља збијеног типа, већина ок</w:t>
      </w:r>
      <w:r>
        <w:t xml:space="preserve">ућница је релативно мала са малим могућностима за проширење. Од јав- них садржаја у насељу постоји: основна </w:t>
      </w:r>
      <w:r>
        <w:rPr>
          <w:spacing w:val="-3"/>
        </w:rPr>
        <w:t xml:space="preserve">школа </w:t>
      </w:r>
      <w:r>
        <w:t xml:space="preserve">(осморазредна), дом културе, месна канцеларија. Централно насеље обухваћено је Планом генералне регулације градског насеља Бор. Мањи део </w:t>
      </w:r>
      <w:r>
        <w:rPr>
          <w:spacing w:val="-3"/>
        </w:rPr>
        <w:t xml:space="preserve">КО </w:t>
      </w:r>
      <w:r>
        <w:t>Бр</w:t>
      </w:r>
      <w:r>
        <w:t>естовац обухваћен је Планским подручјем Просторног</w:t>
      </w:r>
      <w:r>
        <w:rPr>
          <w:spacing w:val="-23"/>
        </w:rPr>
        <w:t xml:space="preserve"> </w:t>
      </w:r>
      <w:r>
        <w:t>плана.</w:t>
      </w:r>
    </w:p>
    <w:p w:rsidR="006D4471" w:rsidRDefault="00420C79">
      <w:pPr>
        <w:pStyle w:val="BodyText"/>
        <w:spacing w:line="232" w:lineRule="auto"/>
        <w:ind w:right="38"/>
      </w:pPr>
      <w:r>
        <w:t xml:space="preserve">Катастарска општина Метовница заузима површину </w:t>
      </w:r>
      <w:r>
        <w:rPr>
          <w:spacing w:val="-3"/>
        </w:rPr>
        <w:t xml:space="preserve">од </w:t>
      </w:r>
      <w:r>
        <w:t xml:space="preserve">4413,6 ha. Центар села је смештен у </w:t>
      </w:r>
      <w:r>
        <w:rPr>
          <w:spacing w:val="-3"/>
        </w:rPr>
        <w:t xml:space="preserve">удолини </w:t>
      </w:r>
      <w:r>
        <w:t xml:space="preserve">Брестовачке реке, дуж </w:t>
      </w:r>
      <w:r>
        <w:rPr>
          <w:spacing w:val="-3"/>
        </w:rPr>
        <w:t xml:space="preserve">које </w:t>
      </w:r>
      <w:r>
        <w:t xml:space="preserve">се </w:t>
      </w:r>
      <w:r>
        <w:rPr>
          <w:spacing w:val="-3"/>
        </w:rPr>
        <w:t xml:space="preserve">обликовала </w:t>
      </w:r>
      <w:r>
        <w:t>просторна структура са обележјима ра- зуђеног низијског насеља.</w:t>
      </w:r>
      <w:r>
        <w:t xml:space="preserve"> Изван центра насеља има стамбених групација, локално груписаних у седам „реонаˮ. Грађевинско по- дручје насеља одређено је у границама постојећег насеља, а фор- мирано је и издвојено грађевинско подручје у реону Тимок (у до- лини</w:t>
      </w:r>
      <w:r>
        <w:rPr>
          <w:spacing w:val="-9"/>
        </w:rPr>
        <w:t xml:space="preserve"> </w:t>
      </w:r>
      <w:r>
        <w:t>Црног</w:t>
      </w:r>
      <w:r>
        <w:rPr>
          <w:spacing w:val="-9"/>
        </w:rPr>
        <w:t xml:space="preserve"> </w:t>
      </w:r>
      <w:r>
        <w:t>Тимока,</w:t>
      </w:r>
      <w:r>
        <w:rPr>
          <w:spacing w:val="-9"/>
        </w:rPr>
        <w:t xml:space="preserve"> </w:t>
      </w:r>
      <w:r>
        <w:t>на</w:t>
      </w:r>
      <w:r>
        <w:rPr>
          <w:spacing w:val="-9"/>
        </w:rPr>
        <w:t xml:space="preserve"> </w:t>
      </w:r>
      <w:r>
        <w:t>саобраћа</w:t>
      </w:r>
      <w:r>
        <w:t>јном</w:t>
      </w:r>
      <w:r>
        <w:rPr>
          <w:spacing w:val="-9"/>
        </w:rPr>
        <w:t xml:space="preserve"> </w:t>
      </w:r>
      <w:r>
        <w:t>правцу</w:t>
      </w:r>
      <w:r>
        <w:rPr>
          <w:spacing w:val="-9"/>
        </w:rPr>
        <w:t xml:space="preserve"> </w:t>
      </w:r>
      <w:r>
        <w:t>Бор</w:t>
      </w:r>
      <w:r>
        <w:rPr>
          <w:spacing w:val="-21"/>
        </w:rPr>
        <w:t xml:space="preserve"> </w:t>
      </w:r>
      <w:r>
        <w:t>–Зајечар),</w:t>
      </w:r>
      <w:r>
        <w:rPr>
          <w:spacing w:val="-9"/>
        </w:rPr>
        <w:t xml:space="preserve"> </w:t>
      </w:r>
      <w:r>
        <w:t>укупне површине 56,3 hа.</w:t>
      </w:r>
      <w:r>
        <w:rPr>
          <w:position w:val="6"/>
          <w:sz w:val="10"/>
        </w:rPr>
        <w:t xml:space="preserve">5 </w:t>
      </w:r>
      <w:r>
        <w:t xml:space="preserve">Од јавних садржаја у насељу постоји: основна </w:t>
      </w:r>
      <w:r>
        <w:rPr>
          <w:spacing w:val="-3"/>
        </w:rPr>
        <w:t>школа</w:t>
      </w:r>
      <w:r>
        <w:rPr>
          <w:spacing w:val="-7"/>
        </w:rPr>
        <w:t xml:space="preserve"> </w:t>
      </w:r>
      <w:r>
        <w:t>(осморазредна)</w:t>
      </w:r>
      <w:r>
        <w:rPr>
          <w:spacing w:val="-7"/>
        </w:rPr>
        <w:t xml:space="preserve"> </w:t>
      </w:r>
      <w:r>
        <w:t>амбуланта,</w:t>
      </w:r>
      <w:r>
        <w:rPr>
          <w:spacing w:val="-7"/>
        </w:rPr>
        <w:t xml:space="preserve"> </w:t>
      </w:r>
      <w:r>
        <w:t>дом</w:t>
      </w:r>
      <w:r>
        <w:rPr>
          <w:spacing w:val="-7"/>
        </w:rPr>
        <w:t xml:space="preserve"> </w:t>
      </w:r>
      <w:r>
        <w:t>културе,</w:t>
      </w:r>
      <w:r>
        <w:rPr>
          <w:spacing w:val="-7"/>
        </w:rPr>
        <w:t xml:space="preserve"> </w:t>
      </w:r>
      <w:r>
        <w:t>месна</w:t>
      </w:r>
      <w:r>
        <w:rPr>
          <w:spacing w:val="-7"/>
        </w:rPr>
        <w:t xml:space="preserve"> </w:t>
      </w:r>
      <w:r>
        <w:t>канцеларија, ветеринарска станица и</w:t>
      </w:r>
      <w:r>
        <w:rPr>
          <w:spacing w:val="-2"/>
        </w:rPr>
        <w:t xml:space="preserve"> </w:t>
      </w:r>
      <w:r>
        <w:t>црква.</w:t>
      </w:r>
    </w:p>
    <w:p w:rsidR="006D4471" w:rsidRDefault="00420C79">
      <w:pPr>
        <w:spacing w:line="143" w:lineRule="exact"/>
        <w:ind w:left="150"/>
        <w:rPr>
          <w:sz w:val="14"/>
        </w:rPr>
      </w:pPr>
      <w:r>
        <w:rPr>
          <w:w w:val="66"/>
          <w:sz w:val="14"/>
        </w:rPr>
        <w:t xml:space="preserve"> </w:t>
      </w:r>
      <w:r>
        <w:rPr>
          <w:w w:val="75"/>
          <w:sz w:val="14"/>
        </w:rPr>
        <w:t>– – – – – – – – – – – – – – –</w:t>
      </w:r>
    </w:p>
    <w:p w:rsidR="006D4471" w:rsidRDefault="00420C79">
      <w:pPr>
        <w:pStyle w:val="ListParagraph"/>
        <w:numPr>
          <w:ilvl w:val="0"/>
          <w:numId w:val="122"/>
        </w:numPr>
        <w:tabs>
          <w:tab w:val="left" w:pos="433"/>
          <w:tab w:val="left" w:pos="434"/>
        </w:tabs>
        <w:spacing w:line="160" w:lineRule="exact"/>
        <w:ind w:left="433" w:hanging="283"/>
        <w:rPr>
          <w:sz w:val="14"/>
        </w:rPr>
      </w:pPr>
      <w:r>
        <w:rPr>
          <w:sz w:val="14"/>
        </w:rPr>
        <w:t>Према Просторном плану општине Бор, шематски приказ за насеље</w:t>
      </w:r>
      <w:r>
        <w:rPr>
          <w:spacing w:val="-15"/>
          <w:sz w:val="14"/>
        </w:rPr>
        <w:t xml:space="preserve"> </w:t>
      </w:r>
      <w:r>
        <w:rPr>
          <w:spacing w:val="-3"/>
          <w:sz w:val="14"/>
        </w:rPr>
        <w:t>Слатину.</w:t>
      </w:r>
    </w:p>
    <w:p w:rsidR="006D4471" w:rsidRDefault="00420C79">
      <w:pPr>
        <w:pStyle w:val="ListParagraph"/>
        <w:numPr>
          <w:ilvl w:val="0"/>
          <w:numId w:val="122"/>
        </w:numPr>
        <w:tabs>
          <w:tab w:val="left" w:pos="433"/>
          <w:tab w:val="left" w:pos="434"/>
        </w:tabs>
        <w:spacing w:line="160" w:lineRule="exact"/>
        <w:ind w:left="433" w:hanging="283"/>
        <w:rPr>
          <w:sz w:val="14"/>
        </w:rPr>
      </w:pPr>
      <w:r>
        <w:rPr>
          <w:sz w:val="14"/>
        </w:rPr>
        <w:t>Према</w:t>
      </w:r>
      <w:r>
        <w:rPr>
          <w:spacing w:val="-4"/>
          <w:sz w:val="14"/>
        </w:rPr>
        <w:t xml:space="preserve"> </w:t>
      </w:r>
      <w:r>
        <w:rPr>
          <w:sz w:val="14"/>
        </w:rPr>
        <w:t>Просторном</w:t>
      </w:r>
      <w:r>
        <w:rPr>
          <w:spacing w:val="-4"/>
          <w:sz w:val="14"/>
        </w:rPr>
        <w:t xml:space="preserve"> </w:t>
      </w:r>
      <w:r>
        <w:rPr>
          <w:sz w:val="14"/>
        </w:rPr>
        <w:t>плану</w:t>
      </w:r>
      <w:r>
        <w:rPr>
          <w:spacing w:val="-5"/>
          <w:sz w:val="14"/>
        </w:rPr>
        <w:t xml:space="preserve"> </w:t>
      </w:r>
      <w:r>
        <w:rPr>
          <w:sz w:val="14"/>
        </w:rPr>
        <w:t>општине</w:t>
      </w:r>
      <w:r>
        <w:rPr>
          <w:spacing w:val="-4"/>
          <w:sz w:val="14"/>
        </w:rPr>
        <w:t xml:space="preserve"> </w:t>
      </w:r>
      <w:r>
        <w:rPr>
          <w:sz w:val="14"/>
        </w:rPr>
        <w:t>Бор,</w:t>
      </w:r>
      <w:r>
        <w:rPr>
          <w:spacing w:val="-4"/>
          <w:sz w:val="14"/>
        </w:rPr>
        <w:t xml:space="preserve"> </w:t>
      </w:r>
      <w:r>
        <w:rPr>
          <w:sz w:val="14"/>
        </w:rPr>
        <w:t>шематски</w:t>
      </w:r>
      <w:r>
        <w:rPr>
          <w:spacing w:val="-4"/>
          <w:sz w:val="14"/>
        </w:rPr>
        <w:t xml:space="preserve"> </w:t>
      </w:r>
      <w:r>
        <w:rPr>
          <w:sz w:val="14"/>
        </w:rPr>
        <w:t>приказ</w:t>
      </w:r>
      <w:r>
        <w:rPr>
          <w:spacing w:val="-4"/>
          <w:sz w:val="14"/>
        </w:rPr>
        <w:t xml:space="preserve"> </w:t>
      </w:r>
      <w:r>
        <w:rPr>
          <w:sz w:val="14"/>
        </w:rPr>
        <w:t>за</w:t>
      </w:r>
      <w:r>
        <w:rPr>
          <w:spacing w:val="-5"/>
          <w:sz w:val="14"/>
        </w:rPr>
        <w:t xml:space="preserve"> </w:t>
      </w:r>
      <w:r>
        <w:rPr>
          <w:sz w:val="14"/>
        </w:rPr>
        <w:t>насеље</w:t>
      </w:r>
      <w:r>
        <w:rPr>
          <w:spacing w:val="-4"/>
          <w:sz w:val="14"/>
        </w:rPr>
        <w:t xml:space="preserve"> </w:t>
      </w:r>
      <w:r>
        <w:rPr>
          <w:sz w:val="14"/>
        </w:rPr>
        <w:t>Метовница.</w:t>
      </w:r>
    </w:p>
    <w:p w:rsidR="006D4471" w:rsidRDefault="00420C79">
      <w:pPr>
        <w:pStyle w:val="ListParagraph"/>
        <w:numPr>
          <w:ilvl w:val="0"/>
          <w:numId w:val="122"/>
        </w:numPr>
        <w:tabs>
          <w:tab w:val="left" w:pos="433"/>
          <w:tab w:val="left" w:pos="434"/>
        </w:tabs>
        <w:spacing w:line="161" w:lineRule="exact"/>
        <w:ind w:left="433" w:hanging="283"/>
        <w:rPr>
          <w:sz w:val="14"/>
        </w:rPr>
      </w:pPr>
      <w:r>
        <w:rPr>
          <w:sz w:val="14"/>
        </w:rPr>
        <w:t>Према</w:t>
      </w:r>
      <w:r>
        <w:rPr>
          <w:spacing w:val="-4"/>
          <w:sz w:val="14"/>
        </w:rPr>
        <w:t xml:space="preserve"> </w:t>
      </w:r>
      <w:r>
        <w:rPr>
          <w:sz w:val="14"/>
        </w:rPr>
        <w:t>Просторном</w:t>
      </w:r>
      <w:r>
        <w:rPr>
          <w:spacing w:val="-4"/>
          <w:sz w:val="14"/>
        </w:rPr>
        <w:t xml:space="preserve"> </w:t>
      </w:r>
      <w:r>
        <w:rPr>
          <w:sz w:val="14"/>
        </w:rPr>
        <w:t>плану</w:t>
      </w:r>
      <w:r>
        <w:rPr>
          <w:spacing w:val="-5"/>
          <w:sz w:val="14"/>
        </w:rPr>
        <w:t xml:space="preserve"> </w:t>
      </w:r>
      <w:r>
        <w:rPr>
          <w:sz w:val="14"/>
        </w:rPr>
        <w:t>општине</w:t>
      </w:r>
      <w:r>
        <w:rPr>
          <w:spacing w:val="-4"/>
          <w:sz w:val="14"/>
        </w:rPr>
        <w:t xml:space="preserve"> </w:t>
      </w:r>
      <w:r>
        <w:rPr>
          <w:sz w:val="14"/>
        </w:rPr>
        <w:t>Бор,</w:t>
      </w:r>
      <w:r>
        <w:rPr>
          <w:spacing w:val="-4"/>
          <w:sz w:val="14"/>
        </w:rPr>
        <w:t xml:space="preserve"> </w:t>
      </w:r>
      <w:r>
        <w:rPr>
          <w:sz w:val="14"/>
        </w:rPr>
        <w:t>шематски</w:t>
      </w:r>
      <w:r>
        <w:rPr>
          <w:spacing w:val="-4"/>
          <w:sz w:val="14"/>
        </w:rPr>
        <w:t xml:space="preserve"> </w:t>
      </w:r>
      <w:r>
        <w:rPr>
          <w:sz w:val="14"/>
        </w:rPr>
        <w:t>приказ</w:t>
      </w:r>
      <w:r>
        <w:rPr>
          <w:spacing w:val="-4"/>
          <w:sz w:val="14"/>
        </w:rPr>
        <w:t xml:space="preserve"> </w:t>
      </w:r>
      <w:r>
        <w:rPr>
          <w:sz w:val="14"/>
        </w:rPr>
        <w:t>за</w:t>
      </w:r>
      <w:r>
        <w:rPr>
          <w:spacing w:val="-5"/>
          <w:sz w:val="14"/>
        </w:rPr>
        <w:t xml:space="preserve"> </w:t>
      </w:r>
      <w:r>
        <w:rPr>
          <w:sz w:val="14"/>
        </w:rPr>
        <w:t>насеље</w:t>
      </w:r>
      <w:r>
        <w:rPr>
          <w:spacing w:val="-4"/>
          <w:sz w:val="14"/>
        </w:rPr>
        <w:t xml:space="preserve"> </w:t>
      </w:r>
      <w:r>
        <w:rPr>
          <w:sz w:val="14"/>
        </w:rPr>
        <w:t>Метовница.</w:t>
      </w:r>
    </w:p>
    <w:p w:rsidR="006D4471" w:rsidRDefault="00420C79">
      <w:pPr>
        <w:pStyle w:val="BodyText"/>
        <w:spacing w:before="73" w:line="232" w:lineRule="auto"/>
        <w:ind w:right="430"/>
      </w:pPr>
      <w:r>
        <w:br w:type="column"/>
      </w:r>
      <w:r>
        <w:t>У Слатини је, према Попису 2011. годин</w:t>
      </w:r>
      <w:r>
        <w:t xml:space="preserve">е, живело 890 ста- новника у 308 домаћинстава, у Брестовцу 2.690 становника у 934 домаћинства, а у Метовници </w:t>
      </w:r>
      <w:r>
        <w:rPr>
          <w:spacing w:val="-3"/>
        </w:rPr>
        <w:t xml:space="preserve">1.111 </w:t>
      </w:r>
      <w:r>
        <w:t>становника у 342 домаћинства. Процес депопулације у Слатини и Метовници забележен је у</w:t>
      </w:r>
      <w:r>
        <w:rPr>
          <w:spacing w:val="-33"/>
        </w:rPr>
        <w:t xml:space="preserve"> </w:t>
      </w:r>
      <w:r>
        <w:t xml:space="preserve">свим међупописним периодима </w:t>
      </w:r>
      <w:r>
        <w:rPr>
          <w:spacing w:val="-3"/>
        </w:rPr>
        <w:t xml:space="preserve">од </w:t>
      </w:r>
      <w:r>
        <w:t xml:space="preserve">1961. године, </w:t>
      </w:r>
      <w:r>
        <w:rPr>
          <w:spacing w:val="-3"/>
        </w:rPr>
        <w:t xml:space="preserve">тако </w:t>
      </w:r>
      <w:r>
        <w:t xml:space="preserve">да се број станов- ника у периоду </w:t>
      </w:r>
      <w:r>
        <w:rPr>
          <w:spacing w:val="-3"/>
        </w:rPr>
        <w:t xml:space="preserve">од </w:t>
      </w:r>
      <w:r>
        <w:t xml:space="preserve">1961 –2011. смањио за нешто више </w:t>
      </w:r>
      <w:r>
        <w:rPr>
          <w:spacing w:val="-3"/>
        </w:rPr>
        <w:t xml:space="preserve">од </w:t>
      </w:r>
      <w:r>
        <w:t xml:space="preserve">40% у Слатини, а у Метовници за скоро 50%. Брестовац, </w:t>
      </w:r>
      <w:r>
        <w:rPr>
          <w:spacing w:val="-3"/>
        </w:rPr>
        <w:t xml:space="preserve">након </w:t>
      </w:r>
      <w:r>
        <w:t xml:space="preserve">периода стагнације броја становника </w:t>
      </w:r>
      <w:r>
        <w:rPr>
          <w:spacing w:val="-4"/>
        </w:rPr>
        <w:t xml:space="preserve">током </w:t>
      </w:r>
      <w:r>
        <w:t xml:space="preserve">1960-их и 1970-их и пораста </w:t>
      </w:r>
      <w:r>
        <w:rPr>
          <w:spacing w:val="-4"/>
        </w:rPr>
        <w:t xml:space="preserve">током </w:t>
      </w:r>
      <w:r>
        <w:t>1980-их, последњих деценија бележи опадање број</w:t>
      </w:r>
      <w:r>
        <w:t xml:space="preserve">а станов- ника </w:t>
      </w:r>
      <w:r>
        <w:rPr>
          <w:spacing w:val="-3"/>
        </w:rPr>
        <w:t>(Графикон</w:t>
      </w:r>
      <w:r>
        <w:t xml:space="preserve"> 3).</w:t>
      </w:r>
    </w:p>
    <w:p w:rsidR="006D4471" w:rsidRDefault="00420C79">
      <w:pPr>
        <w:pStyle w:val="BodyText"/>
        <w:spacing w:before="3" w:line="232" w:lineRule="auto"/>
        <w:ind w:right="430" w:firstLine="397"/>
      </w:pPr>
      <w:r>
        <w:t xml:space="preserve">У свим насељима је евидентно константно опадање природ- не компоненте обнављања становништва (смањење стопе натали- тета и фертилитета и повећање стопе морталитета), </w:t>
      </w:r>
      <w:r>
        <w:rPr>
          <w:spacing w:val="-3"/>
        </w:rPr>
        <w:t xml:space="preserve">тако </w:t>
      </w:r>
      <w:r>
        <w:t>да се у Слатини негативна вредност просечне годишње стоп</w:t>
      </w:r>
      <w:r>
        <w:t xml:space="preserve">е природног прираштаја повећала са – 8,9‰ у периоду 1991 –2001. на – 12,0‰ у периоду 2002 –2011. година, у Брестовцу са – 5,9‰ на – 10,5‰, а у Метовници са – 10,1‰ на – 17,8‰. Насеља су у стадијуму нај- дубље демографске старости (просечна старост </w:t>
      </w:r>
      <w:r>
        <w:rPr>
          <w:spacing w:val="-3"/>
        </w:rPr>
        <w:t xml:space="preserve">преко </w:t>
      </w:r>
      <w:r>
        <w:t>43</w:t>
      </w:r>
      <w:r>
        <w:t xml:space="preserve"> године), што</w:t>
      </w:r>
      <w:r>
        <w:rPr>
          <w:spacing w:val="-7"/>
        </w:rPr>
        <w:t xml:space="preserve"> </w:t>
      </w:r>
      <w:r>
        <w:t>је</w:t>
      </w:r>
      <w:r>
        <w:rPr>
          <w:spacing w:val="-7"/>
        </w:rPr>
        <w:t xml:space="preserve"> </w:t>
      </w:r>
      <w:r>
        <w:t>резултат</w:t>
      </w:r>
      <w:r>
        <w:rPr>
          <w:spacing w:val="-7"/>
        </w:rPr>
        <w:t xml:space="preserve"> </w:t>
      </w:r>
      <w:r>
        <w:t>негативног</w:t>
      </w:r>
      <w:r>
        <w:rPr>
          <w:spacing w:val="-7"/>
        </w:rPr>
        <w:t xml:space="preserve"> </w:t>
      </w:r>
      <w:r>
        <w:t>природног</w:t>
      </w:r>
      <w:r>
        <w:rPr>
          <w:spacing w:val="-7"/>
        </w:rPr>
        <w:t xml:space="preserve"> </w:t>
      </w:r>
      <w:r>
        <w:t>прираштаја</w:t>
      </w:r>
      <w:r>
        <w:rPr>
          <w:spacing w:val="-7"/>
        </w:rPr>
        <w:t xml:space="preserve"> </w:t>
      </w:r>
      <w:r>
        <w:t>али</w:t>
      </w:r>
      <w:r>
        <w:rPr>
          <w:spacing w:val="-7"/>
        </w:rPr>
        <w:t xml:space="preserve"> </w:t>
      </w:r>
      <w:r>
        <w:t>много</w:t>
      </w:r>
      <w:r>
        <w:rPr>
          <w:spacing w:val="-7"/>
        </w:rPr>
        <w:t xml:space="preserve"> </w:t>
      </w:r>
      <w:r>
        <w:t xml:space="preserve">више појачане емиграције млађих генерација, по правилу са добрим квалификацијама, нарочито </w:t>
      </w:r>
      <w:r>
        <w:rPr>
          <w:spacing w:val="-3"/>
        </w:rPr>
        <w:t xml:space="preserve">од </w:t>
      </w:r>
      <w:r>
        <w:t xml:space="preserve">почетка 1990-тих када почиње стагнација </w:t>
      </w:r>
      <w:r>
        <w:rPr>
          <w:spacing w:val="-3"/>
        </w:rPr>
        <w:t xml:space="preserve">рударске </w:t>
      </w:r>
      <w:r>
        <w:t xml:space="preserve">индустрије, </w:t>
      </w:r>
      <w:r>
        <w:rPr>
          <w:spacing w:val="-3"/>
        </w:rPr>
        <w:t xml:space="preserve">главног </w:t>
      </w:r>
      <w:r>
        <w:t>носиоца развоја у</w:t>
      </w:r>
      <w:r>
        <w:rPr>
          <w:spacing w:val="10"/>
        </w:rPr>
        <w:t xml:space="preserve"> </w:t>
      </w:r>
      <w:r>
        <w:rPr>
          <w:spacing w:val="-5"/>
        </w:rPr>
        <w:t>Бору.</w:t>
      </w:r>
    </w:p>
    <w:p w:rsidR="006D4471" w:rsidRDefault="00420C79">
      <w:pPr>
        <w:pStyle w:val="BodyText"/>
        <w:spacing w:before="3" w:line="232" w:lineRule="auto"/>
        <w:ind w:right="431"/>
      </w:pPr>
      <w:r>
        <w:t>У економској структури становништва удео непољопри- вредног становништва је преко 90% (2011), са релативно ниским учешћем активног становништва (37,8% у Брестовцу, 34,6% у Слатини и 43,3% у Метовници) у коме је значајан проценат био незапослен (24,2% у Бре</w:t>
      </w:r>
      <w:r>
        <w:t>стовцу, 34,4% у Слатини, најмање у Ме- товници 14,6%) и високим учешћем пензионера (32,5% у Брестов- цу, 30,3% у Слатини и 28,3% у Метовници).</w:t>
      </w:r>
    </w:p>
    <w:p w:rsidR="006D4471" w:rsidRDefault="00420C79">
      <w:pPr>
        <w:pStyle w:val="BodyText"/>
        <w:spacing w:before="2" w:line="232" w:lineRule="auto"/>
        <w:ind w:right="430"/>
      </w:pPr>
      <w:r>
        <w:t xml:space="preserve">Достигнути ниво писмености и </w:t>
      </w:r>
      <w:r>
        <w:rPr>
          <w:spacing w:val="-3"/>
        </w:rPr>
        <w:t xml:space="preserve">школске </w:t>
      </w:r>
      <w:r>
        <w:t>спреме указује на расположиве потенцијале становништва одређеног образовања.</w:t>
      </w:r>
      <w:r>
        <w:t xml:space="preserve"> Наиме, 2011. године, </w:t>
      </w:r>
      <w:r>
        <w:rPr>
          <w:spacing w:val="-4"/>
        </w:rPr>
        <w:t xml:space="preserve">око </w:t>
      </w:r>
      <w:r>
        <w:t xml:space="preserve">77% грађана Метовнице са 15 и више година било је недовољно образовано (са непотпуном основном </w:t>
      </w:r>
      <w:r>
        <w:rPr>
          <w:spacing w:val="-4"/>
        </w:rPr>
        <w:t xml:space="preserve">школом око </w:t>
      </w:r>
      <w:r>
        <w:t xml:space="preserve">48%, са основном </w:t>
      </w:r>
      <w:r>
        <w:rPr>
          <w:spacing w:val="-4"/>
        </w:rPr>
        <w:t xml:space="preserve">школом </w:t>
      </w:r>
      <w:r>
        <w:t xml:space="preserve">29%), у Слатини </w:t>
      </w:r>
      <w:r>
        <w:rPr>
          <w:spacing w:val="-4"/>
        </w:rPr>
        <w:t xml:space="preserve">око </w:t>
      </w:r>
      <w:r>
        <w:t xml:space="preserve">72% грађана (са непотпуном основном </w:t>
      </w:r>
      <w:r>
        <w:rPr>
          <w:spacing w:val="-4"/>
        </w:rPr>
        <w:t xml:space="preserve">школом око </w:t>
      </w:r>
      <w:r>
        <w:t xml:space="preserve">42%, са основном </w:t>
      </w:r>
      <w:r>
        <w:rPr>
          <w:spacing w:val="-4"/>
        </w:rPr>
        <w:t xml:space="preserve">школом око </w:t>
      </w:r>
      <w:r>
        <w:t>30%),</w:t>
      </w:r>
      <w:r>
        <w:t xml:space="preserve"> а у Брестовцу </w:t>
      </w:r>
      <w:r>
        <w:rPr>
          <w:spacing w:val="-4"/>
        </w:rPr>
        <w:t xml:space="preserve">око </w:t>
      </w:r>
      <w:r>
        <w:t xml:space="preserve">50% грађана (непотпуну основну </w:t>
      </w:r>
      <w:r>
        <w:rPr>
          <w:spacing w:val="-3"/>
        </w:rPr>
        <w:t xml:space="preserve">школу </w:t>
      </w:r>
      <w:r>
        <w:rPr>
          <w:spacing w:val="-4"/>
        </w:rPr>
        <w:t xml:space="preserve">око </w:t>
      </w:r>
      <w:r>
        <w:t xml:space="preserve">23%, завршену само основу </w:t>
      </w:r>
      <w:r>
        <w:rPr>
          <w:spacing w:val="-3"/>
        </w:rPr>
        <w:t xml:space="preserve">школу </w:t>
      </w:r>
      <w:r>
        <w:rPr>
          <w:spacing w:val="-4"/>
        </w:rPr>
        <w:t xml:space="preserve">око </w:t>
      </w:r>
      <w:r>
        <w:t xml:space="preserve">26%). Средње образовање имало је 16,5% грађана Метовнице, 23,9% грађана Слатини и 37,2% грађана Брестовцу (у Општини 35,5%), а разлике су значајне и </w:t>
      </w:r>
      <w:r>
        <w:rPr>
          <w:spacing w:val="-6"/>
        </w:rPr>
        <w:t xml:space="preserve">код </w:t>
      </w:r>
      <w:r>
        <w:t xml:space="preserve">учешћа </w:t>
      </w:r>
      <w:r>
        <w:t>грађана са стеченим виши и високим образовањем – 3,6,% са вишим и 3,9% са високим обра- зовањем у Брестовцу према 1,7% и 0,9% у Слатини, односно 1,2% и 0,3% у Метовници (у општини – 3,4% и 5,5%, граду Бору –</w:t>
      </w:r>
      <w:r>
        <w:rPr>
          <w:spacing w:val="-25"/>
        </w:rPr>
        <w:t xml:space="preserve"> </w:t>
      </w:r>
      <w:r>
        <w:t>4,3% и</w:t>
      </w:r>
      <w:r>
        <w:rPr>
          <w:spacing w:val="-1"/>
        </w:rPr>
        <w:t xml:space="preserve"> </w:t>
      </w:r>
      <w:r>
        <w:t>7,4%).</w:t>
      </w:r>
    </w:p>
    <w:p w:rsidR="006D4471" w:rsidRDefault="00420C79">
      <w:pPr>
        <w:pStyle w:val="BodyText"/>
        <w:spacing w:before="4" w:line="232" w:lineRule="auto"/>
        <w:ind w:right="431"/>
      </w:pPr>
      <w:r>
        <w:t>Просечно домаћинство у Слатини и Б</w:t>
      </w:r>
      <w:r>
        <w:t xml:space="preserve">рестовцу бројало је 2,9 чланова (одговара просеку у општини и граду Бору), а у Метов- ници 3,2 члана. У </w:t>
      </w:r>
      <w:r>
        <w:rPr>
          <w:spacing w:val="-3"/>
        </w:rPr>
        <w:t xml:space="preserve">погледу </w:t>
      </w:r>
      <w:r>
        <w:t xml:space="preserve">структуре домаћинстава, у Слатини и Брестовцу су најбројнија двочлана и једночлана, </w:t>
      </w:r>
      <w:r>
        <w:rPr>
          <w:spacing w:val="-3"/>
        </w:rPr>
        <w:t xml:space="preserve">углавном </w:t>
      </w:r>
      <w:r>
        <w:t>старач- ка домаћинства (27,7% и 23,5% у Слатини и 2</w:t>
      </w:r>
      <w:r>
        <w:t>9,0% и 24,7% у Бре- стовцу), а домаћинства са три и четири члана су заступљена у ре- лативно сличном броју (16,0% и 14,0% у Слатини; 15,4% и 14,6% у Брестовца). У Метовницу су такође најбројнија двочлана дома- ћинства (28,0%), док је учешће трочлана и једн</w:t>
      </w:r>
      <w:r>
        <w:t xml:space="preserve">очлана заступљена са сличним учешћем (16,5% и 15,9%). Петочлана домаћинства су учествовала са 8,8% у Слатини, 8,1% у Брестовцу и 13,3% у Ме- товници. Већа домаћинства, </w:t>
      </w:r>
      <w:r>
        <w:rPr>
          <w:spacing w:val="-3"/>
        </w:rPr>
        <w:t xml:space="preserve">која </w:t>
      </w:r>
      <w:r>
        <w:t>су по правилу и вишегенерациј- ска,</w:t>
      </w:r>
      <w:r>
        <w:rPr>
          <w:spacing w:val="-10"/>
        </w:rPr>
        <w:t xml:space="preserve"> </w:t>
      </w:r>
      <w:r>
        <w:t>најбројнија</w:t>
      </w:r>
      <w:r>
        <w:rPr>
          <w:spacing w:val="-10"/>
        </w:rPr>
        <w:t xml:space="preserve"> </w:t>
      </w:r>
      <w:r>
        <w:t>су</w:t>
      </w:r>
      <w:r>
        <w:rPr>
          <w:spacing w:val="-10"/>
        </w:rPr>
        <w:t xml:space="preserve"> </w:t>
      </w:r>
      <w:r>
        <w:t>у</w:t>
      </w:r>
      <w:r>
        <w:rPr>
          <w:spacing w:val="-10"/>
        </w:rPr>
        <w:t xml:space="preserve"> </w:t>
      </w:r>
      <w:r>
        <w:t>Метовници</w:t>
      </w:r>
      <w:r>
        <w:rPr>
          <w:spacing w:val="-10"/>
        </w:rPr>
        <w:t xml:space="preserve"> </w:t>
      </w:r>
      <w:r>
        <w:t>(13,6%),</w:t>
      </w:r>
      <w:r>
        <w:rPr>
          <w:spacing w:val="-10"/>
        </w:rPr>
        <w:t xml:space="preserve"> </w:t>
      </w:r>
      <w:r>
        <w:t>затим</w:t>
      </w:r>
      <w:r>
        <w:rPr>
          <w:spacing w:val="-10"/>
        </w:rPr>
        <w:t xml:space="preserve"> </w:t>
      </w:r>
      <w:r>
        <w:t>у</w:t>
      </w:r>
      <w:r>
        <w:rPr>
          <w:spacing w:val="-10"/>
        </w:rPr>
        <w:t xml:space="preserve"> </w:t>
      </w:r>
      <w:r>
        <w:t>Слатини</w:t>
      </w:r>
      <w:r>
        <w:rPr>
          <w:spacing w:val="-10"/>
        </w:rPr>
        <w:t xml:space="preserve"> </w:t>
      </w:r>
      <w:r>
        <w:t>(10,1%), а најмање су заступљена у Брестовцу</w:t>
      </w:r>
      <w:r>
        <w:rPr>
          <w:spacing w:val="-3"/>
        </w:rPr>
        <w:t xml:space="preserve"> </w:t>
      </w:r>
      <w:r>
        <w:t>(8,1%).</w:t>
      </w:r>
    </w:p>
    <w:p w:rsidR="006D4471" w:rsidRDefault="00420C79">
      <w:pPr>
        <w:pStyle w:val="Heading1"/>
        <w:numPr>
          <w:ilvl w:val="1"/>
          <w:numId w:val="115"/>
        </w:numPr>
        <w:tabs>
          <w:tab w:val="left" w:pos="2115"/>
        </w:tabs>
        <w:spacing w:before="169"/>
      </w:pPr>
      <w:r>
        <w:t>3аштита</w:t>
      </w:r>
      <w:r>
        <w:rPr>
          <w:spacing w:val="-5"/>
        </w:rPr>
        <w:t xml:space="preserve"> </w:t>
      </w:r>
      <w:r>
        <w:t>простора</w:t>
      </w:r>
    </w:p>
    <w:p w:rsidR="006D4471" w:rsidRDefault="00420C79">
      <w:pPr>
        <w:pStyle w:val="ListParagraph"/>
        <w:numPr>
          <w:ilvl w:val="2"/>
          <w:numId w:val="115"/>
        </w:numPr>
        <w:tabs>
          <w:tab w:val="left" w:pos="2237"/>
        </w:tabs>
        <w:spacing w:before="165"/>
        <w:jc w:val="left"/>
        <w:rPr>
          <w:i/>
          <w:sz w:val="18"/>
        </w:rPr>
      </w:pPr>
      <w:r>
        <w:rPr>
          <w:i/>
          <w:sz w:val="18"/>
        </w:rPr>
        <w:t>Животна</w:t>
      </w:r>
      <w:r>
        <w:rPr>
          <w:i/>
          <w:spacing w:val="-10"/>
          <w:sz w:val="18"/>
        </w:rPr>
        <w:t xml:space="preserve"> </w:t>
      </w:r>
      <w:r>
        <w:rPr>
          <w:i/>
          <w:sz w:val="18"/>
        </w:rPr>
        <w:t>средина</w:t>
      </w:r>
    </w:p>
    <w:p w:rsidR="006D4471" w:rsidRDefault="006D4471">
      <w:pPr>
        <w:pStyle w:val="BodyText"/>
        <w:spacing w:before="4"/>
        <w:ind w:left="0" w:firstLine="0"/>
        <w:jc w:val="left"/>
        <w:rPr>
          <w:i/>
          <w:sz w:val="17"/>
        </w:rPr>
      </w:pPr>
    </w:p>
    <w:p w:rsidR="006D4471" w:rsidRDefault="00420C79">
      <w:pPr>
        <w:pStyle w:val="BodyText"/>
        <w:spacing w:line="232" w:lineRule="auto"/>
        <w:ind w:right="431"/>
      </w:pPr>
      <w:r>
        <w:t>Комбинацијом синергетских и кумулативних утицаја ра- зличитих активности на животну средину у претходном периоду дошло је до загађења ваздуха, вода и земљишта, ч</w:t>
      </w:r>
      <w:r>
        <w:t>ија је започета ревитализација подразумевала примену мера и мониторинга свих параметара животне средине.</w:t>
      </w:r>
    </w:p>
    <w:p w:rsidR="006D4471" w:rsidRDefault="00420C79">
      <w:pPr>
        <w:pStyle w:val="BodyText"/>
        <w:spacing w:before="2" w:line="232" w:lineRule="auto"/>
        <w:ind w:right="431"/>
      </w:pPr>
      <w:r>
        <w:t>Ради приказа утицаја, представљеног прекорачењима ГВ, појединачних</w:t>
      </w:r>
      <w:r>
        <w:rPr>
          <w:spacing w:val="-11"/>
        </w:rPr>
        <w:t xml:space="preserve"> </w:t>
      </w:r>
      <w:r>
        <w:t>загађујућих</w:t>
      </w:r>
      <w:r>
        <w:rPr>
          <w:spacing w:val="-11"/>
        </w:rPr>
        <w:t xml:space="preserve"> </w:t>
      </w:r>
      <w:r>
        <w:t>материја</w:t>
      </w:r>
      <w:r>
        <w:rPr>
          <w:spacing w:val="-11"/>
        </w:rPr>
        <w:t xml:space="preserve"> </w:t>
      </w:r>
      <w:r>
        <w:t>(угљен-моноксида,</w:t>
      </w:r>
      <w:r>
        <w:rPr>
          <w:spacing w:val="-11"/>
        </w:rPr>
        <w:t xml:space="preserve"> </w:t>
      </w:r>
      <w:r>
        <w:t>сумпор-ди- оксида, приземног озона, азот-диок</w:t>
      </w:r>
      <w:r>
        <w:t>сида и суспендованих честица РМ10)</w:t>
      </w:r>
      <w:r>
        <w:rPr>
          <w:spacing w:val="-7"/>
        </w:rPr>
        <w:t xml:space="preserve"> </w:t>
      </w:r>
      <w:r>
        <w:t>на</w:t>
      </w:r>
      <w:r>
        <w:rPr>
          <w:spacing w:val="-7"/>
        </w:rPr>
        <w:t xml:space="preserve"> </w:t>
      </w:r>
      <w:r>
        <w:t>квалитет</w:t>
      </w:r>
      <w:r>
        <w:rPr>
          <w:spacing w:val="-7"/>
        </w:rPr>
        <w:t xml:space="preserve"> </w:t>
      </w:r>
      <w:r>
        <w:t>ваздуха</w:t>
      </w:r>
      <w:r>
        <w:rPr>
          <w:spacing w:val="-7"/>
        </w:rPr>
        <w:t xml:space="preserve"> </w:t>
      </w:r>
      <w:r>
        <w:t>у</w:t>
      </w:r>
      <w:r>
        <w:rPr>
          <w:spacing w:val="-7"/>
        </w:rPr>
        <w:t xml:space="preserve"> </w:t>
      </w:r>
      <w:r>
        <w:t>агломерацијама,</w:t>
      </w:r>
      <w:r>
        <w:rPr>
          <w:spacing w:val="-7"/>
        </w:rPr>
        <w:t xml:space="preserve"> </w:t>
      </w:r>
      <w:r>
        <w:t>Агенција</w:t>
      </w:r>
      <w:r>
        <w:rPr>
          <w:spacing w:val="-7"/>
        </w:rPr>
        <w:t xml:space="preserve"> </w:t>
      </w:r>
      <w:r>
        <w:t>за</w:t>
      </w:r>
      <w:r>
        <w:rPr>
          <w:spacing w:val="-7"/>
        </w:rPr>
        <w:t xml:space="preserve"> </w:t>
      </w:r>
      <w:r>
        <w:t>заштиту животне средине је извршила анализу учесталости прекорачења ГВ дневних вредности загађујућих материја, применом</w:t>
      </w:r>
      <w:r>
        <w:rPr>
          <w:spacing w:val="28"/>
        </w:rPr>
        <w:t xml:space="preserve"> </w:t>
      </w:r>
      <w:r>
        <w:t>Индекса</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right="-8" w:firstLine="0"/>
        <w:jc w:val="left"/>
      </w:pPr>
      <w:r>
        <w:lastRenderedPageBreak/>
        <w:t xml:space="preserve">квалитета ваздуха </w:t>
      </w:r>
      <w:r>
        <w:t>SAQI_11. За агломерацију Бор добијени су сле- дећи подаци за:</w:t>
      </w:r>
    </w:p>
    <w:p w:rsidR="006D4471" w:rsidRDefault="00420C79">
      <w:pPr>
        <w:pStyle w:val="ListParagraph"/>
        <w:numPr>
          <w:ilvl w:val="1"/>
          <w:numId w:val="122"/>
        </w:numPr>
        <w:tabs>
          <w:tab w:val="left" w:pos="1027"/>
        </w:tabs>
        <w:spacing w:line="232" w:lineRule="auto"/>
        <w:ind w:right="1" w:firstLine="397"/>
        <w:jc w:val="both"/>
        <w:rPr>
          <w:sz w:val="18"/>
        </w:rPr>
      </w:pPr>
      <w:r>
        <w:rPr>
          <w:sz w:val="18"/>
        </w:rPr>
        <w:t xml:space="preserve">угљен-моноксид: </w:t>
      </w:r>
      <w:r>
        <w:rPr>
          <w:spacing w:val="-4"/>
          <w:sz w:val="18"/>
        </w:rPr>
        <w:t xml:space="preserve">током </w:t>
      </w:r>
      <w:r>
        <w:rPr>
          <w:sz w:val="18"/>
        </w:rPr>
        <w:t>2015. године максималне</w:t>
      </w:r>
      <w:r>
        <w:rPr>
          <w:spacing w:val="-15"/>
          <w:sz w:val="18"/>
        </w:rPr>
        <w:t xml:space="preserve"> </w:t>
      </w:r>
      <w:r>
        <w:rPr>
          <w:sz w:val="18"/>
        </w:rPr>
        <w:t>осмосат- не концентрације у 100% случајева, биле су далеко испод ГВ, у класи „одличанˮ индекса квалитета ваздуха</w:t>
      </w:r>
      <w:r>
        <w:rPr>
          <w:spacing w:val="-8"/>
          <w:sz w:val="18"/>
        </w:rPr>
        <w:t xml:space="preserve"> </w:t>
      </w:r>
      <w:r>
        <w:rPr>
          <w:sz w:val="18"/>
        </w:rPr>
        <w:t>SAQI_11;</w:t>
      </w:r>
    </w:p>
    <w:p w:rsidR="006D4471" w:rsidRDefault="00420C79">
      <w:pPr>
        <w:pStyle w:val="ListParagraph"/>
        <w:numPr>
          <w:ilvl w:val="1"/>
          <w:numId w:val="122"/>
        </w:numPr>
        <w:tabs>
          <w:tab w:val="left" w:pos="1059"/>
        </w:tabs>
        <w:spacing w:line="232" w:lineRule="auto"/>
        <w:ind w:firstLine="397"/>
        <w:jc w:val="both"/>
        <w:rPr>
          <w:sz w:val="18"/>
        </w:rPr>
      </w:pPr>
      <w:r>
        <w:rPr>
          <w:sz w:val="18"/>
        </w:rPr>
        <w:t xml:space="preserve">сумор-диоксид: у истом периоду дневне вредности </w:t>
      </w:r>
      <w:r>
        <w:rPr>
          <w:spacing w:val="-3"/>
          <w:sz w:val="18"/>
        </w:rPr>
        <w:t xml:space="preserve">кон- </w:t>
      </w:r>
      <w:r>
        <w:rPr>
          <w:sz w:val="18"/>
        </w:rPr>
        <w:t>центрација</w:t>
      </w:r>
      <w:r>
        <w:rPr>
          <w:spacing w:val="22"/>
          <w:sz w:val="18"/>
        </w:rPr>
        <w:t xml:space="preserve"> </w:t>
      </w:r>
      <w:r>
        <w:rPr>
          <w:sz w:val="18"/>
        </w:rPr>
        <w:t>су</w:t>
      </w:r>
      <w:r>
        <w:rPr>
          <w:spacing w:val="22"/>
          <w:sz w:val="18"/>
        </w:rPr>
        <w:t xml:space="preserve"> </w:t>
      </w:r>
      <w:r>
        <w:rPr>
          <w:sz w:val="18"/>
        </w:rPr>
        <w:t>у</w:t>
      </w:r>
      <w:r>
        <w:rPr>
          <w:spacing w:val="22"/>
          <w:sz w:val="18"/>
        </w:rPr>
        <w:t xml:space="preserve"> </w:t>
      </w:r>
      <w:r>
        <w:rPr>
          <w:sz w:val="18"/>
        </w:rPr>
        <w:t>41%</w:t>
      </w:r>
      <w:r>
        <w:rPr>
          <w:spacing w:val="22"/>
          <w:sz w:val="18"/>
        </w:rPr>
        <w:t xml:space="preserve"> </w:t>
      </w:r>
      <w:r>
        <w:rPr>
          <w:sz w:val="18"/>
        </w:rPr>
        <w:t>случајева</w:t>
      </w:r>
      <w:r>
        <w:rPr>
          <w:spacing w:val="22"/>
          <w:sz w:val="18"/>
        </w:rPr>
        <w:t xml:space="preserve"> </w:t>
      </w:r>
      <w:r>
        <w:rPr>
          <w:sz w:val="18"/>
        </w:rPr>
        <w:t>у</w:t>
      </w:r>
      <w:r>
        <w:rPr>
          <w:spacing w:val="22"/>
          <w:sz w:val="18"/>
        </w:rPr>
        <w:t xml:space="preserve"> </w:t>
      </w:r>
      <w:r>
        <w:rPr>
          <w:sz w:val="18"/>
        </w:rPr>
        <w:t>класи</w:t>
      </w:r>
      <w:r>
        <w:rPr>
          <w:spacing w:val="22"/>
          <w:sz w:val="18"/>
        </w:rPr>
        <w:t xml:space="preserve"> </w:t>
      </w:r>
      <w:r>
        <w:rPr>
          <w:sz w:val="18"/>
        </w:rPr>
        <w:t>„одличанˮ</w:t>
      </w:r>
      <w:r>
        <w:rPr>
          <w:spacing w:val="22"/>
          <w:sz w:val="18"/>
        </w:rPr>
        <w:t xml:space="preserve"> </w:t>
      </w:r>
      <w:r>
        <w:rPr>
          <w:sz w:val="18"/>
        </w:rPr>
        <w:t>и</w:t>
      </w:r>
      <w:r>
        <w:rPr>
          <w:spacing w:val="22"/>
          <w:sz w:val="18"/>
        </w:rPr>
        <w:t xml:space="preserve"> </w:t>
      </w:r>
      <w:r>
        <w:rPr>
          <w:sz w:val="18"/>
        </w:rPr>
        <w:t>9%</w:t>
      </w:r>
      <w:r>
        <w:rPr>
          <w:spacing w:val="22"/>
          <w:sz w:val="18"/>
        </w:rPr>
        <w:t xml:space="preserve"> </w:t>
      </w:r>
      <w:r>
        <w:rPr>
          <w:sz w:val="18"/>
        </w:rPr>
        <w:t>у</w:t>
      </w:r>
      <w:r>
        <w:rPr>
          <w:spacing w:val="22"/>
          <w:sz w:val="18"/>
        </w:rPr>
        <w:t xml:space="preserve"> </w:t>
      </w:r>
      <w:r>
        <w:rPr>
          <w:sz w:val="18"/>
        </w:rPr>
        <w:t>класи</w:t>
      </w:r>
    </w:p>
    <w:p w:rsidR="006D4471" w:rsidRDefault="00420C79">
      <w:pPr>
        <w:pStyle w:val="BodyText"/>
        <w:spacing w:line="232" w:lineRule="auto"/>
        <w:ind w:left="433" w:firstLine="0"/>
      </w:pPr>
      <w:r>
        <w:t xml:space="preserve">„добарˮ, док је у класи „прихватљивˮ било 12% случајева; преко- рачење дневних ГВ појавило се у 38% случајева од којих је у 9% ваздух био загађен, а у 29% јако загађен; треба нагласити да је у 2016. години дошло до смањења појаве јако загађеног ваздуха за </w:t>
      </w:r>
      <w:r>
        <w:t>27% док је проценат ситуација био за 5% мањи када је ваздух био загађен;</w:t>
      </w:r>
    </w:p>
    <w:p w:rsidR="006D4471" w:rsidRDefault="00420C79">
      <w:pPr>
        <w:pStyle w:val="ListParagraph"/>
        <w:numPr>
          <w:ilvl w:val="1"/>
          <w:numId w:val="122"/>
        </w:numPr>
        <w:tabs>
          <w:tab w:val="left" w:pos="1064"/>
        </w:tabs>
        <w:spacing w:line="232" w:lineRule="auto"/>
        <w:ind w:firstLine="397"/>
        <w:jc w:val="both"/>
        <w:rPr>
          <w:sz w:val="18"/>
        </w:rPr>
      </w:pPr>
      <w:r>
        <w:rPr>
          <w:sz w:val="18"/>
        </w:rPr>
        <w:t>азот-диоксид: вредности просечних дневних концентра- ција</w:t>
      </w:r>
      <w:r>
        <w:rPr>
          <w:spacing w:val="30"/>
          <w:sz w:val="18"/>
        </w:rPr>
        <w:t xml:space="preserve"> </w:t>
      </w:r>
      <w:r>
        <w:rPr>
          <w:sz w:val="18"/>
        </w:rPr>
        <w:t>су</w:t>
      </w:r>
      <w:r>
        <w:rPr>
          <w:spacing w:val="30"/>
          <w:sz w:val="18"/>
        </w:rPr>
        <w:t xml:space="preserve"> </w:t>
      </w:r>
      <w:r>
        <w:rPr>
          <w:spacing w:val="-4"/>
          <w:sz w:val="18"/>
        </w:rPr>
        <w:t>током</w:t>
      </w:r>
      <w:r>
        <w:rPr>
          <w:spacing w:val="30"/>
          <w:sz w:val="18"/>
        </w:rPr>
        <w:t xml:space="preserve"> </w:t>
      </w:r>
      <w:r>
        <w:rPr>
          <w:sz w:val="18"/>
        </w:rPr>
        <w:t>2015.</w:t>
      </w:r>
      <w:r>
        <w:rPr>
          <w:spacing w:val="30"/>
          <w:sz w:val="18"/>
        </w:rPr>
        <w:t xml:space="preserve"> </w:t>
      </w:r>
      <w:r>
        <w:rPr>
          <w:sz w:val="18"/>
        </w:rPr>
        <w:t>имале</w:t>
      </w:r>
      <w:r>
        <w:rPr>
          <w:spacing w:val="30"/>
          <w:sz w:val="18"/>
        </w:rPr>
        <w:t xml:space="preserve"> </w:t>
      </w:r>
      <w:r>
        <w:rPr>
          <w:sz w:val="18"/>
        </w:rPr>
        <w:t>расподелу</w:t>
      </w:r>
      <w:r>
        <w:rPr>
          <w:spacing w:val="30"/>
          <w:sz w:val="18"/>
        </w:rPr>
        <w:t xml:space="preserve"> </w:t>
      </w:r>
      <w:r>
        <w:rPr>
          <w:sz w:val="18"/>
        </w:rPr>
        <w:t>са</w:t>
      </w:r>
      <w:r>
        <w:rPr>
          <w:spacing w:val="30"/>
          <w:sz w:val="18"/>
        </w:rPr>
        <w:t xml:space="preserve"> </w:t>
      </w:r>
      <w:r>
        <w:rPr>
          <w:sz w:val="18"/>
        </w:rPr>
        <w:t>93%</w:t>
      </w:r>
      <w:r>
        <w:rPr>
          <w:spacing w:val="30"/>
          <w:sz w:val="18"/>
        </w:rPr>
        <w:t xml:space="preserve"> </w:t>
      </w:r>
      <w:r>
        <w:rPr>
          <w:sz w:val="18"/>
        </w:rPr>
        <w:t>случајева</w:t>
      </w:r>
      <w:r>
        <w:rPr>
          <w:spacing w:val="30"/>
          <w:sz w:val="18"/>
        </w:rPr>
        <w:t xml:space="preserve"> </w:t>
      </w:r>
      <w:r>
        <w:rPr>
          <w:sz w:val="18"/>
        </w:rPr>
        <w:t>у</w:t>
      </w:r>
      <w:r>
        <w:rPr>
          <w:spacing w:val="30"/>
          <w:sz w:val="18"/>
        </w:rPr>
        <w:t xml:space="preserve"> </w:t>
      </w:r>
      <w:r>
        <w:rPr>
          <w:sz w:val="18"/>
        </w:rPr>
        <w:t>класи</w:t>
      </w:r>
    </w:p>
    <w:p w:rsidR="006D4471" w:rsidRDefault="00420C79">
      <w:pPr>
        <w:pStyle w:val="BodyText"/>
        <w:spacing w:line="197" w:lineRule="exact"/>
        <w:ind w:left="433" w:firstLine="0"/>
        <w:jc w:val="left"/>
      </w:pPr>
      <w:r>
        <w:t>„одличанˮ, 6% случајева у класи „добарˮ, а 1% случајева у класи</w:t>
      </w:r>
    </w:p>
    <w:p w:rsidR="006D4471" w:rsidRDefault="00420C79">
      <w:pPr>
        <w:pStyle w:val="BodyText"/>
        <w:spacing w:line="200" w:lineRule="exact"/>
        <w:ind w:left="433" w:firstLine="0"/>
        <w:jc w:val="left"/>
      </w:pPr>
      <w:r>
        <w:t>„прих</w:t>
      </w:r>
      <w:r>
        <w:t>ватљивˮ.</w:t>
      </w:r>
    </w:p>
    <w:p w:rsidR="006D4471" w:rsidRDefault="00420C79">
      <w:pPr>
        <w:pStyle w:val="BodyText"/>
        <w:spacing w:line="232" w:lineRule="auto"/>
        <w:ind w:left="433" w:right="1"/>
      </w:pPr>
      <w:r>
        <w:t>На простору Републике Србије у току 2012. године Агенција за</w:t>
      </w:r>
      <w:r>
        <w:rPr>
          <w:spacing w:val="-9"/>
        </w:rPr>
        <w:t xml:space="preserve"> </w:t>
      </w:r>
      <w:r>
        <w:t>заштиту</w:t>
      </w:r>
      <w:r>
        <w:rPr>
          <w:spacing w:val="-9"/>
        </w:rPr>
        <w:t xml:space="preserve"> </w:t>
      </w:r>
      <w:r>
        <w:t>животне</w:t>
      </w:r>
      <w:r>
        <w:rPr>
          <w:spacing w:val="-9"/>
        </w:rPr>
        <w:t xml:space="preserve"> </w:t>
      </w:r>
      <w:r>
        <w:t>средине</w:t>
      </w:r>
      <w:r>
        <w:rPr>
          <w:spacing w:val="-9"/>
        </w:rPr>
        <w:t xml:space="preserve"> </w:t>
      </w:r>
      <w:r>
        <w:t>испитивала</w:t>
      </w:r>
      <w:r>
        <w:rPr>
          <w:spacing w:val="-9"/>
        </w:rPr>
        <w:t xml:space="preserve"> </w:t>
      </w:r>
      <w:r>
        <w:t>је</w:t>
      </w:r>
      <w:r>
        <w:rPr>
          <w:spacing w:val="-9"/>
        </w:rPr>
        <w:t xml:space="preserve"> </w:t>
      </w:r>
      <w:r>
        <w:t>земљиште</w:t>
      </w:r>
      <w:r>
        <w:rPr>
          <w:spacing w:val="-9"/>
        </w:rPr>
        <w:t xml:space="preserve"> </w:t>
      </w:r>
      <w:r>
        <w:t>у</w:t>
      </w:r>
      <w:r>
        <w:rPr>
          <w:spacing w:val="-9"/>
        </w:rPr>
        <w:t xml:space="preserve"> </w:t>
      </w:r>
      <w:r>
        <w:rPr>
          <w:spacing w:val="-3"/>
        </w:rPr>
        <w:t>околини</w:t>
      </w:r>
      <w:r>
        <w:rPr>
          <w:spacing w:val="-9"/>
        </w:rPr>
        <w:t xml:space="preserve"> </w:t>
      </w:r>
      <w:r>
        <w:t xml:space="preserve">28 индустријских комплекса на 55 локалитета у Србији, међу којима и у </w:t>
      </w:r>
      <w:r>
        <w:rPr>
          <w:spacing w:val="-3"/>
        </w:rPr>
        <w:t xml:space="preserve">околини </w:t>
      </w:r>
      <w:r>
        <w:t>Бора. У Извештају нису приказане локације на којима</w:t>
      </w:r>
      <w:r>
        <w:t xml:space="preserve"> је вршено испитивање земљишта, али су дате оквирне вредности прекорачења граничних вредности појединих</w:t>
      </w:r>
      <w:r>
        <w:rPr>
          <w:spacing w:val="-7"/>
        </w:rPr>
        <w:t xml:space="preserve"> </w:t>
      </w:r>
      <w:r>
        <w:t>метала.</w:t>
      </w:r>
    </w:p>
    <w:p w:rsidR="006D4471" w:rsidRDefault="006D4471">
      <w:pPr>
        <w:pStyle w:val="BodyText"/>
        <w:spacing w:before="2"/>
        <w:ind w:left="0" w:firstLine="0"/>
        <w:jc w:val="left"/>
        <w:rPr>
          <w:sz w:val="16"/>
        </w:rPr>
      </w:pPr>
    </w:p>
    <w:p w:rsidR="006D4471" w:rsidRDefault="00420C79">
      <w:pPr>
        <w:pStyle w:val="BodyText"/>
        <w:spacing w:line="232" w:lineRule="auto"/>
        <w:ind w:left="433" w:right="1"/>
        <w:rPr>
          <w:sz w:val="10"/>
        </w:rPr>
      </w:pPr>
      <w:r>
        <w:t>Табела 6: Оквирне вредности прекорачења појединих метала у непосредној околини рудника у Бору</w:t>
      </w:r>
      <w:r>
        <w:rPr>
          <w:position w:val="6"/>
          <w:sz w:val="10"/>
        </w:rPr>
        <w:t>6</w:t>
      </w:r>
    </w:p>
    <w:p w:rsidR="006D4471" w:rsidRDefault="006D4471">
      <w:pPr>
        <w:pStyle w:val="BodyText"/>
        <w:spacing w:before="7"/>
        <w:ind w:left="0" w:firstLine="0"/>
        <w:jc w:val="left"/>
        <w:rPr>
          <w:sz w:val="3"/>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417"/>
        <w:gridCol w:w="1417"/>
        <w:gridCol w:w="1417"/>
      </w:tblGrid>
      <w:tr w:rsidR="006D4471">
        <w:trPr>
          <w:trHeight w:val="360"/>
        </w:trPr>
        <w:tc>
          <w:tcPr>
            <w:tcW w:w="850" w:type="dxa"/>
          </w:tcPr>
          <w:p w:rsidR="006D4471" w:rsidRDefault="006D4471">
            <w:pPr>
              <w:pStyle w:val="TableParagraph"/>
              <w:spacing w:before="0"/>
              <w:ind w:left="0"/>
              <w:rPr>
                <w:sz w:val="16"/>
              </w:rPr>
            </w:pPr>
          </w:p>
        </w:tc>
        <w:tc>
          <w:tcPr>
            <w:tcW w:w="1417" w:type="dxa"/>
          </w:tcPr>
          <w:p w:rsidR="006D4471" w:rsidRDefault="00420C79">
            <w:pPr>
              <w:pStyle w:val="TableParagraph"/>
              <w:ind w:left="483" w:hanging="380"/>
              <w:rPr>
                <w:sz w:val="14"/>
              </w:rPr>
            </w:pPr>
            <w:r>
              <w:rPr>
                <w:sz w:val="14"/>
              </w:rPr>
              <w:t>Гранична вредности (mg/kg)</w:t>
            </w:r>
          </w:p>
        </w:tc>
        <w:tc>
          <w:tcPr>
            <w:tcW w:w="1417" w:type="dxa"/>
          </w:tcPr>
          <w:p w:rsidR="006D4471" w:rsidRDefault="00420C79">
            <w:pPr>
              <w:pStyle w:val="TableParagraph"/>
              <w:ind w:left="196" w:right="167" w:firstLine="67"/>
              <w:rPr>
                <w:sz w:val="14"/>
              </w:rPr>
            </w:pPr>
            <w:r>
              <w:rPr>
                <w:sz w:val="14"/>
              </w:rPr>
              <w:t>Ремедијациона вредност (mg/kg)</w:t>
            </w:r>
          </w:p>
        </w:tc>
        <w:tc>
          <w:tcPr>
            <w:tcW w:w="1417" w:type="dxa"/>
          </w:tcPr>
          <w:p w:rsidR="006D4471" w:rsidRDefault="00420C79">
            <w:pPr>
              <w:pStyle w:val="TableParagraph"/>
              <w:spacing w:before="98"/>
              <w:ind w:left="336" w:right="324"/>
              <w:jc w:val="center"/>
              <w:rPr>
                <w:sz w:val="14"/>
              </w:rPr>
            </w:pPr>
            <w:r>
              <w:rPr>
                <w:sz w:val="14"/>
              </w:rPr>
              <w:t>Бор (mg/kg)</w:t>
            </w:r>
          </w:p>
        </w:tc>
      </w:tr>
      <w:tr w:rsidR="006D4471">
        <w:trPr>
          <w:trHeight w:val="200"/>
        </w:trPr>
        <w:tc>
          <w:tcPr>
            <w:tcW w:w="850" w:type="dxa"/>
          </w:tcPr>
          <w:p w:rsidR="006D4471" w:rsidRDefault="00420C79">
            <w:pPr>
              <w:pStyle w:val="TableParagraph"/>
              <w:rPr>
                <w:sz w:val="14"/>
              </w:rPr>
            </w:pPr>
            <w:r>
              <w:rPr>
                <w:sz w:val="14"/>
              </w:rPr>
              <w:t>Арсен (As)</w:t>
            </w:r>
          </w:p>
        </w:tc>
        <w:tc>
          <w:tcPr>
            <w:tcW w:w="1417" w:type="dxa"/>
          </w:tcPr>
          <w:p w:rsidR="006D4471" w:rsidRDefault="00420C79">
            <w:pPr>
              <w:pStyle w:val="TableParagraph"/>
              <w:ind w:left="335" w:right="324"/>
              <w:jc w:val="center"/>
              <w:rPr>
                <w:sz w:val="14"/>
              </w:rPr>
            </w:pPr>
            <w:r>
              <w:rPr>
                <w:sz w:val="14"/>
              </w:rPr>
              <w:t>29</w:t>
            </w:r>
          </w:p>
        </w:tc>
        <w:tc>
          <w:tcPr>
            <w:tcW w:w="1417" w:type="dxa"/>
          </w:tcPr>
          <w:p w:rsidR="006D4471" w:rsidRDefault="00420C79">
            <w:pPr>
              <w:pStyle w:val="TableParagraph"/>
              <w:ind w:left="639"/>
              <w:rPr>
                <w:sz w:val="14"/>
              </w:rPr>
            </w:pPr>
            <w:r>
              <w:rPr>
                <w:sz w:val="14"/>
              </w:rPr>
              <w:t>55</w:t>
            </w:r>
          </w:p>
        </w:tc>
        <w:tc>
          <w:tcPr>
            <w:tcW w:w="1417" w:type="dxa"/>
          </w:tcPr>
          <w:p w:rsidR="006D4471" w:rsidRDefault="00420C79">
            <w:pPr>
              <w:pStyle w:val="TableParagraph"/>
              <w:ind w:left="336" w:right="324"/>
              <w:jc w:val="center"/>
              <w:rPr>
                <w:sz w:val="14"/>
              </w:rPr>
            </w:pPr>
            <w:r>
              <w:rPr>
                <w:sz w:val="14"/>
              </w:rPr>
              <w:t>40 –55</w:t>
            </w:r>
          </w:p>
        </w:tc>
      </w:tr>
      <w:tr w:rsidR="006D4471">
        <w:trPr>
          <w:trHeight w:val="200"/>
        </w:trPr>
        <w:tc>
          <w:tcPr>
            <w:tcW w:w="850" w:type="dxa"/>
          </w:tcPr>
          <w:p w:rsidR="006D4471" w:rsidRDefault="00420C79">
            <w:pPr>
              <w:pStyle w:val="TableParagraph"/>
              <w:rPr>
                <w:sz w:val="14"/>
              </w:rPr>
            </w:pPr>
            <w:r>
              <w:rPr>
                <w:sz w:val="14"/>
              </w:rPr>
              <w:t>Бакар (Cu)</w:t>
            </w:r>
          </w:p>
        </w:tc>
        <w:tc>
          <w:tcPr>
            <w:tcW w:w="1417" w:type="dxa"/>
          </w:tcPr>
          <w:p w:rsidR="006D4471" w:rsidRDefault="00420C79">
            <w:pPr>
              <w:pStyle w:val="TableParagraph"/>
              <w:ind w:left="335" w:right="324"/>
              <w:jc w:val="center"/>
              <w:rPr>
                <w:sz w:val="14"/>
              </w:rPr>
            </w:pPr>
            <w:r>
              <w:rPr>
                <w:sz w:val="14"/>
              </w:rPr>
              <w:t>36</w:t>
            </w:r>
          </w:p>
        </w:tc>
        <w:tc>
          <w:tcPr>
            <w:tcW w:w="1417" w:type="dxa"/>
          </w:tcPr>
          <w:p w:rsidR="006D4471" w:rsidRDefault="00420C79">
            <w:pPr>
              <w:pStyle w:val="TableParagraph"/>
              <w:ind w:left="604"/>
              <w:rPr>
                <w:sz w:val="14"/>
              </w:rPr>
            </w:pPr>
            <w:r>
              <w:rPr>
                <w:sz w:val="14"/>
              </w:rPr>
              <w:t>190</w:t>
            </w:r>
          </w:p>
        </w:tc>
        <w:tc>
          <w:tcPr>
            <w:tcW w:w="1417" w:type="dxa"/>
          </w:tcPr>
          <w:p w:rsidR="006D4471" w:rsidRDefault="00420C79">
            <w:pPr>
              <w:pStyle w:val="TableParagraph"/>
              <w:ind w:left="336" w:right="324"/>
              <w:jc w:val="center"/>
              <w:rPr>
                <w:sz w:val="14"/>
              </w:rPr>
            </w:pPr>
            <w:r>
              <w:rPr>
                <w:sz w:val="14"/>
              </w:rPr>
              <w:t>170 –710</w:t>
            </w:r>
          </w:p>
        </w:tc>
      </w:tr>
      <w:tr w:rsidR="006D4471">
        <w:trPr>
          <w:trHeight w:val="200"/>
        </w:trPr>
        <w:tc>
          <w:tcPr>
            <w:tcW w:w="850" w:type="dxa"/>
          </w:tcPr>
          <w:p w:rsidR="006D4471" w:rsidRDefault="00420C79">
            <w:pPr>
              <w:pStyle w:val="TableParagraph"/>
              <w:rPr>
                <w:sz w:val="14"/>
              </w:rPr>
            </w:pPr>
            <w:r>
              <w:rPr>
                <w:sz w:val="14"/>
              </w:rPr>
              <w:t>Никал (Ni)</w:t>
            </w:r>
          </w:p>
        </w:tc>
        <w:tc>
          <w:tcPr>
            <w:tcW w:w="1417" w:type="dxa"/>
          </w:tcPr>
          <w:p w:rsidR="006D4471" w:rsidRDefault="00420C79">
            <w:pPr>
              <w:pStyle w:val="TableParagraph"/>
              <w:ind w:left="335" w:right="324"/>
              <w:jc w:val="center"/>
              <w:rPr>
                <w:sz w:val="14"/>
              </w:rPr>
            </w:pPr>
            <w:r>
              <w:rPr>
                <w:sz w:val="14"/>
              </w:rPr>
              <w:t>35</w:t>
            </w:r>
          </w:p>
        </w:tc>
        <w:tc>
          <w:tcPr>
            <w:tcW w:w="1417" w:type="dxa"/>
          </w:tcPr>
          <w:p w:rsidR="006D4471" w:rsidRDefault="00420C79">
            <w:pPr>
              <w:pStyle w:val="TableParagraph"/>
              <w:ind w:left="604"/>
              <w:rPr>
                <w:sz w:val="14"/>
              </w:rPr>
            </w:pPr>
            <w:r>
              <w:rPr>
                <w:sz w:val="14"/>
              </w:rPr>
              <w:t>210</w:t>
            </w:r>
          </w:p>
        </w:tc>
        <w:tc>
          <w:tcPr>
            <w:tcW w:w="1417" w:type="dxa"/>
          </w:tcPr>
          <w:p w:rsidR="006D4471" w:rsidRDefault="00420C79">
            <w:pPr>
              <w:pStyle w:val="TableParagraph"/>
              <w:ind w:left="336" w:right="324"/>
              <w:jc w:val="center"/>
              <w:rPr>
                <w:sz w:val="14"/>
              </w:rPr>
            </w:pPr>
            <w:r>
              <w:rPr>
                <w:sz w:val="14"/>
              </w:rPr>
              <w:t>35 –50</w:t>
            </w:r>
          </w:p>
        </w:tc>
      </w:tr>
    </w:tbl>
    <w:p w:rsidR="006D4471" w:rsidRDefault="00420C79">
      <w:pPr>
        <w:pStyle w:val="BodyText"/>
        <w:spacing w:before="38" w:line="232" w:lineRule="auto"/>
        <w:ind w:left="433"/>
        <w:rPr>
          <w:sz w:val="10"/>
        </w:rPr>
      </w:pPr>
      <w:r>
        <w:t>Стање животне средине у Бору (у погледу загађења ваздуха) значајно је промењено после 2016. године након пуштања у рад нове Топионице. Према Годишњем извештају о стању квалитета ваздуха у Републици Србији 2016. године, ваздух у агломерацији Бор био је I ка</w:t>
      </w:r>
      <w:r>
        <w:t>тегорије, чист или незнатно загађен.</w:t>
      </w:r>
      <w:r>
        <w:rPr>
          <w:position w:val="6"/>
          <w:sz w:val="10"/>
        </w:rPr>
        <w:t>7</w:t>
      </w:r>
    </w:p>
    <w:p w:rsidR="006D4471" w:rsidRDefault="00420C79">
      <w:pPr>
        <w:pStyle w:val="BodyText"/>
        <w:spacing w:line="232" w:lineRule="auto"/>
        <w:ind w:left="433" w:right="1"/>
      </w:pPr>
      <w:r>
        <w:t xml:space="preserve">Информације о квалитету ваздуха на </w:t>
      </w:r>
      <w:r>
        <w:rPr>
          <w:spacing w:val="-3"/>
        </w:rPr>
        <w:t xml:space="preserve">Планском </w:t>
      </w:r>
      <w:r>
        <w:rPr>
          <w:spacing w:val="-4"/>
        </w:rPr>
        <w:t xml:space="preserve">подручју, </w:t>
      </w:r>
      <w:r>
        <w:t>прикупљене су применом нереферентних метода, те се узимају условно. За потребе испитивања затеченог стања квалитета вазду- ха</w:t>
      </w:r>
      <w:r>
        <w:rPr>
          <w:spacing w:val="-5"/>
        </w:rPr>
        <w:t xml:space="preserve"> </w:t>
      </w:r>
      <w:r>
        <w:t>узета</w:t>
      </w:r>
      <w:r>
        <w:rPr>
          <w:spacing w:val="-5"/>
        </w:rPr>
        <w:t xml:space="preserve"> </w:t>
      </w:r>
      <w:r>
        <w:t>је</w:t>
      </w:r>
      <w:r>
        <w:rPr>
          <w:spacing w:val="-5"/>
        </w:rPr>
        <w:t xml:space="preserve"> </w:t>
      </w:r>
      <w:r>
        <w:t>у</w:t>
      </w:r>
      <w:r>
        <w:rPr>
          <w:spacing w:val="-5"/>
        </w:rPr>
        <w:t xml:space="preserve"> </w:t>
      </w:r>
      <w:r>
        <w:t>обзир</w:t>
      </w:r>
      <w:r>
        <w:rPr>
          <w:spacing w:val="-5"/>
        </w:rPr>
        <w:t xml:space="preserve"> </w:t>
      </w:r>
      <w:r>
        <w:t>површина</w:t>
      </w:r>
      <w:r>
        <w:rPr>
          <w:spacing w:val="-5"/>
        </w:rPr>
        <w:t xml:space="preserve"> </w:t>
      </w:r>
      <w:r>
        <w:t>у</w:t>
      </w:r>
      <w:r>
        <w:rPr>
          <w:spacing w:val="-5"/>
        </w:rPr>
        <w:t xml:space="preserve"> </w:t>
      </w:r>
      <w:r>
        <w:t>пречнику</w:t>
      </w:r>
      <w:r>
        <w:rPr>
          <w:spacing w:val="-5"/>
        </w:rPr>
        <w:t xml:space="preserve"> </w:t>
      </w:r>
      <w:r>
        <w:rPr>
          <w:spacing w:val="-3"/>
        </w:rPr>
        <w:t>о</w:t>
      </w:r>
      <w:r>
        <w:rPr>
          <w:spacing w:val="-3"/>
        </w:rPr>
        <w:t>д</w:t>
      </w:r>
      <w:r>
        <w:rPr>
          <w:spacing w:val="-5"/>
        </w:rPr>
        <w:t xml:space="preserve"> </w:t>
      </w:r>
      <w:r>
        <w:rPr>
          <w:spacing w:val="-4"/>
        </w:rPr>
        <w:t>око</w:t>
      </w:r>
      <w:r>
        <w:rPr>
          <w:spacing w:val="-5"/>
        </w:rPr>
        <w:t xml:space="preserve"> </w:t>
      </w:r>
      <w:r>
        <w:t>5</w:t>
      </w:r>
      <w:r>
        <w:rPr>
          <w:spacing w:val="-5"/>
        </w:rPr>
        <w:t xml:space="preserve"> </w:t>
      </w:r>
      <w:r>
        <w:t>km</w:t>
      </w:r>
      <w:r>
        <w:rPr>
          <w:spacing w:val="-5"/>
        </w:rPr>
        <w:t xml:space="preserve"> </w:t>
      </w:r>
      <w:r>
        <w:rPr>
          <w:spacing w:val="-3"/>
        </w:rPr>
        <w:t>од</w:t>
      </w:r>
      <w:r>
        <w:rPr>
          <w:spacing w:val="-5"/>
        </w:rPr>
        <w:t xml:space="preserve"> </w:t>
      </w:r>
      <w:r>
        <w:t xml:space="preserve">планиране </w:t>
      </w:r>
      <w:r>
        <w:rPr>
          <w:spacing w:val="-3"/>
        </w:rPr>
        <w:t xml:space="preserve">рударске </w:t>
      </w:r>
      <w:r>
        <w:t>инфраструктуре и постројења за прераду</w:t>
      </w:r>
      <w:r>
        <w:rPr>
          <w:spacing w:val="-3"/>
        </w:rPr>
        <w:t xml:space="preserve"> руде.</w:t>
      </w:r>
    </w:p>
    <w:p w:rsidR="006D4471" w:rsidRDefault="00420C79">
      <w:pPr>
        <w:spacing w:line="149" w:lineRule="exact"/>
        <w:ind w:left="433"/>
        <w:rPr>
          <w:sz w:val="14"/>
        </w:rPr>
      </w:pPr>
      <w:r>
        <w:rPr>
          <w:w w:val="66"/>
          <w:sz w:val="14"/>
        </w:rPr>
        <w:t xml:space="preserve"> </w:t>
      </w:r>
      <w:r>
        <w:rPr>
          <w:w w:val="75"/>
          <w:sz w:val="14"/>
        </w:rPr>
        <w:t>– – – – – – – – – – – – – – –</w:t>
      </w:r>
    </w:p>
    <w:p w:rsidR="006D4471" w:rsidRDefault="00420C79">
      <w:pPr>
        <w:tabs>
          <w:tab w:val="left" w:pos="717"/>
        </w:tabs>
        <w:ind w:left="717" w:right="1" w:hanging="284"/>
        <w:rPr>
          <w:sz w:val="14"/>
        </w:rPr>
      </w:pPr>
      <w:r>
        <w:rPr>
          <w:sz w:val="14"/>
        </w:rPr>
        <w:t>6</w:t>
      </w:r>
      <w:r>
        <w:rPr>
          <w:sz w:val="14"/>
        </w:rPr>
        <w:tab/>
        <w:t xml:space="preserve">Извештај о стању земљишта у Републици Србији за 2012. </w:t>
      </w:r>
      <w:r>
        <w:rPr>
          <w:spacing w:val="-4"/>
          <w:sz w:val="14"/>
        </w:rPr>
        <w:t xml:space="preserve">годину, </w:t>
      </w:r>
      <w:r>
        <w:rPr>
          <w:sz w:val="14"/>
        </w:rPr>
        <w:t>Министарство енергетике,</w:t>
      </w:r>
      <w:r>
        <w:rPr>
          <w:spacing w:val="17"/>
          <w:sz w:val="14"/>
        </w:rPr>
        <w:t xml:space="preserve"> </w:t>
      </w:r>
      <w:r>
        <w:rPr>
          <w:sz w:val="14"/>
        </w:rPr>
        <w:t>развоја</w:t>
      </w:r>
      <w:r>
        <w:rPr>
          <w:spacing w:val="17"/>
          <w:sz w:val="14"/>
        </w:rPr>
        <w:t xml:space="preserve"> </w:t>
      </w:r>
      <w:r>
        <w:rPr>
          <w:sz w:val="14"/>
        </w:rPr>
        <w:t>и</w:t>
      </w:r>
      <w:r>
        <w:rPr>
          <w:spacing w:val="17"/>
          <w:sz w:val="14"/>
        </w:rPr>
        <w:t xml:space="preserve"> </w:t>
      </w:r>
      <w:r>
        <w:rPr>
          <w:sz w:val="14"/>
        </w:rPr>
        <w:t>заштите</w:t>
      </w:r>
      <w:r>
        <w:rPr>
          <w:spacing w:val="17"/>
          <w:sz w:val="14"/>
        </w:rPr>
        <w:t xml:space="preserve"> </w:t>
      </w:r>
      <w:r>
        <w:rPr>
          <w:sz w:val="14"/>
        </w:rPr>
        <w:t>животне</w:t>
      </w:r>
      <w:r>
        <w:rPr>
          <w:spacing w:val="17"/>
          <w:sz w:val="14"/>
        </w:rPr>
        <w:t xml:space="preserve"> </w:t>
      </w:r>
      <w:r>
        <w:rPr>
          <w:sz w:val="14"/>
        </w:rPr>
        <w:t>средине</w:t>
      </w:r>
      <w:r>
        <w:rPr>
          <w:spacing w:val="17"/>
          <w:sz w:val="14"/>
        </w:rPr>
        <w:t xml:space="preserve"> </w:t>
      </w:r>
      <w:r>
        <w:rPr>
          <w:sz w:val="14"/>
        </w:rPr>
        <w:t>Агенција</w:t>
      </w:r>
      <w:r>
        <w:rPr>
          <w:spacing w:val="17"/>
          <w:sz w:val="14"/>
        </w:rPr>
        <w:t xml:space="preserve"> </w:t>
      </w:r>
      <w:r>
        <w:rPr>
          <w:sz w:val="14"/>
        </w:rPr>
        <w:t>за</w:t>
      </w:r>
      <w:r>
        <w:rPr>
          <w:spacing w:val="17"/>
          <w:sz w:val="14"/>
        </w:rPr>
        <w:t xml:space="preserve"> </w:t>
      </w:r>
      <w:r>
        <w:rPr>
          <w:sz w:val="14"/>
        </w:rPr>
        <w:t>заштиту</w:t>
      </w:r>
      <w:r>
        <w:rPr>
          <w:spacing w:val="17"/>
          <w:sz w:val="14"/>
        </w:rPr>
        <w:t xml:space="preserve"> </w:t>
      </w:r>
      <w:r>
        <w:rPr>
          <w:sz w:val="14"/>
        </w:rPr>
        <w:t>животне</w:t>
      </w:r>
    </w:p>
    <w:p w:rsidR="006D4471" w:rsidRDefault="00420C79">
      <w:pPr>
        <w:pStyle w:val="BodyText"/>
        <w:spacing w:before="73" w:line="232" w:lineRule="auto"/>
        <w:ind w:left="241" w:right="147"/>
      </w:pPr>
      <w:r>
        <w:br w:type="column"/>
      </w:r>
      <w:r>
        <w:t>Изабрано је 17 локација за потребе утврђивања „затеченог стањаˮ квалитета ваздуха. Изабране локације представљају про- јектну линију где ће очекивани утицаји рудника на квалитет ва- здуха бити највећи, оближња села, град Бор и подручја у близини п</w:t>
      </w:r>
      <w:r>
        <w:t>редложених локација јаловишта.</w:t>
      </w:r>
    </w:p>
    <w:p w:rsidR="006D4471" w:rsidRDefault="006D4471">
      <w:pPr>
        <w:pStyle w:val="BodyText"/>
        <w:ind w:left="0" w:firstLine="0"/>
        <w:jc w:val="left"/>
        <w:rPr>
          <w:sz w:val="17"/>
        </w:rPr>
      </w:pPr>
    </w:p>
    <w:p w:rsidR="006D4471" w:rsidRDefault="00420C79">
      <w:pPr>
        <w:pStyle w:val="BodyText"/>
        <w:spacing w:line="232" w:lineRule="auto"/>
        <w:ind w:left="241" w:right="148"/>
        <w:rPr>
          <w:sz w:val="10"/>
        </w:rPr>
      </w:pPr>
      <w:r>
        <w:pict>
          <v:shape id="_x0000_s1110" style="position:absolute;left:0;text-align:left;margin-left:0;margin-top:714.35pt;width:.1pt;height:460.35pt;z-index:251629568;mso-position-horizontal-relative:page" coordorigin=",14287" coordsize="0,9207" o:spt="100" adj="0,,0" path="m6378,-1162r,9207m6378,-1162r,9207e" filled="f" strokeweight=".6pt">
            <v:stroke joinstyle="round"/>
            <v:formulas/>
            <v:path arrowok="t" o:connecttype="segments"/>
            <w10:wrap anchorx="page"/>
          </v:shape>
        </w:pict>
      </w:r>
      <w:r>
        <w:t>Табела 7: Испитивани параметри загађујућих материја у ва- здуху</w:t>
      </w:r>
      <w:r>
        <w:rPr>
          <w:position w:val="6"/>
          <w:sz w:val="10"/>
        </w:rPr>
        <w:t>8</w:t>
      </w:r>
    </w:p>
    <w:p w:rsidR="006D4471" w:rsidRDefault="006D4471">
      <w:pPr>
        <w:pStyle w:val="BodyText"/>
        <w:spacing w:before="7"/>
        <w:ind w:left="0" w:firstLine="0"/>
        <w:jc w:val="left"/>
        <w:rPr>
          <w:sz w:val="3"/>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000"/>
      </w:tblGrid>
      <w:tr w:rsidR="006D4471">
        <w:trPr>
          <w:trHeight w:val="200"/>
        </w:trPr>
        <w:tc>
          <w:tcPr>
            <w:tcW w:w="2093" w:type="dxa"/>
          </w:tcPr>
          <w:p w:rsidR="006D4471" w:rsidRDefault="00420C79">
            <w:pPr>
              <w:pStyle w:val="TableParagraph"/>
              <w:rPr>
                <w:sz w:val="14"/>
              </w:rPr>
            </w:pPr>
            <w:r>
              <w:rPr>
                <w:sz w:val="14"/>
              </w:rPr>
              <w:t>Параметри</w:t>
            </w:r>
          </w:p>
        </w:tc>
        <w:tc>
          <w:tcPr>
            <w:tcW w:w="3000" w:type="dxa"/>
          </w:tcPr>
          <w:p w:rsidR="006D4471" w:rsidRDefault="00420C79">
            <w:pPr>
              <w:pStyle w:val="TableParagraph"/>
              <w:rPr>
                <w:sz w:val="14"/>
              </w:rPr>
            </w:pPr>
            <w:r>
              <w:rPr>
                <w:sz w:val="14"/>
              </w:rPr>
              <w:t>Период испитивања</w:t>
            </w:r>
          </w:p>
        </w:tc>
      </w:tr>
      <w:tr w:rsidR="006D4471">
        <w:trPr>
          <w:trHeight w:val="200"/>
        </w:trPr>
        <w:tc>
          <w:tcPr>
            <w:tcW w:w="2093" w:type="dxa"/>
          </w:tcPr>
          <w:p w:rsidR="006D4471" w:rsidRDefault="00420C79">
            <w:pPr>
              <w:pStyle w:val="TableParagraph"/>
              <w:spacing w:line="162" w:lineRule="exact"/>
              <w:rPr>
                <w:sz w:val="14"/>
              </w:rPr>
            </w:pPr>
            <w:r>
              <w:rPr>
                <w:sz w:val="14"/>
              </w:rPr>
              <w:t>Азот диоксид (NO</w:t>
            </w:r>
            <w:r>
              <w:rPr>
                <w:position w:val="-4"/>
                <w:sz w:val="8"/>
              </w:rPr>
              <w:t>2</w:t>
            </w:r>
            <w:r>
              <w:rPr>
                <w:sz w:val="14"/>
              </w:rPr>
              <w:t>)</w:t>
            </w:r>
          </w:p>
        </w:tc>
        <w:tc>
          <w:tcPr>
            <w:tcW w:w="3000" w:type="dxa"/>
          </w:tcPr>
          <w:p w:rsidR="006D4471" w:rsidRDefault="00420C79">
            <w:pPr>
              <w:pStyle w:val="TableParagraph"/>
              <w:rPr>
                <w:sz w:val="14"/>
              </w:rPr>
            </w:pPr>
            <w:r>
              <w:rPr>
                <w:sz w:val="14"/>
              </w:rPr>
              <w:t>4.7.2015 –2.1.2018. г.</w:t>
            </w:r>
          </w:p>
        </w:tc>
      </w:tr>
      <w:tr w:rsidR="006D4471">
        <w:trPr>
          <w:trHeight w:val="200"/>
        </w:trPr>
        <w:tc>
          <w:tcPr>
            <w:tcW w:w="2093" w:type="dxa"/>
          </w:tcPr>
          <w:p w:rsidR="006D4471" w:rsidRDefault="00420C79">
            <w:pPr>
              <w:pStyle w:val="TableParagraph"/>
              <w:spacing w:line="162" w:lineRule="exact"/>
              <w:rPr>
                <w:sz w:val="14"/>
              </w:rPr>
            </w:pPr>
            <w:r>
              <w:rPr>
                <w:sz w:val="14"/>
              </w:rPr>
              <w:t>Сумпор диоксид (SO</w:t>
            </w:r>
            <w:r>
              <w:rPr>
                <w:position w:val="-4"/>
                <w:sz w:val="8"/>
              </w:rPr>
              <w:t>2</w:t>
            </w:r>
            <w:r>
              <w:rPr>
                <w:sz w:val="14"/>
              </w:rPr>
              <w:t>)</w:t>
            </w:r>
          </w:p>
        </w:tc>
        <w:tc>
          <w:tcPr>
            <w:tcW w:w="3000" w:type="dxa"/>
          </w:tcPr>
          <w:p w:rsidR="006D4471" w:rsidRDefault="00420C79">
            <w:pPr>
              <w:pStyle w:val="TableParagraph"/>
              <w:rPr>
                <w:sz w:val="14"/>
              </w:rPr>
            </w:pPr>
            <w:r>
              <w:rPr>
                <w:sz w:val="14"/>
              </w:rPr>
              <w:t>47.2015. –2.1.2018. г.</w:t>
            </w:r>
          </w:p>
        </w:tc>
      </w:tr>
      <w:tr w:rsidR="006D4471">
        <w:trPr>
          <w:trHeight w:val="360"/>
        </w:trPr>
        <w:tc>
          <w:tcPr>
            <w:tcW w:w="2093" w:type="dxa"/>
          </w:tcPr>
          <w:p w:rsidR="006D4471" w:rsidRDefault="00420C79">
            <w:pPr>
              <w:pStyle w:val="TableParagraph"/>
              <w:spacing w:before="98"/>
              <w:rPr>
                <w:sz w:val="8"/>
              </w:rPr>
            </w:pPr>
            <w:r>
              <w:rPr>
                <w:sz w:val="14"/>
              </w:rPr>
              <w:t>Суспендоване честице PM</w:t>
            </w:r>
            <w:r>
              <w:rPr>
                <w:position w:val="-4"/>
                <w:sz w:val="8"/>
              </w:rPr>
              <w:t>2.5 и 10</w:t>
            </w:r>
          </w:p>
        </w:tc>
        <w:tc>
          <w:tcPr>
            <w:tcW w:w="3000" w:type="dxa"/>
          </w:tcPr>
          <w:p w:rsidR="006D4471" w:rsidRDefault="00420C79">
            <w:pPr>
              <w:pStyle w:val="TableParagraph"/>
              <w:spacing w:line="161" w:lineRule="exact"/>
              <w:rPr>
                <w:sz w:val="14"/>
              </w:rPr>
            </w:pPr>
            <w:r>
              <w:rPr>
                <w:sz w:val="14"/>
              </w:rPr>
              <w:t>4.7.2015 –3.12.2015. г.; 20.6.2016 –20.12.2016. г.;</w:t>
            </w:r>
          </w:p>
          <w:p w:rsidR="006D4471" w:rsidRDefault="00420C79">
            <w:pPr>
              <w:pStyle w:val="TableParagraph"/>
              <w:spacing w:before="0" w:line="161" w:lineRule="exact"/>
              <w:rPr>
                <w:sz w:val="14"/>
              </w:rPr>
            </w:pPr>
            <w:r>
              <w:rPr>
                <w:sz w:val="14"/>
              </w:rPr>
              <w:t>9.3.2017 –2.1.2018. г.</w:t>
            </w:r>
          </w:p>
        </w:tc>
      </w:tr>
      <w:tr w:rsidR="006D4471">
        <w:trPr>
          <w:trHeight w:val="200"/>
        </w:trPr>
        <w:tc>
          <w:tcPr>
            <w:tcW w:w="2093" w:type="dxa"/>
          </w:tcPr>
          <w:p w:rsidR="006D4471" w:rsidRDefault="00420C79">
            <w:pPr>
              <w:pStyle w:val="TableParagraph"/>
              <w:rPr>
                <w:sz w:val="14"/>
              </w:rPr>
            </w:pPr>
            <w:r>
              <w:rPr>
                <w:sz w:val="14"/>
              </w:rPr>
              <w:t>Укупне таложне материје (УТМ)</w:t>
            </w:r>
          </w:p>
        </w:tc>
        <w:tc>
          <w:tcPr>
            <w:tcW w:w="3000" w:type="dxa"/>
          </w:tcPr>
          <w:p w:rsidR="006D4471" w:rsidRDefault="00420C79">
            <w:pPr>
              <w:pStyle w:val="TableParagraph"/>
              <w:rPr>
                <w:sz w:val="14"/>
              </w:rPr>
            </w:pPr>
            <w:r>
              <w:rPr>
                <w:sz w:val="14"/>
              </w:rPr>
              <w:t>4.7.2015. –2.1.2018. г.</w:t>
            </w:r>
          </w:p>
        </w:tc>
      </w:tr>
      <w:tr w:rsidR="006D4471">
        <w:trPr>
          <w:trHeight w:val="360"/>
        </w:trPr>
        <w:tc>
          <w:tcPr>
            <w:tcW w:w="2093" w:type="dxa"/>
          </w:tcPr>
          <w:p w:rsidR="006D4471" w:rsidRDefault="00420C79">
            <w:pPr>
              <w:pStyle w:val="TableParagraph"/>
              <w:spacing w:before="98"/>
              <w:rPr>
                <w:sz w:val="14"/>
              </w:rPr>
            </w:pPr>
            <w:r>
              <w:rPr>
                <w:sz w:val="14"/>
              </w:rPr>
              <w:t>Присуство метала у УТМ</w:t>
            </w:r>
          </w:p>
        </w:tc>
        <w:tc>
          <w:tcPr>
            <w:tcW w:w="3000" w:type="dxa"/>
          </w:tcPr>
          <w:p w:rsidR="006D4471" w:rsidRDefault="00420C79">
            <w:pPr>
              <w:pStyle w:val="TableParagraph"/>
              <w:spacing w:line="161" w:lineRule="exact"/>
              <w:rPr>
                <w:sz w:val="14"/>
              </w:rPr>
            </w:pPr>
            <w:r>
              <w:rPr>
                <w:sz w:val="14"/>
              </w:rPr>
              <w:t>4.7.2015 –1.8.2015. г.; 26.9.2015 –27.10.2015. г.;</w:t>
            </w:r>
          </w:p>
          <w:p w:rsidR="006D4471" w:rsidRDefault="00420C79">
            <w:pPr>
              <w:pStyle w:val="TableParagraph"/>
              <w:spacing w:before="0" w:line="161" w:lineRule="exact"/>
              <w:rPr>
                <w:sz w:val="14"/>
              </w:rPr>
            </w:pPr>
            <w:r>
              <w:rPr>
                <w:sz w:val="14"/>
              </w:rPr>
              <w:t>24.5.2016 –26.10.2017. г.</w:t>
            </w:r>
          </w:p>
        </w:tc>
      </w:tr>
    </w:tbl>
    <w:p w:rsidR="006D4471" w:rsidRDefault="00420C79">
      <w:pPr>
        <w:pStyle w:val="BodyText"/>
        <w:spacing w:before="37" w:line="232" w:lineRule="auto"/>
        <w:ind w:left="241" w:right="147"/>
      </w:pPr>
      <w:r>
        <w:t>Мерења су вршена пет месеци, седам месеци и 10 месеци у 2015, 2016. и 2017. години, респективно.</w:t>
      </w:r>
    </w:p>
    <w:p w:rsidR="006D4471" w:rsidRDefault="00420C79">
      <w:pPr>
        <w:pStyle w:val="BodyText"/>
        <w:spacing w:line="197" w:lineRule="exact"/>
        <w:ind w:left="638" w:firstLine="0"/>
        <w:jc w:val="left"/>
      </w:pPr>
      <w:r>
        <w:t>Резултати испитивања су показали да су концентрације:</w:t>
      </w:r>
    </w:p>
    <w:p w:rsidR="006D4471" w:rsidRDefault="00420C79">
      <w:pPr>
        <w:pStyle w:val="ListParagraph"/>
        <w:numPr>
          <w:ilvl w:val="0"/>
          <w:numId w:val="2"/>
        </w:numPr>
        <w:tabs>
          <w:tab w:val="left" w:pos="844"/>
        </w:tabs>
        <w:spacing w:before="2" w:line="232" w:lineRule="auto"/>
        <w:ind w:right="147" w:firstLine="397"/>
        <w:jc w:val="both"/>
        <w:rPr>
          <w:sz w:val="18"/>
        </w:rPr>
      </w:pPr>
      <w:r>
        <w:rPr>
          <w:sz w:val="18"/>
        </w:rPr>
        <w:t xml:space="preserve">азот диоксида (NO2) у амбијеталном ваздуху значајно ис- </w:t>
      </w:r>
      <w:r>
        <w:rPr>
          <w:spacing w:val="-3"/>
          <w:sz w:val="18"/>
        </w:rPr>
        <w:t xml:space="preserve">под </w:t>
      </w:r>
      <w:r>
        <w:rPr>
          <w:sz w:val="18"/>
        </w:rPr>
        <w:t>прописане граничне</w:t>
      </w:r>
      <w:r>
        <w:rPr>
          <w:sz w:val="18"/>
        </w:rPr>
        <w:t xml:space="preserve"> </w:t>
      </w:r>
      <w:r>
        <w:rPr>
          <w:sz w:val="18"/>
        </w:rPr>
        <w:t>вредности;</w:t>
      </w:r>
    </w:p>
    <w:p w:rsidR="006D4471" w:rsidRDefault="00420C79">
      <w:pPr>
        <w:pStyle w:val="ListParagraph"/>
        <w:numPr>
          <w:ilvl w:val="0"/>
          <w:numId w:val="2"/>
        </w:numPr>
        <w:tabs>
          <w:tab w:val="left" w:pos="832"/>
        </w:tabs>
        <w:spacing w:line="232" w:lineRule="auto"/>
        <w:ind w:right="147" w:firstLine="397"/>
        <w:jc w:val="both"/>
        <w:rPr>
          <w:sz w:val="18"/>
        </w:rPr>
      </w:pPr>
      <w:r>
        <w:rPr>
          <w:sz w:val="18"/>
        </w:rPr>
        <w:t>сумпор</w:t>
      </w:r>
      <w:r>
        <w:rPr>
          <w:spacing w:val="-8"/>
          <w:sz w:val="18"/>
        </w:rPr>
        <w:t xml:space="preserve"> </w:t>
      </w:r>
      <w:r>
        <w:rPr>
          <w:sz w:val="18"/>
        </w:rPr>
        <w:t>диоксида</w:t>
      </w:r>
      <w:r>
        <w:rPr>
          <w:spacing w:val="-8"/>
          <w:sz w:val="18"/>
        </w:rPr>
        <w:t xml:space="preserve"> </w:t>
      </w:r>
      <w:r>
        <w:rPr>
          <w:sz w:val="18"/>
        </w:rPr>
        <w:t>(SO2)</w:t>
      </w:r>
      <w:r>
        <w:rPr>
          <w:spacing w:val="-8"/>
          <w:sz w:val="18"/>
        </w:rPr>
        <w:t xml:space="preserve"> </w:t>
      </w:r>
      <w:r>
        <w:rPr>
          <w:sz w:val="18"/>
        </w:rPr>
        <w:t>у</w:t>
      </w:r>
      <w:r>
        <w:rPr>
          <w:spacing w:val="-8"/>
          <w:sz w:val="18"/>
        </w:rPr>
        <w:t xml:space="preserve"> </w:t>
      </w:r>
      <w:r>
        <w:rPr>
          <w:sz w:val="18"/>
        </w:rPr>
        <w:t>амбијеталном</w:t>
      </w:r>
      <w:r>
        <w:rPr>
          <w:spacing w:val="-8"/>
          <w:sz w:val="18"/>
        </w:rPr>
        <w:t xml:space="preserve"> </w:t>
      </w:r>
      <w:r>
        <w:rPr>
          <w:sz w:val="18"/>
        </w:rPr>
        <w:t>ваздуху</w:t>
      </w:r>
      <w:r>
        <w:rPr>
          <w:spacing w:val="-8"/>
          <w:sz w:val="18"/>
        </w:rPr>
        <w:t xml:space="preserve"> </w:t>
      </w:r>
      <w:r>
        <w:rPr>
          <w:sz w:val="18"/>
        </w:rPr>
        <w:t>изнад</w:t>
      </w:r>
      <w:r>
        <w:rPr>
          <w:spacing w:val="-8"/>
          <w:sz w:val="18"/>
        </w:rPr>
        <w:t xml:space="preserve"> </w:t>
      </w:r>
      <w:r>
        <w:rPr>
          <w:sz w:val="18"/>
        </w:rPr>
        <w:t>про- писане</w:t>
      </w:r>
      <w:r>
        <w:rPr>
          <w:spacing w:val="-8"/>
          <w:sz w:val="18"/>
        </w:rPr>
        <w:t xml:space="preserve"> </w:t>
      </w:r>
      <w:r>
        <w:rPr>
          <w:sz w:val="18"/>
        </w:rPr>
        <w:t>граничне</w:t>
      </w:r>
      <w:r>
        <w:rPr>
          <w:spacing w:val="-8"/>
          <w:sz w:val="18"/>
        </w:rPr>
        <w:t xml:space="preserve"> </w:t>
      </w:r>
      <w:r>
        <w:rPr>
          <w:sz w:val="18"/>
        </w:rPr>
        <w:t>вредности</w:t>
      </w:r>
      <w:r>
        <w:rPr>
          <w:spacing w:val="-8"/>
          <w:sz w:val="18"/>
        </w:rPr>
        <w:t xml:space="preserve"> </w:t>
      </w:r>
      <w:r>
        <w:rPr>
          <w:sz w:val="18"/>
        </w:rPr>
        <w:t>на</w:t>
      </w:r>
      <w:r>
        <w:rPr>
          <w:spacing w:val="-8"/>
          <w:sz w:val="18"/>
        </w:rPr>
        <w:t xml:space="preserve"> </w:t>
      </w:r>
      <w:r>
        <w:rPr>
          <w:sz w:val="18"/>
        </w:rPr>
        <w:t>локацији</w:t>
      </w:r>
      <w:r>
        <w:rPr>
          <w:spacing w:val="-18"/>
          <w:sz w:val="18"/>
        </w:rPr>
        <w:t xml:space="preserve"> </w:t>
      </w:r>
      <w:r>
        <w:rPr>
          <w:sz w:val="18"/>
        </w:rPr>
        <w:t>AQ_10</w:t>
      </w:r>
      <w:r>
        <w:rPr>
          <w:spacing w:val="-8"/>
          <w:sz w:val="18"/>
        </w:rPr>
        <w:t xml:space="preserve"> </w:t>
      </w:r>
      <w:r>
        <w:rPr>
          <w:sz w:val="18"/>
        </w:rPr>
        <w:t>(у</w:t>
      </w:r>
      <w:r>
        <w:rPr>
          <w:spacing w:val="-8"/>
          <w:sz w:val="18"/>
        </w:rPr>
        <w:t xml:space="preserve"> </w:t>
      </w:r>
      <w:r>
        <w:rPr>
          <w:sz w:val="18"/>
        </w:rPr>
        <w:t>Бору)</w:t>
      </w:r>
      <w:r>
        <w:rPr>
          <w:spacing w:val="-8"/>
          <w:sz w:val="18"/>
        </w:rPr>
        <w:t xml:space="preserve"> </w:t>
      </w:r>
      <w:r>
        <w:rPr>
          <w:sz w:val="18"/>
        </w:rPr>
        <w:t>у</w:t>
      </w:r>
      <w:r>
        <w:rPr>
          <w:spacing w:val="-8"/>
          <w:sz w:val="18"/>
        </w:rPr>
        <w:t xml:space="preserve"> </w:t>
      </w:r>
      <w:r>
        <w:rPr>
          <w:sz w:val="18"/>
        </w:rPr>
        <w:t>2015.</w:t>
      </w:r>
      <w:r>
        <w:rPr>
          <w:spacing w:val="-8"/>
          <w:sz w:val="18"/>
        </w:rPr>
        <w:t xml:space="preserve"> </w:t>
      </w:r>
      <w:r>
        <w:rPr>
          <w:sz w:val="18"/>
        </w:rPr>
        <w:t>го- дини; на овој локацији долази до великог пада емисије сумпор</w:t>
      </w:r>
      <w:r>
        <w:rPr>
          <w:spacing w:val="-24"/>
          <w:sz w:val="18"/>
        </w:rPr>
        <w:t xml:space="preserve"> </w:t>
      </w:r>
      <w:r>
        <w:rPr>
          <w:sz w:val="18"/>
        </w:rPr>
        <w:t>ди- оксида у наредним мерењима што се може повезати са пуштањем у рад нове топионице и га</w:t>
      </w:r>
      <w:r>
        <w:rPr>
          <w:sz w:val="18"/>
        </w:rPr>
        <w:t>шењем старе у октобру</w:t>
      </w:r>
      <w:r>
        <w:rPr>
          <w:spacing w:val="-20"/>
          <w:sz w:val="18"/>
        </w:rPr>
        <w:t xml:space="preserve"> </w:t>
      </w:r>
      <w:r>
        <w:rPr>
          <w:sz w:val="18"/>
        </w:rPr>
        <w:t>2015.године;</w:t>
      </w:r>
    </w:p>
    <w:p w:rsidR="006D4471" w:rsidRDefault="00420C79">
      <w:pPr>
        <w:pStyle w:val="ListParagraph"/>
        <w:numPr>
          <w:ilvl w:val="0"/>
          <w:numId w:val="2"/>
        </w:numPr>
        <w:tabs>
          <w:tab w:val="left" w:pos="841"/>
        </w:tabs>
        <w:spacing w:line="232" w:lineRule="auto"/>
        <w:ind w:right="147" w:firstLine="397"/>
        <w:jc w:val="both"/>
        <w:rPr>
          <w:sz w:val="18"/>
        </w:rPr>
      </w:pPr>
      <w:r>
        <w:rPr>
          <w:sz w:val="18"/>
        </w:rPr>
        <w:t xml:space="preserve">укупних таложних материја (UTM) у амбијеталном вазду- </w:t>
      </w:r>
      <w:r>
        <w:rPr>
          <w:spacing w:val="-4"/>
          <w:sz w:val="18"/>
        </w:rPr>
        <w:t xml:space="preserve">ху </w:t>
      </w:r>
      <w:r>
        <w:rPr>
          <w:sz w:val="18"/>
        </w:rPr>
        <w:t>изнад прописане средње годишње граничне вредности на лока- цијама</w:t>
      </w:r>
      <w:r>
        <w:rPr>
          <w:spacing w:val="-11"/>
          <w:sz w:val="18"/>
        </w:rPr>
        <w:t xml:space="preserve"> </w:t>
      </w:r>
      <w:r>
        <w:rPr>
          <w:sz w:val="18"/>
        </w:rPr>
        <w:t>AQ_1,</w:t>
      </w:r>
      <w:r>
        <w:rPr>
          <w:spacing w:val="-11"/>
          <w:sz w:val="18"/>
        </w:rPr>
        <w:t xml:space="preserve"> </w:t>
      </w:r>
      <w:r>
        <w:rPr>
          <w:sz w:val="18"/>
        </w:rPr>
        <w:t>AQ_4,</w:t>
      </w:r>
      <w:r>
        <w:rPr>
          <w:spacing w:val="-11"/>
          <w:sz w:val="18"/>
        </w:rPr>
        <w:t xml:space="preserve"> </w:t>
      </w:r>
      <w:r>
        <w:rPr>
          <w:sz w:val="18"/>
        </w:rPr>
        <w:t>AQ_9,</w:t>
      </w:r>
      <w:r>
        <w:rPr>
          <w:spacing w:val="-11"/>
          <w:sz w:val="18"/>
        </w:rPr>
        <w:t xml:space="preserve"> </w:t>
      </w:r>
      <w:r>
        <w:rPr>
          <w:sz w:val="18"/>
        </w:rPr>
        <w:t>AQ_10</w:t>
      </w:r>
      <w:r>
        <w:rPr>
          <w:spacing w:val="-2"/>
          <w:sz w:val="18"/>
        </w:rPr>
        <w:t xml:space="preserve"> </w:t>
      </w:r>
      <w:r>
        <w:rPr>
          <w:sz w:val="18"/>
        </w:rPr>
        <w:t>у</w:t>
      </w:r>
      <w:r>
        <w:rPr>
          <w:spacing w:val="-2"/>
          <w:sz w:val="18"/>
        </w:rPr>
        <w:t xml:space="preserve"> </w:t>
      </w:r>
      <w:r>
        <w:rPr>
          <w:sz w:val="18"/>
        </w:rPr>
        <w:t>2015.</w:t>
      </w:r>
      <w:r>
        <w:rPr>
          <w:spacing w:val="-2"/>
          <w:sz w:val="18"/>
        </w:rPr>
        <w:t xml:space="preserve"> </w:t>
      </w:r>
      <w:r>
        <w:rPr>
          <w:sz w:val="18"/>
        </w:rPr>
        <w:t>години</w:t>
      </w:r>
      <w:r>
        <w:rPr>
          <w:spacing w:val="-2"/>
          <w:sz w:val="18"/>
        </w:rPr>
        <w:t xml:space="preserve"> </w:t>
      </w:r>
      <w:r>
        <w:rPr>
          <w:sz w:val="18"/>
        </w:rPr>
        <w:t>и</w:t>
      </w:r>
      <w:r>
        <w:rPr>
          <w:spacing w:val="-11"/>
          <w:sz w:val="18"/>
        </w:rPr>
        <w:t xml:space="preserve"> </w:t>
      </w:r>
      <w:r>
        <w:rPr>
          <w:sz w:val="18"/>
        </w:rPr>
        <w:t>AQ_7,</w:t>
      </w:r>
      <w:r>
        <w:rPr>
          <w:spacing w:val="-11"/>
          <w:sz w:val="18"/>
        </w:rPr>
        <w:t xml:space="preserve"> </w:t>
      </w:r>
      <w:r>
        <w:rPr>
          <w:sz w:val="18"/>
        </w:rPr>
        <w:t>AQ_9</w:t>
      </w:r>
      <w:r>
        <w:rPr>
          <w:spacing w:val="-2"/>
          <w:sz w:val="18"/>
        </w:rPr>
        <w:t xml:space="preserve"> </w:t>
      </w:r>
      <w:r>
        <w:rPr>
          <w:sz w:val="18"/>
        </w:rPr>
        <w:t>у 2017.</w:t>
      </w:r>
      <w:r>
        <w:rPr>
          <w:spacing w:val="-1"/>
          <w:sz w:val="18"/>
        </w:rPr>
        <w:t xml:space="preserve"> </w:t>
      </w:r>
      <w:r>
        <w:rPr>
          <w:sz w:val="18"/>
        </w:rPr>
        <w:t>години;</w:t>
      </w:r>
    </w:p>
    <w:p w:rsidR="006D4471" w:rsidRDefault="00420C79">
      <w:pPr>
        <w:pStyle w:val="ListParagraph"/>
        <w:numPr>
          <w:ilvl w:val="0"/>
          <w:numId w:val="2"/>
        </w:numPr>
        <w:tabs>
          <w:tab w:val="left" w:pos="840"/>
        </w:tabs>
        <w:spacing w:line="232" w:lineRule="auto"/>
        <w:ind w:right="147" w:firstLine="397"/>
        <w:jc w:val="both"/>
        <w:rPr>
          <w:sz w:val="18"/>
        </w:rPr>
      </w:pPr>
      <w:r>
        <w:rPr>
          <w:sz w:val="18"/>
        </w:rPr>
        <w:t>суспендованих честица PM2.5 у амбијеталном ваздуху из- над прописане средње годишње граничне вредности на локација- ма</w:t>
      </w:r>
      <w:r>
        <w:rPr>
          <w:spacing w:val="-14"/>
          <w:sz w:val="18"/>
        </w:rPr>
        <w:t xml:space="preserve"> </w:t>
      </w:r>
      <w:r>
        <w:rPr>
          <w:sz w:val="18"/>
        </w:rPr>
        <w:t>AQ_5</w:t>
      </w:r>
      <w:r>
        <w:rPr>
          <w:spacing w:val="-5"/>
          <w:sz w:val="18"/>
        </w:rPr>
        <w:t xml:space="preserve"> </w:t>
      </w:r>
      <w:r>
        <w:rPr>
          <w:sz w:val="18"/>
        </w:rPr>
        <w:t>и</w:t>
      </w:r>
      <w:r>
        <w:rPr>
          <w:spacing w:val="-14"/>
          <w:sz w:val="18"/>
        </w:rPr>
        <w:t xml:space="preserve"> </w:t>
      </w:r>
      <w:r>
        <w:rPr>
          <w:sz w:val="18"/>
        </w:rPr>
        <w:t>AQ_13</w:t>
      </w:r>
      <w:r>
        <w:rPr>
          <w:spacing w:val="-5"/>
          <w:sz w:val="18"/>
        </w:rPr>
        <w:t xml:space="preserve"> </w:t>
      </w:r>
      <w:r>
        <w:rPr>
          <w:sz w:val="18"/>
        </w:rPr>
        <w:t>у</w:t>
      </w:r>
      <w:r>
        <w:rPr>
          <w:spacing w:val="-5"/>
          <w:sz w:val="18"/>
        </w:rPr>
        <w:t xml:space="preserve"> </w:t>
      </w:r>
      <w:r>
        <w:rPr>
          <w:sz w:val="18"/>
        </w:rPr>
        <w:t>2016.</w:t>
      </w:r>
      <w:r>
        <w:rPr>
          <w:spacing w:val="-5"/>
          <w:sz w:val="18"/>
        </w:rPr>
        <w:t xml:space="preserve"> </w:t>
      </w:r>
      <w:r>
        <w:rPr>
          <w:sz w:val="18"/>
        </w:rPr>
        <w:t>години</w:t>
      </w:r>
      <w:r>
        <w:rPr>
          <w:spacing w:val="-5"/>
          <w:sz w:val="18"/>
        </w:rPr>
        <w:t xml:space="preserve"> </w:t>
      </w:r>
      <w:r>
        <w:rPr>
          <w:sz w:val="18"/>
        </w:rPr>
        <w:t>као</w:t>
      </w:r>
      <w:r>
        <w:rPr>
          <w:spacing w:val="-5"/>
          <w:sz w:val="18"/>
        </w:rPr>
        <w:t xml:space="preserve"> </w:t>
      </w:r>
      <w:r>
        <w:rPr>
          <w:sz w:val="18"/>
        </w:rPr>
        <w:t>и</w:t>
      </w:r>
      <w:r>
        <w:rPr>
          <w:spacing w:val="-5"/>
          <w:sz w:val="18"/>
        </w:rPr>
        <w:t xml:space="preserve"> </w:t>
      </w:r>
      <w:r>
        <w:rPr>
          <w:sz w:val="18"/>
        </w:rPr>
        <w:t>концентрације</w:t>
      </w:r>
      <w:r>
        <w:rPr>
          <w:spacing w:val="-5"/>
          <w:sz w:val="18"/>
        </w:rPr>
        <w:t xml:space="preserve"> </w:t>
      </w:r>
      <w:r>
        <w:rPr>
          <w:sz w:val="18"/>
        </w:rPr>
        <w:t>суспендова- них честица PM</w:t>
      </w:r>
      <w:r>
        <w:rPr>
          <w:position w:val="-5"/>
          <w:sz w:val="10"/>
        </w:rPr>
        <w:t xml:space="preserve">10 </w:t>
      </w:r>
      <w:r>
        <w:rPr>
          <w:sz w:val="18"/>
        </w:rPr>
        <w:t>на локацији AQ_13 у 2016.</w:t>
      </w:r>
      <w:r>
        <w:rPr>
          <w:spacing w:val="-16"/>
          <w:sz w:val="18"/>
        </w:rPr>
        <w:t xml:space="preserve"> </w:t>
      </w:r>
      <w:r>
        <w:rPr>
          <w:sz w:val="18"/>
        </w:rPr>
        <w:t>години.</w:t>
      </w:r>
    </w:p>
    <w:p w:rsidR="006D4471" w:rsidRDefault="00420C79">
      <w:pPr>
        <w:pStyle w:val="BodyText"/>
        <w:spacing w:line="153" w:lineRule="exact"/>
        <w:ind w:left="638" w:firstLine="0"/>
        <w:jc w:val="left"/>
      </w:pPr>
      <w:r>
        <w:t>Вршено је испитивање следећих метала из укупних тало-</w:t>
      </w:r>
    </w:p>
    <w:p w:rsidR="006D4471" w:rsidRDefault="00420C79">
      <w:pPr>
        <w:pStyle w:val="BodyText"/>
        <w:spacing w:line="200" w:lineRule="exact"/>
        <w:ind w:left="241" w:firstLine="0"/>
        <w:jc w:val="left"/>
      </w:pPr>
      <w:r>
        <w:t>жних материја: Cu, Fe, As, Zn, Ni, Hg, Pb, Cd, Sb.</w:t>
      </w:r>
    </w:p>
    <w:p w:rsidR="006D4471" w:rsidRDefault="00420C79">
      <w:pPr>
        <w:pStyle w:val="BodyText"/>
        <w:spacing w:line="232" w:lineRule="auto"/>
        <w:ind w:left="241" w:right="147"/>
      </w:pPr>
      <w:r>
        <w:t>У оквиру сливова Брестовачке и Борске реке нису успоста- вљене хидролошке станице Републичког хидрометеоролошког завода. Rakita Exploration d.o.o. је т</w:t>
      </w:r>
      <w:r>
        <w:t>оком марта 2014. године успо- ставила хидролошки профил MS07QH за потребе осматрања во- достаја Брестовачке реке и вршења хидрoметријских мерења ради утврђивања криве протока.</w:t>
      </w:r>
    </w:p>
    <w:p w:rsidR="006D4471" w:rsidRDefault="00420C79">
      <w:pPr>
        <w:spacing w:line="148" w:lineRule="exact"/>
        <w:ind w:left="241"/>
        <w:rPr>
          <w:sz w:val="14"/>
        </w:rPr>
      </w:pPr>
      <w:r>
        <w:rPr>
          <w:w w:val="66"/>
          <w:sz w:val="14"/>
        </w:rPr>
        <w:t xml:space="preserve"> </w:t>
      </w:r>
      <w:r>
        <w:rPr>
          <w:w w:val="75"/>
          <w:sz w:val="14"/>
        </w:rPr>
        <w:t>– – – – – – – – – – – – – – –</w:t>
      </w:r>
    </w:p>
    <w:p w:rsidR="006D4471" w:rsidRDefault="00420C79">
      <w:pPr>
        <w:tabs>
          <w:tab w:val="left" w:pos="525"/>
        </w:tabs>
        <w:spacing w:line="104" w:lineRule="exact"/>
        <w:ind w:left="241"/>
        <w:rPr>
          <w:sz w:val="14"/>
        </w:rPr>
      </w:pPr>
      <w:r>
        <w:rPr>
          <w:sz w:val="14"/>
        </w:rPr>
        <w:t>8</w:t>
      </w:r>
      <w:r>
        <w:rPr>
          <w:sz w:val="14"/>
        </w:rPr>
        <w:tab/>
      </w:r>
      <w:r>
        <w:rPr>
          <w:spacing w:val="-3"/>
          <w:sz w:val="14"/>
        </w:rPr>
        <w:t>Узорковање</w:t>
      </w:r>
      <w:r>
        <w:rPr>
          <w:spacing w:val="16"/>
          <w:sz w:val="14"/>
        </w:rPr>
        <w:t xml:space="preserve"> </w:t>
      </w:r>
      <w:r>
        <w:rPr>
          <w:sz w:val="14"/>
        </w:rPr>
        <w:t>и</w:t>
      </w:r>
      <w:r>
        <w:rPr>
          <w:spacing w:val="16"/>
          <w:sz w:val="14"/>
        </w:rPr>
        <w:t xml:space="preserve"> </w:t>
      </w:r>
      <w:r>
        <w:rPr>
          <w:sz w:val="14"/>
        </w:rPr>
        <w:t>испитивање</w:t>
      </w:r>
      <w:r>
        <w:rPr>
          <w:spacing w:val="16"/>
          <w:sz w:val="14"/>
        </w:rPr>
        <w:t xml:space="preserve"> </w:t>
      </w:r>
      <w:r>
        <w:rPr>
          <w:sz w:val="14"/>
        </w:rPr>
        <w:t>NO</w:t>
      </w:r>
      <w:r>
        <w:rPr>
          <w:spacing w:val="21"/>
          <w:sz w:val="14"/>
        </w:rPr>
        <w:t xml:space="preserve"> </w:t>
      </w:r>
      <w:r>
        <w:rPr>
          <w:sz w:val="14"/>
        </w:rPr>
        <w:t>и</w:t>
      </w:r>
      <w:r>
        <w:rPr>
          <w:spacing w:val="16"/>
          <w:sz w:val="14"/>
        </w:rPr>
        <w:t xml:space="preserve"> </w:t>
      </w:r>
      <w:r>
        <w:rPr>
          <w:sz w:val="14"/>
        </w:rPr>
        <w:t>SO</w:t>
      </w:r>
      <w:r>
        <w:rPr>
          <w:spacing w:val="2"/>
          <w:sz w:val="14"/>
        </w:rPr>
        <w:t xml:space="preserve"> </w:t>
      </w:r>
      <w:r>
        <w:rPr>
          <w:sz w:val="14"/>
        </w:rPr>
        <w:t>.</w:t>
      </w:r>
      <w:r>
        <w:rPr>
          <w:spacing w:val="16"/>
          <w:sz w:val="14"/>
        </w:rPr>
        <w:t xml:space="preserve"> </w:t>
      </w:r>
      <w:r>
        <w:rPr>
          <w:sz w:val="14"/>
        </w:rPr>
        <w:t>извршила</w:t>
      </w:r>
      <w:r>
        <w:rPr>
          <w:spacing w:val="16"/>
          <w:sz w:val="14"/>
        </w:rPr>
        <w:t xml:space="preserve"> </w:t>
      </w:r>
      <w:r>
        <w:rPr>
          <w:sz w:val="14"/>
        </w:rPr>
        <w:t>је</w:t>
      </w:r>
      <w:r>
        <w:rPr>
          <w:spacing w:val="16"/>
          <w:sz w:val="14"/>
        </w:rPr>
        <w:t xml:space="preserve"> </w:t>
      </w:r>
      <w:r>
        <w:rPr>
          <w:sz w:val="14"/>
        </w:rPr>
        <w:t>а</w:t>
      </w:r>
      <w:r>
        <w:rPr>
          <w:sz w:val="14"/>
        </w:rPr>
        <w:t>кредитована</w:t>
      </w:r>
      <w:r>
        <w:rPr>
          <w:spacing w:val="16"/>
          <w:sz w:val="14"/>
        </w:rPr>
        <w:t xml:space="preserve"> </w:t>
      </w:r>
      <w:r>
        <w:rPr>
          <w:sz w:val="14"/>
        </w:rPr>
        <w:t>лабораторија</w:t>
      </w:r>
    </w:p>
    <w:p w:rsidR="006D4471" w:rsidRDefault="006D4471">
      <w:pPr>
        <w:spacing w:line="104" w:lineRule="exact"/>
        <w:rPr>
          <w:sz w:val="14"/>
        </w:rPr>
        <w:sectPr w:rsidR="006D4471">
          <w:pgSz w:w="12480" w:h="15600"/>
          <w:pgMar w:top="20" w:right="700" w:bottom="280" w:left="700" w:header="720" w:footer="720" w:gutter="0"/>
          <w:cols w:num="2" w:space="720" w:equalWidth="0">
            <w:col w:w="5538" w:space="40"/>
            <w:col w:w="5502"/>
          </w:cols>
        </w:sectPr>
      </w:pPr>
    </w:p>
    <w:p w:rsidR="006D4471" w:rsidRDefault="00420C79">
      <w:pPr>
        <w:tabs>
          <w:tab w:val="left" w:pos="405"/>
        </w:tabs>
        <w:ind w:right="2663"/>
        <w:jc w:val="right"/>
        <w:rPr>
          <w:sz w:val="8"/>
        </w:rPr>
      </w:pPr>
      <w:r>
        <w:rPr>
          <w:sz w:val="8"/>
        </w:rPr>
        <w:t>2</w:t>
      </w:r>
      <w:r>
        <w:rPr>
          <w:sz w:val="8"/>
        </w:rPr>
        <w:tab/>
      </w:r>
      <w:r>
        <w:rPr>
          <w:spacing w:val="-1"/>
          <w:sz w:val="8"/>
        </w:rPr>
        <w:t>2</w:t>
      </w:r>
    </w:p>
    <w:p w:rsidR="006D4471" w:rsidRDefault="006D4471">
      <w:pPr>
        <w:jc w:val="right"/>
        <w:rPr>
          <w:sz w:val="8"/>
        </w:rPr>
        <w:sectPr w:rsidR="006D4471">
          <w:type w:val="continuous"/>
          <w:pgSz w:w="12480" w:h="15600"/>
          <w:pgMar w:top="20" w:right="700" w:bottom="280" w:left="700" w:header="720" w:footer="720" w:gutter="0"/>
          <w:cols w:space="720"/>
        </w:sectPr>
      </w:pPr>
    </w:p>
    <w:p w:rsidR="006D4471" w:rsidRDefault="00420C79">
      <w:pPr>
        <w:spacing w:line="63" w:lineRule="exact"/>
        <w:ind w:left="717"/>
        <w:rPr>
          <w:sz w:val="14"/>
        </w:rPr>
      </w:pPr>
      <w:r>
        <w:rPr>
          <w:sz w:val="14"/>
        </w:rPr>
        <w:t>средине, Београд, 2013.</w:t>
      </w:r>
    </w:p>
    <w:p w:rsidR="006D4471" w:rsidRDefault="00420C79">
      <w:pPr>
        <w:spacing w:line="50" w:lineRule="auto"/>
        <w:ind w:left="717"/>
        <w:rPr>
          <w:sz w:val="8"/>
        </w:rPr>
      </w:pPr>
      <w:r>
        <w:br w:type="column"/>
      </w:r>
      <w:r>
        <w:rPr>
          <w:sz w:val="14"/>
        </w:rPr>
        <w:t xml:space="preserve">Анахем, Београд. </w:t>
      </w:r>
      <w:r>
        <w:rPr>
          <w:spacing w:val="-3"/>
          <w:sz w:val="14"/>
        </w:rPr>
        <w:t xml:space="preserve">Узорковање </w:t>
      </w:r>
      <w:r>
        <w:rPr>
          <w:sz w:val="14"/>
        </w:rPr>
        <w:t>и испитивање</w:t>
      </w:r>
      <w:r>
        <w:rPr>
          <w:spacing w:val="-26"/>
          <w:sz w:val="14"/>
        </w:rPr>
        <w:t xml:space="preserve"> </w:t>
      </w:r>
      <w:r>
        <w:rPr>
          <w:b/>
          <w:sz w:val="14"/>
        </w:rPr>
        <w:t>PM</w:t>
      </w:r>
      <w:r>
        <w:rPr>
          <w:position w:val="-4"/>
          <w:sz w:val="8"/>
        </w:rPr>
        <w:t>2.5</w:t>
      </w:r>
    </w:p>
    <w:p w:rsidR="006D4471" w:rsidRDefault="00420C79">
      <w:pPr>
        <w:spacing w:line="68" w:lineRule="exact"/>
        <w:ind w:left="-22"/>
        <w:rPr>
          <w:sz w:val="8"/>
        </w:rPr>
      </w:pPr>
      <w:r>
        <w:br w:type="column"/>
      </w:r>
      <w:r>
        <w:rPr>
          <w:b/>
          <w:position w:val="5"/>
          <w:sz w:val="14"/>
        </w:rPr>
        <w:t>и</w:t>
      </w:r>
      <w:r>
        <w:rPr>
          <w:b/>
          <w:spacing w:val="-16"/>
          <w:position w:val="5"/>
          <w:sz w:val="14"/>
        </w:rPr>
        <w:t xml:space="preserve"> </w:t>
      </w:r>
      <w:r>
        <w:rPr>
          <w:sz w:val="8"/>
        </w:rPr>
        <w:t>10</w:t>
      </w:r>
    </w:p>
    <w:p w:rsidR="006D4471" w:rsidRDefault="00420C79">
      <w:pPr>
        <w:spacing w:line="68" w:lineRule="exact"/>
        <w:ind w:left="-22"/>
        <w:rPr>
          <w:b/>
          <w:sz w:val="14"/>
        </w:rPr>
      </w:pPr>
      <w:r>
        <w:br w:type="column"/>
      </w:r>
      <w:r>
        <w:rPr>
          <w:b/>
          <w:sz w:val="14"/>
        </w:rPr>
        <w:t>извршио је Environmental</w:t>
      </w:r>
    </w:p>
    <w:p w:rsidR="006D4471" w:rsidRDefault="006D4471">
      <w:pPr>
        <w:spacing w:line="68" w:lineRule="exact"/>
        <w:rPr>
          <w:sz w:val="14"/>
        </w:rPr>
        <w:sectPr w:rsidR="006D4471">
          <w:type w:val="continuous"/>
          <w:pgSz w:w="12480" w:h="15600"/>
          <w:pgMar w:top="20" w:right="700" w:bottom="280" w:left="700" w:header="720" w:footer="720" w:gutter="0"/>
          <w:cols w:num="4" w:space="720" w:equalWidth="0">
            <w:col w:w="2162" w:space="3224"/>
            <w:col w:w="3686" w:space="39"/>
            <w:col w:w="160" w:space="40"/>
            <w:col w:w="1769"/>
          </w:cols>
        </w:sectPr>
      </w:pPr>
    </w:p>
    <w:p w:rsidR="006D4471" w:rsidRDefault="00420C79">
      <w:pPr>
        <w:tabs>
          <w:tab w:val="left" w:pos="717"/>
        </w:tabs>
        <w:spacing w:line="237" w:lineRule="auto"/>
        <w:ind w:left="717" w:right="38" w:hanging="284"/>
        <w:rPr>
          <w:sz w:val="14"/>
        </w:rPr>
      </w:pPr>
      <w:r>
        <w:rPr>
          <w:sz w:val="14"/>
        </w:rPr>
        <w:t>7</w:t>
      </w:r>
      <w:r>
        <w:rPr>
          <w:sz w:val="14"/>
        </w:rPr>
        <w:tab/>
      </w:r>
      <w:r>
        <w:rPr>
          <w:spacing w:val="-3"/>
          <w:sz w:val="14"/>
        </w:rPr>
        <w:t xml:space="preserve">Годишњи </w:t>
      </w:r>
      <w:r>
        <w:rPr>
          <w:sz w:val="14"/>
        </w:rPr>
        <w:t>извештај о стању квалитета ваздуха у Републици Србији 2016. године, Министарство животне средине, Београд,</w:t>
      </w:r>
      <w:r>
        <w:rPr>
          <w:spacing w:val="-3"/>
          <w:sz w:val="14"/>
        </w:rPr>
        <w:t xml:space="preserve"> </w:t>
      </w:r>
      <w:r>
        <w:rPr>
          <w:sz w:val="14"/>
        </w:rPr>
        <w:t>2017.</w:t>
      </w:r>
    </w:p>
    <w:p w:rsidR="006D4471" w:rsidRDefault="00420C79">
      <w:pPr>
        <w:spacing w:before="11"/>
        <w:ind w:left="433" w:right="146"/>
        <w:rPr>
          <w:sz w:val="14"/>
        </w:rPr>
      </w:pPr>
      <w:r>
        <w:br w:type="column"/>
      </w:r>
      <w:r>
        <w:rPr>
          <w:b/>
          <w:sz w:val="14"/>
        </w:rPr>
        <w:t xml:space="preserve">Resource Management. Узорковање и испитивање УТМ-а извршила је акре- дитована </w:t>
      </w:r>
      <w:r>
        <w:rPr>
          <w:sz w:val="14"/>
        </w:rPr>
        <w:t>лабораторија Анахем, Београд.</w:t>
      </w:r>
    </w:p>
    <w:p w:rsidR="006D4471" w:rsidRDefault="006D4471">
      <w:pPr>
        <w:rPr>
          <w:sz w:val="14"/>
        </w:rPr>
        <w:sectPr w:rsidR="006D4471">
          <w:type w:val="continuous"/>
          <w:pgSz w:w="12480" w:h="15600"/>
          <w:pgMar w:top="20" w:right="700" w:bottom="280" w:left="700" w:header="720" w:footer="720" w:gutter="0"/>
          <w:cols w:num="2" w:space="720" w:equalWidth="0">
            <w:col w:w="5578" w:space="91"/>
            <w:col w:w="5411"/>
          </w:cols>
        </w:sectPr>
      </w:pPr>
    </w:p>
    <w:p w:rsidR="006D4471" w:rsidRDefault="006D4471">
      <w:pPr>
        <w:pStyle w:val="BodyText"/>
        <w:spacing w:before="5"/>
        <w:ind w:left="0" w:firstLine="0"/>
        <w:jc w:val="left"/>
        <w:rPr>
          <w:sz w:val="9"/>
        </w:rPr>
      </w:pPr>
    </w:p>
    <w:p w:rsidR="006D4471" w:rsidRDefault="00420C79">
      <w:pPr>
        <w:pStyle w:val="BodyText"/>
        <w:spacing w:before="93" w:after="41"/>
        <w:ind w:left="830" w:firstLine="0"/>
        <w:jc w:val="left"/>
      </w:pPr>
      <w:r>
        <w:t>Табела</w:t>
      </w:r>
      <w:r>
        <w:t xml:space="preserve"> 8: Прекорачења концентрација метала</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851"/>
        <w:gridCol w:w="851"/>
        <w:gridCol w:w="851"/>
        <w:gridCol w:w="851"/>
        <w:gridCol w:w="851"/>
        <w:gridCol w:w="851"/>
        <w:gridCol w:w="851"/>
        <w:gridCol w:w="851"/>
        <w:gridCol w:w="851"/>
      </w:tblGrid>
      <w:tr w:rsidR="006D4471">
        <w:trPr>
          <w:trHeight w:val="200"/>
        </w:trPr>
        <w:tc>
          <w:tcPr>
            <w:tcW w:w="2830" w:type="dxa"/>
          </w:tcPr>
          <w:p w:rsidR="006D4471" w:rsidRDefault="006D4471">
            <w:pPr>
              <w:pStyle w:val="TableParagraph"/>
              <w:spacing w:before="0"/>
              <w:ind w:left="0"/>
              <w:rPr>
                <w:sz w:val="12"/>
              </w:rPr>
            </w:pPr>
          </w:p>
        </w:tc>
        <w:tc>
          <w:tcPr>
            <w:tcW w:w="2553" w:type="dxa"/>
            <w:gridSpan w:val="3"/>
          </w:tcPr>
          <w:p w:rsidR="006D4471" w:rsidRDefault="00420C79">
            <w:pPr>
              <w:pStyle w:val="TableParagraph"/>
              <w:rPr>
                <w:sz w:val="14"/>
              </w:rPr>
            </w:pPr>
            <w:r>
              <w:rPr>
                <w:sz w:val="14"/>
              </w:rPr>
              <w:t>Арсен (As)</w:t>
            </w:r>
          </w:p>
        </w:tc>
        <w:tc>
          <w:tcPr>
            <w:tcW w:w="2553" w:type="dxa"/>
            <w:gridSpan w:val="3"/>
          </w:tcPr>
          <w:p w:rsidR="006D4471" w:rsidRDefault="00420C79">
            <w:pPr>
              <w:pStyle w:val="TableParagraph"/>
              <w:ind w:left="54"/>
              <w:rPr>
                <w:sz w:val="14"/>
              </w:rPr>
            </w:pPr>
            <w:r>
              <w:rPr>
                <w:sz w:val="14"/>
              </w:rPr>
              <w:t>Никл (Ni)</w:t>
            </w:r>
          </w:p>
        </w:tc>
        <w:tc>
          <w:tcPr>
            <w:tcW w:w="2553" w:type="dxa"/>
            <w:gridSpan w:val="3"/>
          </w:tcPr>
          <w:p w:rsidR="006D4471" w:rsidRDefault="00420C79">
            <w:pPr>
              <w:pStyle w:val="TableParagraph"/>
              <w:ind w:left="52"/>
              <w:rPr>
                <w:sz w:val="14"/>
              </w:rPr>
            </w:pPr>
            <w:r>
              <w:rPr>
                <w:sz w:val="14"/>
              </w:rPr>
              <w:t>Кадмијум (Cd)</w:t>
            </w:r>
          </w:p>
        </w:tc>
      </w:tr>
      <w:tr w:rsidR="006D4471">
        <w:trPr>
          <w:trHeight w:val="200"/>
        </w:trPr>
        <w:tc>
          <w:tcPr>
            <w:tcW w:w="2830" w:type="dxa"/>
          </w:tcPr>
          <w:p w:rsidR="006D4471" w:rsidRDefault="006D4471">
            <w:pPr>
              <w:pStyle w:val="TableParagraph"/>
              <w:spacing w:before="0"/>
              <w:ind w:left="0"/>
              <w:rPr>
                <w:sz w:val="12"/>
              </w:rPr>
            </w:pPr>
          </w:p>
        </w:tc>
        <w:tc>
          <w:tcPr>
            <w:tcW w:w="851" w:type="dxa"/>
          </w:tcPr>
          <w:p w:rsidR="006D4471" w:rsidRDefault="00420C79">
            <w:pPr>
              <w:pStyle w:val="TableParagraph"/>
              <w:rPr>
                <w:sz w:val="14"/>
              </w:rPr>
            </w:pPr>
            <w:r>
              <w:rPr>
                <w:sz w:val="14"/>
              </w:rPr>
              <w:t>2015</w:t>
            </w:r>
          </w:p>
        </w:tc>
        <w:tc>
          <w:tcPr>
            <w:tcW w:w="851" w:type="dxa"/>
          </w:tcPr>
          <w:p w:rsidR="006D4471" w:rsidRDefault="00420C79">
            <w:pPr>
              <w:pStyle w:val="TableParagraph"/>
              <w:ind w:left="55"/>
              <w:rPr>
                <w:sz w:val="14"/>
              </w:rPr>
            </w:pPr>
            <w:r>
              <w:rPr>
                <w:sz w:val="14"/>
              </w:rPr>
              <w:t>2016</w:t>
            </w:r>
          </w:p>
        </w:tc>
        <w:tc>
          <w:tcPr>
            <w:tcW w:w="851" w:type="dxa"/>
          </w:tcPr>
          <w:p w:rsidR="006D4471" w:rsidRDefault="00420C79">
            <w:pPr>
              <w:pStyle w:val="TableParagraph"/>
              <w:ind w:left="55"/>
              <w:rPr>
                <w:sz w:val="14"/>
              </w:rPr>
            </w:pPr>
            <w:r>
              <w:rPr>
                <w:sz w:val="14"/>
              </w:rPr>
              <w:t>2017</w:t>
            </w:r>
          </w:p>
        </w:tc>
        <w:tc>
          <w:tcPr>
            <w:tcW w:w="851" w:type="dxa"/>
          </w:tcPr>
          <w:p w:rsidR="006D4471" w:rsidRDefault="00420C79">
            <w:pPr>
              <w:pStyle w:val="TableParagraph"/>
              <w:ind w:left="54"/>
              <w:rPr>
                <w:sz w:val="14"/>
              </w:rPr>
            </w:pPr>
            <w:r>
              <w:rPr>
                <w:sz w:val="14"/>
              </w:rPr>
              <w:t>2015</w:t>
            </w:r>
          </w:p>
        </w:tc>
        <w:tc>
          <w:tcPr>
            <w:tcW w:w="851" w:type="dxa"/>
          </w:tcPr>
          <w:p w:rsidR="006D4471" w:rsidRDefault="00420C79">
            <w:pPr>
              <w:pStyle w:val="TableParagraph"/>
              <w:ind w:left="53"/>
              <w:rPr>
                <w:sz w:val="14"/>
              </w:rPr>
            </w:pPr>
            <w:r>
              <w:rPr>
                <w:sz w:val="14"/>
              </w:rPr>
              <w:t>2016</w:t>
            </w:r>
          </w:p>
        </w:tc>
        <w:tc>
          <w:tcPr>
            <w:tcW w:w="851" w:type="dxa"/>
          </w:tcPr>
          <w:p w:rsidR="006D4471" w:rsidRDefault="00420C79">
            <w:pPr>
              <w:pStyle w:val="TableParagraph"/>
              <w:ind w:left="53"/>
              <w:rPr>
                <w:sz w:val="14"/>
              </w:rPr>
            </w:pPr>
            <w:r>
              <w:rPr>
                <w:sz w:val="14"/>
              </w:rPr>
              <w:t>2017</w:t>
            </w:r>
          </w:p>
        </w:tc>
        <w:tc>
          <w:tcPr>
            <w:tcW w:w="851" w:type="dxa"/>
          </w:tcPr>
          <w:p w:rsidR="006D4471" w:rsidRDefault="00420C79">
            <w:pPr>
              <w:pStyle w:val="TableParagraph"/>
              <w:ind w:left="52"/>
              <w:rPr>
                <w:sz w:val="14"/>
              </w:rPr>
            </w:pPr>
            <w:r>
              <w:rPr>
                <w:sz w:val="14"/>
              </w:rPr>
              <w:t>2015</w:t>
            </w:r>
          </w:p>
        </w:tc>
        <w:tc>
          <w:tcPr>
            <w:tcW w:w="851" w:type="dxa"/>
          </w:tcPr>
          <w:p w:rsidR="006D4471" w:rsidRDefault="00420C79">
            <w:pPr>
              <w:pStyle w:val="TableParagraph"/>
              <w:ind w:left="52"/>
              <w:rPr>
                <w:sz w:val="14"/>
              </w:rPr>
            </w:pPr>
            <w:r>
              <w:rPr>
                <w:sz w:val="14"/>
              </w:rPr>
              <w:t>2016</w:t>
            </w:r>
          </w:p>
        </w:tc>
        <w:tc>
          <w:tcPr>
            <w:tcW w:w="851" w:type="dxa"/>
          </w:tcPr>
          <w:p w:rsidR="006D4471" w:rsidRDefault="00420C79">
            <w:pPr>
              <w:pStyle w:val="TableParagraph"/>
              <w:ind w:left="51"/>
              <w:rPr>
                <w:sz w:val="14"/>
              </w:rPr>
            </w:pPr>
            <w:r>
              <w:rPr>
                <w:sz w:val="14"/>
              </w:rPr>
              <w:t>2017</w:t>
            </w:r>
          </w:p>
        </w:tc>
      </w:tr>
      <w:tr w:rsidR="006D4471">
        <w:trPr>
          <w:trHeight w:val="1320"/>
        </w:trPr>
        <w:tc>
          <w:tcPr>
            <w:tcW w:w="2830" w:type="dxa"/>
          </w:tcPr>
          <w:p w:rsidR="006D4471" w:rsidRDefault="00420C79">
            <w:pPr>
              <w:pStyle w:val="TableParagraph"/>
              <w:rPr>
                <w:sz w:val="14"/>
              </w:rPr>
            </w:pPr>
            <w:r>
              <w:rPr>
                <w:sz w:val="14"/>
              </w:rPr>
              <w:t>Локације прекорачења</w:t>
            </w:r>
          </w:p>
        </w:tc>
        <w:tc>
          <w:tcPr>
            <w:tcW w:w="851" w:type="dxa"/>
          </w:tcPr>
          <w:p w:rsidR="006D4471" w:rsidRDefault="00420C79">
            <w:pPr>
              <w:pStyle w:val="TableParagraph"/>
              <w:rPr>
                <w:sz w:val="14"/>
              </w:rPr>
            </w:pPr>
            <w:r>
              <w:rPr>
                <w:sz w:val="14"/>
              </w:rPr>
              <w:t>/</w:t>
            </w:r>
          </w:p>
        </w:tc>
        <w:tc>
          <w:tcPr>
            <w:tcW w:w="851" w:type="dxa"/>
          </w:tcPr>
          <w:p w:rsidR="006D4471" w:rsidRDefault="00420C79">
            <w:pPr>
              <w:pStyle w:val="TableParagraph"/>
              <w:ind w:left="55" w:right="371"/>
              <w:jc w:val="both"/>
              <w:rPr>
                <w:sz w:val="14"/>
              </w:rPr>
            </w:pPr>
            <w:r>
              <w:rPr>
                <w:sz w:val="14"/>
              </w:rPr>
              <w:t>AQ_4, AQ_6, AQ_9 AQ_10 AQ_11 AQ_12 AQ_13</w:t>
            </w:r>
          </w:p>
        </w:tc>
        <w:tc>
          <w:tcPr>
            <w:tcW w:w="851" w:type="dxa"/>
          </w:tcPr>
          <w:p w:rsidR="006D4471" w:rsidRDefault="00420C79">
            <w:pPr>
              <w:pStyle w:val="TableParagraph"/>
              <w:ind w:left="54" w:right="246"/>
              <w:rPr>
                <w:sz w:val="14"/>
              </w:rPr>
            </w:pPr>
            <w:r>
              <w:rPr>
                <w:sz w:val="14"/>
              </w:rPr>
              <w:t>Све локације</w:t>
            </w:r>
          </w:p>
        </w:tc>
        <w:tc>
          <w:tcPr>
            <w:tcW w:w="851" w:type="dxa"/>
          </w:tcPr>
          <w:p w:rsidR="006D4471" w:rsidRDefault="00420C79">
            <w:pPr>
              <w:pStyle w:val="TableParagraph"/>
              <w:ind w:left="54"/>
              <w:rPr>
                <w:sz w:val="14"/>
              </w:rPr>
            </w:pPr>
            <w:r>
              <w:rPr>
                <w:sz w:val="14"/>
              </w:rPr>
              <w:t>/</w:t>
            </w:r>
          </w:p>
        </w:tc>
        <w:tc>
          <w:tcPr>
            <w:tcW w:w="851" w:type="dxa"/>
          </w:tcPr>
          <w:p w:rsidR="006D4471" w:rsidRDefault="00420C79">
            <w:pPr>
              <w:pStyle w:val="TableParagraph"/>
              <w:ind w:left="53"/>
              <w:rPr>
                <w:sz w:val="14"/>
              </w:rPr>
            </w:pPr>
            <w:r>
              <w:rPr>
                <w:sz w:val="14"/>
              </w:rPr>
              <w:t>AQ_12</w:t>
            </w:r>
          </w:p>
        </w:tc>
        <w:tc>
          <w:tcPr>
            <w:tcW w:w="851" w:type="dxa"/>
          </w:tcPr>
          <w:p w:rsidR="006D4471" w:rsidRDefault="00420C79">
            <w:pPr>
              <w:pStyle w:val="TableParagraph"/>
              <w:ind w:left="52"/>
              <w:rPr>
                <w:sz w:val="14"/>
              </w:rPr>
            </w:pPr>
            <w:r>
              <w:rPr>
                <w:sz w:val="14"/>
              </w:rPr>
              <w:t>/</w:t>
            </w:r>
          </w:p>
        </w:tc>
        <w:tc>
          <w:tcPr>
            <w:tcW w:w="851" w:type="dxa"/>
          </w:tcPr>
          <w:p w:rsidR="006D4471" w:rsidRDefault="00420C79">
            <w:pPr>
              <w:pStyle w:val="TableParagraph"/>
              <w:ind w:left="52"/>
              <w:rPr>
                <w:sz w:val="14"/>
              </w:rPr>
            </w:pPr>
            <w:r>
              <w:rPr>
                <w:sz w:val="14"/>
              </w:rPr>
              <w:t>/</w:t>
            </w:r>
          </w:p>
        </w:tc>
        <w:tc>
          <w:tcPr>
            <w:tcW w:w="851" w:type="dxa"/>
          </w:tcPr>
          <w:p w:rsidR="006D4471" w:rsidRDefault="00420C79">
            <w:pPr>
              <w:pStyle w:val="TableParagraph"/>
              <w:ind w:left="51" w:right="375"/>
              <w:jc w:val="both"/>
              <w:rPr>
                <w:sz w:val="14"/>
              </w:rPr>
            </w:pPr>
            <w:r>
              <w:rPr>
                <w:sz w:val="14"/>
              </w:rPr>
              <w:t>AQ_4, AQ_5, AQ_9 AQ_10 AQ_11 AQ_12</w:t>
            </w:r>
          </w:p>
        </w:tc>
        <w:tc>
          <w:tcPr>
            <w:tcW w:w="851" w:type="dxa"/>
          </w:tcPr>
          <w:p w:rsidR="006D4471" w:rsidRDefault="00420C79">
            <w:pPr>
              <w:pStyle w:val="TableParagraph"/>
              <w:ind w:left="51" w:right="375"/>
              <w:jc w:val="both"/>
              <w:rPr>
                <w:sz w:val="14"/>
              </w:rPr>
            </w:pPr>
            <w:r>
              <w:rPr>
                <w:sz w:val="14"/>
              </w:rPr>
              <w:t>AQ_4, AQ_5, AQ_6, AQ_9 AQ_10 AQ_11 AQ_12 AQ_13</w:t>
            </w:r>
          </w:p>
        </w:tc>
      </w:tr>
      <w:tr w:rsidR="006D4471">
        <w:trPr>
          <w:trHeight w:val="360"/>
        </w:trPr>
        <w:tc>
          <w:tcPr>
            <w:tcW w:w="2830" w:type="dxa"/>
          </w:tcPr>
          <w:p w:rsidR="006D4471" w:rsidRDefault="00420C79">
            <w:pPr>
              <w:pStyle w:val="TableParagraph"/>
              <w:rPr>
                <w:sz w:val="8"/>
              </w:rPr>
            </w:pPr>
            <w:r>
              <w:rPr>
                <w:sz w:val="14"/>
              </w:rPr>
              <w:t>Maкс. појединачно мерење µg/m</w:t>
            </w:r>
            <w:r>
              <w:rPr>
                <w:position w:val="5"/>
                <w:sz w:val="8"/>
              </w:rPr>
              <w:t>3</w:t>
            </w:r>
          </w:p>
        </w:tc>
        <w:tc>
          <w:tcPr>
            <w:tcW w:w="851" w:type="dxa"/>
          </w:tcPr>
          <w:p w:rsidR="006D4471" w:rsidRDefault="00420C79">
            <w:pPr>
              <w:pStyle w:val="TableParagraph"/>
              <w:rPr>
                <w:sz w:val="14"/>
              </w:rPr>
            </w:pPr>
            <w:r>
              <w:rPr>
                <w:sz w:val="14"/>
              </w:rPr>
              <w:t>/</w:t>
            </w:r>
          </w:p>
        </w:tc>
        <w:tc>
          <w:tcPr>
            <w:tcW w:w="851" w:type="dxa"/>
          </w:tcPr>
          <w:p w:rsidR="006D4471" w:rsidRDefault="00420C79">
            <w:pPr>
              <w:pStyle w:val="TableParagraph"/>
              <w:ind w:left="55" w:right="260"/>
              <w:rPr>
                <w:sz w:val="14"/>
              </w:rPr>
            </w:pPr>
            <w:r>
              <w:rPr>
                <w:sz w:val="14"/>
              </w:rPr>
              <w:t>0,126 (AQ_10)</w:t>
            </w:r>
          </w:p>
        </w:tc>
        <w:tc>
          <w:tcPr>
            <w:tcW w:w="851" w:type="dxa"/>
          </w:tcPr>
          <w:p w:rsidR="006D4471" w:rsidRDefault="00420C79">
            <w:pPr>
              <w:pStyle w:val="TableParagraph"/>
              <w:ind w:left="55" w:right="330"/>
              <w:rPr>
                <w:sz w:val="14"/>
              </w:rPr>
            </w:pPr>
            <w:r>
              <w:rPr>
                <w:sz w:val="14"/>
              </w:rPr>
              <w:t>0,453 (AQ_4)</w:t>
            </w:r>
          </w:p>
        </w:tc>
        <w:tc>
          <w:tcPr>
            <w:tcW w:w="851" w:type="dxa"/>
          </w:tcPr>
          <w:p w:rsidR="006D4471" w:rsidRDefault="00420C79">
            <w:pPr>
              <w:pStyle w:val="TableParagraph"/>
              <w:ind w:left="54"/>
              <w:rPr>
                <w:sz w:val="14"/>
              </w:rPr>
            </w:pPr>
            <w:r>
              <w:rPr>
                <w:sz w:val="14"/>
              </w:rPr>
              <w:t>/</w:t>
            </w:r>
          </w:p>
        </w:tc>
        <w:tc>
          <w:tcPr>
            <w:tcW w:w="851" w:type="dxa"/>
          </w:tcPr>
          <w:p w:rsidR="006D4471" w:rsidRDefault="00420C79">
            <w:pPr>
              <w:pStyle w:val="TableParagraph"/>
              <w:ind w:left="53" w:right="262"/>
              <w:rPr>
                <w:sz w:val="14"/>
              </w:rPr>
            </w:pPr>
            <w:r>
              <w:rPr>
                <w:sz w:val="14"/>
              </w:rPr>
              <w:t>0,0897 (AQ_12)</w:t>
            </w:r>
          </w:p>
        </w:tc>
        <w:tc>
          <w:tcPr>
            <w:tcW w:w="851" w:type="dxa"/>
          </w:tcPr>
          <w:p w:rsidR="006D4471" w:rsidRDefault="00420C79">
            <w:pPr>
              <w:pStyle w:val="TableParagraph"/>
              <w:ind w:left="53"/>
              <w:rPr>
                <w:sz w:val="14"/>
              </w:rPr>
            </w:pPr>
            <w:r>
              <w:rPr>
                <w:sz w:val="14"/>
              </w:rPr>
              <w:t>/</w:t>
            </w:r>
          </w:p>
        </w:tc>
        <w:tc>
          <w:tcPr>
            <w:tcW w:w="851" w:type="dxa"/>
          </w:tcPr>
          <w:p w:rsidR="006D4471" w:rsidRDefault="00420C79">
            <w:pPr>
              <w:pStyle w:val="TableParagraph"/>
              <w:ind w:left="52"/>
              <w:rPr>
                <w:sz w:val="14"/>
              </w:rPr>
            </w:pPr>
            <w:r>
              <w:rPr>
                <w:sz w:val="14"/>
              </w:rPr>
              <w:t>/</w:t>
            </w:r>
          </w:p>
        </w:tc>
        <w:tc>
          <w:tcPr>
            <w:tcW w:w="851" w:type="dxa"/>
          </w:tcPr>
          <w:p w:rsidR="006D4471" w:rsidRDefault="00420C79">
            <w:pPr>
              <w:pStyle w:val="TableParagraph"/>
              <w:ind w:left="51" w:right="334"/>
              <w:rPr>
                <w:sz w:val="14"/>
              </w:rPr>
            </w:pPr>
            <w:r>
              <w:rPr>
                <w:sz w:val="14"/>
              </w:rPr>
              <w:t>0,0754 (AQ_4)</w:t>
            </w:r>
          </w:p>
        </w:tc>
        <w:tc>
          <w:tcPr>
            <w:tcW w:w="851" w:type="dxa"/>
          </w:tcPr>
          <w:p w:rsidR="006D4471" w:rsidRDefault="00420C79">
            <w:pPr>
              <w:pStyle w:val="TableParagraph"/>
              <w:ind w:left="51" w:right="264"/>
              <w:rPr>
                <w:sz w:val="14"/>
              </w:rPr>
            </w:pPr>
            <w:r>
              <w:rPr>
                <w:sz w:val="14"/>
              </w:rPr>
              <w:t>0,227 (AQ_12)</w:t>
            </w:r>
          </w:p>
        </w:tc>
      </w:tr>
      <w:tr w:rsidR="006D4471">
        <w:trPr>
          <w:trHeight w:val="360"/>
        </w:trPr>
        <w:tc>
          <w:tcPr>
            <w:tcW w:w="2830" w:type="dxa"/>
          </w:tcPr>
          <w:p w:rsidR="006D4471" w:rsidRDefault="00420C79">
            <w:pPr>
              <w:pStyle w:val="TableParagraph"/>
              <w:rPr>
                <w:sz w:val="8"/>
              </w:rPr>
            </w:pPr>
            <w:r>
              <w:rPr>
                <w:sz w:val="14"/>
              </w:rPr>
              <w:t>Maкс. средња годишња вредност µg/m</w:t>
            </w:r>
            <w:r>
              <w:rPr>
                <w:position w:val="5"/>
                <w:sz w:val="8"/>
              </w:rPr>
              <w:t>3</w:t>
            </w:r>
          </w:p>
        </w:tc>
        <w:tc>
          <w:tcPr>
            <w:tcW w:w="851" w:type="dxa"/>
          </w:tcPr>
          <w:p w:rsidR="006D4471" w:rsidRDefault="00420C79">
            <w:pPr>
              <w:pStyle w:val="TableParagraph"/>
              <w:rPr>
                <w:sz w:val="14"/>
              </w:rPr>
            </w:pPr>
            <w:r>
              <w:rPr>
                <w:sz w:val="14"/>
              </w:rPr>
              <w:t>/</w:t>
            </w:r>
          </w:p>
        </w:tc>
        <w:tc>
          <w:tcPr>
            <w:tcW w:w="851" w:type="dxa"/>
          </w:tcPr>
          <w:p w:rsidR="006D4471" w:rsidRDefault="00420C79">
            <w:pPr>
              <w:pStyle w:val="TableParagraph"/>
              <w:ind w:left="55" w:right="260"/>
              <w:rPr>
                <w:sz w:val="14"/>
              </w:rPr>
            </w:pPr>
            <w:r>
              <w:rPr>
                <w:sz w:val="14"/>
              </w:rPr>
              <w:t>0,0388 (AQ_12)</w:t>
            </w:r>
          </w:p>
        </w:tc>
        <w:tc>
          <w:tcPr>
            <w:tcW w:w="851" w:type="dxa"/>
          </w:tcPr>
          <w:p w:rsidR="006D4471" w:rsidRDefault="00420C79">
            <w:pPr>
              <w:pStyle w:val="TableParagraph"/>
              <w:ind w:left="55" w:right="330"/>
              <w:rPr>
                <w:sz w:val="14"/>
              </w:rPr>
            </w:pPr>
            <w:r>
              <w:rPr>
                <w:sz w:val="14"/>
              </w:rPr>
              <w:t>0,0954 (AQ_4)</w:t>
            </w:r>
          </w:p>
        </w:tc>
        <w:tc>
          <w:tcPr>
            <w:tcW w:w="851" w:type="dxa"/>
          </w:tcPr>
          <w:p w:rsidR="006D4471" w:rsidRDefault="00420C79">
            <w:pPr>
              <w:pStyle w:val="TableParagraph"/>
              <w:ind w:left="54"/>
              <w:rPr>
                <w:sz w:val="14"/>
              </w:rPr>
            </w:pPr>
            <w:r>
              <w:rPr>
                <w:sz w:val="14"/>
              </w:rPr>
              <w:t>/</w:t>
            </w:r>
          </w:p>
        </w:tc>
        <w:tc>
          <w:tcPr>
            <w:tcW w:w="851" w:type="dxa"/>
          </w:tcPr>
          <w:p w:rsidR="006D4471" w:rsidRDefault="00420C79">
            <w:pPr>
              <w:pStyle w:val="TableParagraph"/>
              <w:ind w:left="53" w:right="262"/>
              <w:rPr>
                <w:sz w:val="14"/>
              </w:rPr>
            </w:pPr>
            <w:r>
              <w:rPr>
                <w:sz w:val="14"/>
              </w:rPr>
              <w:t>0,0897 (AQ_12)</w:t>
            </w:r>
          </w:p>
        </w:tc>
        <w:tc>
          <w:tcPr>
            <w:tcW w:w="851" w:type="dxa"/>
          </w:tcPr>
          <w:p w:rsidR="006D4471" w:rsidRDefault="00420C79">
            <w:pPr>
              <w:pStyle w:val="TableParagraph"/>
              <w:ind w:left="53"/>
              <w:rPr>
                <w:sz w:val="14"/>
              </w:rPr>
            </w:pPr>
            <w:r>
              <w:rPr>
                <w:sz w:val="14"/>
              </w:rPr>
              <w:t>/</w:t>
            </w:r>
          </w:p>
        </w:tc>
        <w:tc>
          <w:tcPr>
            <w:tcW w:w="851" w:type="dxa"/>
          </w:tcPr>
          <w:p w:rsidR="006D4471" w:rsidRDefault="00420C79">
            <w:pPr>
              <w:pStyle w:val="TableParagraph"/>
              <w:ind w:left="52"/>
              <w:rPr>
                <w:sz w:val="14"/>
              </w:rPr>
            </w:pPr>
            <w:r>
              <w:rPr>
                <w:sz w:val="14"/>
              </w:rPr>
              <w:t>/</w:t>
            </w:r>
          </w:p>
        </w:tc>
        <w:tc>
          <w:tcPr>
            <w:tcW w:w="851" w:type="dxa"/>
          </w:tcPr>
          <w:p w:rsidR="006D4471" w:rsidRDefault="00420C79">
            <w:pPr>
              <w:pStyle w:val="TableParagraph"/>
              <w:ind w:left="51" w:right="334"/>
              <w:rPr>
                <w:sz w:val="14"/>
              </w:rPr>
            </w:pPr>
            <w:r>
              <w:rPr>
                <w:sz w:val="14"/>
              </w:rPr>
              <w:t>0,0754 (AQ_4)</w:t>
            </w:r>
          </w:p>
        </w:tc>
        <w:tc>
          <w:tcPr>
            <w:tcW w:w="851" w:type="dxa"/>
          </w:tcPr>
          <w:p w:rsidR="006D4471" w:rsidRDefault="00420C79">
            <w:pPr>
              <w:pStyle w:val="TableParagraph"/>
              <w:ind w:left="51" w:right="264"/>
              <w:rPr>
                <w:sz w:val="14"/>
              </w:rPr>
            </w:pPr>
            <w:r>
              <w:rPr>
                <w:sz w:val="14"/>
              </w:rPr>
              <w:t>0,0554 (AQ_12)</w:t>
            </w:r>
          </w:p>
        </w:tc>
      </w:tr>
      <w:tr w:rsidR="006D4471">
        <w:trPr>
          <w:trHeight w:val="200"/>
        </w:trPr>
        <w:tc>
          <w:tcPr>
            <w:tcW w:w="2830" w:type="dxa"/>
          </w:tcPr>
          <w:p w:rsidR="006D4471" w:rsidRDefault="00420C79">
            <w:pPr>
              <w:pStyle w:val="TableParagraph"/>
              <w:rPr>
                <w:sz w:val="8"/>
              </w:rPr>
            </w:pPr>
            <w:r>
              <w:rPr>
                <w:sz w:val="14"/>
              </w:rPr>
              <w:t>GV µg/m</w:t>
            </w:r>
            <w:r>
              <w:rPr>
                <w:position w:val="5"/>
                <w:sz w:val="8"/>
              </w:rPr>
              <w:t>3</w:t>
            </w:r>
          </w:p>
        </w:tc>
        <w:tc>
          <w:tcPr>
            <w:tcW w:w="2553" w:type="dxa"/>
            <w:gridSpan w:val="3"/>
          </w:tcPr>
          <w:p w:rsidR="006D4471" w:rsidRDefault="00420C79">
            <w:pPr>
              <w:pStyle w:val="TableParagraph"/>
              <w:rPr>
                <w:sz w:val="14"/>
              </w:rPr>
            </w:pPr>
            <w:r>
              <w:rPr>
                <w:sz w:val="14"/>
              </w:rPr>
              <w:t>0,006</w:t>
            </w:r>
          </w:p>
        </w:tc>
        <w:tc>
          <w:tcPr>
            <w:tcW w:w="2553" w:type="dxa"/>
            <w:gridSpan w:val="3"/>
          </w:tcPr>
          <w:p w:rsidR="006D4471" w:rsidRDefault="00420C79">
            <w:pPr>
              <w:pStyle w:val="TableParagraph"/>
              <w:ind w:left="54"/>
              <w:rPr>
                <w:sz w:val="14"/>
              </w:rPr>
            </w:pPr>
            <w:r>
              <w:rPr>
                <w:sz w:val="14"/>
              </w:rPr>
              <w:t>0,02</w:t>
            </w:r>
          </w:p>
        </w:tc>
        <w:tc>
          <w:tcPr>
            <w:tcW w:w="2553" w:type="dxa"/>
            <w:gridSpan w:val="3"/>
          </w:tcPr>
          <w:p w:rsidR="006D4471" w:rsidRDefault="00420C79">
            <w:pPr>
              <w:pStyle w:val="TableParagraph"/>
              <w:ind w:left="52"/>
              <w:rPr>
                <w:sz w:val="14"/>
              </w:rPr>
            </w:pPr>
            <w:r>
              <w:rPr>
                <w:sz w:val="14"/>
              </w:rPr>
              <w:t>0,005</w:t>
            </w:r>
          </w:p>
        </w:tc>
      </w:tr>
    </w:tbl>
    <w:p w:rsidR="006D4471" w:rsidRDefault="006D4471">
      <w:pPr>
        <w:pStyle w:val="BodyText"/>
        <w:spacing w:before="1"/>
        <w:ind w:left="0" w:firstLine="0"/>
        <w:jc w:val="left"/>
        <w:rPr>
          <w:sz w:val="12"/>
        </w:rPr>
      </w:pPr>
    </w:p>
    <w:p w:rsidR="006D4471" w:rsidRDefault="006D4471">
      <w:pPr>
        <w:rPr>
          <w:sz w:val="12"/>
        </w:rPr>
        <w:sectPr w:rsidR="006D4471">
          <w:type w:val="continuous"/>
          <w:pgSz w:w="12480" w:h="15600"/>
          <w:pgMar w:top="20" w:right="700" w:bottom="280" w:left="700" w:header="720" w:footer="720" w:gutter="0"/>
          <w:cols w:space="720"/>
        </w:sectPr>
      </w:pPr>
    </w:p>
    <w:p w:rsidR="006D4471" w:rsidRDefault="00420C79">
      <w:pPr>
        <w:pStyle w:val="BodyText"/>
        <w:spacing w:before="98" w:line="232" w:lineRule="auto"/>
        <w:ind w:left="433"/>
      </w:pPr>
      <w:r>
        <w:pict>
          <v:shape id="_x0000_s1109" style="position:absolute;left:0;text-align:left;margin-left:0;margin-top:146pt;width:.1pt;height:98.2pt;z-index:251630592;mso-position-horizontal-relative:page" coordorigin=",2920" coordsize="0,1964" o:spt="100" adj="0,,0" path="m6378,136r,1964m6378,136r,1964e" filled="f" strokeweight=".6pt">
            <v:stroke joinstyle="round"/>
            <v:formulas/>
            <v:path arrowok="t" o:connecttype="segments"/>
            <w10:wrap anchorx="page"/>
          </v:shape>
        </w:pict>
      </w:r>
      <w:r>
        <w:t xml:space="preserve">У периоду </w:t>
      </w:r>
      <w:r>
        <w:rPr>
          <w:spacing w:val="-3"/>
        </w:rPr>
        <w:t xml:space="preserve">од </w:t>
      </w:r>
      <w:r>
        <w:t>марта 2014. године до данас на мерном месту MS16QH на Борској реци урађено је 19 узорковања и анализа по- вршинских вода. Према физичко‐хемијским карактеристикама површинске</w:t>
      </w:r>
      <w:r>
        <w:rPr>
          <w:spacing w:val="-6"/>
        </w:rPr>
        <w:t xml:space="preserve"> </w:t>
      </w:r>
      <w:r>
        <w:t>воде</w:t>
      </w:r>
      <w:r>
        <w:rPr>
          <w:spacing w:val="-6"/>
        </w:rPr>
        <w:t xml:space="preserve"> </w:t>
      </w:r>
      <w:r>
        <w:t>Борске</w:t>
      </w:r>
      <w:r>
        <w:rPr>
          <w:spacing w:val="-6"/>
        </w:rPr>
        <w:t xml:space="preserve"> </w:t>
      </w:r>
      <w:r>
        <w:t>реке</w:t>
      </w:r>
      <w:r>
        <w:rPr>
          <w:spacing w:val="-6"/>
        </w:rPr>
        <w:t xml:space="preserve"> </w:t>
      </w:r>
      <w:r>
        <w:t>су</w:t>
      </w:r>
      <w:r>
        <w:rPr>
          <w:spacing w:val="-6"/>
        </w:rPr>
        <w:t xml:space="preserve"> </w:t>
      </w:r>
      <w:r>
        <w:t>високомиреализоване,</w:t>
      </w:r>
      <w:r>
        <w:rPr>
          <w:spacing w:val="-6"/>
        </w:rPr>
        <w:t xml:space="preserve"> </w:t>
      </w:r>
      <w:r>
        <w:t>са</w:t>
      </w:r>
      <w:r>
        <w:rPr>
          <w:spacing w:val="-6"/>
        </w:rPr>
        <w:t xml:space="preserve"> </w:t>
      </w:r>
      <w:r>
        <w:t xml:space="preserve">вредно- стима сувог остатка </w:t>
      </w:r>
      <w:r>
        <w:rPr>
          <w:spacing w:val="-3"/>
        </w:rPr>
        <w:t xml:space="preserve">преко </w:t>
      </w:r>
      <w:r>
        <w:t>1000</w:t>
      </w:r>
      <w:r>
        <w:t xml:space="preserve"> mg/l (слика 6 –7</w:t>
      </w:r>
      <w:r>
        <w:rPr>
          <w:spacing w:val="-26"/>
        </w:rPr>
        <w:t xml:space="preserve"> </w:t>
      </w:r>
      <w:r>
        <w:t>лево).</w:t>
      </w:r>
    </w:p>
    <w:p w:rsidR="006D4471" w:rsidRDefault="00420C79">
      <w:pPr>
        <w:pStyle w:val="BodyText"/>
        <w:spacing w:line="232" w:lineRule="auto"/>
        <w:ind w:left="433"/>
      </w:pPr>
      <w:r>
        <w:t>Максимална забележена вредност сувог остатка износи 6805 mg/l (јул 2017. године). Према pH вредности спадају у групу не- утралних до киселих вода, са опсегом индекса pHод 2,0 до 7,17.</w:t>
      </w:r>
    </w:p>
    <w:p w:rsidR="006D4471" w:rsidRDefault="00420C79">
      <w:pPr>
        <w:pStyle w:val="BodyText"/>
        <w:spacing w:line="232" w:lineRule="auto"/>
        <w:ind w:left="433"/>
      </w:pPr>
      <w:r>
        <w:t>Према физичко‐хемијским карактеристикама површинске воде реке Грчава су мало минерализоване, са вредностима сувог</w:t>
      </w:r>
    </w:p>
    <w:p w:rsidR="006D4471" w:rsidRDefault="00420C79">
      <w:pPr>
        <w:pStyle w:val="BodyText"/>
        <w:spacing w:before="98" w:line="232" w:lineRule="auto"/>
        <w:ind w:left="242" w:right="147" w:firstLine="0"/>
      </w:pPr>
      <w:r>
        <w:br w:type="column"/>
      </w:r>
      <w:r>
        <w:t>остатка испод 1000 mg/l (слика 5.14.). Према pH вредности спада- ју</w:t>
      </w:r>
      <w:r>
        <w:rPr>
          <w:spacing w:val="-4"/>
        </w:rPr>
        <w:t xml:space="preserve"> </w:t>
      </w:r>
      <w:r>
        <w:t>у</w:t>
      </w:r>
      <w:r>
        <w:rPr>
          <w:spacing w:val="-4"/>
        </w:rPr>
        <w:t xml:space="preserve"> </w:t>
      </w:r>
      <w:r>
        <w:t>групу</w:t>
      </w:r>
      <w:r>
        <w:rPr>
          <w:spacing w:val="-4"/>
        </w:rPr>
        <w:t xml:space="preserve"> </w:t>
      </w:r>
      <w:r>
        <w:t>неутралних</w:t>
      </w:r>
      <w:r>
        <w:rPr>
          <w:spacing w:val="-4"/>
        </w:rPr>
        <w:t xml:space="preserve"> </w:t>
      </w:r>
      <w:r>
        <w:t>до</w:t>
      </w:r>
      <w:r>
        <w:rPr>
          <w:spacing w:val="-4"/>
        </w:rPr>
        <w:t xml:space="preserve"> </w:t>
      </w:r>
      <w:r>
        <w:t>алкалних</w:t>
      </w:r>
      <w:r>
        <w:rPr>
          <w:spacing w:val="-4"/>
        </w:rPr>
        <w:t xml:space="preserve"> </w:t>
      </w:r>
      <w:r>
        <w:t>вода,</w:t>
      </w:r>
      <w:r>
        <w:rPr>
          <w:spacing w:val="-4"/>
        </w:rPr>
        <w:t xml:space="preserve"> </w:t>
      </w:r>
      <w:r>
        <w:t>са</w:t>
      </w:r>
      <w:r>
        <w:rPr>
          <w:spacing w:val="-4"/>
        </w:rPr>
        <w:t xml:space="preserve"> </w:t>
      </w:r>
      <w:r>
        <w:t>опсегом</w:t>
      </w:r>
      <w:r>
        <w:rPr>
          <w:spacing w:val="-4"/>
        </w:rPr>
        <w:t xml:space="preserve"> </w:t>
      </w:r>
      <w:r>
        <w:t>индекса</w:t>
      </w:r>
      <w:r>
        <w:rPr>
          <w:spacing w:val="-4"/>
        </w:rPr>
        <w:t xml:space="preserve"> </w:t>
      </w:r>
      <w:r>
        <w:t>pH</w:t>
      </w:r>
      <w:r>
        <w:rPr>
          <w:spacing w:val="-4"/>
        </w:rPr>
        <w:t xml:space="preserve"> </w:t>
      </w:r>
      <w:r>
        <w:rPr>
          <w:spacing w:val="-3"/>
        </w:rPr>
        <w:t xml:space="preserve">од </w:t>
      </w:r>
      <w:r>
        <w:t>7,06 до 8,5</w:t>
      </w:r>
      <w:r>
        <w:t xml:space="preserve"> . Од макрокомпоненти, у </w:t>
      </w:r>
      <w:r>
        <w:rPr>
          <w:spacing w:val="-3"/>
        </w:rPr>
        <w:t xml:space="preserve">катјонском </w:t>
      </w:r>
      <w:r>
        <w:t xml:space="preserve">саставу домини- рају јони калцијума са концентрацијом у интервалу 64,10 –160,00 mg/l и садржајем </w:t>
      </w:r>
      <w:r>
        <w:rPr>
          <w:spacing w:val="-3"/>
        </w:rPr>
        <w:t xml:space="preserve">од </w:t>
      </w:r>
      <w:r>
        <w:t xml:space="preserve">68%екв. Од анјона подједнако су заступљени јони хидрокарбоната и карбоната (HCO3 – + CO32 –), са концен- трацијама </w:t>
      </w:r>
      <w:r>
        <w:rPr>
          <w:spacing w:val="-3"/>
        </w:rPr>
        <w:t xml:space="preserve">од </w:t>
      </w:r>
      <w:r>
        <w:t>12</w:t>
      </w:r>
      <w:r>
        <w:t xml:space="preserve">2,10 до 417,30 mg/l и просечним заступљеношћу </w:t>
      </w:r>
      <w:r>
        <w:rPr>
          <w:spacing w:val="-3"/>
        </w:rPr>
        <w:t xml:space="preserve">од </w:t>
      </w:r>
      <w:r>
        <w:t xml:space="preserve">47% екв и јони </w:t>
      </w:r>
      <w:r>
        <w:rPr>
          <w:spacing w:val="-3"/>
        </w:rPr>
        <w:t xml:space="preserve">сулфата </w:t>
      </w:r>
      <w:r>
        <w:t xml:space="preserve">(75,70 –223,30 mg/l) са просечном за- ступљеношћу </w:t>
      </w:r>
      <w:r>
        <w:rPr>
          <w:spacing w:val="-3"/>
        </w:rPr>
        <w:t xml:space="preserve">од </w:t>
      </w:r>
      <w:r>
        <w:t>48% . Просечан садржај гвожђа износи 0,5 mg/l, бакра</w:t>
      </w:r>
      <w:r>
        <w:rPr>
          <w:spacing w:val="22"/>
        </w:rPr>
        <w:t xml:space="preserve"> </w:t>
      </w:r>
      <w:r>
        <w:t>0,02</w:t>
      </w:r>
      <w:r>
        <w:rPr>
          <w:spacing w:val="22"/>
        </w:rPr>
        <w:t xml:space="preserve"> </w:t>
      </w:r>
      <w:r>
        <w:t>mg/l,</w:t>
      </w:r>
      <w:r>
        <w:rPr>
          <w:spacing w:val="22"/>
        </w:rPr>
        <w:t xml:space="preserve"> </w:t>
      </w:r>
      <w:r>
        <w:t>док</w:t>
      </w:r>
      <w:r>
        <w:rPr>
          <w:spacing w:val="22"/>
        </w:rPr>
        <w:t xml:space="preserve"> </w:t>
      </w:r>
      <w:r>
        <w:t>је</w:t>
      </w:r>
      <w:r>
        <w:rPr>
          <w:spacing w:val="22"/>
        </w:rPr>
        <w:t xml:space="preserve"> </w:t>
      </w:r>
      <w:r>
        <w:t>садржај</w:t>
      </w:r>
      <w:r>
        <w:rPr>
          <w:spacing w:val="22"/>
        </w:rPr>
        <w:t xml:space="preserve"> </w:t>
      </w:r>
      <w:r>
        <w:t>арсена</w:t>
      </w:r>
      <w:r>
        <w:rPr>
          <w:spacing w:val="22"/>
        </w:rPr>
        <w:t xml:space="preserve"> </w:t>
      </w:r>
      <w:r>
        <w:t>испод</w:t>
      </w:r>
      <w:r>
        <w:rPr>
          <w:spacing w:val="22"/>
        </w:rPr>
        <w:t xml:space="preserve"> </w:t>
      </w:r>
      <w:r>
        <w:t>границе</w:t>
      </w:r>
      <w:r>
        <w:rPr>
          <w:spacing w:val="22"/>
        </w:rPr>
        <w:t xml:space="preserve"> </w:t>
      </w:r>
      <w:r>
        <w:t>детекције.</w:t>
      </w:r>
    </w:p>
    <w:p w:rsidR="006D4471" w:rsidRDefault="006D4471">
      <w:pPr>
        <w:spacing w:line="232" w:lineRule="auto"/>
        <w:sectPr w:rsidR="006D4471">
          <w:type w:val="continuous"/>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8" w:firstLine="0"/>
      </w:pPr>
      <w:r>
        <w:lastRenderedPageBreak/>
        <w:t>На основу спроведених испитивања може да се констатује сличан квалитет</w:t>
      </w:r>
      <w:r>
        <w:rPr>
          <w:spacing w:val="-8"/>
        </w:rPr>
        <w:t xml:space="preserve"> </w:t>
      </w:r>
      <w:r>
        <w:t>воде</w:t>
      </w:r>
      <w:r>
        <w:rPr>
          <w:spacing w:val="-8"/>
        </w:rPr>
        <w:t xml:space="preserve"> </w:t>
      </w:r>
      <w:r>
        <w:t>као</w:t>
      </w:r>
      <w:r>
        <w:rPr>
          <w:spacing w:val="-8"/>
        </w:rPr>
        <w:t xml:space="preserve"> </w:t>
      </w:r>
      <w:r>
        <w:t>и</w:t>
      </w:r>
      <w:r>
        <w:rPr>
          <w:spacing w:val="-8"/>
        </w:rPr>
        <w:t xml:space="preserve"> </w:t>
      </w:r>
      <w:r>
        <w:t>у</w:t>
      </w:r>
      <w:r>
        <w:rPr>
          <w:spacing w:val="-8"/>
        </w:rPr>
        <w:t xml:space="preserve"> </w:t>
      </w:r>
      <w:r>
        <w:t>Брестовачкој</w:t>
      </w:r>
      <w:r>
        <w:rPr>
          <w:spacing w:val="-8"/>
        </w:rPr>
        <w:t xml:space="preserve"> </w:t>
      </w:r>
      <w:r>
        <w:t>реци,</w:t>
      </w:r>
      <w:r>
        <w:rPr>
          <w:spacing w:val="-8"/>
        </w:rPr>
        <w:t xml:space="preserve"> </w:t>
      </w:r>
      <w:r>
        <w:t>при</w:t>
      </w:r>
      <w:r>
        <w:rPr>
          <w:spacing w:val="-8"/>
        </w:rPr>
        <w:t xml:space="preserve"> </w:t>
      </w:r>
      <w:r>
        <w:t>чему</w:t>
      </w:r>
      <w:r>
        <w:rPr>
          <w:spacing w:val="-8"/>
        </w:rPr>
        <w:t xml:space="preserve"> </w:t>
      </w:r>
      <w:r>
        <w:t>је</w:t>
      </w:r>
      <w:r>
        <w:rPr>
          <w:spacing w:val="-8"/>
        </w:rPr>
        <w:t xml:space="preserve"> </w:t>
      </w:r>
      <w:r>
        <w:t>концентраци- ја метала знатно нижа и већином испод детекције инструмената. Забележено је значајно присуство бакте</w:t>
      </w:r>
      <w:r>
        <w:t>рија фекалног</w:t>
      </w:r>
      <w:r>
        <w:rPr>
          <w:spacing w:val="-23"/>
        </w:rPr>
        <w:t xml:space="preserve"> </w:t>
      </w:r>
      <w:r>
        <w:t>порекла.</w:t>
      </w:r>
    </w:p>
    <w:p w:rsidR="006D4471" w:rsidRDefault="00420C79">
      <w:pPr>
        <w:pStyle w:val="BodyText"/>
        <w:spacing w:line="232" w:lineRule="auto"/>
        <w:ind w:right="38"/>
      </w:pPr>
      <w:r>
        <w:t>Пројектом</w:t>
      </w:r>
      <w:r>
        <w:rPr>
          <w:spacing w:val="-9"/>
        </w:rPr>
        <w:t xml:space="preserve"> </w:t>
      </w:r>
      <w:r>
        <w:rPr>
          <w:spacing w:val="-6"/>
        </w:rPr>
        <w:t>„Чукару</w:t>
      </w:r>
      <w:r>
        <w:rPr>
          <w:spacing w:val="-9"/>
        </w:rPr>
        <w:t xml:space="preserve"> </w:t>
      </w:r>
      <w:r>
        <w:t>Пекиˮ</w:t>
      </w:r>
      <w:r>
        <w:rPr>
          <w:spacing w:val="-9"/>
        </w:rPr>
        <w:t xml:space="preserve"> </w:t>
      </w:r>
      <w:r>
        <w:t>није</w:t>
      </w:r>
      <w:r>
        <w:rPr>
          <w:spacing w:val="-9"/>
        </w:rPr>
        <w:t xml:space="preserve"> </w:t>
      </w:r>
      <w:r>
        <w:t>предвиђено</w:t>
      </w:r>
      <w:r>
        <w:rPr>
          <w:spacing w:val="-9"/>
        </w:rPr>
        <w:t xml:space="preserve"> </w:t>
      </w:r>
      <w:r>
        <w:t>испуштање</w:t>
      </w:r>
      <w:r>
        <w:rPr>
          <w:spacing w:val="-9"/>
        </w:rPr>
        <w:t xml:space="preserve"> </w:t>
      </w:r>
      <w:r>
        <w:t xml:space="preserve">отпад- них вода у Брестовачку и Борску реку </w:t>
      </w:r>
      <w:r>
        <w:rPr>
          <w:spacing w:val="-4"/>
        </w:rPr>
        <w:t xml:space="preserve">током </w:t>
      </w:r>
      <w:r>
        <w:t xml:space="preserve">рада </w:t>
      </w:r>
      <w:r>
        <w:rPr>
          <w:spacing w:val="-3"/>
        </w:rPr>
        <w:t xml:space="preserve">рудника. </w:t>
      </w:r>
      <w:r>
        <w:t xml:space="preserve">Испу- штање мање </w:t>
      </w:r>
      <w:r>
        <w:rPr>
          <w:spacing w:val="-3"/>
        </w:rPr>
        <w:t xml:space="preserve">количине </w:t>
      </w:r>
      <w:r>
        <w:t xml:space="preserve">воде је могуће </w:t>
      </w:r>
      <w:r>
        <w:rPr>
          <w:spacing w:val="-4"/>
        </w:rPr>
        <w:t xml:space="preserve">током </w:t>
      </w:r>
      <w:r>
        <w:t xml:space="preserve">изградње </w:t>
      </w:r>
      <w:r>
        <w:rPr>
          <w:spacing w:val="-3"/>
        </w:rPr>
        <w:t xml:space="preserve">рудника </w:t>
      </w:r>
      <w:r>
        <w:t>и пратећих</w:t>
      </w:r>
      <w:r>
        <w:rPr>
          <w:spacing w:val="-1"/>
        </w:rPr>
        <w:t xml:space="preserve"> </w:t>
      </w:r>
      <w:r>
        <w:t>објеката.</w:t>
      </w:r>
    </w:p>
    <w:p w:rsidR="006D4471" w:rsidRDefault="00420C79">
      <w:pPr>
        <w:pStyle w:val="BodyText"/>
        <w:spacing w:line="200" w:lineRule="exact"/>
        <w:ind w:right="38"/>
      </w:pPr>
      <w:r>
        <w:t>За потребе процене затеченог стања, Rakita Exploration d.o.o. вршила је испитивања површинских вода у периоду од марта 2014. године до октобра 2017. године. У овом периоду узето је укупно 345 узорака на 27 мерних места. У анализи затеченог ста- ња квалитет</w:t>
      </w:r>
      <w:r>
        <w:t>а површинских вода, узета су у обзир мерења из 2016.</w:t>
      </w:r>
    </w:p>
    <w:p w:rsidR="006D4471" w:rsidRDefault="00420C79">
      <w:pPr>
        <w:pStyle w:val="BodyText"/>
        <w:spacing w:before="73" w:line="232" w:lineRule="auto"/>
        <w:ind w:right="430" w:firstLine="0"/>
      </w:pPr>
      <w:r>
        <w:br w:type="column"/>
      </w:r>
      <w:r>
        <w:rPr>
          <w:spacing w:val="-4"/>
        </w:rPr>
        <w:t xml:space="preserve">рударском пројекту. </w:t>
      </w:r>
      <w:r>
        <w:t xml:space="preserve">Серија интервалног мерења </w:t>
      </w:r>
      <w:r>
        <w:rPr>
          <w:spacing w:val="-3"/>
        </w:rPr>
        <w:t xml:space="preserve">буке, </w:t>
      </w:r>
      <w:r>
        <w:t xml:space="preserve">извршена је у два периода, у </w:t>
      </w:r>
      <w:r>
        <w:rPr>
          <w:spacing w:val="-3"/>
        </w:rPr>
        <w:t xml:space="preserve">јулу </w:t>
      </w:r>
      <w:r>
        <w:t>2015. године на шест локација (L3, L7, L9, L16, L19 и L20), и у марту и априлу на осамнаест локација. Ин- тервална м</w:t>
      </w:r>
      <w:r>
        <w:t xml:space="preserve">ерења у току дневног периода су предузета </w:t>
      </w:r>
      <w:r>
        <w:rPr>
          <w:spacing w:val="-4"/>
        </w:rPr>
        <w:t xml:space="preserve">како </w:t>
      </w:r>
      <w:r>
        <w:t xml:space="preserve">би се утврдила природа, карактер и доминантни извори </w:t>
      </w:r>
      <w:r>
        <w:rPr>
          <w:spacing w:val="-3"/>
        </w:rPr>
        <w:t xml:space="preserve">буке </w:t>
      </w:r>
      <w:r>
        <w:t xml:space="preserve">у испити- ваном </w:t>
      </w:r>
      <w:r>
        <w:rPr>
          <w:spacing w:val="-3"/>
        </w:rPr>
        <w:t>окружењу.</w:t>
      </w:r>
    </w:p>
    <w:p w:rsidR="006D4471" w:rsidRDefault="00420C79">
      <w:pPr>
        <w:pStyle w:val="BodyText"/>
        <w:ind w:right="431"/>
      </w:pPr>
      <w:r>
        <w:t xml:space="preserve">Испитивање </w:t>
      </w:r>
      <w:r>
        <w:rPr>
          <w:spacing w:val="-3"/>
        </w:rPr>
        <w:t xml:space="preserve">буке </w:t>
      </w:r>
      <w:r>
        <w:t xml:space="preserve">вршено је за потребе одређивања приро- де, карактера и доминантног извора </w:t>
      </w:r>
      <w:r>
        <w:rPr>
          <w:spacing w:val="-3"/>
        </w:rPr>
        <w:t xml:space="preserve">буке </w:t>
      </w:r>
      <w:r>
        <w:t>на подручју Пројекта. Постојећ</w:t>
      </w:r>
      <w:r>
        <w:t xml:space="preserve">и нивои </w:t>
      </w:r>
      <w:r>
        <w:rPr>
          <w:spacing w:val="-3"/>
        </w:rPr>
        <w:t xml:space="preserve">буке </w:t>
      </w:r>
      <w:r>
        <w:t xml:space="preserve">се огледају у ниским дневним и вечерњим вредностима што одговара руралном подручју </w:t>
      </w:r>
      <w:r>
        <w:rPr>
          <w:spacing w:val="-3"/>
        </w:rPr>
        <w:t xml:space="preserve">где </w:t>
      </w:r>
      <w:r>
        <w:t xml:space="preserve">су извори </w:t>
      </w:r>
      <w:r>
        <w:rPr>
          <w:spacing w:val="-3"/>
        </w:rPr>
        <w:t xml:space="preserve">буке </w:t>
      </w:r>
      <w:r>
        <w:t xml:space="preserve">пољопривредне активности, локални саобраћај и други извори из природног окружења. Позадинска </w:t>
      </w:r>
      <w:r>
        <w:rPr>
          <w:spacing w:val="-3"/>
        </w:rPr>
        <w:t xml:space="preserve">бука </w:t>
      </w:r>
      <w:r>
        <w:t>(мерена као L</w:t>
      </w:r>
      <w:r>
        <w:rPr>
          <w:position w:val="-5"/>
          <w:sz w:val="10"/>
        </w:rPr>
        <w:t>A90</w:t>
      </w:r>
      <w:r>
        <w:t>) је</w:t>
      </w:r>
      <w:r>
        <w:rPr>
          <w:spacing w:val="26"/>
        </w:rPr>
        <w:t xml:space="preserve"> </w:t>
      </w:r>
      <w:r>
        <w:t>била</w:t>
      </w:r>
    </w:p>
    <w:p w:rsidR="006D4471" w:rsidRDefault="006D4471">
      <w:pPr>
        <w:sectPr w:rsidR="006D4471">
          <w:pgSz w:w="12480" w:h="15600"/>
          <w:pgMar w:top="20" w:right="700" w:bottom="280" w:left="700" w:header="720" w:footer="720" w:gutter="0"/>
          <w:cols w:num="2" w:space="720" w:equalWidth="0">
            <w:col w:w="5294" w:space="91"/>
            <w:col w:w="5695"/>
          </w:cols>
        </w:sectPr>
      </w:pPr>
    </w:p>
    <w:p w:rsidR="006D4471" w:rsidRDefault="00420C79">
      <w:pPr>
        <w:pStyle w:val="BodyText"/>
        <w:spacing w:line="232" w:lineRule="auto"/>
        <w:ind w:right="38" w:firstLine="0"/>
      </w:pPr>
      <w:r>
        <w:pict>
          <v:shape id="_x0000_s1108" style="position:absolute;left:0;text-align:left;margin-left:0;margin-top:779.8pt;width:.1pt;height:738.95pt;z-index:251631616;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и</w:t>
      </w:r>
      <w:r>
        <w:rPr>
          <w:spacing w:val="-8"/>
        </w:rPr>
        <w:t xml:space="preserve"> </w:t>
      </w:r>
      <w:r>
        <w:t>2017.</w:t>
      </w:r>
      <w:r>
        <w:rPr>
          <w:spacing w:val="-8"/>
        </w:rPr>
        <w:t xml:space="preserve"> </w:t>
      </w:r>
      <w:r>
        <w:t>године.</w:t>
      </w:r>
      <w:r>
        <w:rPr>
          <w:spacing w:val="-8"/>
        </w:rPr>
        <w:t xml:space="preserve"> </w:t>
      </w:r>
      <w:r>
        <w:rPr>
          <w:spacing w:val="-4"/>
        </w:rPr>
        <w:t>Узорковање</w:t>
      </w:r>
      <w:r>
        <w:rPr>
          <w:spacing w:val="-8"/>
        </w:rPr>
        <w:t xml:space="preserve"> </w:t>
      </w:r>
      <w:r>
        <w:t>и</w:t>
      </w:r>
      <w:r>
        <w:rPr>
          <w:spacing w:val="-8"/>
        </w:rPr>
        <w:t xml:space="preserve"> </w:t>
      </w:r>
      <w:r>
        <w:t>испитивање</w:t>
      </w:r>
      <w:r>
        <w:rPr>
          <w:spacing w:val="-8"/>
        </w:rPr>
        <w:t xml:space="preserve"> </w:t>
      </w:r>
      <w:r>
        <w:t>извршила</w:t>
      </w:r>
      <w:r>
        <w:rPr>
          <w:spacing w:val="-8"/>
        </w:rPr>
        <w:t xml:space="preserve"> </w:t>
      </w:r>
      <w:r>
        <w:t>је</w:t>
      </w:r>
      <w:r>
        <w:rPr>
          <w:spacing w:val="-8"/>
        </w:rPr>
        <w:t xml:space="preserve"> </w:t>
      </w:r>
      <w:r>
        <w:t xml:space="preserve">акредитова- на лабораторија </w:t>
      </w:r>
      <w:r>
        <w:rPr>
          <w:spacing w:val="-3"/>
        </w:rPr>
        <w:t xml:space="preserve">Градског </w:t>
      </w:r>
      <w:r>
        <w:t>завода за јавно здравље,</w:t>
      </w:r>
      <w:r>
        <w:rPr>
          <w:spacing w:val="-11"/>
        </w:rPr>
        <w:t xml:space="preserve"> </w:t>
      </w:r>
      <w:r>
        <w:t>Београд.</w:t>
      </w:r>
    </w:p>
    <w:p w:rsidR="006D4471" w:rsidRDefault="00420C79">
      <w:pPr>
        <w:pStyle w:val="BodyText"/>
        <w:spacing w:line="232" w:lineRule="auto"/>
        <w:ind w:right="38"/>
      </w:pPr>
      <w:r>
        <w:t xml:space="preserve">Сагледавањем извора загађења на </w:t>
      </w:r>
      <w:r>
        <w:rPr>
          <w:spacing w:val="-3"/>
        </w:rPr>
        <w:t xml:space="preserve">Планском </w:t>
      </w:r>
      <w:r>
        <w:rPr>
          <w:spacing w:val="-4"/>
        </w:rPr>
        <w:t xml:space="preserve">подручју, </w:t>
      </w:r>
      <w:r>
        <w:t xml:space="preserve">на основу извршених анализа </w:t>
      </w:r>
      <w:r>
        <w:rPr>
          <w:spacing w:val="-3"/>
        </w:rPr>
        <w:t xml:space="preserve">уочава </w:t>
      </w:r>
      <w:r>
        <w:t xml:space="preserve">се да површински </w:t>
      </w:r>
      <w:r>
        <w:rPr>
          <w:spacing w:val="-3"/>
        </w:rPr>
        <w:t xml:space="preserve">токови </w:t>
      </w:r>
      <w:r>
        <w:t xml:space="preserve">не одговарају у потпуности дефинисаној класи у односу на </w:t>
      </w:r>
      <w:r>
        <w:rPr>
          <w:spacing w:val="-5"/>
        </w:rPr>
        <w:t xml:space="preserve">Уредбу   </w:t>
      </w:r>
      <w:r>
        <w:t xml:space="preserve">о граничним вредностима загађујућих материја у површинским и подземним водама и седименту и роковима за њихово достизање („Службени </w:t>
      </w:r>
      <w:r>
        <w:rPr>
          <w:spacing w:val="-3"/>
        </w:rPr>
        <w:t xml:space="preserve">гласник </w:t>
      </w:r>
      <w:r>
        <w:t xml:space="preserve">РСˮ, број 50/12) и да постоји значајно при- суство загађујућих материја </w:t>
      </w:r>
      <w:r>
        <w:rPr>
          <w:spacing w:val="-3"/>
        </w:rPr>
        <w:t xml:space="preserve">које </w:t>
      </w:r>
      <w:r>
        <w:t xml:space="preserve">потичу </w:t>
      </w:r>
      <w:r>
        <w:rPr>
          <w:spacing w:val="-3"/>
        </w:rPr>
        <w:t xml:space="preserve">од </w:t>
      </w:r>
      <w:r>
        <w:t>испуштања отпадне воде</w:t>
      </w:r>
      <w:r>
        <w:rPr>
          <w:spacing w:val="-10"/>
        </w:rPr>
        <w:t xml:space="preserve"> </w:t>
      </w:r>
      <w:r>
        <w:t>из</w:t>
      </w:r>
      <w:r>
        <w:rPr>
          <w:spacing w:val="-10"/>
        </w:rPr>
        <w:t xml:space="preserve"> </w:t>
      </w:r>
      <w:r>
        <w:t>канализације,</w:t>
      </w:r>
      <w:r>
        <w:rPr>
          <w:spacing w:val="-10"/>
        </w:rPr>
        <w:t xml:space="preserve"> </w:t>
      </w:r>
      <w:r>
        <w:t>појединих</w:t>
      </w:r>
      <w:r>
        <w:rPr>
          <w:spacing w:val="-10"/>
        </w:rPr>
        <w:t xml:space="preserve"> </w:t>
      </w:r>
      <w:r>
        <w:t>домаћинстава</w:t>
      </w:r>
      <w:r>
        <w:rPr>
          <w:spacing w:val="-10"/>
        </w:rPr>
        <w:t xml:space="preserve"> </w:t>
      </w:r>
      <w:r>
        <w:t>и</w:t>
      </w:r>
      <w:r>
        <w:rPr>
          <w:spacing w:val="-10"/>
        </w:rPr>
        <w:t xml:space="preserve"> </w:t>
      </w:r>
      <w:r>
        <w:t>објеката</w:t>
      </w:r>
      <w:r>
        <w:rPr>
          <w:spacing w:val="-10"/>
        </w:rPr>
        <w:t xml:space="preserve"> </w:t>
      </w:r>
      <w:r>
        <w:t>за</w:t>
      </w:r>
      <w:r>
        <w:rPr>
          <w:spacing w:val="-10"/>
        </w:rPr>
        <w:t xml:space="preserve"> </w:t>
      </w:r>
      <w:r>
        <w:t xml:space="preserve">гајење стоке. </w:t>
      </w:r>
      <w:r>
        <w:rPr>
          <w:spacing w:val="-3"/>
        </w:rPr>
        <w:t xml:space="preserve">Такође, </w:t>
      </w:r>
      <w:r>
        <w:t>регистровано је присуство патогених микрооргани- зама,</w:t>
      </w:r>
      <w:r>
        <w:rPr>
          <w:spacing w:val="25"/>
        </w:rPr>
        <w:t xml:space="preserve"> </w:t>
      </w:r>
      <w:r>
        <w:t>BPK,</w:t>
      </w:r>
      <w:r>
        <w:rPr>
          <w:spacing w:val="25"/>
        </w:rPr>
        <w:t xml:space="preserve"> </w:t>
      </w:r>
      <w:r>
        <w:t>потрошња</w:t>
      </w:r>
      <w:r>
        <w:rPr>
          <w:spacing w:val="25"/>
        </w:rPr>
        <w:t xml:space="preserve"> </w:t>
      </w:r>
      <w:r>
        <w:t>К</w:t>
      </w:r>
      <w:r>
        <w:t>МnО</w:t>
      </w:r>
      <w:r>
        <w:rPr>
          <w:position w:val="-5"/>
          <w:sz w:val="10"/>
        </w:rPr>
        <w:t>4</w:t>
      </w:r>
      <w:r>
        <w:t>,</w:t>
      </w:r>
      <w:r>
        <w:rPr>
          <w:spacing w:val="25"/>
        </w:rPr>
        <w:t xml:space="preserve"> </w:t>
      </w:r>
      <w:r>
        <w:rPr>
          <w:spacing w:val="-3"/>
        </w:rPr>
        <w:t>који</w:t>
      </w:r>
      <w:r>
        <w:rPr>
          <w:spacing w:val="25"/>
        </w:rPr>
        <w:t xml:space="preserve"> </w:t>
      </w:r>
      <w:r>
        <w:t>потичу</w:t>
      </w:r>
      <w:r>
        <w:rPr>
          <w:spacing w:val="25"/>
        </w:rPr>
        <w:t xml:space="preserve"> </w:t>
      </w:r>
      <w:r>
        <w:t>од:</w:t>
      </w:r>
      <w:r>
        <w:rPr>
          <w:spacing w:val="25"/>
        </w:rPr>
        <w:t xml:space="preserve"> </w:t>
      </w:r>
      <w:r>
        <w:t>пољопривредних</w:t>
      </w:r>
    </w:p>
    <w:p w:rsidR="006D4471" w:rsidRDefault="00420C79">
      <w:pPr>
        <w:pStyle w:val="BodyText"/>
        <w:spacing w:line="151" w:lineRule="exact"/>
        <w:ind w:firstLine="0"/>
        <w:jc w:val="left"/>
      </w:pPr>
      <w:r>
        <w:t>активности  (нитрати,  нитрити,  фосфор,  суспендоване материје,</w:t>
      </w:r>
    </w:p>
    <w:p w:rsidR="006D4471" w:rsidRDefault="00420C79">
      <w:pPr>
        <w:pStyle w:val="BodyText"/>
        <w:spacing w:line="232" w:lineRule="auto"/>
        <w:ind w:right="39" w:firstLine="0"/>
      </w:pPr>
      <w:r>
        <w:t xml:space="preserve">укупан азот, ортофосфати, раствoрени кисеоник); индустријских активности (присуство метала, сулфати, HPK, pH вредност); и природних утицаја (суспендоване </w:t>
      </w:r>
      <w:r>
        <w:t>материје, метали и др.).</w:t>
      </w:r>
    </w:p>
    <w:p w:rsidR="006D4471" w:rsidRDefault="00420C79">
      <w:pPr>
        <w:pStyle w:val="BodyText"/>
        <w:spacing w:line="232" w:lineRule="auto"/>
        <w:ind w:right="38"/>
      </w:pPr>
      <w:r>
        <w:t xml:space="preserve">Rakita Exploration d.o.o. је у </w:t>
      </w:r>
      <w:r>
        <w:rPr>
          <w:spacing w:val="-3"/>
        </w:rPr>
        <w:t xml:space="preserve">претходном </w:t>
      </w:r>
      <w:r>
        <w:t>периоду вршила мо- ниторинг</w:t>
      </w:r>
      <w:r>
        <w:rPr>
          <w:spacing w:val="-4"/>
        </w:rPr>
        <w:t xml:space="preserve"> </w:t>
      </w:r>
      <w:r>
        <w:t>подземних</w:t>
      </w:r>
      <w:r>
        <w:rPr>
          <w:spacing w:val="-4"/>
        </w:rPr>
        <w:t xml:space="preserve"> </w:t>
      </w:r>
      <w:r>
        <w:t>вода</w:t>
      </w:r>
      <w:r>
        <w:rPr>
          <w:spacing w:val="-4"/>
        </w:rPr>
        <w:t xml:space="preserve"> </w:t>
      </w:r>
      <w:r>
        <w:t>на</w:t>
      </w:r>
      <w:r>
        <w:rPr>
          <w:spacing w:val="-4"/>
        </w:rPr>
        <w:t xml:space="preserve"> </w:t>
      </w:r>
      <w:r>
        <w:t>80</w:t>
      </w:r>
      <w:r>
        <w:rPr>
          <w:spacing w:val="-4"/>
        </w:rPr>
        <w:t xml:space="preserve"> </w:t>
      </w:r>
      <w:r>
        <w:t>мерних</w:t>
      </w:r>
      <w:r>
        <w:rPr>
          <w:spacing w:val="-4"/>
        </w:rPr>
        <w:t xml:space="preserve"> </w:t>
      </w:r>
      <w:r>
        <w:t>места.</w:t>
      </w:r>
      <w:r>
        <w:rPr>
          <w:spacing w:val="-4"/>
        </w:rPr>
        <w:t xml:space="preserve"> </w:t>
      </w:r>
      <w:r>
        <w:t>У</w:t>
      </w:r>
      <w:r>
        <w:rPr>
          <w:spacing w:val="-4"/>
        </w:rPr>
        <w:t xml:space="preserve"> </w:t>
      </w:r>
      <w:r>
        <w:t>периоду</w:t>
      </w:r>
      <w:r>
        <w:rPr>
          <w:spacing w:val="-4"/>
        </w:rPr>
        <w:t xml:space="preserve"> </w:t>
      </w:r>
      <w:r>
        <w:rPr>
          <w:spacing w:val="-3"/>
        </w:rPr>
        <w:t>од</w:t>
      </w:r>
      <w:r>
        <w:rPr>
          <w:spacing w:val="-4"/>
        </w:rPr>
        <w:t xml:space="preserve"> </w:t>
      </w:r>
      <w:r>
        <w:t>марта 2014. године до октобра 2017. године узето је укупно 238 узорака на 45 мерна места. За потребе анализе поче</w:t>
      </w:r>
      <w:r>
        <w:t xml:space="preserve">тног стања квалитета подземних вода, узета су у обзир мерења из 2016. и 2017. године. </w:t>
      </w:r>
      <w:r>
        <w:rPr>
          <w:spacing w:val="-4"/>
        </w:rPr>
        <w:t xml:space="preserve">Узорковање </w:t>
      </w:r>
      <w:r>
        <w:t xml:space="preserve">и испитивање извршила је акредитована лаборатори- ја </w:t>
      </w:r>
      <w:r>
        <w:rPr>
          <w:spacing w:val="-3"/>
        </w:rPr>
        <w:t xml:space="preserve">Градског </w:t>
      </w:r>
      <w:r>
        <w:t>завода за јавно здравље, Београд. На десет локација узорковања</w:t>
      </w:r>
      <w:r>
        <w:rPr>
          <w:spacing w:val="-13"/>
        </w:rPr>
        <w:t xml:space="preserve"> </w:t>
      </w:r>
      <w:r>
        <w:t>подземних</w:t>
      </w:r>
      <w:r>
        <w:rPr>
          <w:spacing w:val="-13"/>
        </w:rPr>
        <w:t xml:space="preserve"> </w:t>
      </w:r>
      <w:r>
        <w:t>вода</w:t>
      </w:r>
      <w:r>
        <w:rPr>
          <w:spacing w:val="-13"/>
        </w:rPr>
        <w:t xml:space="preserve"> </w:t>
      </w:r>
      <w:r>
        <w:t>забележено</w:t>
      </w:r>
      <w:r>
        <w:rPr>
          <w:spacing w:val="-12"/>
        </w:rPr>
        <w:t xml:space="preserve"> </w:t>
      </w:r>
      <w:r>
        <w:t>је</w:t>
      </w:r>
      <w:r>
        <w:rPr>
          <w:spacing w:val="-13"/>
        </w:rPr>
        <w:t xml:space="preserve"> </w:t>
      </w:r>
      <w:r>
        <w:t>преко</w:t>
      </w:r>
      <w:r>
        <w:t>рачење</w:t>
      </w:r>
      <w:r>
        <w:rPr>
          <w:spacing w:val="-13"/>
        </w:rPr>
        <w:t xml:space="preserve"> </w:t>
      </w:r>
      <w:r>
        <w:t xml:space="preserve">граничних вредности за бакар, хром </w:t>
      </w:r>
      <w:r>
        <w:rPr>
          <w:spacing w:val="-6"/>
        </w:rPr>
        <w:t xml:space="preserve">живу, </w:t>
      </w:r>
      <w:r>
        <w:t>цинк, арсен и</w:t>
      </w:r>
      <w:r>
        <w:t xml:space="preserve"> </w:t>
      </w:r>
      <w:r>
        <w:t>др.</w:t>
      </w:r>
    </w:p>
    <w:p w:rsidR="006D4471" w:rsidRDefault="00420C79">
      <w:pPr>
        <w:pStyle w:val="BodyText"/>
        <w:spacing w:line="232" w:lineRule="auto"/>
        <w:ind w:right="38"/>
      </w:pPr>
      <w:r>
        <w:t>Према различитим изворима, квалитет земљишта у Бору и околини је трајно деградирано услед рударских и металуршких активности. Зeмљиштe je кисeлoг кaрaктeрa штo утичe нa њeгoву плoднoст и пoвeћaвa пoкрeтљивoст тeшких мeтaлa кojи мoгу дoспeти у биљкe. Кисeлo</w:t>
      </w:r>
      <w:r>
        <w:t>ст je нajвeћa кoд пoљoприврeдних пoвр- шинa у нeпoсрeднoм oкружењу рудaрскo-мeтaлуршког кoмплeкса у Бору.</w:t>
      </w:r>
    </w:p>
    <w:p w:rsidR="006D4471" w:rsidRDefault="00420C79">
      <w:pPr>
        <w:pStyle w:val="BodyText"/>
        <w:spacing w:line="232" w:lineRule="auto"/>
        <w:ind w:right="38"/>
      </w:pPr>
      <w:r>
        <w:t xml:space="preserve">За оцену стања квалитета земљишта на </w:t>
      </w:r>
      <w:r>
        <w:rPr>
          <w:spacing w:val="-3"/>
        </w:rPr>
        <w:t xml:space="preserve">Планском </w:t>
      </w:r>
      <w:r>
        <w:t xml:space="preserve">подручју извршена су испитивања на локацији </w:t>
      </w:r>
      <w:r>
        <w:rPr>
          <w:spacing w:val="-6"/>
        </w:rPr>
        <w:t xml:space="preserve">„Чукару </w:t>
      </w:r>
      <w:r>
        <w:t>Пекиˮ 2015. и 2017. године.</w:t>
      </w:r>
      <w:r>
        <w:rPr>
          <w:position w:val="6"/>
          <w:sz w:val="10"/>
        </w:rPr>
        <w:t xml:space="preserve">9 </w:t>
      </w:r>
      <w:r>
        <w:t>Испитавања присуства ме</w:t>
      </w:r>
      <w:r>
        <w:t>тала и формалдехида у узорци- ма</w:t>
      </w:r>
      <w:r>
        <w:rPr>
          <w:spacing w:val="-7"/>
        </w:rPr>
        <w:t xml:space="preserve"> </w:t>
      </w:r>
      <w:r>
        <w:t>(62</w:t>
      </w:r>
      <w:r>
        <w:rPr>
          <w:spacing w:val="-7"/>
        </w:rPr>
        <w:t xml:space="preserve"> </w:t>
      </w:r>
      <w:r>
        <w:t>узорка)</w:t>
      </w:r>
      <w:r>
        <w:rPr>
          <w:spacing w:val="-7"/>
        </w:rPr>
        <w:t xml:space="preserve"> </w:t>
      </w:r>
      <w:r>
        <w:t>из</w:t>
      </w:r>
      <w:r>
        <w:rPr>
          <w:spacing w:val="-7"/>
        </w:rPr>
        <w:t xml:space="preserve"> </w:t>
      </w:r>
      <w:r>
        <w:t>2015.</w:t>
      </w:r>
      <w:r>
        <w:rPr>
          <w:spacing w:val="-7"/>
        </w:rPr>
        <w:t xml:space="preserve"> </w:t>
      </w:r>
      <w:r>
        <w:t>године</w:t>
      </w:r>
      <w:r>
        <w:rPr>
          <w:spacing w:val="-7"/>
        </w:rPr>
        <w:t xml:space="preserve"> </w:t>
      </w:r>
      <w:r>
        <w:t>указују</w:t>
      </w:r>
      <w:r>
        <w:rPr>
          <w:spacing w:val="-7"/>
        </w:rPr>
        <w:t xml:space="preserve"> </w:t>
      </w:r>
      <w:r>
        <w:t>на</w:t>
      </w:r>
      <w:r>
        <w:rPr>
          <w:spacing w:val="-7"/>
        </w:rPr>
        <w:t xml:space="preserve"> </w:t>
      </w:r>
      <w:r>
        <w:t>значајно</w:t>
      </w:r>
      <w:r>
        <w:rPr>
          <w:spacing w:val="-7"/>
        </w:rPr>
        <w:t xml:space="preserve"> </w:t>
      </w:r>
      <w:r>
        <w:t>присуство</w:t>
      </w:r>
      <w:r>
        <w:rPr>
          <w:spacing w:val="-7"/>
        </w:rPr>
        <w:t xml:space="preserve"> </w:t>
      </w:r>
      <w:r>
        <w:t>бари- јума (Ba), берилијума (Be), кобалта (Co), селена (Se), ванадијума (V), бакра (Cu) и формалдехида. Испитивања у 2017. години су указала да нема присуства пестиц</w:t>
      </w:r>
      <w:r>
        <w:t>ида и хербицида на предметним локацијама и да је повећана концентрацију бакра, кобалта и вана- дијума.</w:t>
      </w:r>
    </w:p>
    <w:p w:rsidR="006D4471" w:rsidRDefault="00420C79">
      <w:pPr>
        <w:pStyle w:val="BodyText"/>
        <w:spacing w:line="232" w:lineRule="auto"/>
        <w:ind w:right="38"/>
      </w:pPr>
      <w:r>
        <w:t>Присуство метала у испитиваним узорцима (баријума, ба- кра, кобалта и ванадијума) не указује на контаминацију подручја већ може да се закључи, услед униф</w:t>
      </w:r>
      <w:r>
        <w:t xml:space="preserve">ормности концентрације, да се јављају као последица природног </w:t>
      </w:r>
      <w:r>
        <w:rPr>
          <w:spacing w:val="-3"/>
        </w:rPr>
        <w:t xml:space="preserve">вулканског геолошког </w:t>
      </w:r>
      <w:r>
        <w:t xml:space="preserve">састава земљишта на </w:t>
      </w:r>
      <w:r>
        <w:rPr>
          <w:spacing w:val="-3"/>
        </w:rPr>
        <w:t xml:space="preserve">Планском </w:t>
      </w:r>
      <w:r>
        <w:t>подручју (тј. крeчњaчки минeрaли – би- oтити, aндeзити, aглoмeрaти, туфoви и</w:t>
      </w:r>
      <w:r>
        <w:rPr>
          <w:spacing w:val="-6"/>
        </w:rPr>
        <w:t xml:space="preserve"> </w:t>
      </w:r>
      <w:r>
        <w:t>брeчe).</w:t>
      </w:r>
    </w:p>
    <w:p w:rsidR="006D4471" w:rsidRDefault="00420C79">
      <w:pPr>
        <w:pStyle w:val="BodyText"/>
        <w:spacing w:line="232" w:lineRule="auto"/>
        <w:ind w:right="38"/>
      </w:pPr>
      <w:r>
        <w:t>Повећане концентрације бакра у комбинацији са повећаним кон</w:t>
      </w:r>
      <w:r>
        <w:t>центрацијама арсена и олова на појединим локацијама (места узорковања према Бору) указују на досадашњи утицај емисија из погона РТБ Бор на састав и квалтитет земљишта.</w:t>
      </w:r>
    </w:p>
    <w:p w:rsidR="006D4471" w:rsidRDefault="00420C79">
      <w:pPr>
        <w:pStyle w:val="BodyText"/>
        <w:spacing w:line="232" w:lineRule="auto"/>
        <w:ind w:right="38"/>
      </w:pPr>
      <w:r>
        <w:t>Повећана концетрација формалдехида се може оправдати емисијом издувних гасова, с обзиром</w:t>
      </w:r>
      <w:r>
        <w:t xml:space="preserve"> да су сва места узорковања релативно близу путева.</w:t>
      </w:r>
    </w:p>
    <w:p w:rsidR="006D4471" w:rsidRDefault="00420C79">
      <w:pPr>
        <w:pStyle w:val="BodyText"/>
        <w:spacing w:line="232" w:lineRule="auto"/>
        <w:ind w:right="38"/>
      </w:pPr>
      <w:r>
        <w:t xml:space="preserve">Rakita Exploration d.o.o. вршила је 48 часовно континуирано праћење </w:t>
      </w:r>
      <w:r>
        <w:rPr>
          <w:spacing w:val="-3"/>
        </w:rPr>
        <w:t xml:space="preserve">буке </w:t>
      </w:r>
      <w:r>
        <w:t xml:space="preserve">у </w:t>
      </w:r>
      <w:r>
        <w:rPr>
          <w:spacing w:val="-3"/>
        </w:rPr>
        <w:t xml:space="preserve">јулу </w:t>
      </w:r>
      <w:r>
        <w:t>2015. године на седам локација, као и у марту и априлу 2017. године на додатних девет локација због измена у</w:t>
      </w:r>
    </w:p>
    <w:p w:rsidR="006D4471" w:rsidRDefault="00420C79">
      <w:pPr>
        <w:spacing w:line="152" w:lineRule="exact"/>
        <w:ind w:left="150"/>
        <w:rPr>
          <w:sz w:val="14"/>
        </w:rPr>
      </w:pPr>
      <w:r>
        <w:rPr>
          <w:w w:val="66"/>
          <w:sz w:val="14"/>
        </w:rPr>
        <w:t xml:space="preserve"> </w:t>
      </w:r>
      <w:r>
        <w:rPr>
          <w:w w:val="75"/>
          <w:sz w:val="14"/>
        </w:rPr>
        <w:t xml:space="preserve">– – – – – – – </w:t>
      </w:r>
      <w:r>
        <w:rPr>
          <w:w w:val="75"/>
          <w:sz w:val="14"/>
        </w:rPr>
        <w:t>– – – – – – – –</w:t>
      </w:r>
    </w:p>
    <w:p w:rsidR="006D4471" w:rsidRDefault="00420C79">
      <w:pPr>
        <w:pStyle w:val="ListParagraph"/>
        <w:numPr>
          <w:ilvl w:val="0"/>
          <w:numId w:val="115"/>
        </w:numPr>
        <w:tabs>
          <w:tab w:val="left" w:pos="434"/>
        </w:tabs>
        <w:ind w:right="38" w:hanging="283"/>
        <w:jc w:val="both"/>
        <w:rPr>
          <w:sz w:val="14"/>
        </w:rPr>
      </w:pPr>
      <w:r>
        <w:rPr>
          <w:sz w:val="14"/>
        </w:rPr>
        <w:t xml:space="preserve">Испитивање узорака 2015. године извршила је „Jones Environmental Laboratory”, UK, лабораторија акредитована </w:t>
      </w:r>
      <w:r>
        <w:rPr>
          <w:spacing w:val="-3"/>
          <w:sz w:val="14"/>
        </w:rPr>
        <w:t xml:space="preserve">од </w:t>
      </w:r>
      <w:r>
        <w:rPr>
          <w:sz w:val="14"/>
        </w:rPr>
        <w:t>стране акредитационог тела Уједињеног Краљевства (UKAS). Испитивање 2017.године извршила је Анахем лаборатори- ја, Србија, акреди</w:t>
      </w:r>
      <w:r>
        <w:rPr>
          <w:sz w:val="14"/>
        </w:rPr>
        <w:t xml:space="preserve">тована </w:t>
      </w:r>
      <w:r>
        <w:rPr>
          <w:spacing w:val="-3"/>
          <w:sz w:val="14"/>
        </w:rPr>
        <w:t xml:space="preserve">од </w:t>
      </w:r>
      <w:r>
        <w:rPr>
          <w:sz w:val="14"/>
        </w:rPr>
        <w:t>стране</w:t>
      </w:r>
      <w:r>
        <w:rPr>
          <w:spacing w:val="1"/>
          <w:sz w:val="14"/>
        </w:rPr>
        <w:t xml:space="preserve"> </w:t>
      </w:r>
      <w:r>
        <w:rPr>
          <w:spacing w:val="-4"/>
          <w:sz w:val="14"/>
        </w:rPr>
        <w:t>АТС.</w:t>
      </w:r>
    </w:p>
    <w:p w:rsidR="006D4471" w:rsidRDefault="00420C79">
      <w:pPr>
        <w:pStyle w:val="BodyText"/>
        <w:spacing w:line="35" w:lineRule="exact"/>
        <w:ind w:firstLine="0"/>
        <w:jc w:val="left"/>
      </w:pPr>
      <w:r>
        <w:br w:type="column"/>
      </w:r>
      <w:r>
        <w:t>мања или једнака од 30 dB, док су нивои амбијенталне буке (ме-</w:t>
      </w:r>
    </w:p>
    <w:p w:rsidR="006D4471" w:rsidRDefault="00420C79">
      <w:pPr>
        <w:pStyle w:val="BodyText"/>
        <w:spacing w:before="2" w:line="206" w:lineRule="exact"/>
        <w:ind w:right="431" w:hanging="1"/>
      </w:pPr>
      <w:r>
        <w:t>рени као L</w:t>
      </w:r>
      <w:r>
        <w:rPr>
          <w:position w:val="-5"/>
          <w:sz w:val="10"/>
        </w:rPr>
        <w:t>Aeq</w:t>
      </w:r>
      <w:r>
        <w:t>) били 40 –50 dB током дана и 37 –47 dB током ноћи. Више вредности су измерене на локацијама у близини саобраћај- ница где је ниво буке био 58-65 dB преко да</w:t>
      </w:r>
      <w:r>
        <w:t>на и 49 –57 dB током ноћи.</w:t>
      </w:r>
    </w:p>
    <w:p w:rsidR="006D4471" w:rsidRDefault="00420C79">
      <w:pPr>
        <w:pStyle w:val="BodyText"/>
        <w:spacing w:line="237" w:lineRule="auto"/>
        <w:ind w:right="430"/>
      </w:pPr>
      <w:r>
        <w:t>Заштићена</w:t>
      </w:r>
      <w:r>
        <w:rPr>
          <w:spacing w:val="-7"/>
        </w:rPr>
        <w:t xml:space="preserve"> </w:t>
      </w:r>
      <w:r>
        <w:t>подручја</w:t>
      </w:r>
      <w:r>
        <w:rPr>
          <w:spacing w:val="-7"/>
        </w:rPr>
        <w:t xml:space="preserve"> </w:t>
      </w:r>
      <w:r>
        <w:t>се</w:t>
      </w:r>
      <w:r>
        <w:rPr>
          <w:spacing w:val="-7"/>
        </w:rPr>
        <w:t xml:space="preserve"> </w:t>
      </w:r>
      <w:r>
        <w:t>налазе</w:t>
      </w:r>
      <w:r>
        <w:rPr>
          <w:spacing w:val="-7"/>
        </w:rPr>
        <w:t xml:space="preserve"> </w:t>
      </w:r>
      <w:r>
        <w:rPr>
          <w:spacing w:val="-4"/>
        </w:rPr>
        <w:t>око</w:t>
      </w:r>
      <w:r>
        <w:rPr>
          <w:spacing w:val="-7"/>
        </w:rPr>
        <w:t xml:space="preserve"> </w:t>
      </w:r>
      <w:r>
        <w:t>20</w:t>
      </w:r>
      <w:r>
        <w:rPr>
          <w:spacing w:val="-7"/>
        </w:rPr>
        <w:t xml:space="preserve"> </w:t>
      </w:r>
      <w:r>
        <w:t>km</w:t>
      </w:r>
      <w:r>
        <w:rPr>
          <w:spacing w:val="-7"/>
        </w:rPr>
        <w:t xml:space="preserve"> </w:t>
      </w:r>
      <w:r>
        <w:t>западно</w:t>
      </w:r>
      <w:r>
        <w:rPr>
          <w:spacing w:val="-7"/>
        </w:rPr>
        <w:t xml:space="preserve"> </w:t>
      </w:r>
      <w:r>
        <w:rPr>
          <w:spacing w:val="-3"/>
        </w:rPr>
        <w:t>од</w:t>
      </w:r>
      <w:r>
        <w:rPr>
          <w:spacing w:val="-7"/>
        </w:rPr>
        <w:t xml:space="preserve"> </w:t>
      </w:r>
      <w:r>
        <w:t xml:space="preserve">Планског подручја: Лазарев кањон, Злотска пећина и Бељница </w:t>
      </w:r>
      <w:r>
        <w:rPr>
          <w:spacing w:val="-3"/>
        </w:rPr>
        <w:t xml:space="preserve">–Кучај </w:t>
      </w:r>
      <w:r>
        <w:t xml:space="preserve">парк природе. Најважније природне вредности на територији </w:t>
      </w:r>
      <w:r>
        <w:rPr>
          <w:spacing w:val="-3"/>
        </w:rPr>
        <w:t xml:space="preserve">Града </w:t>
      </w:r>
      <w:r>
        <w:t>су остаци богате геолошке историје у виду бројних ексклузивних крашких појава и облика, термоминералних вода и крашких био- географских</w:t>
      </w:r>
      <w:r>
        <w:rPr>
          <w:spacing w:val="-1"/>
        </w:rPr>
        <w:t xml:space="preserve"> </w:t>
      </w:r>
      <w:r>
        <w:t>појава.</w:t>
      </w:r>
    </w:p>
    <w:p w:rsidR="006D4471" w:rsidRDefault="00420C79">
      <w:pPr>
        <w:pStyle w:val="BodyText"/>
        <w:ind w:right="431"/>
      </w:pPr>
      <w:r>
        <w:t>На територији града Бора налазе се следећа севесо построје- ња/комплекси нижег реда (постројење/комплекс; адреса</w:t>
      </w:r>
      <w:r>
        <w:t xml:space="preserve"> построје- ња/комплекса; оператер):</w:t>
      </w:r>
    </w:p>
    <w:p w:rsidR="006D4471" w:rsidRDefault="00420C79">
      <w:pPr>
        <w:pStyle w:val="ListParagraph"/>
        <w:numPr>
          <w:ilvl w:val="0"/>
          <w:numId w:val="114"/>
        </w:numPr>
        <w:tabs>
          <w:tab w:val="left" w:pos="739"/>
        </w:tabs>
        <w:spacing w:line="237" w:lineRule="auto"/>
        <w:ind w:right="432" w:firstLine="397"/>
        <w:jc w:val="both"/>
        <w:rPr>
          <w:sz w:val="18"/>
        </w:rPr>
      </w:pPr>
      <w:r>
        <w:rPr>
          <w:sz w:val="18"/>
        </w:rPr>
        <w:t>Фабрика</w:t>
      </w:r>
      <w:r>
        <w:rPr>
          <w:spacing w:val="-8"/>
          <w:sz w:val="18"/>
        </w:rPr>
        <w:t xml:space="preserve"> </w:t>
      </w:r>
      <w:r>
        <w:rPr>
          <w:sz w:val="18"/>
        </w:rPr>
        <w:t>индустријских</w:t>
      </w:r>
      <w:r>
        <w:rPr>
          <w:spacing w:val="-8"/>
          <w:sz w:val="18"/>
        </w:rPr>
        <w:t xml:space="preserve"> </w:t>
      </w:r>
      <w:r>
        <w:rPr>
          <w:sz w:val="18"/>
        </w:rPr>
        <w:t>гасова;</w:t>
      </w:r>
      <w:r>
        <w:rPr>
          <w:spacing w:val="-8"/>
          <w:sz w:val="18"/>
        </w:rPr>
        <w:t xml:space="preserve"> </w:t>
      </w:r>
      <w:r>
        <w:rPr>
          <w:spacing w:val="-3"/>
          <w:sz w:val="18"/>
        </w:rPr>
        <w:t>ул.</w:t>
      </w:r>
      <w:r>
        <w:rPr>
          <w:spacing w:val="-8"/>
          <w:sz w:val="18"/>
        </w:rPr>
        <w:t xml:space="preserve"> </w:t>
      </w:r>
      <w:r>
        <w:rPr>
          <w:sz w:val="18"/>
        </w:rPr>
        <w:t>Милана</w:t>
      </w:r>
      <w:r>
        <w:rPr>
          <w:spacing w:val="-8"/>
          <w:sz w:val="18"/>
        </w:rPr>
        <w:t xml:space="preserve"> </w:t>
      </w:r>
      <w:r>
        <w:rPr>
          <w:sz w:val="18"/>
        </w:rPr>
        <w:t>Весића</w:t>
      </w:r>
      <w:r>
        <w:rPr>
          <w:spacing w:val="-8"/>
          <w:sz w:val="18"/>
        </w:rPr>
        <w:t xml:space="preserve"> </w:t>
      </w:r>
      <w:r>
        <w:rPr>
          <w:sz w:val="18"/>
        </w:rPr>
        <w:t>Перице б.б., Бор; Оператер „Мессер Техногасˮ а.д.</w:t>
      </w:r>
      <w:r>
        <w:rPr>
          <w:spacing w:val="-7"/>
          <w:sz w:val="18"/>
        </w:rPr>
        <w:t xml:space="preserve"> </w:t>
      </w:r>
      <w:r>
        <w:rPr>
          <w:sz w:val="18"/>
        </w:rPr>
        <w:t>Београд;</w:t>
      </w:r>
    </w:p>
    <w:p w:rsidR="006D4471" w:rsidRDefault="00420C79">
      <w:pPr>
        <w:pStyle w:val="ListParagraph"/>
        <w:numPr>
          <w:ilvl w:val="0"/>
          <w:numId w:val="114"/>
        </w:numPr>
        <w:tabs>
          <w:tab w:val="left" w:pos="743"/>
        </w:tabs>
        <w:ind w:right="432" w:firstLine="397"/>
        <w:jc w:val="both"/>
        <w:rPr>
          <w:sz w:val="18"/>
        </w:rPr>
      </w:pPr>
      <w:r>
        <w:rPr>
          <w:sz w:val="18"/>
        </w:rPr>
        <w:t xml:space="preserve">РЈ за производњу соли метала; </w:t>
      </w:r>
      <w:r>
        <w:rPr>
          <w:spacing w:val="-4"/>
          <w:sz w:val="18"/>
        </w:rPr>
        <w:t xml:space="preserve">ул. </w:t>
      </w:r>
      <w:r>
        <w:rPr>
          <w:sz w:val="18"/>
        </w:rPr>
        <w:t>Ђорђа Вајферта 20,</w:t>
      </w:r>
      <w:r>
        <w:rPr>
          <w:spacing w:val="-29"/>
          <w:sz w:val="18"/>
        </w:rPr>
        <w:t xml:space="preserve"> </w:t>
      </w:r>
      <w:r>
        <w:rPr>
          <w:sz w:val="18"/>
        </w:rPr>
        <w:t>Бор; Оператер</w:t>
      </w:r>
      <w:r>
        <w:rPr>
          <w:spacing w:val="-10"/>
          <w:sz w:val="18"/>
        </w:rPr>
        <w:t xml:space="preserve"> </w:t>
      </w:r>
      <w:r>
        <w:rPr>
          <w:sz w:val="18"/>
        </w:rPr>
        <w:t>ZIJIN</w:t>
      </w:r>
      <w:r>
        <w:rPr>
          <w:spacing w:val="-10"/>
          <w:sz w:val="18"/>
        </w:rPr>
        <w:t xml:space="preserve"> </w:t>
      </w:r>
      <w:r>
        <w:rPr>
          <w:sz w:val="18"/>
        </w:rPr>
        <w:t>BOR</w:t>
      </w:r>
      <w:r>
        <w:rPr>
          <w:spacing w:val="-10"/>
          <w:sz w:val="18"/>
        </w:rPr>
        <w:t xml:space="preserve"> </w:t>
      </w:r>
      <w:r>
        <w:rPr>
          <w:sz w:val="18"/>
        </w:rPr>
        <w:t>COPPER</w:t>
      </w:r>
      <w:r>
        <w:rPr>
          <w:spacing w:val="-10"/>
          <w:sz w:val="18"/>
        </w:rPr>
        <w:t xml:space="preserve"> </w:t>
      </w:r>
      <w:r>
        <w:rPr>
          <w:sz w:val="18"/>
        </w:rPr>
        <w:t>DOO</w:t>
      </w:r>
      <w:r>
        <w:rPr>
          <w:spacing w:val="-11"/>
          <w:sz w:val="18"/>
        </w:rPr>
        <w:t xml:space="preserve"> </w:t>
      </w:r>
      <w:r>
        <w:rPr>
          <w:sz w:val="18"/>
        </w:rPr>
        <w:t>BOR</w:t>
      </w:r>
      <w:r>
        <w:rPr>
          <w:spacing w:val="-10"/>
          <w:sz w:val="18"/>
        </w:rPr>
        <w:t xml:space="preserve"> </w:t>
      </w:r>
      <w:r>
        <w:rPr>
          <w:spacing w:val="-3"/>
          <w:sz w:val="18"/>
        </w:rPr>
        <w:t>Топионица</w:t>
      </w:r>
      <w:r>
        <w:rPr>
          <w:spacing w:val="-10"/>
          <w:sz w:val="18"/>
        </w:rPr>
        <w:t xml:space="preserve"> </w:t>
      </w:r>
      <w:r>
        <w:rPr>
          <w:sz w:val="18"/>
        </w:rPr>
        <w:t>и</w:t>
      </w:r>
      <w:r>
        <w:rPr>
          <w:spacing w:val="-11"/>
          <w:sz w:val="18"/>
        </w:rPr>
        <w:t xml:space="preserve"> </w:t>
      </w:r>
      <w:r>
        <w:rPr>
          <w:sz w:val="18"/>
        </w:rPr>
        <w:t>рафинација;</w:t>
      </w:r>
    </w:p>
    <w:p w:rsidR="006D4471" w:rsidRDefault="00420C79">
      <w:pPr>
        <w:pStyle w:val="ListParagraph"/>
        <w:numPr>
          <w:ilvl w:val="0"/>
          <w:numId w:val="114"/>
        </w:numPr>
        <w:tabs>
          <w:tab w:val="left" w:pos="743"/>
        </w:tabs>
        <w:spacing w:line="237" w:lineRule="auto"/>
        <w:ind w:right="431" w:firstLine="397"/>
        <w:jc w:val="both"/>
        <w:rPr>
          <w:sz w:val="18"/>
        </w:rPr>
      </w:pPr>
      <w:r>
        <w:rPr>
          <w:sz w:val="18"/>
        </w:rPr>
        <w:t>Топионица и фабрика сумпорне киселине; Ђорђа</w:t>
      </w:r>
      <w:r>
        <w:rPr>
          <w:spacing w:val="-22"/>
          <w:sz w:val="18"/>
        </w:rPr>
        <w:t xml:space="preserve"> </w:t>
      </w:r>
      <w:r>
        <w:rPr>
          <w:sz w:val="18"/>
        </w:rPr>
        <w:t>Вајферта 20, Бор; Оператер Zijin Bor Copper d.o.o. Bor –Топионица и рафи- нација;</w:t>
      </w:r>
    </w:p>
    <w:p w:rsidR="006D4471" w:rsidRDefault="00420C79">
      <w:pPr>
        <w:pStyle w:val="ListParagraph"/>
        <w:numPr>
          <w:ilvl w:val="0"/>
          <w:numId w:val="114"/>
        </w:numPr>
        <w:tabs>
          <w:tab w:val="left" w:pos="815"/>
        </w:tabs>
        <w:ind w:right="431" w:firstLine="397"/>
        <w:jc w:val="both"/>
        <w:rPr>
          <w:sz w:val="18"/>
        </w:rPr>
      </w:pPr>
      <w:r>
        <w:rPr>
          <w:sz w:val="18"/>
        </w:rPr>
        <w:t>Флотација; Велики Кривељ, Бор; Оператер Zijin Bor Copper d.o.o. Bor – „Рудници</w:t>
      </w:r>
      <w:r>
        <w:rPr>
          <w:spacing w:val="-20"/>
          <w:sz w:val="18"/>
        </w:rPr>
        <w:t xml:space="preserve"> </w:t>
      </w:r>
      <w:r>
        <w:rPr>
          <w:sz w:val="18"/>
        </w:rPr>
        <w:t>бакраˮ.</w:t>
      </w:r>
    </w:p>
    <w:p w:rsidR="006D4471" w:rsidRDefault="00420C79">
      <w:pPr>
        <w:pStyle w:val="BodyText"/>
        <w:spacing w:line="202" w:lineRule="exact"/>
        <w:ind w:left="547" w:firstLine="0"/>
        <w:jc w:val="left"/>
      </w:pPr>
      <w:r>
        <w:t xml:space="preserve">На територији града Бора нема </w:t>
      </w:r>
      <w:r>
        <w:t>SEVESO комплекса вишег</w:t>
      </w:r>
    </w:p>
    <w:p w:rsidR="006D4471" w:rsidRDefault="00420C79">
      <w:pPr>
        <w:pStyle w:val="BodyText"/>
        <w:spacing w:line="206" w:lineRule="exact"/>
        <w:ind w:firstLine="0"/>
      </w:pPr>
      <w:r>
        <w:t>реда.</w:t>
      </w:r>
    </w:p>
    <w:p w:rsidR="006D4471" w:rsidRDefault="006D4471">
      <w:pPr>
        <w:pStyle w:val="BodyText"/>
        <w:spacing w:before="1"/>
        <w:ind w:left="0" w:firstLine="0"/>
        <w:jc w:val="left"/>
        <w:rPr>
          <w:sz w:val="23"/>
        </w:rPr>
      </w:pPr>
    </w:p>
    <w:p w:rsidR="006D4471" w:rsidRDefault="00420C79">
      <w:pPr>
        <w:pStyle w:val="ListParagraph"/>
        <w:numPr>
          <w:ilvl w:val="2"/>
          <w:numId w:val="115"/>
        </w:numPr>
        <w:tabs>
          <w:tab w:val="left" w:pos="2242"/>
        </w:tabs>
        <w:ind w:left="2241"/>
        <w:jc w:val="left"/>
        <w:rPr>
          <w:i/>
          <w:sz w:val="18"/>
        </w:rPr>
      </w:pPr>
      <w:r>
        <w:rPr>
          <w:i/>
          <w:spacing w:val="-3"/>
          <w:sz w:val="18"/>
        </w:rPr>
        <w:t>Културно</w:t>
      </w:r>
      <w:r>
        <w:rPr>
          <w:i/>
          <w:sz w:val="18"/>
        </w:rPr>
        <w:t xml:space="preserve"> наслеђе</w:t>
      </w:r>
    </w:p>
    <w:p w:rsidR="006D4471" w:rsidRDefault="006D4471">
      <w:pPr>
        <w:pStyle w:val="BodyText"/>
        <w:spacing w:before="8"/>
        <w:ind w:left="0" w:firstLine="0"/>
        <w:jc w:val="left"/>
        <w:rPr>
          <w:i/>
          <w:sz w:val="17"/>
        </w:rPr>
      </w:pPr>
    </w:p>
    <w:p w:rsidR="006D4471" w:rsidRDefault="00420C79">
      <w:pPr>
        <w:pStyle w:val="BodyText"/>
        <w:ind w:right="432"/>
      </w:pPr>
      <w:r>
        <w:t xml:space="preserve">Према подацима надлежног Завода за заштиту споменика </w:t>
      </w:r>
      <w:r>
        <w:rPr>
          <w:spacing w:val="-3"/>
        </w:rPr>
        <w:t xml:space="preserve">културе </w:t>
      </w:r>
      <w:r>
        <w:t xml:space="preserve">Ниш на </w:t>
      </w:r>
      <w:r>
        <w:rPr>
          <w:spacing w:val="-3"/>
        </w:rPr>
        <w:t xml:space="preserve">Планском </w:t>
      </w:r>
      <w:r>
        <w:t>подручју нема проглашених културних добара, док статус претходне заштите уживају следећа добра:</w:t>
      </w:r>
    </w:p>
    <w:p w:rsidR="006D4471" w:rsidRDefault="00420C79">
      <w:pPr>
        <w:pStyle w:val="ListParagraph"/>
        <w:numPr>
          <w:ilvl w:val="0"/>
          <w:numId w:val="113"/>
        </w:numPr>
        <w:tabs>
          <w:tab w:val="left" w:pos="737"/>
        </w:tabs>
        <w:spacing w:line="200" w:lineRule="exact"/>
        <w:ind w:hanging="189"/>
        <w:rPr>
          <w:sz w:val="18"/>
        </w:rPr>
      </w:pPr>
      <w:r>
        <w:rPr>
          <w:sz w:val="18"/>
        </w:rPr>
        <w:t>Бор,</w:t>
      </w:r>
      <w:r>
        <w:rPr>
          <w:spacing w:val="-9"/>
          <w:sz w:val="18"/>
        </w:rPr>
        <w:t xml:space="preserve"> </w:t>
      </w:r>
      <w:r>
        <w:rPr>
          <w:sz w:val="18"/>
        </w:rPr>
        <w:t>археолошки</w:t>
      </w:r>
      <w:r>
        <w:rPr>
          <w:spacing w:val="-9"/>
          <w:sz w:val="18"/>
        </w:rPr>
        <w:t xml:space="preserve"> </w:t>
      </w:r>
      <w:r>
        <w:rPr>
          <w:sz w:val="18"/>
        </w:rPr>
        <w:t>локалитет</w:t>
      </w:r>
      <w:r>
        <w:rPr>
          <w:spacing w:val="-9"/>
          <w:sz w:val="18"/>
        </w:rPr>
        <w:t xml:space="preserve"> </w:t>
      </w:r>
      <w:r>
        <w:rPr>
          <w:spacing w:val="-3"/>
          <w:sz w:val="18"/>
        </w:rPr>
        <w:t>Кучајна,</w:t>
      </w:r>
      <w:r>
        <w:rPr>
          <w:spacing w:val="-9"/>
          <w:sz w:val="18"/>
        </w:rPr>
        <w:t xml:space="preserve"> </w:t>
      </w:r>
      <w:r>
        <w:rPr>
          <w:sz w:val="18"/>
        </w:rPr>
        <w:t>праисторијско</w:t>
      </w:r>
      <w:r>
        <w:rPr>
          <w:spacing w:val="-9"/>
          <w:sz w:val="18"/>
        </w:rPr>
        <w:t xml:space="preserve"> </w:t>
      </w:r>
      <w:r>
        <w:rPr>
          <w:sz w:val="18"/>
        </w:rPr>
        <w:t>насеље;</w:t>
      </w:r>
    </w:p>
    <w:p w:rsidR="006D4471" w:rsidRDefault="00420C79">
      <w:pPr>
        <w:pStyle w:val="ListParagraph"/>
        <w:numPr>
          <w:ilvl w:val="0"/>
          <w:numId w:val="113"/>
        </w:numPr>
        <w:tabs>
          <w:tab w:val="left" w:pos="743"/>
        </w:tabs>
        <w:spacing w:line="205" w:lineRule="exact"/>
        <w:ind w:left="742" w:hanging="195"/>
        <w:rPr>
          <w:sz w:val="18"/>
        </w:rPr>
      </w:pPr>
      <w:r>
        <w:rPr>
          <w:sz w:val="18"/>
        </w:rPr>
        <w:t>Брестовац, локалитет Дубрава, праисторијско</w:t>
      </w:r>
      <w:r>
        <w:rPr>
          <w:spacing w:val="-8"/>
          <w:sz w:val="18"/>
        </w:rPr>
        <w:t xml:space="preserve"> </w:t>
      </w:r>
      <w:r>
        <w:rPr>
          <w:sz w:val="18"/>
        </w:rPr>
        <w:t>насеље;</w:t>
      </w:r>
    </w:p>
    <w:p w:rsidR="006D4471" w:rsidRDefault="00420C79">
      <w:pPr>
        <w:pStyle w:val="ListParagraph"/>
        <w:numPr>
          <w:ilvl w:val="0"/>
          <w:numId w:val="113"/>
        </w:numPr>
        <w:tabs>
          <w:tab w:val="left" w:pos="743"/>
        </w:tabs>
        <w:spacing w:line="205" w:lineRule="exact"/>
        <w:ind w:left="742" w:hanging="195"/>
        <w:rPr>
          <w:sz w:val="18"/>
        </w:rPr>
      </w:pPr>
      <w:r>
        <w:rPr>
          <w:sz w:val="18"/>
        </w:rPr>
        <w:t>Слатина, античко</w:t>
      </w:r>
      <w:r>
        <w:rPr>
          <w:spacing w:val="-1"/>
          <w:sz w:val="18"/>
        </w:rPr>
        <w:t xml:space="preserve"> </w:t>
      </w:r>
      <w:r>
        <w:rPr>
          <w:sz w:val="18"/>
        </w:rPr>
        <w:t>насеље.</w:t>
      </w:r>
    </w:p>
    <w:p w:rsidR="006D4471" w:rsidRDefault="00420C79">
      <w:pPr>
        <w:pStyle w:val="BodyText"/>
        <w:ind w:right="431"/>
      </w:pPr>
      <w:r>
        <w:t>Према достављеним координатама Завода утврђено је да се локалитет „Кучајнаˮ и локалитет „Слатина – античко насељеˮ не налазе у границама Планског подручја.</w:t>
      </w:r>
    </w:p>
    <w:p w:rsidR="006D4471" w:rsidRDefault="00420C79">
      <w:pPr>
        <w:pStyle w:val="BodyText"/>
        <w:spacing w:line="237" w:lineRule="auto"/>
        <w:ind w:right="431"/>
      </w:pPr>
      <w:r>
        <w:t>Л</w:t>
      </w:r>
      <w:r>
        <w:t>окалитет Дубрава, вишеслојно праисторијско насеље, нала- зи се у КО Брестовац на западном ободу Џановог поља (у југоза- падном делу Планског подручја и изван друге просторне целине</w:t>
      </w:r>
    </w:p>
    <w:p w:rsidR="006D4471" w:rsidRDefault="00420C79">
      <w:pPr>
        <w:pStyle w:val="BodyText"/>
        <w:ind w:right="430" w:firstLine="0"/>
      </w:pPr>
      <w:r>
        <w:rPr>
          <w:w w:val="66"/>
        </w:rPr>
        <w:t xml:space="preserve"> </w:t>
      </w:r>
      <w:r>
        <w:t>–</w:t>
      </w:r>
      <w:r>
        <w:rPr>
          <w:spacing w:val="-6"/>
        </w:rPr>
        <w:t xml:space="preserve"> </w:t>
      </w:r>
      <w:r>
        <w:t>подручја</w:t>
      </w:r>
      <w:r>
        <w:rPr>
          <w:spacing w:val="-7"/>
        </w:rPr>
        <w:t xml:space="preserve"> </w:t>
      </w:r>
      <w:r>
        <w:t>посебне</w:t>
      </w:r>
      <w:r>
        <w:rPr>
          <w:spacing w:val="-6"/>
        </w:rPr>
        <w:t xml:space="preserve"> </w:t>
      </w:r>
      <w:r>
        <w:t>намене).</w:t>
      </w:r>
      <w:r>
        <w:rPr>
          <w:spacing w:val="-7"/>
        </w:rPr>
        <w:t xml:space="preserve"> </w:t>
      </w:r>
      <w:r>
        <w:t>Локалитет</w:t>
      </w:r>
      <w:r>
        <w:rPr>
          <w:spacing w:val="-6"/>
        </w:rPr>
        <w:t xml:space="preserve"> </w:t>
      </w:r>
      <w:r>
        <w:t>се</w:t>
      </w:r>
      <w:r>
        <w:rPr>
          <w:spacing w:val="-6"/>
        </w:rPr>
        <w:t xml:space="preserve"> </w:t>
      </w:r>
      <w:r>
        <w:t>простире</w:t>
      </w:r>
      <w:r>
        <w:rPr>
          <w:spacing w:val="-6"/>
        </w:rPr>
        <w:t xml:space="preserve"> </w:t>
      </w:r>
      <w:r>
        <w:t>на</w:t>
      </w:r>
      <w:r>
        <w:rPr>
          <w:spacing w:val="-7"/>
        </w:rPr>
        <w:t xml:space="preserve"> </w:t>
      </w:r>
      <w:r>
        <w:t>великој</w:t>
      </w:r>
      <w:r>
        <w:rPr>
          <w:spacing w:val="-6"/>
        </w:rPr>
        <w:t xml:space="preserve"> </w:t>
      </w:r>
      <w:r>
        <w:t xml:space="preserve">по- вршини </w:t>
      </w:r>
      <w:r>
        <w:rPr>
          <w:spacing w:val="-3"/>
        </w:rPr>
        <w:t>од</w:t>
      </w:r>
      <w:r>
        <w:rPr>
          <w:spacing w:val="-3"/>
        </w:rPr>
        <w:t xml:space="preserve"> </w:t>
      </w:r>
      <w:r>
        <w:rPr>
          <w:spacing w:val="-4"/>
        </w:rPr>
        <w:t xml:space="preserve">око </w:t>
      </w:r>
      <w:r>
        <w:t xml:space="preserve">50400 m² и припада типу отворених равничарских насеља на речној тераси. Констатовани су и остаци архитектуре </w:t>
      </w:r>
      <w:r>
        <w:rPr>
          <w:spacing w:val="-3"/>
        </w:rPr>
        <w:t xml:space="preserve">коју </w:t>
      </w:r>
      <w:r>
        <w:t xml:space="preserve">је уништило дејство интензивне земљорадње, што је потврђе- но систематским археолошким истраживањима </w:t>
      </w:r>
      <w:r>
        <w:rPr>
          <w:spacing w:val="-4"/>
        </w:rPr>
        <w:t xml:space="preserve">током </w:t>
      </w:r>
      <w:r>
        <w:t xml:space="preserve">2008. </w:t>
      </w:r>
      <w:r>
        <w:rPr>
          <w:spacing w:val="-3"/>
        </w:rPr>
        <w:t xml:space="preserve">годи- </w:t>
      </w:r>
      <w:r>
        <w:t>не. Налази керамик</w:t>
      </w:r>
      <w:r>
        <w:t xml:space="preserve">е потврђују континуитет у насељавању </w:t>
      </w:r>
      <w:r>
        <w:rPr>
          <w:spacing w:val="-3"/>
        </w:rPr>
        <w:t xml:space="preserve">од </w:t>
      </w:r>
      <w:r>
        <w:t>ра- ног неолита, средњег бронзаног и старијег гвозденог доба (Извор: База података Музеја рударства</w:t>
      </w:r>
      <w:r>
        <w:rPr>
          <w:spacing w:val="-5"/>
        </w:rPr>
        <w:t xml:space="preserve"> </w:t>
      </w:r>
      <w:r>
        <w:t>Бор).</w:t>
      </w:r>
    </w:p>
    <w:p w:rsidR="006D4471" w:rsidRDefault="00420C79">
      <w:pPr>
        <w:pStyle w:val="BodyText"/>
        <w:spacing w:line="190" w:lineRule="exact"/>
        <w:ind w:left="547" w:firstLine="0"/>
        <w:jc w:val="left"/>
      </w:pPr>
      <w:r>
        <w:t>У близини овог локалитета идентификован је локалитет „Це-</w:t>
      </w:r>
    </w:p>
    <w:p w:rsidR="006D4471" w:rsidRDefault="00420C79">
      <w:pPr>
        <w:pStyle w:val="BodyText"/>
        <w:ind w:right="431" w:firstLine="0"/>
      </w:pPr>
      <w:r>
        <w:t>рова фацаˮ, у крајњем западном делу Планског подручј</w:t>
      </w:r>
      <w:r>
        <w:t xml:space="preserve">а (лока- литет није на списку добара са статусом заштите </w:t>
      </w:r>
      <w:r>
        <w:rPr>
          <w:spacing w:val="-6"/>
        </w:rPr>
        <w:t xml:space="preserve">код </w:t>
      </w:r>
      <w:r>
        <w:t>надлежног Завода, али је у евиденцији Музеја рударства у Бору). Локалитет представља насеље на речној тераси из раног неолита и средњег/ позног бронзаног доба – Старчево и гамзиградска култура. П</w:t>
      </w:r>
      <w:r>
        <w:t xml:space="preserve">ро- стире се на површини </w:t>
      </w:r>
      <w:r>
        <w:rPr>
          <w:spacing w:val="-3"/>
        </w:rPr>
        <w:t xml:space="preserve">од </w:t>
      </w:r>
      <w:r>
        <w:rPr>
          <w:spacing w:val="-4"/>
        </w:rPr>
        <w:t xml:space="preserve">око </w:t>
      </w:r>
      <w:r>
        <w:t>18.000 m², али је констатован само мањи</w:t>
      </w:r>
      <w:r>
        <w:rPr>
          <w:spacing w:val="-9"/>
        </w:rPr>
        <w:t xml:space="preserve"> </w:t>
      </w:r>
      <w:r>
        <w:t>део</w:t>
      </w:r>
      <w:r>
        <w:rPr>
          <w:spacing w:val="-9"/>
        </w:rPr>
        <w:t xml:space="preserve"> </w:t>
      </w:r>
      <w:r>
        <w:t>локалитета</w:t>
      </w:r>
      <w:r>
        <w:rPr>
          <w:spacing w:val="-9"/>
        </w:rPr>
        <w:t xml:space="preserve"> </w:t>
      </w:r>
      <w:r>
        <w:t>пошто</w:t>
      </w:r>
      <w:r>
        <w:rPr>
          <w:spacing w:val="-9"/>
        </w:rPr>
        <w:t xml:space="preserve"> </w:t>
      </w:r>
      <w:r>
        <w:t>је</w:t>
      </w:r>
      <w:r>
        <w:rPr>
          <w:spacing w:val="-9"/>
        </w:rPr>
        <w:t xml:space="preserve"> </w:t>
      </w:r>
      <w:r>
        <w:t>цело</w:t>
      </w:r>
      <w:r>
        <w:rPr>
          <w:spacing w:val="-9"/>
        </w:rPr>
        <w:t xml:space="preserve"> </w:t>
      </w:r>
      <w:r>
        <w:t>ово</w:t>
      </w:r>
      <w:r>
        <w:rPr>
          <w:spacing w:val="-9"/>
        </w:rPr>
        <w:t xml:space="preserve"> </w:t>
      </w:r>
      <w:r>
        <w:t>подручје</w:t>
      </w:r>
      <w:r>
        <w:rPr>
          <w:spacing w:val="-9"/>
        </w:rPr>
        <w:t xml:space="preserve"> </w:t>
      </w:r>
      <w:r>
        <w:t>зарасло</w:t>
      </w:r>
      <w:r>
        <w:rPr>
          <w:spacing w:val="-9"/>
        </w:rPr>
        <w:t xml:space="preserve"> </w:t>
      </w:r>
      <w:r>
        <w:t>у</w:t>
      </w:r>
      <w:r>
        <w:rPr>
          <w:spacing w:val="-9"/>
        </w:rPr>
        <w:t xml:space="preserve"> </w:t>
      </w:r>
      <w:r>
        <w:t>шибље. Рекогнисцирање</w:t>
      </w:r>
      <w:r>
        <w:rPr>
          <w:spacing w:val="-4"/>
        </w:rPr>
        <w:t xml:space="preserve"> </w:t>
      </w:r>
      <w:r>
        <w:t>је</w:t>
      </w:r>
      <w:r>
        <w:rPr>
          <w:spacing w:val="-4"/>
        </w:rPr>
        <w:t xml:space="preserve"> </w:t>
      </w:r>
      <w:r>
        <w:t>рађено</w:t>
      </w:r>
      <w:r>
        <w:rPr>
          <w:spacing w:val="-4"/>
        </w:rPr>
        <w:t xml:space="preserve"> </w:t>
      </w:r>
      <w:r>
        <w:t>1981</w:t>
      </w:r>
      <w:r>
        <w:rPr>
          <w:spacing w:val="-19"/>
        </w:rPr>
        <w:t xml:space="preserve"> </w:t>
      </w:r>
      <w:r>
        <w:t>–1983.</w:t>
      </w:r>
      <w:r>
        <w:rPr>
          <w:spacing w:val="-4"/>
        </w:rPr>
        <w:t xml:space="preserve"> </w:t>
      </w:r>
      <w:r>
        <w:t>и</w:t>
      </w:r>
      <w:r>
        <w:rPr>
          <w:spacing w:val="-4"/>
        </w:rPr>
        <w:t xml:space="preserve"> </w:t>
      </w:r>
      <w:r>
        <w:t>2010.</w:t>
      </w:r>
      <w:r>
        <w:rPr>
          <w:spacing w:val="-4"/>
        </w:rPr>
        <w:t xml:space="preserve"> </w:t>
      </w:r>
      <w:r>
        <w:t>године,</w:t>
      </w:r>
      <w:r>
        <w:rPr>
          <w:spacing w:val="-4"/>
        </w:rPr>
        <w:t xml:space="preserve"> </w:t>
      </w:r>
      <w:r>
        <w:rPr>
          <w:spacing w:val="-3"/>
        </w:rPr>
        <w:t>које</w:t>
      </w:r>
      <w:r>
        <w:rPr>
          <w:spacing w:val="-4"/>
        </w:rPr>
        <w:t xml:space="preserve"> </w:t>
      </w:r>
      <w:r>
        <w:t>је</w:t>
      </w:r>
      <w:r>
        <w:rPr>
          <w:spacing w:val="-4"/>
        </w:rPr>
        <w:t xml:space="preserve"> </w:t>
      </w:r>
      <w:r>
        <w:t xml:space="preserve">пока- зало да је локалитет Церова фаца вероватно много већи него што се </w:t>
      </w:r>
      <w:r>
        <w:rPr>
          <w:spacing w:val="-3"/>
        </w:rPr>
        <w:t xml:space="preserve">могло констатовати </w:t>
      </w:r>
      <w:r>
        <w:t>на основу распрострањености пронађеног материјала.</w:t>
      </w:r>
    </w:p>
    <w:p w:rsidR="006D4471" w:rsidRDefault="006D4471">
      <w:pPr>
        <w:sectPr w:rsidR="006D4471">
          <w:type w:val="continuous"/>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right="1"/>
      </w:pPr>
      <w:r>
        <w:lastRenderedPageBreak/>
        <w:pict>
          <v:shape id="_x0000_s1107" style="position:absolute;left:0;text-align:left;margin-left:0;margin-top:779.8pt;width:.1pt;height:738.95pt;z-index:251632640;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 xml:space="preserve">У другој зони Просторног плана (подручје посебне намене простора) нису идентификована </w:t>
      </w:r>
      <w:r>
        <w:t xml:space="preserve">места </w:t>
      </w:r>
      <w:r>
        <w:rPr>
          <w:spacing w:val="-3"/>
        </w:rPr>
        <w:t xml:space="preserve">од </w:t>
      </w:r>
      <w:r>
        <w:t xml:space="preserve">археолошког значаја. Међутим, с обзиром на потврђено присуство праисторијских на- сеља на више локалитета у ширем </w:t>
      </w:r>
      <w:r>
        <w:rPr>
          <w:spacing w:val="-3"/>
        </w:rPr>
        <w:t xml:space="preserve">окружењу, </w:t>
      </w:r>
      <w:r>
        <w:t xml:space="preserve">не треба искључити могућност нових налаза на целом </w:t>
      </w:r>
      <w:r>
        <w:rPr>
          <w:spacing w:val="-3"/>
        </w:rPr>
        <w:t xml:space="preserve">Планском </w:t>
      </w:r>
      <w:r>
        <w:rPr>
          <w:spacing w:val="-4"/>
        </w:rPr>
        <w:t xml:space="preserve">подручју, </w:t>
      </w:r>
      <w:r>
        <w:t>при чему се примењују мере заштите утврђене Просторни</w:t>
      </w:r>
      <w:r>
        <w:t>м планом.</w:t>
      </w:r>
    </w:p>
    <w:p w:rsidR="006D4471" w:rsidRDefault="00420C79">
      <w:pPr>
        <w:pStyle w:val="ListParagraph"/>
        <w:numPr>
          <w:ilvl w:val="2"/>
          <w:numId w:val="115"/>
        </w:numPr>
        <w:tabs>
          <w:tab w:val="left" w:pos="1551"/>
        </w:tabs>
        <w:spacing w:before="164"/>
        <w:ind w:left="1550"/>
        <w:jc w:val="left"/>
        <w:rPr>
          <w:i/>
          <w:sz w:val="18"/>
        </w:rPr>
      </w:pPr>
      <w:r>
        <w:rPr>
          <w:i/>
          <w:sz w:val="18"/>
        </w:rPr>
        <w:t>Рекултивација, предео и заштита</w:t>
      </w:r>
      <w:r>
        <w:rPr>
          <w:i/>
          <w:spacing w:val="-6"/>
          <w:sz w:val="18"/>
        </w:rPr>
        <w:t xml:space="preserve"> </w:t>
      </w:r>
      <w:r>
        <w:rPr>
          <w:i/>
          <w:sz w:val="18"/>
        </w:rPr>
        <w:t>природе</w:t>
      </w:r>
    </w:p>
    <w:p w:rsidR="006D4471" w:rsidRDefault="006D4471">
      <w:pPr>
        <w:pStyle w:val="BodyText"/>
        <w:spacing w:before="10"/>
        <w:ind w:left="0" w:firstLine="0"/>
        <w:jc w:val="left"/>
        <w:rPr>
          <w:i/>
          <w:sz w:val="16"/>
        </w:rPr>
      </w:pPr>
    </w:p>
    <w:p w:rsidR="006D4471" w:rsidRDefault="00420C79">
      <w:pPr>
        <w:pStyle w:val="ListParagraph"/>
        <w:numPr>
          <w:ilvl w:val="1"/>
          <w:numId w:val="113"/>
        </w:numPr>
        <w:tabs>
          <w:tab w:val="left" w:pos="1026"/>
        </w:tabs>
        <w:spacing w:line="204" w:lineRule="exact"/>
        <w:rPr>
          <w:sz w:val="18"/>
        </w:rPr>
      </w:pPr>
      <w:r>
        <w:rPr>
          <w:sz w:val="18"/>
        </w:rPr>
        <w:t>Рекултивација деградираног</w:t>
      </w:r>
      <w:r>
        <w:rPr>
          <w:spacing w:val="-2"/>
          <w:sz w:val="18"/>
        </w:rPr>
        <w:t xml:space="preserve"> </w:t>
      </w:r>
      <w:r>
        <w:rPr>
          <w:sz w:val="18"/>
        </w:rPr>
        <w:t>простора</w:t>
      </w:r>
    </w:p>
    <w:p w:rsidR="006D4471" w:rsidRDefault="00420C79">
      <w:pPr>
        <w:pStyle w:val="BodyText"/>
        <w:spacing w:before="2" w:line="232" w:lineRule="auto"/>
        <w:ind w:left="433"/>
      </w:pPr>
      <w:r>
        <w:t>Вишедеценијском</w:t>
      </w:r>
      <w:r>
        <w:rPr>
          <w:spacing w:val="-12"/>
        </w:rPr>
        <w:t xml:space="preserve"> </w:t>
      </w:r>
      <w:r>
        <w:t>експлоатацијом</w:t>
      </w:r>
      <w:r>
        <w:rPr>
          <w:spacing w:val="-12"/>
        </w:rPr>
        <w:t xml:space="preserve"> </w:t>
      </w:r>
      <w:r>
        <w:t>и</w:t>
      </w:r>
      <w:r>
        <w:rPr>
          <w:spacing w:val="-12"/>
        </w:rPr>
        <w:t xml:space="preserve"> </w:t>
      </w:r>
      <w:r>
        <w:t>прерадом</w:t>
      </w:r>
      <w:r>
        <w:rPr>
          <w:spacing w:val="-12"/>
        </w:rPr>
        <w:t xml:space="preserve"> </w:t>
      </w:r>
      <w:r>
        <w:t>бакра</w:t>
      </w:r>
      <w:r>
        <w:rPr>
          <w:spacing w:val="-12"/>
        </w:rPr>
        <w:t xml:space="preserve"> </w:t>
      </w:r>
      <w:r>
        <w:t xml:space="preserve">дегради- рано је у </w:t>
      </w:r>
      <w:r>
        <w:rPr>
          <w:spacing w:val="-3"/>
        </w:rPr>
        <w:t xml:space="preserve">околини </w:t>
      </w:r>
      <w:r>
        <w:t xml:space="preserve">Бора </w:t>
      </w:r>
      <w:r>
        <w:rPr>
          <w:spacing w:val="-4"/>
        </w:rPr>
        <w:t xml:space="preserve">око </w:t>
      </w:r>
      <w:r>
        <w:t xml:space="preserve">4.600 hа земљишта, на којима су пре ствaрaњa </w:t>
      </w:r>
      <w:r>
        <w:rPr>
          <w:spacing w:val="-3"/>
        </w:rPr>
        <w:t xml:space="preserve">рудникa </w:t>
      </w:r>
      <w:r>
        <w:t>билe шумe и ливaдe, а у дoлинама рeкa и при- тoкa</w:t>
      </w:r>
      <w:r>
        <w:rPr>
          <w:spacing w:val="-6"/>
        </w:rPr>
        <w:t xml:space="preserve"> </w:t>
      </w:r>
      <w:r>
        <w:t>и</w:t>
      </w:r>
      <w:r>
        <w:rPr>
          <w:spacing w:val="-6"/>
        </w:rPr>
        <w:t xml:space="preserve"> </w:t>
      </w:r>
      <w:r>
        <w:t>мање</w:t>
      </w:r>
      <w:r>
        <w:rPr>
          <w:spacing w:val="-6"/>
        </w:rPr>
        <w:t xml:space="preserve"> </w:t>
      </w:r>
      <w:r>
        <w:t>пoвршинe</w:t>
      </w:r>
      <w:r>
        <w:rPr>
          <w:spacing w:val="-6"/>
        </w:rPr>
        <w:t xml:space="preserve"> </w:t>
      </w:r>
      <w:r>
        <w:t>њива.</w:t>
      </w:r>
      <w:r>
        <w:rPr>
          <w:spacing w:val="-6"/>
        </w:rPr>
        <w:t xml:space="preserve"> </w:t>
      </w:r>
      <w:r>
        <w:t>Досадашњи</w:t>
      </w:r>
      <w:r>
        <w:rPr>
          <w:spacing w:val="-6"/>
        </w:rPr>
        <w:t xml:space="preserve"> </w:t>
      </w:r>
      <w:r>
        <w:t>програми</w:t>
      </w:r>
      <w:r>
        <w:rPr>
          <w:spacing w:val="-6"/>
        </w:rPr>
        <w:t xml:space="preserve"> </w:t>
      </w:r>
      <w:r>
        <w:t xml:space="preserve">пошумљавања земљишта </w:t>
      </w:r>
      <w:r>
        <w:rPr>
          <w:spacing w:val="-3"/>
        </w:rPr>
        <w:t xml:space="preserve">јако </w:t>
      </w:r>
      <w:r>
        <w:t xml:space="preserve">оштећених сумпор-диоксидом започети шездесе- тих година прошлог века сађењем багрема (Кормарош </w:t>
      </w:r>
      <w:r>
        <w:rPr>
          <w:spacing w:val="-4"/>
        </w:rPr>
        <w:t xml:space="preserve">око </w:t>
      </w:r>
      <w:r>
        <w:t xml:space="preserve">800 ha и Слатина </w:t>
      </w:r>
      <w:r>
        <w:rPr>
          <w:spacing w:val="-4"/>
        </w:rPr>
        <w:t xml:space="preserve">око </w:t>
      </w:r>
      <w:r>
        <w:t>30 ha) и местимично</w:t>
      </w:r>
      <w:r>
        <w:t xml:space="preserve"> црног бора (Кривељ </w:t>
      </w:r>
      <w:r>
        <w:rPr>
          <w:spacing w:val="-4"/>
        </w:rPr>
        <w:t xml:space="preserve">око </w:t>
      </w:r>
      <w:r>
        <w:t xml:space="preserve">20 ha) нису резултовали формирањем стабилних шумских екосистема </w:t>
      </w:r>
      <w:r>
        <w:rPr>
          <w:spacing w:val="-3"/>
        </w:rPr>
        <w:t>који</w:t>
      </w:r>
      <w:r>
        <w:rPr>
          <w:spacing w:val="-8"/>
        </w:rPr>
        <w:t xml:space="preserve"> </w:t>
      </w:r>
      <w:r>
        <w:t>би</w:t>
      </w:r>
      <w:r>
        <w:rPr>
          <w:spacing w:val="-8"/>
        </w:rPr>
        <w:t xml:space="preserve"> </w:t>
      </w:r>
      <w:r>
        <w:t>имали</w:t>
      </w:r>
      <w:r>
        <w:rPr>
          <w:spacing w:val="-8"/>
        </w:rPr>
        <w:t xml:space="preserve"> </w:t>
      </w:r>
      <w:r>
        <w:t>већи</w:t>
      </w:r>
      <w:r>
        <w:rPr>
          <w:spacing w:val="-8"/>
        </w:rPr>
        <w:t xml:space="preserve"> </w:t>
      </w:r>
      <w:r>
        <w:t>позитивни</w:t>
      </w:r>
      <w:r>
        <w:rPr>
          <w:spacing w:val="-8"/>
        </w:rPr>
        <w:t xml:space="preserve"> </w:t>
      </w:r>
      <w:r>
        <w:t>утицај</w:t>
      </w:r>
      <w:r>
        <w:rPr>
          <w:spacing w:val="-8"/>
        </w:rPr>
        <w:t xml:space="preserve"> </w:t>
      </w:r>
      <w:r>
        <w:t>на</w:t>
      </w:r>
      <w:r>
        <w:rPr>
          <w:spacing w:val="-8"/>
        </w:rPr>
        <w:t xml:space="preserve"> </w:t>
      </w:r>
      <w:r>
        <w:t>квалитет</w:t>
      </w:r>
      <w:r>
        <w:rPr>
          <w:spacing w:val="-8"/>
        </w:rPr>
        <w:t xml:space="preserve"> </w:t>
      </w:r>
      <w:r>
        <w:t>животне</w:t>
      </w:r>
      <w:r>
        <w:rPr>
          <w:spacing w:val="-8"/>
        </w:rPr>
        <w:t xml:space="preserve"> </w:t>
      </w:r>
      <w:r>
        <w:t xml:space="preserve">средине и биодиверзитет (просечан проценат пријема био је </w:t>
      </w:r>
      <w:r>
        <w:rPr>
          <w:spacing w:val="-4"/>
        </w:rPr>
        <w:t>око</w:t>
      </w:r>
      <w:r>
        <w:rPr>
          <w:spacing w:val="-17"/>
        </w:rPr>
        <w:t xml:space="preserve"> </w:t>
      </w:r>
      <w:r>
        <w:t>48,8%).</w:t>
      </w:r>
    </w:p>
    <w:p w:rsidR="006D4471" w:rsidRDefault="00420C79">
      <w:pPr>
        <w:pStyle w:val="BodyText"/>
        <w:spacing w:line="232" w:lineRule="auto"/>
        <w:ind w:left="433" w:right="1"/>
      </w:pPr>
      <w:r>
        <w:t>На</w:t>
      </w:r>
      <w:r>
        <w:rPr>
          <w:spacing w:val="-7"/>
        </w:rPr>
        <w:t xml:space="preserve"> </w:t>
      </w:r>
      <w:r>
        <w:rPr>
          <w:spacing w:val="-3"/>
        </w:rPr>
        <w:t>Планском</w:t>
      </w:r>
      <w:r>
        <w:rPr>
          <w:spacing w:val="-7"/>
        </w:rPr>
        <w:t xml:space="preserve"> </w:t>
      </w:r>
      <w:r>
        <w:t>подручју</w:t>
      </w:r>
      <w:r>
        <w:rPr>
          <w:spacing w:val="-7"/>
        </w:rPr>
        <w:t xml:space="preserve"> </w:t>
      </w:r>
      <w:r>
        <w:t>нема</w:t>
      </w:r>
      <w:r>
        <w:rPr>
          <w:spacing w:val="-7"/>
        </w:rPr>
        <w:t xml:space="preserve"> </w:t>
      </w:r>
      <w:r>
        <w:t>значајније</w:t>
      </w:r>
      <w:r>
        <w:rPr>
          <w:spacing w:val="-7"/>
        </w:rPr>
        <w:t xml:space="preserve"> </w:t>
      </w:r>
      <w:r>
        <w:t>дегра</w:t>
      </w:r>
      <w:r>
        <w:t>дације</w:t>
      </w:r>
      <w:r>
        <w:rPr>
          <w:spacing w:val="-7"/>
        </w:rPr>
        <w:t xml:space="preserve"> </w:t>
      </w:r>
      <w:r>
        <w:t xml:space="preserve">простора. Истражни радови у оквиру Пројекта </w:t>
      </w:r>
      <w:r>
        <w:rPr>
          <w:spacing w:val="-6"/>
        </w:rPr>
        <w:t xml:space="preserve">„Чукару </w:t>
      </w:r>
      <w:r>
        <w:t>Пекиˮ нису имали за последицу значајнији утицај на деградацију</w:t>
      </w:r>
      <w:r>
        <w:rPr>
          <w:spacing w:val="-4"/>
        </w:rPr>
        <w:t xml:space="preserve"> </w:t>
      </w:r>
      <w:r>
        <w:t>простора.</w:t>
      </w:r>
    </w:p>
    <w:p w:rsidR="006D4471" w:rsidRDefault="00420C79">
      <w:pPr>
        <w:pStyle w:val="ListParagraph"/>
        <w:numPr>
          <w:ilvl w:val="1"/>
          <w:numId w:val="113"/>
        </w:numPr>
        <w:tabs>
          <w:tab w:val="left" w:pos="1026"/>
        </w:tabs>
        <w:spacing w:line="199" w:lineRule="exact"/>
        <w:rPr>
          <w:sz w:val="18"/>
        </w:rPr>
      </w:pPr>
      <w:r>
        <w:rPr>
          <w:sz w:val="18"/>
        </w:rPr>
        <w:t>Предео</w:t>
      </w:r>
    </w:p>
    <w:p w:rsidR="006D4471" w:rsidRDefault="00420C79">
      <w:pPr>
        <w:pStyle w:val="BodyText"/>
        <w:spacing w:before="1" w:line="232" w:lineRule="auto"/>
        <w:ind w:left="433"/>
      </w:pPr>
      <w:r>
        <w:rPr>
          <w:spacing w:val="-3"/>
        </w:rPr>
        <w:t xml:space="preserve">Планско </w:t>
      </w:r>
      <w:r>
        <w:t xml:space="preserve">подручје обухвата </w:t>
      </w:r>
      <w:r>
        <w:rPr>
          <w:spacing w:val="-3"/>
        </w:rPr>
        <w:t xml:space="preserve">ниско </w:t>
      </w:r>
      <w:r>
        <w:t>побрђе у сливу Тимока, чији диверзитет предеоних елемената (пашњаци, ливаде, шуме, ка</w:t>
      </w:r>
      <w:r>
        <w:t xml:space="preserve">о и елементи антропогеног порекла) представља предеону це- лину руралног карактера. </w:t>
      </w:r>
      <w:r>
        <w:rPr>
          <w:spacing w:val="-3"/>
        </w:rPr>
        <w:t xml:space="preserve">Геоморфолошко </w:t>
      </w:r>
      <w:r>
        <w:t xml:space="preserve">обележје чине делови два </w:t>
      </w:r>
      <w:r>
        <w:rPr>
          <w:spacing w:val="-3"/>
        </w:rPr>
        <w:t xml:space="preserve">главна </w:t>
      </w:r>
      <w:r>
        <w:t>слива: слив Брестовачке реке и слив Борске реке, одво- јени релативно ниским развођем 370 –430 m.н.в. У привредно на- сеобинск</w:t>
      </w:r>
      <w:r>
        <w:t xml:space="preserve">ом </w:t>
      </w:r>
      <w:r>
        <w:rPr>
          <w:spacing w:val="-5"/>
        </w:rPr>
        <w:t xml:space="preserve">погледу, </w:t>
      </w:r>
      <w:r>
        <w:t>ово је пољопривредно подручје, са</w:t>
      </w:r>
      <w:r>
        <w:rPr>
          <w:spacing w:val="-30"/>
        </w:rPr>
        <w:t xml:space="preserve"> </w:t>
      </w:r>
      <w:r>
        <w:t xml:space="preserve">значајним </w:t>
      </w:r>
      <w:r>
        <w:rPr>
          <w:spacing w:val="-3"/>
        </w:rPr>
        <w:t xml:space="preserve">уделом </w:t>
      </w:r>
      <w:r>
        <w:t>шумске и жбунасте вегетације и има релативно мали сте- пен</w:t>
      </w:r>
      <w:r>
        <w:rPr>
          <w:spacing w:val="-7"/>
        </w:rPr>
        <w:t xml:space="preserve"> </w:t>
      </w:r>
      <w:r>
        <w:t>изграђености,</w:t>
      </w:r>
      <w:r>
        <w:rPr>
          <w:spacing w:val="-7"/>
        </w:rPr>
        <w:t xml:space="preserve"> </w:t>
      </w:r>
      <w:r>
        <w:rPr>
          <w:spacing w:val="-3"/>
        </w:rPr>
        <w:t>који</w:t>
      </w:r>
      <w:r>
        <w:rPr>
          <w:spacing w:val="-7"/>
        </w:rPr>
        <w:t xml:space="preserve"> </w:t>
      </w:r>
      <w:r>
        <w:t>обухвата</w:t>
      </w:r>
      <w:r>
        <w:rPr>
          <w:spacing w:val="-7"/>
        </w:rPr>
        <w:t xml:space="preserve"> </w:t>
      </w:r>
      <w:r>
        <w:t>одређени</w:t>
      </w:r>
      <w:r>
        <w:rPr>
          <w:spacing w:val="-7"/>
        </w:rPr>
        <w:t xml:space="preserve"> </w:t>
      </w:r>
      <w:r>
        <w:t>број</w:t>
      </w:r>
      <w:r>
        <w:rPr>
          <w:spacing w:val="-7"/>
        </w:rPr>
        <w:t xml:space="preserve"> </w:t>
      </w:r>
      <w:r>
        <w:t>појединачних</w:t>
      </w:r>
      <w:r>
        <w:rPr>
          <w:spacing w:val="-7"/>
        </w:rPr>
        <w:t xml:space="preserve"> </w:t>
      </w:r>
      <w:r>
        <w:t xml:space="preserve">кућа, викендица и појата. Од осталих антропогених предеоних елеме- ната заступљене су: деонице државних путева IБ и IIБ реда као и деонице општинских и некатегорисаних путева; Аеродром Бор са пистом и пратећим инсталацијама (налази се у близини </w:t>
      </w:r>
      <w:r>
        <w:rPr>
          <w:spacing w:val="-3"/>
        </w:rPr>
        <w:t>будућег руд</w:t>
      </w:r>
      <w:r>
        <w:rPr>
          <w:spacing w:val="-3"/>
        </w:rPr>
        <w:t xml:space="preserve">ника) </w:t>
      </w:r>
      <w:r>
        <w:t xml:space="preserve">и два далековода (400 kV и </w:t>
      </w:r>
      <w:r>
        <w:rPr>
          <w:spacing w:val="-3"/>
        </w:rPr>
        <w:t>110</w:t>
      </w:r>
      <w:r>
        <w:rPr>
          <w:spacing w:val="-6"/>
        </w:rPr>
        <w:t xml:space="preserve"> </w:t>
      </w:r>
      <w:r>
        <w:t>kV).</w:t>
      </w:r>
    </w:p>
    <w:p w:rsidR="006D4471" w:rsidRDefault="00420C79">
      <w:pPr>
        <w:pStyle w:val="BodyText"/>
        <w:spacing w:line="232" w:lineRule="auto"/>
        <w:ind w:left="433" w:right="1"/>
      </w:pPr>
      <w:r>
        <w:t>Основни потенцијал је очуваност природних предеоних еле- мената, смењивање пољопривредних површина, углавном ливада и пашњака, са површинама жбунасте вегетације и мањим потези- ма листопадних шума.</w:t>
      </w:r>
    </w:p>
    <w:p w:rsidR="006D4471" w:rsidRDefault="00420C79">
      <w:pPr>
        <w:pStyle w:val="BodyText"/>
        <w:spacing w:line="232" w:lineRule="auto"/>
        <w:ind w:left="433"/>
      </w:pPr>
      <w:r>
        <w:t xml:space="preserve">У </w:t>
      </w:r>
      <w:r>
        <w:rPr>
          <w:spacing w:val="-3"/>
        </w:rPr>
        <w:t xml:space="preserve">планском </w:t>
      </w:r>
      <w:r>
        <w:t>перио</w:t>
      </w:r>
      <w:r>
        <w:t xml:space="preserve">ду предео и природна средина ће бити из- мењена и деградирана у зони планираног развоја рударских ак- тивности. Неки </w:t>
      </w:r>
      <w:r>
        <w:rPr>
          <w:spacing w:val="-3"/>
        </w:rPr>
        <w:t xml:space="preserve">од </w:t>
      </w:r>
      <w:r>
        <w:t xml:space="preserve">видова деградације су: разарање површинског слоја земљишта ради развоја рударских активности, уништава- ње </w:t>
      </w:r>
      <w:r>
        <w:rPr>
          <w:spacing w:val="-3"/>
        </w:rPr>
        <w:t xml:space="preserve">аутохтоне </w:t>
      </w:r>
      <w:r>
        <w:t>вегетације, посебно</w:t>
      </w:r>
      <w:r>
        <w:t xml:space="preserve"> шумског покривача, поремећај режима вода, загађење ваздуха, водотока, заузимања земљишта услед изградње и друго. Посебан, трајни визуелни утицај на пре- део ће имати одлагалиште јаловине и зона слегања</w:t>
      </w:r>
      <w:r>
        <w:rPr>
          <w:spacing w:val="-12"/>
        </w:rPr>
        <w:t xml:space="preserve"> </w:t>
      </w:r>
      <w:r>
        <w:t>тла.</w:t>
      </w:r>
    </w:p>
    <w:p w:rsidR="006D4471" w:rsidRDefault="00420C79">
      <w:pPr>
        <w:pStyle w:val="ListParagraph"/>
        <w:numPr>
          <w:ilvl w:val="1"/>
          <w:numId w:val="113"/>
        </w:numPr>
        <w:tabs>
          <w:tab w:val="left" w:pos="1026"/>
        </w:tabs>
        <w:spacing w:line="198" w:lineRule="exact"/>
        <w:rPr>
          <w:sz w:val="18"/>
        </w:rPr>
      </w:pPr>
      <w:r>
        <w:rPr>
          <w:sz w:val="18"/>
        </w:rPr>
        <w:t>Заштита</w:t>
      </w:r>
      <w:r>
        <w:rPr>
          <w:spacing w:val="-1"/>
          <w:sz w:val="18"/>
        </w:rPr>
        <w:t xml:space="preserve"> </w:t>
      </w:r>
      <w:r>
        <w:rPr>
          <w:sz w:val="18"/>
        </w:rPr>
        <w:t>природе</w:t>
      </w:r>
    </w:p>
    <w:p w:rsidR="006D4471" w:rsidRDefault="00420C79">
      <w:pPr>
        <w:pStyle w:val="BodyText"/>
        <w:spacing w:before="1" w:line="232" w:lineRule="auto"/>
        <w:ind w:left="433"/>
      </w:pPr>
      <w:r>
        <w:t>Планско подручје није у зони заш</w:t>
      </w:r>
      <w:r>
        <w:t>тићеног подручја за које је спроведен или покренут поступак заштите, еколошке мреже или простору евидентираних природних добара (према подацима За- вода за заштиту природе Србије, 2017. године).</w:t>
      </w:r>
    </w:p>
    <w:p w:rsidR="006D4471" w:rsidRDefault="00420C79">
      <w:pPr>
        <w:pStyle w:val="BodyText"/>
        <w:spacing w:line="232" w:lineRule="auto"/>
        <w:ind w:left="433" w:right="1"/>
      </w:pPr>
      <w:r>
        <w:t xml:space="preserve">У ширем </w:t>
      </w:r>
      <w:r>
        <w:rPr>
          <w:spacing w:val="-3"/>
        </w:rPr>
        <w:t xml:space="preserve">окружењу, </w:t>
      </w:r>
      <w:r>
        <w:t>изван Планског подручја налазе се по- дручј</w:t>
      </w:r>
      <w:r>
        <w:t xml:space="preserve">а </w:t>
      </w:r>
      <w:r>
        <w:rPr>
          <w:spacing w:val="-3"/>
        </w:rPr>
        <w:t xml:space="preserve">која </w:t>
      </w:r>
      <w:r>
        <w:t xml:space="preserve">због својих природних вредности, пре свега крашке геоморфологије (пећине и други морфолошки облици) као и спе- цифичне флоре и фауне, уживају </w:t>
      </w:r>
      <w:r>
        <w:rPr>
          <w:spacing w:val="-4"/>
        </w:rPr>
        <w:t xml:space="preserve">заштиту. </w:t>
      </w:r>
      <w:r>
        <w:t xml:space="preserve">Издвајају се: споменик природе „Лазарев кањонˮ, парк природе </w:t>
      </w:r>
      <w:r>
        <w:rPr>
          <w:spacing w:val="-3"/>
        </w:rPr>
        <w:t xml:space="preserve">„Кучај </w:t>
      </w:r>
      <w:r>
        <w:t xml:space="preserve">–Бељаницаˮ и гео- лошка стаза </w:t>
      </w:r>
      <w:r>
        <w:t xml:space="preserve">у Брестовачкој бањи. У </w:t>
      </w:r>
      <w:r>
        <w:rPr>
          <w:spacing w:val="-3"/>
        </w:rPr>
        <w:t xml:space="preserve">еколошки </w:t>
      </w:r>
      <w:r>
        <w:t xml:space="preserve">значајна подручја Србије (успостављена </w:t>
      </w:r>
      <w:r>
        <w:rPr>
          <w:spacing w:val="-4"/>
        </w:rPr>
        <w:t xml:space="preserve">Уредбом </w:t>
      </w:r>
      <w:r>
        <w:t xml:space="preserve">о </w:t>
      </w:r>
      <w:r>
        <w:rPr>
          <w:spacing w:val="-3"/>
        </w:rPr>
        <w:t xml:space="preserve">еколошкој </w:t>
      </w:r>
      <w:r>
        <w:t xml:space="preserve">мрежи) издвојена су подручја: </w:t>
      </w:r>
      <w:r>
        <w:rPr>
          <w:spacing w:val="-3"/>
        </w:rPr>
        <w:t xml:space="preserve">Кучај </w:t>
      </w:r>
      <w:r>
        <w:t>–Бељаница, Стол, Визак, Велики крш, Мали крш и Дели</w:t>
      </w:r>
      <w:r>
        <w:rPr>
          <w:spacing w:val="-2"/>
        </w:rPr>
        <w:t xml:space="preserve"> </w:t>
      </w:r>
      <w:r>
        <w:t>Јован.</w:t>
      </w:r>
    </w:p>
    <w:p w:rsidR="006D4471" w:rsidRDefault="00420C79">
      <w:pPr>
        <w:pStyle w:val="BodyText"/>
        <w:spacing w:line="232" w:lineRule="auto"/>
        <w:ind w:left="433"/>
      </w:pPr>
      <w:r>
        <w:t xml:space="preserve">У </w:t>
      </w:r>
      <w:r>
        <w:rPr>
          <w:spacing w:val="-4"/>
        </w:rPr>
        <w:t xml:space="preserve">Тимочком </w:t>
      </w:r>
      <w:r>
        <w:rPr>
          <w:spacing w:val="-3"/>
        </w:rPr>
        <w:t xml:space="preserve">региону, </w:t>
      </w:r>
      <w:r>
        <w:t>према подацима о распрострањености различитих врст</w:t>
      </w:r>
      <w:r>
        <w:t xml:space="preserve">а флоре, има 1.300 биљних врста и 70 биљних за- једница, а на </w:t>
      </w:r>
      <w:r>
        <w:rPr>
          <w:spacing w:val="-3"/>
        </w:rPr>
        <w:t xml:space="preserve">Планском </w:t>
      </w:r>
      <w:r>
        <w:t xml:space="preserve">подручју је утврђено присуство </w:t>
      </w:r>
      <w:r>
        <w:rPr>
          <w:spacing w:val="-4"/>
        </w:rPr>
        <w:t xml:space="preserve">око </w:t>
      </w:r>
      <w:r>
        <w:t xml:space="preserve">200 врста међу којима нема строго заштићених врста. Потенцијал Планског подручја се </w:t>
      </w:r>
      <w:r>
        <w:rPr>
          <w:spacing w:val="-3"/>
        </w:rPr>
        <w:t xml:space="preserve">огледа </w:t>
      </w:r>
      <w:r>
        <w:t>у природној изолованости, распро- страњености</w:t>
      </w:r>
      <w:r>
        <w:rPr>
          <w:spacing w:val="-6"/>
        </w:rPr>
        <w:t xml:space="preserve"> </w:t>
      </w:r>
      <w:r>
        <w:t>шума</w:t>
      </w:r>
      <w:r>
        <w:rPr>
          <w:spacing w:val="-6"/>
        </w:rPr>
        <w:t xml:space="preserve"> </w:t>
      </w:r>
      <w:r>
        <w:t>и</w:t>
      </w:r>
      <w:r>
        <w:rPr>
          <w:spacing w:val="-6"/>
        </w:rPr>
        <w:t xml:space="preserve"> </w:t>
      </w:r>
      <w:r>
        <w:t>шумско</w:t>
      </w:r>
      <w:r>
        <w:t>г</w:t>
      </w:r>
      <w:r>
        <w:rPr>
          <w:spacing w:val="-6"/>
        </w:rPr>
        <w:t xml:space="preserve"> </w:t>
      </w:r>
      <w:r>
        <w:t>земљишта</w:t>
      </w:r>
      <w:r>
        <w:rPr>
          <w:spacing w:val="-6"/>
        </w:rPr>
        <w:t xml:space="preserve"> </w:t>
      </w:r>
      <w:r>
        <w:t>и</w:t>
      </w:r>
      <w:r>
        <w:rPr>
          <w:spacing w:val="-6"/>
        </w:rPr>
        <w:t xml:space="preserve"> </w:t>
      </w:r>
      <w:r>
        <w:t>изворима</w:t>
      </w:r>
      <w:r>
        <w:rPr>
          <w:spacing w:val="-6"/>
        </w:rPr>
        <w:t xml:space="preserve"> </w:t>
      </w:r>
      <w:r>
        <w:t>воде,</w:t>
      </w:r>
      <w:r>
        <w:rPr>
          <w:spacing w:val="-6"/>
        </w:rPr>
        <w:t xml:space="preserve"> </w:t>
      </w:r>
      <w:r>
        <w:t>што</w:t>
      </w:r>
      <w:r>
        <w:rPr>
          <w:spacing w:val="-6"/>
        </w:rPr>
        <w:t xml:space="preserve"> </w:t>
      </w:r>
      <w:r>
        <w:t xml:space="preserve">по- годује настањивању бројних биљних и животињских заједница.. Основна ограничења </w:t>
      </w:r>
      <w:r>
        <w:rPr>
          <w:spacing w:val="-3"/>
        </w:rPr>
        <w:t xml:space="preserve">која </w:t>
      </w:r>
      <w:r>
        <w:t>ће у овој области деловати у наредном периоду</w:t>
      </w:r>
      <w:r>
        <w:rPr>
          <w:spacing w:val="-8"/>
        </w:rPr>
        <w:t xml:space="preserve"> </w:t>
      </w:r>
      <w:r>
        <w:t>су</w:t>
      </w:r>
      <w:r>
        <w:rPr>
          <w:spacing w:val="-8"/>
        </w:rPr>
        <w:t xml:space="preserve"> </w:t>
      </w:r>
      <w:r>
        <w:t>пре</w:t>
      </w:r>
      <w:r>
        <w:rPr>
          <w:spacing w:val="-8"/>
        </w:rPr>
        <w:t xml:space="preserve"> </w:t>
      </w:r>
      <w:r>
        <w:t>свега</w:t>
      </w:r>
      <w:r>
        <w:rPr>
          <w:spacing w:val="-8"/>
        </w:rPr>
        <w:t xml:space="preserve"> </w:t>
      </w:r>
      <w:r>
        <w:t>нарушавање</w:t>
      </w:r>
      <w:r>
        <w:rPr>
          <w:spacing w:val="-8"/>
        </w:rPr>
        <w:t xml:space="preserve"> </w:t>
      </w:r>
      <w:r>
        <w:t>природе</w:t>
      </w:r>
      <w:r>
        <w:rPr>
          <w:spacing w:val="-8"/>
        </w:rPr>
        <w:t xml:space="preserve"> </w:t>
      </w:r>
      <w:r>
        <w:t>и</w:t>
      </w:r>
      <w:r>
        <w:rPr>
          <w:spacing w:val="-8"/>
        </w:rPr>
        <w:t xml:space="preserve"> </w:t>
      </w:r>
      <w:r>
        <w:t>природних</w:t>
      </w:r>
      <w:r>
        <w:rPr>
          <w:spacing w:val="-8"/>
        </w:rPr>
        <w:t xml:space="preserve"> </w:t>
      </w:r>
      <w:r>
        <w:t>вредности услед развоја рударских</w:t>
      </w:r>
      <w:r>
        <w:rPr>
          <w:spacing w:val="-2"/>
        </w:rPr>
        <w:t xml:space="preserve"> </w:t>
      </w:r>
      <w:r>
        <w:t>активности.</w:t>
      </w:r>
    </w:p>
    <w:p w:rsidR="006D4471" w:rsidRDefault="00420C79">
      <w:pPr>
        <w:pStyle w:val="ListParagraph"/>
        <w:numPr>
          <w:ilvl w:val="0"/>
          <w:numId w:val="143"/>
        </w:numPr>
        <w:tabs>
          <w:tab w:val="left" w:pos="626"/>
        </w:tabs>
        <w:spacing w:before="74" w:line="230" w:lineRule="auto"/>
        <w:ind w:left="2471" w:right="353" w:hanging="2026"/>
        <w:jc w:val="left"/>
        <w:rPr>
          <w:sz w:val="18"/>
        </w:rPr>
      </w:pPr>
      <w:r>
        <w:rPr>
          <w:spacing w:val="-1"/>
          <w:sz w:val="18"/>
        </w:rPr>
        <w:br w:type="column"/>
      </w:r>
      <w:r>
        <w:rPr>
          <w:sz w:val="18"/>
        </w:rPr>
        <w:t xml:space="preserve">ОПШТИ И ПОСЕБНИ ЦИЉЕВИ </w:t>
      </w:r>
      <w:r>
        <w:rPr>
          <w:spacing w:val="-5"/>
          <w:sz w:val="18"/>
        </w:rPr>
        <w:t xml:space="preserve">ИЗРАДЕ </w:t>
      </w:r>
      <w:r>
        <w:rPr>
          <w:sz w:val="18"/>
        </w:rPr>
        <w:t>ПРОСТОРНОГ ПЛАНА</w:t>
      </w:r>
    </w:p>
    <w:p w:rsidR="006D4471" w:rsidRDefault="00420C79">
      <w:pPr>
        <w:pStyle w:val="Heading1"/>
        <w:numPr>
          <w:ilvl w:val="1"/>
          <w:numId w:val="112"/>
        </w:numPr>
        <w:tabs>
          <w:tab w:val="left" w:pos="2320"/>
        </w:tabs>
        <w:spacing w:before="164"/>
        <w:jc w:val="left"/>
      </w:pPr>
      <w:r>
        <w:t>Општи</w:t>
      </w:r>
      <w:r>
        <w:rPr>
          <w:spacing w:val="-1"/>
        </w:rPr>
        <w:t xml:space="preserve"> </w:t>
      </w:r>
      <w:r>
        <w:t>циљеви</w:t>
      </w:r>
    </w:p>
    <w:p w:rsidR="006D4471" w:rsidRDefault="006D4471">
      <w:pPr>
        <w:pStyle w:val="BodyText"/>
        <w:spacing w:before="3"/>
        <w:ind w:left="0" w:firstLine="0"/>
        <w:jc w:val="left"/>
        <w:rPr>
          <w:b/>
          <w:sz w:val="17"/>
        </w:rPr>
      </w:pPr>
    </w:p>
    <w:p w:rsidR="006D4471" w:rsidRDefault="00420C79">
      <w:pPr>
        <w:pStyle w:val="BodyText"/>
        <w:spacing w:line="230" w:lineRule="auto"/>
        <w:ind w:left="241" w:right="147"/>
      </w:pPr>
      <w:r>
        <w:t>Основни</w:t>
      </w:r>
      <w:r>
        <w:rPr>
          <w:spacing w:val="-13"/>
        </w:rPr>
        <w:t xml:space="preserve"> </w:t>
      </w:r>
      <w:r>
        <w:t>циљ</w:t>
      </w:r>
      <w:r>
        <w:rPr>
          <w:spacing w:val="-13"/>
        </w:rPr>
        <w:t xml:space="preserve"> </w:t>
      </w:r>
      <w:r>
        <w:t>израде</w:t>
      </w:r>
      <w:r>
        <w:rPr>
          <w:spacing w:val="-13"/>
        </w:rPr>
        <w:t xml:space="preserve"> </w:t>
      </w:r>
      <w:r>
        <w:t>Просторног</w:t>
      </w:r>
      <w:r>
        <w:rPr>
          <w:spacing w:val="-13"/>
        </w:rPr>
        <w:t xml:space="preserve"> </w:t>
      </w:r>
      <w:r>
        <w:t>плана</w:t>
      </w:r>
      <w:r>
        <w:rPr>
          <w:spacing w:val="-13"/>
        </w:rPr>
        <w:t xml:space="preserve"> </w:t>
      </w:r>
      <w:r>
        <w:t>је</w:t>
      </w:r>
      <w:r>
        <w:rPr>
          <w:spacing w:val="-13"/>
        </w:rPr>
        <w:t xml:space="preserve"> </w:t>
      </w:r>
      <w:r>
        <w:t>одрживи</w:t>
      </w:r>
      <w:r>
        <w:rPr>
          <w:spacing w:val="-13"/>
        </w:rPr>
        <w:t xml:space="preserve"> </w:t>
      </w:r>
      <w:r>
        <w:t>просторни развој</w:t>
      </w:r>
      <w:r>
        <w:rPr>
          <w:spacing w:val="-9"/>
        </w:rPr>
        <w:t xml:space="preserve"> </w:t>
      </w:r>
      <w:r>
        <w:t>обухваћеног</w:t>
      </w:r>
      <w:r>
        <w:rPr>
          <w:spacing w:val="-9"/>
        </w:rPr>
        <w:t xml:space="preserve"> </w:t>
      </w:r>
      <w:r>
        <w:t>подручја,</w:t>
      </w:r>
      <w:r>
        <w:rPr>
          <w:spacing w:val="-9"/>
        </w:rPr>
        <w:t xml:space="preserve"> </w:t>
      </w:r>
      <w:r>
        <w:t>кроз</w:t>
      </w:r>
      <w:r>
        <w:rPr>
          <w:spacing w:val="-9"/>
        </w:rPr>
        <w:t xml:space="preserve"> </w:t>
      </w:r>
      <w:r>
        <w:t>стварање</w:t>
      </w:r>
      <w:r>
        <w:rPr>
          <w:spacing w:val="-9"/>
        </w:rPr>
        <w:t xml:space="preserve"> </w:t>
      </w:r>
      <w:r>
        <w:t>услова</w:t>
      </w:r>
      <w:r>
        <w:rPr>
          <w:spacing w:val="-9"/>
        </w:rPr>
        <w:t xml:space="preserve"> </w:t>
      </w:r>
      <w:r>
        <w:t>за</w:t>
      </w:r>
      <w:r>
        <w:rPr>
          <w:spacing w:val="-9"/>
        </w:rPr>
        <w:t xml:space="preserve"> </w:t>
      </w:r>
      <w:r>
        <w:t>ефикасно</w:t>
      </w:r>
      <w:r>
        <w:rPr>
          <w:spacing w:val="-9"/>
        </w:rPr>
        <w:t xml:space="preserve"> </w:t>
      </w:r>
      <w:r>
        <w:t>ак- тивирање, експлоатацију и прераду минералних ресурса</w:t>
      </w:r>
      <w:r>
        <w:rPr>
          <w:spacing w:val="27"/>
        </w:rPr>
        <w:t xml:space="preserve"> </w:t>
      </w:r>
      <w:r>
        <w:t>лежишта</w:t>
      </w:r>
    </w:p>
    <w:p w:rsidR="006D4471" w:rsidRDefault="00420C79">
      <w:pPr>
        <w:pStyle w:val="BodyText"/>
        <w:spacing w:before="1" w:line="230" w:lineRule="auto"/>
        <w:ind w:left="241" w:right="148" w:firstLine="0"/>
      </w:pPr>
      <w:r>
        <w:t>„Чукару Пекиˮ као делатности од интереса за целокупни развој Србије, регионалне и локалне заједнице, као и неутралисање или ублажавање негативних просторних, еколошких и социоеконом- ских последица експлоатације и прераде минералних сировина.</w:t>
      </w:r>
    </w:p>
    <w:p w:rsidR="006D4471" w:rsidRDefault="00420C79">
      <w:pPr>
        <w:pStyle w:val="BodyText"/>
        <w:spacing w:line="198" w:lineRule="exact"/>
        <w:ind w:left="638" w:firstLine="0"/>
        <w:jc w:val="left"/>
      </w:pPr>
      <w:r>
        <w:t xml:space="preserve">Општи циљеви </w:t>
      </w:r>
      <w:r>
        <w:t>израде Просторног плана су:</w:t>
      </w:r>
    </w:p>
    <w:p w:rsidR="006D4471" w:rsidRDefault="00420C79">
      <w:pPr>
        <w:pStyle w:val="ListParagraph"/>
        <w:numPr>
          <w:ilvl w:val="1"/>
          <w:numId w:val="143"/>
        </w:numPr>
        <w:tabs>
          <w:tab w:val="left" w:pos="846"/>
        </w:tabs>
        <w:spacing w:before="3" w:line="230" w:lineRule="auto"/>
        <w:ind w:left="241" w:right="147" w:firstLine="397"/>
        <w:jc w:val="both"/>
        <w:rPr>
          <w:sz w:val="18"/>
        </w:rPr>
      </w:pPr>
      <w:r>
        <w:rPr>
          <w:sz w:val="18"/>
        </w:rPr>
        <w:t>обезбеђење несметаног приступа лежишту минералне си- ровине (смањењем просторних и других</w:t>
      </w:r>
      <w:r>
        <w:rPr>
          <w:spacing w:val="-3"/>
          <w:sz w:val="18"/>
        </w:rPr>
        <w:t xml:space="preserve"> </w:t>
      </w:r>
      <w:r>
        <w:rPr>
          <w:sz w:val="18"/>
        </w:rPr>
        <w:t>ограничења);</w:t>
      </w:r>
    </w:p>
    <w:p w:rsidR="006D4471" w:rsidRDefault="00420C79">
      <w:pPr>
        <w:pStyle w:val="ListParagraph"/>
        <w:numPr>
          <w:ilvl w:val="1"/>
          <w:numId w:val="143"/>
        </w:numPr>
        <w:tabs>
          <w:tab w:val="left" w:pos="871"/>
        </w:tabs>
        <w:spacing w:before="1" w:line="230" w:lineRule="auto"/>
        <w:ind w:left="241" w:right="147" w:firstLine="397"/>
        <w:jc w:val="both"/>
        <w:rPr>
          <w:sz w:val="18"/>
        </w:rPr>
      </w:pPr>
      <w:r>
        <w:rPr>
          <w:sz w:val="18"/>
        </w:rPr>
        <w:t xml:space="preserve">одрживо коришћење природних ресурса, </w:t>
      </w:r>
      <w:r>
        <w:rPr>
          <w:spacing w:val="-3"/>
          <w:sz w:val="18"/>
        </w:rPr>
        <w:t xml:space="preserve">које </w:t>
      </w:r>
      <w:r>
        <w:rPr>
          <w:sz w:val="18"/>
        </w:rPr>
        <w:t>поред тр- жишно-финансијске оправданости, има и друштвено-економску оправданост и п</w:t>
      </w:r>
      <w:r>
        <w:rPr>
          <w:sz w:val="18"/>
        </w:rPr>
        <w:t xml:space="preserve">рихватљивост у </w:t>
      </w:r>
      <w:r>
        <w:rPr>
          <w:spacing w:val="-3"/>
          <w:sz w:val="18"/>
        </w:rPr>
        <w:t xml:space="preserve">погледу </w:t>
      </w:r>
      <w:r>
        <w:rPr>
          <w:sz w:val="18"/>
        </w:rPr>
        <w:t xml:space="preserve">раста запошљавања, </w:t>
      </w:r>
      <w:r>
        <w:rPr>
          <w:spacing w:val="-4"/>
          <w:sz w:val="18"/>
        </w:rPr>
        <w:t xml:space="preserve">ко- </w:t>
      </w:r>
      <w:r>
        <w:rPr>
          <w:sz w:val="18"/>
        </w:rPr>
        <w:t xml:space="preserve">ришћења простора, јавних интереса </w:t>
      </w:r>
      <w:r>
        <w:rPr>
          <w:spacing w:val="-3"/>
          <w:sz w:val="18"/>
        </w:rPr>
        <w:t xml:space="preserve">Града </w:t>
      </w:r>
      <w:r>
        <w:rPr>
          <w:sz w:val="18"/>
        </w:rPr>
        <w:t>и заштите животне сре- дине;</w:t>
      </w:r>
    </w:p>
    <w:p w:rsidR="006D4471" w:rsidRDefault="00420C79">
      <w:pPr>
        <w:pStyle w:val="ListParagraph"/>
        <w:numPr>
          <w:ilvl w:val="1"/>
          <w:numId w:val="143"/>
        </w:numPr>
        <w:tabs>
          <w:tab w:val="left" w:pos="862"/>
        </w:tabs>
        <w:spacing w:before="1" w:line="230" w:lineRule="auto"/>
        <w:ind w:left="241" w:right="146" w:firstLine="397"/>
        <w:jc w:val="both"/>
        <w:rPr>
          <w:sz w:val="18"/>
        </w:rPr>
      </w:pPr>
      <w:r>
        <w:rPr>
          <w:sz w:val="18"/>
        </w:rPr>
        <w:t xml:space="preserve">заштита ресурса минералних сировина </w:t>
      </w:r>
      <w:r>
        <w:rPr>
          <w:spacing w:val="-3"/>
          <w:sz w:val="18"/>
        </w:rPr>
        <w:t xml:space="preserve">од </w:t>
      </w:r>
      <w:r>
        <w:rPr>
          <w:sz w:val="18"/>
        </w:rPr>
        <w:t>деградације и погоршања услова експлоатације (непланска изградња и</w:t>
      </w:r>
      <w:r>
        <w:rPr>
          <w:spacing w:val="-13"/>
          <w:sz w:val="18"/>
        </w:rPr>
        <w:t xml:space="preserve"> </w:t>
      </w:r>
      <w:r>
        <w:rPr>
          <w:sz w:val="18"/>
        </w:rPr>
        <w:t>сл.);</w:t>
      </w:r>
    </w:p>
    <w:p w:rsidR="006D4471" w:rsidRDefault="00420C79">
      <w:pPr>
        <w:pStyle w:val="ListParagraph"/>
        <w:numPr>
          <w:ilvl w:val="1"/>
          <w:numId w:val="143"/>
        </w:numPr>
        <w:tabs>
          <w:tab w:val="left" w:pos="839"/>
        </w:tabs>
        <w:spacing w:before="1" w:line="230" w:lineRule="auto"/>
        <w:ind w:left="241" w:right="147" w:firstLine="397"/>
        <w:jc w:val="both"/>
        <w:rPr>
          <w:sz w:val="18"/>
        </w:rPr>
      </w:pPr>
      <w:r>
        <w:rPr>
          <w:sz w:val="18"/>
        </w:rPr>
        <w:t>обезбеђење просторних услова за ефикасно и одрживо ре- шавање имовинско-правних</w:t>
      </w:r>
      <w:r>
        <w:rPr>
          <w:spacing w:val="-1"/>
          <w:sz w:val="18"/>
        </w:rPr>
        <w:t xml:space="preserve"> </w:t>
      </w:r>
      <w:r>
        <w:rPr>
          <w:sz w:val="18"/>
        </w:rPr>
        <w:t>односа;</w:t>
      </w:r>
    </w:p>
    <w:p w:rsidR="006D4471" w:rsidRDefault="00420C79">
      <w:pPr>
        <w:pStyle w:val="ListParagraph"/>
        <w:numPr>
          <w:ilvl w:val="1"/>
          <w:numId w:val="143"/>
        </w:numPr>
        <w:tabs>
          <w:tab w:val="left" w:pos="885"/>
        </w:tabs>
        <w:spacing w:before="1" w:line="230" w:lineRule="auto"/>
        <w:ind w:left="241" w:right="147" w:firstLine="397"/>
        <w:jc w:val="both"/>
        <w:rPr>
          <w:sz w:val="18"/>
        </w:rPr>
      </w:pPr>
      <w:r>
        <w:rPr>
          <w:sz w:val="18"/>
        </w:rPr>
        <w:t xml:space="preserve">решавање социјалних и социоекономских проблема на </w:t>
      </w:r>
      <w:r>
        <w:rPr>
          <w:spacing w:val="-3"/>
          <w:sz w:val="18"/>
        </w:rPr>
        <w:t xml:space="preserve">Планском </w:t>
      </w:r>
      <w:r>
        <w:rPr>
          <w:sz w:val="18"/>
        </w:rPr>
        <w:t>подручју и у окружењу;</w:t>
      </w:r>
    </w:p>
    <w:p w:rsidR="006D4471" w:rsidRDefault="00420C79">
      <w:pPr>
        <w:pStyle w:val="ListParagraph"/>
        <w:numPr>
          <w:ilvl w:val="1"/>
          <w:numId w:val="143"/>
        </w:numPr>
        <w:tabs>
          <w:tab w:val="left" w:pos="833"/>
        </w:tabs>
        <w:spacing w:before="1" w:line="230" w:lineRule="auto"/>
        <w:ind w:left="241" w:right="148" w:firstLine="397"/>
        <w:jc w:val="both"/>
        <w:rPr>
          <w:sz w:val="18"/>
        </w:rPr>
      </w:pPr>
      <w:r>
        <w:rPr>
          <w:sz w:val="18"/>
        </w:rPr>
        <w:t>контрола</w:t>
      </w:r>
      <w:r>
        <w:rPr>
          <w:spacing w:val="-8"/>
          <w:sz w:val="18"/>
        </w:rPr>
        <w:t xml:space="preserve"> </w:t>
      </w:r>
      <w:r>
        <w:rPr>
          <w:sz w:val="18"/>
        </w:rPr>
        <w:t>негативних</w:t>
      </w:r>
      <w:r>
        <w:rPr>
          <w:spacing w:val="-8"/>
          <w:sz w:val="18"/>
        </w:rPr>
        <w:t xml:space="preserve"> </w:t>
      </w:r>
      <w:r>
        <w:rPr>
          <w:sz w:val="18"/>
        </w:rPr>
        <w:t>утицаја</w:t>
      </w:r>
      <w:r>
        <w:rPr>
          <w:spacing w:val="-8"/>
          <w:sz w:val="18"/>
        </w:rPr>
        <w:t xml:space="preserve"> </w:t>
      </w:r>
      <w:r>
        <w:rPr>
          <w:sz w:val="18"/>
        </w:rPr>
        <w:t>на</w:t>
      </w:r>
      <w:r>
        <w:rPr>
          <w:spacing w:val="-8"/>
          <w:sz w:val="18"/>
        </w:rPr>
        <w:t xml:space="preserve"> </w:t>
      </w:r>
      <w:r>
        <w:rPr>
          <w:sz w:val="18"/>
        </w:rPr>
        <w:t>окружење,</w:t>
      </w:r>
      <w:r>
        <w:rPr>
          <w:spacing w:val="-8"/>
          <w:sz w:val="18"/>
        </w:rPr>
        <w:t xml:space="preserve"> </w:t>
      </w:r>
      <w:r>
        <w:rPr>
          <w:sz w:val="18"/>
        </w:rPr>
        <w:t>ревитализација и рекултивација деградираног</w:t>
      </w:r>
      <w:r>
        <w:rPr>
          <w:spacing w:val="-3"/>
          <w:sz w:val="18"/>
        </w:rPr>
        <w:t xml:space="preserve"> </w:t>
      </w:r>
      <w:r>
        <w:rPr>
          <w:sz w:val="18"/>
        </w:rPr>
        <w:t>простора;</w:t>
      </w:r>
    </w:p>
    <w:p w:rsidR="006D4471" w:rsidRDefault="00420C79">
      <w:pPr>
        <w:pStyle w:val="ListParagraph"/>
        <w:numPr>
          <w:ilvl w:val="1"/>
          <w:numId w:val="143"/>
        </w:numPr>
        <w:tabs>
          <w:tab w:val="left" w:pos="831"/>
        </w:tabs>
        <w:spacing w:line="230" w:lineRule="auto"/>
        <w:ind w:left="241" w:right="148" w:firstLine="397"/>
        <w:jc w:val="both"/>
        <w:rPr>
          <w:sz w:val="18"/>
        </w:rPr>
      </w:pPr>
      <w:r>
        <w:rPr>
          <w:sz w:val="18"/>
        </w:rPr>
        <w:t xml:space="preserve">просторно интегрисање система </w:t>
      </w:r>
      <w:r>
        <w:rPr>
          <w:spacing w:val="-6"/>
          <w:sz w:val="18"/>
        </w:rPr>
        <w:t xml:space="preserve">„Чукару </w:t>
      </w:r>
      <w:r>
        <w:rPr>
          <w:sz w:val="18"/>
        </w:rPr>
        <w:t>Пекиˮ са осталим деловима привреде у</w:t>
      </w:r>
      <w:r>
        <w:rPr>
          <w:spacing w:val="-2"/>
          <w:sz w:val="18"/>
        </w:rPr>
        <w:t xml:space="preserve"> </w:t>
      </w:r>
      <w:r>
        <w:rPr>
          <w:sz w:val="18"/>
        </w:rPr>
        <w:t>окружењу;</w:t>
      </w:r>
    </w:p>
    <w:p w:rsidR="006D4471" w:rsidRDefault="00420C79">
      <w:pPr>
        <w:pStyle w:val="ListParagraph"/>
        <w:numPr>
          <w:ilvl w:val="1"/>
          <w:numId w:val="143"/>
        </w:numPr>
        <w:tabs>
          <w:tab w:val="left" w:pos="845"/>
        </w:tabs>
        <w:spacing w:before="1" w:line="230" w:lineRule="auto"/>
        <w:ind w:left="241" w:right="148" w:firstLine="397"/>
        <w:jc w:val="both"/>
        <w:rPr>
          <w:sz w:val="18"/>
        </w:rPr>
      </w:pPr>
      <w:r>
        <w:rPr>
          <w:sz w:val="18"/>
        </w:rPr>
        <w:t xml:space="preserve">неутралисање развојних </w:t>
      </w:r>
      <w:r>
        <w:rPr>
          <w:spacing w:val="-3"/>
          <w:sz w:val="18"/>
        </w:rPr>
        <w:t xml:space="preserve">конфликата </w:t>
      </w:r>
      <w:r>
        <w:rPr>
          <w:sz w:val="18"/>
        </w:rPr>
        <w:t>и негативних екстер- них</w:t>
      </w:r>
      <w:r>
        <w:rPr>
          <w:spacing w:val="-2"/>
          <w:sz w:val="18"/>
        </w:rPr>
        <w:t xml:space="preserve"> </w:t>
      </w:r>
      <w:r>
        <w:rPr>
          <w:sz w:val="18"/>
        </w:rPr>
        <w:t>ефеката;</w:t>
      </w:r>
    </w:p>
    <w:p w:rsidR="006D4471" w:rsidRDefault="00420C79">
      <w:pPr>
        <w:pStyle w:val="ListParagraph"/>
        <w:numPr>
          <w:ilvl w:val="1"/>
          <w:numId w:val="143"/>
        </w:numPr>
        <w:tabs>
          <w:tab w:val="left" w:pos="886"/>
        </w:tabs>
        <w:spacing w:before="1" w:line="230" w:lineRule="auto"/>
        <w:ind w:left="241" w:right="147" w:firstLine="397"/>
        <w:jc w:val="both"/>
        <w:rPr>
          <w:sz w:val="18"/>
        </w:rPr>
      </w:pPr>
      <w:r>
        <w:rPr>
          <w:sz w:val="18"/>
        </w:rPr>
        <w:t xml:space="preserve">обезбеђење сигурности </w:t>
      </w:r>
      <w:r>
        <w:rPr>
          <w:spacing w:val="-3"/>
          <w:sz w:val="18"/>
        </w:rPr>
        <w:t xml:space="preserve">од </w:t>
      </w:r>
      <w:r>
        <w:rPr>
          <w:sz w:val="18"/>
        </w:rPr>
        <w:t>природних и створених де- структивних</w:t>
      </w:r>
      <w:r>
        <w:rPr>
          <w:spacing w:val="-1"/>
          <w:sz w:val="18"/>
        </w:rPr>
        <w:t xml:space="preserve"> </w:t>
      </w:r>
      <w:r>
        <w:rPr>
          <w:sz w:val="18"/>
        </w:rPr>
        <w:t>утицаја;</w:t>
      </w:r>
    </w:p>
    <w:p w:rsidR="006D4471" w:rsidRDefault="00420C79">
      <w:pPr>
        <w:pStyle w:val="ListParagraph"/>
        <w:numPr>
          <w:ilvl w:val="1"/>
          <w:numId w:val="143"/>
        </w:numPr>
        <w:tabs>
          <w:tab w:val="left" w:pos="937"/>
        </w:tabs>
        <w:spacing w:before="1" w:line="230" w:lineRule="auto"/>
        <w:ind w:left="241" w:right="148" w:firstLine="397"/>
        <w:jc w:val="both"/>
        <w:rPr>
          <w:sz w:val="18"/>
        </w:rPr>
      </w:pPr>
      <w:r>
        <w:rPr>
          <w:sz w:val="18"/>
        </w:rPr>
        <w:t>пoвeћање укупнoг биoк</w:t>
      </w:r>
      <w:r>
        <w:rPr>
          <w:sz w:val="18"/>
        </w:rPr>
        <w:t>апацитeта прoстoра, успoставља- њeм eкoлoшки пoвoљнијих oднoса измeђу пoљoприврeдних, шум- ских, вoдних и нeпрoдуктивних/изграђeних пoвршина, у складу с прирoдним пoгoднoстима и</w:t>
      </w:r>
      <w:r>
        <w:rPr>
          <w:spacing w:val="-4"/>
          <w:sz w:val="18"/>
        </w:rPr>
        <w:t xml:space="preserve"> </w:t>
      </w:r>
      <w:r>
        <w:rPr>
          <w:sz w:val="18"/>
        </w:rPr>
        <w:t>oграничeњима.</w:t>
      </w:r>
    </w:p>
    <w:p w:rsidR="006D4471" w:rsidRDefault="00420C79">
      <w:pPr>
        <w:pStyle w:val="Heading1"/>
        <w:numPr>
          <w:ilvl w:val="1"/>
          <w:numId w:val="112"/>
        </w:numPr>
        <w:tabs>
          <w:tab w:val="left" w:pos="2269"/>
        </w:tabs>
        <w:spacing w:before="165"/>
        <w:ind w:left="2268"/>
        <w:jc w:val="left"/>
      </w:pPr>
      <w:r>
        <w:t>Посебни</w:t>
      </w:r>
      <w:r>
        <w:rPr>
          <w:spacing w:val="-1"/>
        </w:rPr>
        <w:t xml:space="preserve"> </w:t>
      </w:r>
      <w:r>
        <w:t>циљеви</w:t>
      </w:r>
    </w:p>
    <w:p w:rsidR="006D4471" w:rsidRDefault="006D4471">
      <w:pPr>
        <w:pStyle w:val="BodyText"/>
        <w:spacing w:before="7"/>
        <w:ind w:left="0" w:firstLine="0"/>
        <w:jc w:val="left"/>
        <w:rPr>
          <w:b/>
          <w:sz w:val="16"/>
        </w:rPr>
      </w:pPr>
    </w:p>
    <w:p w:rsidR="006D4471" w:rsidRDefault="00420C79">
      <w:pPr>
        <w:pStyle w:val="BodyText"/>
        <w:spacing w:line="203" w:lineRule="exact"/>
        <w:ind w:left="638" w:firstLine="0"/>
        <w:jc w:val="left"/>
      </w:pPr>
      <w:r>
        <w:t>Посебни циљеви израде Просторног плана су:</w:t>
      </w:r>
    </w:p>
    <w:p w:rsidR="006D4471" w:rsidRDefault="00420C79">
      <w:pPr>
        <w:pStyle w:val="ListParagraph"/>
        <w:numPr>
          <w:ilvl w:val="0"/>
          <w:numId w:val="111"/>
        </w:numPr>
        <w:tabs>
          <w:tab w:val="left" w:pos="901"/>
        </w:tabs>
        <w:spacing w:before="3" w:line="230" w:lineRule="auto"/>
        <w:ind w:right="147" w:firstLine="397"/>
        <w:jc w:val="both"/>
        <w:rPr>
          <w:sz w:val="18"/>
        </w:rPr>
      </w:pPr>
      <w:r>
        <w:rPr>
          <w:sz w:val="18"/>
        </w:rPr>
        <w:t xml:space="preserve">обезбеђење планског основа за издавање локацијских услова и информације о локацији, за утврђивање јавног интере-  са за објекте и површине </w:t>
      </w:r>
      <w:r>
        <w:rPr>
          <w:spacing w:val="-3"/>
          <w:sz w:val="18"/>
        </w:rPr>
        <w:t xml:space="preserve">од </w:t>
      </w:r>
      <w:r>
        <w:rPr>
          <w:sz w:val="18"/>
        </w:rPr>
        <w:t>јавног интереса и решавање имовин- ско-правних</w:t>
      </w:r>
      <w:r>
        <w:rPr>
          <w:spacing w:val="-8"/>
          <w:sz w:val="18"/>
        </w:rPr>
        <w:t xml:space="preserve"> </w:t>
      </w:r>
      <w:r>
        <w:rPr>
          <w:sz w:val="18"/>
        </w:rPr>
        <w:t>односа,</w:t>
      </w:r>
      <w:r>
        <w:rPr>
          <w:spacing w:val="-8"/>
          <w:sz w:val="18"/>
        </w:rPr>
        <w:t xml:space="preserve"> </w:t>
      </w:r>
      <w:r>
        <w:rPr>
          <w:sz w:val="18"/>
        </w:rPr>
        <w:t>за</w:t>
      </w:r>
      <w:r>
        <w:rPr>
          <w:spacing w:val="-8"/>
          <w:sz w:val="18"/>
        </w:rPr>
        <w:t xml:space="preserve"> </w:t>
      </w:r>
      <w:r>
        <w:rPr>
          <w:sz w:val="18"/>
        </w:rPr>
        <w:t>израду</w:t>
      </w:r>
      <w:r>
        <w:rPr>
          <w:spacing w:val="-8"/>
          <w:sz w:val="18"/>
        </w:rPr>
        <w:t xml:space="preserve"> </w:t>
      </w:r>
      <w:r>
        <w:rPr>
          <w:spacing w:val="-3"/>
          <w:sz w:val="18"/>
        </w:rPr>
        <w:t>студијске</w:t>
      </w:r>
      <w:r>
        <w:rPr>
          <w:spacing w:val="-8"/>
          <w:sz w:val="18"/>
        </w:rPr>
        <w:t xml:space="preserve"> </w:t>
      </w:r>
      <w:r>
        <w:rPr>
          <w:sz w:val="18"/>
        </w:rPr>
        <w:t>и</w:t>
      </w:r>
      <w:r>
        <w:rPr>
          <w:spacing w:val="-8"/>
          <w:sz w:val="18"/>
        </w:rPr>
        <w:t xml:space="preserve"> </w:t>
      </w:r>
      <w:r>
        <w:rPr>
          <w:sz w:val="18"/>
        </w:rPr>
        <w:t>техничке</w:t>
      </w:r>
      <w:r>
        <w:rPr>
          <w:spacing w:val="-8"/>
          <w:sz w:val="18"/>
        </w:rPr>
        <w:t xml:space="preserve"> </w:t>
      </w:r>
      <w:r>
        <w:rPr>
          <w:sz w:val="18"/>
        </w:rPr>
        <w:t>документације и</w:t>
      </w:r>
      <w:r>
        <w:rPr>
          <w:spacing w:val="-1"/>
          <w:sz w:val="18"/>
        </w:rPr>
        <w:t xml:space="preserve"> </w:t>
      </w:r>
      <w:r>
        <w:rPr>
          <w:sz w:val="18"/>
        </w:rPr>
        <w:t>др.;</w:t>
      </w:r>
    </w:p>
    <w:p w:rsidR="006D4471" w:rsidRDefault="00420C79">
      <w:pPr>
        <w:pStyle w:val="ListParagraph"/>
        <w:numPr>
          <w:ilvl w:val="0"/>
          <w:numId w:val="111"/>
        </w:numPr>
        <w:tabs>
          <w:tab w:val="left" w:pos="830"/>
        </w:tabs>
        <w:spacing w:before="1" w:line="230" w:lineRule="auto"/>
        <w:ind w:right="148" w:firstLine="397"/>
        <w:jc w:val="both"/>
        <w:rPr>
          <w:sz w:val="18"/>
        </w:rPr>
      </w:pPr>
      <w:r>
        <w:rPr>
          <w:sz w:val="18"/>
        </w:rPr>
        <w:t>обезбеђење</w:t>
      </w:r>
      <w:r>
        <w:rPr>
          <w:spacing w:val="-11"/>
          <w:sz w:val="18"/>
        </w:rPr>
        <w:t xml:space="preserve"> </w:t>
      </w:r>
      <w:r>
        <w:rPr>
          <w:sz w:val="18"/>
        </w:rPr>
        <w:t>планских</w:t>
      </w:r>
      <w:r>
        <w:rPr>
          <w:spacing w:val="-11"/>
          <w:sz w:val="18"/>
        </w:rPr>
        <w:t xml:space="preserve"> </w:t>
      </w:r>
      <w:r>
        <w:rPr>
          <w:sz w:val="18"/>
        </w:rPr>
        <w:t>решења</w:t>
      </w:r>
      <w:r>
        <w:rPr>
          <w:spacing w:val="-11"/>
          <w:sz w:val="18"/>
        </w:rPr>
        <w:t xml:space="preserve"> </w:t>
      </w:r>
      <w:r>
        <w:rPr>
          <w:sz w:val="18"/>
        </w:rPr>
        <w:t>за</w:t>
      </w:r>
      <w:r>
        <w:rPr>
          <w:spacing w:val="-11"/>
          <w:sz w:val="18"/>
        </w:rPr>
        <w:t xml:space="preserve"> </w:t>
      </w:r>
      <w:r>
        <w:rPr>
          <w:sz w:val="18"/>
        </w:rPr>
        <w:t>прибављање</w:t>
      </w:r>
      <w:r>
        <w:rPr>
          <w:spacing w:val="-11"/>
          <w:sz w:val="18"/>
        </w:rPr>
        <w:t xml:space="preserve"> </w:t>
      </w:r>
      <w:r>
        <w:rPr>
          <w:sz w:val="18"/>
        </w:rPr>
        <w:t xml:space="preserve">експлоатаци- оног права, изградњу рударских и пратећих објеката и одвијање рударских активности на </w:t>
      </w:r>
      <w:r>
        <w:rPr>
          <w:spacing w:val="-3"/>
          <w:sz w:val="18"/>
        </w:rPr>
        <w:t>Планском</w:t>
      </w:r>
      <w:r>
        <w:rPr>
          <w:spacing w:val="-4"/>
          <w:sz w:val="18"/>
        </w:rPr>
        <w:t xml:space="preserve"> </w:t>
      </w:r>
      <w:r>
        <w:rPr>
          <w:sz w:val="18"/>
        </w:rPr>
        <w:t>подручју;</w:t>
      </w:r>
    </w:p>
    <w:p w:rsidR="006D4471" w:rsidRDefault="00420C79">
      <w:pPr>
        <w:pStyle w:val="ListParagraph"/>
        <w:numPr>
          <w:ilvl w:val="0"/>
          <w:numId w:val="111"/>
        </w:numPr>
        <w:tabs>
          <w:tab w:val="left" w:pos="844"/>
        </w:tabs>
        <w:spacing w:before="2" w:line="230" w:lineRule="auto"/>
        <w:ind w:right="147" w:firstLine="397"/>
        <w:jc w:val="both"/>
        <w:rPr>
          <w:sz w:val="18"/>
        </w:rPr>
      </w:pPr>
      <w:r>
        <w:rPr>
          <w:sz w:val="18"/>
        </w:rPr>
        <w:t xml:space="preserve">обезбеђење планских решења за измештање саобраћајних и других инфраструктурних објеката и водова </w:t>
      </w:r>
      <w:r>
        <w:rPr>
          <w:sz w:val="18"/>
        </w:rPr>
        <w:t>из зоне рударских активности;</w:t>
      </w:r>
    </w:p>
    <w:p w:rsidR="006D4471" w:rsidRDefault="00420C79">
      <w:pPr>
        <w:pStyle w:val="ListParagraph"/>
        <w:numPr>
          <w:ilvl w:val="0"/>
          <w:numId w:val="111"/>
        </w:numPr>
        <w:tabs>
          <w:tab w:val="left" w:pos="834"/>
        </w:tabs>
        <w:spacing w:before="1" w:line="230" w:lineRule="auto"/>
        <w:ind w:right="148" w:firstLine="397"/>
        <w:jc w:val="both"/>
        <w:rPr>
          <w:sz w:val="18"/>
        </w:rPr>
      </w:pPr>
      <w:r>
        <w:rPr>
          <w:sz w:val="18"/>
        </w:rPr>
        <w:t>утврђивање планских основа за спровођење</w:t>
      </w:r>
      <w:r>
        <w:rPr>
          <w:spacing w:val="-26"/>
          <w:sz w:val="18"/>
        </w:rPr>
        <w:t xml:space="preserve"> </w:t>
      </w:r>
      <w:r>
        <w:rPr>
          <w:sz w:val="18"/>
        </w:rPr>
        <w:t>рекултивације и ремедијације деградираних</w:t>
      </w:r>
      <w:r>
        <w:rPr>
          <w:spacing w:val="-2"/>
          <w:sz w:val="18"/>
        </w:rPr>
        <w:t xml:space="preserve"> </w:t>
      </w:r>
      <w:r>
        <w:rPr>
          <w:sz w:val="18"/>
        </w:rPr>
        <w:t>површина;</w:t>
      </w:r>
    </w:p>
    <w:p w:rsidR="006D4471" w:rsidRDefault="00420C79">
      <w:pPr>
        <w:pStyle w:val="ListParagraph"/>
        <w:numPr>
          <w:ilvl w:val="0"/>
          <w:numId w:val="111"/>
        </w:numPr>
        <w:tabs>
          <w:tab w:val="left" w:pos="846"/>
        </w:tabs>
        <w:spacing w:line="230" w:lineRule="auto"/>
        <w:ind w:right="147" w:firstLine="397"/>
        <w:jc w:val="both"/>
        <w:rPr>
          <w:sz w:val="18"/>
        </w:rPr>
      </w:pPr>
      <w:r>
        <w:rPr>
          <w:sz w:val="18"/>
        </w:rPr>
        <w:t xml:space="preserve">утврђивање планских смерница за управљање водним ре- сурсима, животном средином и заштитом </w:t>
      </w:r>
      <w:r>
        <w:rPr>
          <w:spacing w:val="-3"/>
          <w:sz w:val="18"/>
        </w:rPr>
        <w:t xml:space="preserve">околине од </w:t>
      </w:r>
      <w:r>
        <w:rPr>
          <w:sz w:val="18"/>
        </w:rPr>
        <w:t xml:space="preserve">утицаја </w:t>
      </w:r>
      <w:r>
        <w:rPr>
          <w:spacing w:val="-4"/>
          <w:sz w:val="18"/>
        </w:rPr>
        <w:t xml:space="preserve">руд- </w:t>
      </w:r>
      <w:r>
        <w:rPr>
          <w:sz w:val="18"/>
        </w:rPr>
        <w:t xml:space="preserve">ника, прераде </w:t>
      </w:r>
      <w:r>
        <w:rPr>
          <w:spacing w:val="-4"/>
          <w:sz w:val="18"/>
        </w:rPr>
        <w:t>руде</w:t>
      </w:r>
      <w:r>
        <w:rPr>
          <w:spacing w:val="-4"/>
          <w:sz w:val="18"/>
        </w:rPr>
        <w:t xml:space="preserve"> </w:t>
      </w:r>
      <w:r>
        <w:rPr>
          <w:sz w:val="18"/>
        </w:rPr>
        <w:t>и флотацијског</w:t>
      </w:r>
      <w:r>
        <w:rPr>
          <w:spacing w:val="-2"/>
          <w:sz w:val="18"/>
        </w:rPr>
        <w:t xml:space="preserve"> </w:t>
      </w:r>
      <w:r>
        <w:rPr>
          <w:sz w:val="18"/>
        </w:rPr>
        <w:t>јаловишта;</w:t>
      </w:r>
    </w:p>
    <w:p w:rsidR="006D4471" w:rsidRDefault="00420C79">
      <w:pPr>
        <w:pStyle w:val="ListParagraph"/>
        <w:numPr>
          <w:ilvl w:val="0"/>
          <w:numId w:val="111"/>
        </w:numPr>
        <w:tabs>
          <w:tab w:val="left" w:pos="836"/>
        </w:tabs>
        <w:spacing w:before="2" w:line="230" w:lineRule="auto"/>
        <w:ind w:right="147" w:firstLine="397"/>
        <w:jc w:val="both"/>
        <w:rPr>
          <w:sz w:val="18"/>
        </w:rPr>
      </w:pPr>
      <w:r>
        <w:rPr>
          <w:sz w:val="18"/>
        </w:rPr>
        <w:t xml:space="preserve">утврђивање планских смерница за решавање могућих </w:t>
      </w:r>
      <w:r>
        <w:rPr>
          <w:spacing w:val="-3"/>
          <w:sz w:val="18"/>
        </w:rPr>
        <w:t xml:space="preserve">кон- </w:t>
      </w:r>
      <w:r>
        <w:rPr>
          <w:sz w:val="18"/>
        </w:rPr>
        <w:t>фликата са локалном самоуправом и суседним насељима и</w:t>
      </w:r>
      <w:r>
        <w:rPr>
          <w:spacing w:val="-22"/>
          <w:sz w:val="18"/>
        </w:rPr>
        <w:t xml:space="preserve"> </w:t>
      </w:r>
      <w:r>
        <w:rPr>
          <w:sz w:val="18"/>
        </w:rPr>
        <w:t>др.</w:t>
      </w:r>
    </w:p>
    <w:p w:rsidR="006D4471" w:rsidRDefault="00420C79">
      <w:pPr>
        <w:pStyle w:val="Heading1"/>
        <w:numPr>
          <w:ilvl w:val="1"/>
          <w:numId w:val="112"/>
        </w:numPr>
        <w:tabs>
          <w:tab w:val="left" w:pos="2051"/>
        </w:tabs>
        <w:spacing w:before="164"/>
        <w:ind w:left="2050"/>
        <w:jc w:val="left"/>
      </w:pPr>
      <w:r>
        <w:t>Циљеви по</w:t>
      </w:r>
      <w:r>
        <w:rPr>
          <w:spacing w:val="-2"/>
        </w:rPr>
        <w:t xml:space="preserve"> </w:t>
      </w:r>
      <w:r>
        <w:t>областима</w:t>
      </w:r>
    </w:p>
    <w:p w:rsidR="006D4471" w:rsidRDefault="00420C79">
      <w:pPr>
        <w:pStyle w:val="ListParagraph"/>
        <w:numPr>
          <w:ilvl w:val="2"/>
          <w:numId w:val="110"/>
        </w:numPr>
        <w:tabs>
          <w:tab w:val="left" w:pos="1327"/>
        </w:tabs>
        <w:spacing w:before="162"/>
        <w:jc w:val="left"/>
        <w:rPr>
          <w:i/>
          <w:sz w:val="18"/>
        </w:rPr>
      </w:pPr>
      <w:r>
        <w:rPr>
          <w:i/>
          <w:sz w:val="18"/>
        </w:rPr>
        <w:t>Рударство и пратеће рударске</w:t>
      </w:r>
      <w:r>
        <w:rPr>
          <w:i/>
          <w:spacing w:val="-5"/>
          <w:sz w:val="18"/>
        </w:rPr>
        <w:t xml:space="preserve"> </w:t>
      </w:r>
      <w:r>
        <w:rPr>
          <w:i/>
          <w:sz w:val="18"/>
        </w:rPr>
        <w:t>активности</w:t>
      </w:r>
    </w:p>
    <w:p w:rsidR="006D4471" w:rsidRDefault="006D4471">
      <w:pPr>
        <w:pStyle w:val="BodyText"/>
        <w:spacing w:before="7"/>
        <w:ind w:left="0" w:firstLine="0"/>
        <w:jc w:val="left"/>
        <w:rPr>
          <w:i/>
          <w:sz w:val="16"/>
        </w:rPr>
      </w:pPr>
    </w:p>
    <w:p w:rsidR="006D4471" w:rsidRDefault="00420C79">
      <w:pPr>
        <w:pStyle w:val="BodyText"/>
        <w:spacing w:line="203" w:lineRule="exact"/>
        <w:ind w:left="638" w:firstLine="0"/>
        <w:jc w:val="left"/>
      </w:pPr>
      <w:r>
        <w:t>Циљеви у рударству и пратећим рударским активностима су:</w:t>
      </w:r>
    </w:p>
    <w:p w:rsidR="006D4471" w:rsidRDefault="00420C79">
      <w:pPr>
        <w:pStyle w:val="ListParagraph"/>
        <w:numPr>
          <w:ilvl w:val="0"/>
          <w:numId w:val="109"/>
        </w:numPr>
        <w:tabs>
          <w:tab w:val="left" w:pos="867"/>
        </w:tabs>
        <w:spacing w:before="3" w:line="230" w:lineRule="auto"/>
        <w:ind w:right="148" w:firstLine="397"/>
        <w:jc w:val="both"/>
        <w:rPr>
          <w:sz w:val="18"/>
        </w:rPr>
      </w:pPr>
      <w:r>
        <w:rPr>
          <w:sz w:val="18"/>
        </w:rPr>
        <w:t xml:space="preserve">наставак рударско-геолошких истраживања нових лежи- шта и покретање </w:t>
      </w:r>
      <w:r>
        <w:rPr>
          <w:spacing w:val="-3"/>
          <w:sz w:val="18"/>
        </w:rPr>
        <w:t>рударске</w:t>
      </w:r>
      <w:r>
        <w:rPr>
          <w:spacing w:val="-2"/>
          <w:sz w:val="18"/>
        </w:rPr>
        <w:t xml:space="preserve"> </w:t>
      </w:r>
      <w:r>
        <w:rPr>
          <w:sz w:val="18"/>
        </w:rPr>
        <w:t>производње;</w:t>
      </w:r>
    </w:p>
    <w:p w:rsidR="006D4471" w:rsidRDefault="00420C79">
      <w:pPr>
        <w:pStyle w:val="ListParagraph"/>
        <w:numPr>
          <w:ilvl w:val="0"/>
          <w:numId w:val="109"/>
        </w:numPr>
        <w:tabs>
          <w:tab w:val="left" w:pos="842"/>
        </w:tabs>
        <w:spacing w:before="1" w:line="230" w:lineRule="auto"/>
        <w:ind w:right="148" w:firstLine="397"/>
        <w:jc w:val="both"/>
        <w:rPr>
          <w:sz w:val="18"/>
        </w:rPr>
      </w:pPr>
      <w:r>
        <w:rPr>
          <w:sz w:val="18"/>
        </w:rPr>
        <w:t>реализација планираних инвестиција у сектору рударства, металургије и животне</w:t>
      </w:r>
      <w:r>
        <w:rPr>
          <w:spacing w:val="-3"/>
          <w:sz w:val="18"/>
        </w:rPr>
        <w:t xml:space="preserve"> </w:t>
      </w:r>
      <w:r>
        <w:rPr>
          <w:sz w:val="18"/>
        </w:rPr>
        <w:t>средине;</w:t>
      </w:r>
    </w:p>
    <w:p w:rsidR="006D4471" w:rsidRDefault="00420C79">
      <w:pPr>
        <w:pStyle w:val="ListParagraph"/>
        <w:numPr>
          <w:ilvl w:val="0"/>
          <w:numId w:val="109"/>
        </w:numPr>
        <w:tabs>
          <w:tab w:val="left" w:pos="832"/>
        </w:tabs>
        <w:spacing w:line="230" w:lineRule="auto"/>
        <w:ind w:right="148" w:firstLine="397"/>
        <w:jc w:val="both"/>
        <w:rPr>
          <w:sz w:val="18"/>
        </w:rPr>
      </w:pPr>
      <w:r>
        <w:rPr>
          <w:sz w:val="18"/>
        </w:rPr>
        <w:t>решавање</w:t>
      </w:r>
      <w:r>
        <w:rPr>
          <w:spacing w:val="-8"/>
          <w:sz w:val="18"/>
        </w:rPr>
        <w:t xml:space="preserve"> </w:t>
      </w:r>
      <w:r>
        <w:rPr>
          <w:sz w:val="18"/>
        </w:rPr>
        <w:t>имовинско-правних</w:t>
      </w:r>
      <w:r>
        <w:rPr>
          <w:spacing w:val="-8"/>
          <w:sz w:val="18"/>
        </w:rPr>
        <w:t xml:space="preserve"> </w:t>
      </w:r>
      <w:r>
        <w:rPr>
          <w:sz w:val="18"/>
        </w:rPr>
        <w:t>и</w:t>
      </w:r>
      <w:r>
        <w:rPr>
          <w:spacing w:val="-8"/>
          <w:sz w:val="18"/>
        </w:rPr>
        <w:t xml:space="preserve"> </w:t>
      </w:r>
      <w:r>
        <w:rPr>
          <w:sz w:val="18"/>
        </w:rPr>
        <w:t>других</w:t>
      </w:r>
      <w:r>
        <w:rPr>
          <w:spacing w:val="-8"/>
          <w:sz w:val="18"/>
        </w:rPr>
        <w:t xml:space="preserve"> </w:t>
      </w:r>
      <w:r>
        <w:rPr>
          <w:sz w:val="18"/>
        </w:rPr>
        <w:t>проблема</w:t>
      </w:r>
      <w:r>
        <w:rPr>
          <w:spacing w:val="-8"/>
          <w:sz w:val="18"/>
        </w:rPr>
        <w:t xml:space="preserve"> </w:t>
      </w:r>
      <w:r>
        <w:rPr>
          <w:sz w:val="18"/>
        </w:rPr>
        <w:t>у</w:t>
      </w:r>
      <w:r>
        <w:rPr>
          <w:spacing w:val="-8"/>
          <w:sz w:val="18"/>
        </w:rPr>
        <w:t xml:space="preserve"> </w:t>
      </w:r>
      <w:r>
        <w:rPr>
          <w:sz w:val="18"/>
        </w:rPr>
        <w:t>зонама развоја рударских активности и у непосредном</w:t>
      </w:r>
      <w:r>
        <w:rPr>
          <w:spacing w:val="-13"/>
          <w:sz w:val="18"/>
        </w:rPr>
        <w:t xml:space="preserve"> </w:t>
      </w:r>
      <w:r>
        <w:rPr>
          <w:sz w:val="18"/>
        </w:rPr>
        <w:t>окружењу;</w:t>
      </w:r>
    </w:p>
    <w:p w:rsidR="006D4471" w:rsidRDefault="00420C79">
      <w:pPr>
        <w:pStyle w:val="ListParagraph"/>
        <w:numPr>
          <w:ilvl w:val="0"/>
          <w:numId w:val="109"/>
        </w:numPr>
        <w:tabs>
          <w:tab w:val="left" w:pos="833"/>
        </w:tabs>
        <w:spacing w:before="1" w:line="230" w:lineRule="auto"/>
        <w:ind w:right="148" w:firstLine="397"/>
        <w:jc w:val="both"/>
        <w:rPr>
          <w:sz w:val="18"/>
        </w:rPr>
      </w:pPr>
      <w:r>
        <w:rPr>
          <w:sz w:val="18"/>
        </w:rPr>
        <w:t xml:space="preserve">усклађивање стратешких решења у </w:t>
      </w:r>
      <w:r>
        <w:rPr>
          <w:spacing w:val="-3"/>
          <w:sz w:val="18"/>
        </w:rPr>
        <w:t xml:space="preserve">рударству </w:t>
      </w:r>
      <w:r>
        <w:rPr>
          <w:sz w:val="18"/>
        </w:rPr>
        <w:t xml:space="preserve">са интереси- ма града Бора у </w:t>
      </w:r>
      <w:r>
        <w:rPr>
          <w:spacing w:val="-3"/>
          <w:sz w:val="18"/>
        </w:rPr>
        <w:t xml:space="preserve">погледу </w:t>
      </w:r>
      <w:r>
        <w:rPr>
          <w:sz w:val="18"/>
        </w:rPr>
        <w:t>функционисања, изградње, одржавања и су/финансирања дела инфраструктурних</w:t>
      </w:r>
      <w:r>
        <w:rPr>
          <w:spacing w:val="-2"/>
          <w:sz w:val="18"/>
        </w:rPr>
        <w:t xml:space="preserve"> </w:t>
      </w:r>
      <w:r>
        <w:rPr>
          <w:sz w:val="18"/>
        </w:rPr>
        <w:t>система;</w:t>
      </w:r>
    </w:p>
    <w:p w:rsidR="006D4471" w:rsidRDefault="006D4471">
      <w:pPr>
        <w:spacing w:line="230" w:lineRule="auto"/>
        <w:jc w:val="both"/>
        <w:rPr>
          <w:sz w:val="18"/>
        </w:rPr>
        <w:sectPr w:rsidR="006D4471">
          <w:pgSz w:w="12480" w:h="15600"/>
          <w:pgMar w:top="20" w:right="700" w:bottom="280" w:left="700" w:header="720" w:footer="720" w:gutter="0"/>
          <w:cols w:num="2" w:space="720" w:equalWidth="0">
            <w:col w:w="5539" w:space="40"/>
            <w:col w:w="5501"/>
          </w:cols>
        </w:sectPr>
      </w:pPr>
    </w:p>
    <w:p w:rsidR="006D4471" w:rsidRDefault="00420C79">
      <w:pPr>
        <w:pStyle w:val="ListParagraph"/>
        <w:numPr>
          <w:ilvl w:val="0"/>
          <w:numId w:val="109"/>
        </w:numPr>
        <w:tabs>
          <w:tab w:val="left" w:pos="779"/>
        </w:tabs>
        <w:spacing w:before="74" w:line="230" w:lineRule="auto"/>
        <w:ind w:left="150" w:right="39" w:firstLine="397"/>
        <w:jc w:val="both"/>
        <w:rPr>
          <w:sz w:val="18"/>
        </w:rPr>
      </w:pPr>
      <w:r>
        <w:lastRenderedPageBreak/>
        <w:pict>
          <v:shape id="_x0000_s1106" style="position:absolute;left:0;text-align:left;margin-left:0;margin-top:779.8pt;width:.1pt;height:738.95pt;z-index:251633664;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rPr>
          <w:sz w:val="18"/>
        </w:rPr>
        <w:t>прилагођавање производних процеса захтевима заштите животне</w:t>
      </w:r>
      <w:r>
        <w:rPr>
          <w:spacing w:val="-1"/>
          <w:sz w:val="18"/>
        </w:rPr>
        <w:t xml:space="preserve"> </w:t>
      </w:r>
      <w:r>
        <w:rPr>
          <w:sz w:val="18"/>
        </w:rPr>
        <w:t>средине;</w:t>
      </w:r>
    </w:p>
    <w:p w:rsidR="006D4471" w:rsidRDefault="00420C79">
      <w:pPr>
        <w:pStyle w:val="ListParagraph"/>
        <w:numPr>
          <w:ilvl w:val="0"/>
          <w:numId w:val="109"/>
        </w:numPr>
        <w:tabs>
          <w:tab w:val="left" w:pos="742"/>
        </w:tabs>
        <w:spacing w:before="1" w:line="230" w:lineRule="auto"/>
        <w:ind w:left="150" w:right="38" w:firstLine="397"/>
        <w:jc w:val="both"/>
        <w:rPr>
          <w:sz w:val="18"/>
        </w:rPr>
      </w:pPr>
      <w:r>
        <w:rPr>
          <w:sz w:val="18"/>
        </w:rPr>
        <w:t>рекултивација деградираног простора по завршетку</w:t>
      </w:r>
      <w:r>
        <w:rPr>
          <w:spacing w:val="-29"/>
          <w:sz w:val="18"/>
        </w:rPr>
        <w:t xml:space="preserve"> </w:t>
      </w:r>
      <w:r>
        <w:rPr>
          <w:spacing w:val="-3"/>
          <w:sz w:val="18"/>
        </w:rPr>
        <w:t xml:space="preserve">рудар- </w:t>
      </w:r>
      <w:r>
        <w:rPr>
          <w:sz w:val="18"/>
        </w:rPr>
        <w:t>ских</w:t>
      </w:r>
      <w:r>
        <w:rPr>
          <w:spacing w:val="-1"/>
          <w:sz w:val="18"/>
        </w:rPr>
        <w:t xml:space="preserve"> </w:t>
      </w:r>
      <w:r>
        <w:rPr>
          <w:sz w:val="18"/>
        </w:rPr>
        <w:t>активности.</w:t>
      </w:r>
    </w:p>
    <w:p w:rsidR="006D4471" w:rsidRDefault="00420C79">
      <w:pPr>
        <w:pStyle w:val="ListParagraph"/>
        <w:numPr>
          <w:ilvl w:val="2"/>
          <w:numId w:val="110"/>
        </w:numPr>
        <w:tabs>
          <w:tab w:val="left" w:pos="1284"/>
        </w:tabs>
        <w:spacing w:before="164"/>
        <w:ind w:left="1283"/>
        <w:jc w:val="left"/>
        <w:rPr>
          <w:i/>
          <w:sz w:val="18"/>
        </w:rPr>
      </w:pPr>
      <w:r>
        <w:rPr>
          <w:i/>
          <w:sz w:val="18"/>
        </w:rPr>
        <w:t>Саобраћај и саобраћајна</w:t>
      </w:r>
      <w:r>
        <w:rPr>
          <w:i/>
          <w:spacing w:val="-4"/>
          <w:sz w:val="18"/>
        </w:rPr>
        <w:t xml:space="preserve"> </w:t>
      </w:r>
      <w:r>
        <w:rPr>
          <w:i/>
          <w:sz w:val="18"/>
        </w:rPr>
        <w:t>инфраструктура</w:t>
      </w:r>
    </w:p>
    <w:p w:rsidR="006D4471" w:rsidRDefault="006D4471">
      <w:pPr>
        <w:pStyle w:val="BodyText"/>
        <w:spacing w:before="7"/>
        <w:ind w:left="0" w:firstLine="0"/>
        <w:jc w:val="left"/>
        <w:rPr>
          <w:i/>
          <w:sz w:val="16"/>
        </w:rPr>
      </w:pPr>
    </w:p>
    <w:p w:rsidR="006D4471" w:rsidRDefault="00420C79">
      <w:pPr>
        <w:pStyle w:val="BodyText"/>
        <w:spacing w:line="203" w:lineRule="exact"/>
        <w:ind w:left="547" w:firstLine="0"/>
        <w:jc w:val="left"/>
      </w:pPr>
      <w:r>
        <w:t>Циљеви развоја саобраћаја су:</w:t>
      </w:r>
    </w:p>
    <w:p w:rsidR="006D4471" w:rsidRDefault="00420C79">
      <w:pPr>
        <w:pStyle w:val="ListParagraph"/>
        <w:numPr>
          <w:ilvl w:val="0"/>
          <w:numId w:val="108"/>
        </w:numPr>
        <w:tabs>
          <w:tab w:val="left" w:pos="746"/>
        </w:tabs>
        <w:spacing w:before="3" w:line="230" w:lineRule="auto"/>
        <w:ind w:right="38" w:firstLine="397"/>
        <w:jc w:val="both"/>
        <w:rPr>
          <w:sz w:val="18"/>
        </w:rPr>
      </w:pPr>
      <w:r>
        <w:rPr>
          <w:sz w:val="18"/>
        </w:rPr>
        <w:t>подизање квалитета доступности Планског подр</w:t>
      </w:r>
      <w:r>
        <w:rPr>
          <w:sz w:val="18"/>
        </w:rPr>
        <w:t>учја и ње- гове повезаности са</w:t>
      </w:r>
      <w:r>
        <w:rPr>
          <w:spacing w:val="-1"/>
          <w:sz w:val="18"/>
        </w:rPr>
        <w:t xml:space="preserve"> </w:t>
      </w:r>
      <w:r>
        <w:rPr>
          <w:sz w:val="18"/>
        </w:rPr>
        <w:t>окружењем;</w:t>
      </w:r>
    </w:p>
    <w:p w:rsidR="006D4471" w:rsidRDefault="00420C79">
      <w:pPr>
        <w:pStyle w:val="ListParagraph"/>
        <w:numPr>
          <w:ilvl w:val="0"/>
          <w:numId w:val="108"/>
        </w:numPr>
        <w:tabs>
          <w:tab w:val="left" w:pos="739"/>
        </w:tabs>
        <w:spacing w:before="1" w:line="230" w:lineRule="auto"/>
        <w:ind w:right="39" w:firstLine="397"/>
        <w:jc w:val="both"/>
        <w:rPr>
          <w:sz w:val="18"/>
        </w:rPr>
      </w:pPr>
      <w:r>
        <w:rPr>
          <w:sz w:val="18"/>
        </w:rPr>
        <w:t>реконструкција</w:t>
      </w:r>
      <w:r>
        <w:rPr>
          <w:spacing w:val="-7"/>
          <w:sz w:val="18"/>
        </w:rPr>
        <w:t xml:space="preserve"> </w:t>
      </w:r>
      <w:r>
        <w:rPr>
          <w:sz w:val="18"/>
        </w:rPr>
        <w:t>путне</w:t>
      </w:r>
      <w:r>
        <w:rPr>
          <w:spacing w:val="-7"/>
          <w:sz w:val="18"/>
        </w:rPr>
        <w:t xml:space="preserve"> </w:t>
      </w:r>
      <w:r>
        <w:rPr>
          <w:sz w:val="18"/>
        </w:rPr>
        <w:t>мреже</w:t>
      </w:r>
      <w:r>
        <w:rPr>
          <w:spacing w:val="-7"/>
          <w:sz w:val="18"/>
        </w:rPr>
        <w:t xml:space="preserve"> </w:t>
      </w:r>
      <w:r>
        <w:rPr>
          <w:sz w:val="18"/>
        </w:rPr>
        <w:t>у</w:t>
      </w:r>
      <w:r>
        <w:rPr>
          <w:spacing w:val="-7"/>
          <w:sz w:val="18"/>
        </w:rPr>
        <w:t xml:space="preserve"> </w:t>
      </w:r>
      <w:r>
        <w:rPr>
          <w:sz w:val="18"/>
        </w:rPr>
        <w:t>складу</w:t>
      </w:r>
      <w:r>
        <w:rPr>
          <w:spacing w:val="-7"/>
          <w:sz w:val="18"/>
        </w:rPr>
        <w:t xml:space="preserve"> </w:t>
      </w:r>
      <w:r>
        <w:rPr>
          <w:sz w:val="18"/>
        </w:rPr>
        <w:t>са</w:t>
      </w:r>
      <w:r>
        <w:rPr>
          <w:spacing w:val="-7"/>
          <w:sz w:val="18"/>
        </w:rPr>
        <w:t xml:space="preserve"> </w:t>
      </w:r>
      <w:r>
        <w:rPr>
          <w:sz w:val="18"/>
        </w:rPr>
        <w:t>потребама</w:t>
      </w:r>
      <w:r>
        <w:rPr>
          <w:spacing w:val="-7"/>
          <w:sz w:val="18"/>
        </w:rPr>
        <w:t xml:space="preserve"> </w:t>
      </w:r>
      <w:r>
        <w:rPr>
          <w:sz w:val="18"/>
        </w:rPr>
        <w:t>развоја рударских</w:t>
      </w:r>
      <w:r>
        <w:rPr>
          <w:spacing w:val="-1"/>
          <w:sz w:val="18"/>
        </w:rPr>
        <w:t xml:space="preserve"> </w:t>
      </w:r>
      <w:r>
        <w:rPr>
          <w:sz w:val="18"/>
        </w:rPr>
        <w:t>активности;</w:t>
      </w:r>
    </w:p>
    <w:p w:rsidR="006D4471" w:rsidRDefault="00420C79">
      <w:pPr>
        <w:pStyle w:val="ListParagraph"/>
        <w:numPr>
          <w:ilvl w:val="0"/>
          <w:numId w:val="108"/>
        </w:numPr>
        <w:tabs>
          <w:tab w:val="left" w:pos="762"/>
        </w:tabs>
        <w:spacing w:before="1" w:line="230" w:lineRule="auto"/>
        <w:ind w:right="38" w:firstLine="397"/>
        <w:jc w:val="both"/>
        <w:rPr>
          <w:sz w:val="18"/>
        </w:rPr>
      </w:pPr>
      <w:r>
        <w:rPr>
          <w:sz w:val="18"/>
        </w:rPr>
        <w:t xml:space="preserve">обезбеђење прикључка саобраћајница </w:t>
      </w:r>
      <w:r>
        <w:rPr>
          <w:spacing w:val="-3"/>
          <w:sz w:val="18"/>
        </w:rPr>
        <w:t xml:space="preserve">које </w:t>
      </w:r>
      <w:r>
        <w:rPr>
          <w:sz w:val="18"/>
        </w:rPr>
        <w:t xml:space="preserve">су у функцији </w:t>
      </w:r>
      <w:r>
        <w:rPr>
          <w:spacing w:val="-3"/>
          <w:sz w:val="18"/>
        </w:rPr>
        <w:t xml:space="preserve">рудника </w:t>
      </w:r>
      <w:r>
        <w:rPr>
          <w:sz w:val="18"/>
        </w:rPr>
        <w:t>(интерне саобраћајнице) на јавне државне и општинске путеве;</w:t>
      </w:r>
    </w:p>
    <w:p w:rsidR="006D4471" w:rsidRDefault="00420C79">
      <w:pPr>
        <w:pStyle w:val="ListParagraph"/>
        <w:numPr>
          <w:ilvl w:val="0"/>
          <w:numId w:val="108"/>
        </w:numPr>
        <w:tabs>
          <w:tab w:val="left" w:pos="755"/>
        </w:tabs>
        <w:spacing w:before="1" w:line="230" w:lineRule="auto"/>
        <w:ind w:right="38" w:firstLine="397"/>
        <w:jc w:val="both"/>
        <w:rPr>
          <w:sz w:val="18"/>
        </w:rPr>
      </w:pPr>
      <w:r>
        <w:rPr>
          <w:sz w:val="18"/>
        </w:rPr>
        <w:t xml:space="preserve">саобраћајно повезивање делова производног система </w:t>
      </w:r>
      <w:r>
        <w:rPr>
          <w:spacing w:val="-9"/>
          <w:sz w:val="18"/>
        </w:rPr>
        <w:t xml:space="preserve">„Чу- </w:t>
      </w:r>
      <w:r>
        <w:rPr>
          <w:sz w:val="18"/>
        </w:rPr>
        <w:t>кару</w:t>
      </w:r>
      <w:r>
        <w:rPr>
          <w:spacing w:val="-1"/>
          <w:sz w:val="18"/>
        </w:rPr>
        <w:t xml:space="preserve"> </w:t>
      </w:r>
      <w:r>
        <w:rPr>
          <w:sz w:val="18"/>
        </w:rPr>
        <w:t>Пекиˮ;</w:t>
      </w:r>
    </w:p>
    <w:p w:rsidR="006D4471" w:rsidRDefault="00420C79">
      <w:pPr>
        <w:pStyle w:val="ListParagraph"/>
        <w:numPr>
          <w:ilvl w:val="0"/>
          <w:numId w:val="108"/>
        </w:numPr>
        <w:tabs>
          <w:tab w:val="left" w:pos="743"/>
        </w:tabs>
        <w:spacing w:line="197" w:lineRule="exact"/>
        <w:ind w:left="742" w:hanging="195"/>
        <w:rPr>
          <w:sz w:val="18"/>
        </w:rPr>
      </w:pPr>
      <w:r>
        <w:rPr>
          <w:sz w:val="18"/>
        </w:rPr>
        <w:t>обезбеђење функције Аеродрома</w:t>
      </w:r>
      <w:r>
        <w:rPr>
          <w:spacing w:val="-3"/>
          <w:sz w:val="18"/>
        </w:rPr>
        <w:t xml:space="preserve"> </w:t>
      </w:r>
      <w:r>
        <w:rPr>
          <w:sz w:val="18"/>
        </w:rPr>
        <w:t>Бор;</w:t>
      </w:r>
    </w:p>
    <w:p w:rsidR="006D4471" w:rsidRDefault="00420C79">
      <w:pPr>
        <w:pStyle w:val="ListParagraph"/>
        <w:numPr>
          <w:ilvl w:val="0"/>
          <w:numId w:val="108"/>
        </w:numPr>
        <w:tabs>
          <w:tab w:val="left" w:pos="750"/>
        </w:tabs>
        <w:spacing w:before="3" w:line="230" w:lineRule="auto"/>
        <w:ind w:right="39" w:firstLine="397"/>
        <w:jc w:val="both"/>
        <w:rPr>
          <w:sz w:val="18"/>
        </w:rPr>
      </w:pPr>
      <w:r>
        <w:rPr>
          <w:sz w:val="18"/>
        </w:rPr>
        <w:t>уређење и одржавање путне инфраструктуре за транспорт концентрата;</w:t>
      </w:r>
    </w:p>
    <w:p w:rsidR="006D4471" w:rsidRDefault="00420C79">
      <w:pPr>
        <w:pStyle w:val="ListParagraph"/>
        <w:numPr>
          <w:ilvl w:val="0"/>
          <w:numId w:val="108"/>
        </w:numPr>
        <w:tabs>
          <w:tab w:val="left" w:pos="779"/>
        </w:tabs>
        <w:spacing w:line="230" w:lineRule="auto"/>
        <w:ind w:right="39" w:firstLine="397"/>
        <w:jc w:val="both"/>
        <w:rPr>
          <w:sz w:val="18"/>
        </w:rPr>
      </w:pPr>
      <w:r>
        <w:rPr>
          <w:sz w:val="18"/>
        </w:rPr>
        <w:t>обезбеђивање доступности индивидуалних парцела сео- ским и атарским</w:t>
      </w:r>
      <w:r>
        <w:rPr>
          <w:spacing w:val="-2"/>
          <w:sz w:val="18"/>
        </w:rPr>
        <w:t xml:space="preserve"> </w:t>
      </w:r>
      <w:r>
        <w:rPr>
          <w:sz w:val="18"/>
        </w:rPr>
        <w:t>путевима.</w:t>
      </w:r>
    </w:p>
    <w:p w:rsidR="006D4471" w:rsidRDefault="00420C79">
      <w:pPr>
        <w:pStyle w:val="ListParagraph"/>
        <w:numPr>
          <w:ilvl w:val="2"/>
          <w:numId w:val="110"/>
        </w:numPr>
        <w:tabs>
          <w:tab w:val="left" w:pos="1659"/>
        </w:tabs>
        <w:spacing w:before="165"/>
        <w:ind w:left="1658"/>
        <w:jc w:val="left"/>
        <w:rPr>
          <w:i/>
          <w:sz w:val="18"/>
        </w:rPr>
      </w:pPr>
      <w:r>
        <w:rPr>
          <w:i/>
          <w:sz w:val="18"/>
        </w:rPr>
        <w:t>Водопривредна</w:t>
      </w:r>
      <w:r>
        <w:rPr>
          <w:i/>
          <w:spacing w:val="-1"/>
          <w:sz w:val="18"/>
        </w:rPr>
        <w:t xml:space="preserve"> </w:t>
      </w:r>
      <w:r>
        <w:rPr>
          <w:i/>
          <w:sz w:val="18"/>
        </w:rPr>
        <w:t>инфраструктура</w:t>
      </w:r>
    </w:p>
    <w:p w:rsidR="006D4471" w:rsidRDefault="006D4471">
      <w:pPr>
        <w:pStyle w:val="BodyText"/>
        <w:spacing w:before="2"/>
        <w:ind w:left="0" w:firstLine="0"/>
        <w:jc w:val="left"/>
        <w:rPr>
          <w:i/>
          <w:sz w:val="17"/>
        </w:rPr>
      </w:pPr>
    </w:p>
    <w:p w:rsidR="006D4471" w:rsidRDefault="00420C79">
      <w:pPr>
        <w:pStyle w:val="BodyText"/>
        <w:spacing w:line="230" w:lineRule="auto"/>
        <w:ind w:right="39"/>
      </w:pPr>
      <w:r>
        <w:t>Основни циљ за решења у области вода је интегрално кори- шћење, уређење и заштита водних ресурса на Планском подручју и окружењу. У оквиру тог стратешког циља реализују се посебни циљеви:</w:t>
      </w:r>
    </w:p>
    <w:p w:rsidR="006D4471" w:rsidRDefault="00420C79">
      <w:pPr>
        <w:pStyle w:val="ListParagraph"/>
        <w:numPr>
          <w:ilvl w:val="0"/>
          <w:numId w:val="107"/>
        </w:numPr>
        <w:tabs>
          <w:tab w:val="left" w:pos="770"/>
        </w:tabs>
        <w:spacing w:line="198" w:lineRule="exact"/>
        <w:ind w:firstLine="397"/>
        <w:rPr>
          <w:sz w:val="18"/>
        </w:rPr>
      </w:pPr>
      <w:r>
        <w:rPr>
          <w:sz w:val="18"/>
        </w:rPr>
        <w:t>решење</w:t>
      </w:r>
      <w:r>
        <w:rPr>
          <w:spacing w:val="22"/>
          <w:sz w:val="18"/>
        </w:rPr>
        <w:t xml:space="preserve"> </w:t>
      </w:r>
      <w:r>
        <w:rPr>
          <w:sz w:val="18"/>
        </w:rPr>
        <w:t>снабдевања</w:t>
      </w:r>
      <w:r>
        <w:rPr>
          <w:spacing w:val="22"/>
          <w:sz w:val="18"/>
        </w:rPr>
        <w:t xml:space="preserve"> </w:t>
      </w:r>
      <w:r>
        <w:rPr>
          <w:spacing w:val="-3"/>
          <w:sz w:val="18"/>
        </w:rPr>
        <w:t>водом</w:t>
      </w:r>
      <w:r>
        <w:rPr>
          <w:spacing w:val="22"/>
          <w:sz w:val="18"/>
        </w:rPr>
        <w:t xml:space="preserve"> </w:t>
      </w:r>
      <w:r>
        <w:rPr>
          <w:sz w:val="18"/>
        </w:rPr>
        <w:t>за</w:t>
      </w:r>
      <w:r>
        <w:rPr>
          <w:spacing w:val="22"/>
          <w:sz w:val="18"/>
        </w:rPr>
        <w:t xml:space="preserve"> </w:t>
      </w:r>
      <w:r>
        <w:rPr>
          <w:sz w:val="18"/>
        </w:rPr>
        <w:t>пиће</w:t>
      </w:r>
      <w:r>
        <w:rPr>
          <w:spacing w:val="22"/>
          <w:sz w:val="18"/>
        </w:rPr>
        <w:t xml:space="preserve"> </w:t>
      </w:r>
      <w:r>
        <w:rPr>
          <w:sz w:val="18"/>
        </w:rPr>
        <w:t>насеља</w:t>
      </w:r>
      <w:r>
        <w:rPr>
          <w:sz w:val="18"/>
        </w:rPr>
        <w:t>,</w:t>
      </w:r>
      <w:r>
        <w:rPr>
          <w:spacing w:val="22"/>
          <w:sz w:val="18"/>
        </w:rPr>
        <w:t xml:space="preserve"> </w:t>
      </w:r>
      <w:r>
        <w:rPr>
          <w:sz w:val="18"/>
        </w:rPr>
        <w:t>и</w:t>
      </w:r>
      <w:r>
        <w:rPr>
          <w:spacing w:val="22"/>
          <w:sz w:val="18"/>
        </w:rPr>
        <w:t xml:space="preserve"> </w:t>
      </w:r>
      <w:r>
        <w:rPr>
          <w:sz w:val="18"/>
        </w:rPr>
        <w:t>Комплекса</w:t>
      </w:r>
    </w:p>
    <w:p w:rsidR="006D4471" w:rsidRDefault="00420C79">
      <w:pPr>
        <w:pStyle w:val="BodyText"/>
        <w:spacing w:before="3" w:line="230" w:lineRule="auto"/>
        <w:ind w:right="39" w:firstLine="0"/>
      </w:pPr>
      <w:r>
        <w:rPr>
          <w:spacing w:val="-6"/>
        </w:rPr>
        <w:t xml:space="preserve">„Чукару </w:t>
      </w:r>
      <w:r>
        <w:t xml:space="preserve">Пекиˮ потребним </w:t>
      </w:r>
      <w:r>
        <w:rPr>
          <w:spacing w:val="-3"/>
        </w:rPr>
        <w:t xml:space="preserve">количинама </w:t>
      </w:r>
      <w:r>
        <w:t xml:space="preserve">воде; обезбеђеност испору- </w:t>
      </w:r>
      <w:r>
        <w:rPr>
          <w:spacing w:val="-3"/>
        </w:rPr>
        <w:t xml:space="preserve">ке </w:t>
      </w:r>
      <w:r>
        <w:t xml:space="preserve">пијаће воде не треба да </w:t>
      </w:r>
      <w:r>
        <w:rPr>
          <w:spacing w:val="-5"/>
        </w:rPr>
        <w:t xml:space="preserve">буде </w:t>
      </w:r>
      <w:r>
        <w:t xml:space="preserve">мања </w:t>
      </w:r>
      <w:r>
        <w:rPr>
          <w:spacing w:val="-3"/>
        </w:rPr>
        <w:t xml:space="preserve">од </w:t>
      </w:r>
      <w:r>
        <w:t>98÷99%, што је</w:t>
      </w:r>
      <w:r>
        <w:rPr>
          <w:spacing w:val="-33"/>
        </w:rPr>
        <w:t xml:space="preserve"> </w:t>
      </w:r>
      <w:r>
        <w:t>прописано као обавеза Просторним планом Републике</w:t>
      </w:r>
      <w:r>
        <w:rPr>
          <w:spacing w:val="-6"/>
        </w:rPr>
        <w:t xml:space="preserve"> </w:t>
      </w:r>
      <w:r>
        <w:t>Србије.</w:t>
      </w:r>
    </w:p>
    <w:p w:rsidR="006D4471" w:rsidRDefault="00420C79">
      <w:pPr>
        <w:pStyle w:val="ListParagraph"/>
        <w:numPr>
          <w:ilvl w:val="0"/>
          <w:numId w:val="107"/>
        </w:numPr>
        <w:tabs>
          <w:tab w:val="left" w:pos="780"/>
        </w:tabs>
        <w:spacing w:before="1" w:line="230" w:lineRule="auto"/>
        <w:ind w:right="39" w:firstLine="397"/>
        <w:jc w:val="both"/>
        <w:rPr>
          <w:sz w:val="18"/>
        </w:rPr>
      </w:pPr>
      <w:r>
        <w:rPr>
          <w:sz w:val="18"/>
        </w:rPr>
        <w:t xml:space="preserve">решења водопривредне инфраструктуре за потребе </w:t>
      </w:r>
      <w:r>
        <w:rPr>
          <w:spacing w:val="-9"/>
          <w:sz w:val="18"/>
        </w:rPr>
        <w:t xml:space="preserve">„Чу- </w:t>
      </w:r>
      <w:r>
        <w:rPr>
          <w:sz w:val="18"/>
        </w:rPr>
        <w:t>кару Пеки” у складу са планским документима вишег реда (Про- сторни план Републике Србије и Просторни план општине</w:t>
      </w:r>
      <w:r>
        <w:rPr>
          <w:spacing w:val="-25"/>
          <w:sz w:val="18"/>
        </w:rPr>
        <w:t xml:space="preserve"> </w:t>
      </w:r>
      <w:r>
        <w:rPr>
          <w:sz w:val="18"/>
        </w:rPr>
        <w:t>Бор);</w:t>
      </w:r>
    </w:p>
    <w:p w:rsidR="006D4471" w:rsidRDefault="00420C79">
      <w:pPr>
        <w:pStyle w:val="ListParagraph"/>
        <w:numPr>
          <w:ilvl w:val="0"/>
          <w:numId w:val="107"/>
        </w:numPr>
        <w:tabs>
          <w:tab w:val="left" w:pos="787"/>
        </w:tabs>
        <w:spacing w:before="1" w:line="230" w:lineRule="auto"/>
        <w:ind w:right="38" w:firstLine="397"/>
        <w:jc w:val="both"/>
        <w:rPr>
          <w:sz w:val="18"/>
        </w:rPr>
      </w:pPr>
      <w:r>
        <w:rPr>
          <w:sz w:val="18"/>
        </w:rPr>
        <w:t xml:space="preserve">заштита </w:t>
      </w:r>
      <w:r>
        <w:rPr>
          <w:spacing w:val="-3"/>
          <w:sz w:val="18"/>
        </w:rPr>
        <w:t xml:space="preserve">од </w:t>
      </w:r>
      <w:r>
        <w:rPr>
          <w:sz w:val="18"/>
        </w:rPr>
        <w:t xml:space="preserve">поплава према критеријумима из Водопри- вредне основе Србије </w:t>
      </w:r>
      <w:r>
        <w:rPr>
          <w:spacing w:val="-3"/>
          <w:sz w:val="18"/>
        </w:rPr>
        <w:t xml:space="preserve">од </w:t>
      </w:r>
      <w:r>
        <w:rPr>
          <w:sz w:val="18"/>
        </w:rPr>
        <w:t xml:space="preserve">тзв. двестогодишњих великих вода </w:t>
      </w:r>
      <w:r>
        <w:rPr>
          <w:spacing w:val="-4"/>
          <w:sz w:val="18"/>
        </w:rPr>
        <w:t xml:space="preserve">(Qv.v. </w:t>
      </w:r>
      <w:r>
        <w:rPr>
          <w:sz w:val="18"/>
        </w:rPr>
        <w:t>0,5%);</w:t>
      </w:r>
    </w:p>
    <w:p w:rsidR="006D4471" w:rsidRDefault="00420C79">
      <w:pPr>
        <w:pStyle w:val="ListParagraph"/>
        <w:numPr>
          <w:ilvl w:val="0"/>
          <w:numId w:val="107"/>
        </w:numPr>
        <w:tabs>
          <w:tab w:val="left" w:pos="738"/>
        </w:tabs>
        <w:spacing w:before="1" w:line="230" w:lineRule="auto"/>
        <w:ind w:right="39" w:firstLine="397"/>
        <w:jc w:val="both"/>
        <w:rPr>
          <w:sz w:val="18"/>
        </w:rPr>
      </w:pPr>
      <w:r>
        <w:rPr>
          <w:sz w:val="18"/>
        </w:rPr>
        <w:t>заштита</w:t>
      </w:r>
      <w:r>
        <w:rPr>
          <w:spacing w:val="-13"/>
          <w:sz w:val="18"/>
        </w:rPr>
        <w:t xml:space="preserve"> </w:t>
      </w:r>
      <w:r>
        <w:rPr>
          <w:sz w:val="18"/>
        </w:rPr>
        <w:t>Борског</w:t>
      </w:r>
      <w:r>
        <w:rPr>
          <w:spacing w:val="-13"/>
          <w:sz w:val="18"/>
        </w:rPr>
        <w:t xml:space="preserve"> </w:t>
      </w:r>
      <w:r>
        <w:rPr>
          <w:sz w:val="18"/>
        </w:rPr>
        <w:t>водовода</w:t>
      </w:r>
      <w:r>
        <w:rPr>
          <w:spacing w:val="-13"/>
          <w:sz w:val="18"/>
        </w:rPr>
        <w:t xml:space="preserve"> </w:t>
      </w:r>
      <w:r>
        <w:rPr>
          <w:sz w:val="18"/>
        </w:rPr>
        <w:t>као</w:t>
      </w:r>
      <w:r>
        <w:rPr>
          <w:spacing w:val="-13"/>
          <w:sz w:val="18"/>
        </w:rPr>
        <w:t xml:space="preserve"> </w:t>
      </w:r>
      <w:r>
        <w:rPr>
          <w:sz w:val="18"/>
        </w:rPr>
        <w:t>регионалног</w:t>
      </w:r>
      <w:r>
        <w:rPr>
          <w:spacing w:val="-13"/>
          <w:sz w:val="18"/>
        </w:rPr>
        <w:t xml:space="preserve"> </w:t>
      </w:r>
      <w:r>
        <w:rPr>
          <w:sz w:val="18"/>
        </w:rPr>
        <w:t>подсистема,</w:t>
      </w:r>
      <w:r>
        <w:rPr>
          <w:spacing w:val="-13"/>
          <w:sz w:val="18"/>
        </w:rPr>
        <w:t xml:space="preserve"> </w:t>
      </w:r>
      <w:r>
        <w:rPr>
          <w:sz w:val="18"/>
        </w:rPr>
        <w:t>за- штита</w:t>
      </w:r>
      <w:r>
        <w:rPr>
          <w:spacing w:val="-6"/>
          <w:sz w:val="18"/>
        </w:rPr>
        <w:t xml:space="preserve"> </w:t>
      </w:r>
      <w:r>
        <w:rPr>
          <w:sz w:val="18"/>
        </w:rPr>
        <w:t>свих</w:t>
      </w:r>
      <w:r>
        <w:rPr>
          <w:spacing w:val="-6"/>
          <w:sz w:val="18"/>
        </w:rPr>
        <w:t xml:space="preserve"> </w:t>
      </w:r>
      <w:r>
        <w:rPr>
          <w:sz w:val="18"/>
        </w:rPr>
        <w:t>локалних</w:t>
      </w:r>
      <w:r>
        <w:rPr>
          <w:spacing w:val="-6"/>
          <w:sz w:val="18"/>
        </w:rPr>
        <w:t xml:space="preserve"> </w:t>
      </w:r>
      <w:r>
        <w:rPr>
          <w:sz w:val="18"/>
        </w:rPr>
        <w:t>изворишта</w:t>
      </w:r>
      <w:r>
        <w:rPr>
          <w:spacing w:val="-6"/>
          <w:sz w:val="18"/>
        </w:rPr>
        <w:t xml:space="preserve"> </w:t>
      </w:r>
      <w:r>
        <w:rPr>
          <w:sz w:val="18"/>
        </w:rPr>
        <w:t>применом</w:t>
      </w:r>
      <w:r>
        <w:rPr>
          <w:spacing w:val="-6"/>
          <w:sz w:val="18"/>
        </w:rPr>
        <w:t xml:space="preserve"> </w:t>
      </w:r>
      <w:r>
        <w:rPr>
          <w:sz w:val="18"/>
        </w:rPr>
        <w:t>мера</w:t>
      </w:r>
      <w:r>
        <w:rPr>
          <w:spacing w:val="-6"/>
          <w:sz w:val="18"/>
        </w:rPr>
        <w:t xml:space="preserve"> </w:t>
      </w:r>
      <w:r>
        <w:rPr>
          <w:sz w:val="18"/>
        </w:rPr>
        <w:t>уређења</w:t>
      </w:r>
      <w:r>
        <w:rPr>
          <w:spacing w:val="-6"/>
          <w:sz w:val="18"/>
        </w:rPr>
        <w:t xml:space="preserve"> </w:t>
      </w:r>
      <w:r>
        <w:rPr>
          <w:sz w:val="18"/>
        </w:rPr>
        <w:t>и</w:t>
      </w:r>
      <w:r>
        <w:rPr>
          <w:spacing w:val="-6"/>
          <w:sz w:val="18"/>
        </w:rPr>
        <w:t xml:space="preserve"> </w:t>
      </w:r>
      <w:r>
        <w:rPr>
          <w:sz w:val="18"/>
        </w:rPr>
        <w:t>зашти- те простора и успостављањем прописаних зона</w:t>
      </w:r>
      <w:r>
        <w:rPr>
          <w:spacing w:val="-4"/>
          <w:sz w:val="18"/>
        </w:rPr>
        <w:t xml:space="preserve"> </w:t>
      </w:r>
      <w:r>
        <w:rPr>
          <w:sz w:val="18"/>
        </w:rPr>
        <w:t>заштите;</w:t>
      </w:r>
    </w:p>
    <w:p w:rsidR="006D4471" w:rsidRDefault="00420C79">
      <w:pPr>
        <w:pStyle w:val="ListParagraph"/>
        <w:numPr>
          <w:ilvl w:val="0"/>
          <w:numId w:val="107"/>
        </w:numPr>
        <w:tabs>
          <w:tab w:val="left" w:pos="770"/>
        </w:tabs>
        <w:spacing w:before="1" w:line="230" w:lineRule="auto"/>
        <w:ind w:right="39" w:firstLine="397"/>
        <w:jc w:val="both"/>
        <w:rPr>
          <w:sz w:val="18"/>
        </w:rPr>
      </w:pPr>
      <w:r>
        <w:rPr>
          <w:spacing w:val="-3"/>
          <w:sz w:val="18"/>
        </w:rPr>
        <w:t xml:space="preserve">након </w:t>
      </w:r>
      <w:r>
        <w:rPr>
          <w:sz w:val="18"/>
        </w:rPr>
        <w:t xml:space="preserve">реализације регионалног система локална извори- шта задржати у условима оптималне и </w:t>
      </w:r>
      <w:r>
        <w:rPr>
          <w:spacing w:val="-3"/>
          <w:sz w:val="18"/>
        </w:rPr>
        <w:t>еко</w:t>
      </w:r>
      <w:r>
        <w:rPr>
          <w:spacing w:val="-3"/>
          <w:sz w:val="18"/>
        </w:rPr>
        <w:t xml:space="preserve">лошки </w:t>
      </w:r>
      <w:r>
        <w:rPr>
          <w:sz w:val="18"/>
        </w:rPr>
        <w:t>прихватљиве ек- сплоатације;</w:t>
      </w:r>
    </w:p>
    <w:p w:rsidR="006D4471" w:rsidRDefault="00420C79">
      <w:pPr>
        <w:pStyle w:val="ListParagraph"/>
        <w:numPr>
          <w:ilvl w:val="0"/>
          <w:numId w:val="107"/>
        </w:numPr>
        <w:tabs>
          <w:tab w:val="left" w:pos="772"/>
        </w:tabs>
        <w:spacing w:before="1" w:line="230" w:lineRule="auto"/>
        <w:ind w:right="38" w:firstLine="397"/>
        <w:jc w:val="both"/>
        <w:rPr>
          <w:sz w:val="18"/>
        </w:rPr>
      </w:pPr>
      <w:r>
        <w:rPr>
          <w:sz w:val="18"/>
        </w:rPr>
        <w:t>трајно обезбеђење класа квалитета свих површинских и подземних</w:t>
      </w:r>
      <w:r>
        <w:rPr>
          <w:spacing w:val="-8"/>
          <w:sz w:val="18"/>
        </w:rPr>
        <w:t xml:space="preserve"> </w:t>
      </w:r>
      <w:r>
        <w:rPr>
          <w:sz w:val="18"/>
        </w:rPr>
        <w:t>вода</w:t>
      </w:r>
      <w:r>
        <w:rPr>
          <w:spacing w:val="-8"/>
          <w:sz w:val="18"/>
        </w:rPr>
        <w:t xml:space="preserve"> </w:t>
      </w:r>
      <w:r>
        <w:rPr>
          <w:sz w:val="18"/>
        </w:rPr>
        <w:t>према</w:t>
      </w:r>
      <w:r>
        <w:rPr>
          <w:spacing w:val="-8"/>
          <w:sz w:val="18"/>
        </w:rPr>
        <w:t xml:space="preserve"> </w:t>
      </w:r>
      <w:r>
        <w:rPr>
          <w:sz w:val="18"/>
        </w:rPr>
        <w:t>захтевима</w:t>
      </w:r>
      <w:r>
        <w:rPr>
          <w:spacing w:val="-8"/>
          <w:sz w:val="18"/>
        </w:rPr>
        <w:t xml:space="preserve"> </w:t>
      </w:r>
      <w:r>
        <w:rPr>
          <w:sz w:val="18"/>
        </w:rPr>
        <w:t>из</w:t>
      </w:r>
      <w:r>
        <w:rPr>
          <w:spacing w:val="-8"/>
          <w:sz w:val="18"/>
        </w:rPr>
        <w:t xml:space="preserve"> </w:t>
      </w:r>
      <w:r>
        <w:rPr>
          <w:sz w:val="18"/>
        </w:rPr>
        <w:t>Водопривредне</w:t>
      </w:r>
      <w:r>
        <w:rPr>
          <w:spacing w:val="-8"/>
          <w:sz w:val="18"/>
        </w:rPr>
        <w:t xml:space="preserve"> </w:t>
      </w:r>
      <w:r>
        <w:rPr>
          <w:sz w:val="18"/>
        </w:rPr>
        <w:t>основе</w:t>
      </w:r>
      <w:r>
        <w:rPr>
          <w:spacing w:val="-8"/>
          <w:sz w:val="18"/>
        </w:rPr>
        <w:t xml:space="preserve"> </w:t>
      </w:r>
      <w:r>
        <w:rPr>
          <w:sz w:val="18"/>
        </w:rPr>
        <w:t xml:space="preserve">Србије </w:t>
      </w:r>
      <w:r>
        <w:rPr>
          <w:spacing w:val="-3"/>
          <w:sz w:val="18"/>
        </w:rPr>
        <w:t xml:space="preserve">који </w:t>
      </w:r>
      <w:r>
        <w:rPr>
          <w:sz w:val="18"/>
        </w:rPr>
        <w:t>подразумевају да се сви водотоци на подручју града Бора за- држе</w:t>
      </w:r>
      <w:r>
        <w:rPr>
          <w:spacing w:val="-4"/>
          <w:sz w:val="18"/>
        </w:rPr>
        <w:t xml:space="preserve"> </w:t>
      </w:r>
      <w:r>
        <w:rPr>
          <w:sz w:val="18"/>
        </w:rPr>
        <w:t>у</w:t>
      </w:r>
      <w:r>
        <w:rPr>
          <w:spacing w:val="-4"/>
          <w:sz w:val="18"/>
        </w:rPr>
        <w:t xml:space="preserve"> </w:t>
      </w:r>
      <w:r>
        <w:rPr>
          <w:sz w:val="18"/>
        </w:rPr>
        <w:t>I,</w:t>
      </w:r>
      <w:r>
        <w:rPr>
          <w:spacing w:val="-4"/>
          <w:sz w:val="18"/>
        </w:rPr>
        <w:t xml:space="preserve"> </w:t>
      </w:r>
      <w:r>
        <w:rPr>
          <w:sz w:val="18"/>
        </w:rPr>
        <w:t>IIа</w:t>
      </w:r>
      <w:r>
        <w:rPr>
          <w:spacing w:val="-4"/>
          <w:sz w:val="18"/>
        </w:rPr>
        <w:t xml:space="preserve"> </w:t>
      </w:r>
      <w:r>
        <w:rPr>
          <w:sz w:val="18"/>
        </w:rPr>
        <w:t>и</w:t>
      </w:r>
      <w:r>
        <w:rPr>
          <w:spacing w:val="-4"/>
          <w:sz w:val="18"/>
        </w:rPr>
        <w:t xml:space="preserve"> </w:t>
      </w:r>
      <w:r>
        <w:rPr>
          <w:sz w:val="18"/>
        </w:rPr>
        <w:t>IIб</w:t>
      </w:r>
      <w:r>
        <w:rPr>
          <w:spacing w:val="-4"/>
          <w:sz w:val="18"/>
        </w:rPr>
        <w:t xml:space="preserve"> </w:t>
      </w:r>
      <w:r>
        <w:rPr>
          <w:sz w:val="18"/>
        </w:rPr>
        <w:t>класи</w:t>
      </w:r>
      <w:r>
        <w:rPr>
          <w:spacing w:val="-4"/>
          <w:sz w:val="18"/>
        </w:rPr>
        <w:t xml:space="preserve"> </w:t>
      </w:r>
      <w:r>
        <w:rPr>
          <w:sz w:val="18"/>
        </w:rPr>
        <w:t>квалитета,</w:t>
      </w:r>
      <w:r>
        <w:rPr>
          <w:spacing w:val="-4"/>
          <w:sz w:val="18"/>
        </w:rPr>
        <w:t xml:space="preserve"> </w:t>
      </w:r>
      <w:r>
        <w:rPr>
          <w:sz w:val="18"/>
        </w:rPr>
        <w:t>осим</w:t>
      </w:r>
      <w:r>
        <w:rPr>
          <w:spacing w:val="-4"/>
          <w:sz w:val="18"/>
        </w:rPr>
        <w:t xml:space="preserve"> </w:t>
      </w:r>
      <w:r>
        <w:rPr>
          <w:sz w:val="18"/>
        </w:rPr>
        <w:t>Борске</w:t>
      </w:r>
      <w:r>
        <w:rPr>
          <w:spacing w:val="-4"/>
          <w:sz w:val="18"/>
        </w:rPr>
        <w:t xml:space="preserve"> </w:t>
      </w:r>
      <w:r>
        <w:rPr>
          <w:sz w:val="18"/>
        </w:rPr>
        <w:t>реке,</w:t>
      </w:r>
      <w:r>
        <w:rPr>
          <w:spacing w:val="-4"/>
          <w:sz w:val="18"/>
        </w:rPr>
        <w:t xml:space="preserve"> </w:t>
      </w:r>
      <w:r>
        <w:rPr>
          <w:sz w:val="18"/>
        </w:rPr>
        <w:t>на</w:t>
      </w:r>
      <w:r>
        <w:rPr>
          <w:spacing w:val="-4"/>
          <w:sz w:val="18"/>
        </w:rPr>
        <w:t xml:space="preserve"> </w:t>
      </w:r>
      <w:r>
        <w:rPr>
          <w:sz w:val="18"/>
        </w:rPr>
        <w:t>којој</w:t>
      </w:r>
      <w:r>
        <w:rPr>
          <w:spacing w:val="-4"/>
          <w:sz w:val="18"/>
        </w:rPr>
        <w:t xml:space="preserve"> </w:t>
      </w:r>
      <w:r>
        <w:rPr>
          <w:sz w:val="18"/>
        </w:rPr>
        <w:t>се</w:t>
      </w:r>
      <w:r>
        <w:rPr>
          <w:spacing w:val="-4"/>
          <w:sz w:val="18"/>
        </w:rPr>
        <w:t xml:space="preserve"> </w:t>
      </w:r>
      <w:r>
        <w:rPr>
          <w:sz w:val="18"/>
        </w:rPr>
        <w:t>не може</w:t>
      </w:r>
      <w:r>
        <w:rPr>
          <w:spacing w:val="-5"/>
          <w:sz w:val="18"/>
        </w:rPr>
        <w:t xml:space="preserve"> </w:t>
      </w:r>
      <w:r>
        <w:rPr>
          <w:sz w:val="18"/>
        </w:rPr>
        <w:t>обезбедити</w:t>
      </w:r>
      <w:r>
        <w:rPr>
          <w:spacing w:val="-5"/>
          <w:sz w:val="18"/>
        </w:rPr>
        <w:t xml:space="preserve"> </w:t>
      </w:r>
      <w:r>
        <w:rPr>
          <w:sz w:val="18"/>
        </w:rPr>
        <w:t>бољи</w:t>
      </w:r>
      <w:r>
        <w:rPr>
          <w:spacing w:val="-5"/>
          <w:sz w:val="18"/>
        </w:rPr>
        <w:t xml:space="preserve"> </w:t>
      </w:r>
      <w:r>
        <w:rPr>
          <w:sz w:val="18"/>
        </w:rPr>
        <w:t>квалитет</w:t>
      </w:r>
      <w:r>
        <w:rPr>
          <w:spacing w:val="-5"/>
          <w:sz w:val="18"/>
        </w:rPr>
        <w:t xml:space="preserve"> </w:t>
      </w:r>
      <w:r>
        <w:rPr>
          <w:spacing w:val="-3"/>
          <w:sz w:val="18"/>
        </w:rPr>
        <w:t>од</w:t>
      </w:r>
      <w:r>
        <w:rPr>
          <w:spacing w:val="-5"/>
          <w:sz w:val="18"/>
        </w:rPr>
        <w:t xml:space="preserve"> </w:t>
      </w:r>
      <w:r>
        <w:rPr>
          <w:sz w:val="18"/>
        </w:rPr>
        <w:t>III</w:t>
      </w:r>
      <w:r>
        <w:rPr>
          <w:spacing w:val="-5"/>
          <w:sz w:val="18"/>
        </w:rPr>
        <w:t xml:space="preserve"> </w:t>
      </w:r>
      <w:r>
        <w:rPr>
          <w:sz w:val="18"/>
        </w:rPr>
        <w:t>класе</w:t>
      </w:r>
      <w:r>
        <w:rPr>
          <w:spacing w:val="-5"/>
          <w:sz w:val="18"/>
        </w:rPr>
        <w:t xml:space="preserve"> </w:t>
      </w:r>
      <w:r>
        <w:rPr>
          <w:sz w:val="18"/>
        </w:rPr>
        <w:t>(БПК5</w:t>
      </w:r>
      <w:r>
        <w:rPr>
          <w:spacing w:val="-5"/>
          <w:sz w:val="18"/>
        </w:rPr>
        <w:t xml:space="preserve"> </w:t>
      </w:r>
      <w:r>
        <w:rPr>
          <w:sz w:val="18"/>
        </w:rPr>
        <w:t>&lt;</w:t>
      </w:r>
      <w:r>
        <w:rPr>
          <w:spacing w:val="-5"/>
          <w:sz w:val="18"/>
        </w:rPr>
        <w:t xml:space="preserve"> </w:t>
      </w:r>
      <w:r>
        <w:rPr>
          <w:sz w:val="18"/>
        </w:rPr>
        <w:t>12</w:t>
      </w:r>
      <w:r>
        <w:rPr>
          <w:spacing w:val="-5"/>
          <w:sz w:val="18"/>
        </w:rPr>
        <w:t xml:space="preserve"> </w:t>
      </w:r>
      <w:r>
        <w:rPr>
          <w:sz w:val="18"/>
        </w:rPr>
        <w:t>mg/L</w:t>
      </w:r>
      <w:r>
        <w:rPr>
          <w:spacing w:val="-11"/>
          <w:sz w:val="18"/>
        </w:rPr>
        <w:t xml:space="preserve"> </w:t>
      </w:r>
      <w:r>
        <w:rPr>
          <w:sz w:val="18"/>
        </w:rPr>
        <w:t>О2);</w:t>
      </w:r>
    </w:p>
    <w:p w:rsidR="006D4471" w:rsidRDefault="00420C79">
      <w:pPr>
        <w:pStyle w:val="ListParagraph"/>
        <w:numPr>
          <w:ilvl w:val="0"/>
          <w:numId w:val="107"/>
        </w:numPr>
        <w:tabs>
          <w:tab w:val="left" w:pos="762"/>
        </w:tabs>
        <w:spacing w:before="2" w:line="230" w:lineRule="auto"/>
        <w:ind w:right="38" w:firstLine="397"/>
        <w:jc w:val="both"/>
        <w:rPr>
          <w:sz w:val="18"/>
        </w:rPr>
      </w:pPr>
      <w:r>
        <w:rPr>
          <w:sz w:val="18"/>
        </w:rPr>
        <w:t xml:space="preserve">антиерозиона заштита сливова, као мера планског уређе- ња и заштите простора; примена биолошких мера заштите (пошу- мљавање, мелиорација пашњака) не само као заштитни, већ и као развојни елемент за </w:t>
      </w:r>
      <w:r>
        <w:rPr>
          <w:spacing w:val="-3"/>
          <w:sz w:val="18"/>
        </w:rPr>
        <w:t xml:space="preserve">економско </w:t>
      </w:r>
      <w:r>
        <w:rPr>
          <w:sz w:val="18"/>
        </w:rPr>
        <w:t>унапређење</w:t>
      </w:r>
      <w:r>
        <w:rPr>
          <w:spacing w:val="-3"/>
          <w:sz w:val="18"/>
        </w:rPr>
        <w:t xml:space="preserve"> </w:t>
      </w:r>
      <w:r>
        <w:rPr>
          <w:sz w:val="18"/>
        </w:rPr>
        <w:t>подручја.</w:t>
      </w:r>
    </w:p>
    <w:p w:rsidR="006D4471" w:rsidRDefault="00420C79">
      <w:pPr>
        <w:pStyle w:val="ListParagraph"/>
        <w:numPr>
          <w:ilvl w:val="2"/>
          <w:numId w:val="110"/>
        </w:numPr>
        <w:tabs>
          <w:tab w:val="left" w:pos="1263"/>
        </w:tabs>
        <w:spacing w:before="165"/>
        <w:ind w:left="1262"/>
        <w:jc w:val="left"/>
        <w:rPr>
          <w:i/>
          <w:sz w:val="18"/>
        </w:rPr>
      </w:pPr>
      <w:r>
        <w:rPr>
          <w:i/>
          <w:sz w:val="18"/>
        </w:rPr>
        <w:t>Енергетика и енергетска</w:t>
      </w:r>
      <w:r>
        <w:rPr>
          <w:i/>
          <w:spacing w:val="-6"/>
          <w:sz w:val="18"/>
        </w:rPr>
        <w:t xml:space="preserve"> </w:t>
      </w:r>
      <w:r>
        <w:rPr>
          <w:i/>
          <w:sz w:val="18"/>
        </w:rPr>
        <w:t>инф</w:t>
      </w:r>
      <w:r>
        <w:rPr>
          <w:i/>
          <w:sz w:val="18"/>
        </w:rPr>
        <w:t>раструктура</w:t>
      </w:r>
    </w:p>
    <w:p w:rsidR="006D4471" w:rsidRDefault="006D4471">
      <w:pPr>
        <w:pStyle w:val="BodyText"/>
        <w:spacing w:before="7"/>
        <w:ind w:left="0" w:firstLine="0"/>
        <w:jc w:val="left"/>
        <w:rPr>
          <w:i/>
          <w:sz w:val="16"/>
        </w:rPr>
      </w:pPr>
    </w:p>
    <w:p w:rsidR="006D4471" w:rsidRDefault="00420C79">
      <w:pPr>
        <w:pStyle w:val="BodyText"/>
        <w:spacing w:line="203" w:lineRule="exact"/>
        <w:ind w:left="547" w:firstLine="0"/>
        <w:jc w:val="left"/>
      </w:pPr>
      <w:r>
        <w:t>Циљеви развоја енергетике и енергетске инфраструктуре су:</w:t>
      </w:r>
    </w:p>
    <w:p w:rsidR="006D4471" w:rsidRDefault="00420C79">
      <w:pPr>
        <w:pStyle w:val="ListParagraph"/>
        <w:numPr>
          <w:ilvl w:val="0"/>
          <w:numId w:val="106"/>
        </w:numPr>
        <w:tabs>
          <w:tab w:val="left" w:pos="761"/>
        </w:tabs>
        <w:spacing w:before="3" w:line="230" w:lineRule="auto"/>
        <w:ind w:right="38" w:firstLine="397"/>
        <w:jc w:val="both"/>
        <w:rPr>
          <w:sz w:val="18"/>
        </w:rPr>
      </w:pPr>
      <w:r>
        <w:rPr>
          <w:sz w:val="18"/>
        </w:rPr>
        <w:t>изградња електроенергетске инфраструктуре за довољно, сигурно, квалитетно и економично снабдевање електричном</w:t>
      </w:r>
      <w:r>
        <w:rPr>
          <w:spacing w:val="-22"/>
          <w:sz w:val="18"/>
        </w:rPr>
        <w:t xml:space="preserve"> </w:t>
      </w:r>
      <w:r>
        <w:rPr>
          <w:sz w:val="18"/>
        </w:rPr>
        <w:t xml:space="preserve">енер- гијом комплекса </w:t>
      </w:r>
      <w:r>
        <w:rPr>
          <w:spacing w:val="-6"/>
          <w:sz w:val="18"/>
        </w:rPr>
        <w:t xml:space="preserve">„Чукару </w:t>
      </w:r>
      <w:r>
        <w:rPr>
          <w:sz w:val="18"/>
        </w:rPr>
        <w:t xml:space="preserve">Пекиˮ и других потрошача на </w:t>
      </w:r>
      <w:r>
        <w:rPr>
          <w:spacing w:val="-3"/>
          <w:sz w:val="18"/>
        </w:rPr>
        <w:t xml:space="preserve">Планском </w:t>
      </w:r>
      <w:r>
        <w:rPr>
          <w:sz w:val="18"/>
        </w:rPr>
        <w:t>подручју;</w:t>
      </w:r>
    </w:p>
    <w:p w:rsidR="006D4471" w:rsidRDefault="00420C79">
      <w:pPr>
        <w:pStyle w:val="ListParagraph"/>
        <w:numPr>
          <w:ilvl w:val="0"/>
          <w:numId w:val="106"/>
        </w:numPr>
        <w:tabs>
          <w:tab w:val="left" w:pos="742"/>
        </w:tabs>
        <w:spacing w:before="2" w:line="230" w:lineRule="auto"/>
        <w:ind w:right="38" w:firstLine="397"/>
        <w:jc w:val="both"/>
        <w:rPr>
          <w:sz w:val="18"/>
        </w:rPr>
      </w:pPr>
      <w:r>
        <w:rPr>
          <w:sz w:val="18"/>
        </w:rPr>
        <w:t>рационална употреба енергије и повећање енергетске</w:t>
      </w:r>
      <w:r>
        <w:rPr>
          <w:spacing w:val="-16"/>
          <w:sz w:val="18"/>
        </w:rPr>
        <w:t xml:space="preserve"> </w:t>
      </w:r>
      <w:r>
        <w:rPr>
          <w:sz w:val="18"/>
        </w:rPr>
        <w:t>ефи- касности;</w:t>
      </w:r>
    </w:p>
    <w:p w:rsidR="006D4471" w:rsidRDefault="00420C79">
      <w:pPr>
        <w:pStyle w:val="ListParagraph"/>
        <w:numPr>
          <w:ilvl w:val="0"/>
          <w:numId w:val="106"/>
        </w:numPr>
        <w:tabs>
          <w:tab w:val="left" w:pos="774"/>
        </w:tabs>
        <w:spacing w:line="230" w:lineRule="auto"/>
        <w:ind w:right="38" w:firstLine="397"/>
        <w:jc w:val="both"/>
        <w:rPr>
          <w:sz w:val="18"/>
        </w:rPr>
      </w:pPr>
      <w:r>
        <w:rPr>
          <w:sz w:val="18"/>
        </w:rPr>
        <w:t>испитивање могућности коришћења других обновљивих извора</w:t>
      </w:r>
      <w:r>
        <w:rPr>
          <w:spacing w:val="-1"/>
          <w:sz w:val="18"/>
        </w:rPr>
        <w:t xml:space="preserve"> </w:t>
      </w:r>
      <w:r>
        <w:rPr>
          <w:sz w:val="18"/>
        </w:rPr>
        <w:t>енергије.</w:t>
      </w:r>
    </w:p>
    <w:p w:rsidR="006D4471" w:rsidRDefault="00420C79">
      <w:pPr>
        <w:pStyle w:val="ListParagraph"/>
        <w:numPr>
          <w:ilvl w:val="2"/>
          <w:numId w:val="110"/>
        </w:numPr>
        <w:tabs>
          <w:tab w:val="left" w:pos="2254"/>
        </w:tabs>
        <w:spacing w:before="164"/>
        <w:ind w:left="2253"/>
        <w:jc w:val="left"/>
        <w:rPr>
          <w:i/>
          <w:sz w:val="18"/>
        </w:rPr>
      </w:pPr>
      <w:r>
        <w:rPr>
          <w:i/>
          <w:sz w:val="18"/>
        </w:rPr>
        <w:t>Телекомуникације</w:t>
      </w:r>
    </w:p>
    <w:p w:rsidR="006D4471" w:rsidRDefault="006D4471">
      <w:pPr>
        <w:pStyle w:val="BodyText"/>
        <w:spacing w:before="7"/>
        <w:ind w:left="0" w:firstLine="0"/>
        <w:jc w:val="left"/>
        <w:rPr>
          <w:i/>
          <w:sz w:val="16"/>
        </w:rPr>
      </w:pPr>
    </w:p>
    <w:p w:rsidR="006D4471" w:rsidRDefault="00420C79">
      <w:pPr>
        <w:pStyle w:val="BodyText"/>
        <w:spacing w:before="1" w:line="203" w:lineRule="exact"/>
        <w:ind w:left="547" w:firstLine="0"/>
        <w:jc w:val="left"/>
      </w:pPr>
      <w:r>
        <w:t>Основни циљеви у области ТК инфраструктуре су:</w:t>
      </w:r>
    </w:p>
    <w:p w:rsidR="006D4471" w:rsidRDefault="00420C79">
      <w:pPr>
        <w:pStyle w:val="ListParagraph"/>
        <w:numPr>
          <w:ilvl w:val="0"/>
          <w:numId w:val="105"/>
        </w:numPr>
        <w:tabs>
          <w:tab w:val="left" w:pos="796"/>
        </w:tabs>
        <w:spacing w:before="2" w:line="230" w:lineRule="auto"/>
        <w:ind w:right="39" w:firstLine="397"/>
        <w:jc w:val="both"/>
        <w:rPr>
          <w:sz w:val="18"/>
        </w:rPr>
      </w:pPr>
      <w:r>
        <w:rPr>
          <w:sz w:val="18"/>
        </w:rPr>
        <w:t xml:space="preserve">заштита постојеће ТК инфраструктуре </w:t>
      </w:r>
      <w:r>
        <w:rPr>
          <w:spacing w:val="-3"/>
          <w:sz w:val="18"/>
        </w:rPr>
        <w:t xml:space="preserve">од </w:t>
      </w:r>
      <w:r>
        <w:rPr>
          <w:sz w:val="18"/>
        </w:rPr>
        <w:t>евентуалн</w:t>
      </w:r>
      <w:r>
        <w:rPr>
          <w:sz w:val="18"/>
        </w:rPr>
        <w:t>их оштећења</w:t>
      </w:r>
      <w:r>
        <w:rPr>
          <w:spacing w:val="-5"/>
          <w:sz w:val="18"/>
        </w:rPr>
        <w:t xml:space="preserve"> </w:t>
      </w:r>
      <w:r>
        <w:rPr>
          <w:sz w:val="18"/>
        </w:rPr>
        <w:t>у</w:t>
      </w:r>
      <w:r>
        <w:rPr>
          <w:spacing w:val="-5"/>
          <w:sz w:val="18"/>
        </w:rPr>
        <w:t xml:space="preserve"> </w:t>
      </w:r>
      <w:r>
        <w:rPr>
          <w:sz w:val="18"/>
        </w:rPr>
        <w:t>време</w:t>
      </w:r>
      <w:r>
        <w:rPr>
          <w:spacing w:val="-5"/>
          <w:sz w:val="18"/>
        </w:rPr>
        <w:t xml:space="preserve"> </w:t>
      </w:r>
      <w:r>
        <w:rPr>
          <w:sz w:val="18"/>
        </w:rPr>
        <w:t>извођења</w:t>
      </w:r>
      <w:r>
        <w:rPr>
          <w:spacing w:val="-5"/>
          <w:sz w:val="18"/>
        </w:rPr>
        <w:t xml:space="preserve"> </w:t>
      </w:r>
      <w:r>
        <w:rPr>
          <w:sz w:val="18"/>
        </w:rPr>
        <w:t>радова</w:t>
      </w:r>
      <w:r>
        <w:rPr>
          <w:spacing w:val="-5"/>
          <w:sz w:val="18"/>
        </w:rPr>
        <w:t xml:space="preserve"> </w:t>
      </w:r>
      <w:r>
        <w:rPr>
          <w:sz w:val="18"/>
        </w:rPr>
        <w:t>на</w:t>
      </w:r>
      <w:r>
        <w:rPr>
          <w:spacing w:val="-5"/>
          <w:sz w:val="18"/>
        </w:rPr>
        <w:t xml:space="preserve"> </w:t>
      </w:r>
      <w:r>
        <w:rPr>
          <w:sz w:val="18"/>
        </w:rPr>
        <w:t>отварању</w:t>
      </w:r>
      <w:r>
        <w:rPr>
          <w:spacing w:val="-5"/>
          <w:sz w:val="18"/>
        </w:rPr>
        <w:t xml:space="preserve"> </w:t>
      </w:r>
      <w:r>
        <w:rPr>
          <w:spacing w:val="-3"/>
          <w:sz w:val="18"/>
        </w:rPr>
        <w:t>рудника</w:t>
      </w:r>
      <w:r>
        <w:rPr>
          <w:spacing w:val="-5"/>
          <w:sz w:val="18"/>
        </w:rPr>
        <w:t xml:space="preserve"> </w:t>
      </w:r>
      <w:r>
        <w:rPr>
          <w:sz w:val="18"/>
        </w:rPr>
        <w:t>и</w:t>
      </w:r>
      <w:r>
        <w:rPr>
          <w:spacing w:val="-5"/>
          <w:sz w:val="18"/>
        </w:rPr>
        <w:t xml:space="preserve"> </w:t>
      </w:r>
      <w:r>
        <w:rPr>
          <w:sz w:val="18"/>
        </w:rPr>
        <w:t xml:space="preserve">изград- њи објеката </w:t>
      </w:r>
      <w:r>
        <w:rPr>
          <w:spacing w:val="-3"/>
          <w:sz w:val="18"/>
        </w:rPr>
        <w:t xml:space="preserve">рудничког </w:t>
      </w:r>
      <w:r>
        <w:rPr>
          <w:sz w:val="18"/>
        </w:rPr>
        <w:t>Комплекса;</w:t>
      </w:r>
    </w:p>
    <w:p w:rsidR="006D4471" w:rsidRDefault="00420C79">
      <w:pPr>
        <w:pStyle w:val="ListParagraph"/>
        <w:numPr>
          <w:ilvl w:val="0"/>
          <w:numId w:val="105"/>
        </w:numPr>
        <w:tabs>
          <w:tab w:val="left" w:pos="784"/>
        </w:tabs>
        <w:spacing w:before="2" w:line="230" w:lineRule="auto"/>
        <w:ind w:right="39" w:firstLine="397"/>
        <w:jc w:val="both"/>
        <w:rPr>
          <w:sz w:val="18"/>
        </w:rPr>
      </w:pPr>
      <w:r>
        <w:rPr>
          <w:sz w:val="18"/>
        </w:rPr>
        <w:t xml:space="preserve">стварање услова за прикључак објеката </w:t>
      </w:r>
      <w:r>
        <w:rPr>
          <w:spacing w:val="-3"/>
          <w:sz w:val="18"/>
        </w:rPr>
        <w:t xml:space="preserve">рудника </w:t>
      </w:r>
      <w:r>
        <w:rPr>
          <w:sz w:val="18"/>
        </w:rPr>
        <w:t>на ТК мрежу;</w:t>
      </w:r>
    </w:p>
    <w:p w:rsidR="006D4471" w:rsidRDefault="00420C79">
      <w:pPr>
        <w:pStyle w:val="ListParagraph"/>
        <w:numPr>
          <w:ilvl w:val="0"/>
          <w:numId w:val="105"/>
        </w:numPr>
        <w:tabs>
          <w:tab w:val="left" w:pos="759"/>
        </w:tabs>
        <w:spacing w:before="71" w:line="235" w:lineRule="auto"/>
        <w:ind w:right="431" w:firstLine="397"/>
        <w:jc w:val="both"/>
        <w:rPr>
          <w:sz w:val="18"/>
        </w:rPr>
      </w:pPr>
      <w:r>
        <w:rPr>
          <w:sz w:val="18"/>
        </w:rPr>
        <w:br w:type="column"/>
      </w:r>
      <w:r>
        <w:rPr>
          <w:sz w:val="18"/>
        </w:rPr>
        <w:t xml:space="preserve">обезбеђење потребних предуслова за реализацију телеко- муникација унутар Комплекса </w:t>
      </w:r>
      <w:r>
        <w:rPr>
          <w:spacing w:val="-6"/>
          <w:sz w:val="18"/>
        </w:rPr>
        <w:t>„Чукару</w:t>
      </w:r>
      <w:r>
        <w:rPr>
          <w:spacing w:val="-3"/>
          <w:sz w:val="18"/>
        </w:rPr>
        <w:t xml:space="preserve"> </w:t>
      </w:r>
      <w:r>
        <w:rPr>
          <w:sz w:val="18"/>
        </w:rPr>
        <w:t>Пекиˮ.</w:t>
      </w:r>
    </w:p>
    <w:p w:rsidR="006D4471" w:rsidRDefault="00420C79">
      <w:pPr>
        <w:pStyle w:val="ListParagraph"/>
        <w:numPr>
          <w:ilvl w:val="2"/>
          <w:numId w:val="110"/>
        </w:numPr>
        <w:tabs>
          <w:tab w:val="left" w:pos="1833"/>
        </w:tabs>
        <w:spacing w:before="165"/>
        <w:ind w:left="1832"/>
        <w:jc w:val="left"/>
        <w:rPr>
          <w:i/>
          <w:sz w:val="18"/>
        </w:rPr>
      </w:pPr>
      <w:r>
        <w:rPr>
          <w:i/>
          <w:sz w:val="18"/>
        </w:rPr>
        <w:t>Пољопривреда и</w:t>
      </w:r>
      <w:r>
        <w:rPr>
          <w:i/>
          <w:spacing w:val="-2"/>
          <w:sz w:val="18"/>
        </w:rPr>
        <w:t xml:space="preserve"> </w:t>
      </w:r>
      <w:r>
        <w:rPr>
          <w:i/>
          <w:sz w:val="18"/>
        </w:rPr>
        <w:t>шумарство</w:t>
      </w:r>
    </w:p>
    <w:p w:rsidR="006D4471" w:rsidRDefault="006D4471">
      <w:pPr>
        <w:pStyle w:val="BodyText"/>
        <w:spacing w:before="5"/>
        <w:ind w:left="0" w:firstLine="0"/>
        <w:jc w:val="left"/>
        <w:rPr>
          <w:i/>
          <w:sz w:val="17"/>
        </w:rPr>
      </w:pPr>
    </w:p>
    <w:p w:rsidR="006D4471" w:rsidRDefault="00420C79">
      <w:pPr>
        <w:pStyle w:val="BodyText"/>
        <w:spacing w:line="235" w:lineRule="auto"/>
        <w:ind w:right="431"/>
      </w:pPr>
      <w:r>
        <w:t>Основни циљ јесте успостављање и унапређивање услова за одрживи пољопривредни и рурални развој, краткорочно на тере- нима који неће бити заузети рударским активностима и пратећом инфраструктуром, а дугорочно на целом Планском под</w:t>
      </w:r>
      <w:r>
        <w:t>ручју и у окружењу. На тој основи постављају се следећи оперативни ци- љеви:</w:t>
      </w:r>
    </w:p>
    <w:p w:rsidR="006D4471" w:rsidRDefault="00420C79">
      <w:pPr>
        <w:pStyle w:val="ListParagraph"/>
        <w:numPr>
          <w:ilvl w:val="0"/>
          <w:numId w:val="104"/>
        </w:numPr>
        <w:tabs>
          <w:tab w:val="left" w:pos="754"/>
        </w:tabs>
        <w:spacing w:line="235" w:lineRule="auto"/>
        <w:ind w:right="432" w:firstLine="397"/>
        <w:jc w:val="both"/>
        <w:rPr>
          <w:sz w:val="18"/>
        </w:rPr>
      </w:pPr>
      <w:r>
        <w:rPr>
          <w:sz w:val="18"/>
        </w:rPr>
        <w:t>обнављање, очување и побољшање екосистема повезаних са пољопривредом и</w:t>
      </w:r>
      <w:r>
        <w:rPr>
          <w:spacing w:val="-3"/>
          <w:sz w:val="18"/>
        </w:rPr>
        <w:t xml:space="preserve"> </w:t>
      </w:r>
      <w:r>
        <w:rPr>
          <w:sz w:val="18"/>
        </w:rPr>
        <w:t>шумарством;</w:t>
      </w:r>
    </w:p>
    <w:p w:rsidR="006D4471" w:rsidRDefault="00420C79">
      <w:pPr>
        <w:pStyle w:val="ListParagraph"/>
        <w:numPr>
          <w:ilvl w:val="0"/>
          <w:numId w:val="104"/>
        </w:numPr>
        <w:tabs>
          <w:tab w:val="left" w:pos="769"/>
        </w:tabs>
        <w:spacing w:line="235" w:lineRule="auto"/>
        <w:ind w:right="431" w:firstLine="397"/>
        <w:jc w:val="both"/>
        <w:rPr>
          <w:sz w:val="18"/>
        </w:rPr>
      </w:pPr>
      <w:r>
        <w:rPr>
          <w:sz w:val="18"/>
        </w:rPr>
        <w:t xml:space="preserve">повећање површине </w:t>
      </w:r>
      <w:r>
        <w:rPr>
          <w:spacing w:val="-3"/>
          <w:sz w:val="18"/>
        </w:rPr>
        <w:t xml:space="preserve">под </w:t>
      </w:r>
      <w:r>
        <w:rPr>
          <w:sz w:val="18"/>
        </w:rPr>
        <w:t xml:space="preserve">шумом и формирање појаса за- штитних шума, посебно у зонама </w:t>
      </w:r>
      <w:r>
        <w:rPr>
          <w:spacing w:val="-4"/>
          <w:sz w:val="18"/>
        </w:rPr>
        <w:t xml:space="preserve">око </w:t>
      </w:r>
      <w:r>
        <w:rPr>
          <w:spacing w:val="-3"/>
          <w:sz w:val="18"/>
        </w:rPr>
        <w:t xml:space="preserve">рударског </w:t>
      </w:r>
      <w:r>
        <w:rPr>
          <w:sz w:val="18"/>
        </w:rPr>
        <w:t>комплекса и дуж друмских</w:t>
      </w:r>
      <w:r>
        <w:rPr>
          <w:spacing w:val="-1"/>
          <w:sz w:val="18"/>
        </w:rPr>
        <w:t xml:space="preserve"> </w:t>
      </w:r>
      <w:r>
        <w:rPr>
          <w:sz w:val="18"/>
        </w:rPr>
        <w:t>саобраћајница;</w:t>
      </w:r>
    </w:p>
    <w:p w:rsidR="006D4471" w:rsidRDefault="00420C79">
      <w:pPr>
        <w:pStyle w:val="ListParagraph"/>
        <w:numPr>
          <w:ilvl w:val="0"/>
          <w:numId w:val="104"/>
        </w:numPr>
        <w:tabs>
          <w:tab w:val="left" w:pos="747"/>
        </w:tabs>
        <w:spacing w:line="235" w:lineRule="auto"/>
        <w:ind w:right="431" w:firstLine="397"/>
        <w:jc w:val="both"/>
        <w:rPr>
          <w:sz w:val="18"/>
        </w:rPr>
      </w:pPr>
      <w:r>
        <w:rPr>
          <w:sz w:val="18"/>
        </w:rPr>
        <w:t>очување и унапређење генетског потенцијала, бројности и квалитета</w:t>
      </w:r>
      <w:r>
        <w:rPr>
          <w:spacing w:val="-8"/>
          <w:sz w:val="18"/>
        </w:rPr>
        <w:t xml:space="preserve"> </w:t>
      </w:r>
      <w:r>
        <w:rPr>
          <w:sz w:val="18"/>
        </w:rPr>
        <w:t>популације</w:t>
      </w:r>
      <w:r>
        <w:rPr>
          <w:spacing w:val="-8"/>
          <w:sz w:val="18"/>
        </w:rPr>
        <w:t xml:space="preserve"> </w:t>
      </w:r>
      <w:r>
        <w:rPr>
          <w:sz w:val="18"/>
        </w:rPr>
        <w:t>дивљачи</w:t>
      </w:r>
      <w:r>
        <w:rPr>
          <w:spacing w:val="-8"/>
          <w:sz w:val="18"/>
        </w:rPr>
        <w:t xml:space="preserve"> </w:t>
      </w:r>
      <w:r>
        <w:rPr>
          <w:sz w:val="18"/>
        </w:rPr>
        <w:t>применом</w:t>
      </w:r>
      <w:r>
        <w:rPr>
          <w:spacing w:val="-8"/>
          <w:sz w:val="18"/>
        </w:rPr>
        <w:t xml:space="preserve"> </w:t>
      </w:r>
      <w:r>
        <w:rPr>
          <w:sz w:val="18"/>
        </w:rPr>
        <w:t>одговарајућих</w:t>
      </w:r>
      <w:r>
        <w:rPr>
          <w:spacing w:val="-8"/>
          <w:sz w:val="18"/>
        </w:rPr>
        <w:t xml:space="preserve"> </w:t>
      </w:r>
      <w:r>
        <w:rPr>
          <w:sz w:val="18"/>
        </w:rPr>
        <w:t>мера</w:t>
      </w:r>
      <w:r>
        <w:rPr>
          <w:spacing w:val="-8"/>
          <w:sz w:val="18"/>
        </w:rPr>
        <w:t xml:space="preserve"> </w:t>
      </w:r>
      <w:r>
        <w:rPr>
          <w:sz w:val="18"/>
        </w:rPr>
        <w:t>пла- нирања, газдовања и</w:t>
      </w:r>
      <w:r>
        <w:rPr>
          <w:spacing w:val="-4"/>
          <w:sz w:val="18"/>
        </w:rPr>
        <w:t xml:space="preserve"> </w:t>
      </w:r>
      <w:r>
        <w:rPr>
          <w:sz w:val="18"/>
        </w:rPr>
        <w:t>контроле;</w:t>
      </w:r>
    </w:p>
    <w:p w:rsidR="006D4471" w:rsidRDefault="00420C79">
      <w:pPr>
        <w:pStyle w:val="ListParagraph"/>
        <w:numPr>
          <w:ilvl w:val="0"/>
          <w:numId w:val="104"/>
        </w:numPr>
        <w:tabs>
          <w:tab w:val="left" w:pos="745"/>
        </w:tabs>
        <w:spacing w:line="235" w:lineRule="auto"/>
        <w:ind w:right="432" w:firstLine="397"/>
        <w:jc w:val="both"/>
        <w:rPr>
          <w:sz w:val="18"/>
        </w:rPr>
      </w:pPr>
      <w:r>
        <w:rPr>
          <w:sz w:val="18"/>
        </w:rPr>
        <w:t xml:space="preserve">решавање имовинских односа на пољопривредном и шум- </w:t>
      </w:r>
      <w:r>
        <w:rPr>
          <w:spacing w:val="-4"/>
          <w:sz w:val="18"/>
        </w:rPr>
        <w:t xml:space="preserve">ском </w:t>
      </w:r>
      <w:r>
        <w:rPr>
          <w:sz w:val="18"/>
        </w:rPr>
        <w:t xml:space="preserve">земљишту </w:t>
      </w:r>
      <w:r>
        <w:rPr>
          <w:spacing w:val="-3"/>
          <w:sz w:val="18"/>
        </w:rPr>
        <w:t xml:space="preserve">које </w:t>
      </w:r>
      <w:r>
        <w:rPr>
          <w:sz w:val="18"/>
        </w:rPr>
        <w:t>ће бити заузето рударским</w:t>
      </w:r>
      <w:r>
        <w:rPr>
          <w:spacing w:val="-12"/>
          <w:sz w:val="18"/>
        </w:rPr>
        <w:t xml:space="preserve"> </w:t>
      </w:r>
      <w:r>
        <w:rPr>
          <w:sz w:val="18"/>
        </w:rPr>
        <w:t>активностима;</w:t>
      </w:r>
    </w:p>
    <w:p w:rsidR="006D4471" w:rsidRDefault="00420C79">
      <w:pPr>
        <w:pStyle w:val="ListParagraph"/>
        <w:numPr>
          <w:ilvl w:val="0"/>
          <w:numId w:val="104"/>
        </w:numPr>
        <w:tabs>
          <w:tab w:val="left" w:pos="759"/>
        </w:tabs>
        <w:spacing w:line="235" w:lineRule="auto"/>
        <w:ind w:right="431" w:firstLine="397"/>
        <w:jc w:val="both"/>
        <w:rPr>
          <w:sz w:val="18"/>
        </w:rPr>
      </w:pPr>
      <w:r>
        <w:rPr>
          <w:sz w:val="18"/>
        </w:rPr>
        <w:t>успостављање дијалога и партнерства у оквиру локалних акционих група, при утврђивању прoграма руралног</w:t>
      </w:r>
      <w:r>
        <w:rPr>
          <w:spacing w:val="-11"/>
          <w:sz w:val="18"/>
        </w:rPr>
        <w:t xml:space="preserve"> </w:t>
      </w:r>
      <w:r>
        <w:rPr>
          <w:sz w:val="18"/>
        </w:rPr>
        <w:t>развоја.</w:t>
      </w:r>
    </w:p>
    <w:p w:rsidR="006D4471" w:rsidRDefault="00420C79">
      <w:pPr>
        <w:pStyle w:val="ListParagraph"/>
        <w:numPr>
          <w:ilvl w:val="2"/>
          <w:numId w:val="110"/>
        </w:numPr>
        <w:tabs>
          <w:tab w:val="left" w:pos="1283"/>
        </w:tabs>
        <w:spacing w:before="151"/>
        <w:ind w:left="1282"/>
        <w:jc w:val="left"/>
        <w:rPr>
          <w:i/>
          <w:sz w:val="18"/>
        </w:rPr>
      </w:pPr>
      <w:r>
        <w:rPr>
          <w:i/>
          <w:sz w:val="18"/>
        </w:rPr>
        <w:t>Социјални развој, насеља и</w:t>
      </w:r>
      <w:r>
        <w:rPr>
          <w:i/>
          <w:spacing w:val="-2"/>
          <w:sz w:val="18"/>
        </w:rPr>
        <w:t xml:space="preserve"> </w:t>
      </w:r>
      <w:r>
        <w:rPr>
          <w:i/>
          <w:sz w:val="18"/>
        </w:rPr>
        <w:t>становништво</w:t>
      </w:r>
    </w:p>
    <w:p w:rsidR="006D4471" w:rsidRDefault="006D4471">
      <w:pPr>
        <w:pStyle w:val="BodyText"/>
        <w:spacing w:before="1"/>
        <w:ind w:left="0" w:firstLine="0"/>
        <w:jc w:val="left"/>
        <w:rPr>
          <w:i/>
          <w:sz w:val="17"/>
        </w:rPr>
      </w:pPr>
    </w:p>
    <w:p w:rsidR="006D4471" w:rsidRDefault="00420C79">
      <w:pPr>
        <w:pStyle w:val="BodyText"/>
        <w:spacing w:line="204" w:lineRule="exact"/>
        <w:ind w:left="547" w:firstLine="0"/>
        <w:jc w:val="left"/>
      </w:pPr>
      <w:r>
        <w:t>Основни циљеви везани за насеља и становништво су:</w:t>
      </w:r>
    </w:p>
    <w:p w:rsidR="006D4471" w:rsidRDefault="00420C79">
      <w:pPr>
        <w:pStyle w:val="ListParagraph"/>
        <w:numPr>
          <w:ilvl w:val="0"/>
          <w:numId w:val="103"/>
        </w:numPr>
        <w:tabs>
          <w:tab w:val="left" w:pos="740"/>
        </w:tabs>
        <w:spacing w:before="1" w:line="235" w:lineRule="auto"/>
        <w:ind w:right="431" w:firstLine="397"/>
        <w:jc w:val="both"/>
        <w:rPr>
          <w:sz w:val="18"/>
        </w:rPr>
      </w:pPr>
      <w:r>
        <w:rPr>
          <w:sz w:val="18"/>
        </w:rPr>
        <w:t>одрживи</w:t>
      </w:r>
      <w:r>
        <w:rPr>
          <w:spacing w:val="-6"/>
          <w:sz w:val="18"/>
        </w:rPr>
        <w:t xml:space="preserve"> </w:t>
      </w:r>
      <w:r>
        <w:rPr>
          <w:sz w:val="18"/>
        </w:rPr>
        <w:t>развој</w:t>
      </w:r>
      <w:r>
        <w:rPr>
          <w:spacing w:val="-6"/>
          <w:sz w:val="18"/>
        </w:rPr>
        <w:t xml:space="preserve"> </w:t>
      </w:r>
      <w:r>
        <w:rPr>
          <w:sz w:val="18"/>
        </w:rPr>
        <w:t>насеља</w:t>
      </w:r>
      <w:r>
        <w:rPr>
          <w:spacing w:val="-6"/>
          <w:sz w:val="18"/>
        </w:rPr>
        <w:t xml:space="preserve"> </w:t>
      </w:r>
      <w:r>
        <w:rPr>
          <w:spacing w:val="-3"/>
          <w:sz w:val="18"/>
        </w:rPr>
        <w:t>која</w:t>
      </w:r>
      <w:r>
        <w:rPr>
          <w:spacing w:val="-6"/>
          <w:sz w:val="18"/>
        </w:rPr>
        <w:t xml:space="preserve"> </w:t>
      </w:r>
      <w:r>
        <w:rPr>
          <w:sz w:val="18"/>
        </w:rPr>
        <w:t>се</w:t>
      </w:r>
      <w:r>
        <w:rPr>
          <w:spacing w:val="-6"/>
          <w:sz w:val="18"/>
        </w:rPr>
        <w:t xml:space="preserve"> </w:t>
      </w:r>
      <w:r>
        <w:rPr>
          <w:sz w:val="18"/>
        </w:rPr>
        <w:t>налазе</w:t>
      </w:r>
      <w:r>
        <w:rPr>
          <w:spacing w:val="-6"/>
          <w:sz w:val="18"/>
        </w:rPr>
        <w:t xml:space="preserve"> </w:t>
      </w:r>
      <w:r>
        <w:rPr>
          <w:sz w:val="18"/>
        </w:rPr>
        <w:t>у</w:t>
      </w:r>
      <w:r>
        <w:rPr>
          <w:spacing w:val="-6"/>
          <w:sz w:val="18"/>
        </w:rPr>
        <w:t xml:space="preserve"> </w:t>
      </w:r>
      <w:r>
        <w:rPr>
          <w:sz w:val="18"/>
        </w:rPr>
        <w:t>непосредној</w:t>
      </w:r>
      <w:r>
        <w:rPr>
          <w:spacing w:val="-6"/>
          <w:sz w:val="18"/>
        </w:rPr>
        <w:t xml:space="preserve"> </w:t>
      </w:r>
      <w:r>
        <w:rPr>
          <w:sz w:val="18"/>
        </w:rPr>
        <w:t xml:space="preserve">близи- ни </w:t>
      </w:r>
      <w:r>
        <w:rPr>
          <w:spacing w:val="-3"/>
          <w:sz w:val="18"/>
        </w:rPr>
        <w:t xml:space="preserve">рудника </w:t>
      </w:r>
      <w:r>
        <w:rPr>
          <w:spacing w:val="-6"/>
          <w:sz w:val="18"/>
        </w:rPr>
        <w:t>„Чукару</w:t>
      </w:r>
      <w:r>
        <w:rPr>
          <w:sz w:val="18"/>
        </w:rPr>
        <w:t xml:space="preserve"> </w:t>
      </w:r>
      <w:r>
        <w:rPr>
          <w:sz w:val="18"/>
        </w:rPr>
        <w:t>Пекиˮ;</w:t>
      </w:r>
    </w:p>
    <w:p w:rsidR="006D4471" w:rsidRDefault="00420C79">
      <w:pPr>
        <w:pStyle w:val="ListParagraph"/>
        <w:numPr>
          <w:ilvl w:val="0"/>
          <w:numId w:val="103"/>
        </w:numPr>
        <w:tabs>
          <w:tab w:val="left" w:pos="746"/>
        </w:tabs>
        <w:spacing w:line="235" w:lineRule="auto"/>
        <w:ind w:right="430" w:firstLine="397"/>
        <w:jc w:val="both"/>
        <w:rPr>
          <w:sz w:val="18"/>
        </w:rPr>
      </w:pPr>
      <w:r>
        <w:rPr>
          <w:sz w:val="18"/>
        </w:rPr>
        <w:t>поштовање људских права становништва у зонама утицаја рударских</w:t>
      </w:r>
      <w:r>
        <w:rPr>
          <w:spacing w:val="-12"/>
          <w:sz w:val="18"/>
        </w:rPr>
        <w:t xml:space="preserve"> </w:t>
      </w:r>
      <w:r>
        <w:rPr>
          <w:sz w:val="18"/>
        </w:rPr>
        <w:t>активности</w:t>
      </w:r>
      <w:r>
        <w:rPr>
          <w:spacing w:val="-12"/>
          <w:sz w:val="18"/>
        </w:rPr>
        <w:t xml:space="preserve"> </w:t>
      </w:r>
      <w:r>
        <w:rPr>
          <w:sz w:val="18"/>
        </w:rPr>
        <w:t>(економска,</w:t>
      </w:r>
      <w:r>
        <w:rPr>
          <w:spacing w:val="-12"/>
          <w:sz w:val="18"/>
        </w:rPr>
        <w:t xml:space="preserve"> </w:t>
      </w:r>
      <w:r>
        <w:rPr>
          <w:sz w:val="18"/>
        </w:rPr>
        <w:t>социјална,</w:t>
      </w:r>
      <w:r>
        <w:rPr>
          <w:spacing w:val="-12"/>
          <w:sz w:val="18"/>
        </w:rPr>
        <w:t xml:space="preserve"> </w:t>
      </w:r>
      <w:r>
        <w:rPr>
          <w:sz w:val="18"/>
        </w:rPr>
        <w:t>културна,</w:t>
      </w:r>
      <w:r>
        <w:rPr>
          <w:spacing w:val="-12"/>
          <w:sz w:val="18"/>
        </w:rPr>
        <w:t xml:space="preserve"> </w:t>
      </w:r>
      <w:r>
        <w:rPr>
          <w:sz w:val="18"/>
        </w:rPr>
        <w:t>здравстве- на, грађанска и др.) у складу са међународним конвенцијама и на- ционалним правним</w:t>
      </w:r>
      <w:r>
        <w:rPr>
          <w:spacing w:val="-3"/>
          <w:sz w:val="18"/>
        </w:rPr>
        <w:t xml:space="preserve"> </w:t>
      </w:r>
      <w:r>
        <w:rPr>
          <w:sz w:val="18"/>
        </w:rPr>
        <w:t>нормама;</w:t>
      </w:r>
    </w:p>
    <w:p w:rsidR="006D4471" w:rsidRDefault="00420C79">
      <w:pPr>
        <w:pStyle w:val="ListParagraph"/>
        <w:numPr>
          <w:ilvl w:val="0"/>
          <w:numId w:val="103"/>
        </w:numPr>
        <w:tabs>
          <w:tab w:val="left" w:pos="743"/>
        </w:tabs>
        <w:spacing w:line="235" w:lineRule="auto"/>
        <w:ind w:right="431" w:firstLine="397"/>
        <w:jc w:val="both"/>
        <w:rPr>
          <w:sz w:val="18"/>
        </w:rPr>
      </w:pPr>
      <w:r>
        <w:rPr>
          <w:sz w:val="18"/>
        </w:rPr>
        <w:t xml:space="preserve">дефинисање обавеза у области социјалног развоја и уређе- ња простора на </w:t>
      </w:r>
      <w:r>
        <w:rPr>
          <w:spacing w:val="-3"/>
          <w:sz w:val="18"/>
        </w:rPr>
        <w:t xml:space="preserve">Планском </w:t>
      </w:r>
      <w:r>
        <w:rPr>
          <w:sz w:val="18"/>
        </w:rPr>
        <w:t xml:space="preserve">подручју и непосредном окружењу </w:t>
      </w:r>
      <w:r>
        <w:rPr>
          <w:spacing w:val="-3"/>
          <w:sz w:val="18"/>
        </w:rPr>
        <w:t xml:space="preserve">које </w:t>
      </w:r>
      <w:r>
        <w:rPr>
          <w:sz w:val="18"/>
        </w:rPr>
        <w:t xml:space="preserve">преузимају Република, </w:t>
      </w:r>
      <w:r>
        <w:rPr>
          <w:spacing w:val="-3"/>
          <w:sz w:val="18"/>
        </w:rPr>
        <w:t xml:space="preserve">рударска </w:t>
      </w:r>
      <w:r>
        <w:rPr>
          <w:sz w:val="18"/>
        </w:rPr>
        <w:t>комп</w:t>
      </w:r>
      <w:r>
        <w:rPr>
          <w:sz w:val="18"/>
        </w:rPr>
        <w:t>анија и локална самоуправа, са гаранцијама за поштовање и спровођење преузетих</w:t>
      </w:r>
      <w:r>
        <w:rPr>
          <w:spacing w:val="-18"/>
          <w:sz w:val="18"/>
        </w:rPr>
        <w:t xml:space="preserve"> </w:t>
      </w:r>
      <w:r>
        <w:rPr>
          <w:sz w:val="18"/>
        </w:rPr>
        <w:t>обавеза;</w:t>
      </w:r>
    </w:p>
    <w:p w:rsidR="006D4471" w:rsidRDefault="00420C79">
      <w:pPr>
        <w:pStyle w:val="ListParagraph"/>
        <w:numPr>
          <w:ilvl w:val="0"/>
          <w:numId w:val="103"/>
        </w:numPr>
        <w:tabs>
          <w:tab w:val="left" w:pos="756"/>
        </w:tabs>
        <w:spacing w:line="235" w:lineRule="auto"/>
        <w:ind w:right="431" w:firstLine="397"/>
        <w:jc w:val="both"/>
        <w:rPr>
          <w:sz w:val="18"/>
        </w:rPr>
      </w:pPr>
      <w:r>
        <w:rPr>
          <w:sz w:val="18"/>
        </w:rPr>
        <w:t xml:space="preserve">континуирана и активна сарадња и укључивање локалног становништва и стејкхолдера (интересних група) у свим фазама рада </w:t>
      </w:r>
      <w:r>
        <w:rPr>
          <w:spacing w:val="-3"/>
          <w:sz w:val="18"/>
        </w:rPr>
        <w:t xml:space="preserve">рудника </w:t>
      </w:r>
      <w:r>
        <w:rPr>
          <w:sz w:val="18"/>
        </w:rPr>
        <w:t>– припрема, активни рад и</w:t>
      </w:r>
      <w:r>
        <w:rPr>
          <w:spacing w:val="-23"/>
          <w:sz w:val="18"/>
        </w:rPr>
        <w:t xml:space="preserve"> </w:t>
      </w:r>
      <w:r>
        <w:rPr>
          <w:sz w:val="18"/>
        </w:rPr>
        <w:t>затварање.</w:t>
      </w:r>
    </w:p>
    <w:p w:rsidR="006D4471" w:rsidRDefault="00420C79">
      <w:pPr>
        <w:pStyle w:val="ListParagraph"/>
        <w:numPr>
          <w:ilvl w:val="2"/>
          <w:numId w:val="110"/>
        </w:numPr>
        <w:tabs>
          <w:tab w:val="left" w:pos="2237"/>
        </w:tabs>
        <w:spacing w:before="155"/>
        <w:ind w:left="2236"/>
        <w:jc w:val="left"/>
        <w:rPr>
          <w:i/>
          <w:sz w:val="18"/>
        </w:rPr>
      </w:pPr>
      <w:r>
        <w:rPr>
          <w:i/>
          <w:sz w:val="18"/>
        </w:rPr>
        <w:t>Животна</w:t>
      </w:r>
      <w:r>
        <w:rPr>
          <w:i/>
          <w:spacing w:val="-1"/>
          <w:sz w:val="18"/>
        </w:rPr>
        <w:t xml:space="preserve"> </w:t>
      </w:r>
      <w:r>
        <w:rPr>
          <w:i/>
          <w:sz w:val="18"/>
        </w:rPr>
        <w:t>средина</w:t>
      </w:r>
    </w:p>
    <w:p w:rsidR="006D4471" w:rsidRDefault="006D4471">
      <w:pPr>
        <w:pStyle w:val="BodyText"/>
        <w:spacing w:before="1"/>
        <w:ind w:left="0" w:firstLine="0"/>
        <w:jc w:val="left"/>
        <w:rPr>
          <w:i/>
          <w:sz w:val="17"/>
        </w:rPr>
      </w:pPr>
    </w:p>
    <w:p w:rsidR="006D4471" w:rsidRDefault="00420C79">
      <w:pPr>
        <w:pStyle w:val="BodyText"/>
        <w:spacing w:before="1" w:line="204" w:lineRule="exact"/>
        <w:ind w:left="547" w:firstLine="0"/>
        <w:jc w:val="left"/>
      </w:pPr>
      <w:r>
        <w:t>Основни циљеви заштите животне средине су:</w:t>
      </w:r>
    </w:p>
    <w:p w:rsidR="006D4471" w:rsidRDefault="00420C79">
      <w:pPr>
        <w:pStyle w:val="ListParagraph"/>
        <w:numPr>
          <w:ilvl w:val="0"/>
          <w:numId w:val="102"/>
        </w:numPr>
        <w:tabs>
          <w:tab w:val="left" w:pos="785"/>
        </w:tabs>
        <w:spacing w:before="1" w:line="235" w:lineRule="auto"/>
        <w:ind w:right="432" w:firstLine="397"/>
        <w:jc w:val="both"/>
        <w:rPr>
          <w:sz w:val="18"/>
        </w:rPr>
      </w:pPr>
      <w:r>
        <w:rPr>
          <w:sz w:val="18"/>
        </w:rPr>
        <w:t>доследна примена прописа у области заштите животне средине и принципа из Архуске</w:t>
      </w:r>
      <w:r>
        <w:rPr>
          <w:spacing w:val="-8"/>
          <w:sz w:val="18"/>
        </w:rPr>
        <w:t xml:space="preserve"> </w:t>
      </w:r>
      <w:r>
        <w:rPr>
          <w:sz w:val="18"/>
        </w:rPr>
        <w:t>конвенције;</w:t>
      </w:r>
    </w:p>
    <w:p w:rsidR="006D4471" w:rsidRDefault="00420C79">
      <w:pPr>
        <w:pStyle w:val="ListParagraph"/>
        <w:numPr>
          <w:ilvl w:val="0"/>
          <w:numId w:val="102"/>
        </w:numPr>
        <w:tabs>
          <w:tab w:val="left" w:pos="753"/>
        </w:tabs>
        <w:spacing w:line="235" w:lineRule="auto"/>
        <w:ind w:right="430" w:firstLine="397"/>
        <w:jc w:val="both"/>
        <w:rPr>
          <w:sz w:val="18"/>
        </w:rPr>
      </w:pPr>
      <w:r>
        <w:rPr>
          <w:sz w:val="18"/>
        </w:rPr>
        <w:t>заштита здравља и живота запослених и становника у су- седним</w:t>
      </w:r>
      <w:r>
        <w:rPr>
          <w:spacing w:val="-1"/>
          <w:sz w:val="18"/>
        </w:rPr>
        <w:t xml:space="preserve"> </w:t>
      </w:r>
      <w:r>
        <w:rPr>
          <w:sz w:val="18"/>
        </w:rPr>
        <w:t>насељима;</w:t>
      </w:r>
    </w:p>
    <w:p w:rsidR="006D4471" w:rsidRDefault="00420C79">
      <w:pPr>
        <w:pStyle w:val="ListParagraph"/>
        <w:numPr>
          <w:ilvl w:val="0"/>
          <w:numId w:val="102"/>
        </w:numPr>
        <w:tabs>
          <w:tab w:val="left" w:pos="743"/>
        </w:tabs>
        <w:spacing w:line="199" w:lineRule="exact"/>
        <w:ind w:left="742" w:hanging="195"/>
        <w:rPr>
          <w:sz w:val="18"/>
        </w:rPr>
      </w:pPr>
      <w:r>
        <w:rPr>
          <w:sz w:val="18"/>
        </w:rPr>
        <w:t xml:space="preserve">заштита ваздуха </w:t>
      </w:r>
      <w:r>
        <w:rPr>
          <w:spacing w:val="-3"/>
          <w:sz w:val="18"/>
        </w:rPr>
        <w:t>од</w:t>
      </w:r>
      <w:r>
        <w:rPr>
          <w:spacing w:val="-2"/>
          <w:sz w:val="18"/>
        </w:rPr>
        <w:t xml:space="preserve"> </w:t>
      </w:r>
      <w:r>
        <w:rPr>
          <w:sz w:val="18"/>
        </w:rPr>
        <w:t>загађивања;</w:t>
      </w:r>
    </w:p>
    <w:p w:rsidR="006D4471" w:rsidRDefault="00420C79">
      <w:pPr>
        <w:pStyle w:val="ListParagraph"/>
        <w:numPr>
          <w:ilvl w:val="0"/>
          <w:numId w:val="102"/>
        </w:numPr>
        <w:tabs>
          <w:tab w:val="left" w:pos="743"/>
        </w:tabs>
        <w:spacing w:line="202" w:lineRule="exact"/>
        <w:ind w:left="742" w:hanging="195"/>
        <w:rPr>
          <w:sz w:val="18"/>
        </w:rPr>
      </w:pPr>
      <w:r>
        <w:rPr>
          <w:sz w:val="18"/>
        </w:rPr>
        <w:t>заштита површинских и подземних</w:t>
      </w:r>
      <w:r>
        <w:rPr>
          <w:spacing w:val="-6"/>
          <w:sz w:val="18"/>
        </w:rPr>
        <w:t xml:space="preserve"> </w:t>
      </w:r>
      <w:r>
        <w:rPr>
          <w:sz w:val="18"/>
        </w:rPr>
        <w:t>вода;</w:t>
      </w:r>
    </w:p>
    <w:p w:rsidR="006D4471" w:rsidRDefault="00420C79">
      <w:pPr>
        <w:pStyle w:val="ListParagraph"/>
        <w:numPr>
          <w:ilvl w:val="0"/>
          <w:numId w:val="102"/>
        </w:numPr>
        <w:tabs>
          <w:tab w:val="left" w:pos="749"/>
        </w:tabs>
        <w:spacing w:line="235" w:lineRule="auto"/>
        <w:ind w:right="431" w:firstLine="397"/>
        <w:jc w:val="both"/>
        <w:rPr>
          <w:sz w:val="18"/>
        </w:rPr>
      </w:pPr>
      <w:r>
        <w:rPr>
          <w:sz w:val="18"/>
        </w:rPr>
        <w:t xml:space="preserve">спречавање деградације и заштита земљишта </w:t>
      </w:r>
      <w:r>
        <w:rPr>
          <w:spacing w:val="-3"/>
          <w:sz w:val="18"/>
        </w:rPr>
        <w:t xml:space="preserve">од </w:t>
      </w:r>
      <w:r>
        <w:rPr>
          <w:sz w:val="18"/>
        </w:rPr>
        <w:t>загађива- ња прашином, процедним и отпадним</w:t>
      </w:r>
      <w:r>
        <w:rPr>
          <w:spacing w:val="-7"/>
          <w:sz w:val="18"/>
        </w:rPr>
        <w:t xml:space="preserve"> </w:t>
      </w:r>
      <w:r>
        <w:rPr>
          <w:sz w:val="18"/>
        </w:rPr>
        <w:t>водама;</w:t>
      </w:r>
    </w:p>
    <w:p w:rsidR="006D4471" w:rsidRDefault="00420C79">
      <w:pPr>
        <w:pStyle w:val="ListParagraph"/>
        <w:numPr>
          <w:ilvl w:val="0"/>
          <w:numId w:val="102"/>
        </w:numPr>
        <w:tabs>
          <w:tab w:val="left" w:pos="766"/>
        </w:tabs>
        <w:spacing w:line="235" w:lineRule="auto"/>
        <w:ind w:right="431" w:firstLine="397"/>
        <w:jc w:val="both"/>
        <w:rPr>
          <w:sz w:val="18"/>
        </w:rPr>
      </w:pPr>
      <w:r>
        <w:rPr>
          <w:sz w:val="18"/>
        </w:rPr>
        <w:t xml:space="preserve">успостављање система управљања рудничким отпадом и заштите </w:t>
      </w:r>
      <w:r>
        <w:rPr>
          <w:spacing w:val="-3"/>
          <w:sz w:val="18"/>
        </w:rPr>
        <w:t xml:space="preserve">од </w:t>
      </w:r>
      <w:r>
        <w:rPr>
          <w:sz w:val="18"/>
        </w:rPr>
        <w:t>опасних</w:t>
      </w:r>
      <w:r>
        <w:rPr>
          <w:sz w:val="18"/>
        </w:rPr>
        <w:t xml:space="preserve"> </w:t>
      </w:r>
      <w:r>
        <w:rPr>
          <w:sz w:val="18"/>
        </w:rPr>
        <w:t>материја;</w:t>
      </w:r>
    </w:p>
    <w:p w:rsidR="006D4471" w:rsidRDefault="00420C79">
      <w:pPr>
        <w:pStyle w:val="ListParagraph"/>
        <w:numPr>
          <w:ilvl w:val="0"/>
          <w:numId w:val="102"/>
        </w:numPr>
        <w:tabs>
          <w:tab w:val="left" w:pos="743"/>
        </w:tabs>
        <w:spacing w:line="235" w:lineRule="auto"/>
        <w:ind w:right="432" w:firstLine="397"/>
        <w:jc w:val="both"/>
        <w:rPr>
          <w:sz w:val="18"/>
        </w:rPr>
      </w:pPr>
      <w:r>
        <w:rPr>
          <w:sz w:val="18"/>
        </w:rPr>
        <w:t xml:space="preserve">примена </w:t>
      </w:r>
      <w:r>
        <w:rPr>
          <w:spacing w:val="-7"/>
          <w:sz w:val="18"/>
        </w:rPr>
        <w:t xml:space="preserve">БАТ </w:t>
      </w:r>
      <w:r>
        <w:rPr>
          <w:sz w:val="18"/>
        </w:rPr>
        <w:t xml:space="preserve">технологија у </w:t>
      </w:r>
      <w:r>
        <w:rPr>
          <w:spacing w:val="-3"/>
          <w:sz w:val="18"/>
        </w:rPr>
        <w:t xml:space="preserve">рударству </w:t>
      </w:r>
      <w:r>
        <w:rPr>
          <w:sz w:val="18"/>
        </w:rPr>
        <w:t xml:space="preserve">и управљању </w:t>
      </w:r>
      <w:r>
        <w:rPr>
          <w:spacing w:val="-3"/>
          <w:sz w:val="18"/>
        </w:rPr>
        <w:t xml:space="preserve">рудар- </w:t>
      </w:r>
      <w:r>
        <w:rPr>
          <w:sz w:val="18"/>
        </w:rPr>
        <w:t>ским</w:t>
      </w:r>
      <w:r>
        <w:rPr>
          <w:spacing w:val="-1"/>
          <w:sz w:val="18"/>
        </w:rPr>
        <w:t xml:space="preserve"> </w:t>
      </w:r>
      <w:r>
        <w:rPr>
          <w:sz w:val="18"/>
        </w:rPr>
        <w:t>отпадом;</w:t>
      </w:r>
    </w:p>
    <w:p w:rsidR="006D4471" w:rsidRDefault="00420C79">
      <w:pPr>
        <w:pStyle w:val="ListParagraph"/>
        <w:numPr>
          <w:ilvl w:val="0"/>
          <w:numId w:val="102"/>
        </w:numPr>
        <w:tabs>
          <w:tab w:val="left" w:pos="750"/>
        </w:tabs>
        <w:spacing w:line="235" w:lineRule="auto"/>
        <w:ind w:right="432" w:firstLine="397"/>
        <w:jc w:val="both"/>
        <w:rPr>
          <w:sz w:val="18"/>
        </w:rPr>
      </w:pPr>
      <w:r>
        <w:rPr>
          <w:sz w:val="18"/>
        </w:rPr>
        <w:t>контрола примене опасних материја и замена опасних ма- терија безопасним или мање</w:t>
      </w:r>
      <w:r>
        <w:rPr>
          <w:spacing w:val="-2"/>
          <w:sz w:val="18"/>
        </w:rPr>
        <w:t xml:space="preserve"> </w:t>
      </w:r>
      <w:r>
        <w:rPr>
          <w:sz w:val="18"/>
        </w:rPr>
        <w:t>опасним;</w:t>
      </w:r>
    </w:p>
    <w:p w:rsidR="006D4471" w:rsidRDefault="00420C79">
      <w:pPr>
        <w:pStyle w:val="ListParagraph"/>
        <w:numPr>
          <w:ilvl w:val="0"/>
          <w:numId w:val="102"/>
        </w:numPr>
        <w:tabs>
          <w:tab w:val="left" w:pos="766"/>
        </w:tabs>
        <w:spacing w:line="235" w:lineRule="auto"/>
        <w:ind w:right="431" w:firstLine="397"/>
        <w:jc w:val="both"/>
        <w:rPr>
          <w:sz w:val="18"/>
        </w:rPr>
      </w:pPr>
      <w:r>
        <w:rPr>
          <w:sz w:val="18"/>
        </w:rPr>
        <w:t>примена превентивних мера за спречавање технолошких акцидената;</w:t>
      </w:r>
    </w:p>
    <w:p w:rsidR="006D4471" w:rsidRDefault="00420C79">
      <w:pPr>
        <w:pStyle w:val="ListParagraph"/>
        <w:numPr>
          <w:ilvl w:val="0"/>
          <w:numId w:val="102"/>
        </w:numPr>
        <w:tabs>
          <w:tab w:val="left" w:pos="830"/>
        </w:tabs>
        <w:spacing w:line="235" w:lineRule="auto"/>
        <w:ind w:right="432" w:firstLine="397"/>
        <w:jc w:val="both"/>
        <w:rPr>
          <w:sz w:val="18"/>
        </w:rPr>
      </w:pPr>
      <w:r>
        <w:rPr>
          <w:sz w:val="18"/>
        </w:rPr>
        <w:t xml:space="preserve">заштита </w:t>
      </w:r>
      <w:r>
        <w:rPr>
          <w:spacing w:val="-3"/>
          <w:sz w:val="18"/>
        </w:rPr>
        <w:t xml:space="preserve">од буке </w:t>
      </w:r>
      <w:r>
        <w:rPr>
          <w:sz w:val="18"/>
        </w:rPr>
        <w:t xml:space="preserve">и потреса </w:t>
      </w:r>
      <w:r>
        <w:rPr>
          <w:spacing w:val="-3"/>
          <w:sz w:val="18"/>
        </w:rPr>
        <w:t xml:space="preserve">приликом </w:t>
      </w:r>
      <w:r>
        <w:rPr>
          <w:sz w:val="18"/>
        </w:rPr>
        <w:t>транспорта, рада ме- ханизације и</w:t>
      </w:r>
      <w:r>
        <w:rPr>
          <w:sz w:val="18"/>
        </w:rPr>
        <w:t xml:space="preserve"> минирања у</w:t>
      </w:r>
      <w:r>
        <w:rPr>
          <w:spacing w:val="-1"/>
          <w:sz w:val="18"/>
        </w:rPr>
        <w:t xml:space="preserve"> </w:t>
      </w:r>
      <w:r>
        <w:rPr>
          <w:spacing w:val="-5"/>
          <w:sz w:val="18"/>
        </w:rPr>
        <w:t>руднику.</w:t>
      </w:r>
    </w:p>
    <w:p w:rsidR="006D4471" w:rsidRDefault="00420C79">
      <w:pPr>
        <w:pStyle w:val="ListParagraph"/>
        <w:numPr>
          <w:ilvl w:val="2"/>
          <w:numId w:val="110"/>
        </w:numPr>
        <w:tabs>
          <w:tab w:val="left" w:pos="2242"/>
        </w:tabs>
        <w:spacing w:before="155"/>
        <w:ind w:left="2241"/>
        <w:jc w:val="left"/>
        <w:rPr>
          <w:i/>
          <w:sz w:val="18"/>
        </w:rPr>
      </w:pPr>
      <w:r>
        <w:rPr>
          <w:i/>
          <w:spacing w:val="-3"/>
          <w:sz w:val="18"/>
        </w:rPr>
        <w:t>Културно</w:t>
      </w:r>
      <w:r>
        <w:rPr>
          <w:i/>
          <w:sz w:val="18"/>
        </w:rPr>
        <w:t xml:space="preserve"> наслеђе</w:t>
      </w:r>
    </w:p>
    <w:p w:rsidR="006D4471" w:rsidRDefault="006D4471">
      <w:pPr>
        <w:pStyle w:val="BodyText"/>
        <w:spacing w:before="1"/>
        <w:ind w:left="0" w:firstLine="0"/>
        <w:jc w:val="left"/>
        <w:rPr>
          <w:i/>
          <w:sz w:val="17"/>
        </w:rPr>
      </w:pPr>
    </w:p>
    <w:p w:rsidR="006D4471" w:rsidRDefault="00420C79">
      <w:pPr>
        <w:pStyle w:val="BodyText"/>
        <w:spacing w:line="204" w:lineRule="exact"/>
        <w:ind w:left="547" w:firstLine="0"/>
        <w:jc w:val="left"/>
      </w:pPr>
      <w:r>
        <w:t>Циљеви заштите непокретног културног наслеђа су:</w:t>
      </w:r>
    </w:p>
    <w:p w:rsidR="006D4471" w:rsidRDefault="00420C79">
      <w:pPr>
        <w:pStyle w:val="ListParagraph"/>
        <w:numPr>
          <w:ilvl w:val="0"/>
          <w:numId w:val="101"/>
        </w:numPr>
        <w:tabs>
          <w:tab w:val="left" w:pos="743"/>
        </w:tabs>
        <w:spacing w:line="202" w:lineRule="exact"/>
        <w:ind w:firstLine="397"/>
        <w:rPr>
          <w:sz w:val="18"/>
        </w:rPr>
      </w:pPr>
      <w:r>
        <w:rPr>
          <w:sz w:val="18"/>
        </w:rPr>
        <w:t xml:space="preserve">трајно чување и презентација добара </w:t>
      </w:r>
      <w:r>
        <w:rPr>
          <w:spacing w:val="-3"/>
          <w:sz w:val="18"/>
        </w:rPr>
        <w:t>под</w:t>
      </w:r>
      <w:r>
        <w:rPr>
          <w:spacing w:val="-4"/>
          <w:sz w:val="18"/>
        </w:rPr>
        <w:t xml:space="preserve"> </w:t>
      </w:r>
      <w:r>
        <w:rPr>
          <w:sz w:val="18"/>
        </w:rPr>
        <w:t>заштитом;</w:t>
      </w:r>
    </w:p>
    <w:p w:rsidR="006D4471" w:rsidRDefault="00420C79">
      <w:pPr>
        <w:pStyle w:val="ListParagraph"/>
        <w:numPr>
          <w:ilvl w:val="0"/>
          <w:numId w:val="101"/>
        </w:numPr>
        <w:tabs>
          <w:tab w:val="left" w:pos="742"/>
        </w:tabs>
        <w:spacing w:before="1" w:line="235" w:lineRule="auto"/>
        <w:ind w:right="430" w:firstLine="397"/>
        <w:jc w:val="both"/>
        <w:rPr>
          <w:sz w:val="18"/>
        </w:rPr>
      </w:pPr>
      <w:r>
        <w:rPr>
          <w:sz w:val="18"/>
        </w:rPr>
        <w:t xml:space="preserve">заштита добара и њихове непосредне </w:t>
      </w:r>
      <w:r>
        <w:rPr>
          <w:spacing w:val="-3"/>
          <w:sz w:val="18"/>
        </w:rPr>
        <w:t xml:space="preserve">околине од </w:t>
      </w:r>
      <w:r>
        <w:rPr>
          <w:sz w:val="18"/>
        </w:rPr>
        <w:t xml:space="preserve">извођења било каквих радова </w:t>
      </w:r>
      <w:r>
        <w:rPr>
          <w:spacing w:val="-3"/>
          <w:sz w:val="18"/>
        </w:rPr>
        <w:t xml:space="preserve">који </w:t>
      </w:r>
      <w:r>
        <w:rPr>
          <w:sz w:val="18"/>
        </w:rPr>
        <w:t>могу променити њихов садржај, природу или</w:t>
      </w:r>
      <w:r>
        <w:rPr>
          <w:spacing w:val="-1"/>
          <w:sz w:val="18"/>
        </w:rPr>
        <w:t xml:space="preserve"> </w:t>
      </w:r>
      <w:r>
        <w:rPr>
          <w:spacing w:val="-3"/>
          <w:sz w:val="18"/>
        </w:rPr>
        <w:t>изглед;</w:t>
      </w:r>
    </w:p>
    <w:p w:rsidR="006D4471" w:rsidRDefault="00420C79">
      <w:pPr>
        <w:pStyle w:val="ListParagraph"/>
        <w:numPr>
          <w:ilvl w:val="0"/>
          <w:numId w:val="101"/>
        </w:numPr>
        <w:tabs>
          <w:tab w:val="left" w:pos="789"/>
        </w:tabs>
        <w:spacing w:line="235" w:lineRule="auto"/>
        <w:ind w:right="431" w:firstLine="397"/>
        <w:jc w:val="both"/>
        <w:rPr>
          <w:sz w:val="18"/>
        </w:rPr>
      </w:pPr>
      <w:r>
        <w:rPr>
          <w:sz w:val="18"/>
        </w:rPr>
        <w:t>идентификовање и евидентирање просторних целина и објеката народног градитељства у циљу афирмације њихових спо- меничких</w:t>
      </w:r>
      <w:r>
        <w:rPr>
          <w:spacing w:val="-1"/>
          <w:sz w:val="18"/>
        </w:rPr>
        <w:t xml:space="preserve"> </w:t>
      </w:r>
      <w:r>
        <w:rPr>
          <w:sz w:val="18"/>
        </w:rPr>
        <w:t>вредности;</w:t>
      </w:r>
    </w:p>
    <w:p w:rsidR="006D4471" w:rsidRDefault="00420C79">
      <w:pPr>
        <w:pStyle w:val="ListParagraph"/>
        <w:numPr>
          <w:ilvl w:val="0"/>
          <w:numId w:val="101"/>
        </w:numPr>
        <w:tabs>
          <w:tab w:val="left" w:pos="743"/>
        </w:tabs>
        <w:spacing w:line="201" w:lineRule="exact"/>
        <w:ind w:firstLine="397"/>
        <w:rPr>
          <w:sz w:val="18"/>
        </w:rPr>
      </w:pPr>
      <w:r>
        <w:rPr>
          <w:sz w:val="18"/>
        </w:rPr>
        <w:t>интегрисана заштита културних и природних</w:t>
      </w:r>
      <w:r>
        <w:rPr>
          <w:spacing w:val="-11"/>
          <w:sz w:val="18"/>
        </w:rPr>
        <w:t xml:space="preserve"> </w:t>
      </w:r>
      <w:r>
        <w:rPr>
          <w:sz w:val="18"/>
        </w:rPr>
        <w:t>вредности.</w:t>
      </w:r>
    </w:p>
    <w:p w:rsidR="006D4471" w:rsidRDefault="006D4471">
      <w:pPr>
        <w:spacing w:line="201" w:lineRule="exact"/>
        <w:rPr>
          <w:sz w:val="18"/>
        </w:rPr>
        <w:sectPr w:rsidR="006D4471">
          <w:pgSz w:w="12480" w:h="15600"/>
          <w:pgMar w:top="20" w:right="700" w:bottom="280" w:left="700" w:header="720" w:footer="720" w:gutter="0"/>
          <w:cols w:num="2" w:space="720" w:equalWidth="0">
            <w:col w:w="5294" w:space="91"/>
            <w:col w:w="5695"/>
          </w:cols>
        </w:sectPr>
      </w:pPr>
    </w:p>
    <w:p w:rsidR="006D4471" w:rsidRDefault="00420C79">
      <w:pPr>
        <w:pStyle w:val="ListParagraph"/>
        <w:numPr>
          <w:ilvl w:val="2"/>
          <w:numId w:val="110"/>
        </w:numPr>
        <w:tabs>
          <w:tab w:val="left" w:pos="1641"/>
        </w:tabs>
        <w:spacing w:before="68"/>
        <w:ind w:left="1640" w:hanging="540"/>
        <w:jc w:val="left"/>
        <w:rPr>
          <w:i/>
          <w:sz w:val="18"/>
        </w:rPr>
      </w:pPr>
      <w:r>
        <w:lastRenderedPageBreak/>
        <w:pict>
          <v:shape id="_x0000_s1105" style="position:absolute;left:0;text-align:left;margin-left:0;margin-top:779.8pt;width:.1pt;height:738.95pt;z-index:251634688;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rPr>
          <w:i/>
          <w:sz w:val="18"/>
        </w:rPr>
        <w:t>Рекултивација, предео, заштита</w:t>
      </w:r>
      <w:r>
        <w:rPr>
          <w:i/>
          <w:spacing w:val="-5"/>
          <w:sz w:val="18"/>
        </w:rPr>
        <w:t xml:space="preserve"> </w:t>
      </w:r>
      <w:r>
        <w:rPr>
          <w:i/>
          <w:sz w:val="18"/>
        </w:rPr>
        <w:t>природе</w:t>
      </w:r>
    </w:p>
    <w:p w:rsidR="006D4471" w:rsidRDefault="006D4471">
      <w:pPr>
        <w:pStyle w:val="BodyText"/>
        <w:spacing w:before="1"/>
        <w:ind w:left="0" w:firstLine="0"/>
        <w:jc w:val="left"/>
        <w:rPr>
          <w:i/>
          <w:sz w:val="17"/>
        </w:rPr>
      </w:pPr>
    </w:p>
    <w:p w:rsidR="006D4471" w:rsidRDefault="00420C79">
      <w:pPr>
        <w:pStyle w:val="BodyText"/>
        <w:spacing w:line="230" w:lineRule="auto"/>
        <w:ind w:left="433"/>
      </w:pPr>
      <w:r>
        <w:t>Основни циљеви рекултивације деградираног простора, за- штите природе и очување предела су:</w:t>
      </w:r>
    </w:p>
    <w:p w:rsidR="006D4471" w:rsidRDefault="00420C79">
      <w:pPr>
        <w:pStyle w:val="ListParagraph"/>
        <w:numPr>
          <w:ilvl w:val="0"/>
          <w:numId w:val="100"/>
        </w:numPr>
        <w:tabs>
          <w:tab w:val="left" w:pos="1025"/>
        </w:tabs>
        <w:spacing w:line="230" w:lineRule="auto"/>
        <w:ind w:firstLine="397"/>
        <w:jc w:val="both"/>
        <w:rPr>
          <w:sz w:val="18"/>
        </w:rPr>
      </w:pPr>
      <w:r>
        <w:rPr>
          <w:sz w:val="18"/>
        </w:rPr>
        <w:t>обнављање репродуктивних потенцијала поремећеног</w:t>
      </w:r>
      <w:r>
        <w:rPr>
          <w:spacing w:val="-32"/>
          <w:sz w:val="18"/>
        </w:rPr>
        <w:t xml:space="preserve"> </w:t>
      </w:r>
      <w:r>
        <w:rPr>
          <w:spacing w:val="-3"/>
          <w:sz w:val="18"/>
        </w:rPr>
        <w:t xml:space="preserve">еко- </w:t>
      </w:r>
      <w:r>
        <w:rPr>
          <w:sz w:val="18"/>
        </w:rPr>
        <w:t>система;</w:t>
      </w:r>
    </w:p>
    <w:p w:rsidR="006D4471" w:rsidRDefault="00420C79">
      <w:pPr>
        <w:pStyle w:val="ListParagraph"/>
        <w:numPr>
          <w:ilvl w:val="0"/>
          <w:numId w:val="100"/>
        </w:numPr>
        <w:tabs>
          <w:tab w:val="left" w:pos="1026"/>
        </w:tabs>
        <w:spacing w:line="196" w:lineRule="exact"/>
        <w:ind w:left="1025"/>
        <w:rPr>
          <w:sz w:val="18"/>
        </w:rPr>
      </w:pPr>
      <w:r>
        <w:rPr>
          <w:sz w:val="18"/>
        </w:rPr>
        <w:t>ремедијација деградираних</w:t>
      </w:r>
      <w:r>
        <w:rPr>
          <w:spacing w:val="-1"/>
          <w:sz w:val="18"/>
        </w:rPr>
        <w:t xml:space="preserve"> </w:t>
      </w:r>
      <w:r>
        <w:rPr>
          <w:sz w:val="18"/>
        </w:rPr>
        <w:t>површина;</w:t>
      </w:r>
    </w:p>
    <w:p w:rsidR="006D4471" w:rsidRDefault="00420C79">
      <w:pPr>
        <w:pStyle w:val="ListParagraph"/>
        <w:numPr>
          <w:ilvl w:val="0"/>
          <w:numId w:val="100"/>
        </w:numPr>
        <w:tabs>
          <w:tab w:val="left" w:pos="1029"/>
        </w:tabs>
        <w:spacing w:before="3" w:line="230" w:lineRule="auto"/>
        <w:ind w:firstLine="397"/>
        <w:jc w:val="both"/>
        <w:rPr>
          <w:sz w:val="18"/>
        </w:rPr>
      </w:pPr>
      <w:r>
        <w:rPr>
          <w:sz w:val="18"/>
        </w:rPr>
        <w:t>развој свести корисника простора о вредностима и значају предела;</w:t>
      </w:r>
    </w:p>
    <w:p w:rsidR="006D4471" w:rsidRDefault="00420C79">
      <w:pPr>
        <w:pStyle w:val="ListParagraph"/>
        <w:numPr>
          <w:ilvl w:val="0"/>
          <w:numId w:val="100"/>
        </w:numPr>
        <w:tabs>
          <w:tab w:val="left" w:pos="1029"/>
        </w:tabs>
        <w:spacing w:line="230" w:lineRule="auto"/>
        <w:ind w:firstLine="397"/>
        <w:jc w:val="both"/>
        <w:rPr>
          <w:sz w:val="18"/>
        </w:rPr>
      </w:pPr>
      <w:r>
        <w:rPr>
          <w:sz w:val="18"/>
        </w:rPr>
        <w:t xml:space="preserve">очување станишта и одржање разноврсности дивље флоре и фауне и њено повећање реинтродукцијом несталих </w:t>
      </w:r>
      <w:r>
        <w:rPr>
          <w:spacing w:val="-3"/>
          <w:sz w:val="18"/>
        </w:rPr>
        <w:t xml:space="preserve">аутохтоних </w:t>
      </w:r>
      <w:r>
        <w:rPr>
          <w:sz w:val="18"/>
        </w:rPr>
        <w:t>врста;</w:t>
      </w:r>
    </w:p>
    <w:p w:rsidR="006D4471" w:rsidRDefault="00420C79">
      <w:pPr>
        <w:pStyle w:val="ListParagraph"/>
        <w:numPr>
          <w:ilvl w:val="0"/>
          <w:numId w:val="100"/>
        </w:numPr>
        <w:tabs>
          <w:tab w:val="left" w:pos="1054"/>
        </w:tabs>
        <w:spacing w:line="230" w:lineRule="auto"/>
        <w:ind w:firstLine="397"/>
        <w:jc w:val="both"/>
        <w:rPr>
          <w:sz w:val="18"/>
        </w:rPr>
      </w:pPr>
      <w:r>
        <w:rPr>
          <w:sz w:val="18"/>
        </w:rPr>
        <w:t>очување постојеће структуре и повезаности међу стани- штима.</w:t>
      </w:r>
    </w:p>
    <w:p w:rsidR="006D4471" w:rsidRDefault="00420C79">
      <w:pPr>
        <w:pStyle w:val="ListParagraph"/>
        <w:numPr>
          <w:ilvl w:val="2"/>
          <w:numId w:val="110"/>
        </w:numPr>
        <w:tabs>
          <w:tab w:val="left" w:pos="2075"/>
        </w:tabs>
        <w:spacing w:before="163"/>
        <w:ind w:left="2074" w:hanging="527"/>
        <w:jc w:val="left"/>
        <w:rPr>
          <w:i/>
          <w:sz w:val="18"/>
        </w:rPr>
      </w:pPr>
      <w:r>
        <w:rPr>
          <w:i/>
          <w:sz w:val="18"/>
        </w:rPr>
        <w:t>Елементарне и друге</w:t>
      </w:r>
      <w:r>
        <w:rPr>
          <w:i/>
          <w:spacing w:val="-2"/>
          <w:sz w:val="18"/>
        </w:rPr>
        <w:t xml:space="preserve"> </w:t>
      </w:r>
      <w:r>
        <w:rPr>
          <w:i/>
          <w:sz w:val="18"/>
        </w:rPr>
        <w:t>непогоде</w:t>
      </w:r>
    </w:p>
    <w:p w:rsidR="006D4471" w:rsidRDefault="006D4471">
      <w:pPr>
        <w:pStyle w:val="BodyText"/>
        <w:spacing w:before="7"/>
        <w:ind w:left="0" w:firstLine="0"/>
        <w:jc w:val="left"/>
        <w:rPr>
          <w:i/>
          <w:sz w:val="16"/>
        </w:rPr>
      </w:pPr>
    </w:p>
    <w:p w:rsidR="006D4471" w:rsidRDefault="00420C79">
      <w:pPr>
        <w:pStyle w:val="BodyText"/>
        <w:spacing w:line="203" w:lineRule="exact"/>
        <w:ind w:left="830" w:firstLine="0"/>
        <w:jc w:val="left"/>
      </w:pPr>
      <w:r>
        <w:t>Циљеви заштите од елементарних и других непогода су:</w:t>
      </w:r>
    </w:p>
    <w:p w:rsidR="006D4471" w:rsidRDefault="00420C79">
      <w:pPr>
        <w:pStyle w:val="ListParagraph"/>
        <w:numPr>
          <w:ilvl w:val="0"/>
          <w:numId w:val="99"/>
        </w:numPr>
        <w:tabs>
          <w:tab w:val="left" w:pos="1026"/>
        </w:tabs>
        <w:spacing w:line="199" w:lineRule="exact"/>
        <w:ind w:firstLine="397"/>
        <w:rPr>
          <w:sz w:val="18"/>
        </w:rPr>
      </w:pPr>
      <w:r>
        <w:rPr>
          <w:sz w:val="18"/>
        </w:rPr>
        <w:t>смањење ризика применом превентивних</w:t>
      </w:r>
      <w:r>
        <w:rPr>
          <w:spacing w:val="-4"/>
          <w:sz w:val="18"/>
        </w:rPr>
        <w:t xml:space="preserve"> </w:t>
      </w:r>
      <w:r>
        <w:rPr>
          <w:sz w:val="18"/>
        </w:rPr>
        <w:t>мера;</w:t>
      </w:r>
    </w:p>
    <w:p w:rsidR="006D4471" w:rsidRDefault="00420C79">
      <w:pPr>
        <w:pStyle w:val="ListParagraph"/>
        <w:numPr>
          <w:ilvl w:val="0"/>
          <w:numId w:val="99"/>
        </w:numPr>
        <w:tabs>
          <w:tab w:val="left" w:pos="1031"/>
        </w:tabs>
        <w:spacing w:before="2" w:line="230" w:lineRule="auto"/>
        <w:ind w:right="1" w:firstLine="397"/>
        <w:jc w:val="both"/>
        <w:rPr>
          <w:sz w:val="18"/>
        </w:rPr>
      </w:pPr>
      <w:r>
        <w:rPr>
          <w:sz w:val="18"/>
        </w:rPr>
        <w:t xml:space="preserve">унапређење институционалних, организационих, техноло- шких, просторних и других претпоставки за успешну заштиту </w:t>
      </w:r>
      <w:r>
        <w:rPr>
          <w:spacing w:val="-3"/>
          <w:sz w:val="18"/>
        </w:rPr>
        <w:t xml:space="preserve">од </w:t>
      </w:r>
      <w:r>
        <w:rPr>
          <w:sz w:val="18"/>
        </w:rPr>
        <w:t>елементарних и</w:t>
      </w:r>
      <w:r>
        <w:rPr>
          <w:sz w:val="18"/>
        </w:rPr>
        <w:t xml:space="preserve"> других</w:t>
      </w:r>
      <w:r>
        <w:rPr>
          <w:spacing w:val="-2"/>
          <w:sz w:val="18"/>
        </w:rPr>
        <w:t xml:space="preserve"> </w:t>
      </w:r>
      <w:r>
        <w:rPr>
          <w:sz w:val="18"/>
        </w:rPr>
        <w:t>непогода;</w:t>
      </w:r>
    </w:p>
    <w:p w:rsidR="006D4471" w:rsidRDefault="00420C79">
      <w:pPr>
        <w:pStyle w:val="ListParagraph"/>
        <w:numPr>
          <w:ilvl w:val="0"/>
          <w:numId w:val="99"/>
        </w:numPr>
        <w:tabs>
          <w:tab w:val="left" w:pos="1059"/>
        </w:tabs>
        <w:spacing w:line="230" w:lineRule="auto"/>
        <w:ind w:firstLine="397"/>
        <w:jc w:val="both"/>
        <w:rPr>
          <w:sz w:val="18"/>
        </w:rPr>
      </w:pPr>
      <w:r>
        <w:rPr>
          <w:sz w:val="18"/>
        </w:rPr>
        <w:t>обезбеђење координације активности у овој области, на националном, регионалном, локалном и корпоративном</w:t>
      </w:r>
      <w:r>
        <w:rPr>
          <w:spacing w:val="-21"/>
          <w:sz w:val="18"/>
        </w:rPr>
        <w:t xml:space="preserve"> </w:t>
      </w:r>
      <w:r>
        <w:rPr>
          <w:spacing w:val="-5"/>
          <w:sz w:val="18"/>
        </w:rPr>
        <w:t>нивоу.</w:t>
      </w:r>
    </w:p>
    <w:p w:rsidR="006D4471" w:rsidRDefault="00420C79">
      <w:pPr>
        <w:pStyle w:val="ListParagraph"/>
        <w:numPr>
          <w:ilvl w:val="0"/>
          <w:numId w:val="144"/>
        </w:numPr>
        <w:tabs>
          <w:tab w:val="left" w:pos="2251"/>
        </w:tabs>
        <w:spacing w:before="164"/>
        <w:ind w:left="2250" w:hanging="210"/>
        <w:jc w:val="left"/>
        <w:rPr>
          <w:i/>
          <w:sz w:val="18"/>
        </w:rPr>
      </w:pPr>
      <w:r>
        <w:rPr>
          <w:i/>
          <w:sz w:val="18"/>
        </w:rPr>
        <w:t>ПЛАНСКА</w:t>
      </w:r>
      <w:r>
        <w:rPr>
          <w:i/>
          <w:spacing w:val="-2"/>
          <w:sz w:val="18"/>
        </w:rPr>
        <w:t xml:space="preserve"> </w:t>
      </w:r>
      <w:r>
        <w:rPr>
          <w:i/>
          <w:sz w:val="18"/>
        </w:rPr>
        <w:t>РЕШЕЊА</w:t>
      </w:r>
    </w:p>
    <w:p w:rsidR="006D4471" w:rsidRDefault="00420C79">
      <w:pPr>
        <w:pStyle w:val="ListParagraph"/>
        <w:numPr>
          <w:ilvl w:val="0"/>
          <w:numId w:val="98"/>
        </w:numPr>
        <w:tabs>
          <w:tab w:val="left" w:pos="637"/>
        </w:tabs>
        <w:spacing w:before="168" w:line="230" w:lineRule="auto"/>
        <w:ind w:right="22" w:hanging="646"/>
        <w:jc w:val="left"/>
        <w:rPr>
          <w:sz w:val="18"/>
        </w:rPr>
      </w:pPr>
      <w:r>
        <w:rPr>
          <w:sz w:val="18"/>
        </w:rPr>
        <w:t xml:space="preserve">ПОЗИЦИЈА </w:t>
      </w:r>
      <w:r>
        <w:rPr>
          <w:spacing w:val="-4"/>
          <w:sz w:val="18"/>
        </w:rPr>
        <w:t xml:space="preserve">РУДНИКА </w:t>
      </w:r>
      <w:r>
        <w:rPr>
          <w:spacing w:val="-6"/>
          <w:sz w:val="18"/>
        </w:rPr>
        <w:t xml:space="preserve">„ЧУКАРУ </w:t>
      </w:r>
      <w:r>
        <w:rPr>
          <w:sz w:val="18"/>
        </w:rPr>
        <w:t xml:space="preserve">ПЕКИˮ У СЕКТОРУ </w:t>
      </w:r>
      <w:r>
        <w:rPr>
          <w:spacing w:val="-6"/>
          <w:sz w:val="18"/>
        </w:rPr>
        <w:t xml:space="preserve">БАКРА </w:t>
      </w:r>
      <w:r>
        <w:rPr>
          <w:sz w:val="18"/>
        </w:rPr>
        <w:t xml:space="preserve">НА </w:t>
      </w:r>
      <w:r>
        <w:rPr>
          <w:spacing w:val="-3"/>
          <w:sz w:val="18"/>
        </w:rPr>
        <w:t xml:space="preserve">ГЛОБАЛНОМ </w:t>
      </w:r>
      <w:r>
        <w:rPr>
          <w:sz w:val="18"/>
        </w:rPr>
        <w:t>И НАЦИОНАЛНОМ</w:t>
      </w:r>
      <w:r>
        <w:rPr>
          <w:spacing w:val="-2"/>
          <w:sz w:val="18"/>
        </w:rPr>
        <w:t xml:space="preserve"> </w:t>
      </w:r>
      <w:r>
        <w:rPr>
          <w:spacing w:val="-3"/>
          <w:sz w:val="18"/>
        </w:rPr>
        <w:t>НИВОУ</w:t>
      </w:r>
    </w:p>
    <w:p w:rsidR="006D4471" w:rsidRDefault="006D4471">
      <w:pPr>
        <w:pStyle w:val="BodyText"/>
        <w:spacing w:before="3"/>
        <w:ind w:left="0" w:firstLine="0"/>
        <w:jc w:val="left"/>
        <w:rPr>
          <w:sz w:val="17"/>
        </w:rPr>
      </w:pPr>
    </w:p>
    <w:p w:rsidR="006D4471" w:rsidRDefault="00420C79">
      <w:pPr>
        <w:pStyle w:val="BodyText"/>
        <w:spacing w:line="230" w:lineRule="auto"/>
        <w:ind w:left="433"/>
      </w:pPr>
      <w:r>
        <w:t xml:space="preserve">Бакар је један </w:t>
      </w:r>
      <w:r>
        <w:rPr>
          <w:spacing w:val="-4"/>
        </w:rPr>
        <w:t xml:space="preserve">од </w:t>
      </w:r>
      <w:r>
        <w:t xml:space="preserve">најстаријих познатих метала </w:t>
      </w:r>
      <w:r>
        <w:rPr>
          <w:spacing w:val="-4"/>
        </w:rPr>
        <w:t xml:space="preserve">који </w:t>
      </w:r>
      <w:r>
        <w:t xml:space="preserve">каракте- ришу супериорна електро и топлотна </w:t>
      </w:r>
      <w:r>
        <w:rPr>
          <w:spacing w:val="-3"/>
        </w:rPr>
        <w:t xml:space="preserve">проводљивост, </w:t>
      </w:r>
      <w:r>
        <w:t xml:space="preserve">антикоро- зивност и </w:t>
      </w:r>
      <w:r>
        <w:rPr>
          <w:spacing w:val="-4"/>
        </w:rPr>
        <w:t xml:space="preserve">ковност. </w:t>
      </w:r>
      <w:r>
        <w:t xml:space="preserve">Ове особине чине да је бакар незаменљив и најважнији индустријски метал и да представља изузетно тржи- шно </w:t>
      </w:r>
      <w:r>
        <w:rPr>
          <w:spacing w:val="-3"/>
        </w:rPr>
        <w:t xml:space="preserve">коњунктурну робу стратешког </w:t>
      </w:r>
      <w:r>
        <w:t>з</w:t>
      </w:r>
      <w:r>
        <w:t xml:space="preserve">начаја, са </w:t>
      </w:r>
      <w:r>
        <w:rPr>
          <w:spacing w:val="-3"/>
        </w:rPr>
        <w:t xml:space="preserve">великом </w:t>
      </w:r>
      <w:r>
        <w:rPr>
          <w:spacing w:val="-4"/>
        </w:rPr>
        <w:t xml:space="preserve">улогом </w:t>
      </w:r>
      <w:r>
        <w:t xml:space="preserve">у привредној и индустријској инфраструктури и преносу струје, топлоте, информација, </w:t>
      </w:r>
      <w:r>
        <w:rPr>
          <w:spacing w:val="-3"/>
        </w:rPr>
        <w:t xml:space="preserve">воде </w:t>
      </w:r>
      <w:r>
        <w:t xml:space="preserve">у </w:t>
      </w:r>
      <w:r>
        <w:rPr>
          <w:spacing w:val="-3"/>
        </w:rPr>
        <w:t xml:space="preserve">грађевинарству, </w:t>
      </w:r>
      <w:r>
        <w:t xml:space="preserve">војној индустрији, електроници, електро, </w:t>
      </w:r>
      <w:r>
        <w:rPr>
          <w:spacing w:val="-3"/>
        </w:rPr>
        <w:t xml:space="preserve">машинској </w:t>
      </w:r>
      <w:r>
        <w:t>и другим индустријама. Према подацима Међународне асоцијације за бакар (</w:t>
      </w:r>
      <w:r>
        <w:t xml:space="preserve">2017), </w:t>
      </w:r>
      <w:r>
        <w:rPr>
          <w:spacing w:val="-4"/>
        </w:rPr>
        <w:t xml:space="preserve">око </w:t>
      </w:r>
      <w:r>
        <w:t>45%</w:t>
      </w:r>
      <w:r>
        <w:rPr>
          <w:spacing w:val="-19"/>
        </w:rPr>
        <w:t xml:space="preserve"> </w:t>
      </w:r>
      <w:r>
        <w:t xml:space="preserve">свет- </w:t>
      </w:r>
      <w:r>
        <w:rPr>
          <w:spacing w:val="-3"/>
        </w:rPr>
        <w:t>ске</w:t>
      </w:r>
      <w:r>
        <w:rPr>
          <w:spacing w:val="-8"/>
        </w:rPr>
        <w:t xml:space="preserve"> </w:t>
      </w:r>
      <w:r>
        <w:t>производње</w:t>
      </w:r>
      <w:r>
        <w:rPr>
          <w:spacing w:val="-8"/>
        </w:rPr>
        <w:t xml:space="preserve"> </w:t>
      </w:r>
      <w:r>
        <w:t>бакра</w:t>
      </w:r>
      <w:r>
        <w:rPr>
          <w:spacing w:val="-8"/>
        </w:rPr>
        <w:t xml:space="preserve"> </w:t>
      </w:r>
      <w:r>
        <w:rPr>
          <w:spacing w:val="-3"/>
        </w:rPr>
        <w:t>користи</w:t>
      </w:r>
      <w:r>
        <w:rPr>
          <w:spacing w:val="-8"/>
        </w:rPr>
        <w:t xml:space="preserve"> </w:t>
      </w:r>
      <w:r>
        <w:t>се</w:t>
      </w:r>
      <w:r>
        <w:rPr>
          <w:spacing w:val="-8"/>
        </w:rPr>
        <w:t xml:space="preserve"> </w:t>
      </w:r>
      <w:r>
        <w:t>у</w:t>
      </w:r>
      <w:r>
        <w:rPr>
          <w:spacing w:val="-8"/>
        </w:rPr>
        <w:t xml:space="preserve"> </w:t>
      </w:r>
      <w:r>
        <w:t>електро-производњи</w:t>
      </w:r>
      <w:r>
        <w:rPr>
          <w:spacing w:val="-8"/>
        </w:rPr>
        <w:t xml:space="preserve"> </w:t>
      </w:r>
      <w:r>
        <w:t>(информа- ционо-комуникационе</w:t>
      </w:r>
      <w:r>
        <w:rPr>
          <w:spacing w:val="-9"/>
        </w:rPr>
        <w:t xml:space="preserve"> </w:t>
      </w:r>
      <w:r>
        <w:t>технологије)</w:t>
      </w:r>
      <w:r>
        <w:rPr>
          <w:spacing w:val="-9"/>
        </w:rPr>
        <w:t xml:space="preserve"> </w:t>
      </w:r>
      <w:r>
        <w:t>20%</w:t>
      </w:r>
      <w:r>
        <w:rPr>
          <w:spacing w:val="-9"/>
        </w:rPr>
        <w:t xml:space="preserve"> </w:t>
      </w:r>
      <w:r>
        <w:t>у</w:t>
      </w:r>
      <w:r>
        <w:rPr>
          <w:spacing w:val="-9"/>
        </w:rPr>
        <w:t xml:space="preserve"> </w:t>
      </w:r>
      <w:r>
        <w:rPr>
          <w:spacing w:val="-3"/>
        </w:rPr>
        <w:t>грађевинарству,</w:t>
      </w:r>
      <w:r>
        <w:rPr>
          <w:spacing w:val="-9"/>
        </w:rPr>
        <w:t xml:space="preserve"> </w:t>
      </w:r>
      <w:r>
        <w:t>12,8%</w:t>
      </w:r>
      <w:r>
        <w:rPr>
          <w:spacing w:val="-9"/>
        </w:rPr>
        <w:t xml:space="preserve"> </w:t>
      </w:r>
      <w:r>
        <w:t xml:space="preserve">у производњи индустријске опреме, 12,5% у </w:t>
      </w:r>
      <w:r>
        <w:rPr>
          <w:spacing w:val="-3"/>
        </w:rPr>
        <w:t xml:space="preserve">саобраћају, </w:t>
      </w:r>
      <w:r>
        <w:t>и</w:t>
      </w:r>
      <w:r>
        <w:rPr>
          <w:spacing w:val="-24"/>
        </w:rPr>
        <w:t xml:space="preserve"> </w:t>
      </w:r>
      <w:r>
        <w:t>др.</w:t>
      </w:r>
    </w:p>
    <w:p w:rsidR="006D4471" w:rsidRDefault="00420C79">
      <w:pPr>
        <w:pStyle w:val="BodyText"/>
        <w:spacing w:before="1" w:line="230" w:lineRule="auto"/>
        <w:ind w:left="433"/>
      </w:pPr>
      <w:r>
        <w:t>Према најновијим подацима USGS (U.S. Geological Sur</w:t>
      </w:r>
      <w:r>
        <w:t>vey’s, 2017)</w:t>
      </w:r>
      <w:r>
        <w:rPr>
          <w:spacing w:val="-4"/>
        </w:rPr>
        <w:t xml:space="preserve"> </w:t>
      </w:r>
      <w:r>
        <w:t>светске</w:t>
      </w:r>
      <w:r>
        <w:rPr>
          <w:spacing w:val="-4"/>
        </w:rPr>
        <w:t xml:space="preserve"> </w:t>
      </w:r>
      <w:r>
        <w:t>резерве</w:t>
      </w:r>
      <w:r>
        <w:rPr>
          <w:spacing w:val="-4"/>
        </w:rPr>
        <w:t xml:space="preserve"> </w:t>
      </w:r>
      <w:r>
        <w:t>бакра</w:t>
      </w:r>
      <w:r>
        <w:rPr>
          <w:spacing w:val="-4"/>
        </w:rPr>
        <w:t xml:space="preserve"> </w:t>
      </w:r>
      <w:r>
        <w:t>су</w:t>
      </w:r>
      <w:r>
        <w:rPr>
          <w:spacing w:val="-4"/>
        </w:rPr>
        <w:t xml:space="preserve"> </w:t>
      </w:r>
      <w:r>
        <w:t>720</w:t>
      </w:r>
      <w:r>
        <w:rPr>
          <w:spacing w:val="-4"/>
        </w:rPr>
        <w:t xml:space="preserve"> </w:t>
      </w:r>
      <w:r>
        <w:t>мил.</w:t>
      </w:r>
      <w:r>
        <w:rPr>
          <w:spacing w:val="-4"/>
        </w:rPr>
        <w:t xml:space="preserve"> </w:t>
      </w:r>
      <w:r>
        <w:t>t,</w:t>
      </w:r>
      <w:r>
        <w:rPr>
          <w:spacing w:val="-4"/>
        </w:rPr>
        <w:t xml:space="preserve"> </w:t>
      </w:r>
      <w:r>
        <w:t>док</w:t>
      </w:r>
      <w:r>
        <w:rPr>
          <w:spacing w:val="-4"/>
        </w:rPr>
        <w:t xml:space="preserve"> </w:t>
      </w:r>
      <w:r>
        <w:t>се</w:t>
      </w:r>
      <w:r>
        <w:rPr>
          <w:spacing w:val="-4"/>
        </w:rPr>
        <w:t xml:space="preserve"> </w:t>
      </w:r>
      <w:r>
        <w:t>минерални</w:t>
      </w:r>
      <w:r>
        <w:rPr>
          <w:spacing w:val="-4"/>
        </w:rPr>
        <w:t xml:space="preserve"> </w:t>
      </w:r>
      <w:r>
        <w:t>ресур- си</w:t>
      </w:r>
      <w:r>
        <w:rPr>
          <w:spacing w:val="-8"/>
        </w:rPr>
        <w:t xml:space="preserve"> </w:t>
      </w:r>
      <w:r>
        <w:t>бакра</w:t>
      </w:r>
      <w:r>
        <w:rPr>
          <w:spacing w:val="-8"/>
        </w:rPr>
        <w:t xml:space="preserve"> </w:t>
      </w:r>
      <w:r>
        <w:t>процењују</w:t>
      </w:r>
      <w:r>
        <w:rPr>
          <w:spacing w:val="-8"/>
        </w:rPr>
        <w:t xml:space="preserve"> </w:t>
      </w:r>
      <w:r>
        <w:t>на</w:t>
      </w:r>
      <w:r>
        <w:rPr>
          <w:spacing w:val="-8"/>
        </w:rPr>
        <w:t xml:space="preserve"> </w:t>
      </w:r>
      <w:r>
        <w:rPr>
          <w:spacing w:val="-3"/>
        </w:rPr>
        <w:t>преко</w:t>
      </w:r>
      <w:r>
        <w:rPr>
          <w:spacing w:val="-8"/>
        </w:rPr>
        <w:t xml:space="preserve"> </w:t>
      </w:r>
      <w:r>
        <w:t>5.000</w:t>
      </w:r>
      <w:r>
        <w:rPr>
          <w:spacing w:val="-8"/>
        </w:rPr>
        <w:t xml:space="preserve"> </w:t>
      </w:r>
      <w:r>
        <w:t>мил.</w:t>
      </w:r>
      <w:r>
        <w:rPr>
          <w:spacing w:val="-8"/>
        </w:rPr>
        <w:t xml:space="preserve"> </w:t>
      </w:r>
      <w:r>
        <w:t>t.</w:t>
      </w:r>
      <w:r>
        <w:rPr>
          <w:spacing w:val="-8"/>
        </w:rPr>
        <w:t xml:space="preserve"> </w:t>
      </w:r>
      <w:r>
        <w:t>Са</w:t>
      </w:r>
      <w:r>
        <w:rPr>
          <w:spacing w:val="-8"/>
        </w:rPr>
        <w:t xml:space="preserve"> </w:t>
      </w:r>
      <w:r>
        <w:t>садашњим</w:t>
      </w:r>
      <w:r>
        <w:rPr>
          <w:spacing w:val="-8"/>
        </w:rPr>
        <w:t xml:space="preserve"> </w:t>
      </w:r>
      <w:r>
        <w:t>годишњим обимом</w:t>
      </w:r>
      <w:r>
        <w:rPr>
          <w:spacing w:val="-7"/>
        </w:rPr>
        <w:t xml:space="preserve"> </w:t>
      </w:r>
      <w:r>
        <w:t>производње</w:t>
      </w:r>
      <w:r>
        <w:rPr>
          <w:spacing w:val="-7"/>
        </w:rPr>
        <w:t xml:space="preserve"> </w:t>
      </w:r>
      <w:r>
        <w:t>(20,2</w:t>
      </w:r>
      <w:r>
        <w:rPr>
          <w:spacing w:val="-7"/>
        </w:rPr>
        <w:t xml:space="preserve"> </w:t>
      </w:r>
      <w:r>
        <w:t>мил.</w:t>
      </w:r>
      <w:r>
        <w:rPr>
          <w:spacing w:val="-7"/>
        </w:rPr>
        <w:t xml:space="preserve"> </w:t>
      </w:r>
      <w:r>
        <w:t>t</w:t>
      </w:r>
      <w:r>
        <w:rPr>
          <w:spacing w:val="-7"/>
        </w:rPr>
        <w:t xml:space="preserve"> </w:t>
      </w:r>
      <w:r>
        <w:t>у</w:t>
      </w:r>
      <w:r>
        <w:rPr>
          <w:spacing w:val="-7"/>
        </w:rPr>
        <w:t xml:space="preserve"> </w:t>
      </w:r>
      <w:r>
        <w:t>2017.)</w:t>
      </w:r>
      <w:r>
        <w:rPr>
          <w:spacing w:val="-7"/>
        </w:rPr>
        <w:t xml:space="preserve"> </w:t>
      </w:r>
      <w:r>
        <w:t>ове</w:t>
      </w:r>
      <w:r>
        <w:rPr>
          <w:spacing w:val="-7"/>
        </w:rPr>
        <w:t xml:space="preserve"> </w:t>
      </w:r>
      <w:r>
        <w:t>резерве</w:t>
      </w:r>
      <w:r>
        <w:rPr>
          <w:spacing w:val="-7"/>
        </w:rPr>
        <w:t xml:space="preserve"> </w:t>
      </w:r>
      <w:r>
        <w:t>су</w:t>
      </w:r>
      <w:r>
        <w:rPr>
          <w:spacing w:val="-7"/>
        </w:rPr>
        <w:t xml:space="preserve"> </w:t>
      </w:r>
      <w:r>
        <w:t>довољне</w:t>
      </w:r>
      <w:r>
        <w:rPr>
          <w:spacing w:val="-7"/>
        </w:rPr>
        <w:t xml:space="preserve"> </w:t>
      </w:r>
      <w:r>
        <w:t xml:space="preserve">за </w:t>
      </w:r>
      <w:r>
        <w:rPr>
          <w:spacing w:val="-4"/>
        </w:rPr>
        <w:t xml:space="preserve">око </w:t>
      </w:r>
      <w:r>
        <w:t xml:space="preserve">35 година експлоатације. </w:t>
      </w:r>
      <w:r>
        <w:rPr>
          <w:spacing w:val="-4"/>
        </w:rPr>
        <w:t xml:space="preserve">Око </w:t>
      </w:r>
      <w:r>
        <w:t xml:space="preserve">70% резерви је позиционирано на територији држава: Чиле, </w:t>
      </w:r>
      <w:r>
        <w:rPr>
          <w:spacing w:val="-3"/>
        </w:rPr>
        <w:t xml:space="preserve">САД, </w:t>
      </w:r>
      <w:r>
        <w:t xml:space="preserve">Кина, Русија, Замбија, Канада, </w:t>
      </w:r>
      <w:r>
        <w:rPr>
          <w:spacing w:val="-5"/>
        </w:rPr>
        <w:t xml:space="preserve">Перу, </w:t>
      </w:r>
      <w:r>
        <w:rPr>
          <w:spacing w:val="-3"/>
        </w:rPr>
        <w:t xml:space="preserve">Мексико, </w:t>
      </w:r>
      <w:r>
        <w:t xml:space="preserve">Аустралија, Пољска, Индонезија и </w:t>
      </w:r>
      <w:r>
        <w:rPr>
          <w:spacing w:val="-3"/>
        </w:rPr>
        <w:t xml:space="preserve">Конго. </w:t>
      </w:r>
      <w:r>
        <w:t xml:space="preserve">Пор- фирска лежишта </w:t>
      </w:r>
      <w:r>
        <w:rPr>
          <w:spacing w:val="-4"/>
        </w:rPr>
        <w:t xml:space="preserve">руде </w:t>
      </w:r>
      <w:r>
        <w:t xml:space="preserve">бакра чине 53,5% укупних светских резерви </w:t>
      </w:r>
      <w:r>
        <w:rPr>
          <w:spacing w:val="-4"/>
        </w:rPr>
        <w:t xml:space="preserve">руда </w:t>
      </w:r>
      <w:r>
        <w:t>овог</w:t>
      </w:r>
      <w:r>
        <w:rPr>
          <w:spacing w:val="2"/>
        </w:rPr>
        <w:t xml:space="preserve"> </w:t>
      </w:r>
      <w:r>
        <w:t>метала.</w:t>
      </w:r>
    </w:p>
    <w:p w:rsidR="006D4471" w:rsidRDefault="00420C79">
      <w:pPr>
        <w:pStyle w:val="BodyText"/>
        <w:spacing w:line="230" w:lineRule="auto"/>
        <w:ind w:left="433"/>
        <w:jc w:val="right"/>
      </w:pPr>
      <w:r>
        <w:rPr>
          <w:spacing w:val="-4"/>
        </w:rPr>
        <w:t xml:space="preserve">Укупна </w:t>
      </w:r>
      <w:r>
        <w:rPr>
          <w:spacing w:val="-3"/>
        </w:rPr>
        <w:t xml:space="preserve">рудничка </w:t>
      </w:r>
      <w:r>
        <w:t>произво</w:t>
      </w:r>
      <w:r>
        <w:t>дња концентрата бакра у</w:t>
      </w:r>
      <w:r>
        <w:rPr>
          <w:spacing w:val="-17"/>
        </w:rPr>
        <w:t xml:space="preserve"> </w:t>
      </w:r>
      <w:r>
        <w:t>свету</w:t>
      </w:r>
      <w:r>
        <w:rPr>
          <w:spacing w:val="31"/>
        </w:rPr>
        <w:t xml:space="preserve"> </w:t>
      </w:r>
      <w:r>
        <w:t>у 2017.</w:t>
      </w:r>
      <w:r>
        <w:rPr>
          <w:spacing w:val="-4"/>
        </w:rPr>
        <w:t xml:space="preserve"> </w:t>
      </w:r>
      <w:r>
        <w:t>години</w:t>
      </w:r>
      <w:r>
        <w:rPr>
          <w:spacing w:val="-4"/>
        </w:rPr>
        <w:t xml:space="preserve"> </w:t>
      </w:r>
      <w:r>
        <w:t>била</w:t>
      </w:r>
      <w:r>
        <w:rPr>
          <w:spacing w:val="-4"/>
        </w:rPr>
        <w:t xml:space="preserve"> </w:t>
      </w:r>
      <w:r>
        <w:t>је</w:t>
      </w:r>
      <w:r>
        <w:rPr>
          <w:spacing w:val="-4"/>
        </w:rPr>
        <w:t xml:space="preserve"> </w:t>
      </w:r>
      <w:r>
        <w:t>20,2</w:t>
      </w:r>
      <w:r>
        <w:rPr>
          <w:spacing w:val="-4"/>
        </w:rPr>
        <w:t xml:space="preserve"> </w:t>
      </w:r>
      <w:r>
        <w:t>мил.</w:t>
      </w:r>
      <w:r>
        <w:rPr>
          <w:spacing w:val="-4"/>
        </w:rPr>
        <w:t xml:space="preserve"> </w:t>
      </w:r>
      <w:r>
        <w:t>t,</w:t>
      </w:r>
      <w:r>
        <w:rPr>
          <w:spacing w:val="-4"/>
        </w:rPr>
        <w:t xml:space="preserve"> </w:t>
      </w:r>
      <w:r>
        <w:t>топионичка</w:t>
      </w:r>
      <w:r>
        <w:rPr>
          <w:spacing w:val="-4"/>
        </w:rPr>
        <w:t xml:space="preserve"> </w:t>
      </w:r>
      <w:r>
        <w:t>производња</w:t>
      </w:r>
      <w:r>
        <w:rPr>
          <w:spacing w:val="-4"/>
        </w:rPr>
        <w:t xml:space="preserve"> </w:t>
      </w:r>
      <w:r>
        <w:t>19</w:t>
      </w:r>
      <w:r>
        <w:rPr>
          <w:spacing w:val="-4"/>
        </w:rPr>
        <w:t xml:space="preserve"> </w:t>
      </w:r>
      <w:r>
        <w:t>мил.</w:t>
      </w:r>
      <w:r>
        <w:rPr>
          <w:spacing w:val="-4"/>
        </w:rPr>
        <w:t xml:space="preserve"> </w:t>
      </w:r>
      <w:r>
        <w:t>t, производња рафинисаног бакра 23,3 мил. t (укључује 3,9 мил.</w:t>
      </w:r>
      <w:r>
        <w:rPr>
          <w:spacing w:val="-25"/>
        </w:rPr>
        <w:t xml:space="preserve"> </w:t>
      </w:r>
      <w:r>
        <w:t>t</w:t>
      </w:r>
      <w:r>
        <w:rPr>
          <w:spacing w:val="-3"/>
        </w:rPr>
        <w:t xml:space="preserve"> </w:t>
      </w:r>
      <w:r>
        <w:t>се- кундарног/рециклираног бакра). Према</w:t>
      </w:r>
      <w:r>
        <w:rPr>
          <w:spacing w:val="3"/>
        </w:rPr>
        <w:t xml:space="preserve"> </w:t>
      </w:r>
      <w:r>
        <w:t>предвиђању</w:t>
      </w:r>
      <w:r>
        <w:t xml:space="preserve"> </w:t>
      </w:r>
      <w:r>
        <w:t>Међународне асоцијације за бакар/International Copper Association</w:t>
      </w:r>
      <w:r>
        <w:rPr>
          <w:spacing w:val="17"/>
        </w:rPr>
        <w:t xml:space="preserve"> </w:t>
      </w:r>
      <w:r>
        <w:t>руднички</w:t>
      </w:r>
      <w:r>
        <w:rPr>
          <w:spacing w:val="5"/>
        </w:rPr>
        <w:t xml:space="preserve"> </w:t>
      </w:r>
      <w:r>
        <w:t>ка- пацитети за производњу бакра у свету биће повећани на</w:t>
      </w:r>
      <w:r>
        <w:rPr>
          <w:spacing w:val="-1"/>
        </w:rPr>
        <w:t xml:space="preserve"> </w:t>
      </w:r>
      <w:r>
        <w:t>25,9</w:t>
      </w:r>
      <w:r>
        <w:rPr>
          <w:spacing w:val="-1"/>
        </w:rPr>
        <w:t xml:space="preserve"> </w:t>
      </w:r>
      <w:r>
        <w:t>мил. t до 2020.године. Највећи произвођачи бакра у свету су:</w:t>
      </w:r>
      <w:r>
        <w:rPr>
          <w:spacing w:val="11"/>
        </w:rPr>
        <w:t xml:space="preserve"> </w:t>
      </w:r>
      <w:r>
        <w:t>Чиле</w:t>
      </w:r>
      <w:r>
        <w:t xml:space="preserve"> </w:t>
      </w:r>
      <w:r>
        <w:t>(5,6</w:t>
      </w:r>
      <w:r>
        <w:rPr>
          <w:spacing w:val="-1"/>
        </w:rPr>
        <w:t xml:space="preserve"> </w:t>
      </w:r>
      <w:r>
        <w:t>мил.</w:t>
      </w:r>
      <w:r>
        <w:rPr>
          <w:spacing w:val="12"/>
        </w:rPr>
        <w:t xml:space="preserve"> </w:t>
      </w:r>
      <w:r>
        <w:t>t),</w:t>
      </w:r>
      <w:r>
        <w:rPr>
          <w:spacing w:val="12"/>
        </w:rPr>
        <w:t xml:space="preserve"> </w:t>
      </w:r>
      <w:r>
        <w:t>Перу</w:t>
      </w:r>
      <w:r>
        <w:rPr>
          <w:spacing w:val="12"/>
        </w:rPr>
        <w:t xml:space="preserve"> </w:t>
      </w:r>
      <w:r>
        <w:t>(2,3</w:t>
      </w:r>
      <w:r>
        <w:rPr>
          <w:spacing w:val="12"/>
        </w:rPr>
        <w:t xml:space="preserve"> </w:t>
      </w:r>
      <w:r>
        <w:t>мил.</w:t>
      </w:r>
      <w:r>
        <w:rPr>
          <w:spacing w:val="12"/>
        </w:rPr>
        <w:t xml:space="preserve"> </w:t>
      </w:r>
      <w:r>
        <w:t>t),</w:t>
      </w:r>
      <w:r>
        <w:rPr>
          <w:spacing w:val="12"/>
        </w:rPr>
        <w:t xml:space="preserve"> </w:t>
      </w:r>
      <w:r>
        <w:t>Кина</w:t>
      </w:r>
      <w:r>
        <w:rPr>
          <w:spacing w:val="12"/>
        </w:rPr>
        <w:t xml:space="preserve"> </w:t>
      </w:r>
      <w:r>
        <w:t>(1,9</w:t>
      </w:r>
      <w:r>
        <w:rPr>
          <w:spacing w:val="12"/>
        </w:rPr>
        <w:t xml:space="preserve"> </w:t>
      </w:r>
      <w:r>
        <w:t>мил.</w:t>
      </w:r>
      <w:r>
        <w:rPr>
          <w:spacing w:val="12"/>
        </w:rPr>
        <w:t xml:space="preserve"> </w:t>
      </w:r>
      <w:r>
        <w:t>t),</w:t>
      </w:r>
      <w:r>
        <w:rPr>
          <w:spacing w:val="12"/>
        </w:rPr>
        <w:t xml:space="preserve"> </w:t>
      </w:r>
      <w:r>
        <w:rPr>
          <w:spacing w:val="-4"/>
        </w:rPr>
        <w:t>САД</w:t>
      </w:r>
      <w:r>
        <w:rPr>
          <w:spacing w:val="12"/>
        </w:rPr>
        <w:t xml:space="preserve"> </w:t>
      </w:r>
      <w:r>
        <w:t>(1,5</w:t>
      </w:r>
      <w:r>
        <w:rPr>
          <w:spacing w:val="12"/>
        </w:rPr>
        <w:t xml:space="preserve"> </w:t>
      </w:r>
      <w:r>
        <w:t>мил.</w:t>
      </w:r>
      <w:r>
        <w:rPr>
          <w:spacing w:val="12"/>
        </w:rPr>
        <w:t xml:space="preserve"> </w:t>
      </w:r>
      <w:r>
        <w:t>t),</w:t>
      </w:r>
      <w:r>
        <w:rPr>
          <w:spacing w:val="12"/>
        </w:rPr>
        <w:t xml:space="preserve"> </w:t>
      </w:r>
      <w:r>
        <w:rPr>
          <w:spacing w:val="-3"/>
        </w:rPr>
        <w:t>Ау-</w:t>
      </w:r>
      <w:r>
        <w:t xml:space="preserve"> стралија (0,9 мил. t), </w:t>
      </w:r>
      <w:r>
        <w:rPr>
          <w:spacing w:val="-3"/>
        </w:rPr>
        <w:t xml:space="preserve">Конго </w:t>
      </w:r>
      <w:r>
        <w:t>(0,8 мил. t), Замбија,</w:t>
      </w:r>
      <w:r>
        <w:rPr>
          <w:spacing w:val="-2"/>
        </w:rPr>
        <w:t xml:space="preserve"> </w:t>
      </w:r>
      <w:r>
        <w:t>Индонезија,</w:t>
      </w:r>
      <w:r>
        <w:rPr>
          <w:spacing w:val="-1"/>
        </w:rPr>
        <w:t xml:space="preserve"> </w:t>
      </w:r>
      <w:r>
        <w:t>Мек- сико,</w:t>
      </w:r>
      <w:r>
        <w:rPr>
          <w:spacing w:val="-4"/>
        </w:rPr>
        <w:t xml:space="preserve"> </w:t>
      </w:r>
      <w:r>
        <w:t>Русија,</w:t>
      </w:r>
      <w:r>
        <w:rPr>
          <w:spacing w:val="-5"/>
        </w:rPr>
        <w:t xml:space="preserve"> </w:t>
      </w:r>
      <w:r>
        <w:t>Канада</w:t>
      </w:r>
      <w:r>
        <w:rPr>
          <w:spacing w:val="-4"/>
        </w:rPr>
        <w:t xml:space="preserve"> </w:t>
      </w:r>
      <w:r>
        <w:t>(0,7</w:t>
      </w:r>
      <w:r>
        <w:rPr>
          <w:spacing w:val="-4"/>
        </w:rPr>
        <w:t xml:space="preserve"> </w:t>
      </w:r>
      <w:r>
        <w:t>мил.</w:t>
      </w:r>
      <w:r>
        <w:rPr>
          <w:spacing w:val="-4"/>
        </w:rPr>
        <w:t xml:space="preserve"> </w:t>
      </w:r>
      <w:r>
        <w:t>t),</w:t>
      </w:r>
      <w:r>
        <w:rPr>
          <w:spacing w:val="-4"/>
        </w:rPr>
        <w:t xml:space="preserve"> </w:t>
      </w:r>
      <w:r>
        <w:t>Бугарска</w:t>
      </w:r>
      <w:r>
        <w:rPr>
          <w:spacing w:val="-4"/>
        </w:rPr>
        <w:t xml:space="preserve"> </w:t>
      </w:r>
      <w:r>
        <w:t>(0,2</w:t>
      </w:r>
      <w:r>
        <w:rPr>
          <w:spacing w:val="-4"/>
        </w:rPr>
        <w:t xml:space="preserve"> </w:t>
      </w:r>
      <w:r>
        <w:t>мил.</w:t>
      </w:r>
      <w:r>
        <w:rPr>
          <w:spacing w:val="-4"/>
        </w:rPr>
        <w:t xml:space="preserve"> </w:t>
      </w:r>
      <w:r>
        <w:t>t)</w:t>
      </w:r>
      <w:r>
        <w:rPr>
          <w:spacing w:val="-4"/>
        </w:rPr>
        <w:t xml:space="preserve"> </w:t>
      </w:r>
      <w:r>
        <w:t>и</w:t>
      </w:r>
      <w:r>
        <w:rPr>
          <w:spacing w:val="-5"/>
        </w:rPr>
        <w:t xml:space="preserve"> </w:t>
      </w:r>
      <w:r>
        <w:t>Казахстан. У</w:t>
      </w:r>
      <w:r>
        <w:rPr>
          <w:spacing w:val="30"/>
        </w:rPr>
        <w:t xml:space="preserve"> </w:t>
      </w:r>
      <w:r>
        <w:t>светској</w:t>
      </w:r>
      <w:r>
        <w:rPr>
          <w:spacing w:val="30"/>
        </w:rPr>
        <w:t xml:space="preserve"> </w:t>
      </w:r>
      <w:r>
        <w:t>производњи</w:t>
      </w:r>
      <w:r>
        <w:rPr>
          <w:spacing w:val="30"/>
        </w:rPr>
        <w:t xml:space="preserve"> </w:t>
      </w:r>
      <w:r>
        <w:t>рафинисаног</w:t>
      </w:r>
      <w:r>
        <w:rPr>
          <w:spacing w:val="30"/>
        </w:rPr>
        <w:t xml:space="preserve"> </w:t>
      </w:r>
      <w:r>
        <w:t>бакра</w:t>
      </w:r>
      <w:r>
        <w:rPr>
          <w:spacing w:val="30"/>
        </w:rPr>
        <w:t xml:space="preserve"> </w:t>
      </w:r>
      <w:r>
        <w:t>у</w:t>
      </w:r>
      <w:r>
        <w:rPr>
          <w:spacing w:val="30"/>
        </w:rPr>
        <w:t xml:space="preserve"> </w:t>
      </w:r>
      <w:r>
        <w:t>2017.</w:t>
      </w:r>
      <w:r>
        <w:rPr>
          <w:spacing w:val="30"/>
        </w:rPr>
        <w:t xml:space="preserve"> </w:t>
      </w:r>
      <w:r>
        <w:t xml:space="preserve">години (23,5 мил. метричких t) </w:t>
      </w:r>
      <w:r>
        <w:rPr>
          <w:spacing w:val="-3"/>
        </w:rPr>
        <w:t xml:space="preserve">удео </w:t>
      </w:r>
      <w:r>
        <w:t>Кине је био 37,8%, Чилеа</w:t>
      </w:r>
      <w:r>
        <w:rPr>
          <w:spacing w:val="13"/>
        </w:rPr>
        <w:t xml:space="preserve"> </w:t>
      </w:r>
      <w:r>
        <w:t>10,4%,</w:t>
      </w:r>
      <w:r>
        <w:rPr>
          <w:spacing w:val="8"/>
        </w:rPr>
        <w:t xml:space="preserve"> </w:t>
      </w:r>
      <w:r>
        <w:t>Ја- пана</w:t>
      </w:r>
      <w:r>
        <w:rPr>
          <w:spacing w:val="15"/>
        </w:rPr>
        <w:t xml:space="preserve"> </w:t>
      </w:r>
      <w:r>
        <w:t>6,3%,</w:t>
      </w:r>
      <w:r>
        <w:rPr>
          <w:spacing w:val="15"/>
        </w:rPr>
        <w:t xml:space="preserve"> </w:t>
      </w:r>
      <w:r>
        <w:rPr>
          <w:spacing w:val="-4"/>
        </w:rPr>
        <w:t>САД</w:t>
      </w:r>
      <w:r>
        <w:rPr>
          <w:spacing w:val="15"/>
        </w:rPr>
        <w:t xml:space="preserve"> </w:t>
      </w:r>
      <w:r>
        <w:t>4,6%,</w:t>
      </w:r>
      <w:r>
        <w:rPr>
          <w:spacing w:val="15"/>
        </w:rPr>
        <w:t xml:space="preserve"> </w:t>
      </w:r>
      <w:r>
        <w:t>односно,</w:t>
      </w:r>
      <w:r>
        <w:rPr>
          <w:spacing w:val="15"/>
        </w:rPr>
        <w:t xml:space="preserve"> </w:t>
      </w:r>
      <w:r>
        <w:t>10</w:t>
      </w:r>
      <w:r>
        <w:rPr>
          <w:spacing w:val="15"/>
        </w:rPr>
        <w:t xml:space="preserve"> </w:t>
      </w:r>
      <w:r>
        <w:t>земаља</w:t>
      </w:r>
      <w:r>
        <w:rPr>
          <w:spacing w:val="15"/>
        </w:rPr>
        <w:t xml:space="preserve"> </w:t>
      </w:r>
      <w:r>
        <w:t>највећих</w:t>
      </w:r>
      <w:r>
        <w:rPr>
          <w:spacing w:val="15"/>
        </w:rPr>
        <w:t xml:space="preserve"> </w:t>
      </w:r>
      <w:r>
        <w:t>произвођача</w:t>
      </w:r>
    </w:p>
    <w:p w:rsidR="006D4471" w:rsidRDefault="00420C79">
      <w:pPr>
        <w:pStyle w:val="BodyText"/>
        <w:spacing w:line="196" w:lineRule="exact"/>
        <w:ind w:left="433" w:firstLine="0"/>
        <w:jc w:val="left"/>
      </w:pPr>
      <w:r>
        <w:t>рафинисаног бакра чине око 80% светске производње.</w:t>
      </w:r>
    </w:p>
    <w:p w:rsidR="006D4471" w:rsidRDefault="00420C79">
      <w:pPr>
        <w:pStyle w:val="BodyText"/>
        <w:spacing w:before="2" w:line="230" w:lineRule="auto"/>
        <w:ind w:left="433"/>
      </w:pPr>
      <w:r>
        <w:t>Са становишта потрошње и тражње бакра постоје две групе земаља и региона: развијене земље Запада са стабилно</w:t>
      </w:r>
      <w:r>
        <w:t xml:space="preserve">м (нижом) тражњом </w:t>
      </w:r>
      <w:r>
        <w:rPr>
          <w:spacing w:val="-3"/>
        </w:rPr>
        <w:t xml:space="preserve">(САД, </w:t>
      </w:r>
      <w:r>
        <w:t>Јапан, Немачка, Италија и Француска) и тзв. зе- мље у развоју са високим економским растом (Кина, Кореја, Ру- сија, Индија, Тајван, Малезија, Тајланд, Филипини, Индонезија, Бразил, Чиле и др.). Кина је највећи потрошач бакра у свету</w:t>
      </w:r>
      <w:r>
        <w:t xml:space="preserve"> још </w:t>
      </w:r>
      <w:r>
        <w:rPr>
          <w:spacing w:val="-3"/>
        </w:rPr>
        <w:t xml:space="preserve">од </w:t>
      </w:r>
      <w:r>
        <w:t xml:space="preserve">2002. године. </w:t>
      </w:r>
      <w:r>
        <w:rPr>
          <w:spacing w:val="-5"/>
        </w:rPr>
        <w:t xml:space="preserve">Услед </w:t>
      </w:r>
      <w:r>
        <w:t xml:space="preserve">брзог </w:t>
      </w:r>
      <w:r>
        <w:rPr>
          <w:spacing w:val="-3"/>
        </w:rPr>
        <w:t xml:space="preserve">економског </w:t>
      </w:r>
      <w:r>
        <w:t>раста, потрошња рафини- саног бакра достигла је 11,64 Mt (2016. године). Пројектовано по- већање тражње за бакром (рафинисаним и рециклираним) у 2019. години је 4,2%.</w:t>
      </w:r>
    </w:p>
    <w:p w:rsidR="006D4471" w:rsidRDefault="00420C79">
      <w:pPr>
        <w:pStyle w:val="BodyText"/>
        <w:spacing w:before="73" w:line="232" w:lineRule="auto"/>
        <w:ind w:left="241" w:right="147"/>
      </w:pPr>
      <w:r>
        <w:br w:type="column"/>
      </w:r>
      <w:r>
        <w:t>Према Студији оправданости за комплекс „Чук</w:t>
      </w:r>
      <w:r>
        <w:t>ару Пекиˮ (2019), укупна структура производње бакра у Кини има форму</w:t>
      </w:r>
    </w:p>
    <w:p w:rsidR="006D4471" w:rsidRDefault="00420C79">
      <w:pPr>
        <w:pStyle w:val="BodyText"/>
        <w:spacing w:line="232" w:lineRule="auto"/>
        <w:ind w:left="241" w:right="147" w:firstLine="0"/>
      </w:pPr>
      <w:r>
        <w:t xml:space="preserve">„обрнуте пирамидеˮ, што значи да је производња рафинисаног бакра већа </w:t>
      </w:r>
      <w:r>
        <w:rPr>
          <w:spacing w:val="-3"/>
        </w:rPr>
        <w:t xml:space="preserve">од </w:t>
      </w:r>
      <w:r>
        <w:t xml:space="preserve">производње блистер бакра, а производња блистер бакра већа </w:t>
      </w:r>
      <w:r>
        <w:rPr>
          <w:spacing w:val="-3"/>
        </w:rPr>
        <w:t xml:space="preserve">од </w:t>
      </w:r>
      <w:r>
        <w:t>производње минерала бакра. Производња бакра у Кини до</w:t>
      </w:r>
      <w:r>
        <w:t>стигла је 1,85 мил. t или 8,9% светске производње у</w:t>
      </w:r>
      <w:r>
        <w:rPr>
          <w:spacing w:val="-26"/>
        </w:rPr>
        <w:t xml:space="preserve"> </w:t>
      </w:r>
      <w:r>
        <w:t xml:space="preserve">2016., што Кину сврстава на треће место у свету (иза Чилеа и Перуа). Кина има </w:t>
      </w:r>
      <w:r>
        <w:rPr>
          <w:spacing w:val="-4"/>
        </w:rPr>
        <w:t xml:space="preserve">неколико </w:t>
      </w:r>
      <w:r>
        <w:t xml:space="preserve">великих и супер-великих </w:t>
      </w:r>
      <w:r>
        <w:rPr>
          <w:spacing w:val="-3"/>
        </w:rPr>
        <w:t xml:space="preserve">рудника </w:t>
      </w:r>
      <w:r>
        <w:t>бакра, са релативно ниским садржајем бакра. Стопа самодовољности мине- рала бакра у К</w:t>
      </w:r>
      <w:r>
        <w:t xml:space="preserve">ини износи </w:t>
      </w:r>
      <w:r>
        <w:rPr>
          <w:spacing w:val="-4"/>
        </w:rPr>
        <w:t xml:space="preserve">око </w:t>
      </w:r>
      <w:r>
        <w:t>25% топионичких капацитета, што подразумева</w:t>
      </w:r>
      <w:r>
        <w:rPr>
          <w:spacing w:val="-8"/>
        </w:rPr>
        <w:t xml:space="preserve"> </w:t>
      </w:r>
      <w:r>
        <w:t>огроман</w:t>
      </w:r>
      <w:r>
        <w:rPr>
          <w:spacing w:val="-8"/>
        </w:rPr>
        <w:t xml:space="preserve"> </w:t>
      </w:r>
      <w:r>
        <w:t>увоз</w:t>
      </w:r>
      <w:r>
        <w:rPr>
          <w:spacing w:val="-8"/>
        </w:rPr>
        <w:t xml:space="preserve"> </w:t>
      </w:r>
      <w:r>
        <w:t>концентрата</w:t>
      </w:r>
      <w:r>
        <w:rPr>
          <w:spacing w:val="-8"/>
        </w:rPr>
        <w:t xml:space="preserve"> </w:t>
      </w:r>
      <w:r>
        <w:t>и</w:t>
      </w:r>
      <w:r>
        <w:rPr>
          <w:spacing w:val="-8"/>
        </w:rPr>
        <w:t xml:space="preserve"> </w:t>
      </w:r>
      <w:r>
        <w:t>рафинисаног</w:t>
      </w:r>
      <w:r>
        <w:rPr>
          <w:spacing w:val="-8"/>
        </w:rPr>
        <w:t xml:space="preserve"> </w:t>
      </w:r>
      <w:r>
        <w:t>бакра.</w:t>
      </w:r>
      <w:r>
        <w:rPr>
          <w:spacing w:val="-9"/>
        </w:rPr>
        <w:t xml:space="preserve"> </w:t>
      </w:r>
      <w:r>
        <w:rPr>
          <w:spacing w:val="-3"/>
        </w:rPr>
        <w:t xml:space="preserve">Иако </w:t>
      </w:r>
      <w:r>
        <w:t>је Кина увозник чистог бакра има релативно отворено тржиште бакра, док су цене бакра на Шангајској берзи (Shanghai Futures Exchange) синхронизован</w:t>
      </w:r>
      <w:r>
        <w:t>е са ценама на Лондонској берзи метала (LME).</w:t>
      </w:r>
    </w:p>
    <w:p w:rsidR="006D4471" w:rsidRDefault="00420C79">
      <w:pPr>
        <w:pStyle w:val="BodyText"/>
        <w:spacing w:line="232" w:lineRule="auto"/>
        <w:ind w:left="241" w:right="146"/>
      </w:pPr>
      <w:r>
        <w:t xml:space="preserve">На подручју лежишта </w:t>
      </w:r>
      <w:r>
        <w:rPr>
          <w:spacing w:val="-6"/>
        </w:rPr>
        <w:t xml:space="preserve">„Чукару </w:t>
      </w:r>
      <w:r>
        <w:t xml:space="preserve">Пекиˮ планирана производња </w:t>
      </w:r>
      <w:r>
        <w:rPr>
          <w:spacing w:val="-4"/>
        </w:rPr>
        <w:t xml:space="preserve">руде </w:t>
      </w:r>
      <w:r>
        <w:t xml:space="preserve">бакра је 3,3 милиона тона, тј. 10.000 t дневно. </w:t>
      </w:r>
      <w:r>
        <w:rPr>
          <w:spacing w:val="-3"/>
        </w:rPr>
        <w:t xml:space="preserve">Рудник </w:t>
      </w:r>
      <w:r>
        <w:rPr>
          <w:spacing w:val="-6"/>
        </w:rPr>
        <w:t xml:space="preserve">„Чукару </w:t>
      </w:r>
      <w:r>
        <w:t xml:space="preserve">Пекиˮ требало би да </w:t>
      </w:r>
      <w:r>
        <w:rPr>
          <w:spacing w:val="-5"/>
        </w:rPr>
        <w:t xml:space="preserve">буде </w:t>
      </w:r>
      <w:r>
        <w:t xml:space="preserve">отворен 2021. године са </w:t>
      </w:r>
      <w:r>
        <w:rPr>
          <w:spacing w:val="-4"/>
        </w:rPr>
        <w:t xml:space="preserve">веком </w:t>
      </w:r>
      <w:r>
        <w:t>експлоа- тације</w:t>
      </w:r>
      <w:r>
        <w:rPr>
          <w:spacing w:val="-5"/>
        </w:rPr>
        <w:t xml:space="preserve"> </w:t>
      </w:r>
      <w:r>
        <w:rPr>
          <w:spacing w:val="-3"/>
        </w:rPr>
        <w:t>од</w:t>
      </w:r>
      <w:r>
        <w:rPr>
          <w:spacing w:val="-5"/>
        </w:rPr>
        <w:t xml:space="preserve"> </w:t>
      </w:r>
      <w:r>
        <w:rPr>
          <w:spacing w:val="-4"/>
        </w:rPr>
        <w:t>око</w:t>
      </w:r>
      <w:r>
        <w:rPr>
          <w:spacing w:val="-5"/>
        </w:rPr>
        <w:t xml:space="preserve"> </w:t>
      </w:r>
      <w:r>
        <w:t>15</w:t>
      </w:r>
      <w:r>
        <w:rPr>
          <w:spacing w:val="-5"/>
        </w:rPr>
        <w:t xml:space="preserve"> </w:t>
      </w:r>
      <w:r>
        <w:t>година).</w:t>
      </w:r>
      <w:r>
        <w:rPr>
          <w:spacing w:val="-5"/>
        </w:rPr>
        <w:t xml:space="preserve"> </w:t>
      </w:r>
      <w:r>
        <w:t>Рок</w:t>
      </w:r>
      <w:r>
        <w:rPr>
          <w:spacing w:val="-5"/>
        </w:rPr>
        <w:t xml:space="preserve"> </w:t>
      </w:r>
      <w:r>
        <w:t>изградње</w:t>
      </w:r>
      <w:r>
        <w:rPr>
          <w:spacing w:val="-5"/>
        </w:rPr>
        <w:t xml:space="preserve"> </w:t>
      </w:r>
      <w:r>
        <w:t>је</w:t>
      </w:r>
      <w:r>
        <w:rPr>
          <w:spacing w:val="-5"/>
        </w:rPr>
        <w:t xml:space="preserve"> </w:t>
      </w:r>
      <w:r>
        <w:t>2,5</w:t>
      </w:r>
      <w:r>
        <w:rPr>
          <w:spacing w:val="-5"/>
        </w:rPr>
        <w:t xml:space="preserve"> </w:t>
      </w:r>
      <w:r>
        <w:t>годинe</w:t>
      </w:r>
      <w:r>
        <w:rPr>
          <w:spacing w:val="-5"/>
        </w:rPr>
        <w:t xml:space="preserve"> </w:t>
      </w:r>
      <w:r>
        <w:t>а</w:t>
      </w:r>
      <w:r>
        <w:rPr>
          <w:spacing w:val="-5"/>
        </w:rPr>
        <w:t xml:space="preserve"> </w:t>
      </w:r>
      <w:r>
        <w:t>животни</w:t>
      </w:r>
      <w:r>
        <w:rPr>
          <w:spacing w:val="-5"/>
        </w:rPr>
        <w:t xml:space="preserve"> </w:t>
      </w:r>
      <w:r>
        <w:t xml:space="preserve">век </w:t>
      </w:r>
      <w:r>
        <w:rPr>
          <w:spacing w:val="-3"/>
        </w:rPr>
        <w:t xml:space="preserve">рудника </w:t>
      </w:r>
      <w:r>
        <w:t xml:space="preserve">13 година (укључујући 2 године иницијалне производње, 7 година производње и 4 године опадајуће производње). </w:t>
      </w:r>
      <w:r>
        <w:rPr>
          <w:spacing w:val="-3"/>
        </w:rPr>
        <w:t xml:space="preserve">Рудно </w:t>
      </w:r>
      <w:r>
        <w:t>телo је</w:t>
      </w:r>
      <w:r>
        <w:rPr>
          <w:spacing w:val="-1"/>
        </w:rPr>
        <w:t xml:space="preserve"> </w:t>
      </w:r>
      <w:r>
        <w:t>концентрисанo.</w:t>
      </w:r>
    </w:p>
    <w:p w:rsidR="006D4471" w:rsidRDefault="00420C79">
      <w:pPr>
        <w:pStyle w:val="BodyText"/>
        <w:spacing w:line="232" w:lineRule="auto"/>
        <w:ind w:left="241" w:right="147"/>
      </w:pPr>
      <w:r>
        <w:t>На</w:t>
      </w:r>
      <w:r>
        <w:rPr>
          <w:spacing w:val="-6"/>
        </w:rPr>
        <w:t xml:space="preserve"> </w:t>
      </w:r>
      <w:r>
        <w:rPr>
          <w:spacing w:val="-3"/>
        </w:rPr>
        <w:t>глобалном</w:t>
      </w:r>
      <w:r>
        <w:rPr>
          <w:spacing w:val="-6"/>
        </w:rPr>
        <w:t xml:space="preserve"> </w:t>
      </w:r>
      <w:r>
        <w:rPr>
          <w:spacing w:val="-5"/>
        </w:rPr>
        <w:t>нивоу,</w:t>
      </w:r>
      <w:r>
        <w:rPr>
          <w:spacing w:val="-6"/>
        </w:rPr>
        <w:t xml:space="preserve"> </w:t>
      </w:r>
      <w:r>
        <w:t>у</w:t>
      </w:r>
      <w:r>
        <w:rPr>
          <w:spacing w:val="-6"/>
        </w:rPr>
        <w:t xml:space="preserve"> </w:t>
      </w:r>
      <w:r>
        <w:t>сектору</w:t>
      </w:r>
      <w:r>
        <w:rPr>
          <w:spacing w:val="-6"/>
        </w:rPr>
        <w:t xml:space="preserve"> </w:t>
      </w:r>
      <w:r>
        <w:t>бакра</w:t>
      </w:r>
      <w:r>
        <w:rPr>
          <w:spacing w:val="-6"/>
        </w:rPr>
        <w:t xml:space="preserve"> </w:t>
      </w:r>
      <w:r>
        <w:t>може</w:t>
      </w:r>
      <w:r>
        <w:rPr>
          <w:spacing w:val="-6"/>
        </w:rPr>
        <w:t xml:space="preserve"> </w:t>
      </w:r>
      <w:r>
        <w:t>се</w:t>
      </w:r>
      <w:r>
        <w:rPr>
          <w:spacing w:val="-6"/>
        </w:rPr>
        <w:t xml:space="preserve"> </w:t>
      </w:r>
      <w:r>
        <w:t>очекивати</w:t>
      </w:r>
      <w:r>
        <w:rPr>
          <w:spacing w:val="-6"/>
        </w:rPr>
        <w:t xml:space="preserve"> </w:t>
      </w:r>
      <w:r>
        <w:t xml:space="preserve">даљи раст тражње за бакром, интензивна истраживања нових резерви и лежишта, отварање нових лежишта бакра, увођење комбинованог начина примарне производње бакра и рециклаже бакарног отпада (тзв. секундарна производња бакра) </w:t>
      </w:r>
      <w:r>
        <w:rPr>
          <w:spacing w:val="-3"/>
        </w:rPr>
        <w:t xml:space="preserve">који </w:t>
      </w:r>
      <w:r>
        <w:t xml:space="preserve">у неким европским зе- мљама </w:t>
      </w:r>
      <w:r>
        <w:t>достиже 40% укупне производње бакра. Велике промене у светској</w:t>
      </w:r>
      <w:r>
        <w:rPr>
          <w:spacing w:val="-8"/>
        </w:rPr>
        <w:t xml:space="preserve"> </w:t>
      </w:r>
      <w:r>
        <w:t>економији</w:t>
      </w:r>
      <w:r>
        <w:rPr>
          <w:spacing w:val="-8"/>
        </w:rPr>
        <w:t xml:space="preserve"> </w:t>
      </w:r>
      <w:r>
        <w:t>и</w:t>
      </w:r>
      <w:r>
        <w:rPr>
          <w:spacing w:val="-8"/>
        </w:rPr>
        <w:t xml:space="preserve"> </w:t>
      </w:r>
      <w:r>
        <w:t>брзи</w:t>
      </w:r>
      <w:r>
        <w:rPr>
          <w:spacing w:val="-8"/>
        </w:rPr>
        <w:t xml:space="preserve"> </w:t>
      </w:r>
      <w:r>
        <w:t>привредни</w:t>
      </w:r>
      <w:r>
        <w:rPr>
          <w:spacing w:val="-8"/>
        </w:rPr>
        <w:t xml:space="preserve"> </w:t>
      </w:r>
      <w:r>
        <w:t>раст</w:t>
      </w:r>
      <w:r>
        <w:rPr>
          <w:spacing w:val="-8"/>
        </w:rPr>
        <w:t xml:space="preserve"> </w:t>
      </w:r>
      <w:r>
        <w:t>Кине,</w:t>
      </w:r>
      <w:r>
        <w:rPr>
          <w:spacing w:val="-8"/>
        </w:rPr>
        <w:t xml:space="preserve"> </w:t>
      </w:r>
      <w:r>
        <w:t>као</w:t>
      </w:r>
      <w:r>
        <w:rPr>
          <w:spacing w:val="-8"/>
        </w:rPr>
        <w:t xml:space="preserve"> </w:t>
      </w:r>
      <w:r>
        <w:t>нове</w:t>
      </w:r>
      <w:r>
        <w:rPr>
          <w:spacing w:val="-8"/>
        </w:rPr>
        <w:t xml:space="preserve"> </w:t>
      </w:r>
      <w:r>
        <w:t xml:space="preserve">суперси- ле, има значајне импликације на примарно и секундарно тржиште бакра и у Европи. У укупној тражњи за бакром у </w:t>
      </w:r>
      <w:r>
        <w:rPr>
          <w:spacing w:val="-4"/>
        </w:rPr>
        <w:t xml:space="preserve">свету, </w:t>
      </w:r>
      <w:r>
        <w:rPr>
          <w:spacing w:val="-3"/>
        </w:rPr>
        <w:t xml:space="preserve">удео </w:t>
      </w:r>
      <w:r>
        <w:t xml:space="preserve">Кине је </w:t>
      </w:r>
      <w:r>
        <w:rPr>
          <w:spacing w:val="-3"/>
        </w:rPr>
        <w:t xml:space="preserve">преко </w:t>
      </w:r>
      <w:r>
        <w:t>40</w:t>
      </w:r>
      <w:r>
        <w:t xml:space="preserve">%, очекује се да ће до 2020. године бити </w:t>
      </w:r>
      <w:r>
        <w:rPr>
          <w:spacing w:val="-4"/>
        </w:rPr>
        <w:t xml:space="preserve">око </w:t>
      </w:r>
      <w:r>
        <w:t>50,0%. Очекује се даљи раст конкурентности производње, ефикасности, рентабилитета и лукративности, ново запошљавање, раст буџет- ских средстава, раст личног и социјалног стандарда и подстицаји за развој других д</w:t>
      </w:r>
      <w:r>
        <w:t xml:space="preserve">елатности – инфраструктуре, трговине, саобра- ћаја и логистике, финансијских и других услуга у земљама </w:t>
      </w:r>
      <w:r>
        <w:rPr>
          <w:spacing w:val="-3"/>
        </w:rPr>
        <w:t xml:space="preserve">где </w:t>
      </w:r>
      <w:r>
        <w:t xml:space="preserve">се развија сектор бакра. Према предвиђању Међународне </w:t>
      </w:r>
      <w:r>
        <w:rPr>
          <w:spacing w:val="-3"/>
        </w:rPr>
        <w:t xml:space="preserve">студијске </w:t>
      </w:r>
      <w:r>
        <w:t xml:space="preserve">групе за бакар (International Copper Study Group) очекује се да ће светска </w:t>
      </w:r>
      <w:r>
        <w:rPr>
          <w:spacing w:val="-3"/>
        </w:rPr>
        <w:t xml:space="preserve">рудничка </w:t>
      </w:r>
      <w:r>
        <w:t>п</w:t>
      </w:r>
      <w:r>
        <w:t xml:space="preserve">роизводња бакра порасти за </w:t>
      </w:r>
      <w:r>
        <w:rPr>
          <w:spacing w:val="-4"/>
        </w:rPr>
        <w:t xml:space="preserve">око </w:t>
      </w:r>
      <w:r>
        <w:t>3% у 2019. го- дини (21,7 мил. t). Истовремено, светска производња</w:t>
      </w:r>
      <w:r>
        <w:rPr>
          <w:spacing w:val="-28"/>
        </w:rPr>
        <w:t xml:space="preserve"> </w:t>
      </w:r>
      <w:r>
        <w:t xml:space="preserve">рафинисаног бакра биће повећана </w:t>
      </w:r>
      <w:r>
        <w:rPr>
          <w:spacing w:val="-4"/>
        </w:rPr>
        <w:t xml:space="preserve">око </w:t>
      </w:r>
      <w:r>
        <w:t>3% у</w:t>
      </w:r>
      <w:r>
        <w:rPr>
          <w:spacing w:val="2"/>
        </w:rPr>
        <w:t xml:space="preserve"> </w:t>
      </w:r>
      <w:r>
        <w:t>2019.</w:t>
      </w:r>
    </w:p>
    <w:p w:rsidR="006D4471" w:rsidRDefault="00420C79">
      <w:pPr>
        <w:pStyle w:val="BodyText"/>
        <w:spacing w:line="186" w:lineRule="exact"/>
        <w:ind w:left="638" w:firstLine="0"/>
        <w:jc w:val="left"/>
      </w:pPr>
      <w:r>
        <w:t>У периоду 1950 –1994. просечна стопа раста производње ба-</w:t>
      </w:r>
    </w:p>
    <w:p w:rsidR="006D4471" w:rsidRDefault="00420C79">
      <w:pPr>
        <w:pStyle w:val="BodyText"/>
        <w:spacing w:line="232" w:lineRule="auto"/>
        <w:ind w:left="241" w:right="147" w:firstLine="0"/>
      </w:pPr>
      <w:r>
        <w:t>кра у свету била је 3%, у периоду 1994 –2002. 4,9% (1</w:t>
      </w:r>
      <w:r>
        <w:t>994. године производило се 11,12 милиона тона, а 2002. око 14,8 милиона t). Производња бакра из секундарних извора (рециклаже) чини око 20% укупне производње (2017), а остатак (80%) је из експлоата- ције руда бакра. Највећи део бакра у свету добија се прои</w:t>
      </w:r>
      <w:r>
        <w:t>зводњом у преко 150 рудника на 5 континената. У укупној експлоатацији руда бакра површински копови чине 70%, а јамски 30%. У пери- оду 1994 –2000. капацитети за производњу бакра увећани су за 31,9%, примарна производња за 36,4%, капацитета за прераду ба- к</w:t>
      </w:r>
      <w:r>
        <w:t>ра 27,7%. Потражња за рудом бакра расте брже у односу на раст примарне производње бакра, што показује тренд коришћења руда са мањим садржајем бакра.</w:t>
      </w:r>
    </w:p>
    <w:p w:rsidR="006D4471" w:rsidRDefault="00420C79">
      <w:pPr>
        <w:pStyle w:val="BodyText"/>
        <w:spacing w:line="232" w:lineRule="auto"/>
        <w:ind w:left="241" w:right="147"/>
      </w:pPr>
      <w:r>
        <w:t>На конкурентност произвођача бакра  највећи  утицај  има- ју производни трошкови, проценат садржаја бакра у</w:t>
      </w:r>
      <w:r>
        <w:t xml:space="preserve"> </w:t>
      </w:r>
      <w:r>
        <w:rPr>
          <w:spacing w:val="-3"/>
        </w:rPr>
        <w:t xml:space="preserve">руди, </w:t>
      </w:r>
      <w:r>
        <w:t xml:space="preserve">метод </w:t>
      </w:r>
      <w:r>
        <w:rPr>
          <w:spacing w:val="-3"/>
        </w:rPr>
        <w:t xml:space="preserve">откопа </w:t>
      </w:r>
      <w:r>
        <w:t>(површински или јамски), степен продуктивности и еконо- мичности, обим јаловине, опрема, садржај пратећих компоненти (злата, сребра, титанијума, молибдена). У светским размерама просечан</w:t>
      </w:r>
      <w:r>
        <w:rPr>
          <w:spacing w:val="-4"/>
        </w:rPr>
        <w:t xml:space="preserve"> </w:t>
      </w:r>
      <w:r>
        <w:t>садржај</w:t>
      </w:r>
      <w:r>
        <w:rPr>
          <w:spacing w:val="-4"/>
        </w:rPr>
        <w:t xml:space="preserve"> </w:t>
      </w:r>
      <w:r>
        <w:t>бакра</w:t>
      </w:r>
      <w:r>
        <w:rPr>
          <w:spacing w:val="-4"/>
        </w:rPr>
        <w:t xml:space="preserve"> </w:t>
      </w:r>
      <w:r>
        <w:t>у</w:t>
      </w:r>
      <w:r>
        <w:rPr>
          <w:spacing w:val="-4"/>
        </w:rPr>
        <w:t xml:space="preserve"> руди </w:t>
      </w:r>
      <w:r>
        <w:t>је</w:t>
      </w:r>
      <w:r>
        <w:rPr>
          <w:spacing w:val="-4"/>
        </w:rPr>
        <w:t xml:space="preserve"> </w:t>
      </w:r>
      <w:r>
        <w:t>0,5</w:t>
      </w:r>
      <w:r>
        <w:rPr>
          <w:spacing w:val="-17"/>
        </w:rPr>
        <w:t xml:space="preserve"> </w:t>
      </w:r>
      <w:r>
        <w:t>–2%</w:t>
      </w:r>
      <w:r>
        <w:rPr>
          <w:spacing w:val="-4"/>
        </w:rPr>
        <w:t xml:space="preserve"> </w:t>
      </w:r>
      <w:r>
        <w:t>(просек</w:t>
      </w:r>
      <w:r>
        <w:rPr>
          <w:spacing w:val="-4"/>
        </w:rPr>
        <w:t xml:space="preserve"> </w:t>
      </w:r>
      <w:r>
        <w:t>1%),</w:t>
      </w:r>
      <w:r>
        <w:rPr>
          <w:spacing w:val="-4"/>
        </w:rPr>
        <w:t xml:space="preserve"> </w:t>
      </w:r>
      <w:r>
        <w:t>а</w:t>
      </w:r>
      <w:r>
        <w:rPr>
          <w:spacing w:val="-4"/>
        </w:rPr>
        <w:t xml:space="preserve"> </w:t>
      </w:r>
      <w:r>
        <w:t>има</w:t>
      </w:r>
      <w:r>
        <w:rPr>
          <w:spacing w:val="-4"/>
        </w:rPr>
        <w:t xml:space="preserve"> </w:t>
      </w:r>
      <w:r>
        <w:t xml:space="preserve">лежи- шта са &gt; 3% бакра у </w:t>
      </w:r>
      <w:r>
        <w:rPr>
          <w:spacing w:val="-4"/>
        </w:rPr>
        <w:t xml:space="preserve">руди </w:t>
      </w:r>
      <w:r>
        <w:t>(Чиле, Замбија,</w:t>
      </w:r>
      <w:r>
        <w:rPr>
          <w:spacing w:val="2"/>
        </w:rPr>
        <w:t xml:space="preserve"> </w:t>
      </w:r>
      <w:r>
        <w:t>Заир).</w:t>
      </w:r>
    </w:p>
    <w:p w:rsidR="006D4471" w:rsidRDefault="00420C79">
      <w:pPr>
        <w:pStyle w:val="BodyText"/>
        <w:spacing w:line="232" w:lineRule="auto"/>
        <w:ind w:left="241" w:right="148"/>
      </w:pPr>
      <w:r>
        <w:t>Резерве злата у природи су веома ниске, уз истовремено, ре- лативно</w:t>
      </w:r>
      <w:r>
        <w:rPr>
          <w:spacing w:val="-8"/>
        </w:rPr>
        <w:t xml:space="preserve"> </w:t>
      </w:r>
      <w:r>
        <w:t>широку</w:t>
      </w:r>
      <w:r>
        <w:rPr>
          <w:spacing w:val="-8"/>
        </w:rPr>
        <w:t xml:space="preserve"> </w:t>
      </w:r>
      <w:r>
        <w:t>дистрибуцију</w:t>
      </w:r>
      <w:r>
        <w:rPr>
          <w:spacing w:val="-8"/>
        </w:rPr>
        <w:t xml:space="preserve"> </w:t>
      </w:r>
      <w:r>
        <w:t>у</w:t>
      </w:r>
      <w:r>
        <w:rPr>
          <w:spacing w:val="-8"/>
        </w:rPr>
        <w:t xml:space="preserve"> </w:t>
      </w:r>
      <w:r>
        <w:rPr>
          <w:spacing w:val="-4"/>
        </w:rPr>
        <w:t>свету.</w:t>
      </w:r>
      <w:r>
        <w:rPr>
          <w:spacing w:val="-8"/>
        </w:rPr>
        <w:t xml:space="preserve"> </w:t>
      </w:r>
      <w:r>
        <w:t>Највеће</w:t>
      </w:r>
      <w:r>
        <w:rPr>
          <w:spacing w:val="-8"/>
        </w:rPr>
        <w:t xml:space="preserve"> </w:t>
      </w:r>
      <w:r>
        <w:t>резерве</w:t>
      </w:r>
      <w:r>
        <w:rPr>
          <w:spacing w:val="-8"/>
        </w:rPr>
        <w:t xml:space="preserve"> </w:t>
      </w:r>
      <w:r>
        <w:t>злата</w:t>
      </w:r>
      <w:r>
        <w:rPr>
          <w:spacing w:val="-8"/>
        </w:rPr>
        <w:t xml:space="preserve"> </w:t>
      </w:r>
      <w:r>
        <w:t>у</w:t>
      </w:r>
      <w:r>
        <w:rPr>
          <w:spacing w:val="-8"/>
        </w:rPr>
        <w:t xml:space="preserve"> </w:t>
      </w:r>
      <w:r>
        <w:t xml:space="preserve">све- ту налазе се у Аустралији, Јужној Африци, Русији, </w:t>
      </w:r>
      <w:r>
        <w:rPr>
          <w:spacing w:val="-4"/>
        </w:rPr>
        <w:t xml:space="preserve">Чилеу, </w:t>
      </w:r>
      <w:r>
        <w:rPr>
          <w:spacing w:val="-3"/>
        </w:rPr>
        <w:t xml:space="preserve">САД, </w:t>
      </w:r>
      <w:r>
        <w:t>Индонезији</w:t>
      </w:r>
      <w:r>
        <w:t xml:space="preserve">, </w:t>
      </w:r>
      <w:r>
        <w:rPr>
          <w:spacing w:val="-4"/>
        </w:rPr>
        <w:t xml:space="preserve">Бразилу, </w:t>
      </w:r>
      <w:r>
        <w:t xml:space="preserve">Гани, Кини, Перуу итд. </w:t>
      </w:r>
      <w:r>
        <w:rPr>
          <w:spacing w:val="-4"/>
        </w:rPr>
        <w:t xml:space="preserve">Укупне </w:t>
      </w:r>
      <w:r>
        <w:t>резерве зла- та процењене су на 54.000</w:t>
      </w:r>
      <w:r>
        <w:rPr>
          <w:spacing w:val="-3"/>
        </w:rPr>
        <w:t xml:space="preserve"> </w:t>
      </w:r>
      <w:r>
        <w:t>t.</w:t>
      </w:r>
    </w:p>
    <w:p w:rsidR="006D4471" w:rsidRDefault="00420C79">
      <w:pPr>
        <w:pStyle w:val="BodyText"/>
        <w:spacing w:line="232" w:lineRule="auto"/>
        <w:ind w:left="241" w:right="147"/>
      </w:pPr>
      <w:r>
        <w:t xml:space="preserve">Постоје три </w:t>
      </w:r>
      <w:r>
        <w:rPr>
          <w:spacing w:val="-3"/>
        </w:rPr>
        <w:t xml:space="preserve">главна </w:t>
      </w:r>
      <w:r>
        <w:t xml:space="preserve">извора снабдевања на тржишту злата: минерално, официјално-званично и рециклирано злато. Најзначај- нији извор је минерално злато </w:t>
      </w:r>
      <w:r>
        <w:rPr>
          <w:spacing w:val="-3"/>
        </w:rPr>
        <w:t xml:space="preserve">које </w:t>
      </w:r>
      <w:r>
        <w:t xml:space="preserve">чини више </w:t>
      </w:r>
      <w:r>
        <w:rPr>
          <w:spacing w:val="-3"/>
        </w:rPr>
        <w:t xml:space="preserve">од </w:t>
      </w:r>
      <w:r>
        <w:t>60% гло</w:t>
      </w:r>
      <w:r>
        <w:t xml:space="preserve">балног снабдевања. Према Светском савету за злато </w:t>
      </w:r>
      <w:r>
        <w:rPr>
          <w:spacing w:val="-3"/>
        </w:rPr>
        <w:t xml:space="preserve">(World </w:t>
      </w:r>
      <w:r>
        <w:t>Gold</w:t>
      </w:r>
      <w:r>
        <w:rPr>
          <w:spacing w:val="-28"/>
        </w:rPr>
        <w:t xml:space="preserve"> </w:t>
      </w:r>
      <w:r>
        <w:t xml:space="preserve">Council), </w:t>
      </w:r>
      <w:r>
        <w:rPr>
          <w:spacing w:val="-3"/>
        </w:rPr>
        <w:t xml:space="preserve">удео </w:t>
      </w:r>
      <w:r>
        <w:t xml:space="preserve">глобалног минералног злата у 2016. био је 3.260 t. С обзиром на циклус изградње </w:t>
      </w:r>
      <w:r>
        <w:rPr>
          <w:spacing w:val="-3"/>
        </w:rPr>
        <w:t xml:space="preserve">рудника </w:t>
      </w:r>
      <w:r>
        <w:t xml:space="preserve">злата, </w:t>
      </w:r>
      <w:r>
        <w:rPr>
          <w:spacing w:val="-4"/>
        </w:rPr>
        <w:t xml:space="preserve">будуће </w:t>
      </w:r>
      <w:r>
        <w:t xml:space="preserve">повећање капацитета је ограничено, </w:t>
      </w:r>
      <w:r>
        <w:rPr>
          <w:spacing w:val="-3"/>
        </w:rPr>
        <w:t xml:space="preserve">тако </w:t>
      </w:r>
      <w:r>
        <w:t>да је тренутна глобална производња</w:t>
      </w:r>
      <w:r>
        <w:rPr>
          <w:spacing w:val="8"/>
        </w:rPr>
        <w:t xml:space="preserve"> </w:t>
      </w:r>
      <w:r>
        <w:t>ми</w:t>
      </w:r>
      <w:r>
        <w:t>нералног</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firstLine="0"/>
        <w:jc w:val="left"/>
      </w:pPr>
      <w:r>
        <w:lastRenderedPageBreak/>
        <w:pict>
          <v:shape id="_x0000_s1104" style="position:absolute;left:0;text-align:left;margin-left:0;margin-top:779.8pt;width:.1pt;height:738.95pt;z-index:251635712;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злата вероватно достигла врхунац. Укупна понуда злата у свету била је 4.439,1 t у 2017. години.</w:t>
      </w:r>
    </w:p>
    <w:p w:rsidR="006D4471" w:rsidRDefault="00420C79">
      <w:pPr>
        <w:pStyle w:val="BodyText"/>
        <w:spacing w:before="29" w:line="235" w:lineRule="auto"/>
        <w:ind w:right="38"/>
      </w:pPr>
      <w:r>
        <w:rPr>
          <w:spacing w:val="-4"/>
        </w:rPr>
        <w:t xml:space="preserve">Злато </w:t>
      </w:r>
      <w:r>
        <w:t xml:space="preserve">је </w:t>
      </w:r>
      <w:r>
        <w:rPr>
          <w:spacing w:val="-3"/>
        </w:rPr>
        <w:t xml:space="preserve">важан глобални стратешки </w:t>
      </w:r>
      <w:r>
        <w:t xml:space="preserve">ресурс. Побољшање про- </w:t>
      </w:r>
      <w:r>
        <w:rPr>
          <w:spacing w:val="-3"/>
        </w:rPr>
        <w:t xml:space="preserve">изводних капацитета злата </w:t>
      </w:r>
      <w:r>
        <w:t xml:space="preserve">и способност земље да се </w:t>
      </w:r>
      <w:r>
        <w:rPr>
          <w:spacing w:val="-3"/>
        </w:rPr>
        <w:t xml:space="preserve">супротстави </w:t>
      </w:r>
      <w:r>
        <w:t>финансијским</w:t>
      </w:r>
      <w:r>
        <w:rPr>
          <w:spacing w:val="-13"/>
        </w:rPr>
        <w:t xml:space="preserve"> </w:t>
      </w:r>
      <w:r>
        <w:t>ризицима</w:t>
      </w:r>
      <w:r>
        <w:rPr>
          <w:spacing w:val="-13"/>
        </w:rPr>
        <w:t xml:space="preserve"> </w:t>
      </w:r>
      <w:r>
        <w:rPr>
          <w:spacing w:val="-4"/>
        </w:rPr>
        <w:t>од</w:t>
      </w:r>
      <w:r>
        <w:rPr>
          <w:spacing w:val="-13"/>
        </w:rPr>
        <w:t xml:space="preserve"> </w:t>
      </w:r>
      <w:r>
        <w:rPr>
          <w:spacing w:val="-4"/>
        </w:rPr>
        <w:t>великог</w:t>
      </w:r>
      <w:r>
        <w:rPr>
          <w:spacing w:val="-13"/>
        </w:rPr>
        <w:t xml:space="preserve"> </w:t>
      </w:r>
      <w:r>
        <w:rPr>
          <w:spacing w:val="-3"/>
        </w:rPr>
        <w:t>су</w:t>
      </w:r>
      <w:r>
        <w:rPr>
          <w:spacing w:val="-13"/>
        </w:rPr>
        <w:t xml:space="preserve"> </w:t>
      </w:r>
      <w:r>
        <w:rPr>
          <w:spacing w:val="-3"/>
        </w:rPr>
        <w:t>значаја</w:t>
      </w:r>
      <w:r>
        <w:rPr>
          <w:spacing w:val="-13"/>
        </w:rPr>
        <w:t xml:space="preserve"> </w:t>
      </w:r>
      <w:r>
        <w:t>за</w:t>
      </w:r>
      <w:r>
        <w:rPr>
          <w:spacing w:val="-13"/>
        </w:rPr>
        <w:t xml:space="preserve"> </w:t>
      </w:r>
      <w:r>
        <w:rPr>
          <w:spacing w:val="-3"/>
        </w:rPr>
        <w:t>очување</w:t>
      </w:r>
      <w:r>
        <w:rPr>
          <w:spacing w:val="-13"/>
        </w:rPr>
        <w:t xml:space="preserve"> </w:t>
      </w:r>
      <w:r>
        <w:t xml:space="preserve">национал- не </w:t>
      </w:r>
      <w:r>
        <w:rPr>
          <w:spacing w:val="-4"/>
        </w:rPr>
        <w:t xml:space="preserve">економске </w:t>
      </w:r>
      <w:r>
        <w:t xml:space="preserve">сигурности и </w:t>
      </w:r>
      <w:r>
        <w:rPr>
          <w:spacing w:val="-3"/>
        </w:rPr>
        <w:t xml:space="preserve">финансијску сигурност. </w:t>
      </w:r>
      <w:r>
        <w:rPr>
          <w:spacing w:val="-4"/>
        </w:rPr>
        <w:t xml:space="preserve">Злато </w:t>
      </w:r>
      <w:r>
        <w:rPr>
          <w:spacing w:val="-2"/>
        </w:rPr>
        <w:t xml:space="preserve">има </w:t>
      </w:r>
      <w:r>
        <w:rPr>
          <w:spacing w:val="-3"/>
        </w:rPr>
        <w:t xml:space="preserve">ка- рактеристике робе </w:t>
      </w:r>
      <w:r>
        <w:t xml:space="preserve">и финансијских </w:t>
      </w:r>
      <w:r>
        <w:rPr>
          <w:spacing w:val="-3"/>
        </w:rPr>
        <w:t xml:space="preserve">инструмената. Тражња </w:t>
      </w:r>
      <w:r>
        <w:t>за</w:t>
      </w:r>
      <w:r>
        <w:rPr>
          <w:spacing w:val="-20"/>
        </w:rPr>
        <w:t xml:space="preserve"> </w:t>
      </w:r>
      <w:r>
        <w:rPr>
          <w:spacing w:val="-4"/>
        </w:rPr>
        <w:t xml:space="preserve">златом подразумева </w:t>
      </w:r>
      <w:r>
        <w:t xml:space="preserve">четири </w:t>
      </w:r>
      <w:r>
        <w:rPr>
          <w:spacing w:val="-3"/>
        </w:rPr>
        <w:t xml:space="preserve">категорије: златни </w:t>
      </w:r>
      <w:r>
        <w:rPr>
          <w:spacing w:val="-4"/>
        </w:rPr>
        <w:t xml:space="preserve">накит, </w:t>
      </w:r>
      <w:r>
        <w:rPr>
          <w:spacing w:val="-3"/>
        </w:rPr>
        <w:t xml:space="preserve">индустријско </w:t>
      </w:r>
      <w:r>
        <w:rPr>
          <w:spacing w:val="-4"/>
        </w:rPr>
        <w:t>злато,</w:t>
      </w:r>
      <w:r>
        <w:rPr>
          <w:spacing w:val="-4"/>
        </w:rPr>
        <w:t xml:space="preserve"> </w:t>
      </w:r>
      <w:r>
        <w:t xml:space="preserve">инвестиционе </w:t>
      </w:r>
      <w:r>
        <w:rPr>
          <w:spacing w:val="-3"/>
        </w:rPr>
        <w:t xml:space="preserve">производе </w:t>
      </w:r>
      <w:r>
        <w:t xml:space="preserve">и </w:t>
      </w:r>
      <w:r>
        <w:rPr>
          <w:spacing w:val="-3"/>
        </w:rPr>
        <w:t xml:space="preserve">златне </w:t>
      </w:r>
      <w:r>
        <w:t xml:space="preserve">резерве </w:t>
      </w:r>
      <w:r>
        <w:rPr>
          <w:spacing w:val="-3"/>
        </w:rPr>
        <w:t xml:space="preserve">званичних </w:t>
      </w:r>
      <w:r>
        <w:t xml:space="preserve">органа </w:t>
      </w:r>
      <w:r>
        <w:rPr>
          <w:spacing w:val="-3"/>
        </w:rPr>
        <w:t xml:space="preserve">власти </w:t>
      </w:r>
      <w:r>
        <w:t xml:space="preserve">различитих земаља. Потражња за </w:t>
      </w:r>
      <w:r>
        <w:rPr>
          <w:spacing w:val="-3"/>
        </w:rPr>
        <w:t xml:space="preserve">златним накитом </w:t>
      </w:r>
      <w:r>
        <w:t xml:space="preserve">и инвестицио- ним </w:t>
      </w:r>
      <w:r>
        <w:rPr>
          <w:spacing w:val="-4"/>
        </w:rPr>
        <w:t xml:space="preserve">златом </w:t>
      </w:r>
      <w:r>
        <w:t xml:space="preserve">чине највећи </w:t>
      </w:r>
      <w:r>
        <w:rPr>
          <w:spacing w:val="-5"/>
        </w:rPr>
        <w:t xml:space="preserve">удео </w:t>
      </w:r>
      <w:r>
        <w:t xml:space="preserve">(60% и 20%, респективно). </w:t>
      </w:r>
      <w:r>
        <w:rPr>
          <w:spacing w:val="-5"/>
        </w:rPr>
        <w:t xml:space="preserve">Око </w:t>
      </w:r>
      <w:r>
        <w:rPr>
          <w:spacing w:val="-2"/>
        </w:rPr>
        <w:t xml:space="preserve">40% </w:t>
      </w:r>
      <w:r>
        <w:t xml:space="preserve">потрошње </w:t>
      </w:r>
      <w:r>
        <w:rPr>
          <w:spacing w:val="-3"/>
        </w:rPr>
        <w:t xml:space="preserve">„каратногˮ злата </w:t>
      </w:r>
      <w:r>
        <w:t xml:space="preserve">реализују Индија, Италија, </w:t>
      </w:r>
      <w:r>
        <w:rPr>
          <w:spacing w:val="-4"/>
        </w:rPr>
        <w:t xml:space="preserve">Турска </w:t>
      </w:r>
      <w:r>
        <w:t>и Кина.</w:t>
      </w:r>
      <w:r>
        <w:t xml:space="preserve"> Кина је највећи светски </w:t>
      </w:r>
      <w:r>
        <w:rPr>
          <w:spacing w:val="-3"/>
        </w:rPr>
        <w:t xml:space="preserve">произвођач злата, </w:t>
      </w:r>
      <w:r>
        <w:t xml:space="preserve">а </w:t>
      </w:r>
      <w:r>
        <w:rPr>
          <w:spacing w:val="-4"/>
        </w:rPr>
        <w:t xml:space="preserve">компанија </w:t>
      </w:r>
      <w:r>
        <w:t xml:space="preserve">Zijin Mining </w:t>
      </w:r>
      <w:r>
        <w:rPr>
          <w:spacing w:val="-3"/>
        </w:rPr>
        <w:t xml:space="preserve">производи </w:t>
      </w:r>
      <w:r>
        <w:t xml:space="preserve">53,24% </w:t>
      </w:r>
      <w:r>
        <w:rPr>
          <w:spacing w:val="-3"/>
        </w:rPr>
        <w:t xml:space="preserve">злата </w:t>
      </w:r>
      <w:r>
        <w:t xml:space="preserve">у Кини (укључујући </w:t>
      </w:r>
      <w:r>
        <w:rPr>
          <w:spacing w:val="-2"/>
        </w:rPr>
        <w:t xml:space="preserve">увоз). </w:t>
      </w:r>
      <w:r>
        <w:t xml:space="preserve">Пројек- </w:t>
      </w:r>
      <w:r>
        <w:rPr>
          <w:spacing w:val="-3"/>
        </w:rPr>
        <w:t xml:space="preserve">тована </w:t>
      </w:r>
      <w:r>
        <w:t xml:space="preserve">цена </w:t>
      </w:r>
      <w:r>
        <w:rPr>
          <w:spacing w:val="-3"/>
        </w:rPr>
        <w:t xml:space="preserve">злата </w:t>
      </w:r>
      <w:r>
        <w:t xml:space="preserve">у </w:t>
      </w:r>
      <w:r>
        <w:rPr>
          <w:spacing w:val="-3"/>
        </w:rPr>
        <w:t xml:space="preserve">пројекту </w:t>
      </w:r>
      <w:r>
        <w:rPr>
          <w:spacing w:val="-8"/>
        </w:rPr>
        <w:t xml:space="preserve">„Чукару </w:t>
      </w:r>
      <w:r>
        <w:t>Пекиˮ је 1,250</w:t>
      </w:r>
      <w:r>
        <w:rPr>
          <w:spacing w:val="-25"/>
        </w:rPr>
        <w:t xml:space="preserve"> </w:t>
      </w:r>
      <w:r>
        <w:t>$/oz.</w:t>
      </w:r>
    </w:p>
    <w:p w:rsidR="006D4471" w:rsidRDefault="00420C79">
      <w:pPr>
        <w:pStyle w:val="BodyText"/>
        <w:spacing w:before="28" w:line="235" w:lineRule="auto"/>
        <w:ind w:right="38"/>
      </w:pPr>
      <w:r>
        <w:t>Град Бор располаже богатим резервама металичних мине- ралних сировина (ба</w:t>
      </w:r>
      <w:r>
        <w:t>кра и пратећих састојина) чија експлоатација траје цео један век.</w:t>
      </w:r>
    </w:p>
    <w:p w:rsidR="006D4471" w:rsidRDefault="00420C79">
      <w:pPr>
        <w:pStyle w:val="BodyText"/>
        <w:spacing w:before="29" w:line="235" w:lineRule="auto"/>
        <w:ind w:right="38"/>
      </w:pPr>
      <w:r>
        <w:rPr>
          <w:spacing w:val="-3"/>
        </w:rPr>
        <w:t xml:space="preserve">Рудно </w:t>
      </w:r>
      <w:r>
        <w:t xml:space="preserve">лежиште </w:t>
      </w:r>
      <w:r>
        <w:rPr>
          <w:spacing w:val="-6"/>
        </w:rPr>
        <w:t xml:space="preserve">„Чукару </w:t>
      </w:r>
      <w:r>
        <w:t xml:space="preserve">Пекиˮ, је као део подручја „Карпат- </w:t>
      </w:r>
      <w:r>
        <w:rPr>
          <w:spacing w:val="-3"/>
        </w:rPr>
        <w:t xml:space="preserve">ског </w:t>
      </w:r>
      <w:r>
        <w:t xml:space="preserve">златног прстенаˮ и тзв. </w:t>
      </w:r>
      <w:r>
        <w:rPr>
          <w:spacing w:val="-5"/>
        </w:rPr>
        <w:t xml:space="preserve">„Тимочког </w:t>
      </w:r>
      <w:r>
        <w:rPr>
          <w:spacing w:val="-3"/>
        </w:rPr>
        <w:t xml:space="preserve">рударског </w:t>
      </w:r>
      <w:r>
        <w:t xml:space="preserve">кампаˮ (обухва- та општине Бор и Мајданпек). </w:t>
      </w:r>
      <w:r>
        <w:rPr>
          <w:spacing w:val="-3"/>
        </w:rPr>
        <w:t xml:space="preserve">Рудно </w:t>
      </w:r>
      <w:r>
        <w:t>лежиште припада борској металоге</w:t>
      </w:r>
      <w:r>
        <w:t xml:space="preserve">нетској зони и садржи </w:t>
      </w:r>
      <w:r>
        <w:rPr>
          <w:spacing w:val="-4"/>
        </w:rPr>
        <w:t xml:space="preserve">руду </w:t>
      </w:r>
      <w:r>
        <w:t xml:space="preserve">полиметаличног састава </w:t>
      </w:r>
      <w:r>
        <w:rPr>
          <w:spacing w:val="-3"/>
        </w:rPr>
        <w:t xml:space="preserve">где </w:t>
      </w:r>
      <w:r>
        <w:t xml:space="preserve">се поред бакра и племенитих метала налазе и друге металичне и неметаличне појаве. Према објављеним резултатима истражних радова, лежиште </w:t>
      </w:r>
      <w:r>
        <w:rPr>
          <w:spacing w:val="-6"/>
        </w:rPr>
        <w:t xml:space="preserve">„Чукару </w:t>
      </w:r>
      <w:r>
        <w:t xml:space="preserve">Пекиˮ се сврстава у најперспективнија лежишта </w:t>
      </w:r>
      <w:r>
        <w:rPr>
          <w:spacing w:val="-4"/>
        </w:rPr>
        <w:t xml:space="preserve">руде </w:t>
      </w:r>
      <w:r>
        <w:t xml:space="preserve">бакра и пратећих минерала у </w:t>
      </w:r>
      <w:r>
        <w:rPr>
          <w:spacing w:val="-4"/>
        </w:rPr>
        <w:t xml:space="preserve">свету. </w:t>
      </w:r>
      <w:r>
        <w:t xml:space="preserve">Према </w:t>
      </w:r>
      <w:r>
        <w:rPr>
          <w:spacing w:val="-3"/>
        </w:rPr>
        <w:t xml:space="preserve">Студији </w:t>
      </w:r>
      <w:r>
        <w:t xml:space="preserve">оправданости за Пројект </w:t>
      </w:r>
      <w:r>
        <w:rPr>
          <w:spacing w:val="-6"/>
        </w:rPr>
        <w:t xml:space="preserve">„Чукару </w:t>
      </w:r>
      <w:r>
        <w:t xml:space="preserve">Пекиˮ </w:t>
      </w:r>
      <w:r>
        <w:rPr>
          <w:spacing w:val="-4"/>
        </w:rPr>
        <w:t xml:space="preserve">будућа </w:t>
      </w:r>
      <w:r>
        <w:t>експлоатација ле- жишта може да оствари веома високе профитне стопе.</w:t>
      </w:r>
    </w:p>
    <w:p w:rsidR="006D4471" w:rsidRDefault="00420C79">
      <w:pPr>
        <w:pStyle w:val="BodyText"/>
        <w:spacing w:before="28" w:line="235" w:lineRule="auto"/>
        <w:ind w:right="38"/>
      </w:pPr>
      <w:r>
        <w:t xml:space="preserve">У складу са међународним стандардима, приоритетан циљ </w:t>
      </w:r>
      <w:r>
        <w:rPr>
          <w:spacing w:val="-3"/>
        </w:rPr>
        <w:t xml:space="preserve">будућег </w:t>
      </w:r>
      <w:r>
        <w:t xml:space="preserve">развоја </w:t>
      </w:r>
      <w:r>
        <w:rPr>
          <w:spacing w:val="-3"/>
        </w:rPr>
        <w:t xml:space="preserve">рударске </w:t>
      </w:r>
      <w:r>
        <w:t xml:space="preserve">производње је </w:t>
      </w:r>
      <w:r>
        <w:t xml:space="preserve">обезбеђење доступности лежиштима </w:t>
      </w:r>
      <w:r>
        <w:rPr>
          <w:spacing w:val="-4"/>
        </w:rPr>
        <w:t xml:space="preserve">руда </w:t>
      </w:r>
      <w:r>
        <w:t xml:space="preserve">бакра (утврђивањем просторних, еколошких, ур- банистичко-техничких и локацијских услова за </w:t>
      </w:r>
      <w:r>
        <w:rPr>
          <w:spacing w:val="-3"/>
        </w:rPr>
        <w:t>њихову</w:t>
      </w:r>
      <w:r>
        <w:rPr>
          <w:spacing w:val="-21"/>
        </w:rPr>
        <w:t xml:space="preserve"> </w:t>
      </w:r>
      <w:r>
        <w:t xml:space="preserve">експлоата- цију и </w:t>
      </w:r>
      <w:r>
        <w:rPr>
          <w:spacing w:val="-4"/>
        </w:rPr>
        <w:t xml:space="preserve">прераду, </w:t>
      </w:r>
      <w:r>
        <w:t>заштитом простора и обезбеђењем коридора за из- градњу</w:t>
      </w:r>
      <w:r>
        <w:rPr>
          <w:spacing w:val="-7"/>
        </w:rPr>
        <w:t xml:space="preserve"> </w:t>
      </w:r>
      <w:r>
        <w:t>нове</w:t>
      </w:r>
      <w:r>
        <w:rPr>
          <w:spacing w:val="-7"/>
        </w:rPr>
        <w:t xml:space="preserve"> </w:t>
      </w:r>
      <w:r>
        <w:rPr>
          <w:spacing w:val="-3"/>
        </w:rPr>
        <w:t>рударске,</w:t>
      </w:r>
      <w:r>
        <w:rPr>
          <w:spacing w:val="-7"/>
        </w:rPr>
        <w:t xml:space="preserve"> </w:t>
      </w:r>
      <w:r>
        <w:t>техничке</w:t>
      </w:r>
      <w:r>
        <w:rPr>
          <w:spacing w:val="-7"/>
        </w:rPr>
        <w:t xml:space="preserve"> </w:t>
      </w:r>
      <w:r>
        <w:t>и</w:t>
      </w:r>
      <w:r>
        <w:rPr>
          <w:spacing w:val="-7"/>
        </w:rPr>
        <w:t xml:space="preserve"> </w:t>
      </w:r>
      <w:r>
        <w:t>друге</w:t>
      </w:r>
      <w:r>
        <w:rPr>
          <w:spacing w:val="-7"/>
        </w:rPr>
        <w:t xml:space="preserve"> </w:t>
      </w:r>
      <w:r>
        <w:t>пратећ</w:t>
      </w:r>
      <w:r>
        <w:t>е</w:t>
      </w:r>
      <w:r>
        <w:rPr>
          <w:spacing w:val="-7"/>
        </w:rPr>
        <w:t xml:space="preserve"> </w:t>
      </w:r>
      <w:r>
        <w:t>инфраструктуре</w:t>
      </w:r>
      <w:r>
        <w:rPr>
          <w:spacing w:val="-7"/>
        </w:rPr>
        <w:t xml:space="preserve"> </w:t>
      </w:r>
      <w:r>
        <w:t>и објеката). Од кључног значаја је обезбеђење и добијање експлоа- тационих, грађевинских дозвола, затим енергетских и интегриса- них еколошких дозвола, инвестиционих и социјалних</w:t>
      </w:r>
      <w:r>
        <w:rPr>
          <w:spacing w:val="-27"/>
        </w:rPr>
        <w:t xml:space="preserve"> </w:t>
      </w:r>
      <w:r>
        <w:t>сагласности и партнерских споразума за дугорочне и стратешке</w:t>
      </w:r>
      <w:r>
        <w:t xml:space="preserve"> планове, про- граме и пројекте </w:t>
      </w:r>
      <w:r>
        <w:rPr>
          <w:spacing w:val="-3"/>
        </w:rPr>
        <w:t xml:space="preserve">рударског </w:t>
      </w:r>
      <w:r>
        <w:t xml:space="preserve">комплекса, посебно </w:t>
      </w:r>
      <w:r>
        <w:rPr>
          <w:spacing w:val="-3"/>
        </w:rPr>
        <w:t xml:space="preserve">од </w:t>
      </w:r>
      <w:r>
        <w:t xml:space="preserve">стране локалне самоуправе Бора и других актера на подручју </w:t>
      </w:r>
      <w:r>
        <w:rPr>
          <w:spacing w:val="-3"/>
        </w:rPr>
        <w:t xml:space="preserve">где </w:t>
      </w:r>
      <w:r>
        <w:t>се планира реа- лизација рударских</w:t>
      </w:r>
      <w:r>
        <w:rPr>
          <w:spacing w:val="-2"/>
        </w:rPr>
        <w:t xml:space="preserve"> </w:t>
      </w:r>
      <w:r>
        <w:t>активности.</w:t>
      </w:r>
    </w:p>
    <w:p w:rsidR="006D4471" w:rsidRDefault="00420C79">
      <w:pPr>
        <w:pStyle w:val="BodyText"/>
        <w:spacing w:before="29" w:line="235" w:lineRule="auto"/>
        <w:ind w:right="38"/>
      </w:pPr>
      <w:r>
        <w:t xml:space="preserve">Планска решења зоне </w:t>
      </w:r>
      <w:r>
        <w:rPr>
          <w:spacing w:val="-3"/>
        </w:rPr>
        <w:t xml:space="preserve">рудника </w:t>
      </w:r>
      <w:r>
        <w:rPr>
          <w:spacing w:val="-6"/>
        </w:rPr>
        <w:t xml:space="preserve">„Чукару </w:t>
      </w:r>
      <w:r>
        <w:t>Пекиˮ треба да обез- беде адекватан приступ ле</w:t>
      </w:r>
      <w:r>
        <w:t xml:space="preserve">жиштима </w:t>
      </w:r>
      <w:r>
        <w:rPr>
          <w:spacing w:val="-3"/>
        </w:rPr>
        <w:t xml:space="preserve">руде. </w:t>
      </w:r>
      <w:r>
        <w:t>Са становишта обезбе- ђивања</w:t>
      </w:r>
      <w:r>
        <w:rPr>
          <w:spacing w:val="-8"/>
        </w:rPr>
        <w:t xml:space="preserve"> </w:t>
      </w:r>
      <w:r>
        <w:t>планског</w:t>
      </w:r>
      <w:r>
        <w:rPr>
          <w:spacing w:val="-8"/>
        </w:rPr>
        <w:t xml:space="preserve"> </w:t>
      </w:r>
      <w:r>
        <w:t>основа</w:t>
      </w:r>
      <w:r>
        <w:rPr>
          <w:spacing w:val="-8"/>
        </w:rPr>
        <w:t xml:space="preserve"> </w:t>
      </w:r>
      <w:r>
        <w:t>за</w:t>
      </w:r>
      <w:r>
        <w:rPr>
          <w:spacing w:val="-8"/>
        </w:rPr>
        <w:t xml:space="preserve"> </w:t>
      </w:r>
      <w:r>
        <w:t>реализацију</w:t>
      </w:r>
      <w:r>
        <w:rPr>
          <w:spacing w:val="-8"/>
        </w:rPr>
        <w:t xml:space="preserve"> </w:t>
      </w:r>
      <w:r>
        <w:t>активности</w:t>
      </w:r>
      <w:r>
        <w:rPr>
          <w:spacing w:val="-8"/>
        </w:rPr>
        <w:t xml:space="preserve"> </w:t>
      </w:r>
      <w:r>
        <w:rPr>
          <w:spacing w:val="-3"/>
        </w:rPr>
        <w:t>од</w:t>
      </w:r>
      <w:r>
        <w:rPr>
          <w:spacing w:val="-8"/>
        </w:rPr>
        <w:t xml:space="preserve"> </w:t>
      </w:r>
      <w:r>
        <w:t>јавног</w:t>
      </w:r>
      <w:r>
        <w:rPr>
          <w:spacing w:val="-8"/>
        </w:rPr>
        <w:t xml:space="preserve"> </w:t>
      </w:r>
      <w:r>
        <w:t xml:space="preserve">инте- реса </w:t>
      </w:r>
      <w:r>
        <w:rPr>
          <w:spacing w:val="-3"/>
        </w:rPr>
        <w:t xml:space="preserve">од </w:t>
      </w:r>
      <w:r>
        <w:t>изузетног значаја су принципи европског „Индустријског манифестаˮ (које подржава Европска комисија) којима се захтева баланс циљева политике Европс</w:t>
      </w:r>
      <w:r>
        <w:t>ке уније и конкурентности у сек- тору бакра.</w:t>
      </w:r>
      <w:r>
        <w:rPr>
          <w:position w:val="6"/>
          <w:sz w:val="10"/>
        </w:rPr>
        <w:t xml:space="preserve">10 </w:t>
      </w:r>
      <w:r>
        <w:t xml:space="preserve">Један </w:t>
      </w:r>
      <w:r>
        <w:rPr>
          <w:spacing w:val="-3"/>
        </w:rPr>
        <w:t xml:space="preserve">од </w:t>
      </w:r>
      <w:r>
        <w:t xml:space="preserve">принципа подразумева обезбеђење „пра- вичног приступа потребним </w:t>
      </w:r>
      <w:r>
        <w:rPr>
          <w:spacing w:val="-3"/>
        </w:rPr>
        <w:t xml:space="preserve">количинама </w:t>
      </w:r>
      <w:r>
        <w:t>сировина за производњу бакраˮ због растуће тражње са бакром (4% годишње)</w:t>
      </w:r>
      <w:r>
        <w:rPr>
          <w:position w:val="6"/>
          <w:sz w:val="10"/>
        </w:rPr>
        <w:t xml:space="preserve">11 </w:t>
      </w:r>
      <w:r>
        <w:t>и високе увозне зависности ЕУ (50%), односно подрш</w:t>
      </w:r>
      <w:r>
        <w:t xml:space="preserve">ку „правичности у приступу примарним и секундарним сировинама за производњу бакраˮ. Према Стратегији управљања минералним ресурсима у Србији до 2030. године, „уважавање необновљивости минералних ресурса је највиши приоритет у просторном планирању и другим </w:t>
      </w:r>
      <w:r>
        <w:t xml:space="preserve">документима </w:t>
      </w:r>
      <w:r>
        <w:rPr>
          <w:spacing w:val="-3"/>
        </w:rPr>
        <w:t xml:space="preserve">који </w:t>
      </w:r>
      <w:r>
        <w:t xml:space="preserve">се тичу планирања развојаˮ. Чињеница да је ек- сплоатација </w:t>
      </w:r>
      <w:r>
        <w:rPr>
          <w:spacing w:val="-4"/>
        </w:rPr>
        <w:t xml:space="preserve">руде </w:t>
      </w:r>
      <w:r>
        <w:t xml:space="preserve">бакра лимитирана локацијом, мора да </w:t>
      </w:r>
      <w:r>
        <w:rPr>
          <w:spacing w:val="-5"/>
        </w:rPr>
        <w:t xml:space="preserve">буде </w:t>
      </w:r>
      <w:r>
        <w:t>узета у обзир у разматрањима у развојним и просторним плановима и у прибављању одговарајућих</w:t>
      </w:r>
      <w:r>
        <w:rPr>
          <w:spacing w:val="-3"/>
        </w:rPr>
        <w:t xml:space="preserve"> </w:t>
      </w:r>
      <w:r>
        <w:t>дозвола.</w:t>
      </w:r>
    </w:p>
    <w:p w:rsidR="006D4471" w:rsidRDefault="00420C79">
      <w:pPr>
        <w:pStyle w:val="BodyText"/>
        <w:spacing w:before="29" w:line="235" w:lineRule="auto"/>
        <w:ind w:right="38"/>
      </w:pPr>
      <w:r>
        <w:t>Експлоатација руда бакра, прерада бакра, рециклажа и про- изводња финалних (високотехнолошких) производа омогућава отварање нових радних места и пораст општег благостања. Ра- звој сектора бакра захтева одржавање и изградњу крупне нацио- налне инфраструктур</w:t>
      </w:r>
      <w:r>
        <w:t>е (железнице, луке, путеви, енергетска ин- фраструктура, гасовод, итд.). Власници инфраструктуре (држава) недовољно прате потребе у рударском комплексу, јер немају исти интерес да улажу у нове инфраструктурне објекте ради повећања капацитета у рударству, д</w:t>
      </w:r>
      <w:r>
        <w:t>ок рударске компаније показују интерес да обезбеде сопствену инфраструктуру.</w:t>
      </w:r>
    </w:p>
    <w:p w:rsidR="006D4471" w:rsidRDefault="00420C79">
      <w:pPr>
        <w:spacing w:line="155" w:lineRule="exact"/>
        <w:ind w:left="150"/>
        <w:rPr>
          <w:sz w:val="14"/>
        </w:rPr>
      </w:pPr>
      <w:r>
        <w:rPr>
          <w:w w:val="66"/>
          <w:sz w:val="14"/>
        </w:rPr>
        <w:t xml:space="preserve"> </w:t>
      </w:r>
      <w:r>
        <w:rPr>
          <w:w w:val="75"/>
          <w:sz w:val="14"/>
        </w:rPr>
        <w:t>– – – – – – – – – – – – – – –</w:t>
      </w:r>
    </w:p>
    <w:p w:rsidR="006D4471" w:rsidRDefault="00420C79">
      <w:pPr>
        <w:pStyle w:val="ListParagraph"/>
        <w:numPr>
          <w:ilvl w:val="0"/>
          <w:numId w:val="112"/>
        </w:numPr>
        <w:tabs>
          <w:tab w:val="left" w:pos="434"/>
        </w:tabs>
        <w:spacing w:before="2"/>
        <w:ind w:right="39" w:hanging="283"/>
        <w:jc w:val="left"/>
        <w:rPr>
          <w:sz w:val="14"/>
        </w:rPr>
      </w:pPr>
      <w:r>
        <w:rPr>
          <w:sz w:val="14"/>
        </w:rPr>
        <w:t>Industry manifesto, Principles to required to balance EU policy objectives and competitiveness</w:t>
      </w:r>
    </w:p>
    <w:p w:rsidR="006D4471" w:rsidRDefault="00420C79">
      <w:pPr>
        <w:pStyle w:val="ListParagraph"/>
        <w:numPr>
          <w:ilvl w:val="0"/>
          <w:numId w:val="112"/>
        </w:numPr>
        <w:tabs>
          <w:tab w:val="left" w:pos="434"/>
        </w:tabs>
        <w:spacing w:before="4"/>
        <w:ind w:hanging="283"/>
        <w:jc w:val="left"/>
        <w:rPr>
          <w:sz w:val="14"/>
        </w:rPr>
      </w:pPr>
      <w:r>
        <w:rPr>
          <w:sz w:val="14"/>
        </w:rPr>
        <w:t>ICSG-International Copper Study Group, Април</w:t>
      </w:r>
      <w:r>
        <w:rPr>
          <w:spacing w:val="-5"/>
          <w:sz w:val="14"/>
        </w:rPr>
        <w:t xml:space="preserve"> </w:t>
      </w:r>
      <w:r>
        <w:rPr>
          <w:sz w:val="14"/>
        </w:rPr>
        <w:t>2018.</w:t>
      </w:r>
    </w:p>
    <w:p w:rsidR="006D4471" w:rsidRDefault="00420C79">
      <w:pPr>
        <w:pStyle w:val="BodyText"/>
        <w:spacing w:before="73" w:line="232" w:lineRule="auto"/>
        <w:ind w:right="430"/>
      </w:pPr>
      <w:r>
        <w:br w:type="column"/>
      </w:r>
      <w:r>
        <w:t xml:space="preserve">Кључна стратешка питања </w:t>
      </w:r>
      <w:r>
        <w:rPr>
          <w:spacing w:val="-3"/>
        </w:rPr>
        <w:t xml:space="preserve">будућег </w:t>
      </w:r>
      <w:r>
        <w:t xml:space="preserve">одрживог развоја секто- ра обојених метала односе се на ефикасност коришћења ресурса, штедњу енергије, заштиту животне средине, </w:t>
      </w:r>
      <w:r>
        <w:rPr>
          <w:spacing w:val="-4"/>
        </w:rPr>
        <w:t xml:space="preserve">економику, </w:t>
      </w:r>
      <w:r>
        <w:t xml:space="preserve">развој и перформансе тржишта, технолошког развоја и примену инова- ција, рециклирање </w:t>
      </w:r>
      <w:r>
        <w:t xml:space="preserve">и поновну употребу метала, као и партнерски односи са локалном заједницом у свим фазама инвестиционог пројекта у </w:t>
      </w:r>
      <w:r>
        <w:rPr>
          <w:spacing w:val="-5"/>
        </w:rPr>
        <w:t xml:space="preserve">рударству. </w:t>
      </w:r>
      <w:r>
        <w:t xml:space="preserve">Посебну </w:t>
      </w:r>
      <w:r>
        <w:rPr>
          <w:spacing w:val="-3"/>
        </w:rPr>
        <w:t xml:space="preserve">улогу </w:t>
      </w:r>
      <w:r>
        <w:t>у развоју комплекса бакра има велики број институционалних и трговинских правила у сек- тору производње, размене, прод</w:t>
      </w:r>
      <w:r>
        <w:t xml:space="preserve">аје, потрошње и рециклаже и све оштрија </w:t>
      </w:r>
      <w:r>
        <w:rPr>
          <w:spacing w:val="-3"/>
        </w:rPr>
        <w:t xml:space="preserve">еколошка </w:t>
      </w:r>
      <w:r>
        <w:t xml:space="preserve">регулатива и раст цена енергената, као фактори </w:t>
      </w:r>
      <w:r>
        <w:rPr>
          <w:spacing w:val="-3"/>
        </w:rPr>
        <w:t xml:space="preserve">који </w:t>
      </w:r>
      <w:r>
        <w:t xml:space="preserve">снажно утичу на конкурентност. У </w:t>
      </w:r>
      <w:r>
        <w:rPr>
          <w:spacing w:val="-3"/>
        </w:rPr>
        <w:t xml:space="preserve">том смислу, </w:t>
      </w:r>
      <w:r>
        <w:t xml:space="preserve">процењује се да европска </w:t>
      </w:r>
      <w:r>
        <w:rPr>
          <w:spacing w:val="-3"/>
        </w:rPr>
        <w:t xml:space="preserve">еколошка </w:t>
      </w:r>
      <w:r>
        <w:t xml:space="preserve">регулатива, високе цене енергената и раз- ни глобални изазови у финансирању </w:t>
      </w:r>
      <w:r>
        <w:t xml:space="preserve">капиталних пројеката </w:t>
      </w:r>
      <w:r>
        <w:rPr>
          <w:spacing w:val="-4"/>
        </w:rPr>
        <w:t xml:space="preserve">могу, </w:t>
      </w:r>
      <w:r>
        <w:t>у знатној мери, да оборе конкурентност европске обојене металур- гије.</w:t>
      </w:r>
    </w:p>
    <w:p w:rsidR="006D4471" w:rsidRDefault="00420C79">
      <w:pPr>
        <w:pStyle w:val="ListParagraph"/>
        <w:numPr>
          <w:ilvl w:val="0"/>
          <w:numId w:val="98"/>
        </w:numPr>
        <w:tabs>
          <w:tab w:val="left" w:pos="750"/>
        </w:tabs>
        <w:spacing w:before="169" w:line="232" w:lineRule="auto"/>
        <w:ind w:left="534" w:right="815" w:firstLine="35"/>
        <w:jc w:val="left"/>
        <w:rPr>
          <w:sz w:val="18"/>
        </w:rPr>
      </w:pPr>
      <w:r>
        <w:rPr>
          <w:spacing w:val="-5"/>
          <w:sz w:val="18"/>
        </w:rPr>
        <w:t xml:space="preserve">РАЗВОЈ </w:t>
      </w:r>
      <w:r>
        <w:rPr>
          <w:sz w:val="18"/>
        </w:rPr>
        <w:t xml:space="preserve">ПЛАНСКОГ </w:t>
      </w:r>
      <w:r>
        <w:rPr>
          <w:spacing w:val="-3"/>
          <w:sz w:val="18"/>
        </w:rPr>
        <w:t xml:space="preserve">ПОДРУЧЈА: </w:t>
      </w:r>
      <w:r>
        <w:rPr>
          <w:sz w:val="18"/>
        </w:rPr>
        <w:t>РЕГИОНАЛНИ И СУБРЕГИОНАЛНИ НИВО И</w:t>
      </w:r>
      <w:r>
        <w:rPr>
          <w:spacing w:val="-35"/>
          <w:sz w:val="18"/>
        </w:rPr>
        <w:t xml:space="preserve"> </w:t>
      </w:r>
      <w:r>
        <w:rPr>
          <w:sz w:val="18"/>
        </w:rPr>
        <w:t>ФУНКЦИОНАЛНЕ ВЕЗЕ</w:t>
      </w:r>
    </w:p>
    <w:p w:rsidR="006D4471" w:rsidRDefault="006D4471">
      <w:pPr>
        <w:pStyle w:val="BodyText"/>
        <w:spacing w:before="4"/>
        <w:ind w:left="0" w:firstLine="0"/>
        <w:jc w:val="left"/>
        <w:rPr>
          <w:sz w:val="17"/>
        </w:rPr>
      </w:pPr>
    </w:p>
    <w:p w:rsidR="006D4471" w:rsidRDefault="00420C79">
      <w:pPr>
        <w:pStyle w:val="BodyText"/>
        <w:spacing w:line="232" w:lineRule="auto"/>
        <w:ind w:right="430"/>
      </w:pPr>
      <w:r>
        <w:t>Концепција регионалног просторног развоја Планског по- дручја заснована је на о</w:t>
      </w:r>
      <w:r>
        <w:t>предељењу за постизање већег степена функционалне,</w:t>
      </w:r>
      <w:r>
        <w:rPr>
          <w:spacing w:val="-7"/>
        </w:rPr>
        <w:t xml:space="preserve"> </w:t>
      </w:r>
      <w:r>
        <w:t>просторне</w:t>
      </w:r>
      <w:r>
        <w:rPr>
          <w:spacing w:val="-7"/>
        </w:rPr>
        <w:t xml:space="preserve"> </w:t>
      </w:r>
      <w:r>
        <w:t>и</w:t>
      </w:r>
      <w:r>
        <w:rPr>
          <w:spacing w:val="-7"/>
        </w:rPr>
        <w:t xml:space="preserve"> </w:t>
      </w:r>
      <w:r>
        <w:t>привредне</w:t>
      </w:r>
      <w:r>
        <w:rPr>
          <w:spacing w:val="-7"/>
        </w:rPr>
        <w:t xml:space="preserve"> </w:t>
      </w:r>
      <w:r>
        <w:t>интегрисаности</w:t>
      </w:r>
      <w:r>
        <w:rPr>
          <w:spacing w:val="-7"/>
        </w:rPr>
        <w:t xml:space="preserve"> </w:t>
      </w:r>
      <w:r>
        <w:t>са</w:t>
      </w:r>
      <w:r>
        <w:rPr>
          <w:spacing w:val="-7"/>
        </w:rPr>
        <w:t xml:space="preserve"> </w:t>
      </w:r>
      <w:r>
        <w:t>окруже- њем, уз обезбеђење услова</w:t>
      </w:r>
      <w:r>
        <w:rPr>
          <w:spacing w:val="-2"/>
        </w:rPr>
        <w:t xml:space="preserve"> </w:t>
      </w:r>
      <w:r>
        <w:t>за:</w:t>
      </w:r>
    </w:p>
    <w:p w:rsidR="006D4471" w:rsidRDefault="00420C79">
      <w:pPr>
        <w:pStyle w:val="ListParagraph"/>
        <w:numPr>
          <w:ilvl w:val="0"/>
          <w:numId w:val="97"/>
        </w:numPr>
        <w:tabs>
          <w:tab w:val="left" w:pos="767"/>
        </w:tabs>
        <w:spacing w:line="232" w:lineRule="auto"/>
        <w:ind w:right="431" w:firstLine="397"/>
        <w:jc w:val="both"/>
        <w:rPr>
          <w:sz w:val="18"/>
        </w:rPr>
      </w:pPr>
      <w:r>
        <w:rPr>
          <w:sz w:val="18"/>
        </w:rPr>
        <w:t xml:space="preserve">смањење унутрашњих субрегионалних разлика, квалита- тивне промене у просторној, саобраћајној, </w:t>
      </w:r>
      <w:r>
        <w:rPr>
          <w:spacing w:val="-3"/>
          <w:sz w:val="18"/>
        </w:rPr>
        <w:t xml:space="preserve">економској </w:t>
      </w:r>
      <w:r>
        <w:rPr>
          <w:sz w:val="18"/>
        </w:rPr>
        <w:t>и социјал- ној</w:t>
      </w:r>
      <w:r>
        <w:rPr>
          <w:spacing w:val="-2"/>
          <w:sz w:val="18"/>
        </w:rPr>
        <w:t xml:space="preserve"> </w:t>
      </w:r>
      <w:r>
        <w:rPr>
          <w:sz w:val="18"/>
        </w:rPr>
        <w:t>структу</w:t>
      </w:r>
      <w:r>
        <w:rPr>
          <w:sz w:val="18"/>
        </w:rPr>
        <w:t>ри;</w:t>
      </w:r>
    </w:p>
    <w:p w:rsidR="006D4471" w:rsidRDefault="00420C79">
      <w:pPr>
        <w:pStyle w:val="ListParagraph"/>
        <w:numPr>
          <w:ilvl w:val="0"/>
          <w:numId w:val="97"/>
        </w:numPr>
        <w:tabs>
          <w:tab w:val="left" w:pos="805"/>
        </w:tabs>
        <w:spacing w:line="232" w:lineRule="auto"/>
        <w:ind w:right="431" w:firstLine="397"/>
        <w:jc w:val="both"/>
        <w:rPr>
          <w:sz w:val="18"/>
        </w:rPr>
      </w:pPr>
      <w:r>
        <w:rPr>
          <w:sz w:val="18"/>
        </w:rPr>
        <w:t xml:space="preserve">знатно већу интеграцију са суседним функционалним подручјима, што захтева реализацију приоритетних планских ре- шења </w:t>
      </w:r>
      <w:r>
        <w:rPr>
          <w:spacing w:val="-3"/>
          <w:sz w:val="18"/>
        </w:rPr>
        <w:t xml:space="preserve">од </w:t>
      </w:r>
      <w:r>
        <w:rPr>
          <w:sz w:val="18"/>
        </w:rPr>
        <w:t xml:space="preserve">значаја за Бор и суседне општине (нарочито повезивања </w:t>
      </w:r>
      <w:r>
        <w:rPr>
          <w:spacing w:val="-3"/>
          <w:sz w:val="18"/>
        </w:rPr>
        <w:t xml:space="preserve">преко </w:t>
      </w:r>
      <w:r>
        <w:rPr>
          <w:sz w:val="18"/>
        </w:rPr>
        <w:t>коридора X и VII и реализације других инфраструктурних система);</w:t>
      </w:r>
      <w:r>
        <w:rPr>
          <w:spacing w:val="-1"/>
          <w:sz w:val="18"/>
        </w:rPr>
        <w:t xml:space="preserve"> </w:t>
      </w:r>
      <w:r>
        <w:rPr>
          <w:sz w:val="18"/>
        </w:rPr>
        <w:t>и</w:t>
      </w:r>
    </w:p>
    <w:p w:rsidR="006D4471" w:rsidRDefault="00420C79">
      <w:pPr>
        <w:pStyle w:val="ListParagraph"/>
        <w:numPr>
          <w:ilvl w:val="0"/>
          <w:numId w:val="97"/>
        </w:numPr>
        <w:tabs>
          <w:tab w:val="left" w:pos="776"/>
        </w:tabs>
        <w:spacing w:line="232" w:lineRule="auto"/>
        <w:ind w:right="430" w:firstLine="397"/>
        <w:jc w:val="both"/>
        <w:rPr>
          <w:sz w:val="18"/>
        </w:rPr>
      </w:pPr>
      <w:r>
        <w:rPr>
          <w:sz w:val="18"/>
        </w:rPr>
        <w:t>повезивање са међународним окружењем (суседним по- граничним општинама и регијама у Бугарској и Румунији) кроз припрему и реализацију трансграничних програма (нарочито у области инфраструктуре, енергетике, туризма, екологије и</w:t>
      </w:r>
      <w:r>
        <w:rPr>
          <w:spacing w:val="-30"/>
          <w:sz w:val="18"/>
        </w:rPr>
        <w:t xml:space="preserve"> </w:t>
      </w:r>
      <w:r>
        <w:rPr>
          <w:sz w:val="18"/>
        </w:rPr>
        <w:t>др.).</w:t>
      </w:r>
    </w:p>
    <w:p w:rsidR="006D4471" w:rsidRDefault="00420C79">
      <w:pPr>
        <w:pStyle w:val="BodyText"/>
        <w:spacing w:line="232" w:lineRule="auto"/>
        <w:ind w:right="430"/>
      </w:pPr>
      <w:r>
        <w:t xml:space="preserve">Пројекат </w:t>
      </w:r>
      <w:r>
        <w:rPr>
          <w:spacing w:val="-6"/>
        </w:rPr>
        <w:t xml:space="preserve">„Чукару </w:t>
      </w:r>
      <w:r>
        <w:t xml:space="preserve">Пекиˮ </w:t>
      </w:r>
      <w:r>
        <w:t xml:space="preserve">има такође </w:t>
      </w:r>
      <w:r>
        <w:rPr>
          <w:spacing w:val="-3"/>
        </w:rPr>
        <w:t xml:space="preserve">улогу </w:t>
      </w:r>
      <w:r>
        <w:t xml:space="preserve">у макро-регионал- ном повезивању борског подручја у са европским окружењем и део је привредне сарадње у оквиру кинеске иницијативе „Појас   и путˮ на Балкану као развојне стратегије Кине </w:t>
      </w:r>
      <w:r>
        <w:rPr>
          <w:spacing w:val="-3"/>
        </w:rPr>
        <w:t xml:space="preserve">која </w:t>
      </w:r>
      <w:r>
        <w:t>се фокусира на повезивање и сарадњу између Наро</w:t>
      </w:r>
      <w:r>
        <w:t>дне Републике Кине и дела Евроазије.</w:t>
      </w:r>
    </w:p>
    <w:p w:rsidR="006D4471" w:rsidRDefault="00420C79">
      <w:pPr>
        <w:pStyle w:val="BodyText"/>
        <w:spacing w:line="232" w:lineRule="auto"/>
        <w:ind w:right="430"/>
      </w:pPr>
      <w:r>
        <w:t xml:space="preserve">Остваривање равномернијег регионалног развоја засниваће се на уважавању реалних фактора развоја и предузимању подсти- цајних мера </w:t>
      </w:r>
      <w:r>
        <w:rPr>
          <w:spacing w:val="-3"/>
        </w:rPr>
        <w:t xml:space="preserve">од </w:t>
      </w:r>
      <w:r>
        <w:t>стране државних и других фондова намењених ра- звоју локалних заједница, изградње лока</w:t>
      </w:r>
      <w:r>
        <w:t xml:space="preserve">лне и регионалне инфра- структуре и уређења простора за развој привредних капацитета. Подједнаког значаја су подршке за </w:t>
      </w:r>
      <w:r>
        <w:rPr>
          <w:spacing w:val="-3"/>
        </w:rPr>
        <w:t xml:space="preserve">економско </w:t>
      </w:r>
      <w:r>
        <w:t>оживљавање рурал- них подручја и остваривање трансграничне сарадње.</w:t>
      </w:r>
    </w:p>
    <w:p w:rsidR="006D4471" w:rsidRDefault="00420C79">
      <w:pPr>
        <w:pStyle w:val="BodyText"/>
        <w:spacing w:line="232" w:lineRule="auto"/>
        <w:ind w:right="430"/>
      </w:pPr>
      <w:r>
        <w:t>Територијалној интеграцији Планског подручја са окруже- ње</w:t>
      </w:r>
      <w:r>
        <w:t>м погодују саобраћајно-географски положај и планирани</w:t>
      </w:r>
      <w:r>
        <w:rPr>
          <w:spacing w:val="-32"/>
        </w:rPr>
        <w:t xml:space="preserve"> </w:t>
      </w:r>
      <w:r>
        <w:t>развој инфраструктурних и водопривредних система, као и даљи развој експлоатације и прераде минералних сировина са пратећим де- латностима, што ће се одразити и на осовине регионалног и су- брегионалног</w:t>
      </w:r>
      <w:r>
        <w:t xml:space="preserve"> развоја подручја, а посебно на поједине урбане и индустријске центре, енергетске комплексе, примарне туристичке дестинације, као и друга подручја посебне</w:t>
      </w:r>
      <w:r>
        <w:rPr>
          <w:spacing w:val="-4"/>
        </w:rPr>
        <w:t xml:space="preserve"> </w:t>
      </w:r>
      <w:r>
        <w:t>намене.</w:t>
      </w:r>
    </w:p>
    <w:p w:rsidR="006D4471" w:rsidRDefault="00420C79">
      <w:pPr>
        <w:pStyle w:val="BodyText"/>
        <w:spacing w:line="232" w:lineRule="auto"/>
        <w:ind w:right="430"/>
      </w:pPr>
      <w:r>
        <w:t xml:space="preserve">Један </w:t>
      </w:r>
      <w:r>
        <w:rPr>
          <w:spacing w:val="-3"/>
        </w:rPr>
        <w:t xml:space="preserve">од </w:t>
      </w:r>
      <w:r>
        <w:t>важнијих предуслова је побољшање саобраћајне приступачности и инфраструктурне опремљ</w:t>
      </w:r>
      <w:r>
        <w:t>ености простора. За- вршетак опремања и уређења деонице пловног коридора Дунава, реконструкција постојеће и изградња железничке пруге према Ру- мунији, развој енергетске и телекомуникационе инфраструктуре представљаће битан фактор већег отварања и интегрис</w:t>
      </w:r>
      <w:r>
        <w:t xml:space="preserve">ања План- </w:t>
      </w:r>
      <w:r>
        <w:rPr>
          <w:spacing w:val="-3"/>
        </w:rPr>
        <w:t xml:space="preserve">ског </w:t>
      </w:r>
      <w:r>
        <w:t xml:space="preserve">подручја са окружењем. Реализација попречних деоница др- жавних путева I и II реда, према коридору X на западу и коридору IV на </w:t>
      </w:r>
      <w:r>
        <w:rPr>
          <w:spacing w:val="-4"/>
        </w:rPr>
        <w:t xml:space="preserve">истоку, </w:t>
      </w:r>
      <w:r>
        <w:t>допринеће унапређењу просторно-функционалног положаја и повећању конкурентности и доступности Планског по</w:t>
      </w:r>
      <w:r>
        <w:t>дручја. Са становишта циљева унутрашње интеграције, важно је побољшање доступност брдско-планинских подручја квалитет- нијим везама локалних путева са државним путевима и пловним коридором.</w:t>
      </w:r>
    </w:p>
    <w:p w:rsidR="006D4471" w:rsidRDefault="00420C79">
      <w:pPr>
        <w:pStyle w:val="BodyText"/>
        <w:spacing w:line="232" w:lineRule="auto"/>
        <w:ind w:right="430"/>
      </w:pPr>
      <w:r>
        <w:t>Интегрисање</w:t>
      </w:r>
      <w:r>
        <w:rPr>
          <w:spacing w:val="-14"/>
        </w:rPr>
        <w:t xml:space="preserve"> </w:t>
      </w:r>
      <w:r>
        <w:t>Планског</w:t>
      </w:r>
      <w:r>
        <w:rPr>
          <w:spacing w:val="-14"/>
        </w:rPr>
        <w:t xml:space="preserve"> </w:t>
      </w:r>
      <w:r>
        <w:t>подручја</w:t>
      </w:r>
      <w:r>
        <w:rPr>
          <w:spacing w:val="-14"/>
        </w:rPr>
        <w:t xml:space="preserve"> </w:t>
      </w:r>
      <w:r>
        <w:t>у</w:t>
      </w:r>
      <w:r>
        <w:rPr>
          <w:spacing w:val="-14"/>
        </w:rPr>
        <w:t xml:space="preserve"> </w:t>
      </w:r>
      <w:r>
        <w:t>шири</w:t>
      </w:r>
      <w:r>
        <w:rPr>
          <w:spacing w:val="-14"/>
        </w:rPr>
        <w:t xml:space="preserve"> </w:t>
      </w:r>
      <w:r>
        <w:t>регионални</w:t>
      </w:r>
      <w:r>
        <w:rPr>
          <w:spacing w:val="-14"/>
        </w:rPr>
        <w:t xml:space="preserve"> </w:t>
      </w:r>
      <w:r>
        <w:t>контекст подразуме</w:t>
      </w:r>
      <w:r>
        <w:t>ва уважавање европских докумената просторног разво- ја,</w:t>
      </w:r>
      <w:r>
        <w:rPr>
          <w:spacing w:val="-9"/>
        </w:rPr>
        <w:t xml:space="preserve"> </w:t>
      </w:r>
      <w:r>
        <w:t>као</w:t>
      </w:r>
      <w:r>
        <w:rPr>
          <w:spacing w:val="-9"/>
        </w:rPr>
        <w:t xml:space="preserve"> </w:t>
      </w:r>
      <w:r>
        <w:t>и</w:t>
      </w:r>
      <w:r>
        <w:rPr>
          <w:spacing w:val="-9"/>
        </w:rPr>
        <w:t xml:space="preserve"> </w:t>
      </w:r>
      <w:r>
        <w:t>примену</w:t>
      </w:r>
      <w:r>
        <w:rPr>
          <w:spacing w:val="-9"/>
        </w:rPr>
        <w:t xml:space="preserve"> </w:t>
      </w:r>
      <w:r>
        <w:t>њихових</w:t>
      </w:r>
      <w:r>
        <w:rPr>
          <w:spacing w:val="-9"/>
        </w:rPr>
        <w:t xml:space="preserve"> </w:t>
      </w:r>
      <w:r>
        <w:t>препорука</w:t>
      </w:r>
      <w:r>
        <w:rPr>
          <w:spacing w:val="-9"/>
        </w:rPr>
        <w:t xml:space="preserve"> </w:t>
      </w:r>
      <w:r>
        <w:t>за</w:t>
      </w:r>
      <w:r>
        <w:rPr>
          <w:spacing w:val="-9"/>
        </w:rPr>
        <w:t xml:space="preserve"> </w:t>
      </w:r>
      <w:r>
        <w:t>остваривање</w:t>
      </w:r>
      <w:r>
        <w:rPr>
          <w:spacing w:val="-9"/>
        </w:rPr>
        <w:t xml:space="preserve"> </w:t>
      </w:r>
      <w:r>
        <w:t>међународне сарадње,</w:t>
      </w:r>
      <w:r>
        <w:rPr>
          <w:spacing w:val="23"/>
        </w:rPr>
        <w:t xml:space="preserve"> </w:t>
      </w:r>
      <w:r>
        <w:t>као</w:t>
      </w:r>
      <w:r>
        <w:rPr>
          <w:spacing w:val="23"/>
        </w:rPr>
        <w:t xml:space="preserve"> </w:t>
      </w:r>
      <w:r>
        <w:t>што</w:t>
      </w:r>
      <w:r>
        <w:rPr>
          <w:spacing w:val="23"/>
        </w:rPr>
        <w:t xml:space="preserve"> </w:t>
      </w:r>
      <w:r>
        <w:t>су</w:t>
      </w:r>
      <w:r>
        <w:rPr>
          <w:spacing w:val="23"/>
        </w:rPr>
        <w:t xml:space="preserve"> </w:t>
      </w:r>
      <w:r>
        <w:t>Стратегија</w:t>
      </w:r>
      <w:r>
        <w:rPr>
          <w:spacing w:val="23"/>
        </w:rPr>
        <w:t xml:space="preserve"> </w:t>
      </w:r>
      <w:r>
        <w:t>„Европа</w:t>
      </w:r>
      <w:r>
        <w:rPr>
          <w:spacing w:val="23"/>
        </w:rPr>
        <w:t xml:space="preserve"> </w:t>
      </w:r>
      <w:r>
        <w:t>2020ˮ</w:t>
      </w:r>
      <w:r>
        <w:rPr>
          <w:spacing w:val="23"/>
        </w:rPr>
        <w:t xml:space="preserve"> </w:t>
      </w:r>
      <w:r>
        <w:t>и</w:t>
      </w:r>
      <w:r>
        <w:rPr>
          <w:spacing w:val="23"/>
        </w:rPr>
        <w:t xml:space="preserve"> </w:t>
      </w:r>
      <w:r>
        <w:t>Територијална</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firstLine="0"/>
      </w:pPr>
      <w:r>
        <w:lastRenderedPageBreak/>
        <w:pict>
          <v:shape id="_x0000_s1103" style="position:absolute;left:0;text-align:left;margin-left:0;margin-top:779.8pt;width:.1pt;height:738.95pt;z-index:251636736;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 xml:space="preserve">агенда </w:t>
      </w:r>
      <w:r>
        <w:rPr>
          <w:spacing w:val="-10"/>
        </w:rPr>
        <w:t xml:space="preserve">ЕУ. </w:t>
      </w:r>
      <w:r>
        <w:t>Међународна сарадња односиће се првенствено на развој инфраструктурних система, очување природних ресурса и одрживи развој, заједнички наступ у ЕУ и друге релевантне међу- народне асоцијације за реализацију развојних програма, привред- не и друге сарадње и</w:t>
      </w:r>
      <w:r>
        <w:t xml:space="preserve"> јачање партнерства на локалном </w:t>
      </w:r>
      <w:r>
        <w:rPr>
          <w:spacing w:val="-5"/>
        </w:rPr>
        <w:t xml:space="preserve">нивоу. </w:t>
      </w:r>
      <w:r>
        <w:t xml:space="preserve">По- кретач сарадње у области инфраструктурних система биће даљи развој хидро-енергетских система </w:t>
      </w:r>
      <w:r>
        <w:rPr>
          <w:spacing w:val="-4"/>
        </w:rPr>
        <w:t xml:space="preserve">„Ђердап </w:t>
      </w:r>
      <w:r>
        <w:t xml:space="preserve">Iˮ, </w:t>
      </w:r>
      <w:r>
        <w:rPr>
          <w:spacing w:val="-4"/>
        </w:rPr>
        <w:t xml:space="preserve">„Ђердап </w:t>
      </w:r>
      <w:r>
        <w:t>IIˮ и</w:t>
      </w:r>
      <w:r>
        <w:rPr>
          <w:spacing w:val="-26"/>
        </w:rPr>
        <w:t xml:space="preserve"> </w:t>
      </w:r>
      <w:r>
        <w:t xml:space="preserve">потен- цијално </w:t>
      </w:r>
      <w:r>
        <w:rPr>
          <w:spacing w:val="-4"/>
        </w:rPr>
        <w:t xml:space="preserve">„Ђердап </w:t>
      </w:r>
      <w:r>
        <w:t>IIIˮ као и пловног пута Е-80 – Дунав – европски коридор VII. Поред ових</w:t>
      </w:r>
      <w:r>
        <w:t xml:space="preserve"> развијаће се трансгранични енергетски преносни системи (електроенергетски водови и гасовод), друм- ска и железничка мрежа, као и гранични прелази. Трансгранична сарадња доприноси и развоју регионалног ваздушног саобраћаја чиме ће се афирмисати већа </w:t>
      </w:r>
      <w:r>
        <w:rPr>
          <w:spacing w:val="-3"/>
        </w:rPr>
        <w:t xml:space="preserve">улога </w:t>
      </w:r>
      <w:r>
        <w:t>аеродрома</w:t>
      </w:r>
      <w:r>
        <w:rPr>
          <w:spacing w:val="-2"/>
        </w:rPr>
        <w:t xml:space="preserve"> </w:t>
      </w:r>
      <w:r>
        <w:t>„Борˮ.</w:t>
      </w:r>
    </w:p>
    <w:p w:rsidR="006D4471" w:rsidRDefault="00420C79">
      <w:pPr>
        <w:pStyle w:val="BodyText"/>
        <w:spacing w:line="232" w:lineRule="auto"/>
        <w:ind w:left="433"/>
      </w:pPr>
      <w:r>
        <w:t xml:space="preserve">Одређене претпоставке за трансграничне везе </w:t>
      </w:r>
      <w:r>
        <w:rPr>
          <w:spacing w:val="-4"/>
        </w:rPr>
        <w:t xml:space="preserve">које </w:t>
      </w:r>
      <w:r>
        <w:t xml:space="preserve">произлазе из традиције, садржане су у регионалној политици ЕУ </w:t>
      </w:r>
      <w:r>
        <w:rPr>
          <w:spacing w:val="-4"/>
        </w:rPr>
        <w:t xml:space="preserve">која </w:t>
      </w:r>
      <w:r>
        <w:t xml:space="preserve">се </w:t>
      </w:r>
      <w:r>
        <w:rPr>
          <w:spacing w:val="-3"/>
        </w:rPr>
        <w:t xml:space="preserve">од- </w:t>
      </w:r>
      <w:r>
        <w:t xml:space="preserve">носи на земље тзв. „Западног Балканаˮ. </w:t>
      </w:r>
      <w:r>
        <w:rPr>
          <w:spacing w:val="-3"/>
        </w:rPr>
        <w:t xml:space="preserve">Успостављање </w:t>
      </w:r>
      <w:r>
        <w:t>структурно квалитетних</w:t>
      </w:r>
      <w:r>
        <w:rPr>
          <w:spacing w:val="-11"/>
        </w:rPr>
        <w:t xml:space="preserve"> </w:t>
      </w:r>
      <w:r>
        <w:t>веза</w:t>
      </w:r>
      <w:r>
        <w:rPr>
          <w:spacing w:val="-11"/>
        </w:rPr>
        <w:t xml:space="preserve"> </w:t>
      </w:r>
      <w:r>
        <w:rPr>
          <w:spacing w:val="-3"/>
        </w:rPr>
        <w:t>може</w:t>
      </w:r>
      <w:r>
        <w:rPr>
          <w:spacing w:val="-11"/>
        </w:rPr>
        <w:t xml:space="preserve"> </w:t>
      </w:r>
      <w:r>
        <w:t>се</w:t>
      </w:r>
      <w:r>
        <w:rPr>
          <w:spacing w:val="-11"/>
        </w:rPr>
        <w:t xml:space="preserve"> </w:t>
      </w:r>
      <w:r>
        <w:t>остварити</w:t>
      </w:r>
      <w:r>
        <w:rPr>
          <w:spacing w:val="-11"/>
        </w:rPr>
        <w:t xml:space="preserve"> </w:t>
      </w:r>
      <w:r>
        <w:t>повезивањем</w:t>
      </w:r>
      <w:r>
        <w:rPr>
          <w:spacing w:val="-11"/>
        </w:rPr>
        <w:t xml:space="preserve"> </w:t>
      </w:r>
      <w:r>
        <w:t>урбани</w:t>
      </w:r>
      <w:r>
        <w:t>х</w:t>
      </w:r>
      <w:r>
        <w:rPr>
          <w:spacing w:val="-11"/>
        </w:rPr>
        <w:t xml:space="preserve"> </w:t>
      </w:r>
      <w:r>
        <w:t>центара у</w:t>
      </w:r>
      <w:r>
        <w:rPr>
          <w:spacing w:val="-13"/>
        </w:rPr>
        <w:t xml:space="preserve"> </w:t>
      </w:r>
      <w:r>
        <w:t>шире</w:t>
      </w:r>
      <w:r>
        <w:rPr>
          <w:spacing w:val="-13"/>
        </w:rPr>
        <w:t xml:space="preserve"> </w:t>
      </w:r>
      <w:r>
        <w:t>регионалне</w:t>
      </w:r>
      <w:r>
        <w:rPr>
          <w:spacing w:val="-13"/>
        </w:rPr>
        <w:t xml:space="preserve"> </w:t>
      </w:r>
      <w:r>
        <w:t>урбане</w:t>
      </w:r>
      <w:r>
        <w:rPr>
          <w:spacing w:val="-13"/>
        </w:rPr>
        <w:t xml:space="preserve"> </w:t>
      </w:r>
      <w:r>
        <w:t>асоцијације,</w:t>
      </w:r>
      <w:r>
        <w:rPr>
          <w:spacing w:val="-13"/>
        </w:rPr>
        <w:t xml:space="preserve"> </w:t>
      </w:r>
      <w:r>
        <w:t>пре</w:t>
      </w:r>
      <w:r>
        <w:rPr>
          <w:spacing w:val="-13"/>
        </w:rPr>
        <w:t xml:space="preserve"> </w:t>
      </w:r>
      <w:r>
        <w:t>свега</w:t>
      </w:r>
      <w:r>
        <w:rPr>
          <w:spacing w:val="-13"/>
        </w:rPr>
        <w:t xml:space="preserve"> </w:t>
      </w:r>
      <w:r>
        <w:t>синхронизованим развојем комплементарних делатности, усаглашавањем производ- них програма и привредних капацитета, слободним кретањем</w:t>
      </w:r>
      <w:r>
        <w:rPr>
          <w:spacing w:val="-24"/>
        </w:rPr>
        <w:t xml:space="preserve"> </w:t>
      </w:r>
      <w:r>
        <w:t xml:space="preserve">рад- не снаге, заједничким наступом на тржишту и др.), услуга и </w:t>
      </w:r>
      <w:r>
        <w:t>јавне социјалне инфраструктуре (трговина, саобраћај, здравство,</w:t>
      </w:r>
      <w:r>
        <w:rPr>
          <w:spacing w:val="-12"/>
        </w:rPr>
        <w:t xml:space="preserve"> </w:t>
      </w:r>
      <w:r>
        <w:rPr>
          <w:spacing w:val="-3"/>
        </w:rPr>
        <w:t xml:space="preserve">високо </w:t>
      </w:r>
      <w:r>
        <w:t>образовање,</w:t>
      </w:r>
      <w:r>
        <w:rPr>
          <w:spacing w:val="-6"/>
        </w:rPr>
        <w:t xml:space="preserve"> </w:t>
      </w:r>
      <w:r>
        <w:t>информације</w:t>
      </w:r>
      <w:r>
        <w:rPr>
          <w:spacing w:val="-6"/>
        </w:rPr>
        <w:t xml:space="preserve"> </w:t>
      </w:r>
      <w:r>
        <w:t>и</w:t>
      </w:r>
      <w:r>
        <w:rPr>
          <w:spacing w:val="-6"/>
        </w:rPr>
        <w:t xml:space="preserve"> </w:t>
      </w:r>
      <w:r>
        <w:t>др.),</w:t>
      </w:r>
      <w:r>
        <w:rPr>
          <w:spacing w:val="-6"/>
        </w:rPr>
        <w:t xml:space="preserve"> </w:t>
      </w:r>
      <w:r>
        <w:t>туризма</w:t>
      </w:r>
      <w:r>
        <w:rPr>
          <w:spacing w:val="-6"/>
        </w:rPr>
        <w:t xml:space="preserve"> </w:t>
      </w:r>
      <w:r>
        <w:t>и</w:t>
      </w:r>
      <w:r>
        <w:rPr>
          <w:spacing w:val="-6"/>
        </w:rPr>
        <w:t xml:space="preserve"> </w:t>
      </w:r>
      <w:r>
        <w:t>заштите</w:t>
      </w:r>
      <w:r>
        <w:rPr>
          <w:spacing w:val="-6"/>
        </w:rPr>
        <w:t xml:space="preserve"> </w:t>
      </w:r>
      <w:r>
        <w:t>природе.</w:t>
      </w:r>
    </w:p>
    <w:p w:rsidR="006D4471" w:rsidRDefault="00420C79">
      <w:pPr>
        <w:pStyle w:val="BodyText"/>
        <w:spacing w:line="232" w:lineRule="auto"/>
        <w:ind w:left="433"/>
      </w:pPr>
      <w:r>
        <w:t>Имајући у виду стратешке одредбе и планске пропозиције Просторног плана Републике Србије, других развојних докумена- та,</w:t>
      </w:r>
      <w:r>
        <w:rPr>
          <w:spacing w:val="-8"/>
        </w:rPr>
        <w:t xml:space="preserve"> </w:t>
      </w:r>
      <w:r>
        <w:t>с</w:t>
      </w:r>
      <w:r>
        <w:rPr>
          <w:spacing w:val="-8"/>
        </w:rPr>
        <w:t xml:space="preserve"> </w:t>
      </w:r>
      <w:r>
        <w:t>једне</w:t>
      </w:r>
      <w:r>
        <w:rPr>
          <w:spacing w:val="-8"/>
        </w:rPr>
        <w:t xml:space="preserve"> </w:t>
      </w:r>
      <w:r>
        <w:t>стране,</w:t>
      </w:r>
      <w:r>
        <w:rPr>
          <w:spacing w:val="-8"/>
        </w:rPr>
        <w:t xml:space="preserve"> </w:t>
      </w:r>
      <w:r>
        <w:t>и</w:t>
      </w:r>
      <w:r>
        <w:rPr>
          <w:spacing w:val="-8"/>
        </w:rPr>
        <w:t xml:space="preserve"> </w:t>
      </w:r>
      <w:r>
        <w:t>постојеће</w:t>
      </w:r>
      <w:r>
        <w:rPr>
          <w:spacing w:val="-9"/>
        </w:rPr>
        <w:t xml:space="preserve"> </w:t>
      </w:r>
      <w:r>
        <w:rPr>
          <w:spacing w:val="-3"/>
        </w:rPr>
        <w:t>рударске,</w:t>
      </w:r>
      <w:r>
        <w:rPr>
          <w:spacing w:val="-8"/>
        </w:rPr>
        <w:t xml:space="preserve"> </w:t>
      </w:r>
      <w:r>
        <w:t>металуршке,</w:t>
      </w:r>
      <w:r>
        <w:rPr>
          <w:spacing w:val="-8"/>
        </w:rPr>
        <w:t xml:space="preserve"> </w:t>
      </w:r>
      <w:r>
        <w:t>прерађивачке и друге капацитете, расположиве природне ресурсе и комплемен- тарне развојне потенцијале у различитим областима, инфраструк- турну повезаност и историјско наслеђе и традиционалне вредно- сти, с д</w:t>
      </w:r>
      <w:r>
        <w:t xml:space="preserve">руге стране, неопходан је даљи развој интрарегионалних веза и повећање територијалне </w:t>
      </w:r>
      <w:r>
        <w:rPr>
          <w:spacing w:val="-3"/>
        </w:rPr>
        <w:t>кохезије,</w:t>
      </w:r>
      <w:r>
        <w:rPr>
          <w:spacing w:val="-6"/>
        </w:rPr>
        <w:t xml:space="preserve"> </w:t>
      </w:r>
      <w:r>
        <w:t>односно:</w:t>
      </w:r>
    </w:p>
    <w:p w:rsidR="006D4471" w:rsidRDefault="00420C79">
      <w:pPr>
        <w:pStyle w:val="ListParagraph"/>
        <w:numPr>
          <w:ilvl w:val="1"/>
          <w:numId w:val="97"/>
        </w:numPr>
        <w:tabs>
          <w:tab w:val="left" w:pos="1041"/>
        </w:tabs>
        <w:spacing w:line="232" w:lineRule="auto"/>
        <w:ind w:right="1" w:firstLine="397"/>
        <w:jc w:val="both"/>
        <w:rPr>
          <w:sz w:val="18"/>
        </w:rPr>
      </w:pPr>
      <w:r>
        <w:rPr>
          <w:sz w:val="18"/>
        </w:rPr>
        <w:t>обезбеђење институционалних и организационих претпо- ставки за интегрално стратешко управљање</w:t>
      </w:r>
      <w:r>
        <w:rPr>
          <w:spacing w:val="-7"/>
          <w:sz w:val="18"/>
        </w:rPr>
        <w:t xml:space="preserve"> </w:t>
      </w:r>
      <w:r>
        <w:rPr>
          <w:sz w:val="18"/>
        </w:rPr>
        <w:t>развојем;</w:t>
      </w:r>
    </w:p>
    <w:p w:rsidR="006D4471" w:rsidRDefault="00420C79">
      <w:pPr>
        <w:pStyle w:val="ListParagraph"/>
        <w:numPr>
          <w:ilvl w:val="1"/>
          <w:numId w:val="97"/>
        </w:numPr>
        <w:tabs>
          <w:tab w:val="left" w:pos="1023"/>
        </w:tabs>
        <w:spacing w:line="232" w:lineRule="auto"/>
        <w:ind w:firstLine="397"/>
        <w:jc w:val="both"/>
        <w:rPr>
          <w:sz w:val="18"/>
        </w:rPr>
      </w:pPr>
      <w:r>
        <w:rPr>
          <w:sz w:val="18"/>
        </w:rPr>
        <w:t>формирање</w:t>
      </w:r>
      <w:r>
        <w:rPr>
          <w:spacing w:val="-8"/>
          <w:sz w:val="18"/>
        </w:rPr>
        <w:t xml:space="preserve"> </w:t>
      </w:r>
      <w:r>
        <w:rPr>
          <w:sz w:val="18"/>
        </w:rPr>
        <w:t>заједничких</w:t>
      </w:r>
      <w:r>
        <w:rPr>
          <w:spacing w:val="-8"/>
          <w:sz w:val="18"/>
        </w:rPr>
        <w:t xml:space="preserve"> </w:t>
      </w:r>
      <w:r>
        <w:rPr>
          <w:sz w:val="18"/>
        </w:rPr>
        <w:t>привредних</w:t>
      </w:r>
      <w:r>
        <w:rPr>
          <w:spacing w:val="-8"/>
          <w:sz w:val="18"/>
        </w:rPr>
        <w:t xml:space="preserve"> </w:t>
      </w:r>
      <w:r>
        <w:rPr>
          <w:sz w:val="18"/>
        </w:rPr>
        <w:t>асоцијација</w:t>
      </w:r>
      <w:r>
        <w:rPr>
          <w:spacing w:val="-8"/>
          <w:sz w:val="18"/>
        </w:rPr>
        <w:t xml:space="preserve"> </w:t>
      </w:r>
      <w:r>
        <w:rPr>
          <w:sz w:val="18"/>
        </w:rPr>
        <w:t>и</w:t>
      </w:r>
      <w:r>
        <w:rPr>
          <w:spacing w:val="-8"/>
          <w:sz w:val="18"/>
        </w:rPr>
        <w:t xml:space="preserve"> </w:t>
      </w:r>
      <w:r>
        <w:rPr>
          <w:sz w:val="18"/>
        </w:rPr>
        <w:t>у</w:t>
      </w:r>
      <w:r>
        <w:rPr>
          <w:sz w:val="18"/>
        </w:rPr>
        <w:t xml:space="preserve">напре- ђење сарадње у домену заштите и мониторинга животне средине, заштите природног и културног наслеђа, умрежавања туристичке </w:t>
      </w:r>
      <w:r>
        <w:rPr>
          <w:spacing w:val="-3"/>
          <w:sz w:val="18"/>
        </w:rPr>
        <w:t xml:space="preserve">понуде </w:t>
      </w:r>
      <w:r>
        <w:rPr>
          <w:sz w:val="18"/>
        </w:rPr>
        <w:t>и</w:t>
      </w:r>
      <w:r>
        <w:rPr>
          <w:spacing w:val="1"/>
          <w:sz w:val="18"/>
        </w:rPr>
        <w:t xml:space="preserve"> </w:t>
      </w:r>
      <w:r>
        <w:rPr>
          <w:sz w:val="18"/>
        </w:rPr>
        <w:t>сл.;</w:t>
      </w:r>
    </w:p>
    <w:p w:rsidR="006D4471" w:rsidRDefault="00420C79">
      <w:pPr>
        <w:pStyle w:val="ListParagraph"/>
        <w:numPr>
          <w:ilvl w:val="1"/>
          <w:numId w:val="97"/>
        </w:numPr>
        <w:tabs>
          <w:tab w:val="left" w:pos="1040"/>
        </w:tabs>
        <w:spacing w:line="232" w:lineRule="auto"/>
        <w:ind w:firstLine="397"/>
        <w:jc w:val="both"/>
        <w:rPr>
          <w:sz w:val="18"/>
        </w:rPr>
      </w:pPr>
      <w:r>
        <w:rPr>
          <w:sz w:val="18"/>
        </w:rPr>
        <w:t>сарадњу у развоју саобраћајног, енергетског и других ин- фраструктурних</w:t>
      </w:r>
      <w:r>
        <w:rPr>
          <w:spacing w:val="-1"/>
          <w:sz w:val="18"/>
        </w:rPr>
        <w:t xml:space="preserve"> </w:t>
      </w:r>
      <w:r>
        <w:rPr>
          <w:sz w:val="18"/>
        </w:rPr>
        <w:t>система;</w:t>
      </w:r>
    </w:p>
    <w:p w:rsidR="006D4471" w:rsidRDefault="00420C79">
      <w:pPr>
        <w:pStyle w:val="ListParagraph"/>
        <w:numPr>
          <w:ilvl w:val="1"/>
          <w:numId w:val="97"/>
        </w:numPr>
        <w:tabs>
          <w:tab w:val="left" w:pos="1035"/>
        </w:tabs>
        <w:spacing w:line="199" w:lineRule="exact"/>
        <w:ind w:left="1034" w:hanging="204"/>
        <w:rPr>
          <w:sz w:val="18"/>
        </w:rPr>
      </w:pPr>
      <w:r>
        <w:rPr>
          <w:sz w:val="18"/>
        </w:rPr>
        <w:t>заједнички наступ у регионалној и међународној</w:t>
      </w:r>
      <w:r>
        <w:rPr>
          <w:spacing w:val="35"/>
          <w:sz w:val="18"/>
        </w:rPr>
        <w:t xml:space="preserve"> </w:t>
      </w:r>
      <w:r>
        <w:rPr>
          <w:sz w:val="18"/>
        </w:rPr>
        <w:t>сарадњи</w:t>
      </w:r>
    </w:p>
    <w:p w:rsidR="006D4471" w:rsidRDefault="00420C79">
      <w:pPr>
        <w:pStyle w:val="BodyText"/>
        <w:spacing w:line="204" w:lineRule="exact"/>
        <w:ind w:left="433" w:firstLine="0"/>
        <w:jc w:val="left"/>
      </w:pPr>
      <w:r>
        <w:t>и др.</w:t>
      </w:r>
    </w:p>
    <w:p w:rsidR="006D4471" w:rsidRDefault="00420C79">
      <w:pPr>
        <w:pStyle w:val="Heading1"/>
        <w:numPr>
          <w:ilvl w:val="1"/>
          <w:numId w:val="96"/>
        </w:numPr>
        <w:tabs>
          <w:tab w:val="left" w:pos="819"/>
        </w:tabs>
        <w:spacing w:before="166" w:line="232" w:lineRule="auto"/>
        <w:ind w:right="68" w:hanging="893"/>
      </w:pPr>
      <w:r>
        <w:t xml:space="preserve">Утицај Пројекта </w:t>
      </w:r>
      <w:r>
        <w:rPr>
          <w:spacing w:val="-6"/>
        </w:rPr>
        <w:t xml:space="preserve">„Чукару </w:t>
      </w:r>
      <w:r>
        <w:t>Пекиˮ на локални социјални и економски развој - Општа</w:t>
      </w:r>
      <w:r>
        <w:rPr>
          <w:spacing w:val="-6"/>
        </w:rPr>
        <w:t xml:space="preserve"> </w:t>
      </w:r>
      <w:r>
        <w:t>разматрања</w:t>
      </w:r>
    </w:p>
    <w:p w:rsidR="006D4471" w:rsidRDefault="006D4471">
      <w:pPr>
        <w:pStyle w:val="BodyText"/>
        <w:spacing w:before="4"/>
        <w:ind w:left="0" w:firstLine="0"/>
        <w:jc w:val="left"/>
        <w:rPr>
          <w:b/>
          <w:sz w:val="17"/>
        </w:rPr>
      </w:pPr>
    </w:p>
    <w:p w:rsidR="006D4471" w:rsidRDefault="00420C79">
      <w:pPr>
        <w:pStyle w:val="BodyText"/>
        <w:spacing w:before="1" w:line="232" w:lineRule="auto"/>
        <w:ind w:left="433" w:right="1"/>
      </w:pPr>
      <w:r>
        <w:t xml:space="preserve">Утицај стратешког </w:t>
      </w:r>
      <w:r>
        <w:rPr>
          <w:spacing w:val="-3"/>
        </w:rPr>
        <w:t xml:space="preserve">рударског </w:t>
      </w:r>
      <w:r>
        <w:t xml:space="preserve">пројекта на одрживи развој је </w:t>
      </w:r>
      <w:r>
        <w:rPr>
          <w:spacing w:val="-3"/>
        </w:rPr>
        <w:t xml:space="preserve">од </w:t>
      </w:r>
      <w:r>
        <w:t xml:space="preserve">приоритетног значаја за локалну </w:t>
      </w:r>
      <w:r>
        <w:rPr>
          <w:spacing w:val="-3"/>
        </w:rPr>
        <w:t xml:space="preserve">заједницу. </w:t>
      </w:r>
      <w:r>
        <w:t>Д</w:t>
      </w:r>
      <w:r>
        <w:t>иректан економ- ски утицај стратешког пројекта укључује промену производног потенцијала</w:t>
      </w:r>
      <w:r>
        <w:rPr>
          <w:spacing w:val="-6"/>
        </w:rPr>
        <w:t xml:space="preserve"> </w:t>
      </w:r>
      <w:r>
        <w:t>привреде</w:t>
      </w:r>
      <w:r>
        <w:rPr>
          <w:spacing w:val="-6"/>
        </w:rPr>
        <w:t xml:space="preserve"> </w:t>
      </w:r>
      <w:r>
        <w:t>што</w:t>
      </w:r>
      <w:r>
        <w:rPr>
          <w:spacing w:val="-6"/>
        </w:rPr>
        <w:t xml:space="preserve"> </w:t>
      </w:r>
      <w:r>
        <w:t>утиче</w:t>
      </w:r>
      <w:r>
        <w:rPr>
          <w:spacing w:val="-6"/>
        </w:rPr>
        <w:t xml:space="preserve"> </w:t>
      </w:r>
      <w:r>
        <w:t>на</w:t>
      </w:r>
      <w:r>
        <w:rPr>
          <w:spacing w:val="-6"/>
        </w:rPr>
        <w:t xml:space="preserve"> </w:t>
      </w:r>
      <w:r>
        <w:t>локалну</w:t>
      </w:r>
      <w:r>
        <w:rPr>
          <w:spacing w:val="-6"/>
        </w:rPr>
        <w:t xml:space="preserve"> </w:t>
      </w:r>
      <w:r>
        <w:t>заједницу</w:t>
      </w:r>
      <w:r>
        <w:rPr>
          <w:spacing w:val="-6"/>
        </w:rPr>
        <w:t xml:space="preserve"> </w:t>
      </w:r>
      <w:r>
        <w:t>и</w:t>
      </w:r>
      <w:r>
        <w:rPr>
          <w:spacing w:val="-6"/>
        </w:rPr>
        <w:t xml:space="preserve"> </w:t>
      </w:r>
      <w:r>
        <w:t>благоста- ње као и дугорочне перспективе за</w:t>
      </w:r>
      <w:r>
        <w:rPr>
          <w:spacing w:val="-7"/>
        </w:rPr>
        <w:t xml:space="preserve"> </w:t>
      </w:r>
      <w:r>
        <w:t>развој.</w:t>
      </w:r>
    </w:p>
    <w:p w:rsidR="006D4471" w:rsidRDefault="00420C79">
      <w:pPr>
        <w:pStyle w:val="BodyText"/>
        <w:spacing w:line="232" w:lineRule="auto"/>
        <w:ind w:left="433"/>
      </w:pPr>
      <w:r>
        <w:rPr>
          <w:spacing w:val="-3"/>
        </w:rPr>
        <w:t xml:space="preserve">Директни </w:t>
      </w:r>
      <w:r>
        <w:rPr>
          <w:spacing w:val="-5"/>
        </w:rPr>
        <w:t xml:space="preserve">економски </w:t>
      </w:r>
      <w:r>
        <w:rPr>
          <w:spacing w:val="-3"/>
        </w:rPr>
        <w:t xml:space="preserve">утицаји, као </w:t>
      </w:r>
      <w:r>
        <w:t xml:space="preserve">и </w:t>
      </w:r>
      <w:r>
        <w:rPr>
          <w:spacing w:val="-3"/>
        </w:rPr>
        <w:t xml:space="preserve">утицај </w:t>
      </w:r>
      <w:r>
        <w:t xml:space="preserve">тржишта </w:t>
      </w:r>
      <w:r>
        <w:rPr>
          <w:spacing w:val="-5"/>
        </w:rPr>
        <w:t xml:space="preserve">углавном </w:t>
      </w:r>
      <w:r>
        <w:t xml:space="preserve">се </w:t>
      </w:r>
      <w:r>
        <w:rPr>
          <w:spacing w:val="-3"/>
        </w:rPr>
        <w:t xml:space="preserve">фокусирају </w:t>
      </w:r>
      <w:r>
        <w:t xml:space="preserve">на </w:t>
      </w:r>
      <w:r>
        <w:rPr>
          <w:spacing w:val="-4"/>
        </w:rPr>
        <w:t xml:space="preserve">новчане </w:t>
      </w:r>
      <w:r>
        <w:rPr>
          <w:spacing w:val="-5"/>
        </w:rPr>
        <w:t xml:space="preserve">токове рударских </w:t>
      </w:r>
      <w:r>
        <w:rPr>
          <w:spacing w:val="-4"/>
        </w:rPr>
        <w:t xml:space="preserve">улагања, </w:t>
      </w:r>
      <w:r>
        <w:rPr>
          <w:spacing w:val="-3"/>
        </w:rPr>
        <w:t xml:space="preserve">често </w:t>
      </w:r>
      <w:r>
        <w:t xml:space="preserve">се </w:t>
      </w:r>
      <w:r>
        <w:rPr>
          <w:spacing w:val="-3"/>
        </w:rPr>
        <w:t xml:space="preserve">мере као вредност трансакција између </w:t>
      </w:r>
      <w:r>
        <w:rPr>
          <w:spacing w:val="-6"/>
        </w:rPr>
        <w:t xml:space="preserve">рударске </w:t>
      </w:r>
      <w:r>
        <w:rPr>
          <w:spacing w:val="-5"/>
        </w:rPr>
        <w:t xml:space="preserve">компаније </w:t>
      </w:r>
      <w:r>
        <w:t xml:space="preserve">и </w:t>
      </w:r>
      <w:r>
        <w:rPr>
          <w:spacing w:val="-3"/>
        </w:rPr>
        <w:t xml:space="preserve">њених стејк- </w:t>
      </w:r>
      <w:r>
        <w:rPr>
          <w:spacing w:val="-4"/>
        </w:rPr>
        <w:t xml:space="preserve">холдера. </w:t>
      </w:r>
      <w:r>
        <w:rPr>
          <w:spacing w:val="-3"/>
        </w:rPr>
        <w:t xml:space="preserve">Директна </w:t>
      </w:r>
      <w:r>
        <w:rPr>
          <w:spacing w:val="-5"/>
        </w:rPr>
        <w:t xml:space="preserve">економска вредност, </w:t>
      </w:r>
      <w:r>
        <w:rPr>
          <w:spacing w:val="-3"/>
        </w:rPr>
        <w:t xml:space="preserve">створена </w:t>
      </w:r>
      <w:r>
        <w:t xml:space="preserve">и </w:t>
      </w:r>
      <w:r>
        <w:rPr>
          <w:spacing w:val="-4"/>
        </w:rPr>
        <w:t xml:space="preserve">дистрибуирана, </w:t>
      </w:r>
      <w:r>
        <w:rPr>
          <w:spacing w:val="-3"/>
        </w:rPr>
        <w:t xml:space="preserve">укључује повећање </w:t>
      </w:r>
      <w:r>
        <w:rPr>
          <w:spacing w:val="-5"/>
        </w:rPr>
        <w:t xml:space="preserve">прихода </w:t>
      </w:r>
      <w:r>
        <w:rPr>
          <w:spacing w:val="-3"/>
        </w:rPr>
        <w:t xml:space="preserve">локалне заједнице (раст </w:t>
      </w:r>
      <w:r>
        <w:rPr>
          <w:spacing w:val="-4"/>
        </w:rPr>
        <w:t xml:space="preserve">бруто друштве- </w:t>
      </w:r>
      <w:r>
        <w:t xml:space="preserve">ног </w:t>
      </w:r>
      <w:r>
        <w:rPr>
          <w:spacing w:val="-4"/>
        </w:rPr>
        <w:t>произв</w:t>
      </w:r>
      <w:r>
        <w:rPr>
          <w:spacing w:val="-4"/>
        </w:rPr>
        <w:t xml:space="preserve">ода, </w:t>
      </w:r>
      <w:r>
        <w:rPr>
          <w:spacing w:val="-3"/>
        </w:rPr>
        <w:t xml:space="preserve">раст локалног </w:t>
      </w:r>
      <w:r>
        <w:rPr>
          <w:spacing w:val="-4"/>
        </w:rPr>
        <w:t xml:space="preserve">буџета), оперативне трошкове, </w:t>
      </w:r>
      <w:r>
        <w:rPr>
          <w:spacing w:val="-3"/>
        </w:rPr>
        <w:t xml:space="preserve">накнаде запослених, раст </w:t>
      </w:r>
      <w:r>
        <w:rPr>
          <w:spacing w:val="-4"/>
        </w:rPr>
        <w:t xml:space="preserve">запошљавања, </w:t>
      </w:r>
      <w:r>
        <w:rPr>
          <w:spacing w:val="-3"/>
        </w:rPr>
        <w:t xml:space="preserve">донације </w:t>
      </w:r>
      <w:r>
        <w:t xml:space="preserve">и </w:t>
      </w:r>
      <w:r>
        <w:rPr>
          <w:spacing w:val="-4"/>
        </w:rPr>
        <w:t xml:space="preserve">друге </w:t>
      </w:r>
      <w:r>
        <w:rPr>
          <w:spacing w:val="-3"/>
        </w:rPr>
        <w:t xml:space="preserve">инвестиције </w:t>
      </w:r>
      <w:r>
        <w:t xml:space="preserve">у ло- </w:t>
      </w:r>
      <w:r>
        <w:rPr>
          <w:spacing w:val="-3"/>
        </w:rPr>
        <w:t xml:space="preserve">калној заједници, </w:t>
      </w:r>
      <w:r>
        <w:rPr>
          <w:spacing w:val="-4"/>
        </w:rPr>
        <w:t xml:space="preserve">друге </w:t>
      </w:r>
      <w:r>
        <w:rPr>
          <w:spacing w:val="-3"/>
        </w:rPr>
        <w:t xml:space="preserve">зараде </w:t>
      </w:r>
      <w:r>
        <w:t xml:space="preserve">и </w:t>
      </w:r>
      <w:r>
        <w:rPr>
          <w:spacing w:val="-4"/>
        </w:rPr>
        <w:t xml:space="preserve">исплате </w:t>
      </w:r>
      <w:r>
        <w:rPr>
          <w:spacing w:val="-3"/>
        </w:rPr>
        <w:t xml:space="preserve">капиталним </w:t>
      </w:r>
      <w:r>
        <w:rPr>
          <w:spacing w:val="-4"/>
        </w:rPr>
        <w:t xml:space="preserve">добављачима </w:t>
      </w:r>
      <w:r>
        <w:t xml:space="preserve">и </w:t>
      </w:r>
      <w:r>
        <w:rPr>
          <w:spacing w:val="-4"/>
        </w:rPr>
        <w:t xml:space="preserve">владама. </w:t>
      </w:r>
      <w:r>
        <w:rPr>
          <w:spacing w:val="-5"/>
        </w:rPr>
        <w:t xml:space="preserve">Рударски </w:t>
      </w:r>
      <w:r>
        <w:rPr>
          <w:spacing w:val="-4"/>
        </w:rPr>
        <w:t xml:space="preserve">пројекат </w:t>
      </w:r>
      <w:r>
        <w:rPr>
          <w:spacing w:val="-3"/>
        </w:rPr>
        <w:t xml:space="preserve">остварује </w:t>
      </w:r>
      <w:r>
        <w:rPr>
          <w:spacing w:val="-4"/>
        </w:rPr>
        <w:t xml:space="preserve">знатне </w:t>
      </w:r>
      <w:r>
        <w:rPr>
          <w:spacing w:val="-3"/>
        </w:rPr>
        <w:t xml:space="preserve">утицаје </w:t>
      </w:r>
      <w:r>
        <w:t xml:space="preserve">на </w:t>
      </w:r>
      <w:r>
        <w:rPr>
          <w:spacing w:val="-3"/>
        </w:rPr>
        <w:t xml:space="preserve">националну </w:t>
      </w:r>
      <w:r>
        <w:t xml:space="preserve">и </w:t>
      </w:r>
      <w:r>
        <w:rPr>
          <w:spacing w:val="-3"/>
        </w:rPr>
        <w:t xml:space="preserve">локалну </w:t>
      </w:r>
      <w:r>
        <w:rPr>
          <w:spacing w:val="-5"/>
        </w:rPr>
        <w:t xml:space="preserve">економију преко </w:t>
      </w:r>
      <w:r>
        <w:rPr>
          <w:spacing w:val="-3"/>
        </w:rPr>
        <w:t xml:space="preserve">фискалних </w:t>
      </w:r>
      <w:r>
        <w:t xml:space="preserve">и </w:t>
      </w:r>
      <w:r>
        <w:rPr>
          <w:spacing w:val="-3"/>
        </w:rPr>
        <w:t xml:space="preserve">нефискалних извора </w:t>
      </w:r>
      <w:r>
        <w:rPr>
          <w:spacing w:val="-5"/>
        </w:rPr>
        <w:t xml:space="preserve">који </w:t>
      </w:r>
      <w:r>
        <w:t xml:space="preserve">се </w:t>
      </w:r>
      <w:r>
        <w:rPr>
          <w:spacing w:val="-3"/>
        </w:rPr>
        <w:t xml:space="preserve">остварују </w:t>
      </w:r>
      <w:r>
        <w:t xml:space="preserve">на </w:t>
      </w:r>
      <w:r>
        <w:rPr>
          <w:spacing w:val="-4"/>
        </w:rPr>
        <w:t xml:space="preserve">локалном </w:t>
      </w:r>
      <w:r>
        <w:rPr>
          <w:spacing w:val="-6"/>
        </w:rPr>
        <w:t xml:space="preserve">подручју, </w:t>
      </w:r>
      <w:r>
        <w:t xml:space="preserve">или се </w:t>
      </w:r>
      <w:r>
        <w:rPr>
          <w:spacing w:val="-3"/>
        </w:rPr>
        <w:t xml:space="preserve">делимично трансферишу из </w:t>
      </w:r>
      <w:r>
        <w:rPr>
          <w:spacing w:val="-5"/>
        </w:rPr>
        <w:t xml:space="preserve">републичког </w:t>
      </w:r>
      <w:r>
        <w:rPr>
          <w:spacing w:val="-4"/>
        </w:rPr>
        <w:t xml:space="preserve">буџета </w:t>
      </w:r>
      <w:r>
        <w:rPr>
          <w:spacing w:val="-3"/>
        </w:rPr>
        <w:t xml:space="preserve">локалним </w:t>
      </w:r>
      <w:r>
        <w:rPr>
          <w:spacing w:val="-4"/>
        </w:rPr>
        <w:t xml:space="preserve">самоуправама. </w:t>
      </w:r>
      <w:r>
        <w:rPr>
          <w:spacing w:val="-3"/>
        </w:rPr>
        <w:t xml:space="preserve">Од </w:t>
      </w:r>
      <w:r>
        <w:t xml:space="preserve">посебног </w:t>
      </w:r>
      <w:r>
        <w:rPr>
          <w:spacing w:val="-4"/>
        </w:rPr>
        <w:t xml:space="preserve">значаја </w:t>
      </w:r>
      <w:r>
        <w:rPr>
          <w:spacing w:val="-3"/>
        </w:rPr>
        <w:t xml:space="preserve">за локални ниво су </w:t>
      </w:r>
      <w:r>
        <w:rPr>
          <w:spacing w:val="-5"/>
        </w:rPr>
        <w:t xml:space="preserve">приходи </w:t>
      </w:r>
      <w:r>
        <w:rPr>
          <w:spacing w:val="-4"/>
        </w:rPr>
        <w:t xml:space="preserve">од </w:t>
      </w:r>
      <w:r>
        <w:rPr>
          <w:spacing w:val="-3"/>
        </w:rPr>
        <w:t xml:space="preserve">накнада: </w:t>
      </w:r>
      <w:r>
        <w:t xml:space="preserve">за </w:t>
      </w:r>
      <w:r>
        <w:rPr>
          <w:spacing w:val="-3"/>
        </w:rPr>
        <w:t xml:space="preserve">загађивање </w:t>
      </w:r>
      <w:r>
        <w:rPr>
          <w:spacing w:val="-4"/>
        </w:rPr>
        <w:t xml:space="preserve">животне </w:t>
      </w:r>
      <w:r>
        <w:rPr>
          <w:spacing w:val="-3"/>
        </w:rPr>
        <w:t>среди-</w:t>
      </w:r>
      <w:r>
        <w:rPr>
          <w:spacing w:val="-3"/>
        </w:rPr>
        <w:t xml:space="preserve"> </w:t>
      </w:r>
      <w:r>
        <w:t xml:space="preserve">не, </w:t>
      </w:r>
      <w:r>
        <w:rPr>
          <w:spacing w:val="-4"/>
        </w:rPr>
        <w:t xml:space="preserve">коришћење </w:t>
      </w:r>
      <w:r>
        <w:rPr>
          <w:spacing w:val="-3"/>
        </w:rPr>
        <w:t xml:space="preserve">минералних сировина; </w:t>
      </w:r>
      <w:r>
        <w:rPr>
          <w:spacing w:val="-4"/>
        </w:rPr>
        <w:t xml:space="preserve">од коришћења вода; промене </w:t>
      </w:r>
      <w:r>
        <w:rPr>
          <w:spacing w:val="-3"/>
        </w:rPr>
        <w:t xml:space="preserve">намене пољопривредног </w:t>
      </w:r>
      <w:r>
        <w:t xml:space="preserve">и </w:t>
      </w:r>
      <w:r>
        <w:rPr>
          <w:spacing w:val="-5"/>
        </w:rPr>
        <w:t xml:space="preserve">шумског </w:t>
      </w:r>
      <w:r>
        <w:rPr>
          <w:spacing w:val="-3"/>
        </w:rPr>
        <w:t xml:space="preserve">земљишта; </w:t>
      </w:r>
      <w:r>
        <w:t xml:space="preserve">и др. У </w:t>
      </w:r>
      <w:r>
        <w:rPr>
          <w:spacing w:val="-4"/>
        </w:rPr>
        <w:t xml:space="preserve">директне </w:t>
      </w:r>
      <w:r>
        <w:rPr>
          <w:spacing w:val="-3"/>
        </w:rPr>
        <w:t xml:space="preserve">утицаје могу </w:t>
      </w:r>
      <w:r>
        <w:t xml:space="preserve">се </w:t>
      </w:r>
      <w:r>
        <w:rPr>
          <w:spacing w:val="-3"/>
        </w:rPr>
        <w:t xml:space="preserve">уврстити </w:t>
      </w:r>
      <w:r>
        <w:rPr>
          <w:spacing w:val="-4"/>
        </w:rPr>
        <w:t xml:space="preserve">користи </w:t>
      </w:r>
      <w:r>
        <w:rPr>
          <w:spacing w:val="-6"/>
        </w:rPr>
        <w:t xml:space="preserve">рударске </w:t>
      </w:r>
      <w:r>
        <w:rPr>
          <w:spacing w:val="-5"/>
        </w:rPr>
        <w:t xml:space="preserve">компаније </w:t>
      </w:r>
      <w:r>
        <w:t xml:space="preserve">у </w:t>
      </w:r>
      <w:r>
        <w:rPr>
          <w:spacing w:val="-5"/>
        </w:rPr>
        <w:t xml:space="preserve">погледу </w:t>
      </w:r>
      <w:r>
        <w:t xml:space="preserve">фи- </w:t>
      </w:r>
      <w:r>
        <w:rPr>
          <w:spacing w:val="-4"/>
        </w:rPr>
        <w:t xml:space="preserve">нансијске помоћи </w:t>
      </w:r>
      <w:r>
        <w:rPr>
          <w:spacing w:val="-3"/>
        </w:rPr>
        <w:t xml:space="preserve">добијене </w:t>
      </w:r>
      <w:r>
        <w:rPr>
          <w:spacing w:val="-4"/>
        </w:rPr>
        <w:t xml:space="preserve">од </w:t>
      </w:r>
      <w:r>
        <w:rPr>
          <w:spacing w:val="-3"/>
        </w:rPr>
        <w:t xml:space="preserve">државних власти (нпр. </w:t>
      </w:r>
      <w:r>
        <w:rPr>
          <w:spacing w:val="-4"/>
        </w:rPr>
        <w:t xml:space="preserve">субвенције </w:t>
      </w:r>
      <w:r>
        <w:rPr>
          <w:spacing w:val="-3"/>
        </w:rPr>
        <w:t xml:space="preserve">за </w:t>
      </w:r>
      <w:r>
        <w:rPr>
          <w:spacing w:val="-4"/>
        </w:rPr>
        <w:t xml:space="preserve">запошљавање, </w:t>
      </w:r>
      <w:r>
        <w:rPr>
          <w:spacing w:val="-3"/>
        </w:rPr>
        <w:t xml:space="preserve">разне олакшице), као </w:t>
      </w:r>
      <w:r>
        <w:t xml:space="preserve">и </w:t>
      </w:r>
      <w:r>
        <w:rPr>
          <w:spacing w:val="-4"/>
        </w:rPr>
        <w:t xml:space="preserve">подршка изградњом </w:t>
      </w:r>
      <w:r>
        <w:rPr>
          <w:spacing w:val="-3"/>
        </w:rPr>
        <w:t xml:space="preserve">капитал- </w:t>
      </w:r>
      <w:r>
        <w:t xml:space="preserve">не </w:t>
      </w:r>
      <w:r>
        <w:rPr>
          <w:spacing w:val="-4"/>
        </w:rPr>
        <w:t xml:space="preserve">инфраструктуре </w:t>
      </w:r>
      <w:r>
        <w:rPr>
          <w:spacing w:val="-3"/>
        </w:rPr>
        <w:t xml:space="preserve">(нпр. </w:t>
      </w:r>
      <w:r>
        <w:rPr>
          <w:spacing w:val="-4"/>
        </w:rPr>
        <w:t xml:space="preserve">железничке, </w:t>
      </w:r>
      <w:r>
        <w:rPr>
          <w:spacing w:val="-3"/>
        </w:rPr>
        <w:t>путне,</w:t>
      </w:r>
      <w:r>
        <w:rPr>
          <w:spacing w:val="-16"/>
        </w:rPr>
        <w:t xml:space="preserve"> </w:t>
      </w:r>
      <w:r>
        <w:rPr>
          <w:spacing w:val="-4"/>
        </w:rPr>
        <w:t>водне).</w:t>
      </w:r>
    </w:p>
    <w:p w:rsidR="006D4471" w:rsidRDefault="00420C79">
      <w:pPr>
        <w:pStyle w:val="BodyText"/>
        <w:spacing w:line="232" w:lineRule="auto"/>
        <w:ind w:left="433"/>
      </w:pPr>
      <w:r>
        <w:rPr>
          <w:spacing w:val="-3"/>
        </w:rPr>
        <w:t xml:space="preserve">Индиректни </w:t>
      </w:r>
      <w:r>
        <w:rPr>
          <w:spacing w:val="-5"/>
        </w:rPr>
        <w:t xml:space="preserve">економски </w:t>
      </w:r>
      <w:r>
        <w:rPr>
          <w:spacing w:val="-3"/>
        </w:rPr>
        <w:t xml:space="preserve">утицаји </w:t>
      </w:r>
      <w:r>
        <w:rPr>
          <w:spacing w:val="-4"/>
        </w:rPr>
        <w:t xml:space="preserve">обухватају </w:t>
      </w:r>
      <w:r>
        <w:rPr>
          <w:spacing w:val="-3"/>
        </w:rPr>
        <w:t>утицаје финансиј- ских</w:t>
      </w:r>
      <w:r>
        <w:rPr>
          <w:spacing w:val="-9"/>
        </w:rPr>
        <w:t xml:space="preserve"> </w:t>
      </w:r>
      <w:r>
        <w:rPr>
          <w:spacing w:val="-3"/>
        </w:rPr>
        <w:t>трансакција</w:t>
      </w:r>
      <w:r>
        <w:rPr>
          <w:spacing w:val="-9"/>
        </w:rPr>
        <w:t xml:space="preserve"> </w:t>
      </w:r>
      <w:r>
        <w:t>и</w:t>
      </w:r>
      <w:r>
        <w:rPr>
          <w:spacing w:val="-9"/>
        </w:rPr>
        <w:t xml:space="preserve"> </w:t>
      </w:r>
      <w:r>
        <w:rPr>
          <w:spacing w:val="-4"/>
        </w:rPr>
        <w:t>протока</w:t>
      </w:r>
      <w:r>
        <w:rPr>
          <w:spacing w:val="-9"/>
        </w:rPr>
        <w:t xml:space="preserve"> </w:t>
      </w:r>
      <w:r>
        <w:rPr>
          <w:spacing w:val="-3"/>
        </w:rPr>
        <w:t>новца</w:t>
      </w:r>
      <w:r>
        <w:rPr>
          <w:spacing w:val="-9"/>
        </w:rPr>
        <w:t xml:space="preserve"> </w:t>
      </w:r>
      <w:r>
        <w:rPr>
          <w:spacing w:val="-3"/>
        </w:rPr>
        <w:t>између</w:t>
      </w:r>
      <w:r>
        <w:rPr>
          <w:spacing w:val="-9"/>
        </w:rPr>
        <w:t xml:space="preserve"> </w:t>
      </w:r>
      <w:r>
        <w:rPr>
          <w:spacing w:val="-4"/>
        </w:rPr>
        <w:t>стратешког</w:t>
      </w:r>
      <w:r>
        <w:rPr>
          <w:spacing w:val="-9"/>
        </w:rPr>
        <w:t xml:space="preserve"> </w:t>
      </w:r>
      <w:r>
        <w:rPr>
          <w:spacing w:val="-3"/>
        </w:rPr>
        <w:t>пројекта</w:t>
      </w:r>
      <w:r>
        <w:rPr>
          <w:spacing w:val="-9"/>
        </w:rPr>
        <w:t xml:space="preserve"> </w:t>
      </w:r>
      <w:r>
        <w:rPr>
          <w:spacing w:val="-5"/>
        </w:rPr>
        <w:t xml:space="preserve">рудар- </w:t>
      </w:r>
      <w:r>
        <w:rPr>
          <w:spacing w:val="-4"/>
        </w:rPr>
        <w:t>ске</w:t>
      </w:r>
      <w:r>
        <w:rPr>
          <w:spacing w:val="-12"/>
        </w:rPr>
        <w:t xml:space="preserve"> </w:t>
      </w:r>
      <w:r>
        <w:rPr>
          <w:spacing w:val="-4"/>
        </w:rPr>
        <w:t>компаније,</w:t>
      </w:r>
      <w:r>
        <w:rPr>
          <w:spacing w:val="-12"/>
        </w:rPr>
        <w:t xml:space="preserve"> </w:t>
      </w:r>
      <w:r>
        <w:rPr>
          <w:spacing w:val="-3"/>
        </w:rPr>
        <w:t>ње</w:t>
      </w:r>
      <w:r>
        <w:rPr>
          <w:spacing w:val="-3"/>
        </w:rPr>
        <w:t>них</w:t>
      </w:r>
      <w:r>
        <w:rPr>
          <w:spacing w:val="-12"/>
        </w:rPr>
        <w:t xml:space="preserve"> </w:t>
      </w:r>
      <w:r>
        <w:rPr>
          <w:spacing w:val="-4"/>
        </w:rPr>
        <w:t>стејкхолдера</w:t>
      </w:r>
      <w:r>
        <w:rPr>
          <w:spacing w:val="-12"/>
        </w:rPr>
        <w:t xml:space="preserve"> </w:t>
      </w:r>
      <w:r>
        <w:t>и</w:t>
      </w:r>
      <w:r>
        <w:rPr>
          <w:spacing w:val="-12"/>
        </w:rPr>
        <w:t xml:space="preserve"> </w:t>
      </w:r>
      <w:r>
        <w:rPr>
          <w:spacing w:val="-3"/>
        </w:rPr>
        <w:t>других</w:t>
      </w:r>
      <w:r>
        <w:rPr>
          <w:spacing w:val="-12"/>
        </w:rPr>
        <w:t xml:space="preserve"> </w:t>
      </w:r>
      <w:r>
        <w:rPr>
          <w:spacing w:val="-3"/>
        </w:rPr>
        <w:t>актера.</w:t>
      </w:r>
      <w:r>
        <w:rPr>
          <w:spacing w:val="-12"/>
        </w:rPr>
        <w:t xml:space="preserve"> </w:t>
      </w:r>
      <w:r>
        <w:rPr>
          <w:spacing w:val="-5"/>
        </w:rPr>
        <w:t>Такође,</w:t>
      </w:r>
      <w:r>
        <w:rPr>
          <w:spacing w:val="-12"/>
        </w:rPr>
        <w:t xml:space="preserve"> </w:t>
      </w:r>
      <w:r>
        <w:rPr>
          <w:spacing w:val="-3"/>
        </w:rPr>
        <w:t xml:space="preserve">укључује </w:t>
      </w:r>
      <w:r>
        <w:rPr>
          <w:spacing w:val="-4"/>
        </w:rPr>
        <w:t xml:space="preserve">компензације </w:t>
      </w:r>
      <w:r>
        <w:rPr>
          <w:spacing w:val="-3"/>
        </w:rPr>
        <w:t xml:space="preserve">локалним </w:t>
      </w:r>
      <w:r>
        <w:rPr>
          <w:spacing w:val="-4"/>
        </w:rPr>
        <w:t xml:space="preserve">заједницама </w:t>
      </w:r>
      <w:r>
        <w:t xml:space="preserve">у </w:t>
      </w:r>
      <w:r>
        <w:rPr>
          <w:spacing w:val="-3"/>
        </w:rPr>
        <w:t xml:space="preserve">оквиру </w:t>
      </w:r>
      <w:r>
        <w:rPr>
          <w:spacing w:val="-4"/>
        </w:rPr>
        <w:t xml:space="preserve">споразума </w:t>
      </w:r>
      <w:r>
        <w:t xml:space="preserve">о </w:t>
      </w:r>
      <w:r>
        <w:rPr>
          <w:spacing w:val="-4"/>
        </w:rPr>
        <w:t xml:space="preserve">коришће- </w:t>
      </w:r>
      <w:r>
        <w:t xml:space="preserve">њу </w:t>
      </w:r>
      <w:r>
        <w:rPr>
          <w:spacing w:val="-3"/>
        </w:rPr>
        <w:t xml:space="preserve">земљишта </w:t>
      </w:r>
      <w:r>
        <w:t xml:space="preserve">(не </w:t>
      </w:r>
      <w:r>
        <w:rPr>
          <w:spacing w:val="-5"/>
        </w:rPr>
        <w:t xml:space="preserve">обухвата </w:t>
      </w:r>
      <w:r>
        <w:rPr>
          <w:spacing w:val="-3"/>
        </w:rPr>
        <w:t>куповину земљишта),</w:t>
      </w:r>
      <w:r>
        <w:rPr>
          <w:spacing w:val="17"/>
        </w:rPr>
        <w:t xml:space="preserve"> </w:t>
      </w:r>
      <w:r>
        <w:rPr>
          <w:spacing w:val="-4"/>
        </w:rPr>
        <w:t>пољопривредног</w:t>
      </w:r>
    </w:p>
    <w:p w:rsidR="006D4471" w:rsidRDefault="00420C79">
      <w:pPr>
        <w:pStyle w:val="BodyText"/>
        <w:spacing w:before="73" w:line="232" w:lineRule="auto"/>
        <w:ind w:left="241" w:right="147" w:firstLine="0"/>
      </w:pPr>
      <w:r>
        <w:br w:type="column"/>
      </w:r>
      <w:r>
        <w:rPr>
          <w:spacing w:val="-3"/>
        </w:rPr>
        <w:t xml:space="preserve">земљишта </w:t>
      </w:r>
      <w:r>
        <w:t xml:space="preserve">и </w:t>
      </w:r>
      <w:r>
        <w:rPr>
          <w:spacing w:val="-4"/>
        </w:rPr>
        <w:t xml:space="preserve">катастарског </w:t>
      </w:r>
      <w:r>
        <w:rPr>
          <w:spacing w:val="-5"/>
        </w:rPr>
        <w:t xml:space="preserve">прихода </w:t>
      </w:r>
      <w:r>
        <w:t xml:space="preserve">у </w:t>
      </w:r>
      <w:r>
        <w:rPr>
          <w:spacing w:val="-4"/>
        </w:rPr>
        <w:t xml:space="preserve">веку експлоатације, </w:t>
      </w:r>
      <w:r>
        <w:rPr>
          <w:spacing w:val="-3"/>
        </w:rPr>
        <w:t xml:space="preserve">односно до повраћаја </w:t>
      </w:r>
      <w:r>
        <w:t xml:space="preserve">у </w:t>
      </w:r>
      <w:r>
        <w:rPr>
          <w:spacing w:val="-4"/>
        </w:rPr>
        <w:t xml:space="preserve">продуктивну </w:t>
      </w:r>
      <w:r>
        <w:rPr>
          <w:spacing w:val="-6"/>
        </w:rPr>
        <w:t xml:space="preserve">намену. Улагања рударске </w:t>
      </w:r>
      <w:r>
        <w:rPr>
          <w:spacing w:val="-5"/>
        </w:rPr>
        <w:t xml:space="preserve">компаније </w:t>
      </w:r>
      <w:r>
        <w:rPr>
          <w:spacing w:val="-4"/>
        </w:rPr>
        <w:t xml:space="preserve">под- разумевају </w:t>
      </w:r>
      <w:r>
        <w:rPr>
          <w:spacing w:val="-3"/>
        </w:rPr>
        <w:t xml:space="preserve">добровољна </w:t>
      </w:r>
      <w:r>
        <w:rPr>
          <w:spacing w:val="-4"/>
        </w:rPr>
        <w:t xml:space="preserve">улагање средстава </w:t>
      </w:r>
      <w:r>
        <w:t xml:space="preserve">у </w:t>
      </w:r>
      <w:r>
        <w:rPr>
          <w:spacing w:val="-3"/>
        </w:rPr>
        <w:t xml:space="preserve">локалну </w:t>
      </w:r>
      <w:r>
        <w:rPr>
          <w:spacing w:val="-5"/>
        </w:rPr>
        <w:t xml:space="preserve">заједницу. </w:t>
      </w:r>
      <w:r>
        <w:rPr>
          <w:spacing w:val="-3"/>
        </w:rPr>
        <w:t xml:space="preserve">Ова </w:t>
      </w:r>
      <w:r>
        <w:rPr>
          <w:spacing w:val="-4"/>
        </w:rPr>
        <w:t xml:space="preserve">улагања </w:t>
      </w:r>
      <w:r>
        <w:rPr>
          <w:spacing w:val="-3"/>
        </w:rPr>
        <w:t xml:space="preserve">укључују доприносе </w:t>
      </w:r>
      <w:r>
        <w:t xml:space="preserve">у </w:t>
      </w:r>
      <w:r>
        <w:rPr>
          <w:spacing w:val="-4"/>
        </w:rPr>
        <w:t xml:space="preserve">добротворне сврхе, </w:t>
      </w:r>
      <w:r>
        <w:rPr>
          <w:spacing w:val="-3"/>
        </w:rPr>
        <w:t>невладине орга- низације</w:t>
      </w:r>
      <w:r>
        <w:rPr>
          <w:spacing w:val="-9"/>
        </w:rPr>
        <w:t xml:space="preserve"> </w:t>
      </w:r>
      <w:r>
        <w:t>и</w:t>
      </w:r>
      <w:r>
        <w:rPr>
          <w:spacing w:val="-9"/>
        </w:rPr>
        <w:t xml:space="preserve"> </w:t>
      </w:r>
      <w:r>
        <w:rPr>
          <w:spacing w:val="-3"/>
        </w:rPr>
        <w:t>истраживања</w:t>
      </w:r>
      <w:r>
        <w:rPr>
          <w:spacing w:val="-9"/>
        </w:rPr>
        <w:t xml:space="preserve"> </w:t>
      </w:r>
      <w:r>
        <w:t>(не</w:t>
      </w:r>
      <w:r>
        <w:rPr>
          <w:spacing w:val="-9"/>
        </w:rPr>
        <w:t xml:space="preserve"> </w:t>
      </w:r>
      <w:r>
        <w:rPr>
          <w:spacing w:val="-3"/>
        </w:rPr>
        <w:t>односе</w:t>
      </w:r>
      <w:r>
        <w:rPr>
          <w:spacing w:val="-9"/>
        </w:rPr>
        <w:t xml:space="preserve"> </w:t>
      </w:r>
      <w:r>
        <w:t>се</w:t>
      </w:r>
      <w:r>
        <w:rPr>
          <w:spacing w:val="-9"/>
        </w:rPr>
        <w:t xml:space="preserve"> </w:t>
      </w:r>
      <w:r>
        <w:t>на</w:t>
      </w:r>
      <w:r>
        <w:rPr>
          <w:spacing w:val="-9"/>
        </w:rPr>
        <w:t xml:space="preserve"> </w:t>
      </w:r>
      <w:r>
        <w:rPr>
          <w:spacing w:val="-4"/>
        </w:rPr>
        <w:t>комерцијална</w:t>
      </w:r>
      <w:r>
        <w:rPr>
          <w:spacing w:val="-9"/>
        </w:rPr>
        <w:t xml:space="preserve"> </w:t>
      </w:r>
      <w:r>
        <w:rPr>
          <w:spacing w:val="-4"/>
        </w:rPr>
        <w:t xml:space="preserve">истраживања </w:t>
      </w:r>
      <w:r>
        <w:t xml:space="preserve">и </w:t>
      </w:r>
      <w:r>
        <w:rPr>
          <w:spacing w:val="-3"/>
        </w:rPr>
        <w:t xml:space="preserve">развој </w:t>
      </w:r>
      <w:r>
        <w:rPr>
          <w:spacing w:val="-4"/>
        </w:rPr>
        <w:t>к</w:t>
      </w:r>
      <w:r>
        <w:rPr>
          <w:spacing w:val="-4"/>
        </w:rPr>
        <w:t xml:space="preserve">омпаније), средства </w:t>
      </w:r>
      <w:r>
        <w:t xml:space="preserve">за </w:t>
      </w:r>
      <w:r>
        <w:rPr>
          <w:spacing w:val="-4"/>
        </w:rPr>
        <w:t xml:space="preserve">подршку инфраструктури </w:t>
      </w:r>
      <w:r>
        <w:t xml:space="preserve">и </w:t>
      </w:r>
      <w:r>
        <w:rPr>
          <w:spacing w:val="-3"/>
        </w:rPr>
        <w:t xml:space="preserve">социјал- </w:t>
      </w:r>
      <w:r>
        <w:t xml:space="preserve">ним </w:t>
      </w:r>
      <w:r>
        <w:rPr>
          <w:spacing w:val="-3"/>
        </w:rPr>
        <w:t xml:space="preserve">програмима (нпр. </w:t>
      </w:r>
      <w:r>
        <w:rPr>
          <w:spacing w:val="-4"/>
        </w:rPr>
        <w:t xml:space="preserve">уметничке </w:t>
      </w:r>
      <w:r>
        <w:t xml:space="preserve">и </w:t>
      </w:r>
      <w:r>
        <w:rPr>
          <w:spacing w:val="-3"/>
        </w:rPr>
        <w:t>образовне</w:t>
      </w:r>
      <w:r>
        <w:rPr>
          <w:spacing w:val="-25"/>
        </w:rPr>
        <w:t xml:space="preserve"> </w:t>
      </w:r>
      <w:r>
        <w:rPr>
          <w:spacing w:val="-3"/>
        </w:rPr>
        <w:t>догађаје).</w:t>
      </w:r>
    </w:p>
    <w:p w:rsidR="006D4471" w:rsidRDefault="00420C79">
      <w:pPr>
        <w:pStyle w:val="BodyText"/>
        <w:spacing w:before="4" w:line="232" w:lineRule="auto"/>
        <w:ind w:left="241" w:right="146"/>
      </w:pPr>
      <w:r>
        <w:rPr>
          <w:spacing w:val="-3"/>
        </w:rPr>
        <w:t xml:space="preserve">Ове </w:t>
      </w:r>
      <w:r>
        <w:rPr>
          <w:spacing w:val="-4"/>
        </w:rPr>
        <w:t xml:space="preserve">инвестиције </w:t>
      </w:r>
      <w:r>
        <w:t xml:space="preserve">не </w:t>
      </w:r>
      <w:r>
        <w:rPr>
          <w:spacing w:val="-4"/>
        </w:rPr>
        <w:t xml:space="preserve">укључују </w:t>
      </w:r>
      <w:r>
        <w:rPr>
          <w:spacing w:val="-5"/>
        </w:rPr>
        <w:t xml:space="preserve">инфраструктуру </w:t>
      </w:r>
      <w:r>
        <w:rPr>
          <w:spacing w:val="-6"/>
        </w:rPr>
        <w:t xml:space="preserve">коју </w:t>
      </w:r>
      <w:r>
        <w:rPr>
          <w:spacing w:val="-5"/>
        </w:rPr>
        <w:t xml:space="preserve">примарно захтевају </w:t>
      </w:r>
      <w:r>
        <w:rPr>
          <w:spacing w:val="-3"/>
        </w:rPr>
        <w:t xml:space="preserve">пословне </w:t>
      </w:r>
      <w:r>
        <w:rPr>
          <w:spacing w:val="-4"/>
        </w:rPr>
        <w:t xml:space="preserve">потребе </w:t>
      </w:r>
      <w:r>
        <w:rPr>
          <w:spacing w:val="-5"/>
        </w:rPr>
        <w:t xml:space="preserve">компаније </w:t>
      </w:r>
      <w:r>
        <w:rPr>
          <w:spacing w:val="-3"/>
        </w:rPr>
        <w:t xml:space="preserve">или </w:t>
      </w:r>
      <w:r>
        <w:rPr>
          <w:spacing w:val="-4"/>
        </w:rPr>
        <w:t xml:space="preserve">олакшавају </w:t>
      </w:r>
      <w:r>
        <w:rPr>
          <w:spacing w:val="-3"/>
        </w:rPr>
        <w:t xml:space="preserve">пословне ак- тивности </w:t>
      </w:r>
      <w:r>
        <w:rPr>
          <w:spacing w:val="-5"/>
        </w:rPr>
        <w:t>компаније. Кал</w:t>
      </w:r>
      <w:r>
        <w:rPr>
          <w:spacing w:val="-5"/>
        </w:rPr>
        <w:t xml:space="preserve">кулације </w:t>
      </w:r>
      <w:r>
        <w:rPr>
          <w:spacing w:val="-4"/>
        </w:rPr>
        <w:t xml:space="preserve">инвестиција </w:t>
      </w:r>
      <w:r>
        <w:rPr>
          <w:spacing w:val="-3"/>
        </w:rPr>
        <w:t xml:space="preserve">могу </w:t>
      </w:r>
      <w:r>
        <w:t xml:space="preserve">да </w:t>
      </w:r>
      <w:r>
        <w:rPr>
          <w:spacing w:val="-4"/>
        </w:rPr>
        <w:t xml:space="preserve">укључе „соци- </w:t>
      </w:r>
      <w:r>
        <w:rPr>
          <w:spacing w:val="-3"/>
        </w:rPr>
        <w:t xml:space="preserve">јалну </w:t>
      </w:r>
      <w:r>
        <w:rPr>
          <w:spacing w:val="-5"/>
        </w:rPr>
        <w:t xml:space="preserve">инфраструктуруˮ </w:t>
      </w:r>
      <w:r>
        <w:rPr>
          <w:spacing w:val="-4"/>
        </w:rPr>
        <w:t xml:space="preserve">као што </w:t>
      </w:r>
      <w:r>
        <w:rPr>
          <w:spacing w:val="-3"/>
        </w:rPr>
        <w:t xml:space="preserve">су </w:t>
      </w:r>
      <w:r>
        <w:rPr>
          <w:spacing w:val="-6"/>
        </w:rPr>
        <w:t xml:space="preserve">школе, </w:t>
      </w:r>
      <w:r>
        <w:rPr>
          <w:spacing w:val="-4"/>
        </w:rPr>
        <w:t xml:space="preserve">вртићи, учешће </w:t>
      </w:r>
      <w:r>
        <w:t xml:space="preserve">у </w:t>
      </w:r>
      <w:r>
        <w:rPr>
          <w:spacing w:val="-4"/>
        </w:rPr>
        <w:t xml:space="preserve">изградњи </w:t>
      </w:r>
      <w:r>
        <w:rPr>
          <w:spacing w:val="-5"/>
        </w:rPr>
        <w:t xml:space="preserve">здравствених, </w:t>
      </w:r>
      <w:r>
        <w:rPr>
          <w:spacing w:val="-4"/>
        </w:rPr>
        <w:t xml:space="preserve">друштвених, </w:t>
      </w:r>
      <w:r>
        <w:rPr>
          <w:spacing w:val="-5"/>
        </w:rPr>
        <w:t xml:space="preserve">културних, </w:t>
      </w:r>
      <w:r>
        <w:rPr>
          <w:spacing w:val="-3"/>
        </w:rPr>
        <w:t xml:space="preserve">или </w:t>
      </w:r>
      <w:r>
        <w:rPr>
          <w:spacing w:val="-4"/>
        </w:rPr>
        <w:t>сличних установа.</w:t>
      </w:r>
    </w:p>
    <w:p w:rsidR="006D4471" w:rsidRDefault="00420C79">
      <w:pPr>
        <w:pStyle w:val="BodyText"/>
        <w:spacing w:before="3" w:line="232" w:lineRule="auto"/>
        <w:ind w:left="241" w:right="147"/>
      </w:pPr>
      <w:r>
        <w:rPr>
          <w:spacing w:val="-4"/>
        </w:rPr>
        <w:t xml:space="preserve">Индиректни </w:t>
      </w:r>
      <w:r>
        <w:rPr>
          <w:spacing w:val="-5"/>
        </w:rPr>
        <w:t xml:space="preserve">економски </w:t>
      </w:r>
      <w:r>
        <w:rPr>
          <w:spacing w:val="-4"/>
        </w:rPr>
        <w:t xml:space="preserve">утицаји укључују </w:t>
      </w:r>
      <w:r>
        <w:rPr>
          <w:spacing w:val="-5"/>
        </w:rPr>
        <w:t xml:space="preserve">додатне </w:t>
      </w:r>
      <w:r>
        <w:rPr>
          <w:spacing w:val="-4"/>
        </w:rPr>
        <w:t xml:space="preserve">утицаје гене- рисањем </w:t>
      </w:r>
      <w:r>
        <w:rPr>
          <w:spacing w:val="-5"/>
        </w:rPr>
        <w:t xml:space="preserve">новчаних </w:t>
      </w:r>
      <w:r>
        <w:rPr>
          <w:spacing w:val="-6"/>
        </w:rPr>
        <w:t xml:space="preserve">токова </w:t>
      </w:r>
      <w:r>
        <w:t xml:space="preserve">у </w:t>
      </w:r>
      <w:r>
        <w:rPr>
          <w:spacing w:val="-5"/>
        </w:rPr>
        <w:t xml:space="preserve">економији, </w:t>
      </w:r>
      <w:r>
        <w:rPr>
          <w:spacing w:val="-6"/>
        </w:rPr>
        <w:t xml:space="preserve">резултат </w:t>
      </w:r>
      <w:r>
        <w:rPr>
          <w:spacing w:val="-3"/>
        </w:rPr>
        <w:t xml:space="preserve">су </w:t>
      </w:r>
      <w:r>
        <w:rPr>
          <w:spacing w:val="-4"/>
        </w:rPr>
        <w:t xml:space="preserve">трансакција </w:t>
      </w:r>
      <w:r>
        <w:rPr>
          <w:spacing w:val="-3"/>
        </w:rPr>
        <w:t xml:space="preserve">(по- </w:t>
      </w:r>
      <w:r>
        <w:rPr>
          <w:spacing w:val="-4"/>
        </w:rPr>
        <w:t>некад</w:t>
      </w:r>
      <w:r>
        <w:rPr>
          <w:spacing w:val="-9"/>
        </w:rPr>
        <w:t xml:space="preserve"> </w:t>
      </w:r>
      <w:r>
        <w:rPr>
          <w:spacing w:val="-4"/>
        </w:rPr>
        <w:t>немонетарног</w:t>
      </w:r>
      <w:r>
        <w:rPr>
          <w:spacing w:val="-9"/>
        </w:rPr>
        <w:t xml:space="preserve"> </w:t>
      </w:r>
      <w:r>
        <w:rPr>
          <w:spacing w:val="-4"/>
        </w:rPr>
        <w:t>типа)</w:t>
      </w:r>
      <w:r>
        <w:rPr>
          <w:spacing w:val="-9"/>
        </w:rPr>
        <w:t xml:space="preserve"> </w:t>
      </w:r>
      <w:r>
        <w:t>и</w:t>
      </w:r>
      <w:r>
        <w:rPr>
          <w:spacing w:val="-9"/>
        </w:rPr>
        <w:t xml:space="preserve"> </w:t>
      </w:r>
      <w:r>
        <w:rPr>
          <w:spacing w:val="-4"/>
        </w:rPr>
        <w:t>важан</w:t>
      </w:r>
      <w:r>
        <w:rPr>
          <w:spacing w:val="-9"/>
        </w:rPr>
        <w:t xml:space="preserve"> </w:t>
      </w:r>
      <w:r>
        <w:rPr>
          <w:spacing w:val="-4"/>
        </w:rPr>
        <w:t>аспект</w:t>
      </w:r>
      <w:r>
        <w:rPr>
          <w:spacing w:val="-9"/>
        </w:rPr>
        <w:t xml:space="preserve"> </w:t>
      </w:r>
      <w:r>
        <w:rPr>
          <w:spacing w:val="-6"/>
        </w:rPr>
        <w:t>улоге</w:t>
      </w:r>
      <w:r>
        <w:rPr>
          <w:spacing w:val="-9"/>
        </w:rPr>
        <w:t xml:space="preserve"> </w:t>
      </w:r>
      <w:r>
        <w:rPr>
          <w:spacing w:val="-5"/>
        </w:rPr>
        <w:t>компаније</w:t>
      </w:r>
      <w:r>
        <w:rPr>
          <w:spacing w:val="-9"/>
        </w:rPr>
        <w:t xml:space="preserve"> </w:t>
      </w:r>
      <w:r>
        <w:t>у</w:t>
      </w:r>
      <w:r>
        <w:rPr>
          <w:spacing w:val="-9"/>
        </w:rPr>
        <w:t xml:space="preserve"> </w:t>
      </w:r>
      <w:r>
        <w:rPr>
          <w:spacing w:val="-4"/>
        </w:rPr>
        <w:t xml:space="preserve">друштве- </w:t>
      </w:r>
      <w:r>
        <w:rPr>
          <w:spacing w:val="-5"/>
        </w:rPr>
        <w:t xml:space="preserve">но-економским променама, нарочито </w:t>
      </w:r>
      <w:r>
        <w:t xml:space="preserve">у </w:t>
      </w:r>
      <w:r>
        <w:rPr>
          <w:spacing w:val="-4"/>
        </w:rPr>
        <w:t xml:space="preserve">земљама </w:t>
      </w:r>
      <w:r>
        <w:t xml:space="preserve">у </w:t>
      </w:r>
      <w:r>
        <w:rPr>
          <w:spacing w:val="-4"/>
        </w:rPr>
        <w:t>развоју као што је Србија.</w:t>
      </w:r>
      <w:r>
        <w:rPr>
          <w:spacing w:val="-8"/>
        </w:rPr>
        <w:t xml:space="preserve"> </w:t>
      </w:r>
      <w:r>
        <w:rPr>
          <w:spacing w:val="-4"/>
        </w:rPr>
        <w:t>Индиректни</w:t>
      </w:r>
      <w:r>
        <w:rPr>
          <w:spacing w:val="-8"/>
        </w:rPr>
        <w:t xml:space="preserve"> </w:t>
      </w:r>
      <w:r>
        <w:rPr>
          <w:spacing w:val="-4"/>
        </w:rPr>
        <w:t>утицаји</w:t>
      </w:r>
      <w:r>
        <w:rPr>
          <w:spacing w:val="-8"/>
        </w:rPr>
        <w:t xml:space="preserve"> </w:t>
      </w:r>
      <w:r>
        <w:rPr>
          <w:spacing w:val="-5"/>
        </w:rPr>
        <w:t>показују</w:t>
      </w:r>
      <w:r>
        <w:rPr>
          <w:spacing w:val="-8"/>
        </w:rPr>
        <w:t xml:space="preserve"> </w:t>
      </w:r>
      <w:r>
        <w:rPr>
          <w:spacing w:val="-4"/>
        </w:rPr>
        <w:t>услове</w:t>
      </w:r>
      <w:r>
        <w:rPr>
          <w:spacing w:val="-8"/>
        </w:rPr>
        <w:t xml:space="preserve"> </w:t>
      </w:r>
      <w:r>
        <w:t>и</w:t>
      </w:r>
      <w:r>
        <w:rPr>
          <w:spacing w:val="-8"/>
        </w:rPr>
        <w:t xml:space="preserve"> </w:t>
      </w:r>
      <w:r>
        <w:rPr>
          <w:spacing w:val="-4"/>
        </w:rPr>
        <w:t>изазове</w:t>
      </w:r>
      <w:r>
        <w:rPr>
          <w:spacing w:val="-8"/>
        </w:rPr>
        <w:t xml:space="preserve"> </w:t>
      </w:r>
      <w:r>
        <w:t>за</w:t>
      </w:r>
      <w:r>
        <w:rPr>
          <w:spacing w:val="-8"/>
        </w:rPr>
        <w:t xml:space="preserve"> </w:t>
      </w:r>
      <w:r>
        <w:rPr>
          <w:spacing w:val="-4"/>
        </w:rPr>
        <w:t>развој</w:t>
      </w:r>
      <w:r>
        <w:rPr>
          <w:spacing w:val="-8"/>
        </w:rPr>
        <w:t xml:space="preserve"> </w:t>
      </w:r>
      <w:r>
        <w:rPr>
          <w:spacing w:val="-4"/>
        </w:rPr>
        <w:t xml:space="preserve">репу- </w:t>
      </w:r>
      <w:r>
        <w:rPr>
          <w:spacing w:val="-3"/>
        </w:rPr>
        <w:t>тације</w:t>
      </w:r>
      <w:r>
        <w:rPr>
          <w:spacing w:val="-11"/>
        </w:rPr>
        <w:t xml:space="preserve"> </w:t>
      </w:r>
      <w:r>
        <w:rPr>
          <w:spacing w:val="-5"/>
        </w:rPr>
        <w:t>компаниј</w:t>
      </w:r>
      <w:r>
        <w:rPr>
          <w:spacing w:val="-5"/>
        </w:rPr>
        <w:t>е,</w:t>
      </w:r>
      <w:r>
        <w:rPr>
          <w:spacing w:val="-11"/>
        </w:rPr>
        <w:t xml:space="preserve"> </w:t>
      </w:r>
      <w:r>
        <w:rPr>
          <w:spacing w:val="-4"/>
        </w:rPr>
        <w:t>као</w:t>
      </w:r>
      <w:r>
        <w:rPr>
          <w:spacing w:val="-11"/>
        </w:rPr>
        <w:t xml:space="preserve"> </w:t>
      </w:r>
      <w:r>
        <w:t>и</w:t>
      </w:r>
      <w:r>
        <w:rPr>
          <w:spacing w:val="-11"/>
        </w:rPr>
        <w:t xml:space="preserve"> </w:t>
      </w:r>
      <w:r>
        <w:rPr>
          <w:spacing w:val="-4"/>
        </w:rPr>
        <w:t>могућности</w:t>
      </w:r>
      <w:r>
        <w:rPr>
          <w:spacing w:val="-11"/>
        </w:rPr>
        <w:t xml:space="preserve"> </w:t>
      </w:r>
      <w:r>
        <w:t>за</w:t>
      </w:r>
      <w:r>
        <w:rPr>
          <w:spacing w:val="-11"/>
        </w:rPr>
        <w:t xml:space="preserve"> </w:t>
      </w:r>
      <w:r>
        <w:rPr>
          <w:spacing w:val="-4"/>
        </w:rPr>
        <w:t>проширење</w:t>
      </w:r>
      <w:r>
        <w:rPr>
          <w:spacing w:val="-11"/>
        </w:rPr>
        <w:t xml:space="preserve"> </w:t>
      </w:r>
      <w:r>
        <w:rPr>
          <w:spacing w:val="-4"/>
        </w:rPr>
        <w:t>приступа</w:t>
      </w:r>
      <w:r>
        <w:rPr>
          <w:spacing w:val="-11"/>
        </w:rPr>
        <w:t xml:space="preserve"> </w:t>
      </w:r>
      <w:r>
        <w:rPr>
          <w:spacing w:val="-4"/>
        </w:rPr>
        <w:t xml:space="preserve">тржишту </w:t>
      </w:r>
      <w:r>
        <w:rPr>
          <w:spacing w:val="-3"/>
        </w:rPr>
        <w:t xml:space="preserve">или </w:t>
      </w:r>
      <w:r>
        <w:rPr>
          <w:spacing w:val="-4"/>
        </w:rPr>
        <w:t xml:space="preserve">обезбеђењу друштвених дозвола </w:t>
      </w:r>
      <w:r>
        <w:t xml:space="preserve">за </w:t>
      </w:r>
      <w:r>
        <w:rPr>
          <w:spacing w:val="-3"/>
        </w:rPr>
        <w:t xml:space="preserve">рад. Ови </w:t>
      </w:r>
      <w:r>
        <w:rPr>
          <w:spacing w:val="-4"/>
        </w:rPr>
        <w:t xml:space="preserve">утицаји </w:t>
      </w:r>
      <w:r>
        <w:rPr>
          <w:spacing w:val="-3"/>
        </w:rPr>
        <w:t xml:space="preserve">су </w:t>
      </w:r>
      <w:r>
        <w:rPr>
          <w:spacing w:val="-5"/>
        </w:rPr>
        <w:t xml:space="preserve">значајни </w:t>
      </w:r>
      <w:r>
        <w:t>за</w:t>
      </w:r>
      <w:r>
        <w:rPr>
          <w:spacing w:val="-9"/>
        </w:rPr>
        <w:t xml:space="preserve"> </w:t>
      </w:r>
      <w:r>
        <w:rPr>
          <w:spacing w:val="-5"/>
        </w:rPr>
        <w:t>начин</w:t>
      </w:r>
      <w:r>
        <w:rPr>
          <w:spacing w:val="-9"/>
        </w:rPr>
        <w:t xml:space="preserve"> </w:t>
      </w:r>
      <w:r>
        <w:rPr>
          <w:spacing w:val="-4"/>
        </w:rPr>
        <w:t>управљања,</w:t>
      </w:r>
      <w:r>
        <w:rPr>
          <w:spacing w:val="-9"/>
        </w:rPr>
        <w:t xml:space="preserve"> </w:t>
      </w:r>
      <w:r>
        <w:rPr>
          <w:spacing w:val="-4"/>
        </w:rPr>
        <w:t>процене</w:t>
      </w:r>
      <w:r>
        <w:rPr>
          <w:spacing w:val="-9"/>
        </w:rPr>
        <w:t xml:space="preserve"> </w:t>
      </w:r>
      <w:r>
        <w:t>и</w:t>
      </w:r>
      <w:r>
        <w:rPr>
          <w:spacing w:val="-9"/>
        </w:rPr>
        <w:t xml:space="preserve"> </w:t>
      </w:r>
      <w:r>
        <w:rPr>
          <w:spacing w:val="-4"/>
        </w:rPr>
        <w:t>извештавања</w:t>
      </w:r>
      <w:r>
        <w:rPr>
          <w:spacing w:val="-9"/>
        </w:rPr>
        <w:t xml:space="preserve"> </w:t>
      </w:r>
      <w:r>
        <w:t>о</w:t>
      </w:r>
      <w:r>
        <w:rPr>
          <w:spacing w:val="-9"/>
        </w:rPr>
        <w:t xml:space="preserve"> </w:t>
      </w:r>
      <w:r>
        <w:rPr>
          <w:spacing w:val="-5"/>
        </w:rPr>
        <w:t>пројекту</w:t>
      </w:r>
      <w:r>
        <w:rPr>
          <w:spacing w:val="-9"/>
        </w:rPr>
        <w:t xml:space="preserve"> </w:t>
      </w:r>
      <w:r>
        <w:t>у</w:t>
      </w:r>
      <w:r>
        <w:rPr>
          <w:spacing w:val="-9"/>
        </w:rPr>
        <w:t xml:space="preserve"> </w:t>
      </w:r>
      <w:r>
        <w:rPr>
          <w:spacing w:val="-5"/>
        </w:rPr>
        <w:t>погледу</w:t>
      </w:r>
      <w:r>
        <w:rPr>
          <w:spacing w:val="-9"/>
        </w:rPr>
        <w:t xml:space="preserve"> </w:t>
      </w:r>
      <w:r>
        <w:rPr>
          <w:spacing w:val="-5"/>
        </w:rPr>
        <w:t xml:space="preserve">од- </w:t>
      </w:r>
      <w:r>
        <w:t>носа</w:t>
      </w:r>
      <w:r>
        <w:rPr>
          <w:spacing w:val="-9"/>
        </w:rPr>
        <w:t xml:space="preserve"> </w:t>
      </w:r>
      <w:r>
        <w:t>са</w:t>
      </w:r>
      <w:r>
        <w:rPr>
          <w:spacing w:val="-9"/>
        </w:rPr>
        <w:t xml:space="preserve"> </w:t>
      </w:r>
      <w:r>
        <w:rPr>
          <w:spacing w:val="-4"/>
        </w:rPr>
        <w:t>локалним</w:t>
      </w:r>
      <w:r>
        <w:rPr>
          <w:spacing w:val="-9"/>
        </w:rPr>
        <w:t xml:space="preserve"> </w:t>
      </w:r>
      <w:r>
        <w:rPr>
          <w:spacing w:val="-4"/>
        </w:rPr>
        <w:t>заједницама</w:t>
      </w:r>
      <w:r>
        <w:rPr>
          <w:spacing w:val="-9"/>
        </w:rPr>
        <w:t xml:space="preserve"> </w:t>
      </w:r>
      <w:r>
        <w:t>и/</w:t>
      </w:r>
      <w:r>
        <w:rPr>
          <w:spacing w:val="-9"/>
        </w:rPr>
        <w:t xml:space="preserve"> </w:t>
      </w:r>
      <w:r>
        <w:rPr>
          <w:spacing w:val="-3"/>
        </w:rPr>
        <w:t>или</w:t>
      </w:r>
      <w:r>
        <w:rPr>
          <w:spacing w:val="-9"/>
        </w:rPr>
        <w:t xml:space="preserve"> </w:t>
      </w:r>
      <w:r>
        <w:rPr>
          <w:spacing w:val="-4"/>
        </w:rPr>
        <w:t>регионалном</w:t>
      </w:r>
      <w:r>
        <w:rPr>
          <w:spacing w:val="-9"/>
        </w:rPr>
        <w:t xml:space="preserve"> </w:t>
      </w:r>
      <w:r>
        <w:rPr>
          <w:spacing w:val="-6"/>
        </w:rPr>
        <w:t>економијом.</w:t>
      </w:r>
    </w:p>
    <w:p w:rsidR="006D4471" w:rsidRDefault="00420C79">
      <w:pPr>
        <w:pStyle w:val="Heading1"/>
        <w:numPr>
          <w:ilvl w:val="1"/>
          <w:numId w:val="96"/>
        </w:numPr>
        <w:tabs>
          <w:tab w:val="left" w:pos="874"/>
        </w:tabs>
        <w:spacing w:before="176" w:line="232" w:lineRule="auto"/>
        <w:ind w:left="1196" w:right="464" w:hanging="638"/>
      </w:pPr>
      <w:r>
        <w:t xml:space="preserve">Потенцијални утицаји Пројекта </w:t>
      </w:r>
      <w:r>
        <w:rPr>
          <w:spacing w:val="-6"/>
        </w:rPr>
        <w:t xml:space="preserve">„Чукару </w:t>
      </w:r>
      <w:r>
        <w:t>Пекиˮ на локални социјални и економски</w:t>
      </w:r>
      <w:r>
        <w:rPr>
          <w:spacing w:val="-9"/>
        </w:rPr>
        <w:t xml:space="preserve"> </w:t>
      </w:r>
      <w:r>
        <w:t>развој</w:t>
      </w:r>
    </w:p>
    <w:p w:rsidR="006D4471" w:rsidRDefault="006D4471">
      <w:pPr>
        <w:pStyle w:val="BodyText"/>
        <w:spacing w:before="8"/>
        <w:ind w:left="0" w:firstLine="0"/>
        <w:jc w:val="left"/>
        <w:rPr>
          <w:b/>
          <w:sz w:val="17"/>
        </w:rPr>
      </w:pPr>
    </w:p>
    <w:p w:rsidR="006D4471" w:rsidRDefault="00420C79">
      <w:pPr>
        <w:pStyle w:val="BodyText"/>
        <w:spacing w:line="232" w:lineRule="auto"/>
        <w:ind w:left="241" w:right="147"/>
      </w:pPr>
      <w:r>
        <w:t>Планиране рударске активности на локацији „Чукару Пекиˮ могу утицати на будући економски и социјални развој на локал- ном нивоу. Потенцијални директни и индиректни утицаји</w:t>
      </w:r>
      <w:r>
        <w:t xml:space="preserve"> на ло- кални економски и социјални развој обухватају:</w:t>
      </w:r>
    </w:p>
    <w:p w:rsidR="006D4471" w:rsidRDefault="00420C79">
      <w:pPr>
        <w:pStyle w:val="ListParagraph"/>
        <w:numPr>
          <w:ilvl w:val="2"/>
          <w:numId w:val="96"/>
        </w:numPr>
        <w:tabs>
          <w:tab w:val="left" w:pos="854"/>
        </w:tabs>
        <w:spacing w:before="2" w:line="232" w:lineRule="auto"/>
        <w:ind w:right="147" w:firstLine="397"/>
        <w:jc w:val="both"/>
        <w:rPr>
          <w:sz w:val="18"/>
        </w:rPr>
      </w:pPr>
      <w:r>
        <w:rPr>
          <w:sz w:val="18"/>
        </w:rPr>
        <w:t xml:space="preserve">велики раст физичког обима производње и продуктивно- сти </w:t>
      </w:r>
      <w:r>
        <w:rPr>
          <w:spacing w:val="-3"/>
          <w:sz w:val="18"/>
        </w:rPr>
        <w:t xml:space="preserve">рударске </w:t>
      </w:r>
      <w:r>
        <w:rPr>
          <w:sz w:val="18"/>
        </w:rPr>
        <w:t xml:space="preserve">производње (11,81 t/дневно по раднику) и сектора </w:t>
      </w:r>
      <w:r>
        <w:rPr>
          <w:spacing w:val="-3"/>
          <w:sz w:val="18"/>
        </w:rPr>
        <w:t xml:space="preserve">рударске </w:t>
      </w:r>
      <w:r>
        <w:rPr>
          <w:sz w:val="18"/>
        </w:rPr>
        <w:t>прераде (30,3 t/дневно по</w:t>
      </w:r>
      <w:r>
        <w:rPr>
          <w:spacing w:val="-1"/>
          <w:sz w:val="18"/>
        </w:rPr>
        <w:t xml:space="preserve"> </w:t>
      </w:r>
      <w:r>
        <w:rPr>
          <w:sz w:val="18"/>
        </w:rPr>
        <w:t>раднику);</w:t>
      </w:r>
    </w:p>
    <w:p w:rsidR="006D4471" w:rsidRDefault="00420C79">
      <w:pPr>
        <w:pStyle w:val="ListParagraph"/>
        <w:numPr>
          <w:ilvl w:val="2"/>
          <w:numId w:val="96"/>
        </w:numPr>
        <w:tabs>
          <w:tab w:val="left" w:pos="863"/>
        </w:tabs>
        <w:spacing w:before="2" w:line="232" w:lineRule="auto"/>
        <w:ind w:right="148" w:firstLine="397"/>
        <w:jc w:val="both"/>
        <w:rPr>
          <w:sz w:val="18"/>
        </w:rPr>
      </w:pPr>
      <w:r>
        <w:rPr>
          <w:sz w:val="18"/>
        </w:rPr>
        <w:t xml:space="preserve">запошљавање 1205 радника у </w:t>
      </w:r>
      <w:r>
        <w:rPr>
          <w:spacing w:val="-3"/>
          <w:sz w:val="18"/>
        </w:rPr>
        <w:t xml:space="preserve">Руднику </w:t>
      </w:r>
      <w:r>
        <w:rPr>
          <w:sz w:val="18"/>
        </w:rPr>
        <w:t>(847 у</w:t>
      </w:r>
      <w:r>
        <w:rPr>
          <w:sz w:val="18"/>
        </w:rPr>
        <w:t xml:space="preserve"> </w:t>
      </w:r>
      <w:r>
        <w:rPr>
          <w:spacing w:val="-5"/>
          <w:sz w:val="18"/>
        </w:rPr>
        <w:t xml:space="preserve">рударству, </w:t>
      </w:r>
      <w:r>
        <w:rPr>
          <w:sz w:val="18"/>
        </w:rPr>
        <w:t>160 у преради, 73 у електро-механичарској области и 125 у упра- вљању технологијом и у</w:t>
      </w:r>
      <w:r>
        <w:rPr>
          <w:spacing w:val="-4"/>
          <w:sz w:val="18"/>
        </w:rPr>
        <w:t xml:space="preserve"> </w:t>
      </w:r>
      <w:r>
        <w:rPr>
          <w:sz w:val="18"/>
        </w:rPr>
        <w:t>услугама);</w:t>
      </w:r>
    </w:p>
    <w:p w:rsidR="006D4471" w:rsidRDefault="00420C79">
      <w:pPr>
        <w:pStyle w:val="ListParagraph"/>
        <w:numPr>
          <w:ilvl w:val="2"/>
          <w:numId w:val="96"/>
        </w:numPr>
        <w:tabs>
          <w:tab w:val="left" w:pos="836"/>
        </w:tabs>
        <w:spacing w:before="2" w:line="232" w:lineRule="auto"/>
        <w:ind w:right="148" w:firstLine="397"/>
        <w:jc w:val="both"/>
        <w:rPr>
          <w:sz w:val="18"/>
        </w:rPr>
      </w:pPr>
      <w:r>
        <w:rPr>
          <w:sz w:val="18"/>
        </w:rPr>
        <w:t>могуће унапређење вештина и знања на ширем и ужем ло- калном</w:t>
      </w:r>
      <w:r>
        <w:rPr>
          <w:spacing w:val="-1"/>
          <w:sz w:val="18"/>
        </w:rPr>
        <w:t xml:space="preserve"> </w:t>
      </w:r>
      <w:r>
        <w:rPr>
          <w:sz w:val="18"/>
        </w:rPr>
        <w:t>простору;</w:t>
      </w:r>
    </w:p>
    <w:p w:rsidR="006D4471" w:rsidRDefault="00420C79">
      <w:pPr>
        <w:pStyle w:val="ListParagraph"/>
        <w:numPr>
          <w:ilvl w:val="2"/>
          <w:numId w:val="96"/>
        </w:numPr>
        <w:tabs>
          <w:tab w:val="left" w:pos="859"/>
        </w:tabs>
        <w:spacing w:before="2" w:line="232" w:lineRule="auto"/>
        <w:ind w:right="148" w:firstLine="397"/>
        <w:jc w:val="both"/>
        <w:rPr>
          <w:sz w:val="18"/>
        </w:rPr>
      </w:pPr>
      <w:r>
        <w:rPr>
          <w:spacing w:val="-3"/>
          <w:sz w:val="18"/>
        </w:rPr>
        <w:t xml:space="preserve">понуду </w:t>
      </w:r>
      <w:r>
        <w:rPr>
          <w:sz w:val="18"/>
        </w:rPr>
        <w:t xml:space="preserve">послова у </w:t>
      </w:r>
      <w:r>
        <w:rPr>
          <w:spacing w:val="-3"/>
          <w:sz w:val="18"/>
        </w:rPr>
        <w:t xml:space="preserve">снабдевачком </w:t>
      </w:r>
      <w:r>
        <w:rPr>
          <w:sz w:val="18"/>
        </w:rPr>
        <w:t>ланцу или дистрибуцији снабдевања;</w:t>
      </w:r>
    </w:p>
    <w:p w:rsidR="006D4471" w:rsidRDefault="00420C79">
      <w:pPr>
        <w:pStyle w:val="ListParagraph"/>
        <w:numPr>
          <w:ilvl w:val="2"/>
          <w:numId w:val="96"/>
        </w:numPr>
        <w:tabs>
          <w:tab w:val="left" w:pos="841"/>
        </w:tabs>
        <w:spacing w:before="1" w:line="232" w:lineRule="auto"/>
        <w:ind w:right="148" w:firstLine="397"/>
        <w:jc w:val="both"/>
        <w:rPr>
          <w:sz w:val="18"/>
        </w:rPr>
      </w:pPr>
      <w:r>
        <w:rPr>
          <w:sz w:val="18"/>
        </w:rPr>
        <w:t>допринос б</w:t>
      </w:r>
      <w:r>
        <w:rPr>
          <w:sz w:val="18"/>
        </w:rPr>
        <w:t>уџету града Бора (порези, доприноси, накнаде, таксе и</w:t>
      </w:r>
      <w:r>
        <w:rPr>
          <w:spacing w:val="-2"/>
          <w:sz w:val="18"/>
        </w:rPr>
        <w:t xml:space="preserve"> </w:t>
      </w:r>
      <w:r>
        <w:rPr>
          <w:sz w:val="18"/>
        </w:rPr>
        <w:t>др.);</w:t>
      </w:r>
    </w:p>
    <w:p w:rsidR="006D4471" w:rsidRDefault="00420C79">
      <w:pPr>
        <w:pStyle w:val="ListParagraph"/>
        <w:numPr>
          <w:ilvl w:val="2"/>
          <w:numId w:val="96"/>
        </w:numPr>
        <w:tabs>
          <w:tab w:val="left" w:pos="836"/>
        </w:tabs>
        <w:spacing w:before="1" w:line="232" w:lineRule="auto"/>
        <w:ind w:right="147" w:firstLine="397"/>
        <w:jc w:val="both"/>
        <w:rPr>
          <w:sz w:val="18"/>
        </w:rPr>
      </w:pPr>
      <w:r>
        <w:rPr>
          <w:sz w:val="18"/>
        </w:rPr>
        <w:t>раст личног и социјалног стандарда и подстицаји за развој других</w:t>
      </w:r>
      <w:r>
        <w:rPr>
          <w:spacing w:val="-12"/>
          <w:sz w:val="18"/>
        </w:rPr>
        <w:t xml:space="preserve"> </w:t>
      </w:r>
      <w:r>
        <w:rPr>
          <w:sz w:val="18"/>
        </w:rPr>
        <w:t>делатности</w:t>
      </w:r>
      <w:r>
        <w:rPr>
          <w:spacing w:val="13"/>
          <w:sz w:val="18"/>
        </w:rPr>
        <w:t xml:space="preserve"> </w:t>
      </w:r>
      <w:r>
        <w:rPr>
          <w:sz w:val="18"/>
        </w:rPr>
        <w:t>–</w:t>
      </w:r>
      <w:r>
        <w:rPr>
          <w:spacing w:val="-12"/>
          <w:sz w:val="18"/>
        </w:rPr>
        <w:t xml:space="preserve"> </w:t>
      </w:r>
      <w:r>
        <w:rPr>
          <w:sz w:val="18"/>
        </w:rPr>
        <w:t>инфраструктуре,</w:t>
      </w:r>
      <w:r>
        <w:rPr>
          <w:spacing w:val="-12"/>
          <w:sz w:val="18"/>
        </w:rPr>
        <w:t xml:space="preserve"> </w:t>
      </w:r>
      <w:r>
        <w:rPr>
          <w:sz w:val="18"/>
        </w:rPr>
        <w:t>трговине,</w:t>
      </w:r>
      <w:r>
        <w:rPr>
          <w:spacing w:val="-12"/>
          <w:sz w:val="18"/>
        </w:rPr>
        <w:t xml:space="preserve"> </w:t>
      </w:r>
      <w:r>
        <w:rPr>
          <w:sz w:val="18"/>
        </w:rPr>
        <w:t>саобраћаја</w:t>
      </w:r>
      <w:r>
        <w:rPr>
          <w:spacing w:val="-12"/>
          <w:sz w:val="18"/>
        </w:rPr>
        <w:t xml:space="preserve"> </w:t>
      </w:r>
      <w:r>
        <w:rPr>
          <w:sz w:val="18"/>
        </w:rPr>
        <w:t>и</w:t>
      </w:r>
      <w:r>
        <w:rPr>
          <w:spacing w:val="-12"/>
          <w:sz w:val="18"/>
        </w:rPr>
        <w:t xml:space="preserve"> </w:t>
      </w:r>
      <w:r>
        <w:rPr>
          <w:sz w:val="18"/>
        </w:rPr>
        <w:t>логи- стике, финансијских и других</w:t>
      </w:r>
      <w:r>
        <w:rPr>
          <w:spacing w:val="-2"/>
          <w:sz w:val="18"/>
        </w:rPr>
        <w:t xml:space="preserve"> </w:t>
      </w:r>
      <w:r>
        <w:rPr>
          <w:sz w:val="18"/>
        </w:rPr>
        <w:t>услуга;</w:t>
      </w:r>
    </w:p>
    <w:p w:rsidR="006D4471" w:rsidRDefault="00420C79">
      <w:pPr>
        <w:pStyle w:val="ListParagraph"/>
        <w:numPr>
          <w:ilvl w:val="2"/>
          <w:numId w:val="96"/>
        </w:numPr>
        <w:tabs>
          <w:tab w:val="left" w:pos="834"/>
        </w:tabs>
        <w:spacing w:line="201" w:lineRule="exact"/>
        <w:ind w:left="833" w:hanging="195"/>
        <w:rPr>
          <w:sz w:val="18"/>
        </w:rPr>
      </w:pPr>
      <w:r>
        <w:rPr>
          <w:sz w:val="18"/>
        </w:rPr>
        <w:t xml:space="preserve">изградњу инфраструктуре </w:t>
      </w:r>
      <w:r>
        <w:rPr>
          <w:spacing w:val="-3"/>
          <w:sz w:val="18"/>
        </w:rPr>
        <w:t xml:space="preserve">од </w:t>
      </w:r>
      <w:r>
        <w:rPr>
          <w:sz w:val="18"/>
        </w:rPr>
        <w:t>јавног</w:t>
      </w:r>
      <w:r>
        <w:rPr>
          <w:spacing w:val="-2"/>
          <w:sz w:val="18"/>
        </w:rPr>
        <w:t xml:space="preserve"> </w:t>
      </w:r>
      <w:r>
        <w:rPr>
          <w:sz w:val="18"/>
        </w:rPr>
        <w:t>значаја;</w:t>
      </w:r>
    </w:p>
    <w:p w:rsidR="006D4471" w:rsidRDefault="00420C79">
      <w:pPr>
        <w:pStyle w:val="ListParagraph"/>
        <w:numPr>
          <w:ilvl w:val="2"/>
          <w:numId w:val="96"/>
        </w:numPr>
        <w:tabs>
          <w:tab w:val="left" w:pos="848"/>
        </w:tabs>
        <w:spacing w:before="2" w:line="232" w:lineRule="auto"/>
        <w:ind w:right="147" w:firstLine="397"/>
        <w:jc w:val="both"/>
        <w:rPr>
          <w:sz w:val="18"/>
        </w:rPr>
      </w:pPr>
      <w:r>
        <w:rPr>
          <w:sz w:val="18"/>
        </w:rPr>
        <w:t xml:space="preserve">примену спољних мерила и приоритета као што су међу- народни стандарди, </w:t>
      </w:r>
      <w:r>
        <w:rPr>
          <w:spacing w:val="-3"/>
          <w:sz w:val="18"/>
        </w:rPr>
        <w:t xml:space="preserve">протоколи </w:t>
      </w:r>
      <w:r>
        <w:rPr>
          <w:sz w:val="18"/>
        </w:rPr>
        <w:t>и политичке</w:t>
      </w:r>
      <w:r>
        <w:rPr>
          <w:spacing w:val="-3"/>
          <w:sz w:val="18"/>
        </w:rPr>
        <w:t xml:space="preserve"> </w:t>
      </w:r>
      <w:r>
        <w:rPr>
          <w:sz w:val="18"/>
        </w:rPr>
        <w:t>агенде;</w:t>
      </w:r>
    </w:p>
    <w:p w:rsidR="006D4471" w:rsidRDefault="00420C79">
      <w:pPr>
        <w:pStyle w:val="ListParagraph"/>
        <w:numPr>
          <w:ilvl w:val="2"/>
          <w:numId w:val="96"/>
        </w:numPr>
        <w:tabs>
          <w:tab w:val="left" w:pos="846"/>
        </w:tabs>
        <w:spacing w:before="2" w:line="232" w:lineRule="auto"/>
        <w:ind w:right="148" w:firstLine="397"/>
        <w:jc w:val="both"/>
        <w:rPr>
          <w:sz w:val="18"/>
        </w:rPr>
      </w:pPr>
      <w:r>
        <w:rPr>
          <w:sz w:val="18"/>
        </w:rPr>
        <w:t>повећања ефикасности других програма и пројеката веза- них за локалну</w:t>
      </w:r>
      <w:r>
        <w:rPr>
          <w:spacing w:val="-4"/>
          <w:sz w:val="18"/>
        </w:rPr>
        <w:t xml:space="preserve"> </w:t>
      </w:r>
      <w:r>
        <w:rPr>
          <w:sz w:val="18"/>
        </w:rPr>
        <w:t>заједницу;</w:t>
      </w:r>
    </w:p>
    <w:p w:rsidR="006D4471" w:rsidRDefault="00420C79">
      <w:pPr>
        <w:pStyle w:val="ListParagraph"/>
        <w:numPr>
          <w:ilvl w:val="2"/>
          <w:numId w:val="96"/>
        </w:numPr>
        <w:tabs>
          <w:tab w:val="left" w:pos="930"/>
        </w:tabs>
        <w:spacing w:before="1" w:line="232" w:lineRule="auto"/>
        <w:ind w:right="147" w:firstLine="397"/>
        <w:jc w:val="both"/>
        <w:rPr>
          <w:sz w:val="18"/>
        </w:rPr>
      </w:pPr>
      <w:r>
        <w:rPr>
          <w:sz w:val="18"/>
        </w:rPr>
        <w:t xml:space="preserve">допринос решавању питања пресељења; избегавање спо- рова </w:t>
      </w:r>
      <w:r>
        <w:rPr>
          <w:spacing w:val="-3"/>
          <w:sz w:val="18"/>
        </w:rPr>
        <w:t xml:space="preserve">који </w:t>
      </w:r>
      <w:r>
        <w:rPr>
          <w:sz w:val="18"/>
        </w:rPr>
        <w:t>се</w:t>
      </w:r>
      <w:r>
        <w:rPr>
          <w:sz w:val="18"/>
        </w:rPr>
        <w:t xml:space="preserve"> односе на коришћење земљишта, уважавање права локалне заједнице; успостављање прихватљивих механизама за решавање спорова </w:t>
      </w:r>
      <w:r>
        <w:rPr>
          <w:spacing w:val="-3"/>
          <w:sz w:val="18"/>
        </w:rPr>
        <w:t xml:space="preserve">који </w:t>
      </w:r>
      <w:r>
        <w:rPr>
          <w:sz w:val="18"/>
        </w:rPr>
        <w:t>се односе на коришћење земљишта и</w:t>
      </w:r>
      <w:r>
        <w:rPr>
          <w:spacing w:val="-12"/>
          <w:sz w:val="18"/>
        </w:rPr>
        <w:t xml:space="preserve"> </w:t>
      </w:r>
      <w:r>
        <w:rPr>
          <w:sz w:val="18"/>
        </w:rPr>
        <w:t>сл.;</w:t>
      </w:r>
    </w:p>
    <w:p w:rsidR="006D4471" w:rsidRDefault="00420C79">
      <w:pPr>
        <w:pStyle w:val="ListParagraph"/>
        <w:numPr>
          <w:ilvl w:val="2"/>
          <w:numId w:val="96"/>
        </w:numPr>
        <w:tabs>
          <w:tab w:val="left" w:pos="928"/>
        </w:tabs>
        <w:spacing w:before="3" w:line="232" w:lineRule="auto"/>
        <w:ind w:right="146" w:firstLine="397"/>
        <w:jc w:val="both"/>
        <w:rPr>
          <w:sz w:val="18"/>
        </w:rPr>
      </w:pPr>
      <w:r>
        <w:rPr>
          <w:sz w:val="18"/>
        </w:rPr>
        <w:t xml:space="preserve">програме социјалне подршке за </w:t>
      </w:r>
      <w:r>
        <w:rPr>
          <w:spacing w:val="-3"/>
          <w:sz w:val="18"/>
        </w:rPr>
        <w:t xml:space="preserve">околна </w:t>
      </w:r>
      <w:r>
        <w:rPr>
          <w:sz w:val="18"/>
        </w:rPr>
        <w:t xml:space="preserve">насеља са специ- фичним темама: демографски развој, </w:t>
      </w:r>
      <w:r>
        <w:rPr>
          <w:sz w:val="18"/>
        </w:rPr>
        <w:t>образовање, здравље, под- стицај локалне економије, радни односи, услови рада,</w:t>
      </w:r>
      <w:r>
        <w:rPr>
          <w:spacing w:val="-31"/>
          <w:sz w:val="18"/>
        </w:rPr>
        <w:t xml:space="preserve"> </w:t>
      </w:r>
      <w:r>
        <w:rPr>
          <w:sz w:val="18"/>
        </w:rPr>
        <w:t>власништво над земљиштем, екосистемски аспекти, саобраћај и саобраћајна инфраструктура;</w:t>
      </w:r>
    </w:p>
    <w:p w:rsidR="006D4471" w:rsidRDefault="00420C79">
      <w:pPr>
        <w:pStyle w:val="ListParagraph"/>
        <w:numPr>
          <w:ilvl w:val="2"/>
          <w:numId w:val="96"/>
        </w:numPr>
        <w:tabs>
          <w:tab w:val="left" w:pos="938"/>
        </w:tabs>
        <w:spacing w:before="3" w:line="232" w:lineRule="auto"/>
        <w:ind w:right="147" w:firstLine="397"/>
        <w:jc w:val="both"/>
        <w:rPr>
          <w:sz w:val="18"/>
        </w:rPr>
      </w:pPr>
      <w:r>
        <w:rPr>
          <w:sz w:val="18"/>
        </w:rPr>
        <w:t xml:space="preserve">потенцијални утицај у креирању јавних политика, лоби- </w:t>
      </w:r>
      <w:r>
        <w:rPr>
          <w:spacing w:val="-4"/>
          <w:sz w:val="18"/>
        </w:rPr>
        <w:t xml:space="preserve">рању, </w:t>
      </w:r>
      <w:r>
        <w:rPr>
          <w:sz w:val="18"/>
        </w:rPr>
        <w:t>укупним финансијским трансакц</w:t>
      </w:r>
      <w:r>
        <w:rPr>
          <w:sz w:val="18"/>
        </w:rPr>
        <w:t>ијама и/или укупним до- приносима институцијама државе и локалне самоуправе и</w:t>
      </w:r>
      <w:r>
        <w:rPr>
          <w:spacing w:val="-15"/>
          <w:sz w:val="18"/>
        </w:rPr>
        <w:t xml:space="preserve"> </w:t>
      </w:r>
      <w:r>
        <w:rPr>
          <w:sz w:val="18"/>
        </w:rPr>
        <w:t>др.</w:t>
      </w:r>
    </w:p>
    <w:p w:rsidR="006D4471" w:rsidRDefault="00420C79">
      <w:pPr>
        <w:pStyle w:val="BodyText"/>
        <w:spacing w:before="2" w:line="232" w:lineRule="auto"/>
        <w:ind w:left="241" w:right="147"/>
      </w:pPr>
      <w:r>
        <w:rPr>
          <w:spacing w:val="-5"/>
        </w:rPr>
        <w:t xml:space="preserve">Услови </w:t>
      </w:r>
      <w:r>
        <w:t xml:space="preserve">сарадње и </w:t>
      </w:r>
      <w:r>
        <w:rPr>
          <w:spacing w:val="-3"/>
        </w:rPr>
        <w:t xml:space="preserve">подршке </w:t>
      </w:r>
      <w:r>
        <w:t xml:space="preserve">локалном социјалном и </w:t>
      </w:r>
      <w:r>
        <w:rPr>
          <w:spacing w:val="-3"/>
        </w:rPr>
        <w:t xml:space="preserve">економ- </w:t>
      </w:r>
      <w:r>
        <w:rPr>
          <w:spacing w:val="-5"/>
        </w:rPr>
        <w:t xml:space="preserve">ском </w:t>
      </w:r>
      <w:r>
        <w:t xml:space="preserve">развоју биће утврђени у правно обавезујућем документу </w:t>
      </w:r>
      <w:r>
        <w:rPr>
          <w:spacing w:val="-4"/>
        </w:rPr>
        <w:t xml:space="preserve">који </w:t>
      </w:r>
      <w:r>
        <w:t xml:space="preserve">ће бити потписан између </w:t>
      </w:r>
      <w:r>
        <w:rPr>
          <w:spacing w:val="-4"/>
        </w:rPr>
        <w:t xml:space="preserve">рударске </w:t>
      </w:r>
      <w:r>
        <w:rPr>
          <w:spacing w:val="-3"/>
        </w:rPr>
        <w:t xml:space="preserve">компаније </w:t>
      </w:r>
      <w:r>
        <w:t>и града Бора</w:t>
      </w:r>
      <w:r>
        <w:t>.</w:t>
      </w:r>
    </w:p>
    <w:p w:rsidR="006D4471" w:rsidRDefault="00420C79">
      <w:pPr>
        <w:pStyle w:val="ListParagraph"/>
        <w:numPr>
          <w:ilvl w:val="0"/>
          <w:numId w:val="98"/>
        </w:numPr>
        <w:tabs>
          <w:tab w:val="left" w:pos="480"/>
        </w:tabs>
        <w:spacing w:before="172" w:line="232" w:lineRule="auto"/>
        <w:ind w:left="790" w:right="206" w:hanging="491"/>
        <w:jc w:val="left"/>
        <w:rPr>
          <w:sz w:val="18"/>
        </w:rPr>
      </w:pPr>
      <w:r>
        <w:rPr>
          <w:sz w:val="18"/>
        </w:rPr>
        <w:t xml:space="preserve">ПОСЕБНА НАМЕНА </w:t>
      </w:r>
      <w:r>
        <w:rPr>
          <w:spacing w:val="-4"/>
          <w:sz w:val="18"/>
        </w:rPr>
        <w:t xml:space="preserve">ПРОСТОРА </w:t>
      </w:r>
      <w:r>
        <w:rPr>
          <w:sz w:val="18"/>
        </w:rPr>
        <w:t xml:space="preserve">И </w:t>
      </w:r>
      <w:r>
        <w:rPr>
          <w:spacing w:val="-3"/>
          <w:sz w:val="18"/>
        </w:rPr>
        <w:t xml:space="preserve">ОПШТА </w:t>
      </w:r>
      <w:r>
        <w:rPr>
          <w:sz w:val="18"/>
        </w:rPr>
        <w:t xml:space="preserve">КОНЦЕПЦИЈА ПРОСТОРНОГ </w:t>
      </w:r>
      <w:r>
        <w:rPr>
          <w:spacing w:val="-4"/>
          <w:sz w:val="18"/>
        </w:rPr>
        <w:t xml:space="preserve">РАЗВОЈА </w:t>
      </w:r>
      <w:r>
        <w:rPr>
          <w:sz w:val="18"/>
        </w:rPr>
        <w:t>ПЛАНСКОГ</w:t>
      </w:r>
      <w:r>
        <w:rPr>
          <w:spacing w:val="-2"/>
          <w:sz w:val="18"/>
        </w:rPr>
        <w:t xml:space="preserve"> </w:t>
      </w:r>
      <w:r>
        <w:rPr>
          <w:sz w:val="18"/>
        </w:rPr>
        <w:t>ПОДРУЧЈА</w:t>
      </w:r>
    </w:p>
    <w:p w:rsidR="006D4471" w:rsidRDefault="00420C79">
      <w:pPr>
        <w:pStyle w:val="Heading1"/>
        <w:numPr>
          <w:ilvl w:val="1"/>
          <w:numId w:val="98"/>
        </w:numPr>
        <w:tabs>
          <w:tab w:val="left" w:pos="1903"/>
        </w:tabs>
        <w:spacing w:before="166"/>
        <w:ind w:hanging="115"/>
        <w:jc w:val="left"/>
      </w:pPr>
      <w:r>
        <w:t>Посебна намена</w:t>
      </w:r>
      <w:r>
        <w:rPr>
          <w:spacing w:val="-11"/>
        </w:rPr>
        <w:t xml:space="preserve"> </w:t>
      </w:r>
      <w:r>
        <w:t>простора</w:t>
      </w:r>
    </w:p>
    <w:p w:rsidR="006D4471" w:rsidRDefault="006D4471">
      <w:pPr>
        <w:pStyle w:val="BodyText"/>
        <w:spacing w:before="6"/>
        <w:ind w:left="0" w:firstLine="0"/>
        <w:jc w:val="left"/>
        <w:rPr>
          <w:b/>
          <w:sz w:val="17"/>
        </w:rPr>
      </w:pPr>
    </w:p>
    <w:p w:rsidR="006D4471" w:rsidRDefault="00420C79">
      <w:pPr>
        <w:pStyle w:val="BodyText"/>
        <w:spacing w:line="232" w:lineRule="auto"/>
        <w:ind w:left="241" w:right="148"/>
      </w:pPr>
      <w:r>
        <w:t>У складу са чланом 13. став 3. Правилника о садржини, на- чину и поступку израде докумената просторног и урбанистичког планирања и мишљењем Министарства грађевинарства, саобра- ћаја и инфраструктуре број 350-01-455/2015-11 од 13. маја 2015.</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8" w:firstLine="0"/>
      </w:pPr>
      <w:r>
        <w:lastRenderedPageBreak/>
        <w:t>године, основна посебна намена у зонама рударских активности обухвата три категорије:</w:t>
      </w:r>
    </w:p>
    <w:p w:rsidR="006D4471" w:rsidRDefault="00420C79">
      <w:pPr>
        <w:pStyle w:val="ListParagraph"/>
        <w:numPr>
          <w:ilvl w:val="0"/>
          <w:numId w:val="95"/>
        </w:numPr>
        <w:tabs>
          <w:tab w:val="left" w:pos="743"/>
        </w:tabs>
        <w:spacing w:line="197" w:lineRule="exact"/>
        <w:rPr>
          <w:sz w:val="18"/>
        </w:rPr>
      </w:pPr>
      <w:r>
        <w:rPr>
          <w:sz w:val="18"/>
        </w:rPr>
        <w:t>зону основних рударских</w:t>
      </w:r>
      <w:r>
        <w:rPr>
          <w:spacing w:val="-2"/>
          <w:sz w:val="18"/>
        </w:rPr>
        <w:t xml:space="preserve"> </w:t>
      </w:r>
      <w:r>
        <w:rPr>
          <w:sz w:val="18"/>
        </w:rPr>
        <w:t>активности;</w:t>
      </w:r>
    </w:p>
    <w:p w:rsidR="006D4471" w:rsidRDefault="00420C79">
      <w:pPr>
        <w:pStyle w:val="ListParagraph"/>
        <w:numPr>
          <w:ilvl w:val="0"/>
          <w:numId w:val="95"/>
        </w:numPr>
        <w:tabs>
          <w:tab w:val="left" w:pos="743"/>
        </w:tabs>
        <w:spacing w:line="200" w:lineRule="exact"/>
        <w:rPr>
          <w:sz w:val="18"/>
        </w:rPr>
      </w:pPr>
      <w:r>
        <w:rPr>
          <w:sz w:val="18"/>
        </w:rPr>
        <w:t>зону</w:t>
      </w:r>
      <w:r>
        <w:rPr>
          <w:spacing w:val="-10"/>
          <w:sz w:val="18"/>
        </w:rPr>
        <w:t xml:space="preserve"> </w:t>
      </w:r>
      <w:r>
        <w:rPr>
          <w:sz w:val="18"/>
        </w:rPr>
        <w:t>претежних</w:t>
      </w:r>
      <w:r>
        <w:rPr>
          <w:spacing w:val="-11"/>
          <w:sz w:val="18"/>
        </w:rPr>
        <w:t xml:space="preserve"> </w:t>
      </w:r>
      <w:r>
        <w:rPr>
          <w:sz w:val="18"/>
        </w:rPr>
        <w:t>(пратећих)</w:t>
      </w:r>
      <w:r>
        <w:rPr>
          <w:spacing w:val="-10"/>
          <w:sz w:val="18"/>
        </w:rPr>
        <w:t xml:space="preserve"> </w:t>
      </w:r>
      <w:r>
        <w:rPr>
          <w:sz w:val="18"/>
        </w:rPr>
        <w:t>рударских</w:t>
      </w:r>
      <w:r>
        <w:rPr>
          <w:spacing w:val="-10"/>
          <w:sz w:val="18"/>
        </w:rPr>
        <w:t xml:space="preserve"> </w:t>
      </w:r>
      <w:r>
        <w:rPr>
          <w:sz w:val="18"/>
        </w:rPr>
        <w:t>активности;</w:t>
      </w:r>
    </w:p>
    <w:p w:rsidR="006D4471" w:rsidRDefault="00420C79">
      <w:pPr>
        <w:pStyle w:val="ListParagraph"/>
        <w:numPr>
          <w:ilvl w:val="0"/>
          <w:numId w:val="95"/>
        </w:numPr>
        <w:tabs>
          <w:tab w:val="left" w:pos="743"/>
        </w:tabs>
        <w:spacing w:line="200" w:lineRule="exact"/>
        <w:rPr>
          <w:sz w:val="18"/>
        </w:rPr>
      </w:pPr>
      <w:r>
        <w:rPr>
          <w:sz w:val="18"/>
        </w:rPr>
        <w:t>зону</w:t>
      </w:r>
      <w:r>
        <w:rPr>
          <w:spacing w:val="-9"/>
          <w:sz w:val="18"/>
        </w:rPr>
        <w:t xml:space="preserve"> </w:t>
      </w:r>
      <w:r>
        <w:rPr>
          <w:sz w:val="18"/>
        </w:rPr>
        <w:t>потенцијалног</w:t>
      </w:r>
      <w:r>
        <w:rPr>
          <w:spacing w:val="-10"/>
          <w:sz w:val="18"/>
        </w:rPr>
        <w:t xml:space="preserve"> </w:t>
      </w:r>
      <w:r>
        <w:rPr>
          <w:sz w:val="18"/>
        </w:rPr>
        <w:t>развоја</w:t>
      </w:r>
      <w:r>
        <w:rPr>
          <w:spacing w:val="-9"/>
          <w:sz w:val="18"/>
        </w:rPr>
        <w:t xml:space="preserve"> </w:t>
      </w:r>
      <w:r>
        <w:rPr>
          <w:sz w:val="18"/>
        </w:rPr>
        <w:t>рударских</w:t>
      </w:r>
      <w:r>
        <w:rPr>
          <w:spacing w:val="-9"/>
          <w:sz w:val="18"/>
        </w:rPr>
        <w:t xml:space="preserve"> </w:t>
      </w:r>
      <w:r>
        <w:rPr>
          <w:sz w:val="18"/>
        </w:rPr>
        <w:t>активности.</w:t>
      </w:r>
    </w:p>
    <w:p w:rsidR="006D4471" w:rsidRDefault="00420C79">
      <w:pPr>
        <w:pStyle w:val="BodyText"/>
        <w:spacing w:before="1" w:line="232" w:lineRule="auto"/>
        <w:ind w:right="38"/>
        <w:jc w:val="right"/>
      </w:pPr>
      <w:r>
        <w:t xml:space="preserve">Зона основних рударских  активности </w:t>
      </w:r>
      <w:r>
        <w:rPr>
          <w:spacing w:val="21"/>
        </w:rPr>
        <w:t xml:space="preserve"> </w:t>
      </w:r>
      <w:r>
        <w:t xml:space="preserve">обухвата: </w:t>
      </w:r>
      <w:r>
        <w:rPr>
          <w:spacing w:val="5"/>
        </w:rPr>
        <w:t xml:space="preserve"> </w:t>
      </w:r>
      <w:r>
        <w:t>постојеће и</w:t>
      </w:r>
      <w:r>
        <w:rPr>
          <w:spacing w:val="22"/>
        </w:rPr>
        <w:t xml:space="preserve"> </w:t>
      </w:r>
      <w:r>
        <w:t>планиране</w:t>
      </w:r>
      <w:r>
        <w:rPr>
          <w:spacing w:val="22"/>
        </w:rPr>
        <w:t xml:space="preserve"> </w:t>
      </w:r>
      <w:r>
        <w:rPr>
          <w:spacing w:val="-3"/>
        </w:rPr>
        <w:t>рударске</w:t>
      </w:r>
      <w:r>
        <w:rPr>
          <w:spacing w:val="22"/>
        </w:rPr>
        <w:t xml:space="preserve"> </w:t>
      </w:r>
      <w:r>
        <w:t>објекте</w:t>
      </w:r>
      <w:r>
        <w:rPr>
          <w:spacing w:val="22"/>
        </w:rPr>
        <w:t xml:space="preserve"> </w:t>
      </w:r>
      <w:r>
        <w:t>са</w:t>
      </w:r>
      <w:r>
        <w:rPr>
          <w:spacing w:val="22"/>
        </w:rPr>
        <w:t xml:space="preserve"> </w:t>
      </w:r>
      <w:r>
        <w:t>зоном</w:t>
      </w:r>
      <w:r>
        <w:rPr>
          <w:spacing w:val="22"/>
        </w:rPr>
        <w:t xml:space="preserve"> </w:t>
      </w:r>
      <w:r>
        <w:t>утицаја,</w:t>
      </w:r>
      <w:r>
        <w:rPr>
          <w:spacing w:val="22"/>
        </w:rPr>
        <w:t xml:space="preserve"> </w:t>
      </w:r>
      <w:r>
        <w:t>интерну</w:t>
      </w:r>
      <w:r>
        <w:rPr>
          <w:spacing w:val="22"/>
        </w:rPr>
        <w:t xml:space="preserve"> </w:t>
      </w:r>
      <w:r>
        <w:t>инфра-</w:t>
      </w:r>
      <w:r>
        <w:rPr>
          <w:spacing w:val="-1"/>
        </w:rPr>
        <w:t xml:space="preserve"> </w:t>
      </w:r>
      <w:r>
        <w:rPr>
          <w:spacing w:val="-3"/>
        </w:rPr>
        <w:t xml:space="preserve">структуру, </w:t>
      </w:r>
      <w:r>
        <w:t xml:space="preserve">истражне </w:t>
      </w:r>
      <w:r>
        <w:rPr>
          <w:spacing w:val="-3"/>
        </w:rPr>
        <w:t xml:space="preserve">рударске </w:t>
      </w:r>
      <w:r>
        <w:t>радове и друге</w:t>
      </w:r>
      <w:r>
        <w:rPr>
          <w:spacing w:val="-20"/>
        </w:rPr>
        <w:t xml:space="preserve"> </w:t>
      </w:r>
      <w:r>
        <w:rPr>
          <w:spacing w:val="-3"/>
        </w:rPr>
        <w:t>рударске</w:t>
      </w:r>
      <w:r>
        <w:rPr>
          <w:spacing w:val="-5"/>
        </w:rPr>
        <w:t xml:space="preserve"> </w:t>
      </w:r>
      <w:r>
        <w:t xml:space="preserve">активности. </w:t>
      </w:r>
      <w:r>
        <w:rPr>
          <w:spacing w:val="-4"/>
        </w:rPr>
        <w:t xml:space="preserve">Зона </w:t>
      </w:r>
      <w:r>
        <w:rPr>
          <w:spacing w:val="-5"/>
        </w:rPr>
        <w:t xml:space="preserve">претежних (пратећих) </w:t>
      </w:r>
      <w:r>
        <w:rPr>
          <w:spacing w:val="-6"/>
        </w:rPr>
        <w:t xml:space="preserve">рударских </w:t>
      </w:r>
      <w:r>
        <w:rPr>
          <w:spacing w:val="-5"/>
        </w:rPr>
        <w:t xml:space="preserve">активности </w:t>
      </w:r>
      <w:r>
        <w:rPr>
          <w:spacing w:val="-6"/>
        </w:rPr>
        <w:t>обухвата:</w:t>
      </w:r>
      <w:r>
        <w:rPr>
          <w:spacing w:val="-18"/>
        </w:rPr>
        <w:t xml:space="preserve"> </w:t>
      </w:r>
      <w:r>
        <w:rPr>
          <w:spacing w:val="-4"/>
        </w:rPr>
        <w:t>пре-</w:t>
      </w:r>
    </w:p>
    <w:p w:rsidR="006D4471" w:rsidRDefault="00420C79">
      <w:pPr>
        <w:pStyle w:val="BodyText"/>
        <w:spacing w:line="232" w:lineRule="auto"/>
        <w:ind w:right="38" w:firstLine="0"/>
      </w:pPr>
      <w:r>
        <w:rPr>
          <w:spacing w:val="-4"/>
        </w:rPr>
        <w:t xml:space="preserve">раду </w:t>
      </w:r>
      <w:r>
        <w:rPr>
          <w:spacing w:val="-5"/>
        </w:rPr>
        <w:t>мине</w:t>
      </w:r>
      <w:r>
        <w:rPr>
          <w:spacing w:val="-5"/>
        </w:rPr>
        <w:t xml:space="preserve">ралне сировине: дробљење, млевење, флотацију </w:t>
      </w:r>
      <w:r>
        <w:t xml:space="preserve">и </w:t>
      </w:r>
      <w:r>
        <w:rPr>
          <w:spacing w:val="-4"/>
        </w:rPr>
        <w:t xml:space="preserve">транс- </w:t>
      </w:r>
      <w:r>
        <w:rPr>
          <w:spacing w:val="-5"/>
        </w:rPr>
        <w:t xml:space="preserve">порт минералне сировине, јаловине, </w:t>
      </w:r>
      <w:r>
        <w:rPr>
          <w:spacing w:val="-6"/>
        </w:rPr>
        <w:t xml:space="preserve">технолошке воде </w:t>
      </w:r>
      <w:r>
        <w:t xml:space="preserve">и </w:t>
      </w:r>
      <w:r>
        <w:rPr>
          <w:spacing w:val="-4"/>
        </w:rPr>
        <w:t xml:space="preserve">сл., </w:t>
      </w:r>
      <w:r>
        <w:rPr>
          <w:spacing w:val="-5"/>
        </w:rPr>
        <w:t xml:space="preserve">депоније </w:t>
      </w:r>
      <w:r>
        <w:rPr>
          <w:spacing w:val="-7"/>
        </w:rPr>
        <w:t xml:space="preserve">рударског </w:t>
      </w:r>
      <w:r>
        <w:t xml:space="preserve">и </w:t>
      </w:r>
      <w:r>
        <w:rPr>
          <w:spacing w:val="-6"/>
        </w:rPr>
        <w:t xml:space="preserve">флотацијског </w:t>
      </w:r>
      <w:r>
        <w:rPr>
          <w:spacing w:val="-5"/>
        </w:rPr>
        <w:t xml:space="preserve">отпада; интерне саобраћајнице </w:t>
      </w:r>
      <w:r>
        <w:t xml:space="preserve">и </w:t>
      </w:r>
      <w:r>
        <w:rPr>
          <w:spacing w:val="-5"/>
        </w:rPr>
        <w:t xml:space="preserve">друге </w:t>
      </w:r>
      <w:r>
        <w:rPr>
          <w:spacing w:val="-4"/>
        </w:rPr>
        <w:t xml:space="preserve">ин- </w:t>
      </w:r>
      <w:r>
        <w:rPr>
          <w:spacing w:val="-5"/>
        </w:rPr>
        <w:t xml:space="preserve">фраструктурне објекте; складишта </w:t>
      </w:r>
      <w:r>
        <w:t xml:space="preserve">и </w:t>
      </w:r>
      <w:r>
        <w:rPr>
          <w:spacing w:val="-5"/>
        </w:rPr>
        <w:t xml:space="preserve">магацине; одбрану од површин- </w:t>
      </w:r>
      <w:r>
        <w:rPr>
          <w:spacing w:val="-4"/>
        </w:rPr>
        <w:t>ски</w:t>
      </w:r>
      <w:r>
        <w:rPr>
          <w:spacing w:val="-4"/>
        </w:rPr>
        <w:t xml:space="preserve">х </w:t>
      </w:r>
      <w:r>
        <w:t xml:space="preserve">и </w:t>
      </w:r>
      <w:r>
        <w:rPr>
          <w:spacing w:val="-5"/>
        </w:rPr>
        <w:t xml:space="preserve">подземних </w:t>
      </w:r>
      <w:r>
        <w:rPr>
          <w:spacing w:val="-6"/>
        </w:rPr>
        <w:t xml:space="preserve">вода; пречишћавање </w:t>
      </w:r>
      <w:r>
        <w:rPr>
          <w:spacing w:val="-5"/>
        </w:rPr>
        <w:t xml:space="preserve">отпадних </w:t>
      </w:r>
      <w:r>
        <w:rPr>
          <w:spacing w:val="-6"/>
        </w:rPr>
        <w:t xml:space="preserve">вода; </w:t>
      </w:r>
      <w:r>
        <w:rPr>
          <w:spacing w:val="-5"/>
        </w:rPr>
        <w:t xml:space="preserve">припрему </w:t>
      </w:r>
      <w:r>
        <w:rPr>
          <w:spacing w:val="-4"/>
        </w:rPr>
        <w:t xml:space="preserve">де- </w:t>
      </w:r>
      <w:r>
        <w:rPr>
          <w:spacing w:val="-5"/>
        </w:rPr>
        <w:t xml:space="preserve">градираног простора </w:t>
      </w:r>
      <w:r>
        <w:rPr>
          <w:spacing w:val="-3"/>
        </w:rPr>
        <w:t xml:space="preserve">за </w:t>
      </w:r>
      <w:r>
        <w:rPr>
          <w:spacing w:val="-6"/>
        </w:rPr>
        <w:t xml:space="preserve">рекултивацију; </w:t>
      </w:r>
      <w:r>
        <w:rPr>
          <w:spacing w:val="-5"/>
        </w:rPr>
        <w:t xml:space="preserve">систем </w:t>
      </w:r>
      <w:r>
        <w:rPr>
          <w:spacing w:val="-3"/>
        </w:rPr>
        <w:t xml:space="preserve">за </w:t>
      </w:r>
      <w:r>
        <w:rPr>
          <w:spacing w:val="-5"/>
        </w:rPr>
        <w:t xml:space="preserve">мониторинг </w:t>
      </w:r>
      <w:r>
        <w:t xml:space="preserve">и </w:t>
      </w:r>
      <w:r>
        <w:rPr>
          <w:spacing w:val="-5"/>
        </w:rPr>
        <w:t>др.</w:t>
      </w:r>
    </w:p>
    <w:p w:rsidR="006D4471" w:rsidRDefault="00420C79">
      <w:pPr>
        <w:pStyle w:val="BodyText"/>
        <w:spacing w:line="232" w:lineRule="auto"/>
        <w:ind w:right="39"/>
      </w:pPr>
      <w:r>
        <w:t xml:space="preserve">Зона потенцијалног развоја рударских активности подра- зумева могућност проширења рударских активности на одобре- но истражно подручје </w:t>
      </w:r>
      <w:r>
        <w:rPr>
          <w:spacing w:val="-3"/>
        </w:rPr>
        <w:t xml:space="preserve">које </w:t>
      </w:r>
      <w:r>
        <w:t xml:space="preserve">може да </w:t>
      </w:r>
      <w:r>
        <w:rPr>
          <w:spacing w:val="-5"/>
        </w:rPr>
        <w:t xml:space="preserve">буде </w:t>
      </w:r>
      <w:r>
        <w:rPr>
          <w:spacing w:val="-3"/>
        </w:rPr>
        <w:t xml:space="preserve">од </w:t>
      </w:r>
      <w:r>
        <w:t>интереса за развој и функционисање</w:t>
      </w:r>
      <w:r>
        <w:rPr>
          <w:spacing w:val="-8"/>
        </w:rPr>
        <w:t xml:space="preserve"> </w:t>
      </w:r>
      <w:r>
        <w:rPr>
          <w:spacing w:val="-3"/>
        </w:rPr>
        <w:t>рударског</w:t>
      </w:r>
      <w:r>
        <w:rPr>
          <w:spacing w:val="-8"/>
        </w:rPr>
        <w:t xml:space="preserve"> </w:t>
      </w:r>
      <w:r>
        <w:t>комплекса.</w:t>
      </w:r>
      <w:r>
        <w:rPr>
          <w:spacing w:val="-8"/>
        </w:rPr>
        <w:t xml:space="preserve"> </w:t>
      </w:r>
      <w:r>
        <w:t>Планска</w:t>
      </w:r>
      <w:r>
        <w:rPr>
          <w:spacing w:val="-8"/>
        </w:rPr>
        <w:t xml:space="preserve"> </w:t>
      </w:r>
      <w:r>
        <w:t>решења</w:t>
      </w:r>
      <w:r>
        <w:rPr>
          <w:spacing w:val="-8"/>
        </w:rPr>
        <w:t xml:space="preserve"> </w:t>
      </w:r>
      <w:r>
        <w:t>за</w:t>
      </w:r>
      <w:r>
        <w:rPr>
          <w:spacing w:val="-8"/>
        </w:rPr>
        <w:t xml:space="preserve"> </w:t>
      </w:r>
      <w:r>
        <w:rPr>
          <w:spacing w:val="-3"/>
        </w:rPr>
        <w:t>ову</w:t>
      </w:r>
      <w:r>
        <w:rPr>
          <w:spacing w:val="-8"/>
        </w:rPr>
        <w:t xml:space="preserve"> </w:t>
      </w:r>
      <w:r>
        <w:t>зону утврђују се накна</w:t>
      </w:r>
      <w:r>
        <w:t xml:space="preserve">дно у посебним </w:t>
      </w:r>
      <w:r>
        <w:rPr>
          <w:spacing w:val="-3"/>
        </w:rPr>
        <w:t>планском</w:t>
      </w:r>
      <w:r>
        <w:t xml:space="preserve"> </w:t>
      </w:r>
      <w:r>
        <w:rPr>
          <w:spacing w:val="-3"/>
        </w:rPr>
        <w:t>документу.</w:t>
      </w:r>
    </w:p>
    <w:p w:rsidR="006D4471" w:rsidRDefault="00420C79">
      <w:pPr>
        <w:pStyle w:val="Heading1"/>
        <w:numPr>
          <w:ilvl w:val="1"/>
          <w:numId w:val="98"/>
        </w:numPr>
        <w:tabs>
          <w:tab w:val="left" w:pos="1621"/>
        </w:tabs>
        <w:spacing w:before="153"/>
        <w:ind w:left="1620"/>
        <w:jc w:val="left"/>
      </w:pPr>
      <w:r>
        <w:t>Принципи просторног</w:t>
      </w:r>
      <w:r>
        <w:rPr>
          <w:spacing w:val="-1"/>
        </w:rPr>
        <w:t xml:space="preserve"> </w:t>
      </w:r>
      <w:r>
        <w:t>развоја</w:t>
      </w:r>
    </w:p>
    <w:p w:rsidR="006D4471" w:rsidRDefault="006D4471">
      <w:pPr>
        <w:pStyle w:val="BodyText"/>
        <w:spacing w:before="3"/>
        <w:ind w:left="0" w:firstLine="0"/>
        <w:jc w:val="left"/>
        <w:rPr>
          <w:b/>
          <w:sz w:val="17"/>
        </w:rPr>
      </w:pPr>
    </w:p>
    <w:p w:rsidR="006D4471" w:rsidRDefault="00420C79">
      <w:pPr>
        <w:pStyle w:val="BodyText"/>
        <w:spacing w:line="232" w:lineRule="auto"/>
        <w:ind w:right="39"/>
      </w:pPr>
      <w:r>
        <w:t xml:space="preserve">Основни принципи просторног развоја на </w:t>
      </w:r>
      <w:r>
        <w:rPr>
          <w:spacing w:val="-3"/>
        </w:rPr>
        <w:t xml:space="preserve">Планском </w:t>
      </w:r>
      <w:r>
        <w:t>по- дручју су: промоција одрживог просторног развоја; рационално коришћење постојећих ресурса и инфраструктуре; смањење зага- ђивања и прилагођа</w:t>
      </w:r>
      <w:r>
        <w:t>вање климатским променама; инклузивност – антиципирање и партиципација широког круга актера и грађана у креирању и управљању променама у домену економије и социјал- ног развоја; хоризонтална и вертикална интегрисаност политика; економско-тржишна оправданос</w:t>
      </w:r>
      <w:r>
        <w:t>т и рентабилност; просторно-еко- лошка усклађеност; спајање потреба и могућности (локационих захтева</w:t>
      </w:r>
      <w:r>
        <w:rPr>
          <w:spacing w:val="-7"/>
        </w:rPr>
        <w:t xml:space="preserve"> </w:t>
      </w:r>
      <w:r>
        <w:t>и</w:t>
      </w:r>
      <w:r>
        <w:rPr>
          <w:spacing w:val="-7"/>
        </w:rPr>
        <w:t xml:space="preserve"> </w:t>
      </w:r>
      <w:r>
        <w:t>локационих</w:t>
      </w:r>
      <w:r>
        <w:rPr>
          <w:spacing w:val="-7"/>
        </w:rPr>
        <w:t xml:space="preserve"> </w:t>
      </w:r>
      <w:r>
        <w:t>услова);</w:t>
      </w:r>
      <w:r>
        <w:rPr>
          <w:spacing w:val="-7"/>
        </w:rPr>
        <w:t xml:space="preserve"> </w:t>
      </w:r>
      <w:r>
        <w:t>социјална</w:t>
      </w:r>
      <w:r>
        <w:rPr>
          <w:spacing w:val="-7"/>
        </w:rPr>
        <w:t xml:space="preserve"> </w:t>
      </w:r>
      <w:r>
        <w:t>прихватљивост</w:t>
      </w:r>
      <w:r>
        <w:rPr>
          <w:spacing w:val="-7"/>
        </w:rPr>
        <w:t xml:space="preserve"> </w:t>
      </w:r>
      <w:r>
        <w:t xml:space="preserve">локације; промоција </w:t>
      </w:r>
      <w:r>
        <w:rPr>
          <w:spacing w:val="-3"/>
        </w:rPr>
        <w:t xml:space="preserve">еколошког </w:t>
      </w:r>
      <w:r>
        <w:t>квалитета; локационо-еколошка селектив- ност и локациона компатибилност програм</w:t>
      </w:r>
      <w:r>
        <w:t xml:space="preserve">а; </w:t>
      </w:r>
      <w:r>
        <w:rPr>
          <w:spacing w:val="-3"/>
        </w:rPr>
        <w:t xml:space="preserve">компатибилне </w:t>
      </w:r>
      <w:r>
        <w:t xml:space="preserve">наме- не за различите активности; управљање транспортом и повећање приступачности; енергетска ефикасност; одрживост у </w:t>
      </w:r>
      <w:r>
        <w:rPr>
          <w:spacing w:val="-3"/>
        </w:rPr>
        <w:t xml:space="preserve">планирању, </w:t>
      </w:r>
      <w:r>
        <w:t>уређењу</w:t>
      </w:r>
      <w:r>
        <w:rPr>
          <w:spacing w:val="-7"/>
        </w:rPr>
        <w:t xml:space="preserve"> </w:t>
      </w:r>
      <w:r>
        <w:t>и</w:t>
      </w:r>
      <w:r>
        <w:rPr>
          <w:spacing w:val="-7"/>
        </w:rPr>
        <w:t xml:space="preserve"> </w:t>
      </w:r>
      <w:r>
        <w:t>коришћењу</w:t>
      </w:r>
      <w:r>
        <w:rPr>
          <w:spacing w:val="-7"/>
        </w:rPr>
        <w:t xml:space="preserve"> </w:t>
      </w:r>
      <w:r>
        <w:t>простора;</w:t>
      </w:r>
      <w:r>
        <w:rPr>
          <w:spacing w:val="-7"/>
        </w:rPr>
        <w:t xml:space="preserve"> </w:t>
      </w:r>
      <w:r>
        <w:t>корпоративна,</w:t>
      </w:r>
      <w:r>
        <w:rPr>
          <w:spacing w:val="-7"/>
        </w:rPr>
        <w:t xml:space="preserve"> </w:t>
      </w:r>
      <w:r>
        <w:t>социјална</w:t>
      </w:r>
      <w:r>
        <w:rPr>
          <w:spacing w:val="-7"/>
        </w:rPr>
        <w:t xml:space="preserve"> </w:t>
      </w:r>
      <w:r>
        <w:t>и</w:t>
      </w:r>
      <w:r>
        <w:rPr>
          <w:spacing w:val="-7"/>
        </w:rPr>
        <w:t xml:space="preserve"> </w:t>
      </w:r>
      <w:r>
        <w:rPr>
          <w:spacing w:val="-3"/>
        </w:rPr>
        <w:t xml:space="preserve">еколо- </w:t>
      </w:r>
      <w:r>
        <w:t>шка одговорност и</w:t>
      </w:r>
      <w:r>
        <w:rPr>
          <w:spacing w:val="-2"/>
        </w:rPr>
        <w:t xml:space="preserve"> </w:t>
      </w:r>
      <w:r>
        <w:t>др.</w:t>
      </w:r>
    </w:p>
    <w:p w:rsidR="006D4471" w:rsidRDefault="00420C79">
      <w:pPr>
        <w:pStyle w:val="BodyText"/>
        <w:spacing w:line="186" w:lineRule="exact"/>
        <w:ind w:left="547" w:firstLine="0"/>
        <w:jc w:val="left"/>
      </w:pPr>
      <w:r>
        <w:t>Општи принципи су:</w:t>
      </w:r>
    </w:p>
    <w:p w:rsidR="006D4471" w:rsidRDefault="00420C79">
      <w:pPr>
        <w:pStyle w:val="ListParagraph"/>
        <w:numPr>
          <w:ilvl w:val="0"/>
          <w:numId w:val="94"/>
        </w:numPr>
        <w:tabs>
          <w:tab w:val="left" w:pos="740"/>
        </w:tabs>
        <w:spacing w:before="1" w:line="232" w:lineRule="auto"/>
        <w:ind w:right="39" w:firstLine="397"/>
        <w:jc w:val="both"/>
        <w:rPr>
          <w:sz w:val="18"/>
        </w:rPr>
      </w:pPr>
      <w:r>
        <w:rPr>
          <w:sz w:val="18"/>
        </w:rPr>
        <w:t>територијална</w:t>
      </w:r>
      <w:r>
        <w:rPr>
          <w:spacing w:val="-10"/>
          <w:sz w:val="18"/>
        </w:rPr>
        <w:t xml:space="preserve"> </w:t>
      </w:r>
      <w:r>
        <w:rPr>
          <w:sz w:val="18"/>
        </w:rPr>
        <w:t>ефикасност,</w:t>
      </w:r>
      <w:r>
        <w:rPr>
          <w:spacing w:val="-10"/>
          <w:sz w:val="18"/>
        </w:rPr>
        <w:t xml:space="preserve"> </w:t>
      </w:r>
      <w:r>
        <w:rPr>
          <w:sz w:val="18"/>
        </w:rPr>
        <w:t>територијални</w:t>
      </w:r>
      <w:r>
        <w:rPr>
          <w:spacing w:val="-10"/>
          <w:sz w:val="18"/>
        </w:rPr>
        <w:t xml:space="preserve"> </w:t>
      </w:r>
      <w:r>
        <w:rPr>
          <w:sz w:val="18"/>
        </w:rPr>
        <w:t>квалитет</w:t>
      </w:r>
      <w:r>
        <w:rPr>
          <w:spacing w:val="-10"/>
          <w:sz w:val="18"/>
        </w:rPr>
        <w:t xml:space="preserve"> </w:t>
      </w:r>
      <w:r>
        <w:rPr>
          <w:sz w:val="18"/>
        </w:rPr>
        <w:t>и</w:t>
      </w:r>
      <w:r>
        <w:rPr>
          <w:spacing w:val="-10"/>
          <w:sz w:val="18"/>
        </w:rPr>
        <w:t xml:space="preserve"> </w:t>
      </w:r>
      <w:r>
        <w:rPr>
          <w:sz w:val="18"/>
        </w:rPr>
        <w:t>тери- торијални идентитет Планског</w:t>
      </w:r>
      <w:r>
        <w:rPr>
          <w:spacing w:val="-5"/>
          <w:sz w:val="18"/>
        </w:rPr>
        <w:t xml:space="preserve"> </w:t>
      </w:r>
      <w:r>
        <w:rPr>
          <w:sz w:val="18"/>
        </w:rPr>
        <w:t>подручја;</w:t>
      </w:r>
    </w:p>
    <w:p w:rsidR="006D4471" w:rsidRDefault="00420C79">
      <w:pPr>
        <w:pStyle w:val="ListParagraph"/>
        <w:numPr>
          <w:ilvl w:val="0"/>
          <w:numId w:val="94"/>
        </w:numPr>
        <w:tabs>
          <w:tab w:val="left" w:pos="791"/>
        </w:tabs>
        <w:spacing w:line="232" w:lineRule="auto"/>
        <w:ind w:right="39" w:firstLine="397"/>
        <w:jc w:val="both"/>
        <w:rPr>
          <w:sz w:val="18"/>
        </w:rPr>
      </w:pPr>
      <w:r>
        <w:rPr>
          <w:sz w:val="18"/>
        </w:rPr>
        <w:t>транспарентност, интегративност, флексибилност у им- плементацији Просторног плана, односно, у превођењу општих и оперативних стратешких циљева просторног разво</w:t>
      </w:r>
      <w:r>
        <w:rPr>
          <w:sz w:val="18"/>
        </w:rPr>
        <w:t>ја у политике, приоритете, програме, и</w:t>
      </w:r>
      <w:r>
        <w:rPr>
          <w:spacing w:val="-5"/>
          <w:sz w:val="18"/>
        </w:rPr>
        <w:t xml:space="preserve"> </w:t>
      </w:r>
      <w:r>
        <w:rPr>
          <w:sz w:val="18"/>
        </w:rPr>
        <w:t>пројекте;</w:t>
      </w:r>
    </w:p>
    <w:p w:rsidR="006D4471" w:rsidRDefault="00420C79">
      <w:pPr>
        <w:pStyle w:val="ListParagraph"/>
        <w:numPr>
          <w:ilvl w:val="0"/>
          <w:numId w:val="94"/>
        </w:numPr>
        <w:tabs>
          <w:tab w:val="left" w:pos="808"/>
        </w:tabs>
        <w:spacing w:line="232" w:lineRule="auto"/>
        <w:ind w:right="39" w:firstLine="397"/>
        <w:jc w:val="both"/>
        <w:rPr>
          <w:sz w:val="18"/>
        </w:rPr>
      </w:pPr>
      <w:r>
        <w:rPr>
          <w:sz w:val="18"/>
        </w:rPr>
        <w:t>обезбеђење отворености и доступности јавној инфра- структури, комуникацијама, информацијама и</w:t>
      </w:r>
      <w:r>
        <w:rPr>
          <w:spacing w:val="-8"/>
          <w:sz w:val="18"/>
        </w:rPr>
        <w:t xml:space="preserve"> </w:t>
      </w:r>
      <w:r>
        <w:rPr>
          <w:sz w:val="18"/>
        </w:rPr>
        <w:t>знању;</w:t>
      </w:r>
    </w:p>
    <w:p w:rsidR="006D4471" w:rsidRDefault="00420C79">
      <w:pPr>
        <w:pStyle w:val="ListParagraph"/>
        <w:numPr>
          <w:ilvl w:val="0"/>
          <w:numId w:val="94"/>
        </w:numPr>
        <w:tabs>
          <w:tab w:val="left" w:pos="756"/>
        </w:tabs>
        <w:spacing w:line="232" w:lineRule="auto"/>
        <w:ind w:right="39" w:firstLine="397"/>
        <w:jc w:val="both"/>
        <w:rPr>
          <w:sz w:val="18"/>
        </w:rPr>
      </w:pPr>
      <w:r>
        <w:rPr>
          <w:sz w:val="18"/>
        </w:rPr>
        <w:t xml:space="preserve">развијање конзистентног мониторинга и потребног знања за праћење и анализу просторног развоја на локалном </w:t>
      </w:r>
      <w:r>
        <w:rPr>
          <w:sz w:val="18"/>
        </w:rPr>
        <w:t xml:space="preserve">и регионал- ном </w:t>
      </w:r>
      <w:r>
        <w:rPr>
          <w:spacing w:val="-3"/>
          <w:sz w:val="18"/>
        </w:rPr>
        <w:t xml:space="preserve">нивоу </w:t>
      </w:r>
      <w:r>
        <w:rPr>
          <w:sz w:val="18"/>
        </w:rPr>
        <w:t>и</w:t>
      </w:r>
      <w:r>
        <w:rPr>
          <w:sz w:val="18"/>
        </w:rPr>
        <w:t xml:space="preserve"> </w:t>
      </w:r>
      <w:r>
        <w:rPr>
          <w:sz w:val="18"/>
        </w:rPr>
        <w:t>др.</w:t>
      </w:r>
    </w:p>
    <w:p w:rsidR="006D4471" w:rsidRDefault="00420C79">
      <w:pPr>
        <w:pStyle w:val="BodyText"/>
        <w:spacing w:line="232" w:lineRule="auto"/>
        <w:ind w:right="38"/>
      </w:pPr>
      <w:r>
        <w:t>Посебни принципи у области заштите животне средине и за- штите природе, рекултивације и ремедијације деградираног про- стора су:</w:t>
      </w:r>
    </w:p>
    <w:p w:rsidR="006D4471" w:rsidRDefault="00420C79">
      <w:pPr>
        <w:pStyle w:val="ListParagraph"/>
        <w:numPr>
          <w:ilvl w:val="0"/>
          <w:numId w:val="93"/>
        </w:numPr>
        <w:tabs>
          <w:tab w:val="left" w:pos="768"/>
        </w:tabs>
        <w:spacing w:line="232" w:lineRule="auto"/>
        <w:ind w:right="39" w:firstLine="397"/>
        <w:jc w:val="both"/>
        <w:rPr>
          <w:sz w:val="18"/>
        </w:rPr>
      </w:pPr>
      <w:r>
        <w:rPr>
          <w:sz w:val="18"/>
        </w:rPr>
        <w:t xml:space="preserve">интегрална заштита животне средине, живота и здравља становништва и запослених на </w:t>
      </w:r>
      <w:r>
        <w:rPr>
          <w:spacing w:val="-3"/>
          <w:sz w:val="18"/>
        </w:rPr>
        <w:t xml:space="preserve">Планском </w:t>
      </w:r>
      <w:r>
        <w:rPr>
          <w:sz w:val="18"/>
        </w:rPr>
        <w:t>подручју и окружењу (суседним</w:t>
      </w:r>
      <w:r>
        <w:rPr>
          <w:spacing w:val="-1"/>
          <w:sz w:val="18"/>
        </w:rPr>
        <w:t xml:space="preserve"> </w:t>
      </w:r>
      <w:r>
        <w:rPr>
          <w:sz w:val="18"/>
        </w:rPr>
        <w:t>насељима);</w:t>
      </w:r>
    </w:p>
    <w:p w:rsidR="006D4471" w:rsidRDefault="00420C79">
      <w:pPr>
        <w:pStyle w:val="ListParagraph"/>
        <w:numPr>
          <w:ilvl w:val="0"/>
          <w:numId w:val="93"/>
        </w:numPr>
        <w:tabs>
          <w:tab w:val="left" w:pos="743"/>
        </w:tabs>
        <w:spacing w:before="68" w:line="203" w:lineRule="exact"/>
        <w:ind w:left="742" w:hanging="195"/>
        <w:rPr>
          <w:sz w:val="18"/>
        </w:rPr>
      </w:pPr>
      <w:r>
        <w:rPr>
          <w:spacing w:val="-1"/>
          <w:sz w:val="18"/>
        </w:rPr>
        <w:br w:type="column"/>
      </w:r>
      <w:r>
        <w:rPr>
          <w:sz w:val="18"/>
        </w:rPr>
        <w:t>заузимање минимално потребних површина за</w:t>
      </w:r>
      <w:r>
        <w:rPr>
          <w:spacing w:val="-16"/>
          <w:sz w:val="18"/>
        </w:rPr>
        <w:t xml:space="preserve"> </w:t>
      </w:r>
      <w:r>
        <w:rPr>
          <w:sz w:val="18"/>
        </w:rPr>
        <w:t>рударство;</w:t>
      </w:r>
    </w:p>
    <w:p w:rsidR="006D4471" w:rsidRDefault="00420C79">
      <w:pPr>
        <w:pStyle w:val="ListParagraph"/>
        <w:numPr>
          <w:ilvl w:val="0"/>
          <w:numId w:val="93"/>
        </w:numPr>
        <w:tabs>
          <w:tab w:val="left" w:pos="759"/>
        </w:tabs>
        <w:spacing w:before="1" w:line="232" w:lineRule="auto"/>
        <w:ind w:right="432" w:firstLine="397"/>
        <w:rPr>
          <w:sz w:val="18"/>
        </w:rPr>
      </w:pPr>
      <w:r>
        <w:pict>
          <v:shape id="_x0000_s1102" style="position:absolute;left:0;text-align:left;margin-left:0;margin-top:764.4pt;width:.1pt;height:566.7pt;z-index:251637760;mso-position-horizontal-relative:page" coordorigin=",15288" coordsize="0,11334" o:spt="100" adj="0,,0" path="m6094,-161r,11334m6094,-161r,11334e" filled="f" strokeweight=".6pt">
            <v:stroke joinstyle="round"/>
            <v:formulas/>
            <v:path arrowok="t" o:connecttype="segments"/>
            <w10:wrap anchorx="page"/>
          </v:shape>
        </w:pict>
      </w:r>
      <w:r>
        <w:rPr>
          <w:sz w:val="18"/>
        </w:rPr>
        <w:t xml:space="preserve">враћање пољопривреди и другим наменама највећег дела површина заузетих </w:t>
      </w:r>
      <w:r>
        <w:rPr>
          <w:spacing w:val="-3"/>
          <w:sz w:val="18"/>
        </w:rPr>
        <w:t xml:space="preserve">рударством </w:t>
      </w:r>
      <w:r>
        <w:rPr>
          <w:sz w:val="18"/>
        </w:rPr>
        <w:t>по затварању</w:t>
      </w:r>
      <w:r>
        <w:rPr>
          <w:spacing w:val="-2"/>
          <w:sz w:val="18"/>
        </w:rPr>
        <w:t xml:space="preserve"> </w:t>
      </w:r>
      <w:r>
        <w:rPr>
          <w:spacing w:val="-3"/>
          <w:sz w:val="18"/>
        </w:rPr>
        <w:t>рудника;</w:t>
      </w:r>
    </w:p>
    <w:p w:rsidR="006D4471" w:rsidRDefault="00420C79">
      <w:pPr>
        <w:pStyle w:val="ListParagraph"/>
        <w:numPr>
          <w:ilvl w:val="0"/>
          <w:numId w:val="93"/>
        </w:numPr>
        <w:tabs>
          <w:tab w:val="left" w:pos="755"/>
        </w:tabs>
        <w:spacing w:line="232" w:lineRule="auto"/>
        <w:ind w:right="431" w:firstLine="397"/>
        <w:rPr>
          <w:sz w:val="18"/>
        </w:rPr>
      </w:pPr>
      <w:r>
        <w:rPr>
          <w:sz w:val="18"/>
        </w:rPr>
        <w:t xml:space="preserve">пошумљавање дела земљишта </w:t>
      </w:r>
      <w:r>
        <w:rPr>
          <w:spacing w:val="-3"/>
          <w:sz w:val="18"/>
        </w:rPr>
        <w:t xml:space="preserve">које </w:t>
      </w:r>
      <w:r>
        <w:rPr>
          <w:sz w:val="18"/>
        </w:rPr>
        <w:t>није погодно за пољо- при</w:t>
      </w:r>
      <w:r>
        <w:rPr>
          <w:sz w:val="18"/>
        </w:rPr>
        <w:t>вреду а уклапа се у концепт уређења ширег</w:t>
      </w:r>
      <w:r>
        <w:rPr>
          <w:spacing w:val="-13"/>
          <w:sz w:val="18"/>
        </w:rPr>
        <w:t xml:space="preserve"> </w:t>
      </w:r>
      <w:r>
        <w:rPr>
          <w:sz w:val="18"/>
        </w:rPr>
        <w:t>подручја;</w:t>
      </w:r>
    </w:p>
    <w:p w:rsidR="006D4471" w:rsidRDefault="00420C79">
      <w:pPr>
        <w:pStyle w:val="ListParagraph"/>
        <w:numPr>
          <w:ilvl w:val="0"/>
          <w:numId w:val="93"/>
        </w:numPr>
        <w:tabs>
          <w:tab w:val="left" w:pos="789"/>
        </w:tabs>
        <w:spacing w:line="232" w:lineRule="auto"/>
        <w:ind w:right="431" w:firstLine="397"/>
        <w:rPr>
          <w:sz w:val="18"/>
        </w:rPr>
      </w:pPr>
      <w:r>
        <w:rPr>
          <w:sz w:val="18"/>
        </w:rPr>
        <w:t xml:space="preserve">ремедијација деградираних површина на </w:t>
      </w:r>
      <w:r>
        <w:rPr>
          <w:spacing w:val="-3"/>
          <w:sz w:val="18"/>
        </w:rPr>
        <w:t xml:space="preserve">Планском </w:t>
      </w:r>
      <w:r>
        <w:rPr>
          <w:sz w:val="18"/>
        </w:rPr>
        <w:t>по- дручју;</w:t>
      </w:r>
    </w:p>
    <w:p w:rsidR="006D4471" w:rsidRDefault="00420C79">
      <w:pPr>
        <w:pStyle w:val="ListParagraph"/>
        <w:numPr>
          <w:ilvl w:val="0"/>
          <w:numId w:val="93"/>
        </w:numPr>
        <w:tabs>
          <w:tab w:val="left" w:pos="780"/>
        </w:tabs>
        <w:spacing w:line="232" w:lineRule="auto"/>
        <w:ind w:right="431" w:firstLine="397"/>
        <w:jc w:val="both"/>
        <w:rPr>
          <w:sz w:val="18"/>
        </w:rPr>
      </w:pPr>
      <w:r>
        <w:rPr>
          <w:sz w:val="18"/>
        </w:rPr>
        <w:t>обнављање и, по могућности, повећање амбијенталних/ пејзажних/вредности предела у односу на стање пре рударских радова;</w:t>
      </w:r>
    </w:p>
    <w:p w:rsidR="006D4471" w:rsidRDefault="00420C79">
      <w:pPr>
        <w:pStyle w:val="ListParagraph"/>
        <w:numPr>
          <w:ilvl w:val="0"/>
          <w:numId w:val="93"/>
        </w:numPr>
        <w:tabs>
          <w:tab w:val="left" w:pos="741"/>
        </w:tabs>
        <w:spacing w:line="232" w:lineRule="auto"/>
        <w:ind w:right="432" w:firstLine="397"/>
        <w:rPr>
          <w:sz w:val="18"/>
        </w:rPr>
      </w:pPr>
      <w:r>
        <w:rPr>
          <w:sz w:val="18"/>
        </w:rPr>
        <w:t xml:space="preserve">преношење </w:t>
      </w:r>
      <w:r>
        <w:rPr>
          <w:spacing w:val="-3"/>
          <w:sz w:val="18"/>
        </w:rPr>
        <w:t xml:space="preserve">аутохтоних </w:t>
      </w:r>
      <w:r>
        <w:rPr>
          <w:sz w:val="18"/>
        </w:rPr>
        <w:t>биот</w:t>
      </w:r>
      <w:r>
        <w:rPr>
          <w:sz w:val="18"/>
        </w:rPr>
        <w:t>опа из суседних подручја</w:t>
      </w:r>
      <w:r>
        <w:rPr>
          <w:spacing w:val="-32"/>
          <w:sz w:val="18"/>
        </w:rPr>
        <w:t xml:space="preserve"> </w:t>
      </w:r>
      <w:r>
        <w:rPr>
          <w:sz w:val="18"/>
        </w:rPr>
        <w:t>ради обнављања екосистема и</w:t>
      </w:r>
      <w:r>
        <w:rPr>
          <w:spacing w:val="-2"/>
          <w:sz w:val="18"/>
        </w:rPr>
        <w:t xml:space="preserve"> </w:t>
      </w:r>
      <w:r>
        <w:rPr>
          <w:sz w:val="18"/>
        </w:rPr>
        <w:t>др.</w:t>
      </w:r>
    </w:p>
    <w:p w:rsidR="006D4471" w:rsidRDefault="006D4471">
      <w:pPr>
        <w:pStyle w:val="BodyText"/>
        <w:spacing w:before="10"/>
        <w:ind w:left="0" w:firstLine="0"/>
        <w:jc w:val="left"/>
        <w:rPr>
          <w:sz w:val="23"/>
        </w:rPr>
      </w:pPr>
    </w:p>
    <w:p w:rsidR="006D4471" w:rsidRDefault="00420C79">
      <w:pPr>
        <w:pStyle w:val="Heading1"/>
        <w:numPr>
          <w:ilvl w:val="1"/>
          <w:numId w:val="98"/>
        </w:numPr>
        <w:tabs>
          <w:tab w:val="left" w:pos="552"/>
        </w:tabs>
        <w:spacing w:before="0" w:line="232" w:lineRule="auto"/>
        <w:ind w:right="518" w:hanging="1466"/>
        <w:jc w:val="left"/>
      </w:pPr>
      <w:r>
        <w:t>Подела</w:t>
      </w:r>
      <w:r>
        <w:rPr>
          <w:spacing w:val="-6"/>
        </w:rPr>
        <w:t xml:space="preserve"> </w:t>
      </w:r>
      <w:r>
        <w:t>Планског</w:t>
      </w:r>
      <w:r>
        <w:rPr>
          <w:spacing w:val="-6"/>
        </w:rPr>
        <w:t xml:space="preserve"> </w:t>
      </w:r>
      <w:r>
        <w:t>подручја</w:t>
      </w:r>
      <w:r>
        <w:rPr>
          <w:spacing w:val="-6"/>
        </w:rPr>
        <w:t xml:space="preserve"> </w:t>
      </w:r>
      <w:r>
        <w:t>на</w:t>
      </w:r>
      <w:r>
        <w:rPr>
          <w:spacing w:val="-7"/>
        </w:rPr>
        <w:t xml:space="preserve"> </w:t>
      </w:r>
      <w:r>
        <w:t>просторне</w:t>
      </w:r>
      <w:r>
        <w:rPr>
          <w:spacing w:val="-6"/>
        </w:rPr>
        <w:t xml:space="preserve"> </w:t>
      </w:r>
      <w:r>
        <w:t>зоне,</w:t>
      </w:r>
      <w:r>
        <w:rPr>
          <w:spacing w:val="-6"/>
        </w:rPr>
        <w:t xml:space="preserve"> </w:t>
      </w:r>
      <w:r>
        <w:t>просторне целине и јавне</w:t>
      </w:r>
      <w:r>
        <w:rPr>
          <w:spacing w:val="-3"/>
        </w:rPr>
        <w:t xml:space="preserve"> </w:t>
      </w:r>
      <w:r>
        <w:t>коридоре</w:t>
      </w:r>
    </w:p>
    <w:p w:rsidR="006D4471" w:rsidRDefault="006D4471">
      <w:pPr>
        <w:pStyle w:val="BodyText"/>
        <w:spacing w:before="10"/>
        <w:ind w:left="0" w:firstLine="0"/>
        <w:jc w:val="left"/>
        <w:rPr>
          <w:b/>
          <w:sz w:val="16"/>
        </w:rPr>
      </w:pPr>
    </w:p>
    <w:p w:rsidR="006D4471" w:rsidRDefault="00420C79">
      <w:pPr>
        <w:pStyle w:val="BodyText"/>
        <w:spacing w:line="203" w:lineRule="exact"/>
        <w:ind w:left="546" w:firstLine="0"/>
        <w:jc w:val="left"/>
      </w:pPr>
      <w:r>
        <w:t>Планско подручје које обухвата 45,03 km</w:t>
      </w:r>
      <w:r>
        <w:rPr>
          <w:position w:val="6"/>
          <w:sz w:val="10"/>
        </w:rPr>
        <w:t xml:space="preserve">2 </w:t>
      </w:r>
      <w:r>
        <w:t>састоји се од две</w:t>
      </w:r>
    </w:p>
    <w:p w:rsidR="006D4471" w:rsidRDefault="00420C79">
      <w:pPr>
        <w:pStyle w:val="BodyText"/>
        <w:spacing w:line="200" w:lineRule="exact"/>
        <w:ind w:firstLine="0"/>
        <w:jc w:val="left"/>
      </w:pPr>
      <w:r>
        <w:t>зоне:</w:t>
      </w:r>
    </w:p>
    <w:p w:rsidR="006D4471" w:rsidRDefault="00420C79">
      <w:pPr>
        <w:pStyle w:val="ListParagraph"/>
        <w:numPr>
          <w:ilvl w:val="2"/>
          <w:numId w:val="98"/>
        </w:numPr>
        <w:tabs>
          <w:tab w:val="left" w:pos="761"/>
        </w:tabs>
        <w:spacing w:before="2" w:line="232" w:lineRule="auto"/>
        <w:ind w:right="432" w:firstLine="397"/>
        <w:rPr>
          <w:sz w:val="18"/>
        </w:rPr>
      </w:pPr>
      <w:r>
        <w:rPr>
          <w:sz w:val="18"/>
        </w:rPr>
        <w:t xml:space="preserve">прва зона – подручје за </w:t>
      </w:r>
      <w:r>
        <w:rPr>
          <w:spacing w:val="-3"/>
          <w:sz w:val="18"/>
        </w:rPr>
        <w:t xml:space="preserve">које </w:t>
      </w:r>
      <w:r>
        <w:rPr>
          <w:sz w:val="18"/>
        </w:rPr>
        <w:t xml:space="preserve">се планска решења утврђују претежно на стрaтешком </w:t>
      </w:r>
      <w:r>
        <w:rPr>
          <w:spacing w:val="-3"/>
          <w:sz w:val="18"/>
        </w:rPr>
        <w:t>нивоу;</w:t>
      </w:r>
      <w:r>
        <w:rPr>
          <w:spacing w:val="-4"/>
          <w:sz w:val="18"/>
        </w:rPr>
        <w:t xml:space="preserve"> </w:t>
      </w:r>
      <w:r>
        <w:rPr>
          <w:sz w:val="18"/>
        </w:rPr>
        <w:t>и</w:t>
      </w:r>
    </w:p>
    <w:p w:rsidR="006D4471" w:rsidRDefault="00420C79">
      <w:pPr>
        <w:pStyle w:val="ListParagraph"/>
        <w:numPr>
          <w:ilvl w:val="2"/>
          <w:numId w:val="98"/>
        </w:numPr>
        <w:tabs>
          <w:tab w:val="left" w:pos="746"/>
        </w:tabs>
        <w:spacing w:line="232" w:lineRule="auto"/>
        <w:ind w:right="431" w:firstLine="397"/>
        <w:jc w:val="both"/>
        <w:rPr>
          <w:sz w:val="18"/>
        </w:rPr>
      </w:pPr>
      <w:r>
        <w:rPr>
          <w:sz w:val="18"/>
        </w:rPr>
        <w:t xml:space="preserve">друга зона – подручје за </w:t>
      </w:r>
      <w:r>
        <w:rPr>
          <w:spacing w:val="-3"/>
          <w:sz w:val="18"/>
        </w:rPr>
        <w:t xml:space="preserve">које </w:t>
      </w:r>
      <w:r>
        <w:rPr>
          <w:sz w:val="18"/>
        </w:rPr>
        <w:t xml:space="preserve">се (у већем делу) планска ре- шења утврђују на </w:t>
      </w:r>
      <w:r>
        <w:rPr>
          <w:spacing w:val="-3"/>
          <w:sz w:val="18"/>
        </w:rPr>
        <w:t xml:space="preserve">нивоу </w:t>
      </w:r>
      <w:r>
        <w:rPr>
          <w:sz w:val="18"/>
        </w:rPr>
        <w:t>правила уређења и правила грађења (ре- гулационих решења) за директну</w:t>
      </w:r>
      <w:r>
        <w:rPr>
          <w:spacing w:val="-4"/>
          <w:sz w:val="18"/>
        </w:rPr>
        <w:t xml:space="preserve"> </w:t>
      </w:r>
      <w:r>
        <w:rPr>
          <w:spacing w:val="-3"/>
          <w:sz w:val="18"/>
        </w:rPr>
        <w:t>примену.</w:t>
      </w:r>
    </w:p>
    <w:p w:rsidR="006D4471" w:rsidRDefault="00420C79">
      <w:pPr>
        <w:pStyle w:val="BodyText"/>
        <w:spacing w:line="196" w:lineRule="exact"/>
        <w:ind w:left="547" w:firstLine="0"/>
        <w:jc w:val="left"/>
      </w:pPr>
      <w:r>
        <w:t>Прва зона (3052,60 ha) састоји се у</w:t>
      </w:r>
      <w:r>
        <w:t>словно из три дела:</w:t>
      </w:r>
    </w:p>
    <w:p w:rsidR="006D4471" w:rsidRDefault="00420C79">
      <w:pPr>
        <w:pStyle w:val="ListParagraph"/>
        <w:numPr>
          <w:ilvl w:val="0"/>
          <w:numId w:val="92"/>
        </w:numPr>
        <w:tabs>
          <w:tab w:val="left" w:pos="743"/>
        </w:tabs>
        <w:spacing w:line="200" w:lineRule="exact"/>
        <w:rPr>
          <w:sz w:val="18"/>
        </w:rPr>
      </w:pPr>
      <w:r>
        <w:rPr>
          <w:sz w:val="18"/>
        </w:rPr>
        <w:t xml:space="preserve">први део обухвата западни део у </w:t>
      </w:r>
      <w:r>
        <w:rPr>
          <w:spacing w:val="-3"/>
          <w:sz w:val="18"/>
        </w:rPr>
        <w:t>КО</w:t>
      </w:r>
      <w:r>
        <w:rPr>
          <w:spacing w:val="-9"/>
          <w:sz w:val="18"/>
        </w:rPr>
        <w:t xml:space="preserve"> </w:t>
      </w:r>
      <w:r>
        <w:rPr>
          <w:sz w:val="18"/>
        </w:rPr>
        <w:t>Брестовац;</w:t>
      </w:r>
    </w:p>
    <w:p w:rsidR="006D4471" w:rsidRDefault="00420C79">
      <w:pPr>
        <w:pStyle w:val="ListParagraph"/>
        <w:numPr>
          <w:ilvl w:val="0"/>
          <w:numId w:val="92"/>
        </w:numPr>
        <w:tabs>
          <w:tab w:val="left" w:pos="743"/>
        </w:tabs>
        <w:spacing w:line="200" w:lineRule="exact"/>
        <w:rPr>
          <w:sz w:val="18"/>
        </w:rPr>
      </w:pPr>
      <w:r>
        <w:rPr>
          <w:sz w:val="18"/>
        </w:rPr>
        <w:t xml:space="preserve">други део обухвата северни део у </w:t>
      </w:r>
      <w:r>
        <w:rPr>
          <w:spacing w:val="-3"/>
          <w:sz w:val="18"/>
        </w:rPr>
        <w:t>КО</w:t>
      </w:r>
      <w:r>
        <w:rPr>
          <w:spacing w:val="-26"/>
          <w:sz w:val="18"/>
        </w:rPr>
        <w:t xml:space="preserve"> </w:t>
      </w:r>
      <w:r>
        <w:rPr>
          <w:sz w:val="18"/>
        </w:rPr>
        <w:t>Слатина;</w:t>
      </w:r>
    </w:p>
    <w:p w:rsidR="006D4471" w:rsidRDefault="00420C79">
      <w:pPr>
        <w:pStyle w:val="ListParagraph"/>
        <w:numPr>
          <w:ilvl w:val="0"/>
          <w:numId w:val="92"/>
        </w:numPr>
        <w:tabs>
          <w:tab w:val="left" w:pos="743"/>
        </w:tabs>
        <w:spacing w:line="200" w:lineRule="exact"/>
        <w:rPr>
          <w:sz w:val="18"/>
        </w:rPr>
      </w:pPr>
      <w:r>
        <w:rPr>
          <w:sz w:val="18"/>
        </w:rPr>
        <w:t xml:space="preserve">трећи део обухвата источни део у </w:t>
      </w:r>
      <w:r>
        <w:rPr>
          <w:spacing w:val="-3"/>
          <w:sz w:val="18"/>
        </w:rPr>
        <w:t>КО</w:t>
      </w:r>
      <w:r>
        <w:rPr>
          <w:spacing w:val="-31"/>
          <w:sz w:val="18"/>
        </w:rPr>
        <w:t xml:space="preserve"> </w:t>
      </w:r>
      <w:r>
        <w:rPr>
          <w:sz w:val="18"/>
        </w:rPr>
        <w:t>Слатина.</w:t>
      </w:r>
    </w:p>
    <w:p w:rsidR="006D4471" w:rsidRDefault="00420C79">
      <w:pPr>
        <w:pStyle w:val="BodyText"/>
        <w:spacing w:line="232" w:lineRule="auto"/>
        <w:jc w:val="left"/>
      </w:pPr>
      <w:r>
        <w:t>Друга зона (1450,90 ha) – обухвата следеће просторне целине посебне намене и јавне инфраструктурне к</w:t>
      </w:r>
      <w:r>
        <w:t>оридоре:</w:t>
      </w:r>
    </w:p>
    <w:p w:rsidR="006D4471" w:rsidRDefault="00420C79">
      <w:pPr>
        <w:pStyle w:val="ListParagraph"/>
        <w:numPr>
          <w:ilvl w:val="0"/>
          <w:numId w:val="91"/>
        </w:numPr>
        <w:tabs>
          <w:tab w:val="left" w:pos="743"/>
        </w:tabs>
        <w:spacing w:line="197" w:lineRule="exact"/>
        <w:ind w:firstLine="397"/>
        <w:rPr>
          <w:sz w:val="18"/>
        </w:rPr>
      </w:pPr>
      <w:r>
        <w:rPr>
          <w:sz w:val="18"/>
        </w:rPr>
        <w:t xml:space="preserve">прва целина – подземни </w:t>
      </w:r>
      <w:r>
        <w:rPr>
          <w:spacing w:val="-3"/>
          <w:sz w:val="18"/>
        </w:rPr>
        <w:t xml:space="preserve">рудник </w:t>
      </w:r>
      <w:r>
        <w:rPr>
          <w:sz w:val="18"/>
        </w:rPr>
        <w:t>са зоном</w:t>
      </w:r>
      <w:r>
        <w:rPr>
          <w:spacing w:val="-25"/>
          <w:sz w:val="18"/>
        </w:rPr>
        <w:t xml:space="preserve"> </w:t>
      </w:r>
      <w:r>
        <w:rPr>
          <w:sz w:val="18"/>
        </w:rPr>
        <w:t>утицаја;</w:t>
      </w:r>
    </w:p>
    <w:p w:rsidR="006D4471" w:rsidRDefault="00420C79">
      <w:pPr>
        <w:pStyle w:val="ListParagraph"/>
        <w:numPr>
          <w:ilvl w:val="0"/>
          <w:numId w:val="91"/>
        </w:numPr>
        <w:tabs>
          <w:tab w:val="left" w:pos="742"/>
        </w:tabs>
        <w:spacing w:line="200" w:lineRule="exact"/>
        <w:ind w:left="741" w:hanging="194"/>
        <w:rPr>
          <w:sz w:val="18"/>
        </w:rPr>
      </w:pPr>
      <w:r>
        <w:rPr>
          <w:sz w:val="18"/>
        </w:rPr>
        <w:t>друга целина – прерада минералних сировина</w:t>
      </w:r>
      <w:r>
        <w:rPr>
          <w:spacing w:val="2"/>
          <w:sz w:val="18"/>
        </w:rPr>
        <w:t xml:space="preserve"> </w:t>
      </w:r>
      <w:r>
        <w:rPr>
          <w:sz w:val="18"/>
        </w:rPr>
        <w:t>(флотација);</w:t>
      </w:r>
    </w:p>
    <w:p w:rsidR="006D4471" w:rsidRDefault="00420C79">
      <w:pPr>
        <w:pStyle w:val="ListParagraph"/>
        <w:numPr>
          <w:ilvl w:val="0"/>
          <w:numId w:val="91"/>
        </w:numPr>
        <w:tabs>
          <w:tab w:val="left" w:pos="743"/>
        </w:tabs>
        <w:spacing w:line="200" w:lineRule="exact"/>
        <w:ind w:firstLine="397"/>
        <w:rPr>
          <w:sz w:val="18"/>
        </w:rPr>
      </w:pPr>
      <w:r>
        <w:rPr>
          <w:sz w:val="18"/>
        </w:rPr>
        <w:t xml:space="preserve">трећа целина – депонија </w:t>
      </w:r>
      <w:r>
        <w:rPr>
          <w:spacing w:val="-3"/>
          <w:sz w:val="18"/>
        </w:rPr>
        <w:t xml:space="preserve">рударског </w:t>
      </w:r>
      <w:r>
        <w:rPr>
          <w:sz w:val="18"/>
        </w:rPr>
        <w:t>и флотацијског</w:t>
      </w:r>
      <w:r>
        <w:rPr>
          <w:spacing w:val="7"/>
          <w:sz w:val="18"/>
        </w:rPr>
        <w:t xml:space="preserve"> </w:t>
      </w:r>
      <w:r>
        <w:rPr>
          <w:sz w:val="18"/>
        </w:rPr>
        <w:t>отпада;</w:t>
      </w:r>
    </w:p>
    <w:p w:rsidR="006D4471" w:rsidRDefault="00420C79">
      <w:pPr>
        <w:pStyle w:val="ListParagraph"/>
        <w:numPr>
          <w:ilvl w:val="0"/>
          <w:numId w:val="91"/>
        </w:numPr>
        <w:tabs>
          <w:tab w:val="left" w:pos="743"/>
        </w:tabs>
        <w:spacing w:line="200" w:lineRule="exact"/>
        <w:ind w:firstLine="397"/>
        <w:rPr>
          <w:sz w:val="18"/>
        </w:rPr>
      </w:pPr>
      <w:r>
        <w:rPr>
          <w:sz w:val="18"/>
        </w:rPr>
        <w:t>простор разервисан за ширење рударских</w:t>
      </w:r>
      <w:r>
        <w:rPr>
          <w:spacing w:val="-7"/>
          <w:sz w:val="18"/>
        </w:rPr>
        <w:t xml:space="preserve"> </w:t>
      </w:r>
      <w:r>
        <w:rPr>
          <w:sz w:val="18"/>
        </w:rPr>
        <w:t>активности;</w:t>
      </w:r>
    </w:p>
    <w:p w:rsidR="006D4471" w:rsidRDefault="00420C79">
      <w:pPr>
        <w:pStyle w:val="ListParagraph"/>
        <w:numPr>
          <w:ilvl w:val="0"/>
          <w:numId w:val="91"/>
        </w:numPr>
        <w:tabs>
          <w:tab w:val="left" w:pos="770"/>
        </w:tabs>
        <w:spacing w:before="1" w:line="232" w:lineRule="auto"/>
        <w:ind w:right="430" w:firstLine="397"/>
        <w:rPr>
          <w:sz w:val="18"/>
        </w:rPr>
      </w:pPr>
      <w:r>
        <w:rPr>
          <w:sz w:val="18"/>
        </w:rPr>
        <w:t>јавни инфраструктурни коридори – саобраћајнице, енер- гетска, водоводна и телекомуникациона</w:t>
      </w:r>
      <w:r>
        <w:rPr>
          <w:spacing w:val="-12"/>
          <w:sz w:val="18"/>
        </w:rPr>
        <w:t xml:space="preserve"> </w:t>
      </w:r>
      <w:r>
        <w:rPr>
          <w:sz w:val="18"/>
        </w:rPr>
        <w:t>инфраструктура.</w:t>
      </w:r>
    </w:p>
    <w:p w:rsidR="006D4471" w:rsidRDefault="00420C79">
      <w:pPr>
        <w:pStyle w:val="BodyText"/>
        <w:spacing w:line="232" w:lineRule="auto"/>
        <w:jc w:val="left"/>
      </w:pPr>
      <w:r>
        <w:t>Границе просторних целина и инфраструктурних коридора утврђене су по границама катастарских парцела.</w:t>
      </w:r>
    </w:p>
    <w:p w:rsidR="006D4471" w:rsidRDefault="006D4471">
      <w:pPr>
        <w:pStyle w:val="BodyText"/>
        <w:spacing w:before="11"/>
        <w:ind w:left="0" w:firstLine="0"/>
        <w:jc w:val="left"/>
        <w:rPr>
          <w:sz w:val="23"/>
        </w:rPr>
      </w:pPr>
    </w:p>
    <w:p w:rsidR="006D4471" w:rsidRDefault="00420C79">
      <w:pPr>
        <w:pStyle w:val="Heading1"/>
        <w:numPr>
          <w:ilvl w:val="1"/>
          <w:numId w:val="98"/>
        </w:numPr>
        <w:tabs>
          <w:tab w:val="left" w:pos="583"/>
        </w:tabs>
        <w:spacing w:before="0"/>
        <w:ind w:left="582"/>
        <w:jc w:val="left"/>
      </w:pPr>
      <w:r>
        <w:t>Биланс посебне намене простора на Планском</w:t>
      </w:r>
      <w:r>
        <w:rPr>
          <w:spacing w:val="-15"/>
        </w:rPr>
        <w:t xml:space="preserve"> </w:t>
      </w:r>
      <w:r>
        <w:t>под</w:t>
      </w:r>
      <w:r>
        <w:t>ручју</w:t>
      </w:r>
    </w:p>
    <w:p w:rsidR="006D4471" w:rsidRDefault="006D4471">
      <w:pPr>
        <w:pStyle w:val="BodyText"/>
        <w:spacing w:before="2"/>
        <w:ind w:left="0" w:firstLine="0"/>
        <w:jc w:val="left"/>
        <w:rPr>
          <w:b/>
          <w:sz w:val="17"/>
        </w:rPr>
      </w:pPr>
    </w:p>
    <w:p w:rsidR="006D4471" w:rsidRDefault="00420C79">
      <w:pPr>
        <w:pStyle w:val="BodyText"/>
        <w:spacing w:line="232" w:lineRule="auto"/>
        <w:ind w:right="430"/>
      </w:pPr>
      <w:r>
        <w:t>Основна посебна намена простора на Планском подручју обухвата (1) зону рудника са јамском експлоатацијом, примарном прерадом руде и пратећим објектима; (2) зону финалне прераде руде (дробљење, млевење, флотација) и (3) зону где је предвиђено одлагањ</w:t>
      </w:r>
      <w:r>
        <w:t>е рударског (и флотацијског) отпада.</w:t>
      </w:r>
    </w:p>
    <w:p w:rsidR="006D4471" w:rsidRDefault="00420C79">
      <w:pPr>
        <w:pStyle w:val="BodyText"/>
        <w:spacing w:line="194" w:lineRule="exact"/>
        <w:ind w:left="547" w:firstLine="0"/>
        <w:jc w:val="left"/>
      </w:pPr>
      <w:r>
        <w:t>Остале намене простора у обухвату Планског подручја су:</w:t>
      </w:r>
    </w:p>
    <w:p w:rsidR="006D4471" w:rsidRDefault="00420C79">
      <w:pPr>
        <w:pStyle w:val="ListParagraph"/>
        <w:numPr>
          <w:ilvl w:val="2"/>
          <w:numId w:val="98"/>
        </w:numPr>
        <w:tabs>
          <w:tab w:val="left" w:pos="743"/>
        </w:tabs>
        <w:spacing w:line="200" w:lineRule="exact"/>
        <w:ind w:firstLine="397"/>
        <w:rPr>
          <w:sz w:val="18"/>
        </w:rPr>
      </w:pPr>
      <w:r>
        <w:rPr>
          <w:sz w:val="18"/>
        </w:rPr>
        <w:t>пољопривредне и шумске</w:t>
      </w:r>
      <w:r>
        <w:rPr>
          <w:spacing w:val="-3"/>
          <w:sz w:val="18"/>
        </w:rPr>
        <w:t xml:space="preserve"> </w:t>
      </w:r>
      <w:r>
        <w:rPr>
          <w:sz w:val="18"/>
        </w:rPr>
        <w:t>површине;</w:t>
      </w:r>
    </w:p>
    <w:p w:rsidR="006D4471" w:rsidRDefault="00420C79">
      <w:pPr>
        <w:pStyle w:val="ListParagraph"/>
        <w:numPr>
          <w:ilvl w:val="2"/>
          <w:numId w:val="98"/>
        </w:numPr>
        <w:tabs>
          <w:tab w:val="left" w:pos="743"/>
        </w:tabs>
        <w:spacing w:line="200" w:lineRule="exact"/>
        <w:ind w:firstLine="397"/>
        <w:rPr>
          <w:sz w:val="18"/>
        </w:rPr>
      </w:pPr>
      <w:r>
        <w:rPr>
          <w:sz w:val="18"/>
        </w:rPr>
        <w:t>водно</w:t>
      </w:r>
      <w:r>
        <w:rPr>
          <w:spacing w:val="-1"/>
          <w:sz w:val="18"/>
        </w:rPr>
        <w:t xml:space="preserve"> </w:t>
      </w:r>
      <w:r>
        <w:rPr>
          <w:sz w:val="18"/>
        </w:rPr>
        <w:t>земљиште;</w:t>
      </w:r>
    </w:p>
    <w:p w:rsidR="006D4471" w:rsidRDefault="00420C79">
      <w:pPr>
        <w:pStyle w:val="ListParagraph"/>
        <w:numPr>
          <w:ilvl w:val="2"/>
          <w:numId w:val="98"/>
        </w:numPr>
        <w:tabs>
          <w:tab w:val="left" w:pos="744"/>
        </w:tabs>
        <w:spacing w:before="2" w:line="232" w:lineRule="auto"/>
        <w:ind w:right="430" w:firstLine="397"/>
        <w:rPr>
          <w:sz w:val="18"/>
        </w:rPr>
      </w:pPr>
      <w:r>
        <w:rPr>
          <w:sz w:val="18"/>
        </w:rPr>
        <w:t>делови насеља (куће за становање са помоћним објектима, куће за одмор, други појединачни</w:t>
      </w:r>
      <w:r>
        <w:rPr>
          <w:spacing w:val="-5"/>
          <w:sz w:val="18"/>
        </w:rPr>
        <w:t xml:space="preserve"> </w:t>
      </w:r>
      <w:r>
        <w:rPr>
          <w:sz w:val="18"/>
        </w:rPr>
        <w:t>објекти);</w:t>
      </w:r>
    </w:p>
    <w:p w:rsidR="006D4471" w:rsidRDefault="00420C79">
      <w:pPr>
        <w:pStyle w:val="ListParagraph"/>
        <w:numPr>
          <w:ilvl w:val="2"/>
          <w:numId w:val="98"/>
        </w:numPr>
        <w:tabs>
          <w:tab w:val="left" w:pos="743"/>
        </w:tabs>
        <w:spacing w:line="197" w:lineRule="exact"/>
        <w:ind w:firstLine="397"/>
        <w:rPr>
          <w:sz w:val="18"/>
        </w:rPr>
      </w:pPr>
      <w:r>
        <w:rPr>
          <w:sz w:val="18"/>
        </w:rPr>
        <w:t>коридори јавних инфраструктурних</w:t>
      </w:r>
      <w:r>
        <w:rPr>
          <w:spacing w:val="-3"/>
          <w:sz w:val="18"/>
        </w:rPr>
        <w:t xml:space="preserve"> </w:t>
      </w:r>
      <w:r>
        <w:rPr>
          <w:sz w:val="18"/>
        </w:rPr>
        <w:t>система.</w:t>
      </w:r>
    </w:p>
    <w:p w:rsidR="006D4471" w:rsidRDefault="00420C79">
      <w:pPr>
        <w:pStyle w:val="BodyText"/>
        <w:spacing w:before="2" w:line="232" w:lineRule="auto"/>
        <w:ind w:right="431"/>
      </w:pPr>
      <w:r>
        <w:t xml:space="preserve">Промена постојеће намене земљишта </w:t>
      </w:r>
      <w:r>
        <w:rPr>
          <w:spacing w:val="-3"/>
        </w:rPr>
        <w:t xml:space="preserve">огледа </w:t>
      </w:r>
      <w:r>
        <w:t xml:space="preserve">се у привреме- ном заузимању пољопривредних површина </w:t>
      </w:r>
      <w:r>
        <w:rPr>
          <w:spacing w:val="-3"/>
        </w:rPr>
        <w:t xml:space="preserve">(око </w:t>
      </w:r>
      <w:r>
        <w:t xml:space="preserve">700 ha) и шум- ских површина и површина са ниским растињем </w:t>
      </w:r>
      <w:r>
        <w:rPr>
          <w:spacing w:val="-3"/>
        </w:rPr>
        <w:t xml:space="preserve">(око </w:t>
      </w:r>
      <w:r>
        <w:t xml:space="preserve">300 ha), као и изграђених површина </w:t>
      </w:r>
      <w:r>
        <w:rPr>
          <w:spacing w:val="-4"/>
        </w:rPr>
        <w:t xml:space="preserve">око </w:t>
      </w:r>
      <w:r>
        <w:t>5 ha до крај</w:t>
      </w:r>
      <w:r>
        <w:t>а планског периода (2035.) за потребе развоја рударских активности.</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6D4471">
      <w:pPr>
        <w:pStyle w:val="BodyText"/>
        <w:spacing w:before="10"/>
        <w:ind w:left="0" w:firstLine="0"/>
        <w:jc w:val="left"/>
        <w:rPr>
          <w:sz w:val="15"/>
        </w:rPr>
      </w:pPr>
    </w:p>
    <w:p w:rsidR="006D4471" w:rsidRDefault="00420C79">
      <w:pPr>
        <w:pStyle w:val="BodyText"/>
        <w:spacing w:after="42"/>
        <w:ind w:left="547" w:firstLine="0"/>
        <w:jc w:val="left"/>
      </w:pPr>
      <w:r>
        <w:t>Табела 9: Упоредни приказ постојеће и планиране намене простора</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7"/>
        <w:gridCol w:w="567"/>
        <w:gridCol w:w="709"/>
        <w:gridCol w:w="1134"/>
        <w:gridCol w:w="1021"/>
        <w:gridCol w:w="979"/>
        <w:gridCol w:w="956"/>
        <w:gridCol w:w="994"/>
        <w:gridCol w:w="1248"/>
        <w:gridCol w:w="851"/>
      </w:tblGrid>
      <w:tr w:rsidR="006D4471">
        <w:trPr>
          <w:trHeight w:val="360"/>
        </w:trPr>
        <w:tc>
          <w:tcPr>
            <w:tcW w:w="2584" w:type="dxa"/>
            <w:gridSpan w:val="2"/>
          </w:tcPr>
          <w:p w:rsidR="006D4471" w:rsidRDefault="00420C79">
            <w:pPr>
              <w:pStyle w:val="TableParagraph"/>
              <w:spacing w:before="98"/>
              <w:rPr>
                <w:sz w:val="14"/>
              </w:rPr>
            </w:pPr>
            <w:r>
              <w:rPr>
                <w:sz w:val="14"/>
              </w:rPr>
              <w:t>Намена простора</w:t>
            </w:r>
          </w:p>
        </w:tc>
        <w:tc>
          <w:tcPr>
            <w:tcW w:w="709" w:type="dxa"/>
          </w:tcPr>
          <w:p w:rsidR="006D4471" w:rsidRDefault="00420C79">
            <w:pPr>
              <w:pStyle w:val="TableParagraph"/>
              <w:spacing w:before="98"/>
              <w:ind w:left="0" w:right="44"/>
              <w:jc w:val="right"/>
              <w:rPr>
                <w:sz w:val="14"/>
              </w:rPr>
            </w:pPr>
            <w:r>
              <w:rPr>
                <w:sz w:val="14"/>
              </w:rPr>
              <w:t>Укупно</w:t>
            </w:r>
          </w:p>
        </w:tc>
        <w:tc>
          <w:tcPr>
            <w:tcW w:w="1134" w:type="dxa"/>
          </w:tcPr>
          <w:p w:rsidR="006D4471" w:rsidRDefault="00420C79">
            <w:pPr>
              <w:pStyle w:val="TableParagraph"/>
              <w:spacing w:line="161" w:lineRule="exact"/>
              <w:ind w:left="101"/>
              <w:rPr>
                <w:sz w:val="14"/>
              </w:rPr>
            </w:pPr>
            <w:r>
              <w:rPr>
                <w:sz w:val="14"/>
              </w:rPr>
              <w:t>Пољопривредно</w:t>
            </w:r>
          </w:p>
          <w:p w:rsidR="006D4471" w:rsidRDefault="00420C79">
            <w:pPr>
              <w:pStyle w:val="TableParagraph"/>
              <w:spacing w:before="0" w:line="161" w:lineRule="exact"/>
              <w:ind w:left="463"/>
              <w:rPr>
                <w:sz w:val="14"/>
              </w:rPr>
            </w:pPr>
            <w:r>
              <w:rPr>
                <w:sz w:val="14"/>
              </w:rPr>
              <w:t>земљиште</w:t>
            </w:r>
          </w:p>
        </w:tc>
        <w:tc>
          <w:tcPr>
            <w:tcW w:w="1021" w:type="dxa"/>
          </w:tcPr>
          <w:p w:rsidR="006D4471" w:rsidRDefault="00420C79">
            <w:pPr>
              <w:pStyle w:val="TableParagraph"/>
              <w:spacing w:line="161" w:lineRule="exact"/>
              <w:ind w:left="115"/>
              <w:rPr>
                <w:sz w:val="14"/>
              </w:rPr>
            </w:pPr>
            <w:r>
              <w:rPr>
                <w:sz w:val="14"/>
              </w:rPr>
              <w:t>Шуме и ниско</w:t>
            </w:r>
          </w:p>
          <w:p w:rsidR="006D4471" w:rsidRDefault="00420C79">
            <w:pPr>
              <w:pStyle w:val="TableParagraph"/>
              <w:spacing w:before="0" w:line="161" w:lineRule="exact"/>
              <w:ind w:left="470"/>
              <w:rPr>
                <w:sz w:val="14"/>
              </w:rPr>
            </w:pPr>
            <w:r>
              <w:rPr>
                <w:sz w:val="14"/>
              </w:rPr>
              <w:t>растиње</w:t>
            </w:r>
          </w:p>
        </w:tc>
        <w:tc>
          <w:tcPr>
            <w:tcW w:w="979" w:type="dxa"/>
          </w:tcPr>
          <w:p w:rsidR="006D4471" w:rsidRDefault="00420C79">
            <w:pPr>
              <w:pStyle w:val="TableParagraph"/>
              <w:ind w:left="86" w:firstLine="245"/>
              <w:rPr>
                <w:sz w:val="14"/>
              </w:rPr>
            </w:pPr>
            <w:r>
              <w:rPr>
                <w:sz w:val="14"/>
              </w:rPr>
              <w:t>Рудник са зоном утицаја</w:t>
            </w:r>
          </w:p>
        </w:tc>
        <w:tc>
          <w:tcPr>
            <w:tcW w:w="956" w:type="dxa"/>
          </w:tcPr>
          <w:p w:rsidR="006D4471" w:rsidRDefault="00420C79">
            <w:pPr>
              <w:pStyle w:val="TableParagraph"/>
              <w:spacing w:before="98"/>
              <w:ind w:left="0" w:right="47"/>
              <w:jc w:val="right"/>
              <w:rPr>
                <w:sz w:val="14"/>
              </w:rPr>
            </w:pPr>
            <w:r>
              <w:rPr>
                <w:sz w:val="14"/>
              </w:rPr>
              <w:t>Прерада руде</w:t>
            </w:r>
          </w:p>
        </w:tc>
        <w:tc>
          <w:tcPr>
            <w:tcW w:w="994" w:type="dxa"/>
          </w:tcPr>
          <w:p w:rsidR="006D4471" w:rsidRDefault="00420C79">
            <w:pPr>
              <w:pStyle w:val="TableParagraph"/>
              <w:spacing w:line="161" w:lineRule="exact"/>
              <w:ind w:left="173"/>
              <w:rPr>
                <w:sz w:val="14"/>
              </w:rPr>
            </w:pPr>
            <w:r>
              <w:rPr>
                <w:sz w:val="14"/>
              </w:rPr>
              <w:t>Флотацијски</w:t>
            </w:r>
          </w:p>
          <w:p w:rsidR="006D4471" w:rsidRDefault="00420C79">
            <w:pPr>
              <w:pStyle w:val="TableParagraph"/>
              <w:spacing w:before="0" w:line="161" w:lineRule="exact"/>
              <w:ind w:left="596"/>
              <w:rPr>
                <w:sz w:val="14"/>
              </w:rPr>
            </w:pPr>
            <w:r>
              <w:rPr>
                <w:sz w:val="14"/>
              </w:rPr>
              <w:t>отпад</w:t>
            </w:r>
          </w:p>
        </w:tc>
        <w:tc>
          <w:tcPr>
            <w:tcW w:w="1248" w:type="dxa"/>
          </w:tcPr>
          <w:p w:rsidR="006D4471" w:rsidRDefault="00420C79">
            <w:pPr>
              <w:pStyle w:val="TableParagraph"/>
              <w:spacing w:line="161" w:lineRule="exact"/>
              <w:ind w:left="109"/>
              <w:rPr>
                <w:sz w:val="14"/>
              </w:rPr>
            </w:pPr>
            <w:r>
              <w:rPr>
                <w:sz w:val="14"/>
              </w:rPr>
              <w:t>Инфраструктурни</w:t>
            </w:r>
          </w:p>
          <w:p w:rsidR="006D4471" w:rsidRDefault="00420C79">
            <w:pPr>
              <w:pStyle w:val="TableParagraph"/>
              <w:spacing w:before="0" w:line="161" w:lineRule="exact"/>
              <w:ind w:left="625"/>
              <w:rPr>
                <w:sz w:val="14"/>
              </w:rPr>
            </w:pPr>
            <w:r>
              <w:rPr>
                <w:sz w:val="14"/>
              </w:rPr>
              <w:t>коридори</w:t>
            </w:r>
          </w:p>
        </w:tc>
        <w:tc>
          <w:tcPr>
            <w:tcW w:w="851" w:type="dxa"/>
          </w:tcPr>
          <w:p w:rsidR="006D4471" w:rsidRDefault="00420C79">
            <w:pPr>
              <w:pStyle w:val="TableParagraph"/>
              <w:ind w:left="188" w:right="32" w:firstLine="179"/>
              <w:rPr>
                <w:sz w:val="14"/>
              </w:rPr>
            </w:pPr>
            <w:r>
              <w:rPr>
                <w:sz w:val="14"/>
              </w:rPr>
              <w:t>Остале површине</w:t>
            </w:r>
          </w:p>
        </w:tc>
      </w:tr>
      <w:tr w:rsidR="006D4471">
        <w:trPr>
          <w:trHeight w:val="200"/>
        </w:trPr>
        <w:tc>
          <w:tcPr>
            <w:tcW w:w="2017" w:type="dxa"/>
            <w:vMerge w:val="restart"/>
          </w:tcPr>
          <w:p w:rsidR="006D4471" w:rsidRDefault="00420C79">
            <w:pPr>
              <w:pStyle w:val="TableParagraph"/>
              <w:spacing w:before="123"/>
              <w:rPr>
                <w:sz w:val="14"/>
              </w:rPr>
            </w:pPr>
            <w:r>
              <w:rPr>
                <w:sz w:val="14"/>
              </w:rPr>
              <w:t>Постојеће</w:t>
            </w:r>
          </w:p>
        </w:tc>
        <w:tc>
          <w:tcPr>
            <w:tcW w:w="567" w:type="dxa"/>
          </w:tcPr>
          <w:p w:rsidR="006D4471" w:rsidRDefault="00420C79">
            <w:pPr>
              <w:pStyle w:val="TableParagraph"/>
              <w:rPr>
                <w:sz w:val="14"/>
              </w:rPr>
            </w:pPr>
            <w:r>
              <w:rPr>
                <w:sz w:val="14"/>
              </w:rPr>
              <w:t>ha</w:t>
            </w:r>
          </w:p>
        </w:tc>
        <w:tc>
          <w:tcPr>
            <w:tcW w:w="709" w:type="dxa"/>
          </w:tcPr>
          <w:p w:rsidR="006D4471" w:rsidRDefault="00420C79">
            <w:pPr>
              <w:pStyle w:val="TableParagraph"/>
              <w:ind w:left="0" w:right="44"/>
              <w:jc w:val="right"/>
              <w:rPr>
                <w:sz w:val="14"/>
              </w:rPr>
            </w:pPr>
            <w:r>
              <w:rPr>
                <w:sz w:val="14"/>
              </w:rPr>
              <w:t>4503,5</w:t>
            </w:r>
          </w:p>
        </w:tc>
        <w:tc>
          <w:tcPr>
            <w:tcW w:w="1134" w:type="dxa"/>
          </w:tcPr>
          <w:p w:rsidR="006D4471" w:rsidRDefault="00420C79">
            <w:pPr>
              <w:pStyle w:val="TableParagraph"/>
              <w:ind w:left="0" w:right="44"/>
              <w:jc w:val="right"/>
              <w:rPr>
                <w:sz w:val="14"/>
              </w:rPr>
            </w:pPr>
            <w:r>
              <w:rPr>
                <w:sz w:val="14"/>
              </w:rPr>
              <w:t>2382,6</w:t>
            </w:r>
          </w:p>
        </w:tc>
        <w:tc>
          <w:tcPr>
            <w:tcW w:w="1021" w:type="dxa"/>
          </w:tcPr>
          <w:p w:rsidR="006D4471" w:rsidRDefault="00420C79">
            <w:pPr>
              <w:pStyle w:val="TableParagraph"/>
              <w:ind w:left="0" w:right="45"/>
              <w:jc w:val="right"/>
              <w:rPr>
                <w:sz w:val="14"/>
              </w:rPr>
            </w:pPr>
            <w:r>
              <w:rPr>
                <w:sz w:val="14"/>
              </w:rPr>
              <w:t>1803,4</w:t>
            </w:r>
          </w:p>
        </w:tc>
        <w:tc>
          <w:tcPr>
            <w:tcW w:w="979" w:type="dxa"/>
          </w:tcPr>
          <w:p w:rsidR="006D4471" w:rsidRDefault="00420C79">
            <w:pPr>
              <w:pStyle w:val="TableParagraph"/>
              <w:ind w:left="0" w:right="46"/>
              <w:jc w:val="right"/>
              <w:rPr>
                <w:sz w:val="14"/>
              </w:rPr>
            </w:pPr>
            <w:r>
              <w:rPr>
                <w:w w:val="66"/>
                <w:sz w:val="14"/>
              </w:rPr>
              <w:t xml:space="preserve"> </w:t>
            </w:r>
            <w:r>
              <w:rPr>
                <w:w w:val="65"/>
                <w:sz w:val="14"/>
              </w:rPr>
              <w:t>–</w:t>
            </w:r>
          </w:p>
        </w:tc>
        <w:tc>
          <w:tcPr>
            <w:tcW w:w="956" w:type="dxa"/>
          </w:tcPr>
          <w:p w:rsidR="006D4471" w:rsidRDefault="00420C79">
            <w:pPr>
              <w:pStyle w:val="TableParagraph"/>
              <w:ind w:left="0" w:right="47"/>
              <w:jc w:val="right"/>
              <w:rPr>
                <w:sz w:val="14"/>
              </w:rPr>
            </w:pPr>
            <w:r>
              <w:rPr>
                <w:w w:val="66"/>
                <w:sz w:val="14"/>
              </w:rPr>
              <w:t xml:space="preserve"> </w:t>
            </w:r>
            <w:r>
              <w:rPr>
                <w:w w:val="65"/>
                <w:sz w:val="14"/>
              </w:rPr>
              <w:t>–</w:t>
            </w:r>
          </w:p>
        </w:tc>
        <w:tc>
          <w:tcPr>
            <w:tcW w:w="994" w:type="dxa"/>
          </w:tcPr>
          <w:p w:rsidR="006D4471" w:rsidRDefault="00420C79">
            <w:pPr>
              <w:pStyle w:val="TableParagraph"/>
              <w:ind w:left="0" w:right="48"/>
              <w:jc w:val="right"/>
              <w:rPr>
                <w:sz w:val="14"/>
              </w:rPr>
            </w:pPr>
            <w:r>
              <w:rPr>
                <w:w w:val="66"/>
                <w:sz w:val="14"/>
              </w:rPr>
              <w:t xml:space="preserve"> </w:t>
            </w:r>
            <w:r>
              <w:rPr>
                <w:w w:val="65"/>
                <w:sz w:val="14"/>
              </w:rPr>
              <w:t>–</w:t>
            </w:r>
          </w:p>
        </w:tc>
        <w:tc>
          <w:tcPr>
            <w:tcW w:w="1248" w:type="dxa"/>
          </w:tcPr>
          <w:p w:rsidR="006D4471" w:rsidRDefault="00420C79">
            <w:pPr>
              <w:pStyle w:val="TableParagraph"/>
              <w:ind w:left="0" w:right="48"/>
              <w:jc w:val="right"/>
              <w:rPr>
                <w:sz w:val="14"/>
              </w:rPr>
            </w:pPr>
            <w:r>
              <w:rPr>
                <w:sz w:val="14"/>
              </w:rPr>
              <w:t>317,5</w:t>
            </w:r>
          </w:p>
        </w:tc>
        <w:tc>
          <w:tcPr>
            <w:tcW w:w="851" w:type="dxa"/>
          </w:tcPr>
          <w:p w:rsidR="006D4471" w:rsidRDefault="00420C79">
            <w:pPr>
              <w:pStyle w:val="TableParagraph"/>
              <w:ind w:left="0" w:right="49"/>
              <w:jc w:val="right"/>
              <w:rPr>
                <w:sz w:val="14"/>
              </w:rPr>
            </w:pPr>
            <w:r>
              <w:rPr>
                <w:w w:val="66"/>
                <w:sz w:val="14"/>
              </w:rPr>
              <w:t xml:space="preserve"> </w:t>
            </w:r>
            <w:r>
              <w:rPr>
                <w:w w:val="65"/>
                <w:sz w:val="14"/>
              </w:rPr>
              <w:t>–</w:t>
            </w:r>
          </w:p>
        </w:tc>
      </w:tr>
      <w:tr w:rsidR="006D4471">
        <w:trPr>
          <w:trHeight w:val="200"/>
        </w:trPr>
        <w:tc>
          <w:tcPr>
            <w:tcW w:w="2017" w:type="dxa"/>
            <w:vMerge/>
            <w:tcBorders>
              <w:top w:val="nil"/>
            </w:tcBorders>
          </w:tcPr>
          <w:p w:rsidR="006D4471" w:rsidRDefault="006D4471">
            <w:pPr>
              <w:rPr>
                <w:sz w:val="2"/>
                <w:szCs w:val="2"/>
              </w:rPr>
            </w:pPr>
          </w:p>
        </w:tc>
        <w:tc>
          <w:tcPr>
            <w:tcW w:w="567" w:type="dxa"/>
          </w:tcPr>
          <w:p w:rsidR="006D4471" w:rsidRDefault="00420C79">
            <w:pPr>
              <w:pStyle w:val="TableParagraph"/>
              <w:rPr>
                <w:sz w:val="14"/>
              </w:rPr>
            </w:pPr>
            <w:r>
              <w:rPr>
                <w:sz w:val="14"/>
              </w:rPr>
              <w:t>%</w:t>
            </w:r>
          </w:p>
        </w:tc>
        <w:tc>
          <w:tcPr>
            <w:tcW w:w="709" w:type="dxa"/>
          </w:tcPr>
          <w:p w:rsidR="006D4471" w:rsidRDefault="00420C79">
            <w:pPr>
              <w:pStyle w:val="TableParagraph"/>
              <w:ind w:left="0" w:right="44"/>
              <w:jc w:val="right"/>
              <w:rPr>
                <w:sz w:val="14"/>
              </w:rPr>
            </w:pPr>
            <w:r>
              <w:rPr>
                <w:sz w:val="14"/>
              </w:rPr>
              <w:t>100</w:t>
            </w:r>
          </w:p>
        </w:tc>
        <w:tc>
          <w:tcPr>
            <w:tcW w:w="1134" w:type="dxa"/>
          </w:tcPr>
          <w:p w:rsidR="006D4471" w:rsidRDefault="00420C79">
            <w:pPr>
              <w:pStyle w:val="TableParagraph"/>
              <w:ind w:left="0" w:right="44"/>
              <w:jc w:val="right"/>
              <w:rPr>
                <w:sz w:val="14"/>
              </w:rPr>
            </w:pPr>
            <w:r>
              <w:rPr>
                <w:sz w:val="14"/>
              </w:rPr>
              <w:t>52,9</w:t>
            </w:r>
          </w:p>
        </w:tc>
        <w:tc>
          <w:tcPr>
            <w:tcW w:w="1021" w:type="dxa"/>
          </w:tcPr>
          <w:p w:rsidR="006D4471" w:rsidRDefault="00420C79">
            <w:pPr>
              <w:pStyle w:val="TableParagraph"/>
              <w:ind w:left="0" w:right="45"/>
              <w:jc w:val="right"/>
              <w:rPr>
                <w:sz w:val="14"/>
              </w:rPr>
            </w:pPr>
            <w:r>
              <w:rPr>
                <w:sz w:val="14"/>
              </w:rPr>
              <w:t>40,0</w:t>
            </w:r>
          </w:p>
        </w:tc>
        <w:tc>
          <w:tcPr>
            <w:tcW w:w="979" w:type="dxa"/>
          </w:tcPr>
          <w:p w:rsidR="006D4471" w:rsidRDefault="00420C79">
            <w:pPr>
              <w:pStyle w:val="TableParagraph"/>
              <w:ind w:left="0" w:right="46"/>
              <w:jc w:val="right"/>
              <w:rPr>
                <w:sz w:val="14"/>
              </w:rPr>
            </w:pPr>
            <w:r>
              <w:rPr>
                <w:w w:val="66"/>
                <w:sz w:val="14"/>
              </w:rPr>
              <w:t xml:space="preserve"> </w:t>
            </w:r>
            <w:r>
              <w:rPr>
                <w:w w:val="65"/>
                <w:sz w:val="14"/>
              </w:rPr>
              <w:t>–</w:t>
            </w:r>
          </w:p>
        </w:tc>
        <w:tc>
          <w:tcPr>
            <w:tcW w:w="956" w:type="dxa"/>
          </w:tcPr>
          <w:p w:rsidR="006D4471" w:rsidRDefault="00420C79">
            <w:pPr>
              <w:pStyle w:val="TableParagraph"/>
              <w:ind w:left="0" w:right="47"/>
              <w:jc w:val="right"/>
              <w:rPr>
                <w:sz w:val="14"/>
              </w:rPr>
            </w:pPr>
            <w:r>
              <w:rPr>
                <w:w w:val="66"/>
                <w:sz w:val="14"/>
              </w:rPr>
              <w:t xml:space="preserve"> </w:t>
            </w:r>
            <w:r>
              <w:rPr>
                <w:w w:val="65"/>
                <w:sz w:val="14"/>
              </w:rPr>
              <w:t>–</w:t>
            </w:r>
          </w:p>
        </w:tc>
        <w:tc>
          <w:tcPr>
            <w:tcW w:w="994" w:type="dxa"/>
          </w:tcPr>
          <w:p w:rsidR="006D4471" w:rsidRDefault="00420C79">
            <w:pPr>
              <w:pStyle w:val="TableParagraph"/>
              <w:ind w:left="0" w:right="48"/>
              <w:jc w:val="right"/>
              <w:rPr>
                <w:sz w:val="14"/>
              </w:rPr>
            </w:pPr>
            <w:r>
              <w:rPr>
                <w:w w:val="66"/>
                <w:sz w:val="14"/>
              </w:rPr>
              <w:t xml:space="preserve"> </w:t>
            </w:r>
            <w:r>
              <w:rPr>
                <w:w w:val="65"/>
                <w:sz w:val="14"/>
              </w:rPr>
              <w:t>–</w:t>
            </w:r>
          </w:p>
        </w:tc>
        <w:tc>
          <w:tcPr>
            <w:tcW w:w="1248" w:type="dxa"/>
          </w:tcPr>
          <w:p w:rsidR="006D4471" w:rsidRDefault="00420C79">
            <w:pPr>
              <w:pStyle w:val="TableParagraph"/>
              <w:ind w:left="0" w:right="49"/>
              <w:jc w:val="right"/>
              <w:rPr>
                <w:sz w:val="14"/>
              </w:rPr>
            </w:pPr>
            <w:r>
              <w:rPr>
                <w:sz w:val="14"/>
              </w:rPr>
              <w:t>7,1</w:t>
            </w:r>
          </w:p>
        </w:tc>
        <w:tc>
          <w:tcPr>
            <w:tcW w:w="851" w:type="dxa"/>
          </w:tcPr>
          <w:p w:rsidR="006D4471" w:rsidRDefault="00420C79">
            <w:pPr>
              <w:pStyle w:val="TableParagraph"/>
              <w:ind w:left="0" w:right="50"/>
              <w:jc w:val="right"/>
              <w:rPr>
                <w:sz w:val="14"/>
              </w:rPr>
            </w:pPr>
            <w:r>
              <w:rPr>
                <w:w w:val="66"/>
                <w:sz w:val="14"/>
              </w:rPr>
              <w:t xml:space="preserve"> </w:t>
            </w:r>
            <w:r>
              <w:rPr>
                <w:w w:val="65"/>
                <w:sz w:val="14"/>
              </w:rPr>
              <w:t>–</w:t>
            </w:r>
          </w:p>
        </w:tc>
      </w:tr>
      <w:tr w:rsidR="006D4471">
        <w:trPr>
          <w:trHeight w:val="200"/>
        </w:trPr>
        <w:tc>
          <w:tcPr>
            <w:tcW w:w="2017" w:type="dxa"/>
            <w:vMerge w:val="restart"/>
          </w:tcPr>
          <w:p w:rsidR="006D4471" w:rsidRDefault="00420C79">
            <w:pPr>
              <w:pStyle w:val="TableParagraph"/>
              <w:spacing w:before="123"/>
              <w:rPr>
                <w:sz w:val="14"/>
              </w:rPr>
            </w:pPr>
            <w:r>
              <w:rPr>
                <w:sz w:val="14"/>
              </w:rPr>
              <w:t>Планирано</w:t>
            </w:r>
          </w:p>
        </w:tc>
        <w:tc>
          <w:tcPr>
            <w:tcW w:w="567" w:type="dxa"/>
          </w:tcPr>
          <w:p w:rsidR="006D4471" w:rsidRDefault="00420C79">
            <w:pPr>
              <w:pStyle w:val="TableParagraph"/>
              <w:rPr>
                <w:sz w:val="14"/>
              </w:rPr>
            </w:pPr>
            <w:r>
              <w:rPr>
                <w:sz w:val="14"/>
              </w:rPr>
              <w:t>ha</w:t>
            </w:r>
          </w:p>
        </w:tc>
        <w:tc>
          <w:tcPr>
            <w:tcW w:w="709" w:type="dxa"/>
          </w:tcPr>
          <w:p w:rsidR="006D4471" w:rsidRDefault="00420C79">
            <w:pPr>
              <w:pStyle w:val="TableParagraph"/>
              <w:ind w:left="0" w:right="44"/>
              <w:jc w:val="right"/>
              <w:rPr>
                <w:sz w:val="14"/>
              </w:rPr>
            </w:pPr>
            <w:r>
              <w:rPr>
                <w:sz w:val="14"/>
              </w:rPr>
              <w:t>4503,5</w:t>
            </w:r>
          </w:p>
        </w:tc>
        <w:tc>
          <w:tcPr>
            <w:tcW w:w="1134" w:type="dxa"/>
          </w:tcPr>
          <w:p w:rsidR="006D4471" w:rsidRDefault="00420C79">
            <w:pPr>
              <w:pStyle w:val="TableParagraph"/>
              <w:ind w:left="0" w:right="44"/>
              <w:jc w:val="right"/>
              <w:rPr>
                <w:sz w:val="14"/>
              </w:rPr>
            </w:pPr>
            <w:r>
              <w:rPr>
                <w:sz w:val="14"/>
              </w:rPr>
              <w:t>1625,6</w:t>
            </w:r>
          </w:p>
        </w:tc>
        <w:tc>
          <w:tcPr>
            <w:tcW w:w="1021" w:type="dxa"/>
          </w:tcPr>
          <w:p w:rsidR="006D4471" w:rsidRDefault="00420C79">
            <w:pPr>
              <w:pStyle w:val="TableParagraph"/>
              <w:ind w:left="0" w:right="45"/>
              <w:jc w:val="right"/>
              <w:rPr>
                <w:sz w:val="14"/>
              </w:rPr>
            </w:pPr>
            <w:r>
              <w:rPr>
                <w:sz w:val="14"/>
              </w:rPr>
              <w:t>1487,9</w:t>
            </w:r>
          </w:p>
        </w:tc>
        <w:tc>
          <w:tcPr>
            <w:tcW w:w="979" w:type="dxa"/>
          </w:tcPr>
          <w:p w:rsidR="006D4471" w:rsidRDefault="00420C79">
            <w:pPr>
              <w:pStyle w:val="TableParagraph"/>
              <w:ind w:left="0" w:right="46"/>
              <w:jc w:val="right"/>
              <w:rPr>
                <w:sz w:val="14"/>
              </w:rPr>
            </w:pPr>
            <w:r>
              <w:rPr>
                <w:sz w:val="14"/>
              </w:rPr>
              <w:t>182,2</w:t>
            </w:r>
          </w:p>
        </w:tc>
        <w:tc>
          <w:tcPr>
            <w:tcW w:w="956" w:type="dxa"/>
          </w:tcPr>
          <w:p w:rsidR="006D4471" w:rsidRDefault="00420C79">
            <w:pPr>
              <w:pStyle w:val="TableParagraph"/>
              <w:ind w:left="0" w:right="47"/>
              <w:jc w:val="right"/>
              <w:rPr>
                <w:sz w:val="14"/>
              </w:rPr>
            </w:pPr>
            <w:r>
              <w:rPr>
                <w:sz w:val="14"/>
              </w:rPr>
              <w:t>38,3</w:t>
            </w:r>
          </w:p>
        </w:tc>
        <w:tc>
          <w:tcPr>
            <w:tcW w:w="994" w:type="dxa"/>
          </w:tcPr>
          <w:p w:rsidR="006D4471" w:rsidRDefault="00420C79">
            <w:pPr>
              <w:pStyle w:val="TableParagraph"/>
              <w:ind w:left="0" w:right="48"/>
              <w:jc w:val="right"/>
              <w:rPr>
                <w:sz w:val="14"/>
              </w:rPr>
            </w:pPr>
            <w:r>
              <w:rPr>
                <w:sz w:val="14"/>
              </w:rPr>
              <w:t>355,49</w:t>
            </w:r>
          </w:p>
        </w:tc>
        <w:tc>
          <w:tcPr>
            <w:tcW w:w="1248" w:type="dxa"/>
          </w:tcPr>
          <w:p w:rsidR="006D4471" w:rsidRDefault="00420C79">
            <w:pPr>
              <w:pStyle w:val="TableParagraph"/>
              <w:ind w:left="0" w:right="49"/>
              <w:jc w:val="right"/>
              <w:rPr>
                <w:sz w:val="14"/>
              </w:rPr>
            </w:pPr>
            <w:r>
              <w:rPr>
                <w:sz w:val="14"/>
              </w:rPr>
              <w:t>441,2</w:t>
            </w:r>
          </w:p>
        </w:tc>
        <w:tc>
          <w:tcPr>
            <w:tcW w:w="851" w:type="dxa"/>
          </w:tcPr>
          <w:p w:rsidR="006D4471" w:rsidRDefault="00420C79">
            <w:pPr>
              <w:pStyle w:val="TableParagraph"/>
              <w:ind w:left="0" w:right="50"/>
              <w:jc w:val="right"/>
              <w:rPr>
                <w:sz w:val="14"/>
              </w:rPr>
            </w:pPr>
            <w:r>
              <w:rPr>
                <w:sz w:val="14"/>
              </w:rPr>
              <w:t>372,8</w:t>
            </w:r>
          </w:p>
        </w:tc>
      </w:tr>
      <w:tr w:rsidR="006D4471">
        <w:trPr>
          <w:trHeight w:val="200"/>
        </w:trPr>
        <w:tc>
          <w:tcPr>
            <w:tcW w:w="2017" w:type="dxa"/>
            <w:vMerge/>
            <w:tcBorders>
              <w:top w:val="nil"/>
            </w:tcBorders>
          </w:tcPr>
          <w:p w:rsidR="006D4471" w:rsidRDefault="006D4471">
            <w:pPr>
              <w:rPr>
                <w:sz w:val="2"/>
                <w:szCs w:val="2"/>
              </w:rPr>
            </w:pPr>
          </w:p>
        </w:tc>
        <w:tc>
          <w:tcPr>
            <w:tcW w:w="567" w:type="dxa"/>
          </w:tcPr>
          <w:p w:rsidR="006D4471" w:rsidRDefault="00420C79">
            <w:pPr>
              <w:pStyle w:val="TableParagraph"/>
              <w:rPr>
                <w:sz w:val="14"/>
              </w:rPr>
            </w:pPr>
            <w:r>
              <w:rPr>
                <w:sz w:val="14"/>
              </w:rPr>
              <w:t>%</w:t>
            </w:r>
          </w:p>
        </w:tc>
        <w:tc>
          <w:tcPr>
            <w:tcW w:w="709" w:type="dxa"/>
          </w:tcPr>
          <w:p w:rsidR="006D4471" w:rsidRDefault="00420C79">
            <w:pPr>
              <w:pStyle w:val="TableParagraph"/>
              <w:ind w:left="0" w:right="44"/>
              <w:jc w:val="right"/>
              <w:rPr>
                <w:sz w:val="14"/>
              </w:rPr>
            </w:pPr>
            <w:r>
              <w:rPr>
                <w:sz w:val="14"/>
              </w:rPr>
              <w:t>100</w:t>
            </w:r>
          </w:p>
        </w:tc>
        <w:tc>
          <w:tcPr>
            <w:tcW w:w="1134" w:type="dxa"/>
          </w:tcPr>
          <w:p w:rsidR="006D4471" w:rsidRDefault="00420C79">
            <w:pPr>
              <w:pStyle w:val="TableParagraph"/>
              <w:ind w:left="0" w:right="45"/>
              <w:jc w:val="right"/>
              <w:rPr>
                <w:sz w:val="14"/>
              </w:rPr>
            </w:pPr>
            <w:r>
              <w:rPr>
                <w:sz w:val="14"/>
              </w:rPr>
              <w:t>36,1</w:t>
            </w:r>
          </w:p>
        </w:tc>
        <w:tc>
          <w:tcPr>
            <w:tcW w:w="1021" w:type="dxa"/>
          </w:tcPr>
          <w:p w:rsidR="006D4471" w:rsidRDefault="00420C79">
            <w:pPr>
              <w:pStyle w:val="TableParagraph"/>
              <w:ind w:left="0" w:right="45"/>
              <w:jc w:val="right"/>
              <w:rPr>
                <w:sz w:val="14"/>
              </w:rPr>
            </w:pPr>
            <w:r>
              <w:rPr>
                <w:sz w:val="14"/>
              </w:rPr>
              <w:t>33,0</w:t>
            </w:r>
          </w:p>
        </w:tc>
        <w:tc>
          <w:tcPr>
            <w:tcW w:w="979" w:type="dxa"/>
          </w:tcPr>
          <w:p w:rsidR="006D4471" w:rsidRDefault="00420C79">
            <w:pPr>
              <w:pStyle w:val="TableParagraph"/>
              <w:ind w:left="0" w:right="46"/>
              <w:jc w:val="right"/>
              <w:rPr>
                <w:sz w:val="14"/>
              </w:rPr>
            </w:pPr>
            <w:r>
              <w:rPr>
                <w:sz w:val="14"/>
              </w:rPr>
              <w:t>4,0</w:t>
            </w:r>
          </w:p>
        </w:tc>
        <w:tc>
          <w:tcPr>
            <w:tcW w:w="956" w:type="dxa"/>
          </w:tcPr>
          <w:p w:rsidR="006D4471" w:rsidRDefault="00420C79">
            <w:pPr>
              <w:pStyle w:val="TableParagraph"/>
              <w:ind w:left="0" w:right="47"/>
              <w:jc w:val="right"/>
              <w:rPr>
                <w:sz w:val="14"/>
              </w:rPr>
            </w:pPr>
            <w:r>
              <w:rPr>
                <w:sz w:val="14"/>
              </w:rPr>
              <w:t>0,9</w:t>
            </w:r>
          </w:p>
        </w:tc>
        <w:tc>
          <w:tcPr>
            <w:tcW w:w="994" w:type="dxa"/>
          </w:tcPr>
          <w:p w:rsidR="006D4471" w:rsidRDefault="00420C79">
            <w:pPr>
              <w:pStyle w:val="TableParagraph"/>
              <w:ind w:left="0" w:right="48"/>
              <w:jc w:val="right"/>
              <w:rPr>
                <w:sz w:val="14"/>
              </w:rPr>
            </w:pPr>
            <w:r>
              <w:rPr>
                <w:sz w:val="14"/>
              </w:rPr>
              <w:t>7,9</w:t>
            </w:r>
          </w:p>
        </w:tc>
        <w:tc>
          <w:tcPr>
            <w:tcW w:w="1248" w:type="dxa"/>
          </w:tcPr>
          <w:p w:rsidR="006D4471" w:rsidRDefault="00420C79">
            <w:pPr>
              <w:pStyle w:val="TableParagraph"/>
              <w:ind w:left="0" w:right="49"/>
              <w:jc w:val="right"/>
              <w:rPr>
                <w:sz w:val="14"/>
              </w:rPr>
            </w:pPr>
            <w:r>
              <w:rPr>
                <w:sz w:val="14"/>
              </w:rPr>
              <w:t>9,8</w:t>
            </w:r>
          </w:p>
        </w:tc>
        <w:tc>
          <w:tcPr>
            <w:tcW w:w="851" w:type="dxa"/>
          </w:tcPr>
          <w:p w:rsidR="006D4471" w:rsidRDefault="00420C79">
            <w:pPr>
              <w:pStyle w:val="TableParagraph"/>
              <w:ind w:left="0" w:right="50"/>
              <w:jc w:val="right"/>
              <w:rPr>
                <w:sz w:val="14"/>
              </w:rPr>
            </w:pPr>
            <w:r>
              <w:rPr>
                <w:sz w:val="14"/>
              </w:rPr>
              <w:t>8,2</w:t>
            </w:r>
          </w:p>
        </w:tc>
      </w:tr>
    </w:tbl>
    <w:p w:rsidR="006D4471" w:rsidRDefault="006D4471">
      <w:pPr>
        <w:pStyle w:val="BodyText"/>
        <w:spacing w:before="1"/>
        <w:ind w:left="0" w:firstLine="0"/>
        <w:jc w:val="left"/>
        <w:rPr>
          <w:sz w:val="20"/>
        </w:rPr>
      </w:pPr>
    </w:p>
    <w:p w:rsidR="006D4471" w:rsidRDefault="00420C79">
      <w:pPr>
        <w:pStyle w:val="BodyText"/>
        <w:spacing w:before="1" w:after="41"/>
        <w:ind w:left="547" w:firstLine="0"/>
        <w:jc w:val="left"/>
      </w:pPr>
      <w:r>
        <w:t>Табела 10: Биланс планиране посебне намене простора у ha</w:t>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92"/>
        <w:gridCol w:w="1871"/>
        <w:gridCol w:w="1417"/>
        <w:gridCol w:w="1928"/>
        <w:gridCol w:w="1474"/>
        <w:gridCol w:w="992"/>
        <w:gridCol w:w="794"/>
      </w:tblGrid>
      <w:tr w:rsidR="006D4471">
        <w:trPr>
          <w:trHeight w:val="200"/>
        </w:trPr>
        <w:tc>
          <w:tcPr>
            <w:tcW w:w="993" w:type="dxa"/>
            <w:vMerge w:val="restart"/>
          </w:tcPr>
          <w:p w:rsidR="006D4471" w:rsidRDefault="006D4471">
            <w:pPr>
              <w:pStyle w:val="TableParagraph"/>
              <w:spacing w:before="7"/>
              <w:ind w:left="0"/>
              <w:rPr>
                <w:sz w:val="17"/>
              </w:rPr>
            </w:pPr>
          </w:p>
          <w:p w:rsidR="006D4471" w:rsidRDefault="00420C79">
            <w:pPr>
              <w:pStyle w:val="TableParagraph"/>
              <w:spacing w:before="1"/>
              <w:ind w:left="235" w:firstLine="10"/>
              <w:rPr>
                <w:sz w:val="14"/>
              </w:rPr>
            </w:pPr>
            <w:r>
              <w:rPr>
                <w:sz w:val="14"/>
              </w:rPr>
              <w:t>Планско подручје</w:t>
            </w:r>
          </w:p>
        </w:tc>
        <w:tc>
          <w:tcPr>
            <w:tcW w:w="992" w:type="dxa"/>
            <w:vMerge w:val="restart"/>
          </w:tcPr>
          <w:p w:rsidR="006D4471" w:rsidRDefault="006D4471">
            <w:pPr>
              <w:pStyle w:val="TableParagraph"/>
              <w:spacing w:before="0"/>
              <w:ind w:left="0"/>
              <w:rPr>
                <w:sz w:val="16"/>
              </w:rPr>
            </w:pPr>
          </w:p>
          <w:p w:rsidR="006D4471" w:rsidRDefault="00420C79">
            <w:pPr>
              <w:pStyle w:val="TableParagraph"/>
              <w:spacing w:before="99"/>
              <w:ind w:left="198"/>
              <w:rPr>
                <w:sz w:val="14"/>
              </w:rPr>
            </w:pPr>
            <w:r>
              <w:rPr>
                <w:sz w:val="14"/>
              </w:rPr>
              <w:t>Прва зона</w:t>
            </w:r>
          </w:p>
        </w:tc>
        <w:tc>
          <w:tcPr>
            <w:tcW w:w="8476" w:type="dxa"/>
            <w:gridSpan w:val="6"/>
          </w:tcPr>
          <w:p w:rsidR="006D4471" w:rsidRDefault="00420C79">
            <w:pPr>
              <w:pStyle w:val="TableParagraph"/>
              <w:ind w:left="3053" w:right="3044"/>
              <w:jc w:val="center"/>
              <w:rPr>
                <w:sz w:val="14"/>
              </w:rPr>
            </w:pPr>
            <w:r>
              <w:rPr>
                <w:sz w:val="14"/>
              </w:rPr>
              <w:t>Друга зона  – подручје посебне намене</w:t>
            </w:r>
          </w:p>
        </w:tc>
      </w:tr>
      <w:tr w:rsidR="006D4471">
        <w:trPr>
          <w:trHeight w:val="520"/>
        </w:trPr>
        <w:tc>
          <w:tcPr>
            <w:tcW w:w="993" w:type="dxa"/>
            <w:vMerge/>
            <w:tcBorders>
              <w:top w:val="nil"/>
            </w:tcBorders>
          </w:tcPr>
          <w:p w:rsidR="006D4471" w:rsidRDefault="006D4471">
            <w:pPr>
              <w:rPr>
                <w:sz w:val="2"/>
                <w:szCs w:val="2"/>
              </w:rPr>
            </w:pPr>
          </w:p>
        </w:tc>
        <w:tc>
          <w:tcPr>
            <w:tcW w:w="992" w:type="dxa"/>
            <w:vMerge/>
            <w:tcBorders>
              <w:top w:val="nil"/>
            </w:tcBorders>
          </w:tcPr>
          <w:p w:rsidR="006D4471" w:rsidRDefault="006D4471">
            <w:pPr>
              <w:rPr>
                <w:sz w:val="2"/>
                <w:szCs w:val="2"/>
              </w:rPr>
            </w:pPr>
          </w:p>
        </w:tc>
        <w:tc>
          <w:tcPr>
            <w:tcW w:w="1871" w:type="dxa"/>
          </w:tcPr>
          <w:p w:rsidR="006D4471" w:rsidRDefault="00420C79">
            <w:pPr>
              <w:pStyle w:val="TableParagraph"/>
              <w:ind w:left="59" w:right="46" w:hanging="1"/>
              <w:jc w:val="center"/>
              <w:rPr>
                <w:sz w:val="14"/>
              </w:rPr>
            </w:pPr>
            <w:r>
              <w:rPr>
                <w:sz w:val="14"/>
              </w:rPr>
              <w:t>Прва просторна целина: основне рударске</w:t>
            </w:r>
            <w:r>
              <w:rPr>
                <w:spacing w:val="-11"/>
                <w:sz w:val="14"/>
              </w:rPr>
              <w:t xml:space="preserve"> </w:t>
            </w:r>
            <w:r>
              <w:rPr>
                <w:sz w:val="14"/>
              </w:rPr>
              <w:t>активности са пратећим</w:t>
            </w:r>
            <w:r>
              <w:rPr>
                <w:spacing w:val="-4"/>
                <w:sz w:val="14"/>
              </w:rPr>
              <w:t xml:space="preserve"> </w:t>
            </w:r>
            <w:r>
              <w:rPr>
                <w:sz w:val="14"/>
              </w:rPr>
              <w:t>садржајима</w:t>
            </w:r>
          </w:p>
        </w:tc>
        <w:tc>
          <w:tcPr>
            <w:tcW w:w="1417" w:type="dxa"/>
          </w:tcPr>
          <w:p w:rsidR="006D4471" w:rsidRDefault="00420C79">
            <w:pPr>
              <w:pStyle w:val="TableParagraph"/>
              <w:ind w:left="65" w:right="34" w:firstLine="139"/>
              <w:rPr>
                <w:sz w:val="14"/>
              </w:rPr>
            </w:pPr>
            <w:r>
              <w:rPr>
                <w:sz w:val="14"/>
              </w:rPr>
              <w:t>Друга просторна целина: флотација са пратећим садржајима</w:t>
            </w:r>
          </w:p>
        </w:tc>
        <w:tc>
          <w:tcPr>
            <w:tcW w:w="1928" w:type="dxa"/>
          </w:tcPr>
          <w:p w:rsidR="006D4471" w:rsidRDefault="00420C79">
            <w:pPr>
              <w:pStyle w:val="TableParagraph"/>
              <w:ind w:left="69" w:right="57" w:hanging="1"/>
              <w:jc w:val="center"/>
              <w:rPr>
                <w:sz w:val="14"/>
              </w:rPr>
            </w:pPr>
            <w:r>
              <w:rPr>
                <w:sz w:val="14"/>
              </w:rPr>
              <w:t>Трећа просторна целина: депонија флотацијског</w:t>
            </w:r>
            <w:r>
              <w:rPr>
                <w:spacing w:val="-20"/>
                <w:sz w:val="14"/>
              </w:rPr>
              <w:t xml:space="preserve"> </w:t>
            </w:r>
            <w:r>
              <w:rPr>
                <w:sz w:val="14"/>
              </w:rPr>
              <w:t>отпада са пратећим</w:t>
            </w:r>
            <w:r>
              <w:rPr>
                <w:spacing w:val="-3"/>
                <w:sz w:val="14"/>
              </w:rPr>
              <w:t xml:space="preserve"> </w:t>
            </w:r>
            <w:r>
              <w:rPr>
                <w:sz w:val="14"/>
              </w:rPr>
              <w:t>садржајима</w:t>
            </w:r>
          </w:p>
        </w:tc>
        <w:tc>
          <w:tcPr>
            <w:tcW w:w="1474" w:type="dxa"/>
          </w:tcPr>
          <w:p w:rsidR="006D4471" w:rsidRDefault="00420C79">
            <w:pPr>
              <w:pStyle w:val="TableParagraph"/>
              <w:ind w:left="99" w:right="88" w:hanging="1"/>
              <w:jc w:val="center"/>
              <w:rPr>
                <w:sz w:val="14"/>
              </w:rPr>
            </w:pPr>
            <w:r>
              <w:rPr>
                <w:sz w:val="14"/>
              </w:rPr>
              <w:t>Простор резервисан за ширење</w:t>
            </w:r>
            <w:r>
              <w:rPr>
                <w:spacing w:val="-18"/>
                <w:sz w:val="14"/>
              </w:rPr>
              <w:t xml:space="preserve"> </w:t>
            </w:r>
            <w:r>
              <w:rPr>
                <w:sz w:val="14"/>
              </w:rPr>
              <w:t>рударских активности</w:t>
            </w:r>
          </w:p>
        </w:tc>
        <w:tc>
          <w:tcPr>
            <w:tcW w:w="992" w:type="dxa"/>
          </w:tcPr>
          <w:p w:rsidR="006D4471" w:rsidRDefault="00420C79">
            <w:pPr>
              <w:pStyle w:val="TableParagraph"/>
              <w:ind w:left="35" w:right="27"/>
              <w:jc w:val="center"/>
              <w:rPr>
                <w:sz w:val="14"/>
              </w:rPr>
            </w:pPr>
            <w:r>
              <w:rPr>
                <w:sz w:val="14"/>
              </w:rPr>
              <w:t>Остале намене</w:t>
            </w:r>
          </w:p>
        </w:tc>
        <w:tc>
          <w:tcPr>
            <w:tcW w:w="794" w:type="dxa"/>
          </w:tcPr>
          <w:p w:rsidR="006D4471" w:rsidRDefault="00420C79">
            <w:pPr>
              <w:pStyle w:val="TableParagraph"/>
              <w:ind w:left="147" w:right="140"/>
              <w:jc w:val="center"/>
              <w:rPr>
                <w:sz w:val="14"/>
              </w:rPr>
            </w:pPr>
            <w:r>
              <w:rPr>
                <w:sz w:val="14"/>
              </w:rPr>
              <w:t>Укупно</w:t>
            </w:r>
          </w:p>
        </w:tc>
      </w:tr>
      <w:tr w:rsidR="006D4471">
        <w:trPr>
          <w:trHeight w:val="200"/>
        </w:trPr>
        <w:tc>
          <w:tcPr>
            <w:tcW w:w="993" w:type="dxa"/>
          </w:tcPr>
          <w:p w:rsidR="006D4471" w:rsidRDefault="00420C79">
            <w:pPr>
              <w:pStyle w:val="TableParagraph"/>
              <w:ind w:left="303"/>
              <w:rPr>
                <w:sz w:val="14"/>
              </w:rPr>
            </w:pPr>
            <w:r>
              <w:rPr>
                <w:sz w:val="14"/>
              </w:rPr>
              <w:t>4503,5</w:t>
            </w:r>
          </w:p>
        </w:tc>
        <w:tc>
          <w:tcPr>
            <w:tcW w:w="992" w:type="dxa"/>
          </w:tcPr>
          <w:p w:rsidR="006D4471" w:rsidRDefault="00420C79">
            <w:pPr>
              <w:pStyle w:val="TableParagraph"/>
              <w:ind w:left="303"/>
              <w:rPr>
                <w:sz w:val="14"/>
              </w:rPr>
            </w:pPr>
            <w:r>
              <w:rPr>
                <w:sz w:val="14"/>
              </w:rPr>
              <w:t>3052,6</w:t>
            </w:r>
          </w:p>
        </w:tc>
        <w:tc>
          <w:tcPr>
            <w:tcW w:w="1871" w:type="dxa"/>
          </w:tcPr>
          <w:p w:rsidR="006D4471" w:rsidRDefault="00420C79">
            <w:pPr>
              <w:pStyle w:val="TableParagraph"/>
              <w:ind w:left="722" w:right="713"/>
              <w:jc w:val="center"/>
              <w:rPr>
                <w:sz w:val="14"/>
              </w:rPr>
            </w:pPr>
            <w:r>
              <w:rPr>
                <w:sz w:val="14"/>
              </w:rPr>
              <w:t>277,02</w:t>
            </w:r>
          </w:p>
        </w:tc>
        <w:tc>
          <w:tcPr>
            <w:tcW w:w="1417" w:type="dxa"/>
          </w:tcPr>
          <w:p w:rsidR="006D4471" w:rsidRDefault="00420C79">
            <w:pPr>
              <w:pStyle w:val="TableParagraph"/>
              <w:ind w:left="333" w:right="324"/>
              <w:jc w:val="center"/>
              <w:rPr>
                <w:sz w:val="14"/>
              </w:rPr>
            </w:pPr>
            <w:r>
              <w:rPr>
                <w:sz w:val="14"/>
              </w:rPr>
              <w:t>100,48</w:t>
            </w:r>
          </w:p>
        </w:tc>
        <w:tc>
          <w:tcPr>
            <w:tcW w:w="1928" w:type="dxa"/>
          </w:tcPr>
          <w:p w:rsidR="006D4471" w:rsidRDefault="00420C79">
            <w:pPr>
              <w:pStyle w:val="TableParagraph"/>
              <w:ind w:left="751" w:right="742"/>
              <w:jc w:val="center"/>
              <w:rPr>
                <w:sz w:val="14"/>
              </w:rPr>
            </w:pPr>
            <w:r>
              <w:rPr>
                <w:sz w:val="14"/>
              </w:rPr>
              <w:t>355,49</w:t>
            </w:r>
          </w:p>
        </w:tc>
        <w:tc>
          <w:tcPr>
            <w:tcW w:w="1474" w:type="dxa"/>
          </w:tcPr>
          <w:p w:rsidR="006D4471" w:rsidRDefault="00420C79">
            <w:pPr>
              <w:pStyle w:val="TableParagraph"/>
              <w:ind w:left="523" w:right="515"/>
              <w:jc w:val="center"/>
              <w:rPr>
                <w:sz w:val="14"/>
              </w:rPr>
            </w:pPr>
            <w:r>
              <w:rPr>
                <w:sz w:val="14"/>
              </w:rPr>
              <w:t>694,01</w:t>
            </w:r>
          </w:p>
        </w:tc>
        <w:tc>
          <w:tcPr>
            <w:tcW w:w="992" w:type="dxa"/>
          </w:tcPr>
          <w:p w:rsidR="006D4471" w:rsidRDefault="00420C79">
            <w:pPr>
              <w:pStyle w:val="TableParagraph"/>
              <w:ind w:left="35" w:right="27"/>
              <w:jc w:val="center"/>
              <w:rPr>
                <w:sz w:val="14"/>
              </w:rPr>
            </w:pPr>
            <w:r>
              <w:rPr>
                <w:sz w:val="14"/>
              </w:rPr>
              <w:t>23,9</w:t>
            </w:r>
          </w:p>
        </w:tc>
        <w:tc>
          <w:tcPr>
            <w:tcW w:w="794" w:type="dxa"/>
          </w:tcPr>
          <w:p w:rsidR="006D4471" w:rsidRDefault="00420C79">
            <w:pPr>
              <w:pStyle w:val="TableParagraph"/>
              <w:ind w:left="147" w:right="139"/>
              <w:jc w:val="center"/>
              <w:rPr>
                <w:sz w:val="14"/>
              </w:rPr>
            </w:pPr>
            <w:r>
              <w:rPr>
                <w:sz w:val="14"/>
              </w:rPr>
              <w:t>1450,9</w:t>
            </w:r>
          </w:p>
        </w:tc>
      </w:tr>
    </w:tbl>
    <w:p w:rsidR="006D4471" w:rsidRDefault="006D4471">
      <w:pPr>
        <w:jc w:val="center"/>
        <w:rPr>
          <w:sz w:val="14"/>
        </w:rPr>
        <w:sectPr w:rsidR="006D4471">
          <w:type w:val="continuous"/>
          <w:pgSz w:w="12480" w:h="15600"/>
          <w:pgMar w:top="20" w:right="700" w:bottom="280" w:left="700" w:header="720" w:footer="720" w:gutter="0"/>
          <w:cols w:space="720"/>
        </w:sectPr>
      </w:pPr>
    </w:p>
    <w:p w:rsidR="006D4471" w:rsidRDefault="00420C79">
      <w:pPr>
        <w:pStyle w:val="Heading1"/>
        <w:numPr>
          <w:ilvl w:val="1"/>
          <w:numId w:val="98"/>
        </w:numPr>
        <w:tabs>
          <w:tab w:val="left" w:pos="1196"/>
        </w:tabs>
        <w:spacing w:before="70" w:line="232" w:lineRule="auto"/>
        <w:ind w:left="2060" w:right="445" w:hanging="1180"/>
        <w:jc w:val="left"/>
      </w:pPr>
      <w:r>
        <w:lastRenderedPageBreak/>
        <w:pict>
          <v:shape id="_x0000_s1101" style="position:absolute;left:0;text-align:left;margin-left:0;margin-top:779.8pt;width:.1pt;height:738.95pt;z-index:251638784;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Визија просторног развоја Планског подручја</w:t>
      </w:r>
      <w:r>
        <w:rPr>
          <w:spacing w:val="-24"/>
        </w:rPr>
        <w:t xml:space="preserve"> </w:t>
      </w:r>
      <w:r>
        <w:t>у постпланском</w:t>
      </w:r>
      <w:r>
        <w:rPr>
          <w:spacing w:val="-2"/>
        </w:rPr>
        <w:t xml:space="preserve"> </w:t>
      </w:r>
      <w:r>
        <w:t>периоду</w:t>
      </w:r>
    </w:p>
    <w:p w:rsidR="006D4471" w:rsidRDefault="006D4471">
      <w:pPr>
        <w:pStyle w:val="BodyText"/>
        <w:spacing w:before="3"/>
        <w:ind w:left="0" w:firstLine="0"/>
        <w:jc w:val="left"/>
        <w:rPr>
          <w:b/>
          <w:sz w:val="17"/>
        </w:rPr>
      </w:pPr>
    </w:p>
    <w:p w:rsidR="006D4471" w:rsidRDefault="00420C79">
      <w:pPr>
        <w:pStyle w:val="BodyText"/>
        <w:spacing w:line="232" w:lineRule="auto"/>
        <w:ind w:left="388"/>
        <w:jc w:val="right"/>
      </w:pPr>
      <w:r>
        <w:t xml:space="preserve">На основу резултата истражних радова предузетних послед- њих 10-15 година и урађених студија разматрани су могући прав- ци будућег просторног развоја рударских активности у постплан- ском периоду на подручју града Бора. У тим подручјима могу се предвидети </w:t>
      </w:r>
      <w:r>
        <w:t>могући оквирни сценарији развоја и планског уређења простора после 2035. године. Експлоатација нових лежишта ће имати утицаја на измештање (делова) насеља, као и привредних, инфраструктурних и других објеката и покренути бројне дилеме о приоритетима просто</w:t>
      </w:r>
      <w:r>
        <w:t>рног развоја у тим подручјима и начинима решавања конфликата између рударства и других области развоја. Након реализације активности предвиђених Пројектом „Чу-</w:t>
      </w:r>
    </w:p>
    <w:p w:rsidR="006D4471" w:rsidRDefault="00420C79">
      <w:pPr>
        <w:pStyle w:val="BodyText"/>
        <w:spacing w:line="232" w:lineRule="auto"/>
        <w:ind w:left="433" w:firstLine="0"/>
      </w:pPr>
      <w:r>
        <w:t>кару Пекиˮ (за горњи део лежишта) на крају планског периода предвиђено је затварање рудника, руш</w:t>
      </w:r>
      <w:r>
        <w:t>ење свих надземних објека- та и рекултивација деградираног простора.</w:t>
      </w:r>
    </w:p>
    <w:p w:rsidR="006D4471" w:rsidRDefault="00420C79">
      <w:pPr>
        <w:pStyle w:val="BodyText"/>
        <w:spacing w:line="232" w:lineRule="auto"/>
        <w:ind w:left="433" w:right="1"/>
      </w:pPr>
      <w:r>
        <w:t>Према прелименарним проценама, рудни потенцијали на по- дручју града Бора су са геолошко-економског становишта веома значајни и уз потврду: рударско-технолошких, еколошких и оста- лих усл</w:t>
      </w:r>
      <w:r>
        <w:t>ова могуће је отварање нових рудника.</w:t>
      </w:r>
    </w:p>
    <w:p w:rsidR="006D4471" w:rsidRDefault="00420C79">
      <w:pPr>
        <w:pStyle w:val="BodyText"/>
        <w:spacing w:line="232" w:lineRule="auto"/>
        <w:ind w:left="433" w:right="1"/>
      </w:pPr>
      <w:r>
        <w:t xml:space="preserve">На простору лежишта </w:t>
      </w:r>
      <w:r>
        <w:rPr>
          <w:spacing w:val="-6"/>
        </w:rPr>
        <w:t xml:space="preserve">„Чукару </w:t>
      </w:r>
      <w:r>
        <w:t>Пекиˮ може се очекивати на- ставак истражних радова и покретање експлоатације „доње зоне лежиштаˮ</w:t>
      </w:r>
      <w:r>
        <w:rPr>
          <w:spacing w:val="-5"/>
        </w:rPr>
        <w:t xml:space="preserve"> </w:t>
      </w:r>
      <w:r>
        <w:rPr>
          <w:spacing w:val="-3"/>
        </w:rPr>
        <w:t>која</w:t>
      </w:r>
      <w:r>
        <w:rPr>
          <w:spacing w:val="-5"/>
        </w:rPr>
        <w:t xml:space="preserve"> </w:t>
      </w:r>
      <w:r>
        <w:t>се</w:t>
      </w:r>
      <w:r>
        <w:rPr>
          <w:spacing w:val="-5"/>
        </w:rPr>
        <w:t xml:space="preserve"> </w:t>
      </w:r>
      <w:r>
        <w:t>налази</w:t>
      </w:r>
      <w:r>
        <w:rPr>
          <w:spacing w:val="-5"/>
        </w:rPr>
        <w:t xml:space="preserve"> </w:t>
      </w:r>
      <w:r>
        <w:t>на</w:t>
      </w:r>
      <w:r>
        <w:rPr>
          <w:spacing w:val="-5"/>
        </w:rPr>
        <w:t xml:space="preserve"> </w:t>
      </w:r>
      <w:r>
        <w:t>великој</w:t>
      </w:r>
      <w:r>
        <w:rPr>
          <w:spacing w:val="-5"/>
        </w:rPr>
        <w:t xml:space="preserve"> </w:t>
      </w:r>
      <w:r>
        <w:t>дубини</w:t>
      </w:r>
      <w:r>
        <w:rPr>
          <w:spacing w:val="-5"/>
        </w:rPr>
        <w:t xml:space="preserve"> </w:t>
      </w:r>
      <w:r>
        <w:t>(преко</w:t>
      </w:r>
      <w:r>
        <w:rPr>
          <w:spacing w:val="-5"/>
        </w:rPr>
        <w:t xml:space="preserve"> </w:t>
      </w:r>
      <w:r>
        <w:t>1.000</w:t>
      </w:r>
      <w:r>
        <w:rPr>
          <w:spacing w:val="-5"/>
        </w:rPr>
        <w:t xml:space="preserve"> </w:t>
      </w:r>
      <w:r>
        <w:t>m’)</w:t>
      </w:r>
      <w:r>
        <w:rPr>
          <w:spacing w:val="-5"/>
        </w:rPr>
        <w:t xml:space="preserve"> </w:t>
      </w:r>
      <w:r>
        <w:t>и</w:t>
      </w:r>
      <w:r>
        <w:rPr>
          <w:spacing w:val="-5"/>
        </w:rPr>
        <w:t xml:space="preserve"> </w:t>
      </w:r>
      <w:r>
        <w:t xml:space="preserve">чија експлоатација ће </w:t>
      </w:r>
      <w:r>
        <w:rPr>
          <w:spacing w:val="-3"/>
        </w:rPr>
        <w:t xml:space="preserve">проузроковати </w:t>
      </w:r>
      <w:r>
        <w:t>знач</w:t>
      </w:r>
      <w:r>
        <w:t>ајне промене у просторном развоју Планског подручја и непосредног</w:t>
      </w:r>
      <w:r>
        <w:rPr>
          <w:spacing w:val="-8"/>
        </w:rPr>
        <w:t xml:space="preserve"> </w:t>
      </w:r>
      <w:r>
        <w:t>окружења.</w:t>
      </w:r>
    </w:p>
    <w:p w:rsidR="006D4471" w:rsidRDefault="00420C79">
      <w:pPr>
        <w:pStyle w:val="BodyText"/>
        <w:spacing w:line="232" w:lineRule="auto"/>
        <w:ind w:left="433"/>
      </w:pPr>
      <w:r>
        <w:t>Убрзано исцрпљивање неких необновљивих ресурса као и континуирана деградација животне средине, имаће за последицу:</w:t>
      </w:r>
    </w:p>
    <w:p w:rsidR="006D4471" w:rsidRDefault="00420C79">
      <w:pPr>
        <w:pStyle w:val="BodyText"/>
        <w:spacing w:line="232" w:lineRule="auto"/>
        <w:ind w:left="433" w:firstLine="0"/>
      </w:pPr>
      <w:r>
        <w:t>1)</w:t>
      </w:r>
      <w:r>
        <w:rPr>
          <w:spacing w:val="-11"/>
        </w:rPr>
        <w:t xml:space="preserve"> </w:t>
      </w:r>
      <w:r>
        <w:t>настојања</w:t>
      </w:r>
      <w:r>
        <w:rPr>
          <w:spacing w:val="-11"/>
        </w:rPr>
        <w:t xml:space="preserve"> </w:t>
      </w:r>
      <w:r>
        <w:t>да</w:t>
      </w:r>
      <w:r>
        <w:rPr>
          <w:spacing w:val="-11"/>
        </w:rPr>
        <w:t xml:space="preserve"> </w:t>
      </w:r>
      <w:r>
        <w:t>се</w:t>
      </w:r>
      <w:r>
        <w:rPr>
          <w:spacing w:val="-11"/>
        </w:rPr>
        <w:t xml:space="preserve"> </w:t>
      </w:r>
      <w:r>
        <w:t>обезбеди</w:t>
      </w:r>
      <w:r>
        <w:rPr>
          <w:spacing w:val="-11"/>
        </w:rPr>
        <w:t xml:space="preserve"> </w:t>
      </w:r>
      <w:r>
        <w:t>супститут</w:t>
      </w:r>
      <w:r>
        <w:rPr>
          <w:spacing w:val="-11"/>
        </w:rPr>
        <w:t xml:space="preserve"> </w:t>
      </w:r>
      <w:r>
        <w:t>или</w:t>
      </w:r>
      <w:r>
        <w:rPr>
          <w:spacing w:val="-11"/>
        </w:rPr>
        <w:t xml:space="preserve"> </w:t>
      </w:r>
      <w:r>
        <w:t>омогући</w:t>
      </w:r>
      <w:r>
        <w:rPr>
          <w:spacing w:val="-11"/>
        </w:rPr>
        <w:t xml:space="preserve"> </w:t>
      </w:r>
      <w:r>
        <w:t>репроцесирање д</w:t>
      </w:r>
      <w:r>
        <w:t xml:space="preserve">ефицитарних сировина; и 2) примену технологија </w:t>
      </w:r>
      <w:r>
        <w:rPr>
          <w:spacing w:val="-4"/>
        </w:rPr>
        <w:t xml:space="preserve">које </w:t>
      </w:r>
      <w:r>
        <w:t>ће смањи- ти</w:t>
      </w:r>
      <w:r>
        <w:rPr>
          <w:spacing w:val="-13"/>
        </w:rPr>
        <w:t xml:space="preserve"> </w:t>
      </w:r>
      <w:r>
        <w:t>деградацију</w:t>
      </w:r>
      <w:r>
        <w:rPr>
          <w:spacing w:val="-13"/>
        </w:rPr>
        <w:t xml:space="preserve"> </w:t>
      </w:r>
      <w:r>
        <w:t>природне</w:t>
      </w:r>
      <w:r>
        <w:rPr>
          <w:spacing w:val="-13"/>
        </w:rPr>
        <w:t xml:space="preserve"> </w:t>
      </w:r>
      <w:r>
        <w:t>средине,</w:t>
      </w:r>
      <w:r>
        <w:rPr>
          <w:spacing w:val="-13"/>
        </w:rPr>
        <w:t xml:space="preserve"> </w:t>
      </w:r>
      <w:r>
        <w:t>ублажити</w:t>
      </w:r>
      <w:r>
        <w:rPr>
          <w:spacing w:val="-13"/>
        </w:rPr>
        <w:t xml:space="preserve"> </w:t>
      </w:r>
      <w:r>
        <w:t>социјалне</w:t>
      </w:r>
      <w:r>
        <w:rPr>
          <w:spacing w:val="-13"/>
        </w:rPr>
        <w:t xml:space="preserve"> </w:t>
      </w:r>
      <w:r>
        <w:t>и</w:t>
      </w:r>
      <w:r>
        <w:rPr>
          <w:spacing w:val="-13"/>
        </w:rPr>
        <w:t xml:space="preserve"> </w:t>
      </w:r>
      <w:r>
        <w:t>друге</w:t>
      </w:r>
      <w:r>
        <w:rPr>
          <w:spacing w:val="-13"/>
        </w:rPr>
        <w:t xml:space="preserve"> </w:t>
      </w:r>
      <w:r>
        <w:rPr>
          <w:spacing w:val="-4"/>
        </w:rPr>
        <w:t xml:space="preserve">кон- </w:t>
      </w:r>
      <w:r>
        <w:rPr>
          <w:spacing w:val="-3"/>
        </w:rPr>
        <w:t xml:space="preserve">фликте </w:t>
      </w:r>
      <w:r>
        <w:t xml:space="preserve">и убрзати ревитализацију простора у зони експлоатације и прераде сировина; </w:t>
      </w:r>
      <w:r>
        <w:rPr>
          <w:spacing w:val="-2"/>
        </w:rPr>
        <w:t xml:space="preserve">појаву </w:t>
      </w:r>
      <w:r>
        <w:t>нових материјала и финалних</w:t>
      </w:r>
      <w:r>
        <w:rPr>
          <w:spacing w:val="-17"/>
        </w:rPr>
        <w:t xml:space="preserve"> </w:t>
      </w:r>
      <w:r>
        <w:t>производа са</w:t>
      </w:r>
      <w:r>
        <w:t xml:space="preserve"> новим својствима и функцијама </w:t>
      </w:r>
      <w:r>
        <w:rPr>
          <w:spacing w:val="-4"/>
        </w:rPr>
        <w:t xml:space="preserve">који </w:t>
      </w:r>
      <w:r>
        <w:t>могу променити</w:t>
      </w:r>
      <w:r>
        <w:rPr>
          <w:spacing w:val="-23"/>
        </w:rPr>
        <w:t xml:space="preserve"> </w:t>
      </w:r>
      <w:r>
        <w:rPr>
          <w:spacing w:val="-3"/>
        </w:rPr>
        <w:t xml:space="preserve">конвенци- </w:t>
      </w:r>
      <w:r>
        <w:t xml:space="preserve">оналне оквире живота и рада и направити револуцију у </w:t>
      </w:r>
      <w:r>
        <w:rPr>
          <w:spacing w:val="-5"/>
        </w:rPr>
        <w:t xml:space="preserve">рударству, </w:t>
      </w:r>
      <w:r>
        <w:rPr>
          <w:spacing w:val="-3"/>
        </w:rPr>
        <w:t xml:space="preserve">грађевинарству, </w:t>
      </w:r>
      <w:r>
        <w:t>изградњи насеља и уређењу</w:t>
      </w:r>
      <w:r>
        <w:rPr>
          <w:spacing w:val="-12"/>
        </w:rPr>
        <w:t xml:space="preserve"> </w:t>
      </w:r>
      <w:r>
        <w:t>територије.</w:t>
      </w:r>
    </w:p>
    <w:p w:rsidR="006D4471" w:rsidRDefault="00420C79">
      <w:pPr>
        <w:pStyle w:val="BodyText"/>
        <w:spacing w:line="211" w:lineRule="auto"/>
        <w:ind w:left="433" w:right="1"/>
      </w:pPr>
      <w:r>
        <w:t>У непосредној будућности, у области производње и прераде бакра приоритет је смањење емисије CО</w:t>
      </w:r>
      <w:r>
        <w:rPr>
          <w:position w:val="-5"/>
          <w:sz w:val="10"/>
        </w:rPr>
        <w:t xml:space="preserve">2 </w:t>
      </w:r>
      <w:r>
        <w:t>(и других еквивалена- та, нпр. SО</w:t>
      </w:r>
      <w:r>
        <w:rPr>
          <w:position w:val="-5"/>
          <w:sz w:val="10"/>
        </w:rPr>
        <w:t>2</w:t>
      </w:r>
      <w:r>
        <w:t>) и достизање „нултеˮ емисије CО</w:t>
      </w:r>
      <w:r>
        <w:rPr>
          <w:position w:val="-5"/>
          <w:sz w:val="10"/>
        </w:rPr>
        <w:t xml:space="preserve">2 </w:t>
      </w:r>
      <w:r>
        <w:t xml:space="preserve">до 2020. године. </w:t>
      </w:r>
      <w:r>
        <w:rPr>
          <w:spacing w:val="1"/>
        </w:rPr>
        <w:t xml:space="preserve"> </w:t>
      </w:r>
      <w:r>
        <w:t>У</w:t>
      </w:r>
    </w:p>
    <w:p w:rsidR="006D4471" w:rsidRDefault="00420C79">
      <w:pPr>
        <w:pStyle w:val="BodyText"/>
        <w:spacing w:line="154" w:lineRule="exact"/>
        <w:ind w:left="433" w:firstLine="0"/>
      </w:pPr>
      <w:r>
        <w:t>складу са Протоколом из Кјота, његовим механизмима и приме-</w:t>
      </w:r>
    </w:p>
    <w:p w:rsidR="006D4471" w:rsidRDefault="00420C79">
      <w:pPr>
        <w:pStyle w:val="BodyText"/>
        <w:spacing w:line="232" w:lineRule="auto"/>
        <w:ind w:left="433" w:firstLine="0"/>
      </w:pPr>
      <w:r>
        <w:t xml:space="preserve">ном у </w:t>
      </w:r>
      <w:r>
        <w:rPr>
          <w:spacing w:val="-3"/>
        </w:rPr>
        <w:t>рударс</w:t>
      </w:r>
      <w:r>
        <w:rPr>
          <w:spacing w:val="-3"/>
        </w:rPr>
        <w:t xml:space="preserve">ко-металуршком </w:t>
      </w:r>
      <w:r>
        <w:t xml:space="preserve">сектору у </w:t>
      </w:r>
      <w:r>
        <w:rPr>
          <w:spacing w:val="-3"/>
        </w:rPr>
        <w:t xml:space="preserve">будућем </w:t>
      </w:r>
      <w:r>
        <w:rPr>
          <w:spacing w:val="-4"/>
        </w:rPr>
        <w:t xml:space="preserve">периоду, </w:t>
      </w:r>
      <w:r>
        <w:t xml:space="preserve">кључни циљ је захватање угљеника и његово складиштење. </w:t>
      </w:r>
      <w:r>
        <w:rPr>
          <w:spacing w:val="-4"/>
        </w:rPr>
        <w:t xml:space="preserve">Године </w:t>
      </w:r>
      <w:r>
        <w:t>2008, Комисија Европске уније донела је документ Пакет климатских промена, чији централни део чине Директиве о систему трговања</w:t>
      </w:r>
    </w:p>
    <w:p w:rsidR="006D4471" w:rsidRDefault="00420C79">
      <w:pPr>
        <w:pStyle w:val="BodyText"/>
        <w:spacing w:line="200" w:lineRule="exact"/>
        <w:ind w:left="433" w:firstLine="0"/>
      </w:pPr>
      <w:r>
        <w:t>дозволама за емисију CО</w:t>
      </w:r>
      <w:r>
        <w:rPr>
          <w:position w:val="-5"/>
          <w:sz w:val="10"/>
        </w:rPr>
        <w:t>2</w:t>
      </w:r>
      <w:r>
        <w:rPr>
          <w:position w:val="-5"/>
          <w:sz w:val="10"/>
        </w:rPr>
        <w:t xml:space="preserve"> </w:t>
      </w:r>
      <w:r>
        <w:t>у периоду 2013-2020 (ETS – Emission Trading System), Директива о обновљивим изворима и Директива о</w:t>
      </w:r>
      <w:r>
        <w:rPr>
          <w:spacing w:val="-9"/>
        </w:rPr>
        <w:t xml:space="preserve"> </w:t>
      </w:r>
      <w:r>
        <w:t>захватању</w:t>
      </w:r>
      <w:r>
        <w:rPr>
          <w:spacing w:val="-9"/>
        </w:rPr>
        <w:t xml:space="preserve"> </w:t>
      </w:r>
      <w:r>
        <w:t>и</w:t>
      </w:r>
      <w:r>
        <w:rPr>
          <w:spacing w:val="-9"/>
        </w:rPr>
        <w:t xml:space="preserve"> </w:t>
      </w:r>
      <w:r>
        <w:t>складиштењу</w:t>
      </w:r>
      <w:r>
        <w:rPr>
          <w:spacing w:val="-9"/>
        </w:rPr>
        <w:t xml:space="preserve"> </w:t>
      </w:r>
      <w:r>
        <w:t>CО</w:t>
      </w:r>
      <w:r>
        <w:rPr>
          <w:position w:val="-5"/>
          <w:sz w:val="10"/>
        </w:rPr>
        <w:t>2</w:t>
      </w:r>
      <w:r>
        <w:rPr>
          <w:spacing w:val="-4"/>
          <w:position w:val="-5"/>
          <w:sz w:val="10"/>
        </w:rPr>
        <w:t xml:space="preserve"> </w:t>
      </w:r>
      <w:r>
        <w:t>(CCS-Carbon</w:t>
      </w:r>
      <w:r>
        <w:rPr>
          <w:spacing w:val="-9"/>
        </w:rPr>
        <w:t xml:space="preserve"> </w:t>
      </w:r>
      <w:r>
        <w:t>Capture</w:t>
      </w:r>
      <w:r>
        <w:rPr>
          <w:spacing w:val="-9"/>
        </w:rPr>
        <w:t xml:space="preserve"> </w:t>
      </w:r>
      <w:r>
        <w:t>and</w:t>
      </w:r>
      <w:r>
        <w:rPr>
          <w:spacing w:val="-9"/>
        </w:rPr>
        <w:t xml:space="preserve"> </w:t>
      </w:r>
      <w:r>
        <w:t>Storage), као правни оквир за развој европске инфраструктуре за захвата- ње и складиштење CО</w:t>
      </w:r>
      <w:r>
        <w:rPr>
          <w:position w:val="-5"/>
          <w:sz w:val="10"/>
        </w:rPr>
        <w:t xml:space="preserve">2 </w:t>
      </w:r>
      <w:r>
        <w:t>(и еквивал</w:t>
      </w:r>
      <w:r>
        <w:t xml:space="preserve">ентних гасова), релевантан и за процес производње и прераде бакра. Производни капацитети </w:t>
      </w:r>
      <w:r>
        <w:rPr>
          <w:spacing w:val="-3"/>
        </w:rPr>
        <w:t xml:space="preserve">који </w:t>
      </w:r>
      <w:r>
        <w:t>користе</w:t>
      </w:r>
      <w:r>
        <w:rPr>
          <w:spacing w:val="-5"/>
        </w:rPr>
        <w:t xml:space="preserve"> </w:t>
      </w:r>
      <w:r>
        <w:t>фосилна</w:t>
      </w:r>
      <w:r>
        <w:rPr>
          <w:spacing w:val="-5"/>
        </w:rPr>
        <w:t xml:space="preserve"> </w:t>
      </w:r>
      <w:r>
        <w:t>горива</w:t>
      </w:r>
      <w:r>
        <w:rPr>
          <w:spacing w:val="-5"/>
        </w:rPr>
        <w:t xml:space="preserve"> </w:t>
      </w:r>
      <w:r>
        <w:t>независно</w:t>
      </w:r>
      <w:r>
        <w:rPr>
          <w:spacing w:val="-5"/>
        </w:rPr>
        <w:t xml:space="preserve"> </w:t>
      </w:r>
      <w:r>
        <w:rPr>
          <w:spacing w:val="-3"/>
        </w:rPr>
        <w:t>од</w:t>
      </w:r>
      <w:r>
        <w:rPr>
          <w:spacing w:val="-5"/>
        </w:rPr>
        <w:t xml:space="preserve"> </w:t>
      </w:r>
      <w:r>
        <w:t>типа,</w:t>
      </w:r>
      <w:r>
        <w:rPr>
          <w:spacing w:val="-5"/>
        </w:rPr>
        <w:t xml:space="preserve"> </w:t>
      </w:r>
      <w:r>
        <w:t>такође,</w:t>
      </w:r>
      <w:r>
        <w:rPr>
          <w:spacing w:val="-5"/>
        </w:rPr>
        <w:t xml:space="preserve"> </w:t>
      </w:r>
      <w:r>
        <w:t>мораће</w:t>
      </w:r>
      <w:r>
        <w:rPr>
          <w:spacing w:val="-5"/>
        </w:rPr>
        <w:t xml:space="preserve"> </w:t>
      </w:r>
      <w:r>
        <w:t>да</w:t>
      </w:r>
      <w:r>
        <w:rPr>
          <w:spacing w:val="-5"/>
        </w:rPr>
        <w:t xml:space="preserve"> </w:t>
      </w:r>
      <w:r>
        <w:t>при- мењују CCS, што постаје генерална обавеза за производњу бакра и осталу индустрију у Европи. Произ</w:t>
      </w:r>
      <w:r>
        <w:t>вођачи ће морати да плате захватање,</w:t>
      </w:r>
      <w:r>
        <w:rPr>
          <w:spacing w:val="-7"/>
        </w:rPr>
        <w:t xml:space="preserve"> </w:t>
      </w:r>
      <w:r>
        <w:t>транспорт</w:t>
      </w:r>
      <w:r>
        <w:rPr>
          <w:spacing w:val="-7"/>
        </w:rPr>
        <w:t xml:space="preserve"> </w:t>
      </w:r>
      <w:r>
        <w:t>и</w:t>
      </w:r>
      <w:r>
        <w:rPr>
          <w:spacing w:val="-7"/>
        </w:rPr>
        <w:t xml:space="preserve"> </w:t>
      </w:r>
      <w:r>
        <w:t>складиштење</w:t>
      </w:r>
      <w:r>
        <w:rPr>
          <w:spacing w:val="-7"/>
        </w:rPr>
        <w:t xml:space="preserve"> </w:t>
      </w:r>
      <w:r>
        <w:t>угљеника.</w:t>
      </w:r>
      <w:r>
        <w:rPr>
          <w:spacing w:val="-7"/>
        </w:rPr>
        <w:t xml:space="preserve"> </w:t>
      </w:r>
      <w:r>
        <w:t>Већина</w:t>
      </w:r>
      <w:r>
        <w:rPr>
          <w:spacing w:val="-7"/>
        </w:rPr>
        <w:t xml:space="preserve"> </w:t>
      </w:r>
      <w:r>
        <w:t>компанија ће</w:t>
      </w:r>
      <w:r>
        <w:rPr>
          <w:spacing w:val="-6"/>
        </w:rPr>
        <w:t xml:space="preserve"> </w:t>
      </w:r>
      <w:r>
        <w:t>да</w:t>
      </w:r>
      <w:r>
        <w:rPr>
          <w:spacing w:val="-6"/>
        </w:rPr>
        <w:t xml:space="preserve"> </w:t>
      </w:r>
      <w:r>
        <w:t>прихвати</w:t>
      </w:r>
      <w:r>
        <w:rPr>
          <w:spacing w:val="-6"/>
        </w:rPr>
        <w:t xml:space="preserve"> </w:t>
      </w:r>
      <w:r>
        <w:t>минималну</w:t>
      </w:r>
      <w:r>
        <w:rPr>
          <w:spacing w:val="-6"/>
        </w:rPr>
        <w:t xml:space="preserve"> </w:t>
      </w:r>
      <w:r>
        <w:t>одговорност</w:t>
      </w:r>
      <w:r>
        <w:rPr>
          <w:spacing w:val="-6"/>
        </w:rPr>
        <w:t xml:space="preserve"> </w:t>
      </w:r>
      <w:r>
        <w:t>и</w:t>
      </w:r>
      <w:r>
        <w:rPr>
          <w:spacing w:val="-6"/>
        </w:rPr>
        <w:t xml:space="preserve"> </w:t>
      </w:r>
      <w:r>
        <w:t>следи</w:t>
      </w:r>
      <w:r>
        <w:rPr>
          <w:spacing w:val="-6"/>
        </w:rPr>
        <w:t xml:space="preserve"> </w:t>
      </w:r>
      <w:r>
        <w:rPr>
          <w:spacing w:val="-4"/>
        </w:rPr>
        <w:t>регулативу,</w:t>
      </w:r>
      <w:r>
        <w:rPr>
          <w:spacing w:val="-6"/>
        </w:rPr>
        <w:t xml:space="preserve"> </w:t>
      </w:r>
      <w:r>
        <w:t>или</w:t>
      </w:r>
      <w:r>
        <w:rPr>
          <w:spacing w:val="-6"/>
        </w:rPr>
        <w:t xml:space="preserve"> </w:t>
      </w:r>
      <w:r>
        <w:t xml:space="preserve">да радикално смањи угљеничку интензивност </w:t>
      </w:r>
      <w:r>
        <w:rPr>
          <w:spacing w:val="-3"/>
        </w:rPr>
        <w:t xml:space="preserve">нудећи </w:t>
      </w:r>
      <w:r>
        <w:t xml:space="preserve">одрживе про- изводе, стратегију проширења или омекшавања кроз угљеничко складиштење. Фирме </w:t>
      </w:r>
      <w:r>
        <w:rPr>
          <w:spacing w:val="-3"/>
        </w:rPr>
        <w:t xml:space="preserve">које </w:t>
      </w:r>
      <w:r>
        <w:t xml:space="preserve">имају ниску емисију угљеника или </w:t>
      </w:r>
      <w:r>
        <w:rPr>
          <w:spacing w:val="-4"/>
        </w:rPr>
        <w:t xml:space="preserve">ко- </w:t>
      </w:r>
      <w:r>
        <w:t xml:space="preserve">ристе нискоугљеничке изворе енергије имаће конкурентску пред- </w:t>
      </w:r>
      <w:r>
        <w:rPr>
          <w:spacing w:val="-3"/>
        </w:rPr>
        <w:t>ност.</w:t>
      </w:r>
    </w:p>
    <w:p w:rsidR="006D4471" w:rsidRDefault="00420C79">
      <w:pPr>
        <w:pStyle w:val="BodyText"/>
        <w:spacing w:line="232" w:lineRule="auto"/>
        <w:ind w:left="433"/>
      </w:pPr>
      <w:r>
        <w:t>Критеријуми заштите животне средине и критеријуми одр- живог развоја биће у потпуности заступљени у планирању укуп- ног развоја, организације и уређења простора и одлучујуће ће утицати на избор циљева, решења и приоритета. Посебна пажња биће посвећена очув</w:t>
      </w:r>
      <w:r>
        <w:t>ању демографских потенцијала, историјског и културног наслеђа и заштити природе, посебних амбијенталних целина и пејзажних вредности простора, затим санацији постоје- ћих и обликовању (архитектури) нових простора, уређењу</w:t>
      </w:r>
      <w:r>
        <w:rPr>
          <w:spacing w:val="-21"/>
        </w:rPr>
        <w:t xml:space="preserve"> </w:t>
      </w:r>
      <w:r>
        <w:t>рекреа- тивних површина и</w:t>
      </w:r>
      <w:r>
        <w:rPr>
          <w:spacing w:val="-3"/>
        </w:rPr>
        <w:t xml:space="preserve"> </w:t>
      </w:r>
      <w:r>
        <w:t>др.</w:t>
      </w:r>
    </w:p>
    <w:p w:rsidR="006D4471" w:rsidRDefault="00420C79">
      <w:pPr>
        <w:pStyle w:val="BodyText"/>
        <w:spacing w:line="232" w:lineRule="auto"/>
        <w:ind w:left="433"/>
      </w:pPr>
      <w:r>
        <w:t>Разв</w:t>
      </w:r>
      <w:r>
        <w:t>ој информационих технологија и телекомуникација до- принеће убрзаном трансферу информација, уклањајући тако про- блем просторне и временске дистанце.</w:t>
      </w:r>
    </w:p>
    <w:p w:rsidR="006D4471" w:rsidRDefault="00420C79">
      <w:pPr>
        <w:pStyle w:val="BodyText"/>
        <w:spacing w:line="232" w:lineRule="auto"/>
        <w:ind w:left="433" w:right="1"/>
      </w:pPr>
      <w:r>
        <w:t xml:space="preserve">Планска предвиђања за дужи временски период су у вели- кој мери непоуздана, како због бројних непознаница </w:t>
      </w:r>
      <w:r>
        <w:t>и тешкоћа у</w:t>
      </w:r>
    </w:p>
    <w:p w:rsidR="006D4471" w:rsidRDefault="00420C79">
      <w:pPr>
        <w:pStyle w:val="BodyText"/>
        <w:spacing w:before="73" w:line="232" w:lineRule="auto"/>
        <w:ind w:left="241" w:right="147" w:firstLine="0"/>
      </w:pPr>
      <w:r>
        <w:br w:type="column"/>
      </w:r>
      <w:r>
        <w:t xml:space="preserve">предвиђању за </w:t>
      </w:r>
      <w:r>
        <w:rPr>
          <w:spacing w:val="-3"/>
        </w:rPr>
        <w:t xml:space="preserve">будућност, тако </w:t>
      </w:r>
      <w:r>
        <w:t xml:space="preserve">и због ограничених могућности </w:t>
      </w:r>
      <w:r>
        <w:rPr>
          <w:spacing w:val="-4"/>
        </w:rPr>
        <w:t xml:space="preserve">ко- </w:t>
      </w:r>
      <w:r>
        <w:t xml:space="preserve">ришћења прогноза из постојеће </w:t>
      </w:r>
      <w:r>
        <w:rPr>
          <w:spacing w:val="-3"/>
        </w:rPr>
        <w:t xml:space="preserve">студијске </w:t>
      </w:r>
      <w:r>
        <w:t xml:space="preserve">и друге документације. Нужно је ипак, </w:t>
      </w:r>
      <w:r>
        <w:rPr>
          <w:spacing w:val="-3"/>
        </w:rPr>
        <w:t xml:space="preserve">сагледати </w:t>
      </w:r>
      <w:r>
        <w:t xml:space="preserve">неке аспекте дугорочног развоја, </w:t>
      </w:r>
      <w:r>
        <w:rPr>
          <w:spacing w:val="-4"/>
        </w:rPr>
        <w:t xml:space="preserve">како </w:t>
      </w:r>
      <w:r>
        <w:t xml:space="preserve">би садашњи развој могао да </w:t>
      </w:r>
      <w:r>
        <w:rPr>
          <w:spacing w:val="-5"/>
        </w:rPr>
        <w:t xml:space="preserve">буде </w:t>
      </w:r>
      <w:r>
        <w:t>усмераван ка будућнос</w:t>
      </w:r>
      <w:r>
        <w:t>ти са</w:t>
      </w:r>
      <w:r>
        <w:rPr>
          <w:spacing w:val="-23"/>
        </w:rPr>
        <w:t xml:space="preserve"> </w:t>
      </w:r>
      <w:r>
        <w:t>потреб- ном мером</w:t>
      </w:r>
      <w:r>
        <w:rPr>
          <w:spacing w:val="-1"/>
        </w:rPr>
        <w:t xml:space="preserve"> </w:t>
      </w:r>
      <w:r>
        <w:t>рационалности.</w:t>
      </w:r>
    </w:p>
    <w:p w:rsidR="006D4471" w:rsidRDefault="00420C79">
      <w:pPr>
        <w:pStyle w:val="BodyText"/>
        <w:spacing w:line="232" w:lineRule="auto"/>
        <w:ind w:left="241" w:right="147"/>
      </w:pPr>
      <w:r>
        <w:t xml:space="preserve">Просторни развој Планског подручја у будућности сагледава се као простор </w:t>
      </w:r>
      <w:r>
        <w:rPr>
          <w:spacing w:val="-3"/>
        </w:rPr>
        <w:t xml:space="preserve">који </w:t>
      </w:r>
      <w:r>
        <w:t>је интегрисан у шири простор Србије, као и у непосредно</w:t>
      </w:r>
      <w:r>
        <w:rPr>
          <w:spacing w:val="-5"/>
        </w:rPr>
        <w:t xml:space="preserve"> </w:t>
      </w:r>
      <w:r>
        <w:t>и</w:t>
      </w:r>
      <w:r>
        <w:rPr>
          <w:spacing w:val="-5"/>
        </w:rPr>
        <w:t xml:space="preserve"> </w:t>
      </w:r>
      <w:r>
        <w:t>шире</w:t>
      </w:r>
      <w:r>
        <w:rPr>
          <w:spacing w:val="-5"/>
        </w:rPr>
        <w:t xml:space="preserve"> </w:t>
      </w:r>
      <w:r>
        <w:t>регионално</w:t>
      </w:r>
      <w:r>
        <w:rPr>
          <w:spacing w:val="-5"/>
        </w:rPr>
        <w:t xml:space="preserve"> </w:t>
      </w:r>
      <w:r>
        <w:t>и</w:t>
      </w:r>
      <w:r>
        <w:rPr>
          <w:spacing w:val="-5"/>
        </w:rPr>
        <w:t xml:space="preserve"> </w:t>
      </w:r>
      <w:r>
        <w:t>европско</w:t>
      </w:r>
      <w:r>
        <w:rPr>
          <w:spacing w:val="-5"/>
        </w:rPr>
        <w:t xml:space="preserve"> </w:t>
      </w:r>
      <w:r>
        <w:t>окружење,</w:t>
      </w:r>
      <w:r>
        <w:rPr>
          <w:spacing w:val="-5"/>
        </w:rPr>
        <w:t xml:space="preserve"> </w:t>
      </w:r>
      <w:r>
        <w:t>са</w:t>
      </w:r>
      <w:r>
        <w:rPr>
          <w:spacing w:val="-5"/>
        </w:rPr>
        <w:t xml:space="preserve"> </w:t>
      </w:r>
      <w:r>
        <w:t>следећим карактеристикама: друштвена и пр</w:t>
      </w:r>
      <w:r>
        <w:t xml:space="preserve">осторна (регионална) заједни- ца у којој је постигнута равнотежа између </w:t>
      </w:r>
      <w:r>
        <w:rPr>
          <w:spacing w:val="-3"/>
        </w:rPr>
        <w:t xml:space="preserve">економске </w:t>
      </w:r>
      <w:r>
        <w:t xml:space="preserve">и социјал-  не </w:t>
      </w:r>
      <w:r>
        <w:rPr>
          <w:spacing w:val="-3"/>
        </w:rPr>
        <w:t xml:space="preserve">кохезије, </w:t>
      </w:r>
      <w:r>
        <w:t xml:space="preserve">а нарочито између </w:t>
      </w:r>
      <w:r>
        <w:rPr>
          <w:spacing w:val="-3"/>
        </w:rPr>
        <w:t xml:space="preserve">економског </w:t>
      </w:r>
      <w:r>
        <w:t xml:space="preserve">раста, социјалне пра- вичности и заштите животне средине; са повољним параметрима у </w:t>
      </w:r>
      <w:r>
        <w:rPr>
          <w:spacing w:val="-3"/>
        </w:rPr>
        <w:t xml:space="preserve">погледу </w:t>
      </w:r>
      <w:r>
        <w:t xml:space="preserve">одрживог развоја, вредности </w:t>
      </w:r>
      <w:r>
        <w:t xml:space="preserve">индекса тзв. „хуманог развојаˮ (HDI), запослености, раширености и дубине сиромаштва и БДП-а; развијена и диверсификована привредна структура (ши- рење и гранање привредне матрице); развијено предузетништво и друштвено (социјално, </w:t>
      </w:r>
      <w:r>
        <w:rPr>
          <w:spacing w:val="-3"/>
        </w:rPr>
        <w:t xml:space="preserve">еколошки </w:t>
      </w:r>
      <w:r>
        <w:t>итд.) одговорно к</w:t>
      </w:r>
      <w:r>
        <w:t>орпорацијско понашање; развијеност саобраћајне и техничке инфраструктуре   и њен повољан просторни размештај; очувана животна средина; ефикасна (локална и регионална) администрација; и</w:t>
      </w:r>
      <w:r>
        <w:rPr>
          <w:spacing w:val="-6"/>
        </w:rPr>
        <w:t xml:space="preserve"> </w:t>
      </w:r>
      <w:r>
        <w:t>др.</w:t>
      </w:r>
    </w:p>
    <w:p w:rsidR="006D4471" w:rsidRDefault="00420C79">
      <w:pPr>
        <w:pStyle w:val="BodyText"/>
        <w:spacing w:line="232" w:lineRule="auto"/>
        <w:ind w:left="241" w:right="148"/>
      </w:pPr>
      <w:r>
        <w:t>Планска решења и пропозиције за постплански период биће утврђене</w:t>
      </w:r>
      <w:r>
        <w:rPr>
          <w:spacing w:val="-7"/>
        </w:rPr>
        <w:t xml:space="preserve"> </w:t>
      </w:r>
      <w:r>
        <w:t>у</w:t>
      </w:r>
      <w:r>
        <w:rPr>
          <w:spacing w:val="-7"/>
        </w:rPr>
        <w:t xml:space="preserve"> </w:t>
      </w:r>
      <w:r>
        <w:t>новом</w:t>
      </w:r>
      <w:r>
        <w:rPr>
          <w:spacing w:val="-7"/>
        </w:rPr>
        <w:t xml:space="preserve"> </w:t>
      </w:r>
      <w:r>
        <w:rPr>
          <w:spacing w:val="-3"/>
        </w:rPr>
        <w:t>планском</w:t>
      </w:r>
      <w:r>
        <w:rPr>
          <w:spacing w:val="-7"/>
        </w:rPr>
        <w:t xml:space="preserve"> </w:t>
      </w:r>
      <w:r>
        <w:t>документу</w:t>
      </w:r>
      <w:r>
        <w:rPr>
          <w:spacing w:val="-7"/>
        </w:rPr>
        <w:t xml:space="preserve"> </w:t>
      </w:r>
      <w:r>
        <w:t>(просторном</w:t>
      </w:r>
      <w:r>
        <w:rPr>
          <w:spacing w:val="-7"/>
        </w:rPr>
        <w:t xml:space="preserve"> </w:t>
      </w:r>
      <w:r>
        <w:t>плану</w:t>
      </w:r>
      <w:r>
        <w:rPr>
          <w:spacing w:val="-7"/>
        </w:rPr>
        <w:t xml:space="preserve"> </w:t>
      </w:r>
      <w:r>
        <w:t xml:space="preserve">подруч- ја посебне намене) на основу одговарајућих стратегија, </w:t>
      </w:r>
      <w:r>
        <w:rPr>
          <w:spacing w:val="-3"/>
        </w:rPr>
        <w:t xml:space="preserve">студијске </w:t>
      </w:r>
      <w:r>
        <w:t>и</w:t>
      </w:r>
      <w:r>
        <w:rPr>
          <w:spacing w:val="-7"/>
        </w:rPr>
        <w:t xml:space="preserve"> </w:t>
      </w:r>
      <w:r>
        <w:t>техничке</w:t>
      </w:r>
      <w:r>
        <w:rPr>
          <w:spacing w:val="-7"/>
        </w:rPr>
        <w:t xml:space="preserve"> </w:t>
      </w:r>
      <w:r>
        <w:t>документације</w:t>
      </w:r>
      <w:r>
        <w:rPr>
          <w:spacing w:val="-7"/>
        </w:rPr>
        <w:t xml:space="preserve"> </w:t>
      </w:r>
      <w:r>
        <w:rPr>
          <w:spacing w:val="-3"/>
        </w:rPr>
        <w:t>која</w:t>
      </w:r>
      <w:r>
        <w:rPr>
          <w:spacing w:val="-7"/>
        </w:rPr>
        <w:t xml:space="preserve"> </w:t>
      </w:r>
      <w:r>
        <w:t>ће</w:t>
      </w:r>
      <w:r>
        <w:rPr>
          <w:spacing w:val="-7"/>
        </w:rPr>
        <w:t xml:space="preserve"> </w:t>
      </w:r>
      <w:r>
        <w:t>бити</w:t>
      </w:r>
      <w:r>
        <w:rPr>
          <w:spacing w:val="-7"/>
        </w:rPr>
        <w:t xml:space="preserve"> </w:t>
      </w:r>
      <w:r>
        <w:t>припремљена</w:t>
      </w:r>
      <w:r>
        <w:rPr>
          <w:spacing w:val="-7"/>
        </w:rPr>
        <w:t xml:space="preserve"> </w:t>
      </w:r>
      <w:r>
        <w:t>на</w:t>
      </w:r>
      <w:r>
        <w:rPr>
          <w:spacing w:val="-7"/>
        </w:rPr>
        <w:t xml:space="preserve"> </w:t>
      </w:r>
      <w:r>
        <w:t>основу</w:t>
      </w:r>
      <w:r>
        <w:rPr>
          <w:spacing w:val="-7"/>
        </w:rPr>
        <w:t xml:space="preserve"> </w:t>
      </w:r>
      <w:r>
        <w:t xml:space="preserve">ре- </w:t>
      </w:r>
      <w:r>
        <w:rPr>
          <w:spacing w:val="-3"/>
        </w:rPr>
        <w:t xml:space="preserve">зултата </w:t>
      </w:r>
      <w:r>
        <w:t>нових истражних радова и процена</w:t>
      </w:r>
      <w:r>
        <w:rPr>
          <w:spacing w:val="-5"/>
        </w:rPr>
        <w:t xml:space="preserve"> </w:t>
      </w:r>
      <w:r>
        <w:t>изводљивости.</w:t>
      </w:r>
    </w:p>
    <w:p w:rsidR="006D4471" w:rsidRDefault="00420C79">
      <w:pPr>
        <w:pStyle w:val="ListParagraph"/>
        <w:numPr>
          <w:ilvl w:val="0"/>
          <w:numId w:val="98"/>
        </w:numPr>
        <w:tabs>
          <w:tab w:val="left" w:pos="498"/>
        </w:tabs>
        <w:spacing w:before="168" w:line="232" w:lineRule="auto"/>
        <w:ind w:left="1472" w:right="224" w:hanging="1155"/>
        <w:jc w:val="left"/>
        <w:rPr>
          <w:sz w:val="18"/>
        </w:rPr>
      </w:pPr>
      <w:r>
        <w:rPr>
          <w:spacing w:val="-5"/>
          <w:sz w:val="18"/>
        </w:rPr>
        <w:t xml:space="preserve">СТРАТЕШКА </w:t>
      </w:r>
      <w:r>
        <w:rPr>
          <w:sz w:val="18"/>
        </w:rPr>
        <w:t>ПРОЦЕНА УТИЦАЈА ПРОСТОРНОГ ПЛАНА НА ЖИВОТНУ СРЕДИНУ</w:t>
      </w:r>
      <w:r>
        <w:rPr>
          <w:spacing w:val="-2"/>
          <w:sz w:val="18"/>
        </w:rPr>
        <w:t xml:space="preserve"> </w:t>
      </w:r>
      <w:r>
        <w:rPr>
          <w:sz w:val="18"/>
        </w:rPr>
        <w:t>(СПУ)</w:t>
      </w:r>
    </w:p>
    <w:p w:rsidR="006D4471" w:rsidRDefault="006D4471">
      <w:pPr>
        <w:pStyle w:val="BodyText"/>
        <w:spacing w:before="4"/>
        <w:ind w:left="0" w:firstLine="0"/>
        <w:jc w:val="left"/>
        <w:rPr>
          <w:sz w:val="17"/>
        </w:rPr>
      </w:pPr>
    </w:p>
    <w:p w:rsidR="006D4471" w:rsidRDefault="00420C79">
      <w:pPr>
        <w:pStyle w:val="BodyText"/>
        <w:spacing w:before="1" w:line="232" w:lineRule="auto"/>
        <w:ind w:left="241" w:right="147"/>
      </w:pPr>
      <w:r>
        <w:t xml:space="preserve">Обавеза израде Стратешке процене утицаја планских и дру- гих докумената на животну средину (СПУ) утврђена је Законом   о заштити животне средине („Службени </w:t>
      </w:r>
      <w:r>
        <w:rPr>
          <w:spacing w:val="-3"/>
        </w:rPr>
        <w:t xml:space="preserve">гласник </w:t>
      </w:r>
      <w:r>
        <w:t>РСˮ, бр. 135/04, 36/09, 72/09, 43</w:t>
      </w:r>
      <w:r>
        <w:t>/11 и 14/16), у циљу обезбеђивања заштите живот- не средине и унапређивања одрживог развоја Планског подручја. Спроводи се интегрисањем основних начела заштите животне средине у поступак припреме и усвајања планова и</w:t>
      </w:r>
      <w:r>
        <w:rPr>
          <w:spacing w:val="-17"/>
        </w:rPr>
        <w:t xml:space="preserve"> </w:t>
      </w:r>
      <w:r>
        <w:t>програма.</w:t>
      </w:r>
    </w:p>
    <w:p w:rsidR="006D4471" w:rsidRDefault="00420C79">
      <w:pPr>
        <w:pStyle w:val="BodyText"/>
        <w:spacing w:line="198" w:lineRule="exact"/>
        <w:ind w:left="638" w:firstLine="0"/>
        <w:jc w:val="left"/>
      </w:pPr>
      <w:r>
        <w:t>Основна начела на којима је з</w:t>
      </w:r>
      <w:r>
        <w:t>аснована израда СПУ су:</w:t>
      </w:r>
    </w:p>
    <w:p w:rsidR="006D4471" w:rsidRDefault="00420C79">
      <w:pPr>
        <w:pStyle w:val="ListParagraph"/>
        <w:numPr>
          <w:ilvl w:val="0"/>
          <w:numId w:val="90"/>
        </w:numPr>
        <w:tabs>
          <w:tab w:val="left" w:pos="848"/>
        </w:tabs>
        <w:spacing w:before="2" w:line="232" w:lineRule="auto"/>
        <w:ind w:right="146" w:firstLine="397"/>
        <w:jc w:val="both"/>
        <w:rPr>
          <w:sz w:val="18"/>
        </w:rPr>
      </w:pPr>
      <w:r>
        <w:rPr>
          <w:sz w:val="18"/>
        </w:rPr>
        <w:t>начело одрживог развоја – одрживи развој јесте усклађен систем</w:t>
      </w:r>
      <w:r>
        <w:rPr>
          <w:spacing w:val="-13"/>
          <w:sz w:val="18"/>
        </w:rPr>
        <w:t xml:space="preserve"> </w:t>
      </w:r>
      <w:r>
        <w:rPr>
          <w:sz w:val="18"/>
        </w:rPr>
        <w:t>техничкотехнолошких,</w:t>
      </w:r>
      <w:r>
        <w:rPr>
          <w:spacing w:val="-13"/>
          <w:sz w:val="18"/>
        </w:rPr>
        <w:t xml:space="preserve"> </w:t>
      </w:r>
      <w:r>
        <w:rPr>
          <w:sz w:val="18"/>
        </w:rPr>
        <w:t>економских</w:t>
      </w:r>
      <w:r>
        <w:rPr>
          <w:spacing w:val="-13"/>
          <w:sz w:val="18"/>
        </w:rPr>
        <w:t xml:space="preserve"> </w:t>
      </w:r>
      <w:r>
        <w:rPr>
          <w:sz w:val="18"/>
        </w:rPr>
        <w:t>и</w:t>
      </w:r>
      <w:r>
        <w:rPr>
          <w:spacing w:val="-13"/>
          <w:sz w:val="18"/>
        </w:rPr>
        <w:t xml:space="preserve"> </w:t>
      </w:r>
      <w:r>
        <w:rPr>
          <w:sz w:val="18"/>
        </w:rPr>
        <w:t>друштвених</w:t>
      </w:r>
      <w:r>
        <w:rPr>
          <w:spacing w:val="-13"/>
          <w:sz w:val="18"/>
        </w:rPr>
        <w:t xml:space="preserve"> </w:t>
      </w:r>
      <w:r>
        <w:rPr>
          <w:sz w:val="18"/>
        </w:rPr>
        <w:t xml:space="preserve">активно- сти у укупном </w:t>
      </w:r>
      <w:r>
        <w:rPr>
          <w:spacing w:val="-3"/>
          <w:sz w:val="18"/>
        </w:rPr>
        <w:t xml:space="preserve">развоју, </w:t>
      </w:r>
      <w:r>
        <w:rPr>
          <w:sz w:val="18"/>
        </w:rPr>
        <w:t xml:space="preserve">у </w:t>
      </w:r>
      <w:r>
        <w:rPr>
          <w:spacing w:val="-4"/>
          <w:sz w:val="18"/>
        </w:rPr>
        <w:t xml:space="preserve">коме  </w:t>
      </w:r>
      <w:r>
        <w:rPr>
          <w:sz w:val="18"/>
        </w:rPr>
        <w:t xml:space="preserve">се на принципима економичности  и разумности користе природне и створене вредности са циљем да се сачува и унапреди квалитет животне средине за садашње и </w:t>
      </w:r>
      <w:r>
        <w:rPr>
          <w:spacing w:val="-4"/>
          <w:sz w:val="18"/>
        </w:rPr>
        <w:t xml:space="preserve">будуће </w:t>
      </w:r>
      <w:r>
        <w:rPr>
          <w:sz w:val="18"/>
        </w:rPr>
        <w:t>генерације; разматрањем и укључивањем битних аспека- та животне средине у припрему и усвајање о</w:t>
      </w:r>
      <w:r>
        <w:rPr>
          <w:sz w:val="18"/>
        </w:rPr>
        <w:t>дређених планова и програма и утврђивањем услова за очување вредности природних ресурса и добара, предела, биолошке разноврсности, дивљих</w:t>
      </w:r>
      <w:r>
        <w:rPr>
          <w:spacing w:val="-30"/>
          <w:sz w:val="18"/>
        </w:rPr>
        <w:t xml:space="preserve"> </w:t>
      </w:r>
      <w:r>
        <w:rPr>
          <w:sz w:val="18"/>
        </w:rPr>
        <w:t>биљ- них</w:t>
      </w:r>
      <w:r>
        <w:rPr>
          <w:spacing w:val="-6"/>
          <w:sz w:val="18"/>
        </w:rPr>
        <w:t xml:space="preserve"> </w:t>
      </w:r>
      <w:r>
        <w:rPr>
          <w:sz w:val="18"/>
        </w:rPr>
        <w:t>и</w:t>
      </w:r>
      <w:r>
        <w:rPr>
          <w:spacing w:val="-6"/>
          <w:sz w:val="18"/>
        </w:rPr>
        <w:t xml:space="preserve"> </w:t>
      </w:r>
      <w:r>
        <w:rPr>
          <w:sz w:val="18"/>
        </w:rPr>
        <w:t>животињских</w:t>
      </w:r>
      <w:r>
        <w:rPr>
          <w:spacing w:val="-6"/>
          <w:sz w:val="18"/>
        </w:rPr>
        <w:t xml:space="preserve"> </w:t>
      </w:r>
      <w:r>
        <w:rPr>
          <w:sz w:val="18"/>
        </w:rPr>
        <w:t>врста</w:t>
      </w:r>
      <w:r>
        <w:rPr>
          <w:spacing w:val="-6"/>
          <w:sz w:val="18"/>
        </w:rPr>
        <w:t xml:space="preserve"> </w:t>
      </w:r>
      <w:r>
        <w:rPr>
          <w:sz w:val="18"/>
        </w:rPr>
        <w:t>и</w:t>
      </w:r>
      <w:r>
        <w:rPr>
          <w:spacing w:val="-6"/>
          <w:sz w:val="18"/>
        </w:rPr>
        <w:t xml:space="preserve"> </w:t>
      </w:r>
      <w:r>
        <w:rPr>
          <w:spacing w:val="-3"/>
          <w:sz w:val="18"/>
        </w:rPr>
        <w:t>аутохтоних</w:t>
      </w:r>
      <w:r>
        <w:rPr>
          <w:spacing w:val="-6"/>
          <w:sz w:val="18"/>
        </w:rPr>
        <w:t xml:space="preserve"> </w:t>
      </w:r>
      <w:r>
        <w:rPr>
          <w:sz w:val="18"/>
        </w:rPr>
        <w:t>екосистема,</w:t>
      </w:r>
      <w:r>
        <w:rPr>
          <w:spacing w:val="-6"/>
          <w:sz w:val="18"/>
        </w:rPr>
        <w:t xml:space="preserve"> </w:t>
      </w:r>
      <w:r>
        <w:rPr>
          <w:sz w:val="18"/>
        </w:rPr>
        <w:t>односно</w:t>
      </w:r>
      <w:r>
        <w:rPr>
          <w:spacing w:val="-6"/>
          <w:sz w:val="18"/>
        </w:rPr>
        <w:t xml:space="preserve"> </w:t>
      </w:r>
      <w:r>
        <w:rPr>
          <w:sz w:val="18"/>
        </w:rPr>
        <w:t>раци- оналним коришћењем природних</w:t>
      </w:r>
      <w:r>
        <w:rPr>
          <w:spacing w:val="-3"/>
          <w:sz w:val="18"/>
        </w:rPr>
        <w:t xml:space="preserve"> </w:t>
      </w:r>
      <w:r>
        <w:rPr>
          <w:sz w:val="18"/>
        </w:rPr>
        <w:t>ресурса;</w:t>
      </w:r>
    </w:p>
    <w:p w:rsidR="006D4471" w:rsidRDefault="00420C79">
      <w:pPr>
        <w:pStyle w:val="ListParagraph"/>
        <w:numPr>
          <w:ilvl w:val="0"/>
          <w:numId w:val="90"/>
        </w:numPr>
        <w:tabs>
          <w:tab w:val="left" w:pos="838"/>
        </w:tabs>
        <w:spacing w:line="232" w:lineRule="auto"/>
        <w:ind w:right="147" w:firstLine="397"/>
        <w:jc w:val="both"/>
        <w:rPr>
          <w:sz w:val="18"/>
        </w:rPr>
      </w:pPr>
      <w:r>
        <w:rPr>
          <w:sz w:val="18"/>
        </w:rPr>
        <w:t xml:space="preserve">начело интегралности – политика заштите животне среди- не </w:t>
      </w:r>
      <w:r>
        <w:rPr>
          <w:spacing w:val="-3"/>
          <w:sz w:val="18"/>
        </w:rPr>
        <w:t xml:space="preserve">која </w:t>
      </w:r>
      <w:r>
        <w:rPr>
          <w:sz w:val="18"/>
        </w:rPr>
        <w:t>се реализује доношењем планова и програма заснива се на укључивању услова заштите животне средине, односно очувања  и одрживог коришћења биолошке разноврсности у одговарајуће секторске и међусе</w:t>
      </w:r>
      <w:r>
        <w:rPr>
          <w:sz w:val="18"/>
        </w:rPr>
        <w:t>кторске планове и</w:t>
      </w:r>
      <w:r>
        <w:rPr>
          <w:spacing w:val="-7"/>
          <w:sz w:val="18"/>
        </w:rPr>
        <w:t xml:space="preserve"> </w:t>
      </w:r>
      <w:r>
        <w:rPr>
          <w:sz w:val="18"/>
        </w:rPr>
        <w:t>програме;</w:t>
      </w:r>
    </w:p>
    <w:p w:rsidR="006D4471" w:rsidRDefault="00420C79">
      <w:pPr>
        <w:pStyle w:val="ListParagraph"/>
        <w:numPr>
          <w:ilvl w:val="0"/>
          <w:numId w:val="90"/>
        </w:numPr>
        <w:tabs>
          <w:tab w:val="left" w:pos="885"/>
        </w:tabs>
        <w:spacing w:line="232" w:lineRule="auto"/>
        <w:ind w:left="242" w:right="146" w:firstLine="396"/>
        <w:jc w:val="both"/>
        <w:rPr>
          <w:sz w:val="18"/>
        </w:rPr>
      </w:pPr>
      <w:r>
        <w:rPr>
          <w:sz w:val="18"/>
        </w:rPr>
        <w:t>начело предострожности – свака активност мора бити спроведена на начин да се спрече или смање негативни утицаји одређених планова и програма на животну средину пре њиховог усвајања, обезбеди рационално коришћење природних ресурс</w:t>
      </w:r>
      <w:r>
        <w:rPr>
          <w:sz w:val="18"/>
        </w:rPr>
        <w:t xml:space="preserve">а и сведе на минимум ризик по здравље </w:t>
      </w:r>
      <w:r>
        <w:rPr>
          <w:spacing w:val="-3"/>
          <w:sz w:val="18"/>
        </w:rPr>
        <w:t xml:space="preserve">људи, </w:t>
      </w:r>
      <w:r>
        <w:rPr>
          <w:sz w:val="18"/>
        </w:rPr>
        <w:t>животну средину и ма- теријална</w:t>
      </w:r>
      <w:r>
        <w:rPr>
          <w:spacing w:val="-2"/>
          <w:sz w:val="18"/>
        </w:rPr>
        <w:t xml:space="preserve"> </w:t>
      </w:r>
      <w:r>
        <w:rPr>
          <w:sz w:val="18"/>
        </w:rPr>
        <w:t>добра;</w:t>
      </w:r>
    </w:p>
    <w:p w:rsidR="006D4471" w:rsidRDefault="00420C79">
      <w:pPr>
        <w:pStyle w:val="ListParagraph"/>
        <w:numPr>
          <w:ilvl w:val="0"/>
          <w:numId w:val="90"/>
        </w:numPr>
        <w:tabs>
          <w:tab w:val="left" w:pos="839"/>
        </w:tabs>
        <w:spacing w:line="232" w:lineRule="auto"/>
        <w:ind w:left="242" w:right="147" w:firstLine="396"/>
        <w:jc w:val="both"/>
        <w:rPr>
          <w:sz w:val="18"/>
        </w:rPr>
      </w:pPr>
      <w:r>
        <w:rPr>
          <w:sz w:val="18"/>
        </w:rPr>
        <w:t>начело хијерархије и координације – процена утицаја пла- нова и програма врши се на различитим хијерархијским нивоима на којима се доносе планови и програми; у поступку стра</w:t>
      </w:r>
      <w:r>
        <w:rPr>
          <w:sz w:val="18"/>
        </w:rPr>
        <w:t xml:space="preserve">тешке процене планова и програма повећани степен транспарентности у одлучивању обезбеђује се узајамном координацијом надлежних и заинтересованих органа у поступку давања сагласности на страте- шку </w:t>
      </w:r>
      <w:r>
        <w:rPr>
          <w:spacing w:val="-4"/>
          <w:sz w:val="18"/>
        </w:rPr>
        <w:t xml:space="preserve">процену, </w:t>
      </w:r>
      <w:r>
        <w:rPr>
          <w:sz w:val="18"/>
        </w:rPr>
        <w:t>кроз консултације, односно обавештавања и давања м</w:t>
      </w:r>
      <w:r>
        <w:rPr>
          <w:sz w:val="18"/>
        </w:rPr>
        <w:t>ишљења на план и</w:t>
      </w:r>
      <w:r>
        <w:rPr>
          <w:spacing w:val="-4"/>
          <w:sz w:val="18"/>
        </w:rPr>
        <w:t xml:space="preserve"> </w:t>
      </w:r>
      <w:r>
        <w:rPr>
          <w:sz w:val="18"/>
        </w:rPr>
        <w:t>програм;</w:t>
      </w:r>
    </w:p>
    <w:p w:rsidR="006D4471" w:rsidRDefault="00420C79">
      <w:pPr>
        <w:pStyle w:val="ListParagraph"/>
        <w:numPr>
          <w:ilvl w:val="0"/>
          <w:numId w:val="90"/>
        </w:numPr>
        <w:tabs>
          <w:tab w:val="left" w:pos="851"/>
        </w:tabs>
        <w:spacing w:line="232" w:lineRule="auto"/>
        <w:ind w:left="242" w:right="146" w:firstLine="396"/>
        <w:jc w:val="both"/>
        <w:rPr>
          <w:sz w:val="18"/>
        </w:rPr>
      </w:pPr>
      <w:r>
        <w:rPr>
          <w:sz w:val="18"/>
        </w:rPr>
        <w:t xml:space="preserve">начело јавности – у циљу информисања јавности о одре- ђеним плановима и програмима и </w:t>
      </w:r>
      <w:r>
        <w:rPr>
          <w:spacing w:val="-3"/>
          <w:sz w:val="18"/>
        </w:rPr>
        <w:t xml:space="preserve">њиховом </w:t>
      </w:r>
      <w:r>
        <w:rPr>
          <w:sz w:val="18"/>
        </w:rPr>
        <w:t xml:space="preserve">могућем утицају на животну </w:t>
      </w:r>
      <w:r>
        <w:rPr>
          <w:spacing w:val="-3"/>
          <w:sz w:val="18"/>
        </w:rPr>
        <w:t xml:space="preserve">средину, </w:t>
      </w:r>
      <w:r>
        <w:rPr>
          <w:sz w:val="18"/>
        </w:rPr>
        <w:t>као и у циљу обезбеђења пуне отворености по- ступка припреме и доношења или усвајања планова и програ</w:t>
      </w:r>
      <w:r>
        <w:rPr>
          <w:sz w:val="18"/>
        </w:rPr>
        <w:t xml:space="preserve">ма, јавност мора, пре доношења било какве одлуке, као и после усва- јања плана и програма, имати приступ информацијама </w:t>
      </w:r>
      <w:r>
        <w:rPr>
          <w:spacing w:val="-3"/>
          <w:sz w:val="18"/>
        </w:rPr>
        <w:t xml:space="preserve">које </w:t>
      </w:r>
      <w:r>
        <w:rPr>
          <w:sz w:val="18"/>
        </w:rPr>
        <w:t>се од- носе на те планове и програме или њихове</w:t>
      </w:r>
      <w:r>
        <w:rPr>
          <w:spacing w:val="-11"/>
          <w:sz w:val="18"/>
        </w:rPr>
        <w:t xml:space="preserve"> </w:t>
      </w:r>
      <w:r>
        <w:rPr>
          <w:sz w:val="18"/>
        </w:rPr>
        <w:t>измене;</w:t>
      </w:r>
    </w:p>
    <w:p w:rsidR="006D4471" w:rsidRDefault="006D4471">
      <w:pPr>
        <w:spacing w:line="232" w:lineRule="auto"/>
        <w:jc w:val="both"/>
        <w:rPr>
          <w:sz w:val="18"/>
        </w:rPr>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4" w:line="230" w:lineRule="auto"/>
        <w:ind w:right="38"/>
        <w:rPr>
          <w:sz w:val="10"/>
        </w:rPr>
      </w:pPr>
      <w:r>
        <w:lastRenderedPageBreak/>
        <w:pict>
          <v:shape id="_x0000_s1100" style="position:absolute;left:0;text-align:left;margin-left:0;margin-top:779.8pt;width:.1pt;height:738.55pt;z-index:251639808;mso-position-horizontal-relative:page;mso-position-vertical-relative:page" coordorigin=",15596" coordsize="0,14771" o:spt="100" adj="0,,0" path="m6094,147r,14770m6094,147r,14770e" filled="f" strokeweight=".6pt">
            <v:stroke joinstyle="round"/>
            <v:formulas/>
            <v:path arrowok="t" o:connecttype="segments"/>
            <w10:wrap anchorx="page" anchory="page"/>
          </v:shape>
        </w:pict>
      </w:r>
      <w:r>
        <w:t xml:space="preserve">У </w:t>
      </w:r>
      <w:r>
        <w:rPr>
          <w:spacing w:val="-3"/>
        </w:rPr>
        <w:t xml:space="preserve">методолошком смислу, </w:t>
      </w:r>
      <w:r>
        <w:t>а у контексту специфичности</w:t>
      </w:r>
      <w:r>
        <w:t xml:space="preserve"> </w:t>
      </w:r>
      <w:r>
        <w:rPr>
          <w:spacing w:val="-3"/>
        </w:rPr>
        <w:t xml:space="preserve">кон- </w:t>
      </w:r>
      <w:r>
        <w:t xml:space="preserve">кретних услова </w:t>
      </w:r>
      <w:r>
        <w:rPr>
          <w:spacing w:val="-3"/>
        </w:rPr>
        <w:t xml:space="preserve">који </w:t>
      </w:r>
      <w:r>
        <w:t>се односе на предмет Просторног плана, при- мењена</w:t>
      </w:r>
      <w:r>
        <w:rPr>
          <w:spacing w:val="-5"/>
        </w:rPr>
        <w:t xml:space="preserve"> </w:t>
      </w:r>
      <w:r>
        <w:t>је</w:t>
      </w:r>
      <w:r>
        <w:rPr>
          <w:spacing w:val="-5"/>
        </w:rPr>
        <w:t xml:space="preserve"> </w:t>
      </w:r>
      <w:r>
        <w:t>методологија</w:t>
      </w:r>
      <w:r>
        <w:rPr>
          <w:spacing w:val="-5"/>
        </w:rPr>
        <w:t xml:space="preserve"> </w:t>
      </w:r>
      <w:r>
        <w:t>процене</w:t>
      </w:r>
      <w:r>
        <w:rPr>
          <w:spacing w:val="-5"/>
        </w:rPr>
        <w:t xml:space="preserve"> </w:t>
      </w:r>
      <w:r>
        <w:t>утицаја</w:t>
      </w:r>
      <w:r>
        <w:rPr>
          <w:spacing w:val="-5"/>
        </w:rPr>
        <w:t xml:space="preserve"> </w:t>
      </w:r>
      <w:r>
        <w:rPr>
          <w:spacing w:val="-3"/>
        </w:rPr>
        <w:t>која</w:t>
      </w:r>
      <w:r>
        <w:rPr>
          <w:spacing w:val="-5"/>
        </w:rPr>
        <w:t xml:space="preserve"> </w:t>
      </w:r>
      <w:r>
        <w:t>је</w:t>
      </w:r>
      <w:r>
        <w:rPr>
          <w:spacing w:val="-5"/>
        </w:rPr>
        <w:t xml:space="preserve"> </w:t>
      </w:r>
      <w:r>
        <w:t>у</w:t>
      </w:r>
      <w:r>
        <w:rPr>
          <w:spacing w:val="-5"/>
        </w:rPr>
        <w:t xml:space="preserve"> </w:t>
      </w:r>
      <w:r>
        <w:t>Србији</w:t>
      </w:r>
      <w:r>
        <w:rPr>
          <w:spacing w:val="-5"/>
        </w:rPr>
        <w:t xml:space="preserve"> </w:t>
      </w:r>
      <w:r>
        <w:t>развијана у</w:t>
      </w:r>
      <w:r>
        <w:rPr>
          <w:spacing w:val="-8"/>
        </w:rPr>
        <w:t xml:space="preserve"> </w:t>
      </w:r>
      <w:r>
        <w:t>последњих</w:t>
      </w:r>
      <w:r>
        <w:rPr>
          <w:spacing w:val="-8"/>
        </w:rPr>
        <w:t xml:space="preserve"> </w:t>
      </w:r>
      <w:r>
        <w:t>15</w:t>
      </w:r>
      <w:r>
        <w:rPr>
          <w:spacing w:val="-8"/>
        </w:rPr>
        <w:t xml:space="preserve"> </w:t>
      </w:r>
      <w:r>
        <w:t>година</w:t>
      </w:r>
      <w:r>
        <w:rPr>
          <w:spacing w:val="-24"/>
        </w:rPr>
        <w:t xml:space="preserve"> </w:t>
      </w:r>
      <w:r>
        <w:t>и</w:t>
      </w:r>
      <w:r>
        <w:rPr>
          <w:spacing w:val="-8"/>
        </w:rPr>
        <w:t xml:space="preserve"> </w:t>
      </w:r>
      <w:r>
        <w:t>у</w:t>
      </w:r>
      <w:r>
        <w:rPr>
          <w:spacing w:val="-8"/>
        </w:rPr>
        <w:t xml:space="preserve"> </w:t>
      </w:r>
      <w:r>
        <w:t>сагласности</w:t>
      </w:r>
      <w:r>
        <w:rPr>
          <w:spacing w:val="-8"/>
        </w:rPr>
        <w:t xml:space="preserve"> </w:t>
      </w:r>
      <w:r>
        <w:t>је</w:t>
      </w:r>
      <w:r>
        <w:rPr>
          <w:spacing w:val="-8"/>
        </w:rPr>
        <w:t xml:space="preserve"> </w:t>
      </w:r>
      <w:r>
        <w:t>са</w:t>
      </w:r>
      <w:r>
        <w:rPr>
          <w:spacing w:val="-8"/>
        </w:rPr>
        <w:t xml:space="preserve"> </w:t>
      </w:r>
      <w:r>
        <w:t>новијим</w:t>
      </w:r>
      <w:r>
        <w:rPr>
          <w:spacing w:val="-8"/>
        </w:rPr>
        <w:t xml:space="preserve"> </w:t>
      </w:r>
      <w:r>
        <w:t>приступима</w:t>
      </w:r>
      <w:r>
        <w:rPr>
          <w:spacing w:val="-8"/>
        </w:rPr>
        <w:t xml:space="preserve"> </w:t>
      </w:r>
      <w:r>
        <w:t>и упутствима за израду стратешке процене у Eвропској унији.</w:t>
      </w:r>
      <w:r>
        <w:rPr>
          <w:position w:val="6"/>
          <w:sz w:val="10"/>
        </w:rPr>
        <w:t>12, 13,</w:t>
      </w:r>
      <w:r>
        <w:rPr>
          <w:spacing w:val="-14"/>
          <w:position w:val="6"/>
          <w:sz w:val="10"/>
        </w:rPr>
        <w:t xml:space="preserve"> </w:t>
      </w:r>
      <w:r>
        <w:rPr>
          <w:position w:val="6"/>
          <w:sz w:val="10"/>
        </w:rPr>
        <w:t>14</w:t>
      </w:r>
    </w:p>
    <w:p w:rsidR="006D4471" w:rsidRDefault="00420C79">
      <w:pPr>
        <w:pStyle w:val="BodyText"/>
        <w:spacing w:before="4" w:line="230" w:lineRule="auto"/>
        <w:ind w:right="38"/>
      </w:pPr>
      <w:r>
        <w:t xml:space="preserve">У смислу општих методолошких начела, СПУ је урађена </w:t>
      </w:r>
      <w:r>
        <w:rPr>
          <w:spacing w:val="-3"/>
        </w:rPr>
        <w:t>тако</w:t>
      </w:r>
      <w:r>
        <w:rPr>
          <w:spacing w:val="-8"/>
        </w:rPr>
        <w:t xml:space="preserve"> </w:t>
      </w:r>
      <w:r>
        <w:t>што</w:t>
      </w:r>
      <w:r>
        <w:rPr>
          <w:spacing w:val="-8"/>
        </w:rPr>
        <w:t xml:space="preserve"> </w:t>
      </w:r>
      <w:r>
        <w:t>су</w:t>
      </w:r>
      <w:r>
        <w:rPr>
          <w:spacing w:val="-8"/>
        </w:rPr>
        <w:t xml:space="preserve"> </w:t>
      </w:r>
      <w:r>
        <w:t>претходно</w:t>
      </w:r>
      <w:r>
        <w:rPr>
          <w:spacing w:val="-8"/>
        </w:rPr>
        <w:t xml:space="preserve"> </w:t>
      </w:r>
      <w:r>
        <w:t>дефинисани:</w:t>
      </w:r>
      <w:r>
        <w:rPr>
          <w:spacing w:val="-8"/>
        </w:rPr>
        <w:t xml:space="preserve"> </w:t>
      </w:r>
      <w:r>
        <w:t>полазни</w:t>
      </w:r>
      <w:r>
        <w:rPr>
          <w:spacing w:val="-8"/>
        </w:rPr>
        <w:t xml:space="preserve"> </w:t>
      </w:r>
      <w:r>
        <w:t>програмски</w:t>
      </w:r>
      <w:r>
        <w:rPr>
          <w:spacing w:val="-8"/>
        </w:rPr>
        <w:t xml:space="preserve"> </w:t>
      </w:r>
      <w:r>
        <w:t>елементи (садржај и циљеви Просторног плана), полазне основе и</w:t>
      </w:r>
      <w:r>
        <w:rPr>
          <w:spacing w:val="-30"/>
        </w:rPr>
        <w:t xml:space="preserve"> </w:t>
      </w:r>
      <w:r>
        <w:t>постојеће стање жи</w:t>
      </w:r>
      <w:r>
        <w:t>вотне средине. Битан део СПУ је</w:t>
      </w:r>
      <w:r>
        <w:rPr>
          <w:spacing w:val="-2"/>
        </w:rPr>
        <w:t xml:space="preserve"> </w:t>
      </w:r>
      <w:r>
        <w:t>посвећен:</w:t>
      </w:r>
    </w:p>
    <w:p w:rsidR="006D4471" w:rsidRDefault="00420C79">
      <w:pPr>
        <w:pStyle w:val="ListParagraph"/>
        <w:numPr>
          <w:ilvl w:val="0"/>
          <w:numId w:val="89"/>
        </w:numPr>
        <w:tabs>
          <w:tab w:val="left" w:pos="776"/>
        </w:tabs>
        <w:spacing w:before="3" w:line="230" w:lineRule="auto"/>
        <w:ind w:right="38" w:firstLine="397"/>
        <w:jc w:val="both"/>
        <w:rPr>
          <w:sz w:val="18"/>
        </w:rPr>
      </w:pPr>
      <w:r>
        <w:rPr>
          <w:sz w:val="18"/>
        </w:rPr>
        <w:t xml:space="preserve">процени постојећег стања, на основу </w:t>
      </w:r>
      <w:r>
        <w:rPr>
          <w:spacing w:val="-3"/>
          <w:sz w:val="18"/>
        </w:rPr>
        <w:t xml:space="preserve">кога </w:t>
      </w:r>
      <w:r>
        <w:rPr>
          <w:sz w:val="18"/>
        </w:rPr>
        <w:t xml:space="preserve">се могу дати </w:t>
      </w:r>
      <w:r>
        <w:rPr>
          <w:spacing w:val="-3"/>
          <w:sz w:val="18"/>
        </w:rPr>
        <w:t xml:space="preserve">еколошке </w:t>
      </w:r>
      <w:r>
        <w:rPr>
          <w:sz w:val="18"/>
        </w:rPr>
        <w:t>смернице за</w:t>
      </w:r>
      <w:r>
        <w:rPr>
          <w:sz w:val="18"/>
        </w:rPr>
        <w:t xml:space="preserve"> </w:t>
      </w:r>
      <w:r>
        <w:rPr>
          <w:sz w:val="18"/>
        </w:rPr>
        <w:t>планирање;</w:t>
      </w:r>
    </w:p>
    <w:p w:rsidR="006D4471" w:rsidRDefault="00420C79">
      <w:pPr>
        <w:pStyle w:val="ListParagraph"/>
        <w:numPr>
          <w:ilvl w:val="0"/>
          <w:numId w:val="89"/>
        </w:numPr>
        <w:tabs>
          <w:tab w:val="left" w:pos="771"/>
        </w:tabs>
        <w:spacing w:before="1" w:line="230" w:lineRule="auto"/>
        <w:ind w:right="38" w:firstLine="397"/>
        <w:jc w:val="both"/>
        <w:rPr>
          <w:sz w:val="18"/>
        </w:rPr>
      </w:pPr>
      <w:r>
        <w:rPr>
          <w:sz w:val="18"/>
        </w:rPr>
        <w:t>квалитативном одређивању могућих утицаја планираних активности на основне чиниоце животне средине;</w:t>
      </w:r>
      <w:r>
        <w:rPr>
          <w:spacing w:val="-3"/>
          <w:sz w:val="18"/>
        </w:rPr>
        <w:t xml:space="preserve"> </w:t>
      </w:r>
      <w:r>
        <w:rPr>
          <w:sz w:val="18"/>
        </w:rPr>
        <w:t>и</w:t>
      </w:r>
    </w:p>
    <w:p w:rsidR="006D4471" w:rsidRDefault="00420C79">
      <w:pPr>
        <w:pStyle w:val="ListParagraph"/>
        <w:numPr>
          <w:ilvl w:val="0"/>
          <w:numId w:val="89"/>
        </w:numPr>
        <w:tabs>
          <w:tab w:val="left" w:pos="763"/>
        </w:tabs>
        <w:spacing w:before="2" w:line="230" w:lineRule="auto"/>
        <w:ind w:right="38" w:firstLine="397"/>
        <w:jc w:val="both"/>
        <w:rPr>
          <w:sz w:val="18"/>
        </w:rPr>
      </w:pPr>
      <w:r>
        <w:rPr>
          <w:sz w:val="18"/>
        </w:rPr>
        <w:t xml:space="preserve">анализи стратешких одредница на основу којих се дефи- нишу </w:t>
      </w:r>
      <w:r>
        <w:rPr>
          <w:spacing w:val="-3"/>
          <w:sz w:val="18"/>
        </w:rPr>
        <w:t xml:space="preserve">еколошке </w:t>
      </w:r>
      <w:r>
        <w:rPr>
          <w:sz w:val="18"/>
        </w:rPr>
        <w:t xml:space="preserve">смерница за имплементацију Просторног плана, тј. за утврђивање </w:t>
      </w:r>
      <w:r>
        <w:rPr>
          <w:spacing w:val="-3"/>
          <w:sz w:val="18"/>
        </w:rPr>
        <w:t xml:space="preserve">еколошке </w:t>
      </w:r>
      <w:r>
        <w:rPr>
          <w:sz w:val="18"/>
        </w:rPr>
        <w:t>валоризације простора за даљи</w:t>
      </w:r>
      <w:r>
        <w:rPr>
          <w:spacing w:val="-16"/>
          <w:sz w:val="18"/>
        </w:rPr>
        <w:t xml:space="preserve"> </w:t>
      </w:r>
      <w:r>
        <w:rPr>
          <w:sz w:val="18"/>
        </w:rPr>
        <w:t>развој.</w:t>
      </w:r>
    </w:p>
    <w:p w:rsidR="006D4471" w:rsidRDefault="00420C79">
      <w:pPr>
        <w:pStyle w:val="ListParagraph"/>
        <w:numPr>
          <w:ilvl w:val="0"/>
          <w:numId w:val="98"/>
        </w:numPr>
        <w:tabs>
          <w:tab w:val="left" w:pos="650"/>
        </w:tabs>
        <w:spacing w:before="172" w:line="230" w:lineRule="auto"/>
        <w:ind w:left="2140" w:right="358" w:hanging="1671"/>
        <w:jc w:val="left"/>
        <w:rPr>
          <w:sz w:val="18"/>
        </w:rPr>
      </w:pPr>
      <w:r>
        <w:rPr>
          <w:sz w:val="18"/>
        </w:rPr>
        <w:t xml:space="preserve">КОНЦЕПЦИЈА </w:t>
      </w:r>
      <w:r>
        <w:rPr>
          <w:spacing w:val="-4"/>
          <w:sz w:val="18"/>
        </w:rPr>
        <w:t xml:space="preserve">РАЗВОЈА </w:t>
      </w:r>
      <w:r>
        <w:rPr>
          <w:sz w:val="18"/>
        </w:rPr>
        <w:t xml:space="preserve">ПЛАНСКОГ </w:t>
      </w:r>
      <w:r>
        <w:rPr>
          <w:spacing w:val="-3"/>
          <w:sz w:val="18"/>
        </w:rPr>
        <w:t xml:space="preserve">ПОДРУЧЈА </w:t>
      </w:r>
      <w:r>
        <w:rPr>
          <w:sz w:val="18"/>
        </w:rPr>
        <w:t>ПО ОБЛАСТИМА</w:t>
      </w:r>
    </w:p>
    <w:p w:rsidR="006D4471" w:rsidRDefault="00420C79">
      <w:pPr>
        <w:pStyle w:val="Heading1"/>
        <w:numPr>
          <w:ilvl w:val="1"/>
          <w:numId w:val="98"/>
        </w:numPr>
        <w:tabs>
          <w:tab w:val="left" w:pos="1154"/>
        </w:tabs>
        <w:spacing w:before="165"/>
        <w:ind w:left="1153"/>
        <w:jc w:val="left"/>
      </w:pPr>
      <w:r>
        <w:t xml:space="preserve">Рударство и пратеће </w:t>
      </w:r>
      <w:r>
        <w:rPr>
          <w:spacing w:val="-3"/>
        </w:rPr>
        <w:t>рударске</w:t>
      </w:r>
      <w:r>
        <w:rPr>
          <w:spacing w:val="-6"/>
        </w:rPr>
        <w:t xml:space="preserve"> </w:t>
      </w:r>
      <w:r>
        <w:t>активности</w:t>
      </w:r>
    </w:p>
    <w:p w:rsidR="006D4471" w:rsidRDefault="006D4471">
      <w:pPr>
        <w:pStyle w:val="BodyText"/>
        <w:spacing w:before="3"/>
        <w:ind w:left="0" w:firstLine="0"/>
        <w:jc w:val="left"/>
        <w:rPr>
          <w:b/>
          <w:sz w:val="17"/>
        </w:rPr>
      </w:pPr>
    </w:p>
    <w:p w:rsidR="006D4471" w:rsidRDefault="00420C79">
      <w:pPr>
        <w:pStyle w:val="BodyText"/>
        <w:spacing w:line="230" w:lineRule="auto"/>
        <w:ind w:right="38"/>
      </w:pPr>
      <w:r>
        <w:t xml:space="preserve">Пројект </w:t>
      </w:r>
      <w:r>
        <w:rPr>
          <w:spacing w:val="-6"/>
        </w:rPr>
        <w:t xml:space="preserve">„Чукару </w:t>
      </w:r>
      <w:r>
        <w:t xml:space="preserve">Пекиˮ садржи обимну </w:t>
      </w:r>
      <w:r>
        <w:rPr>
          <w:spacing w:val="-4"/>
        </w:rPr>
        <w:t xml:space="preserve">студијску, </w:t>
      </w:r>
      <w:r>
        <w:t xml:space="preserve">техничку  и другу документацију </w:t>
      </w:r>
      <w:r>
        <w:rPr>
          <w:spacing w:val="-3"/>
        </w:rPr>
        <w:t xml:space="preserve">која </w:t>
      </w:r>
      <w:r>
        <w:t xml:space="preserve">је заснована на резултатима </w:t>
      </w:r>
      <w:r>
        <w:rPr>
          <w:spacing w:val="-3"/>
        </w:rPr>
        <w:t xml:space="preserve">рудар- </w:t>
      </w:r>
      <w:r>
        <w:t>ско-геолошких и других истраживања и представља основу за утврђивање планских решења и планских пропозиција Простор- ног</w:t>
      </w:r>
      <w:r>
        <w:rPr>
          <w:spacing w:val="-2"/>
        </w:rPr>
        <w:t xml:space="preserve"> </w:t>
      </w:r>
      <w:r>
        <w:t>плана.</w:t>
      </w:r>
    </w:p>
    <w:p w:rsidR="006D4471" w:rsidRDefault="00420C79">
      <w:pPr>
        <w:pStyle w:val="BodyText"/>
        <w:spacing w:before="3" w:line="230" w:lineRule="auto"/>
        <w:ind w:right="40"/>
      </w:pPr>
      <w:r>
        <w:t xml:space="preserve">Пројект </w:t>
      </w:r>
      <w:r>
        <w:rPr>
          <w:spacing w:val="-6"/>
        </w:rPr>
        <w:t xml:space="preserve">„Чукару </w:t>
      </w:r>
      <w:r>
        <w:t xml:space="preserve">Пекиˮ у реализацији обухвата </w:t>
      </w:r>
      <w:r>
        <w:rPr>
          <w:spacing w:val="-4"/>
        </w:rPr>
        <w:t xml:space="preserve">неколико </w:t>
      </w:r>
      <w:r>
        <w:t>про- изводних процеса:</w:t>
      </w:r>
    </w:p>
    <w:p w:rsidR="006D4471" w:rsidRDefault="00420C79">
      <w:pPr>
        <w:pStyle w:val="ListParagraph"/>
        <w:numPr>
          <w:ilvl w:val="0"/>
          <w:numId w:val="88"/>
        </w:numPr>
        <w:tabs>
          <w:tab w:val="left" w:pos="752"/>
        </w:tabs>
        <w:spacing w:before="2" w:line="230" w:lineRule="auto"/>
        <w:ind w:right="38" w:firstLine="397"/>
        <w:jc w:val="both"/>
        <w:rPr>
          <w:sz w:val="18"/>
        </w:rPr>
      </w:pPr>
      <w:r>
        <w:rPr>
          <w:sz w:val="18"/>
        </w:rPr>
        <w:t xml:space="preserve">подземну експлоатацију </w:t>
      </w:r>
      <w:r>
        <w:rPr>
          <w:spacing w:val="-4"/>
          <w:sz w:val="18"/>
        </w:rPr>
        <w:t xml:space="preserve">руде </w:t>
      </w:r>
      <w:r>
        <w:rPr>
          <w:sz w:val="18"/>
        </w:rPr>
        <w:t xml:space="preserve">бакра, злата и пратећих рет- ких метала, подземно постројење за примарно дробљење </w:t>
      </w:r>
      <w:r>
        <w:rPr>
          <w:spacing w:val="-3"/>
          <w:sz w:val="18"/>
        </w:rPr>
        <w:t xml:space="preserve">руде, </w:t>
      </w:r>
      <w:r>
        <w:rPr>
          <w:sz w:val="18"/>
        </w:rPr>
        <w:t xml:space="preserve">транспорт </w:t>
      </w:r>
      <w:r>
        <w:rPr>
          <w:spacing w:val="-4"/>
          <w:sz w:val="18"/>
        </w:rPr>
        <w:t xml:space="preserve">руде </w:t>
      </w:r>
      <w:r>
        <w:rPr>
          <w:sz w:val="18"/>
        </w:rPr>
        <w:t>до постројења за</w:t>
      </w:r>
      <w:r>
        <w:rPr>
          <w:spacing w:val="1"/>
          <w:sz w:val="18"/>
        </w:rPr>
        <w:t xml:space="preserve"> </w:t>
      </w:r>
      <w:r>
        <w:rPr>
          <w:sz w:val="18"/>
        </w:rPr>
        <w:t>прераду;</w:t>
      </w:r>
    </w:p>
    <w:p w:rsidR="006D4471" w:rsidRDefault="00420C79">
      <w:pPr>
        <w:pStyle w:val="ListParagraph"/>
        <w:numPr>
          <w:ilvl w:val="0"/>
          <w:numId w:val="88"/>
        </w:numPr>
        <w:tabs>
          <w:tab w:val="left" w:pos="770"/>
        </w:tabs>
        <w:spacing w:before="2" w:line="230" w:lineRule="auto"/>
        <w:ind w:right="38" w:firstLine="397"/>
        <w:jc w:val="both"/>
        <w:rPr>
          <w:sz w:val="18"/>
        </w:rPr>
      </w:pPr>
      <w:r>
        <w:rPr>
          <w:sz w:val="18"/>
        </w:rPr>
        <w:t xml:space="preserve">флотацијску прераду </w:t>
      </w:r>
      <w:r>
        <w:rPr>
          <w:spacing w:val="-4"/>
          <w:sz w:val="18"/>
        </w:rPr>
        <w:t xml:space="preserve">руде </w:t>
      </w:r>
      <w:r>
        <w:rPr>
          <w:sz w:val="18"/>
        </w:rPr>
        <w:t xml:space="preserve">ради производње концентрата бакра, што обухвата </w:t>
      </w:r>
      <w:r>
        <w:rPr>
          <w:spacing w:val="-3"/>
          <w:sz w:val="18"/>
        </w:rPr>
        <w:t xml:space="preserve">флотацију, </w:t>
      </w:r>
      <w:r>
        <w:rPr>
          <w:sz w:val="18"/>
        </w:rPr>
        <w:t>складиштење и транспорт концен- трата и в) процес одлагања и складиштења јаловине, пречишћа- вања отпадних вода, складиштење реагенаса (укључујући креч, флотацијске</w:t>
      </w:r>
      <w:r>
        <w:rPr>
          <w:spacing w:val="-9"/>
          <w:sz w:val="18"/>
        </w:rPr>
        <w:t xml:space="preserve"> </w:t>
      </w:r>
      <w:r>
        <w:rPr>
          <w:sz w:val="18"/>
        </w:rPr>
        <w:t>реагенс</w:t>
      </w:r>
      <w:r>
        <w:rPr>
          <w:sz w:val="18"/>
        </w:rPr>
        <w:t>е,</w:t>
      </w:r>
      <w:r>
        <w:rPr>
          <w:spacing w:val="-10"/>
          <w:sz w:val="18"/>
        </w:rPr>
        <w:t xml:space="preserve"> </w:t>
      </w:r>
      <w:r>
        <w:rPr>
          <w:sz w:val="18"/>
        </w:rPr>
        <w:t>третман</w:t>
      </w:r>
      <w:r>
        <w:rPr>
          <w:spacing w:val="-9"/>
          <w:sz w:val="18"/>
        </w:rPr>
        <w:t xml:space="preserve"> </w:t>
      </w:r>
      <w:r>
        <w:rPr>
          <w:sz w:val="18"/>
        </w:rPr>
        <w:t>воде</w:t>
      </w:r>
      <w:r>
        <w:rPr>
          <w:spacing w:val="-10"/>
          <w:sz w:val="18"/>
        </w:rPr>
        <w:t xml:space="preserve"> </w:t>
      </w:r>
      <w:r>
        <w:rPr>
          <w:sz w:val="18"/>
        </w:rPr>
        <w:t>и</w:t>
      </w:r>
      <w:r>
        <w:rPr>
          <w:spacing w:val="-10"/>
          <w:sz w:val="18"/>
        </w:rPr>
        <w:t xml:space="preserve"> </w:t>
      </w:r>
      <w:r>
        <w:rPr>
          <w:sz w:val="18"/>
        </w:rPr>
        <w:t>флокуланaтa),</w:t>
      </w:r>
      <w:r>
        <w:rPr>
          <w:spacing w:val="-10"/>
          <w:sz w:val="18"/>
        </w:rPr>
        <w:t xml:space="preserve"> </w:t>
      </w:r>
      <w:r>
        <w:rPr>
          <w:sz w:val="18"/>
        </w:rPr>
        <w:t>изградњу</w:t>
      </w:r>
      <w:r>
        <w:rPr>
          <w:spacing w:val="-10"/>
          <w:sz w:val="18"/>
        </w:rPr>
        <w:t xml:space="preserve"> </w:t>
      </w:r>
      <w:r>
        <w:rPr>
          <w:sz w:val="18"/>
        </w:rPr>
        <w:t xml:space="preserve">тех- нолошке и комуналне инфраструктуре и комплементарних прате- ћих садржаја у </w:t>
      </w:r>
      <w:r>
        <w:rPr>
          <w:spacing w:val="-4"/>
          <w:sz w:val="18"/>
        </w:rPr>
        <w:t xml:space="preserve">Комплексу. </w:t>
      </w:r>
      <w:r>
        <w:rPr>
          <w:sz w:val="18"/>
        </w:rPr>
        <w:t xml:space="preserve">Постројење за прераду </w:t>
      </w:r>
      <w:r>
        <w:rPr>
          <w:spacing w:val="-4"/>
          <w:sz w:val="18"/>
        </w:rPr>
        <w:t xml:space="preserve">руде </w:t>
      </w:r>
      <w:r>
        <w:rPr>
          <w:sz w:val="18"/>
        </w:rPr>
        <w:t xml:space="preserve">је пројек- товано за капацитет </w:t>
      </w:r>
      <w:r>
        <w:rPr>
          <w:spacing w:val="-3"/>
          <w:sz w:val="18"/>
        </w:rPr>
        <w:t xml:space="preserve">од </w:t>
      </w:r>
      <w:r>
        <w:rPr>
          <w:sz w:val="18"/>
        </w:rPr>
        <w:t>3,3 милиона t годишње, односно, 10.000 t/ дневно.</w:t>
      </w:r>
    </w:p>
    <w:p w:rsidR="006D4471" w:rsidRDefault="00420C79">
      <w:pPr>
        <w:pStyle w:val="BodyText"/>
        <w:spacing w:line="203" w:lineRule="exact"/>
        <w:ind w:left="547" w:firstLine="0"/>
        <w:jc w:val="left"/>
      </w:pPr>
      <w:r>
        <w:t>Предвиђа се д</w:t>
      </w:r>
      <w:r>
        <w:t xml:space="preserve">а ће у </w:t>
      </w:r>
      <w:r>
        <w:rPr>
          <w:spacing w:val="-3"/>
        </w:rPr>
        <w:t xml:space="preserve">комплексу </w:t>
      </w:r>
      <w:r>
        <w:rPr>
          <w:spacing w:val="-6"/>
        </w:rPr>
        <w:t xml:space="preserve">„Чукару </w:t>
      </w:r>
      <w:r>
        <w:t>Пекиˮ бити запослено</w:t>
      </w:r>
    </w:p>
    <w:p w:rsidR="006D4471" w:rsidRDefault="00420C79">
      <w:pPr>
        <w:pStyle w:val="BodyText"/>
        <w:spacing w:before="3" w:line="230" w:lineRule="auto"/>
        <w:ind w:right="38" w:firstLine="0"/>
      </w:pPr>
      <w:r>
        <w:t xml:space="preserve">1.205 радника (847 у </w:t>
      </w:r>
      <w:r>
        <w:rPr>
          <w:spacing w:val="-5"/>
        </w:rPr>
        <w:t xml:space="preserve">рударству, </w:t>
      </w:r>
      <w:r>
        <w:t xml:space="preserve">160 у преради, 73 у електро-меха- ничарској области и 125 у управљању технологијом и услугама). </w:t>
      </w:r>
      <w:r>
        <w:rPr>
          <w:spacing w:val="-3"/>
        </w:rPr>
        <w:t xml:space="preserve">Рудник </w:t>
      </w:r>
      <w:r>
        <w:t>са новим производним погонима ће радити без прекида 365</w:t>
      </w:r>
      <w:r>
        <w:rPr>
          <w:spacing w:val="-6"/>
        </w:rPr>
        <w:t xml:space="preserve"> </w:t>
      </w:r>
      <w:r>
        <w:t>дана</w:t>
      </w:r>
      <w:r>
        <w:rPr>
          <w:spacing w:val="-6"/>
        </w:rPr>
        <w:t xml:space="preserve"> </w:t>
      </w:r>
      <w:r>
        <w:t>у</w:t>
      </w:r>
      <w:r>
        <w:rPr>
          <w:spacing w:val="-6"/>
        </w:rPr>
        <w:t xml:space="preserve"> </w:t>
      </w:r>
      <w:r>
        <w:t>години</w:t>
      </w:r>
      <w:r>
        <w:rPr>
          <w:spacing w:val="-6"/>
        </w:rPr>
        <w:t xml:space="preserve"> </w:t>
      </w:r>
      <w:r>
        <w:t>у</w:t>
      </w:r>
      <w:r>
        <w:rPr>
          <w:spacing w:val="-6"/>
        </w:rPr>
        <w:t xml:space="preserve"> </w:t>
      </w:r>
      <w:r>
        <w:t>три</w:t>
      </w:r>
      <w:r>
        <w:rPr>
          <w:spacing w:val="-6"/>
        </w:rPr>
        <w:t xml:space="preserve"> </w:t>
      </w:r>
      <w:r>
        <w:t>смене</w:t>
      </w:r>
      <w:r>
        <w:rPr>
          <w:spacing w:val="-6"/>
        </w:rPr>
        <w:t xml:space="preserve"> </w:t>
      </w:r>
      <w:r>
        <w:t>(и</w:t>
      </w:r>
      <w:r>
        <w:rPr>
          <w:spacing w:val="-6"/>
        </w:rPr>
        <w:t xml:space="preserve"> </w:t>
      </w:r>
      <w:r>
        <w:t>четири</w:t>
      </w:r>
      <w:r>
        <w:rPr>
          <w:spacing w:val="-6"/>
        </w:rPr>
        <w:t xml:space="preserve"> </w:t>
      </w:r>
      <w:r>
        <w:t>бригаде).</w:t>
      </w:r>
      <w:r>
        <w:rPr>
          <w:spacing w:val="-6"/>
        </w:rPr>
        <w:t xml:space="preserve"> </w:t>
      </w:r>
      <w:r>
        <w:t>Кратки</w:t>
      </w:r>
      <w:r>
        <w:rPr>
          <w:spacing w:val="-6"/>
        </w:rPr>
        <w:t xml:space="preserve"> </w:t>
      </w:r>
      <w:r>
        <w:t>прекиди у раду су могући ради одржавања и сервисирања</w:t>
      </w:r>
      <w:r>
        <w:rPr>
          <w:spacing w:val="-4"/>
        </w:rPr>
        <w:t xml:space="preserve"> </w:t>
      </w:r>
      <w:r>
        <w:t>постројења.</w:t>
      </w:r>
    </w:p>
    <w:p w:rsidR="006D4471" w:rsidRDefault="00420C79">
      <w:pPr>
        <w:pStyle w:val="BodyText"/>
        <w:spacing w:before="4" w:line="230" w:lineRule="auto"/>
        <w:ind w:right="38"/>
      </w:pPr>
      <w:r>
        <w:t xml:space="preserve">С обзиром да се у процесу прераде </w:t>
      </w:r>
      <w:r>
        <w:rPr>
          <w:spacing w:val="-4"/>
        </w:rPr>
        <w:t xml:space="preserve">руде </w:t>
      </w:r>
      <w:r>
        <w:t xml:space="preserve">користе велике </w:t>
      </w:r>
      <w:r>
        <w:rPr>
          <w:spacing w:val="-4"/>
        </w:rPr>
        <w:t xml:space="preserve">ко- </w:t>
      </w:r>
      <w:r>
        <w:t xml:space="preserve">личина воде, управљање водним ресурсима је једно </w:t>
      </w:r>
      <w:r>
        <w:rPr>
          <w:spacing w:val="-3"/>
        </w:rPr>
        <w:t xml:space="preserve">од </w:t>
      </w:r>
      <w:r>
        <w:t xml:space="preserve">веома зна- чајних питања у области заштите животне средине. </w:t>
      </w:r>
      <w:r>
        <w:rPr>
          <w:spacing w:val="-3"/>
        </w:rPr>
        <w:t xml:space="preserve">Такође, </w:t>
      </w:r>
      <w:r>
        <w:t xml:space="preserve">техно- лошки процес прераде подразумева коришћење велике </w:t>
      </w:r>
      <w:r>
        <w:rPr>
          <w:spacing w:val="-3"/>
        </w:rPr>
        <w:t xml:space="preserve">количине </w:t>
      </w:r>
      <w:r>
        <w:t>енергената (160,334 х 10</w:t>
      </w:r>
      <w:r>
        <w:rPr>
          <w:position w:val="6"/>
          <w:sz w:val="10"/>
        </w:rPr>
        <w:t xml:space="preserve">3 </w:t>
      </w:r>
      <w:r>
        <w:t>kWh/год.) (електро-енергије, компримо- ваног ваздуха, и др.), што укључује изградњу капиталне ин</w:t>
      </w:r>
      <w:r>
        <w:t xml:space="preserve">фра- структуре и постројења (далековода, транспортних цевовода и других инфраструктурних мрежа), као и коришћење експлозива  и реагенаса. У металургији бакра предвиђено је коришћење ка- лијум етилксантата као флотацијског агенса за екстракцију </w:t>
      </w:r>
      <w:r>
        <w:rPr>
          <w:spacing w:val="-4"/>
        </w:rPr>
        <w:t xml:space="preserve">руда </w:t>
      </w:r>
      <w:r>
        <w:t>бакра,</w:t>
      </w:r>
      <w:r>
        <w:rPr>
          <w:spacing w:val="-8"/>
        </w:rPr>
        <w:t xml:space="preserve"> </w:t>
      </w:r>
      <w:r>
        <w:t>креча</w:t>
      </w:r>
      <w:r>
        <w:rPr>
          <w:spacing w:val="-8"/>
        </w:rPr>
        <w:t xml:space="preserve"> </w:t>
      </w:r>
      <w:r>
        <w:t>и</w:t>
      </w:r>
      <w:r>
        <w:rPr>
          <w:spacing w:val="-8"/>
        </w:rPr>
        <w:t xml:space="preserve"> </w:t>
      </w:r>
      <w:r>
        <w:t>других</w:t>
      </w:r>
      <w:r>
        <w:rPr>
          <w:spacing w:val="-8"/>
        </w:rPr>
        <w:t xml:space="preserve"> </w:t>
      </w:r>
      <w:r>
        <w:t>реагенаса</w:t>
      </w:r>
      <w:r>
        <w:rPr>
          <w:spacing w:val="-8"/>
        </w:rPr>
        <w:t xml:space="preserve"> </w:t>
      </w:r>
      <w:r>
        <w:t>у</w:t>
      </w:r>
      <w:r>
        <w:rPr>
          <w:spacing w:val="-8"/>
        </w:rPr>
        <w:t xml:space="preserve"> </w:t>
      </w:r>
      <w:r>
        <w:t>производњи</w:t>
      </w:r>
      <w:r>
        <w:rPr>
          <w:spacing w:val="-8"/>
        </w:rPr>
        <w:t xml:space="preserve"> </w:t>
      </w:r>
      <w:r>
        <w:t>концентрата</w:t>
      </w:r>
      <w:r>
        <w:rPr>
          <w:spacing w:val="-8"/>
        </w:rPr>
        <w:t xml:space="preserve"> </w:t>
      </w:r>
      <w:r>
        <w:t xml:space="preserve">пирита (из </w:t>
      </w:r>
      <w:r>
        <w:rPr>
          <w:spacing w:val="-3"/>
        </w:rPr>
        <w:t xml:space="preserve">кога </w:t>
      </w:r>
      <w:r>
        <w:t>се издваја злато) и хемијских реагенаса за пречишћавање отпадних вода. Због великог обима транспорта, процењује се да постоје</w:t>
      </w:r>
      <w:r>
        <w:rPr>
          <w:spacing w:val="-8"/>
        </w:rPr>
        <w:t xml:space="preserve"> </w:t>
      </w:r>
      <w:r>
        <w:t>знатни</w:t>
      </w:r>
      <w:r>
        <w:rPr>
          <w:spacing w:val="-8"/>
        </w:rPr>
        <w:t xml:space="preserve"> </w:t>
      </w:r>
      <w:r>
        <w:t>утицаји</w:t>
      </w:r>
      <w:r>
        <w:rPr>
          <w:spacing w:val="-8"/>
        </w:rPr>
        <w:t xml:space="preserve"> </w:t>
      </w:r>
      <w:r>
        <w:t>на</w:t>
      </w:r>
      <w:r>
        <w:rPr>
          <w:spacing w:val="-8"/>
        </w:rPr>
        <w:t xml:space="preserve"> </w:t>
      </w:r>
      <w:r>
        <w:t>раубовање</w:t>
      </w:r>
      <w:r>
        <w:rPr>
          <w:spacing w:val="-8"/>
        </w:rPr>
        <w:t xml:space="preserve"> </w:t>
      </w:r>
      <w:r>
        <w:t>саобраћајне</w:t>
      </w:r>
      <w:r>
        <w:rPr>
          <w:spacing w:val="-8"/>
        </w:rPr>
        <w:t xml:space="preserve"> </w:t>
      </w:r>
      <w:r>
        <w:t>инфраструктуре, посебно</w:t>
      </w:r>
      <w:r>
        <w:rPr>
          <w:spacing w:val="-1"/>
        </w:rPr>
        <w:t xml:space="preserve"> </w:t>
      </w:r>
      <w:r>
        <w:t>путева.</w:t>
      </w:r>
    </w:p>
    <w:p w:rsidR="006D4471" w:rsidRDefault="00420C79">
      <w:pPr>
        <w:pStyle w:val="BodyText"/>
        <w:spacing w:before="9" w:line="230" w:lineRule="auto"/>
        <w:ind w:right="38"/>
      </w:pPr>
      <w:r>
        <w:t xml:space="preserve">Пројект </w:t>
      </w:r>
      <w:r>
        <w:rPr>
          <w:spacing w:val="-6"/>
        </w:rPr>
        <w:t xml:space="preserve">„Чукару </w:t>
      </w:r>
      <w:r>
        <w:t xml:space="preserve">Пекиˮ је у </w:t>
      </w:r>
      <w:r>
        <w:rPr>
          <w:spacing w:val="-3"/>
        </w:rPr>
        <w:t xml:space="preserve">претходном </w:t>
      </w:r>
      <w:r>
        <w:t>периоду припреман као</w:t>
      </w:r>
      <w:r>
        <w:rPr>
          <w:spacing w:val="-13"/>
        </w:rPr>
        <w:t xml:space="preserve"> </w:t>
      </w:r>
      <w:r>
        <w:t>заједнички</w:t>
      </w:r>
      <w:r>
        <w:rPr>
          <w:spacing w:val="-13"/>
        </w:rPr>
        <w:t xml:space="preserve"> </w:t>
      </w:r>
      <w:r>
        <w:t>подухват</w:t>
      </w:r>
      <w:r>
        <w:rPr>
          <w:spacing w:val="-13"/>
        </w:rPr>
        <w:t xml:space="preserve"> </w:t>
      </w:r>
      <w:r>
        <w:t>(joint</w:t>
      </w:r>
      <w:r>
        <w:rPr>
          <w:spacing w:val="-13"/>
        </w:rPr>
        <w:t xml:space="preserve"> </w:t>
      </w:r>
      <w:r>
        <w:t>venture)</w:t>
      </w:r>
      <w:r>
        <w:rPr>
          <w:spacing w:val="-13"/>
        </w:rPr>
        <w:t xml:space="preserve"> </w:t>
      </w:r>
      <w:r>
        <w:t>канадске</w:t>
      </w:r>
      <w:r>
        <w:rPr>
          <w:spacing w:val="-13"/>
        </w:rPr>
        <w:t xml:space="preserve"> </w:t>
      </w:r>
      <w:r>
        <w:rPr>
          <w:spacing w:val="-3"/>
        </w:rPr>
        <w:t>рударске</w:t>
      </w:r>
      <w:r>
        <w:rPr>
          <w:spacing w:val="-13"/>
        </w:rPr>
        <w:t xml:space="preserve"> </w:t>
      </w:r>
      <w:r>
        <w:t xml:space="preserve">компани- је Nevsun Resources Ltd. и америчке компаније Freeport McMoran на истраживању и експлоатацији лежишта </w:t>
      </w:r>
      <w:r>
        <w:rPr>
          <w:spacing w:val="-6"/>
        </w:rPr>
        <w:t xml:space="preserve">„Чукару </w:t>
      </w:r>
      <w:r>
        <w:t xml:space="preserve">Пекиˮ </w:t>
      </w:r>
      <w:r>
        <w:rPr>
          <w:spacing w:val="-3"/>
        </w:rPr>
        <w:t xml:space="preserve">које </w:t>
      </w:r>
      <w:r>
        <w:t>се с</w:t>
      </w:r>
      <w:r>
        <w:t>астоји из два сложена лежишта „горње зонеˮ (карактеристичне по масивној и полумасивној сулфидној минерализацији) и „доње зонеˮ (коју карактерише порфирска</w:t>
      </w:r>
      <w:r>
        <w:rPr>
          <w:spacing w:val="-7"/>
        </w:rPr>
        <w:t xml:space="preserve"> </w:t>
      </w:r>
      <w:r>
        <w:t>минерализација).</w:t>
      </w:r>
    </w:p>
    <w:p w:rsidR="006D4471" w:rsidRDefault="00420C79">
      <w:pPr>
        <w:spacing w:line="155" w:lineRule="exact"/>
        <w:ind w:left="150"/>
        <w:rPr>
          <w:sz w:val="14"/>
        </w:rPr>
      </w:pPr>
      <w:r>
        <w:rPr>
          <w:w w:val="66"/>
          <w:sz w:val="14"/>
        </w:rPr>
        <w:t xml:space="preserve"> </w:t>
      </w:r>
      <w:r>
        <w:rPr>
          <w:w w:val="75"/>
          <w:sz w:val="14"/>
        </w:rPr>
        <w:t>– – – – – – – – – – – – – – –</w:t>
      </w:r>
    </w:p>
    <w:p w:rsidR="006D4471" w:rsidRDefault="00420C79">
      <w:pPr>
        <w:pStyle w:val="ListParagraph"/>
        <w:numPr>
          <w:ilvl w:val="0"/>
          <w:numId w:val="112"/>
        </w:numPr>
        <w:tabs>
          <w:tab w:val="left" w:pos="434"/>
        </w:tabs>
        <w:ind w:right="40" w:hanging="283"/>
        <w:jc w:val="left"/>
        <w:rPr>
          <w:sz w:val="14"/>
        </w:rPr>
      </w:pPr>
      <w:r>
        <w:rPr>
          <w:sz w:val="14"/>
        </w:rPr>
        <w:t>A Source Book on Strategic Environmental Assessment of Transport Infrastructure Plans and Programs, European Commision DG TREN, Brussels, October</w:t>
      </w:r>
      <w:r>
        <w:rPr>
          <w:spacing w:val="-15"/>
          <w:sz w:val="14"/>
        </w:rPr>
        <w:t xml:space="preserve"> </w:t>
      </w:r>
      <w:r>
        <w:rPr>
          <w:sz w:val="14"/>
        </w:rPr>
        <w:t>2005.</w:t>
      </w:r>
    </w:p>
    <w:p w:rsidR="006D4471" w:rsidRDefault="00420C79">
      <w:pPr>
        <w:pStyle w:val="ListParagraph"/>
        <w:numPr>
          <w:ilvl w:val="0"/>
          <w:numId w:val="112"/>
        </w:numPr>
        <w:tabs>
          <w:tab w:val="left" w:pos="434"/>
        </w:tabs>
        <w:spacing w:line="237" w:lineRule="auto"/>
        <w:ind w:right="40" w:hanging="283"/>
        <w:jc w:val="left"/>
        <w:rPr>
          <w:sz w:val="14"/>
        </w:rPr>
      </w:pPr>
      <w:r>
        <w:rPr>
          <w:sz w:val="14"/>
        </w:rPr>
        <w:t>A Practical Guide to the Strategic Environmental Assessment Directive, Office of the Deputy Prime Minist</w:t>
      </w:r>
      <w:r>
        <w:rPr>
          <w:sz w:val="14"/>
        </w:rPr>
        <w:t>er, London, UK, September</w:t>
      </w:r>
      <w:r>
        <w:rPr>
          <w:spacing w:val="-8"/>
          <w:sz w:val="14"/>
        </w:rPr>
        <w:t xml:space="preserve"> </w:t>
      </w:r>
      <w:r>
        <w:rPr>
          <w:sz w:val="14"/>
        </w:rPr>
        <w:t>2005.</w:t>
      </w:r>
    </w:p>
    <w:p w:rsidR="006D4471" w:rsidRDefault="00420C79">
      <w:pPr>
        <w:pStyle w:val="ListParagraph"/>
        <w:numPr>
          <w:ilvl w:val="0"/>
          <w:numId w:val="112"/>
        </w:numPr>
        <w:tabs>
          <w:tab w:val="left" w:pos="434"/>
        </w:tabs>
        <w:ind w:right="39" w:hanging="283"/>
        <w:jc w:val="left"/>
        <w:rPr>
          <w:sz w:val="14"/>
        </w:rPr>
      </w:pPr>
      <w:r>
        <w:rPr>
          <w:sz w:val="14"/>
        </w:rPr>
        <w:t xml:space="preserve">James E., O. </w:t>
      </w:r>
      <w:r>
        <w:rPr>
          <w:spacing w:val="-4"/>
          <w:sz w:val="14"/>
        </w:rPr>
        <w:t xml:space="preserve">Venn, </w:t>
      </w:r>
      <w:r>
        <w:rPr>
          <w:spacing w:val="-8"/>
          <w:sz w:val="14"/>
        </w:rPr>
        <w:t xml:space="preserve">P. </w:t>
      </w:r>
      <w:r>
        <w:rPr>
          <w:sz w:val="14"/>
        </w:rPr>
        <w:t>Tomilson, Review of Predictive Techniques for the Aggregates Planning Sector, TRL Limited, Berkshire, UK, March</w:t>
      </w:r>
      <w:r>
        <w:rPr>
          <w:spacing w:val="-16"/>
          <w:sz w:val="14"/>
        </w:rPr>
        <w:t xml:space="preserve"> </w:t>
      </w:r>
      <w:r>
        <w:rPr>
          <w:sz w:val="14"/>
        </w:rPr>
        <w:t>2004.</w:t>
      </w:r>
    </w:p>
    <w:p w:rsidR="006D4471" w:rsidRDefault="00420C79">
      <w:pPr>
        <w:pStyle w:val="BodyText"/>
        <w:spacing w:before="71" w:line="235" w:lineRule="auto"/>
        <w:ind w:right="430"/>
      </w:pPr>
      <w:r>
        <w:br w:type="column"/>
      </w:r>
      <w:r>
        <w:rPr>
          <w:spacing w:val="-3"/>
        </w:rPr>
        <w:t xml:space="preserve">Компанија </w:t>
      </w:r>
      <w:r>
        <w:t xml:space="preserve">Rakita Exploration d.o.o, је добила истражно право </w:t>
      </w:r>
      <w:r>
        <w:rPr>
          <w:spacing w:val="-4"/>
        </w:rPr>
        <w:t xml:space="preserve">од </w:t>
      </w:r>
      <w:r>
        <w:t xml:space="preserve">Министарства </w:t>
      </w:r>
      <w:r>
        <w:rPr>
          <w:spacing w:val="-3"/>
        </w:rPr>
        <w:t xml:space="preserve">рударства </w:t>
      </w:r>
      <w:r>
        <w:t xml:space="preserve">и енергетике 1. марта 2018. </w:t>
      </w:r>
      <w:r>
        <w:rPr>
          <w:spacing w:val="-3"/>
        </w:rPr>
        <w:t xml:space="preserve">године </w:t>
      </w:r>
      <w:r>
        <w:t xml:space="preserve">за изградњу истражног </w:t>
      </w:r>
      <w:r>
        <w:rPr>
          <w:spacing w:val="-3"/>
        </w:rPr>
        <w:t xml:space="preserve">нископа. </w:t>
      </w:r>
      <w:r>
        <w:t xml:space="preserve">Изградња истражног </w:t>
      </w:r>
      <w:r>
        <w:rPr>
          <w:spacing w:val="-3"/>
        </w:rPr>
        <w:t xml:space="preserve">нископа </w:t>
      </w:r>
      <w:r>
        <w:t>као и осталих</w:t>
      </w:r>
      <w:r>
        <w:rPr>
          <w:spacing w:val="-11"/>
        </w:rPr>
        <w:t xml:space="preserve"> </w:t>
      </w:r>
      <w:r>
        <w:t>делова</w:t>
      </w:r>
      <w:r>
        <w:rPr>
          <w:spacing w:val="-11"/>
        </w:rPr>
        <w:t xml:space="preserve"> </w:t>
      </w:r>
      <w:r>
        <w:rPr>
          <w:spacing w:val="-4"/>
        </w:rPr>
        <w:t>рудника</w:t>
      </w:r>
      <w:r>
        <w:rPr>
          <w:spacing w:val="-11"/>
        </w:rPr>
        <w:t xml:space="preserve"> </w:t>
      </w:r>
      <w:r>
        <w:t>одвијаће</w:t>
      </w:r>
      <w:r>
        <w:rPr>
          <w:spacing w:val="-11"/>
        </w:rPr>
        <w:t xml:space="preserve"> </w:t>
      </w:r>
      <w:r>
        <w:t>се</w:t>
      </w:r>
      <w:r>
        <w:rPr>
          <w:spacing w:val="-11"/>
        </w:rPr>
        <w:t xml:space="preserve"> </w:t>
      </w:r>
      <w:r>
        <w:rPr>
          <w:spacing w:val="-5"/>
        </w:rPr>
        <w:t>током</w:t>
      </w:r>
      <w:r>
        <w:rPr>
          <w:spacing w:val="-11"/>
        </w:rPr>
        <w:t xml:space="preserve"> </w:t>
      </w:r>
      <w:r>
        <w:t>наредне</w:t>
      </w:r>
      <w:r>
        <w:rPr>
          <w:spacing w:val="-11"/>
        </w:rPr>
        <w:t xml:space="preserve"> </w:t>
      </w:r>
      <w:r>
        <w:t>две</w:t>
      </w:r>
      <w:r>
        <w:rPr>
          <w:spacing w:val="-11"/>
        </w:rPr>
        <w:t xml:space="preserve"> </w:t>
      </w:r>
      <w:r>
        <w:rPr>
          <w:spacing w:val="-3"/>
        </w:rPr>
        <w:t>године.</w:t>
      </w:r>
      <w:r>
        <w:rPr>
          <w:spacing w:val="-11"/>
        </w:rPr>
        <w:t xml:space="preserve"> </w:t>
      </w:r>
      <w:r>
        <w:t xml:space="preserve">Про- изводња ће започети 2021. </w:t>
      </w:r>
      <w:r>
        <w:rPr>
          <w:spacing w:val="-3"/>
        </w:rPr>
        <w:t xml:space="preserve">године. </w:t>
      </w:r>
      <w:r>
        <w:t xml:space="preserve">Планирани животни век горње зоне </w:t>
      </w:r>
      <w:r>
        <w:rPr>
          <w:spacing w:val="-4"/>
        </w:rPr>
        <w:t xml:space="preserve">рудника </w:t>
      </w:r>
      <w:r>
        <w:t xml:space="preserve">бакра </w:t>
      </w:r>
      <w:r>
        <w:t xml:space="preserve">(експлоатациони и </w:t>
      </w:r>
      <w:r>
        <w:rPr>
          <w:spacing w:val="-3"/>
        </w:rPr>
        <w:t xml:space="preserve">економски) </w:t>
      </w:r>
      <w:r>
        <w:t xml:space="preserve">је 13 </w:t>
      </w:r>
      <w:r>
        <w:rPr>
          <w:spacing w:val="-3"/>
        </w:rPr>
        <w:t xml:space="preserve">година </w:t>
      </w:r>
      <w:r>
        <w:t>док ће</w:t>
      </w:r>
      <w:r>
        <w:rPr>
          <w:spacing w:val="-10"/>
        </w:rPr>
        <w:t xml:space="preserve"> </w:t>
      </w:r>
      <w:r>
        <w:t>се</w:t>
      </w:r>
      <w:r>
        <w:rPr>
          <w:spacing w:val="-10"/>
        </w:rPr>
        <w:t xml:space="preserve"> </w:t>
      </w:r>
      <w:r>
        <w:t>истраживања</w:t>
      </w:r>
      <w:r>
        <w:rPr>
          <w:spacing w:val="-10"/>
        </w:rPr>
        <w:t xml:space="preserve"> </w:t>
      </w:r>
      <w:r>
        <w:t>наставити</w:t>
      </w:r>
      <w:r>
        <w:rPr>
          <w:spacing w:val="-10"/>
        </w:rPr>
        <w:t xml:space="preserve"> </w:t>
      </w:r>
      <w:r>
        <w:t>у</w:t>
      </w:r>
      <w:r>
        <w:rPr>
          <w:spacing w:val="-10"/>
        </w:rPr>
        <w:t xml:space="preserve"> </w:t>
      </w:r>
      <w:r>
        <w:rPr>
          <w:spacing w:val="-3"/>
        </w:rPr>
        <w:t>току</w:t>
      </w:r>
      <w:r>
        <w:rPr>
          <w:spacing w:val="-10"/>
        </w:rPr>
        <w:t xml:space="preserve"> </w:t>
      </w:r>
      <w:r>
        <w:t>експлоатације</w:t>
      </w:r>
      <w:r>
        <w:rPr>
          <w:spacing w:val="-10"/>
        </w:rPr>
        <w:t xml:space="preserve"> </w:t>
      </w:r>
      <w:r>
        <w:t>горње</w:t>
      </w:r>
      <w:r>
        <w:rPr>
          <w:spacing w:val="-10"/>
        </w:rPr>
        <w:t xml:space="preserve"> </w:t>
      </w:r>
      <w:r>
        <w:t>зоне</w:t>
      </w:r>
      <w:r>
        <w:rPr>
          <w:spacing w:val="-10"/>
        </w:rPr>
        <w:t xml:space="preserve"> </w:t>
      </w:r>
      <w:r>
        <w:t>а</w:t>
      </w:r>
      <w:r>
        <w:rPr>
          <w:spacing w:val="-10"/>
        </w:rPr>
        <w:t xml:space="preserve"> </w:t>
      </w:r>
      <w:r>
        <w:t xml:space="preserve">ек- сплоатација </w:t>
      </w:r>
      <w:r>
        <w:rPr>
          <w:spacing w:val="-5"/>
        </w:rPr>
        <w:t xml:space="preserve">руде </w:t>
      </w:r>
      <w:r>
        <w:t xml:space="preserve">у доњој зони </w:t>
      </w:r>
      <w:r>
        <w:rPr>
          <w:spacing w:val="-3"/>
        </w:rPr>
        <w:t xml:space="preserve">одвијати </w:t>
      </w:r>
      <w:r>
        <w:t>у каснијем</w:t>
      </w:r>
      <w:r>
        <w:rPr>
          <w:spacing w:val="-17"/>
        </w:rPr>
        <w:t xml:space="preserve"> </w:t>
      </w:r>
      <w:r>
        <w:rPr>
          <w:spacing w:val="-4"/>
        </w:rPr>
        <w:t>периоду.</w:t>
      </w:r>
    </w:p>
    <w:p w:rsidR="006D4471" w:rsidRDefault="00420C79">
      <w:pPr>
        <w:pStyle w:val="BodyText"/>
        <w:spacing w:line="235" w:lineRule="auto"/>
        <w:ind w:right="431"/>
      </w:pPr>
      <w:r>
        <w:t>Почетком 2019. године лежиште „Чукару Пекиˮ преузела је кинеска компанија Zijin Minning Group.</w:t>
      </w:r>
    </w:p>
    <w:p w:rsidR="006D4471" w:rsidRDefault="00420C79">
      <w:pPr>
        <w:pStyle w:val="BodyText"/>
        <w:spacing w:line="235" w:lineRule="auto"/>
        <w:ind w:right="430"/>
      </w:pPr>
      <w:r>
        <w:t xml:space="preserve">Према </w:t>
      </w:r>
      <w:r>
        <w:rPr>
          <w:spacing w:val="-3"/>
        </w:rPr>
        <w:t xml:space="preserve">Студији </w:t>
      </w:r>
      <w:r>
        <w:t xml:space="preserve">оправданости (2019), </w:t>
      </w:r>
      <w:r>
        <w:rPr>
          <w:spacing w:val="-3"/>
        </w:rPr>
        <w:t xml:space="preserve">након </w:t>
      </w:r>
      <w:r>
        <w:t>што изградња горње</w:t>
      </w:r>
      <w:r>
        <w:rPr>
          <w:spacing w:val="-7"/>
        </w:rPr>
        <w:t xml:space="preserve"> </w:t>
      </w:r>
      <w:r>
        <w:t>зоне</w:t>
      </w:r>
      <w:r>
        <w:rPr>
          <w:spacing w:val="-7"/>
        </w:rPr>
        <w:t xml:space="preserve"> </w:t>
      </w:r>
      <w:r>
        <w:t>лежишта</w:t>
      </w:r>
      <w:r>
        <w:rPr>
          <w:spacing w:val="-7"/>
        </w:rPr>
        <w:t xml:space="preserve"> </w:t>
      </w:r>
      <w:r>
        <w:rPr>
          <w:spacing w:val="-5"/>
        </w:rPr>
        <w:t>буде</w:t>
      </w:r>
      <w:r>
        <w:rPr>
          <w:spacing w:val="-7"/>
        </w:rPr>
        <w:t xml:space="preserve"> </w:t>
      </w:r>
      <w:r>
        <w:t>завршена</w:t>
      </w:r>
      <w:r>
        <w:rPr>
          <w:spacing w:val="-8"/>
        </w:rPr>
        <w:t xml:space="preserve"> </w:t>
      </w:r>
      <w:r>
        <w:t>и</w:t>
      </w:r>
      <w:r>
        <w:rPr>
          <w:spacing w:val="-8"/>
        </w:rPr>
        <w:t xml:space="preserve"> </w:t>
      </w:r>
      <w:r>
        <w:t>пуштена</w:t>
      </w:r>
      <w:r>
        <w:rPr>
          <w:spacing w:val="-8"/>
        </w:rPr>
        <w:t xml:space="preserve"> </w:t>
      </w:r>
      <w:r>
        <w:t>у</w:t>
      </w:r>
      <w:r>
        <w:rPr>
          <w:spacing w:val="-7"/>
        </w:rPr>
        <w:t xml:space="preserve"> </w:t>
      </w:r>
      <w:r>
        <w:rPr>
          <w:spacing w:val="-3"/>
        </w:rPr>
        <w:t>производњу,</w:t>
      </w:r>
      <w:r>
        <w:rPr>
          <w:spacing w:val="-7"/>
        </w:rPr>
        <w:t xml:space="preserve"> </w:t>
      </w:r>
      <w:r>
        <w:t>то</w:t>
      </w:r>
      <w:r>
        <w:rPr>
          <w:spacing w:val="-7"/>
        </w:rPr>
        <w:t xml:space="preserve"> </w:t>
      </w:r>
      <w:r>
        <w:t xml:space="preserve">би </w:t>
      </w:r>
      <w:r>
        <w:rPr>
          <w:spacing w:val="-3"/>
        </w:rPr>
        <w:t xml:space="preserve">могло </w:t>
      </w:r>
      <w:r>
        <w:t xml:space="preserve">да омогући „синергијуˮ са </w:t>
      </w:r>
      <w:r>
        <w:rPr>
          <w:spacing w:val="-4"/>
        </w:rPr>
        <w:t xml:space="preserve">Рудником </w:t>
      </w:r>
      <w:r>
        <w:t>бак</w:t>
      </w:r>
      <w:r>
        <w:t xml:space="preserve">ра Бор у </w:t>
      </w:r>
      <w:r>
        <w:rPr>
          <w:spacing w:val="-4"/>
        </w:rPr>
        <w:t xml:space="preserve">коме </w:t>
      </w:r>
      <w:r>
        <w:t xml:space="preserve">Zijin Minning Group има </w:t>
      </w:r>
      <w:r>
        <w:rPr>
          <w:spacing w:val="-3"/>
        </w:rPr>
        <w:t xml:space="preserve">удео </w:t>
      </w:r>
      <w:r>
        <w:t>63%.</w:t>
      </w:r>
    </w:p>
    <w:p w:rsidR="006D4471" w:rsidRDefault="006D4471">
      <w:pPr>
        <w:pStyle w:val="BodyText"/>
        <w:spacing w:before="8"/>
        <w:ind w:left="0" w:firstLine="0"/>
        <w:jc w:val="left"/>
        <w:rPr>
          <w:sz w:val="23"/>
        </w:rPr>
      </w:pPr>
    </w:p>
    <w:p w:rsidR="006D4471" w:rsidRDefault="00420C79">
      <w:pPr>
        <w:pStyle w:val="ListParagraph"/>
        <w:numPr>
          <w:ilvl w:val="2"/>
          <w:numId w:val="87"/>
        </w:numPr>
        <w:tabs>
          <w:tab w:val="left" w:pos="994"/>
        </w:tabs>
        <w:jc w:val="left"/>
        <w:rPr>
          <w:i/>
          <w:sz w:val="18"/>
        </w:rPr>
      </w:pPr>
      <w:r>
        <w:rPr>
          <w:i/>
          <w:sz w:val="18"/>
        </w:rPr>
        <w:t xml:space="preserve">Експлоатација (горњег) лежишта </w:t>
      </w:r>
      <w:r>
        <w:rPr>
          <w:i/>
          <w:spacing w:val="-5"/>
          <w:sz w:val="18"/>
        </w:rPr>
        <w:t>„Чукару</w:t>
      </w:r>
      <w:r>
        <w:rPr>
          <w:i/>
          <w:spacing w:val="-3"/>
          <w:sz w:val="18"/>
        </w:rPr>
        <w:t xml:space="preserve"> </w:t>
      </w:r>
      <w:r>
        <w:rPr>
          <w:i/>
          <w:sz w:val="18"/>
        </w:rPr>
        <w:t>Пекиˮ</w:t>
      </w:r>
    </w:p>
    <w:p w:rsidR="006D4471" w:rsidRDefault="006D4471">
      <w:pPr>
        <w:pStyle w:val="BodyText"/>
        <w:spacing w:before="6"/>
        <w:ind w:left="0" w:firstLine="0"/>
        <w:jc w:val="left"/>
        <w:rPr>
          <w:i/>
          <w:sz w:val="17"/>
        </w:rPr>
      </w:pPr>
    </w:p>
    <w:p w:rsidR="006D4471" w:rsidRDefault="00420C79">
      <w:pPr>
        <w:pStyle w:val="BodyText"/>
        <w:spacing w:line="235" w:lineRule="auto"/>
        <w:ind w:right="430"/>
      </w:pPr>
      <w:r>
        <w:t>Експлоатација</w:t>
      </w:r>
      <w:r>
        <w:rPr>
          <w:spacing w:val="-10"/>
        </w:rPr>
        <w:t xml:space="preserve"> </w:t>
      </w:r>
      <w:r>
        <w:t>лежишта</w:t>
      </w:r>
      <w:r>
        <w:rPr>
          <w:spacing w:val="-10"/>
        </w:rPr>
        <w:t xml:space="preserve"> </w:t>
      </w:r>
      <w:r>
        <w:rPr>
          <w:spacing w:val="-6"/>
        </w:rPr>
        <w:t>„Чукару</w:t>
      </w:r>
      <w:r>
        <w:rPr>
          <w:spacing w:val="-10"/>
        </w:rPr>
        <w:t xml:space="preserve"> </w:t>
      </w:r>
      <w:r>
        <w:t>Пекиˮ</w:t>
      </w:r>
      <w:r>
        <w:rPr>
          <w:spacing w:val="-10"/>
        </w:rPr>
        <w:t xml:space="preserve"> </w:t>
      </w:r>
      <w:r>
        <w:t>ће</w:t>
      </w:r>
      <w:r>
        <w:rPr>
          <w:spacing w:val="-10"/>
        </w:rPr>
        <w:t xml:space="preserve"> </w:t>
      </w:r>
      <w:r>
        <w:t>се</w:t>
      </w:r>
      <w:r>
        <w:rPr>
          <w:spacing w:val="-10"/>
        </w:rPr>
        <w:t xml:space="preserve"> </w:t>
      </w:r>
      <w:r>
        <w:t>вршити</w:t>
      </w:r>
      <w:r>
        <w:rPr>
          <w:spacing w:val="-10"/>
        </w:rPr>
        <w:t xml:space="preserve"> </w:t>
      </w:r>
      <w:r>
        <w:t xml:space="preserve">методом откопавања са засипањем. Квалитет стене је такав да се лежиште не може економично </w:t>
      </w:r>
      <w:r>
        <w:rPr>
          <w:spacing w:val="-3"/>
        </w:rPr>
        <w:t xml:space="preserve">откопавати </w:t>
      </w:r>
      <w:r>
        <w:t>методом отв</w:t>
      </w:r>
      <w:r>
        <w:t xml:space="preserve">орених откопа. Ова метода подразумева контролисано минирање циљане зоне унутар </w:t>
      </w:r>
      <w:r>
        <w:rPr>
          <w:spacing w:val="-3"/>
        </w:rPr>
        <w:t xml:space="preserve">рудног </w:t>
      </w:r>
      <w:r>
        <w:t xml:space="preserve">тела, што омогућава постепено зарушавање. Издробљена </w:t>
      </w:r>
      <w:r>
        <w:rPr>
          <w:spacing w:val="-4"/>
        </w:rPr>
        <w:t xml:space="preserve">руда </w:t>
      </w:r>
      <w:r>
        <w:t xml:space="preserve">се сакупља на утоварним местима и преноси подземним уто- варивачима до подземне кружне дробилице. Издробљена </w:t>
      </w:r>
      <w:r>
        <w:rPr>
          <w:spacing w:val="-4"/>
        </w:rPr>
        <w:t>руд</w:t>
      </w:r>
      <w:r>
        <w:rPr>
          <w:spacing w:val="-4"/>
        </w:rPr>
        <w:t xml:space="preserve">а </w:t>
      </w:r>
      <w:r>
        <w:t xml:space="preserve">се </w:t>
      </w:r>
      <w:r>
        <w:rPr>
          <w:spacing w:val="-3"/>
        </w:rPr>
        <w:t xml:space="preserve">потом </w:t>
      </w:r>
      <w:r>
        <w:t>транспортује до флотације уз помоћ унутрашњих и спољ- них тракастих</w:t>
      </w:r>
      <w:r>
        <w:rPr>
          <w:spacing w:val="-2"/>
        </w:rPr>
        <w:t xml:space="preserve"> </w:t>
      </w:r>
      <w:r>
        <w:t>транспортера.</w:t>
      </w:r>
    </w:p>
    <w:p w:rsidR="006D4471" w:rsidRDefault="00420C79">
      <w:pPr>
        <w:pStyle w:val="BodyText"/>
        <w:spacing w:line="235" w:lineRule="auto"/>
        <w:ind w:right="431"/>
      </w:pPr>
      <w:r>
        <w:t xml:space="preserve">Прилаз лежишту биће омогућен изградњом два тунела ши- рине 5 m и висине 5 m на међусобном размаку </w:t>
      </w:r>
      <w:r>
        <w:rPr>
          <w:spacing w:val="-3"/>
        </w:rPr>
        <w:t xml:space="preserve">од </w:t>
      </w:r>
      <w:r>
        <w:t xml:space="preserve">30 m, са падом </w:t>
      </w:r>
      <w:r>
        <w:rPr>
          <w:spacing w:val="-3"/>
        </w:rPr>
        <w:t xml:space="preserve">од </w:t>
      </w:r>
      <w:r>
        <w:t xml:space="preserve">14% и дужином </w:t>
      </w:r>
      <w:r>
        <w:rPr>
          <w:spacing w:val="-3"/>
        </w:rPr>
        <w:t xml:space="preserve">од </w:t>
      </w:r>
      <w:r>
        <w:rPr>
          <w:spacing w:val="-4"/>
        </w:rPr>
        <w:t xml:space="preserve">око </w:t>
      </w:r>
      <w:r>
        <w:t>2.600 m. Отвор тунела биће изнад ушћа Кржановог</w:t>
      </w:r>
      <w:r>
        <w:rPr>
          <w:spacing w:val="-8"/>
        </w:rPr>
        <w:t xml:space="preserve"> </w:t>
      </w:r>
      <w:r>
        <w:t>потока</w:t>
      </w:r>
      <w:r>
        <w:rPr>
          <w:spacing w:val="-8"/>
        </w:rPr>
        <w:t xml:space="preserve"> </w:t>
      </w:r>
      <w:r>
        <w:t>у</w:t>
      </w:r>
      <w:r>
        <w:rPr>
          <w:spacing w:val="-8"/>
        </w:rPr>
        <w:t xml:space="preserve"> </w:t>
      </w:r>
      <w:r>
        <w:t>Брестовачку</w:t>
      </w:r>
      <w:r>
        <w:rPr>
          <w:spacing w:val="-8"/>
        </w:rPr>
        <w:t xml:space="preserve"> </w:t>
      </w:r>
      <w:r>
        <w:rPr>
          <w:spacing w:val="-5"/>
        </w:rPr>
        <w:t>реку,</w:t>
      </w:r>
      <w:r>
        <w:rPr>
          <w:spacing w:val="-8"/>
        </w:rPr>
        <w:t xml:space="preserve"> </w:t>
      </w:r>
      <w:r>
        <w:t>јужно</w:t>
      </w:r>
      <w:r>
        <w:rPr>
          <w:spacing w:val="-8"/>
        </w:rPr>
        <w:t xml:space="preserve"> </w:t>
      </w:r>
      <w:r>
        <w:rPr>
          <w:spacing w:val="-3"/>
        </w:rPr>
        <w:t>од</w:t>
      </w:r>
      <w:r>
        <w:rPr>
          <w:spacing w:val="-8"/>
        </w:rPr>
        <w:t xml:space="preserve"> </w:t>
      </w:r>
      <w:r>
        <w:t>насеља</w:t>
      </w:r>
      <w:r>
        <w:rPr>
          <w:spacing w:val="-8"/>
        </w:rPr>
        <w:t xml:space="preserve"> </w:t>
      </w:r>
      <w:r>
        <w:t xml:space="preserve">Брестовац. Један тунел ће служити за допрему репроматеријала и за случај опасности, а други за извоз </w:t>
      </w:r>
      <w:r>
        <w:rPr>
          <w:spacing w:val="-4"/>
        </w:rPr>
        <w:t xml:space="preserve">руде </w:t>
      </w:r>
      <w:r>
        <w:t>и</w:t>
      </w:r>
      <w:r>
        <w:rPr>
          <w:spacing w:val="-2"/>
        </w:rPr>
        <w:t xml:space="preserve"> </w:t>
      </w:r>
      <w:r>
        <w:t>вентилацију.</w:t>
      </w:r>
    </w:p>
    <w:p w:rsidR="006D4471" w:rsidRDefault="00420C79">
      <w:pPr>
        <w:pStyle w:val="BodyText"/>
        <w:spacing w:line="235" w:lineRule="auto"/>
        <w:ind w:right="431"/>
      </w:pPr>
      <w:r>
        <w:t>Приликом израде нископа – тунела</w:t>
      </w:r>
      <w:r>
        <w:rPr>
          <w:position w:val="6"/>
          <w:sz w:val="10"/>
        </w:rPr>
        <w:t xml:space="preserve">15 </w:t>
      </w:r>
      <w:r>
        <w:t>и експлоа</w:t>
      </w:r>
      <w:r>
        <w:t>тације лежи- шта, ископана јаловина се транспортује унутрашњим транспорт- ним тракама до привременог одлагалишта у близини портала, а одатле камионима до флотацијског јаловишта.</w:t>
      </w:r>
    </w:p>
    <w:p w:rsidR="006D4471" w:rsidRDefault="00420C79">
      <w:pPr>
        <w:pStyle w:val="BodyText"/>
        <w:spacing w:line="235" w:lineRule="auto"/>
        <w:ind w:right="430"/>
      </w:pPr>
      <w:r>
        <w:t>У фази изградње рудника пратећи објекти (радионица за одржавање опреме, комора</w:t>
      </w:r>
      <w:r>
        <w:t xml:space="preserve"> за загревање улазне ваздушне струје, станица за снабдевање горивом, разводно постројење за напајање електричном енергијом), просторије за рударе, привремено јало- виште, као и уређај за управљање водом) ће се налазити у непо- средној близини портала тунел</w:t>
      </w:r>
      <w:r>
        <w:t>а на платоу површине 4 ha.</w:t>
      </w:r>
    </w:p>
    <w:p w:rsidR="006D4471" w:rsidRDefault="00420C79">
      <w:pPr>
        <w:pStyle w:val="BodyText"/>
        <w:spacing w:line="235" w:lineRule="auto"/>
        <w:ind w:right="430"/>
      </w:pPr>
      <w:r>
        <w:t>Два вертикална вентилациона окна, пречника 6,5 метара, обезбеђиваће додатни довод и одвод ваздуха за подземне опера- ције. Плато улазног вентилационог окна, на око 2 ha, садржаће компресиону станица, разводно постројење за електр</w:t>
      </w:r>
      <w:r>
        <w:t>ичну енерги- ју, постројење за засипање, комору за загревање ваздушне струје, базен за воду и др.</w:t>
      </w:r>
    </w:p>
    <w:p w:rsidR="006D4471" w:rsidRDefault="00420C79">
      <w:pPr>
        <w:pStyle w:val="BodyText"/>
        <w:spacing w:line="235" w:lineRule="auto"/>
        <w:ind w:right="430"/>
      </w:pPr>
      <w:r>
        <w:t>Подземни објекти за одржавање налазиће се у близини гор- ње станице за дробљење ради сервисирања и одржавања</w:t>
      </w:r>
      <w:r>
        <w:rPr>
          <w:spacing w:val="-32"/>
        </w:rPr>
        <w:t xml:space="preserve"> </w:t>
      </w:r>
      <w:r>
        <w:t xml:space="preserve">подземне мобилне опреме. Одржавање остале опреме </w:t>
      </w:r>
      <w:r>
        <w:t>обављаће се на повр- шини.</w:t>
      </w:r>
    </w:p>
    <w:p w:rsidR="006D4471" w:rsidRDefault="00420C79">
      <w:pPr>
        <w:pStyle w:val="BodyText"/>
        <w:spacing w:line="235" w:lineRule="auto"/>
        <w:ind w:right="430"/>
      </w:pPr>
      <w:r>
        <w:t>Подземне просторије биће подграђене сидрима, арматурним мрежама и прсканим бетоном. Електрична енергија ће се разводи- ти подземно уз помоћ високонапонског дистрибутивног система. Подземна вода на коју се наиђе при ископним радов</w:t>
      </w:r>
      <w:r>
        <w:t>има биће ис- пумпана на површину (до улазног вентилационог окна) и употре- бљена приликом прераде минералних сировина.</w:t>
      </w:r>
    </w:p>
    <w:p w:rsidR="006D4471" w:rsidRDefault="00420C79">
      <w:pPr>
        <w:pStyle w:val="BodyText"/>
        <w:spacing w:line="235" w:lineRule="auto"/>
        <w:ind w:right="431"/>
      </w:pPr>
      <w:r>
        <w:t>Процена</w:t>
      </w:r>
      <w:r>
        <w:rPr>
          <w:spacing w:val="-6"/>
        </w:rPr>
        <w:t xml:space="preserve"> </w:t>
      </w:r>
      <w:r>
        <w:t>је</w:t>
      </w:r>
      <w:r>
        <w:rPr>
          <w:spacing w:val="-6"/>
        </w:rPr>
        <w:t xml:space="preserve"> </w:t>
      </w:r>
      <w:r>
        <w:t>да</w:t>
      </w:r>
      <w:r>
        <w:rPr>
          <w:spacing w:val="-6"/>
        </w:rPr>
        <w:t xml:space="preserve"> </w:t>
      </w:r>
      <w:r>
        <w:t>у</w:t>
      </w:r>
      <w:r>
        <w:rPr>
          <w:spacing w:val="-6"/>
        </w:rPr>
        <w:t xml:space="preserve"> </w:t>
      </w:r>
      <w:r>
        <w:t>наредних</w:t>
      </w:r>
      <w:r>
        <w:rPr>
          <w:spacing w:val="-6"/>
        </w:rPr>
        <w:t xml:space="preserve"> </w:t>
      </w:r>
      <w:r>
        <w:t>10-ак</w:t>
      </w:r>
      <w:r>
        <w:rPr>
          <w:spacing w:val="-6"/>
        </w:rPr>
        <w:t xml:space="preserve"> </w:t>
      </w:r>
      <w:r>
        <w:t>година</w:t>
      </w:r>
      <w:r>
        <w:rPr>
          <w:spacing w:val="-6"/>
        </w:rPr>
        <w:t xml:space="preserve"> </w:t>
      </w:r>
      <w:r>
        <w:t>неће</w:t>
      </w:r>
      <w:r>
        <w:rPr>
          <w:spacing w:val="-6"/>
        </w:rPr>
        <w:t xml:space="preserve"> </w:t>
      </w:r>
      <w:r>
        <w:t>бити</w:t>
      </w:r>
      <w:r>
        <w:rPr>
          <w:spacing w:val="-6"/>
        </w:rPr>
        <w:t xml:space="preserve"> </w:t>
      </w:r>
      <w:r>
        <w:t xml:space="preserve">деформаци- је и слегања тла изнад </w:t>
      </w:r>
      <w:r>
        <w:rPr>
          <w:spacing w:val="-3"/>
        </w:rPr>
        <w:t xml:space="preserve">рудног </w:t>
      </w:r>
      <w:r>
        <w:t xml:space="preserve">лежишта. </w:t>
      </w:r>
      <w:r>
        <w:rPr>
          <w:spacing w:val="-3"/>
        </w:rPr>
        <w:t xml:space="preserve">Након </w:t>
      </w:r>
      <w:r>
        <w:t xml:space="preserve">тог периода дефор- мације тла су </w:t>
      </w:r>
      <w:r>
        <w:t>потенцијално могуће, што може имати утицаја на Аеродром Бор и деоницу општинског пута</w:t>
      </w:r>
      <w:r>
        <w:rPr>
          <w:spacing w:val="-8"/>
        </w:rPr>
        <w:t xml:space="preserve"> </w:t>
      </w:r>
      <w:r>
        <w:t>ОП-15.</w:t>
      </w:r>
    </w:p>
    <w:p w:rsidR="006D4471" w:rsidRDefault="006D4471">
      <w:pPr>
        <w:pStyle w:val="BodyText"/>
        <w:spacing w:before="6"/>
        <w:ind w:left="0" w:firstLine="0"/>
        <w:jc w:val="left"/>
        <w:rPr>
          <w:sz w:val="22"/>
        </w:rPr>
      </w:pPr>
    </w:p>
    <w:p w:rsidR="006D4471" w:rsidRDefault="00420C79">
      <w:pPr>
        <w:pStyle w:val="ListParagraph"/>
        <w:numPr>
          <w:ilvl w:val="2"/>
          <w:numId w:val="87"/>
        </w:numPr>
        <w:tabs>
          <w:tab w:val="left" w:pos="1335"/>
        </w:tabs>
        <w:ind w:left="1334"/>
        <w:jc w:val="left"/>
        <w:rPr>
          <w:i/>
          <w:sz w:val="18"/>
        </w:rPr>
      </w:pPr>
      <w:r>
        <w:rPr>
          <w:i/>
          <w:sz w:val="18"/>
        </w:rPr>
        <w:t>Прерада руде – флотацијска</w:t>
      </w:r>
      <w:r>
        <w:rPr>
          <w:i/>
          <w:spacing w:val="-3"/>
          <w:sz w:val="18"/>
        </w:rPr>
        <w:t xml:space="preserve"> </w:t>
      </w:r>
      <w:r>
        <w:rPr>
          <w:i/>
          <w:sz w:val="18"/>
        </w:rPr>
        <w:t>постројења</w:t>
      </w:r>
    </w:p>
    <w:p w:rsidR="006D4471" w:rsidRDefault="006D4471">
      <w:pPr>
        <w:pStyle w:val="BodyText"/>
        <w:spacing w:before="6"/>
        <w:ind w:left="0" w:firstLine="0"/>
        <w:jc w:val="left"/>
        <w:rPr>
          <w:i/>
          <w:sz w:val="17"/>
        </w:rPr>
      </w:pPr>
    </w:p>
    <w:p w:rsidR="006D4471" w:rsidRDefault="00420C79">
      <w:pPr>
        <w:pStyle w:val="BodyText"/>
        <w:spacing w:line="235" w:lineRule="auto"/>
        <w:ind w:right="431"/>
      </w:pPr>
      <w:r>
        <w:t>У складу са животним веком рудника, постројење за прераду је пројектовано за обраду номинално 10.000 тона руде на дан (3,3 милиона тона годишње) и за производњу концентрата.</w:t>
      </w:r>
    </w:p>
    <w:p w:rsidR="006D4471" w:rsidRDefault="00420C79">
      <w:pPr>
        <w:pStyle w:val="BodyText"/>
        <w:spacing w:line="235" w:lineRule="auto"/>
        <w:ind w:right="432"/>
      </w:pPr>
      <w:r>
        <w:t>Комплекс постројења за прераду налазиће се у југозападном делу Планског подручја и</w:t>
      </w:r>
      <w:r>
        <w:t>знад портала нископа.</w:t>
      </w:r>
    </w:p>
    <w:p w:rsidR="006D4471" w:rsidRDefault="00420C79">
      <w:pPr>
        <w:spacing w:line="157" w:lineRule="exact"/>
        <w:ind w:left="150"/>
        <w:rPr>
          <w:sz w:val="14"/>
        </w:rPr>
      </w:pPr>
      <w:r>
        <w:rPr>
          <w:w w:val="66"/>
          <w:sz w:val="14"/>
        </w:rPr>
        <w:t xml:space="preserve"> </w:t>
      </w:r>
      <w:r>
        <w:rPr>
          <w:w w:val="75"/>
          <w:sz w:val="14"/>
        </w:rPr>
        <w:t>– – – – – – – – – – – – – – –</w:t>
      </w:r>
    </w:p>
    <w:p w:rsidR="006D4471" w:rsidRDefault="00420C79">
      <w:pPr>
        <w:pStyle w:val="ListParagraph"/>
        <w:numPr>
          <w:ilvl w:val="0"/>
          <w:numId w:val="112"/>
        </w:numPr>
        <w:tabs>
          <w:tab w:val="left" w:pos="434"/>
        </w:tabs>
        <w:ind w:right="432" w:hanging="283"/>
        <w:jc w:val="left"/>
        <w:rPr>
          <w:sz w:val="14"/>
        </w:rPr>
      </w:pPr>
      <w:r>
        <w:rPr>
          <w:sz w:val="14"/>
        </w:rPr>
        <w:t>У току истражних радова на лежишту граде се „истражни нископи” који ће у време</w:t>
      </w:r>
      <w:r>
        <w:rPr>
          <w:spacing w:val="-5"/>
          <w:sz w:val="14"/>
        </w:rPr>
        <w:t xml:space="preserve"> </w:t>
      </w:r>
      <w:r>
        <w:rPr>
          <w:sz w:val="14"/>
        </w:rPr>
        <w:t>експлоатације</w:t>
      </w:r>
      <w:r>
        <w:rPr>
          <w:spacing w:val="-4"/>
          <w:sz w:val="14"/>
        </w:rPr>
        <w:t xml:space="preserve"> </w:t>
      </w:r>
      <w:r>
        <w:rPr>
          <w:sz w:val="14"/>
        </w:rPr>
        <w:t>лежишта</w:t>
      </w:r>
      <w:r>
        <w:rPr>
          <w:spacing w:val="-4"/>
          <w:sz w:val="14"/>
        </w:rPr>
        <w:t xml:space="preserve"> </w:t>
      </w:r>
      <w:r>
        <w:rPr>
          <w:sz w:val="14"/>
        </w:rPr>
        <w:t>функционисати</w:t>
      </w:r>
      <w:r>
        <w:rPr>
          <w:spacing w:val="-4"/>
          <w:sz w:val="14"/>
        </w:rPr>
        <w:t xml:space="preserve"> </w:t>
      </w:r>
      <w:r>
        <w:rPr>
          <w:sz w:val="14"/>
        </w:rPr>
        <w:t>као</w:t>
      </w:r>
      <w:r>
        <w:rPr>
          <w:spacing w:val="-4"/>
          <w:sz w:val="14"/>
        </w:rPr>
        <w:t xml:space="preserve"> </w:t>
      </w:r>
      <w:r>
        <w:rPr>
          <w:sz w:val="14"/>
        </w:rPr>
        <w:t>улазно</w:t>
      </w:r>
      <w:r>
        <w:rPr>
          <w:spacing w:val="-15"/>
          <w:sz w:val="14"/>
        </w:rPr>
        <w:t xml:space="preserve"> </w:t>
      </w:r>
      <w:r>
        <w:rPr>
          <w:sz w:val="14"/>
        </w:rPr>
        <w:t>–излазни</w:t>
      </w:r>
      <w:r>
        <w:rPr>
          <w:spacing w:val="-5"/>
          <w:sz w:val="14"/>
        </w:rPr>
        <w:t xml:space="preserve"> </w:t>
      </w:r>
      <w:r>
        <w:rPr>
          <w:sz w:val="14"/>
        </w:rPr>
        <w:t>тунели.</w:t>
      </w:r>
    </w:p>
    <w:p w:rsidR="006D4471" w:rsidRDefault="006D4471">
      <w:pPr>
        <w:rPr>
          <w:sz w:val="14"/>
        </w:rPr>
        <w:sectPr w:rsidR="006D4471">
          <w:pgSz w:w="12480" w:h="15600"/>
          <w:pgMar w:top="20" w:right="700" w:bottom="280" w:left="700" w:header="720" w:footer="720" w:gutter="0"/>
          <w:cols w:num="2" w:space="720" w:equalWidth="0">
            <w:col w:w="5294" w:space="92"/>
            <w:col w:w="5694"/>
          </w:cols>
        </w:sectPr>
      </w:pPr>
    </w:p>
    <w:p w:rsidR="006D4471" w:rsidRDefault="00420C79">
      <w:pPr>
        <w:pStyle w:val="BodyText"/>
        <w:spacing w:before="73" w:line="232" w:lineRule="auto"/>
        <w:ind w:left="363"/>
        <w:jc w:val="right"/>
      </w:pPr>
      <w:r>
        <w:lastRenderedPageBreak/>
        <w:pict>
          <v:shape id="_x0000_s1099" style="position:absolute;left:0;text-align:left;margin-left:0;margin-top:779.8pt;width:.1pt;height:738.95pt;z-index:251640832;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Примарно дробљење откопане руде се врши у јами, најпре на К-320 mнв, а у каснијој фази експлоатације на К-485 mнв. Из- дробљена руда (≤ 240 mm) извози се на површину транспортном траком преко рампе и извозног нископа, а затим надземним транс- портним трака</w:t>
      </w:r>
      <w:r>
        <w:t>ма транспортује се и одлаже на централно склади- ште руде у оквиру постројења за припрему минералних сировина. Флотација руде високог квалитета подразумева флотирање мешавине бакра и сумпора, поновно млевење мешаног концентра- та и процес флотирања у којем</w:t>
      </w:r>
      <w:r>
        <w:t xml:space="preserve"> се бакар одваја од сумпора. За руде нижег квалитета примењиваће се метод који подразумева брзу флотацију бакра, заједничко флотирање мешавине бакра и сумпо- ра, поново млевење мешаног концентрата бакра и сумпора, и одва-</w:t>
      </w:r>
    </w:p>
    <w:p w:rsidR="006D4471" w:rsidRDefault="00420C79">
      <w:pPr>
        <w:pStyle w:val="BodyText"/>
        <w:spacing w:line="198" w:lineRule="exact"/>
        <w:ind w:left="433" w:firstLine="0"/>
        <w:jc w:val="left"/>
      </w:pPr>
      <w:r>
        <w:t>јање сумпора из остатка бакарне ру</w:t>
      </w:r>
      <w:r>
        <w:t>де.</w:t>
      </w:r>
    </w:p>
    <w:p w:rsidR="006D4471" w:rsidRDefault="00420C79">
      <w:pPr>
        <w:pStyle w:val="BodyText"/>
        <w:spacing w:before="2" w:line="232" w:lineRule="auto"/>
        <w:ind w:left="433"/>
      </w:pPr>
      <w:r>
        <w:t xml:space="preserve">Мешовити концентрат се поново меље и меша у миксеру (агитатор), затим иде на поновно двостепено фино флотирање </w:t>
      </w:r>
      <w:r>
        <w:rPr>
          <w:spacing w:val="-3"/>
        </w:rPr>
        <w:t xml:space="preserve">где </w:t>
      </w:r>
      <w:r>
        <w:t>се одваја концентрат бакра. Концентрат бакра у згушњивач,</w:t>
      </w:r>
      <w:r>
        <w:rPr>
          <w:spacing w:val="-23"/>
        </w:rPr>
        <w:t xml:space="preserve"> </w:t>
      </w:r>
      <w:r>
        <w:t xml:space="preserve">затим у филтер пресе </w:t>
      </w:r>
      <w:r>
        <w:rPr>
          <w:spacing w:val="-3"/>
        </w:rPr>
        <w:t xml:space="preserve">где </w:t>
      </w:r>
      <w:r>
        <w:t>се врши филтрирање концентрата.</w:t>
      </w:r>
    </w:p>
    <w:p w:rsidR="006D4471" w:rsidRDefault="00420C79">
      <w:pPr>
        <w:pStyle w:val="BodyText"/>
        <w:spacing w:line="232" w:lineRule="auto"/>
        <w:ind w:left="433" w:right="1"/>
      </w:pPr>
      <w:r>
        <w:t xml:space="preserve">Ситне фракције </w:t>
      </w:r>
      <w:r>
        <w:rPr>
          <w:spacing w:val="-3"/>
        </w:rPr>
        <w:t xml:space="preserve">које </w:t>
      </w:r>
      <w:r>
        <w:t>ни</w:t>
      </w:r>
      <w:r>
        <w:t xml:space="preserve">су флотиране ни </w:t>
      </w:r>
      <w:r>
        <w:rPr>
          <w:spacing w:val="-3"/>
        </w:rPr>
        <w:t xml:space="preserve">након </w:t>
      </w:r>
      <w:r>
        <w:t xml:space="preserve">поновног дво- степеног флотирања шаљу се на грубо пиритско флотирање </w:t>
      </w:r>
      <w:r>
        <w:rPr>
          <w:spacing w:val="-3"/>
        </w:rPr>
        <w:t xml:space="preserve">где </w:t>
      </w:r>
      <w:r>
        <w:t xml:space="preserve">се добија груби концентрат пирита </w:t>
      </w:r>
      <w:r>
        <w:rPr>
          <w:spacing w:val="-3"/>
        </w:rPr>
        <w:t xml:space="preserve">који </w:t>
      </w:r>
      <w:r>
        <w:t>се затим шаље на фино фло- тирање и издваја се фини концентрат пирита.</w:t>
      </w:r>
    </w:p>
    <w:p w:rsidR="006D4471" w:rsidRDefault="00420C79">
      <w:pPr>
        <w:pStyle w:val="BodyText"/>
        <w:spacing w:line="232" w:lineRule="auto"/>
        <w:ind w:left="433" w:right="1"/>
      </w:pPr>
      <w:r>
        <w:t>За</w:t>
      </w:r>
      <w:r>
        <w:rPr>
          <w:spacing w:val="-7"/>
        </w:rPr>
        <w:t xml:space="preserve"> </w:t>
      </w:r>
      <w:r>
        <w:t>процес</w:t>
      </w:r>
      <w:r>
        <w:rPr>
          <w:spacing w:val="-7"/>
        </w:rPr>
        <w:t xml:space="preserve"> </w:t>
      </w:r>
      <w:r>
        <w:t>флотирања</w:t>
      </w:r>
      <w:r>
        <w:rPr>
          <w:spacing w:val="-7"/>
        </w:rPr>
        <w:t xml:space="preserve"> </w:t>
      </w:r>
      <w:r>
        <w:t>потребна</w:t>
      </w:r>
      <w:r>
        <w:rPr>
          <w:spacing w:val="-7"/>
        </w:rPr>
        <w:t xml:space="preserve"> </w:t>
      </w:r>
      <w:r>
        <w:t>је</w:t>
      </w:r>
      <w:r>
        <w:rPr>
          <w:spacing w:val="-7"/>
        </w:rPr>
        <w:t xml:space="preserve"> </w:t>
      </w:r>
      <w:r>
        <w:t>вода,</w:t>
      </w:r>
      <w:r>
        <w:rPr>
          <w:spacing w:val="-7"/>
        </w:rPr>
        <w:t xml:space="preserve"> </w:t>
      </w:r>
      <w:r>
        <w:rPr>
          <w:spacing w:val="-3"/>
        </w:rPr>
        <w:t>која</w:t>
      </w:r>
      <w:r>
        <w:rPr>
          <w:spacing w:val="-7"/>
        </w:rPr>
        <w:t xml:space="preserve"> </w:t>
      </w:r>
      <w:r>
        <w:t>ће</w:t>
      </w:r>
      <w:r>
        <w:rPr>
          <w:spacing w:val="-7"/>
        </w:rPr>
        <w:t xml:space="preserve"> </w:t>
      </w:r>
      <w:r>
        <w:t>бити</w:t>
      </w:r>
      <w:r>
        <w:rPr>
          <w:spacing w:val="-6"/>
        </w:rPr>
        <w:t xml:space="preserve"> </w:t>
      </w:r>
      <w:r>
        <w:t xml:space="preserve">обезбеђе- на из подземног </w:t>
      </w:r>
      <w:r>
        <w:rPr>
          <w:spacing w:val="-3"/>
        </w:rPr>
        <w:t xml:space="preserve">рудника, </w:t>
      </w:r>
      <w:r>
        <w:t>акумулације технолошких и атмосфер- ских вода и постојећих</w:t>
      </w:r>
      <w:r>
        <w:rPr>
          <w:spacing w:val="-3"/>
        </w:rPr>
        <w:t xml:space="preserve"> </w:t>
      </w:r>
      <w:r>
        <w:t>водотока.</w:t>
      </w:r>
    </w:p>
    <w:p w:rsidR="006D4471" w:rsidRDefault="00420C79">
      <w:pPr>
        <w:pStyle w:val="BodyText"/>
        <w:spacing w:line="232" w:lineRule="auto"/>
        <w:ind w:left="433"/>
      </w:pPr>
      <w:r>
        <w:t xml:space="preserve">Предвиђен је систем успостављања водног баланса на чита- </w:t>
      </w:r>
      <w:r>
        <w:rPr>
          <w:spacing w:val="-2"/>
        </w:rPr>
        <w:t xml:space="preserve">вом </w:t>
      </w:r>
      <w:r>
        <w:t xml:space="preserve">локалитету </w:t>
      </w:r>
      <w:r>
        <w:rPr>
          <w:spacing w:val="-4"/>
        </w:rPr>
        <w:t xml:space="preserve">како  </w:t>
      </w:r>
      <w:r>
        <w:t xml:space="preserve">би се пратиле промене у </w:t>
      </w:r>
      <w:r>
        <w:rPr>
          <w:spacing w:val="-2"/>
        </w:rPr>
        <w:t xml:space="preserve">водном  </w:t>
      </w:r>
      <w:r>
        <w:t xml:space="preserve">дефициту  и суфициту </w:t>
      </w:r>
      <w:r>
        <w:rPr>
          <w:spacing w:val="-4"/>
        </w:rPr>
        <w:t xml:space="preserve">током </w:t>
      </w:r>
      <w:r>
        <w:t xml:space="preserve">трајања рударских радова. </w:t>
      </w:r>
      <w:r>
        <w:rPr>
          <w:spacing w:val="-4"/>
        </w:rPr>
        <w:t xml:space="preserve">Како </w:t>
      </w:r>
      <w:r>
        <w:t xml:space="preserve">би се сачувала вода </w:t>
      </w:r>
      <w:r>
        <w:rPr>
          <w:spacing w:val="-4"/>
        </w:rPr>
        <w:t xml:space="preserve">током </w:t>
      </w:r>
      <w:r>
        <w:t xml:space="preserve">дефицитарног периода, контактна вода ће се сакупља- ти и поново користити </w:t>
      </w:r>
      <w:r>
        <w:rPr>
          <w:spacing w:val="-3"/>
        </w:rPr>
        <w:t xml:space="preserve">приликом </w:t>
      </w:r>
      <w:r>
        <w:t>обраде минералних сировина. Искоришћавање воде из бушотина или површинских вода вршиће се искључиво уз дозволу надле</w:t>
      </w:r>
      <w:r>
        <w:t>жних</w:t>
      </w:r>
      <w:r>
        <w:rPr>
          <w:spacing w:val="-5"/>
        </w:rPr>
        <w:t xml:space="preserve"> </w:t>
      </w:r>
      <w:r>
        <w:t>органа.</w:t>
      </w:r>
    </w:p>
    <w:p w:rsidR="006D4471" w:rsidRDefault="00420C79">
      <w:pPr>
        <w:pStyle w:val="BodyText"/>
        <w:spacing w:line="232" w:lineRule="auto"/>
        <w:ind w:left="433" w:right="1"/>
      </w:pPr>
      <w:r>
        <w:t xml:space="preserve">Снабдевање електричном енергијом </w:t>
      </w:r>
      <w:r>
        <w:rPr>
          <w:spacing w:val="-4"/>
        </w:rPr>
        <w:t xml:space="preserve">током </w:t>
      </w:r>
      <w:r>
        <w:t>оперативне фазе је планирано прикључењем на електроенергетски систем „Елек- тромрежа Србијеˮ а.д. и систем ЈП ЕПС</w:t>
      </w:r>
      <w:r>
        <w:rPr>
          <w:spacing w:val="-5"/>
        </w:rPr>
        <w:t xml:space="preserve"> </w:t>
      </w:r>
      <w:r>
        <w:t>„Дистрибуцијаˮ.</w:t>
      </w:r>
    </w:p>
    <w:p w:rsidR="006D4471" w:rsidRDefault="00420C79">
      <w:pPr>
        <w:pStyle w:val="ListParagraph"/>
        <w:numPr>
          <w:ilvl w:val="2"/>
          <w:numId w:val="87"/>
        </w:numPr>
        <w:tabs>
          <w:tab w:val="left" w:pos="1495"/>
        </w:tabs>
        <w:spacing w:before="163"/>
        <w:ind w:left="1494"/>
        <w:jc w:val="left"/>
        <w:rPr>
          <w:i/>
          <w:sz w:val="18"/>
        </w:rPr>
      </w:pPr>
      <w:r>
        <w:rPr>
          <w:i/>
          <w:sz w:val="18"/>
        </w:rPr>
        <w:t>Одлагање рударског и флотацијског</w:t>
      </w:r>
      <w:r>
        <w:rPr>
          <w:i/>
          <w:spacing w:val="-5"/>
          <w:sz w:val="18"/>
        </w:rPr>
        <w:t xml:space="preserve"> </w:t>
      </w:r>
      <w:r>
        <w:rPr>
          <w:i/>
          <w:sz w:val="18"/>
        </w:rPr>
        <w:t>отпада</w:t>
      </w:r>
    </w:p>
    <w:p w:rsidR="006D4471" w:rsidRDefault="006D4471">
      <w:pPr>
        <w:pStyle w:val="BodyText"/>
        <w:spacing w:before="4"/>
        <w:ind w:left="0" w:firstLine="0"/>
        <w:jc w:val="left"/>
        <w:rPr>
          <w:i/>
          <w:sz w:val="17"/>
        </w:rPr>
      </w:pPr>
    </w:p>
    <w:p w:rsidR="006D4471" w:rsidRDefault="00420C79">
      <w:pPr>
        <w:pStyle w:val="BodyText"/>
        <w:spacing w:line="232" w:lineRule="auto"/>
        <w:ind w:left="433"/>
      </w:pPr>
      <w:r>
        <w:t>Одлагање рударског и флотацијског отпада је предвиђено на локацији која се налази на око 3,5 km северо-источно од построје- ња за прераду руде, у близини државног пута ДП IБ-37 непосред- но поред коридора далековода 400 kV и 110 kV Бор 2 – Зајечар 2, у дол</w:t>
      </w:r>
      <w:r>
        <w:t>ини потока који се улива у Борску реку низводно од насеља Слатина.</w:t>
      </w:r>
    </w:p>
    <w:p w:rsidR="006D4471" w:rsidRDefault="00420C79">
      <w:pPr>
        <w:pStyle w:val="BodyText"/>
        <w:spacing w:line="232" w:lineRule="auto"/>
        <w:ind w:left="433" w:right="1"/>
      </w:pPr>
      <w:r>
        <w:t>Отпад из флотације депоноваће се на одговарајућим депони- јама флотацијске јаловине и пиритског концентрата.</w:t>
      </w:r>
    </w:p>
    <w:p w:rsidR="006D4471" w:rsidRDefault="00420C79">
      <w:pPr>
        <w:pStyle w:val="BodyText"/>
        <w:spacing w:line="232" w:lineRule="auto"/>
        <w:ind w:left="433"/>
      </w:pPr>
      <w:r>
        <w:rPr>
          <w:spacing w:val="-3"/>
        </w:rPr>
        <w:t xml:space="preserve">Резултати </w:t>
      </w:r>
      <w:r>
        <w:t xml:space="preserve">хемијске анализе флотацијског и пиритског </w:t>
      </w:r>
      <w:r>
        <w:rPr>
          <w:spacing w:val="-3"/>
        </w:rPr>
        <w:t xml:space="preserve">кон- </w:t>
      </w:r>
      <w:r>
        <w:t>центрата (тестови испир</w:t>
      </w:r>
      <w:r>
        <w:t xml:space="preserve">ања концентрата) указују да ниједна </w:t>
      </w:r>
      <w:r>
        <w:rPr>
          <w:spacing w:val="-3"/>
        </w:rPr>
        <w:t xml:space="preserve">од </w:t>
      </w:r>
      <w:r>
        <w:t xml:space="preserve">опасних фракција није премашила граничну вредност </w:t>
      </w:r>
      <w:r>
        <w:rPr>
          <w:spacing w:val="-3"/>
        </w:rPr>
        <w:t xml:space="preserve">која </w:t>
      </w:r>
      <w:r>
        <w:t xml:space="preserve">би је идентификовала као опасан отпад те се стога отпад не може кла- сификовати као опасни чврсти отпад. Међутим, и Cu и Zn прелазе граничне вредности дефинисане </w:t>
      </w:r>
      <w:r>
        <w:t>српским законима. Због тога се депонија пиритског концентрата може класификовати као депо- нија индустријског отпада а депонија флотацијске јаловине као флотацијско јаловиште друге класе, Због свега наведеног на дну  и ободу депоније флотацијске јаловине т</w:t>
      </w:r>
      <w:r>
        <w:t xml:space="preserve">реба успоставити систем против цурења </w:t>
      </w:r>
      <w:r>
        <w:rPr>
          <w:spacing w:val="-4"/>
        </w:rPr>
        <w:t xml:space="preserve">како </w:t>
      </w:r>
      <w:r>
        <w:t>би се спречило загађење подземних и повр- шински вода са</w:t>
      </w:r>
      <w:r>
        <w:rPr>
          <w:spacing w:val="-2"/>
        </w:rPr>
        <w:t xml:space="preserve"> </w:t>
      </w:r>
      <w:r>
        <w:t>депоније.</w:t>
      </w:r>
    </w:p>
    <w:p w:rsidR="006D4471" w:rsidRDefault="00420C79">
      <w:pPr>
        <w:pStyle w:val="BodyText"/>
        <w:spacing w:line="232" w:lineRule="auto"/>
        <w:ind w:left="433"/>
      </w:pPr>
      <w:r>
        <w:t>Пиритски концентрат и флотацијска јаловина транспортова- ће се засебним цевоводима и одлагати одвојено – на две депоније. Депонија пиритског конце</w:t>
      </w:r>
      <w:r>
        <w:t>нтрата биће изграђена узводно од депо- није флотацијске јаловине. Пиритски концентрат има потенцијал за експлоатацију злата и чува се на овој депонији док се за његову прераду не стекну технички услови.</w:t>
      </w:r>
    </w:p>
    <w:p w:rsidR="006D4471" w:rsidRDefault="00420C79">
      <w:pPr>
        <w:pStyle w:val="BodyText"/>
        <w:spacing w:line="232" w:lineRule="auto"/>
        <w:ind w:left="433"/>
      </w:pPr>
      <w:r>
        <w:t xml:space="preserve">Акумулациони простор депонија биће очишћен, извршиће </w:t>
      </w:r>
      <w:r>
        <w:t xml:space="preserve">се уклањање незагађене откривке и раскрчити дрвеће. </w:t>
      </w:r>
      <w:r>
        <w:rPr>
          <w:spacing w:val="-3"/>
        </w:rPr>
        <w:t xml:space="preserve">Након </w:t>
      </w:r>
      <w:r>
        <w:t>тога простор депонија ће бити уређен на начин да се обезбеди потре- бан капацитет и погодна подлога за постављање водонепропусне облоге. Откопани материјал ће бити употребљен у изградњи бра- на, а н</w:t>
      </w:r>
      <w:r>
        <w:t xml:space="preserve">езагађен површински слој за потребе рекултивације </w:t>
      </w:r>
      <w:r>
        <w:rPr>
          <w:spacing w:val="-3"/>
        </w:rPr>
        <w:t xml:space="preserve">након </w:t>
      </w:r>
      <w:r>
        <w:t>завршетка рударских</w:t>
      </w:r>
      <w:r>
        <w:rPr>
          <w:spacing w:val="-1"/>
        </w:rPr>
        <w:t xml:space="preserve"> </w:t>
      </w:r>
      <w:r>
        <w:t>активности.</w:t>
      </w:r>
    </w:p>
    <w:p w:rsidR="006D4471" w:rsidRDefault="00420C79">
      <w:pPr>
        <w:pStyle w:val="BodyText"/>
        <w:spacing w:line="232" w:lineRule="auto"/>
        <w:ind w:left="433"/>
      </w:pPr>
      <w:r>
        <w:t>Обе депоније, као и косине брана, биће обложене HDPE гео- мембраном, а у основи, испод водонепропусне геомембране, по- ставиће се подземни дренажни систем. Основна наме</w:t>
      </w:r>
      <w:r>
        <w:t>на дренаже је да сакупља подземне воде и процедне воде у случају да дође</w:t>
      </w:r>
      <w:r>
        <w:rPr>
          <w:spacing w:val="3"/>
        </w:rPr>
        <w:t xml:space="preserve"> </w:t>
      </w:r>
      <w:r>
        <w:t>до</w:t>
      </w:r>
    </w:p>
    <w:p w:rsidR="006D4471" w:rsidRDefault="00420C79">
      <w:pPr>
        <w:pStyle w:val="BodyText"/>
        <w:spacing w:before="73" w:line="232" w:lineRule="auto"/>
        <w:ind w:left="241" w:right="147" w:firstLine="0"/>
      </w:pPr>
      <w:r>
        <w:br w:type="column"/>
      </w:r>
      <w:r>
        <w:t>оштећења на геомембрани и одводи их до водосабирника који се налази низводно од депонија / одлагалишта. Водосабирник (базен за сакупљање дренажних и процедних вода) формира се изг</w:t>
      </w:r>
      <w:r>
        <w:t>рад- њом бране, а дно прекривено HDPE геомембраном.</w:t>
      </w:r>
    </w:p>
    <w:p w:rsidR="006D4471" w:rsidRDefault="00420C79">
      <w:pPr>
        <w:pStyle w:val="BodyText"/>
        <w:spacing w:before="1" w:line="232" w:lineRule="auto"/>
        <w:ind w:left="241" w:right="146"/>
      </w:pPr>
      <w:r>
        <w:t>На ширем простору резервисаном за одлагање флотацисјког отпада,</w:t>
      </w:r>
      <w:r>
        <w:rPr>
          <w:spacing w:val="-6"/>
        </w:rPr>
        <w:t xml:space="preserve"> </w:t>
      </w:r>
      <w:r>
        <w:t>формираће</w:t>
      </w:r>
      <w:r>
        <w:rPr>
          <w:spacing w:val="-6"/>
        </w:rPr>
        <w:t xml:space="preserve"> </w:t>
      </w:r>
      <w:r>
        <w:t>се</w:t>
      </w:r>
      <w:r>
        <w:rPr>
          <w:spacing w:val="-6"/>
        </w:rPr>
        <w:t xml:space="preserve"> </w:t>
      </w:r>
      <w:r>
        <w:t>и</w:t>
      </w:r>
      <w:r>
        <w:rPr>
          <w:spacing w:val="-6"/>
        </w:rPr>
        <w:t xml:space="preserve"> </w:t>
      </w:r>
      <w:r>
        <w:t>две</w:t>
      </w:r>
      <w:r>
        <w:rPr>
          <w:spacing w:val="-6"/>
        </w:rPr>
        <w:t xml:space="preserve"> </w:t>
      </w:r>
      <w:r>
        <w:t>депоније</w:t>
      </w:r>
      <w:r>
        <w:rPr>
          <w:spacing w:val="-6"/>
        </w:rPr>
        <w:t xml:space="preserve"> </w:t>
      </w:r>
      <w:r>
        <w:t>за</w:t>
      </w:r>
      <w:r>
        <w:rPr>
          <w:spacing w:val="-6"/>
        </w:rPr>
        <w:t xml:space="preserve"> </w:t>
      </w:r>
      <w:r>
        <w:t>одлагање</w:t>
      </w:r>
      <w:r>
        <w:rPr>
          <w:spacing w:val="-6"/>
        </w:rPr>
        <w:t xml:space="preserve"> </w:t>
      </w:r>
      <w:r>
        <w:rPr>
          <w:spacing w:val="-3"/>
        </w:rPr>
        <w:t>рударског</w:t>
      </w:r>
      <w:r>
        <w:rPr>
          <w:spacing w:val="-6"/>
        </w:rPr>
        <w:t xml:space="preserve"> </w:t>
      </w:r>
      <w:r>
        <w:t>отпада (јалове стенске масе). На једној депонији одлагаће се рударски</w:t>
      </w:r>
      <w:r>
        <w:rPr>
          <w:spacing w:val="-24"/>
        </w:rPr>
        <w:t xml:space="preserve"> </w:t>
      </w:r>
      <w:r>
        <w:t>от- пад</w:t>
      </w:r>
      <w:r>
        <w:rPr>
          <w:spacing w:val="8"/>
        </w:rPr>
        <w:t xml:space="preserve"> </w:t>
      </w:r>
      <w:r>
        <w:rPr>
          <w:spacing w:val="-3"/>
        </w:rPr>
        <w:t>који</w:t>
      </w:r>
      <w:r>
        <w:rPr>
          <w:spacing w:val="8"/>
        </w:rPr>
        <w:t xml:space="preserve"> </w:t>
      </w:r>
      <w:r>
        <w:t>има</w:t>
      </w:r>
      <w:r>
        <w:rPr>
          <w:spacing w:val="8"/>
        </w:rPr>
        <w:t xml:space="preserve"> </w:t>
      </w:r>
      <w:r>
        <w:t>потенцијал</w:t>
      </w:r>
      <w:r>
        <w:rPr>
          <w:spacing w:val="8"/>
        </w:rPr>
        <w:t xml:space="preserve"> </w:t>
      </w:r>
      <w:r>
        <w:t>да</w:t>
      </w:r>
      <w:r>
        <w:rPr>
          <w:spacing w:val="8"/>
        </w:rPr>
        <w:t xml:space="preserve"> </w:t>
      </w:r>
      <w:r>
        <w:t>генeрише</w:t>
      </w:r>
      <w:r>
        <w:rPr>
          <w:spacing w:val="8"/>
        </w:rPr>
        <w:t xml:space="preserve"> </w:t>
      </w:r>
      <w:r>
        <w:t>киселе</w:t>
      </w:r>
      <w:r>
        <w:rPr>
          <w:spacing w:val="8"/>
        </w:rPr>
        <w:t xml:space="preserve"> </w:t>
      </w:r>
      <w:r>
        <w:rPr>
          <w:spacing w:val="-3"/>
        </w:rPr>
        <w:t>рудничке</w:t>
      </w:r>
      <w:r>
        <w:rPr>
          <w:spacing w:val="8"/>
        </w:rPr>
        <w:t xml:space="preserve"> </w:t>
      </w:r>
      <w:r>
        <w:t>воде</w:t>
      </w:r>
      <w:r>
        <w:rPr>
          <w:spacing w:val="8"/>
        </w:rPr>
        <w:t xml:space="preserve"> </w:t>
      </w:r>
      <w:r>
        <w:rPr>
          <w:spacing w:val="-5"/>
        </w:rPr>
        <w:t>(PAG</w:t>
      </w:r>
    </w:p>
    <w:p w:rsidR="006D4471" w:rsidRDefault="00420C79">
      <w:pPr>
        <w:pStyle w:val="BodyText"/>
        <w:spacing w:before="1" w:line="232" w:lineRule="auto"/>
        <w:ind w:left="241" w:right="147" w:firstLine="0"/>
      </w:pPr>
      <w:r>
        <w:rPr>
          <w:w w:val="66"/>
        </w:rPr>
        <w:t xml:space="preserve"> </w:t>
      </w:r>
      <w:r>
        <w:t>– Potentially Acid Gangue), а на другој, рударски отпад који нема потенцијал да генерише киселе рудничке воде (NAG – Non Acid Gangue). Такође, биће формирана посебна депонија за незагађен површински слој зе</w:t>
      </w:r>
      <w:r>
        <w:t>мљишта који се уклања приликом формирања акумулационог простора одлагалишта. Око свих ових депонија формира се систем канала за прикупљање атмосферских вода.</w:t>
      </w:r>
    </w:p>
    <w:p w:rsidR="006D4471" w:rsidRDefault="00420C79">
      <w:pPr>
        <w:pStyle w:val="BodyText"/>
        <w:spacing w:before="2" w:line="232" w:lineRule="auto"/>
        <w:ind w:left="241" w:right="148"/>
      </w:pPr>
      <w:r>
        <w:rPr>
          <w:spacing w:val="-3"/>
        </w:rPr>
        <w:t xml:space="preserve">Управљање </w:t>
      </w:r>
      <w:r>
        <w:t>флотацијским отпадом, технолошким и потенци- јалним процедним водама у одлагалиштима зах</w:t>
      </w:r>
      <w:r>
        <w:t>тева примену ра- зличитих пумпи и цевовода.</w:t>
      </w:r>
    </w:p>
    <w:p w:rsidR="006D4471" w:rsidRDefault="00420C79">
      <w:pPr>
        <w:pStyle w:val="Heading1"/>
        <w:spacing w:before="166"/>
        <w:ind w:left="1531" w:firstLine="0"/>
      </w:pPr>
      <w:r>
        <w:t>5.2. Инфраструктурни системи</w:t>
      </w:r>
    </w:p>
    <w:p w:rsidR="006D4471" w:rsidRDefault="00420C79">
      <w:pPr>
        <w:pStyle w:val="ListParagraph"/>
        <w:numPr>
          <w:ilvl w:val="2"/>
          <w:numId w:val="86"/>
        </w:numPr>
        <w:tabs>
          <w:tab w:val="left" w:pos="1375"/>
        </w:tabs>
        <w:spacing w:before="164"/>
        <w:jc w:val="left"/>
        <w:rPr>
          <w:i/>
          <w:sz w:val="18"/>
        </w:rPr>
      </w:pPr>
      <w:r>
        <w:rPr>
          <w:i/>
          <w:sz w:val="18"/>
        </w:rPr>
        <w:t>Саобраћај и саобраћајна</w:t>
      </w:r>
      <w:r>
        <w:rPr>
          <w:i/>
          <w:spacing w:val="-4"/>
          <w:sz w:val="18"/>
        </w:rPr>
        <w:t xml:space="preserve"> </w:t>
      </w:r>
      <w:r>
        <w:rPr>
          <w:i/>
          <w:sz w:val="18"/>
        </w:rPr>
        <w:t>инфраструктура</w:t>
      </w:r>
    </w:p>
    <w:p w:rsidR="006D4471" w:rsidRDefault="006D4471">
      <w:pPr>
        <w:pStyle w:val="BodyText"/>
        <w:spacing w:before="11"/>
        <w:ind w:left="0" w:firstLine="0"/>
        <w:jc w:val="left"/>
        <w:rPr>
          <w:i/>
          <w:sz w:val="16"/>
        </w:rPr>
      </w:pPr>
    </w:p>
    <w:p w:rsidR="006D4471" w:rsidRDefault="00420C79">
      <w:pPr>
        <w:pStyle w:val="BodyText"/>
        <w:spacing w:line="204" w:lineRule="exact"/>
        <w:ind w:left="638" w:firstLine="0"/>
        <w:jc w:val="left"/>
      </w:pPr>
      <w:r>
        <w:rPr>
          <w:spacing w:val="-4"/>
        </w:rPr>
        <w:t xml:space="preserve">Према </w:t>
      </w:r>
      <w:r>
        <w:rPr>
          <w:spacing w:val="-5"/>
        </w:rPr>
        <w:t xml:space="preserve">значају </w:t>
      </w:r>
      <w:r>
        <w:rPr>
          <w:spacing w:val="-4"/>
        </w:rPr>
        <w:t xml:space="preserve">саобраћајног повезивања јавни путеви </w:t>
      </w:r>
      <w:r>
        <w:t xml:space="preserve">се </w:t>
      </w:r>
      <w:r>
        <w:rPr>
          <w:spacing w:val="-3"/>
        </w:rPr>
        <w:t xml:space="preserve">деле </w:t>
      </w:r>
      <w:r>
        <w:rPr>
          <w:spacing w:val="-4"/>
        </w:rPr>
        <w:t>на:</w:t>
      </w:r>
    </w:p>
    <w:p w:rsidR="006D4471" w:rsidRDefault="00420C79">
      <w:pPr>
        <w:pStyle w:val="BodyText"/>
        <w:spacing w:before="2" w:line="232" w:lineRule="auto"/>
        <w:ind w:left="241" w:right="146"/>
      </w:pPr>
      <w:r>
        <w:rPr>
          <w:w w:val="66"/>
        </w:rPr>
        <w:t xml:space="preserve"> </w:t>
      </w:r>
      <w:r>
        <w:t>– путеве I реда (саобраћајно повезују територију државе са мрежом европских путева, односно део су мреже европских путе- ва,</w:t>
      </w:r>
      <w:r>
        <w:rPr>
          <w:spacing w:val="-9"/>
        </w:rPr>
        <w:t xml:space="preserve"> </w:t>
      </w:r>
      <w:r>
        <w:t>територију</w:t>
      </w:r>
      <w:r>
        <w:rPr>
          <w:spacing w:val="-9"/>
        </w:rPr>
        <w:t xml:space="preserve"> </w:t>
      </w:r>
      <w:r>
        <w:t>државе</w:t>
      </w:r>
      <w:r>
        <w:rPr>
          <w:spacing w:val="-9"/>
        </w:rPr>
        <w:t xml:space="preserve"> </w:t>
      </w:r>
      <w:r>
        <w:t>са</w:t>
      </w:r>
      <w:r>
        <w:rPr>
          <w:spacing w:val="-9"/>
        </w:rPr>
        <w:t xml:space="preserve"> </w:t>
      </w:r>
      <w:r>
        <w:t>територијом</w:t>
      </w:r>
      <w:r>
        <w:rPr>
          <w:spacing w:val="-9"/>
        </w:rPr>
        <w:t xml:space="preserve"> </w:t>
      </w:r>
      <w:r>
        <w:t>суседних</w:t>
      </w:r>
      <w:r>
        <w:rPr>
          <w:spacing w:val="-9"/>
        </w:rPr>
        <w:t xml:space="preserve"> </w:t>
      </w:r>
      <w:r>
        <w:t>држава,</w:t>
      </w:r>
      <w:r>
        <w:rPr>
          <w:spacing w:val="-9"/>
        </w:rPr>
        <w:t xml:space="preserve"> </w:t>
      </w:r>
      <w:r>
        <w:t>целокупну територију државе, као и привредно значајна насеља на територи- ји</w:t>
      </w:r>
      <w:r>
        <w:rPr>
          <w:spacing w:val="-1"/>
        </w:rPr>
        <w:t xml:space="preserve"> </w:t>
      </w:r>
      <w:r>
        <w:t>држа</w:t>
      </w:r>
      <w:r>
        <w:t>ве);</w:t>
      </w:r>
    </w:p>
    <w:p w:rsidR="006D4471" w:rsidRDefault="00420C79">
      <w:pPr>
        <w:pStyle w:val="BodyText"/>
        <w:spacing w:before="1" w:line="232" w:lineRule="auto"/>
        <w:ind w:left="241" w:right="148"/>
      </w:pPr>
      <w:r>
        <w:rPr>
          <w:w w:val="66"/>
        </w:rPr>
        <w:t xml:space="preserve"> </w:t>
      </w:r>
      <w:r>
        <w:t>–</w:t>
      </w:r>
      <w:r>
        <w:rPr>
          <w:spacing w:val="-7"/>
        </w:rPr>
        <w:t xml:space="preserve"> </w:t>
      </w:r>
      <w:r>
        <w:t>путеве</w:t>
      </w:r>
      <w:r>
        <w:rPr>
          <w:spacing w:val="-7"/>
        </w:rPr>
        <w:t xml:space="preserve"> </w:t>
      </w:r>
      <w:r>
        <w:t>II</w:t>
      </w:r>
      <w:r>
        <w:rPr>
          <w:spacing w:val="-7"/>
        </w:rPr>
        <w:t xml:space="preserve"> </w:t>
      </w:r>
      <w:r>
        <w:t>реда</w:t>
      </w:r>
      <w:r>
        <w:rPr>
          <w:spacing w:val="-7"/>
        </w:rPr>
        <w:t xml:space="preserve"> </w:t>
      </w:r>
      <w:r>
        <w:t>(саобраћајно</w:t>
      </w:r>
      <w:r>
        <w:rPr>
          <w:spacing w:val="-7"/>
        </w:rPr>
        <w:t xml:space="preserve"> </w:t>
      </w:r>
      <w:r>
        <w:t>повезују</w:t>
      </w:r>
      <w:r>
        <w:rPr>
          <w:spacing w:val="-7"/>
        </w:rPr>
        <w:t xml:space="preserve"> </w:t>
      </w:r>
      <w:r>
        <w:t>подручје</w:t>
      </w:r>
      <w:r>
        <w:rPr>
          <w:spacing w:val="-7"/>
        </w:rPr>
        <w:t xml:space="preserve"> </w:t>
      </w:r>
      <w:r>
        <w:t>два</w:t>
      </w:r>
      <w:r>
        <w:rPr>
          <w:spacing w:val="-7"/>
        </w:rPr>
        <w:t xml:space="preserve"> </w:t>
      </w:r>
      <w:r>
        <w:t>или</w:t>
      </w:r>
      <w:r>
        <w:rPr>
          <w:spacing w:val="-7"/>
        </w:rPr>
        <w:t xml:space="preserve"> </w:t>
      </w:r>
      <w:r>
        <w:t>више округа или подручје</w:t>
      </w:r>
      <w:r>
        <w:rPr>
          <w:spacing w:val="-2"/>
        </w:rPr>
        <w:t xml:space="preserve"> </w:t>
      </w:r>
      <w:r>
        <w:t>округа);</w:t>
      </w:r>
    </w:p>
    <w:p w:rsidR="006D4471" w:rsidRDefault="00420C79">
      <w:pPr>
        <w:pStyle w:val="BodyText"/>
        <w:spacing w:before="1" w:line="232" w:lineRule="auto"/>
        <w:ind w:left="241" w:right="148"/>
      </w:pPr>
      <w:r>
        <w:rPr>
          <w:w w:val="66"/>
        </w:rPr>
        <w:t xml:space="preserve"> </w:t>
      </w:r>
      <w:r>
        <w:t>– општинске путеве (саобраћајно повезују територију оп- штине, односно града, са мрежом државних путева);</w:t>
      </w:r>
    </w:p>
    <w:p w:rsidR="006D4471" w:rsidRDefault="00420C79">
      <w:pPr>
        <w:pStyle w:val="BodyText"/>
        <w:spacing w:line="200" w:lineRule="exact"/>
        <w:ind w:left="638" w:firstLine="0"/>
        <w:jc w:val="left"/>
      </w:pPr>
      <w:r>
        <w:rPr>
          <w:w w:val="66"/>
        </w:rPr>
        <w:t xml:space="preserve"> </w:t>
      </w:r>
      <w:r>
        <w:t>– улице у насељима (саобраћајно повезују делове насеља).</w:t>
      </w:r>
    </w:p>
    <w:p w:rsidR="006D4471" w:rsidRDefault="00420C79">
      <w:pPr>
        <w:pStyle w:val="ListParagraph"/>
        <w:numPr>
          <w:ilvl w:val="0"/>
          <w:numId w:val="85"/>
        </w:numPr>
        <w:tabs>
          <w:tab w:val="left" w:pos="834"/>
        </w:tabs>
        <w:spacing w:line="201" w:lineRule="exact"/>
        <w:ind w:firstLine="488"/>
        <w:jc w:val="left"/>
        <w:rPr>
          <w:sz w:val="18"/>
        </w:rPr>
      </w:pPr>
      <w:r>
        <w:rPr>
          <w:sz w:val="18"/>
        </w:rPr>
        <w:t>Путна</w:t>
      </w:r>
      <w:r>
        <w:rPr>
          <w:spacing w:val="-2"/>
          <w:sz w:val="18"/>
        </w:rPr>
        <w:t xml:space="preserve"> </w:t>
      </w:r>
      <w:r>
        <w:rPr>
          <w:sz w:val="18"/>
        </w:rPr>
        <w:t>инфраструктура</w:t>
      </w:r>
    </w:p>
    <w:p w:rsidR="006D4471" w:rsidRDefault="00420C79">
      <w:pPr>
        <w:pStyle w:val="BodyText"/>
        <w:spacing w:before="2" w:line="232" w:lineRule="auto"/>
        <w:ind w:left="241" w:right="146"/>
      </w:pPr>
      <w:r>
        <w:t xml:space="preserve">Развој </w:t>
      </w:r>
      <w:r>
        <w:rPr>
          <w:spacing w:val="-3"/>
        </w:rPr>
        <w:t xml:space="preserve">рудника </w:t>
      </w:r>
      <w:r>
        <w:rPr>
          <w:spacing w:val="-6"/>
        </w:rPr>
        <w:t xml:space="preserve">„Чукару </w:t>
      </w:r>
      <w:r>
        <w:t xml:space="preserve">Пекиˮ изискује прилагођавања путне инфраструктуре </w:t>
      </w:r>
      <w:r>
        <w:rPr>
          <w:spacing w:val="-4"/>
        </w:rPr>
        <w:t xml:space="preserve">како </w:t>
      </w:r>
      <w:r>
        <w:t xml:space="preserve">би се експлоатација </w:t>
      </w:r>
      <w:r>
        <w:rPr>
          <w:spacing w:val="-4"/>
        </w:rPr>
        <w:t xml:space="preserve">руде </w:t>
      </w:r>
      <w:r>
        <w:t>бакра и транспорт концентрата одвијали неометано. Технолошка решења и распо</w:t>
      </w:r>
      <w:r>
        <w:t xml:space="preserve">ред постројења на </w:t>
      </w:r>
      <w:r>
        <w:rPr>
          <w:spacing w:val="-3"/>
        </w:rPr>
        <w:t xml:space="preserve">Планском </w:t>
      </w:r>
      <w:r>
        <w:t xml:space="preserve">подручју не захтева измештање општин- </w:t>
      </w:r>
      <w:r>
        <w:rPr>
          <w:spacing w:val="-3"/>
        </w:rPr>
        <w:t xml:space="preserve">ског </w:t>
      </w:r>
      <w:r>
        <w:t>пута ОП-15 Бор – Сува Река – Метовница, у првој фази ек- сплоатације лежишта. У другој фази, могуће је измештање деони- це пута у зони потенцијалног слегања тла.</w:t>
      </w:r>
    </w:p>
    <w:p w:rsidR="006D4471" w:rsidRDefault="00420C79">
      <w:pPr>
        <w:pStyle w:val="BodyText"/>
        <w:spacing w:before="2" w:line="232" w:lineRule="auto"/>
        <w:ind w:left="241" w:right="147"/>
        <w:jc w:val="right"/>
      </w:pPr>
      <w:r>
        <w:t>У циљу задовољења потреб</w:t>
      </w:r>
      <w:r>
        <w:t xml:space="preserve">а </w:t>
      </w:r>
      <w:r>
        <w:rPr>
          <w:spacing w:val="-4"/>
        </w:rPr>
        <w:t xml:space="preserve">рудника </w:t>
      </w:r>
      <w:r>
        <w:rPr>
          <w:spacing w:val="-7"/>
        </w:rPr>
        <w:t xml:space="preserve">„Чукару </w:t>
      </w:r>
      <w:r>
        <w:t>Пекиˮ,</w:t>
      </w:r>
      <w:r>
        <w:rPr>
          <w:spacing w:val="-7"/>
        </w:rPr>
        <w:t xml:space="preserve"> </w:t>
      </w:r>
      <w:r>
        <w:t>овај</w:t>
      </w:r>
      <w:r>
        <w:rPr>
          <w:spacing w:val="-3"/>
        </w:rPr>
        <w:t xml:space="preserve"> </w:t>
      </w:r>
      <w:r>
        <w:t>пут</w:t>
      </w:r>
      <w:r>
        <w:rPr>
          <w:spacing w:val="-1"/>
        </w:rPr>
        <w:t xml:space="preserve"> </w:t>
      </w:r>
      <w:r>
        <w:t>мора</w:t>
      </w:r>
      <w:r>
        <w:rPr>
          <w:spacing w:val="-10"/>
        </w:rPr>
        <w:t xml:space="preserve"> </w:t>
      </w:r>
      <w:r>
        <w:t>да</w:t>
      </w:r>
      <w:r>
        <w:rPr>
          <w:spacing w:val="-10"/>
        </w:rPr>
        <w:t xml:space="preserve"> </w:t>
      </w:r>
      <w:r>
        <w:t>претрпи</w:t>
      </w:r>
      <w:r>
        <w:rPr>
          <w:spacing w:val="-10"/>
        </w:rPr>
        <w:t xml:space="preserve"> </w:t>
      </w:r>
      <w:r>
        <w:t>реконструкцију</w:t>
      </w:r>
      <w:r>
        <w:rPr>
          <w:spacing w:val="-10"/>
        </w:rPr>
        <w:t xml:space="preserve"> </w:t>
      </w:r>
      <w:r>
        <w:rPr>
          <w:spacing w:val="-3"/>
        </w:rPr>
        <w:t>(коловоз</w:t>
      </w:r>
      <w:r>
        <w:rPr>
          <w:spacing w:val="-10"/>
        </w:rPr>
        <w:t xml:space="preserve"> </w:t>
      </w:r>
      <w:r>
        <w:t>треба</w:t>
      </w:r>
      <w:r>
        <w:rPr>
          <w:spacing w:val="-10"/>
        </w:rPr>
        <w:t xml:space="preserve"> </w:t>
      </w:r>
      <w:r>
        <w:t>да</w:t>
      </w:r>
      <w:r>
        <w:rPr>
          <w:spacing w:val="-10"/>
        </w:rPr>
        <w:t xml:space="preserve"> </w:t>
      </w:r>
      <w:r>
        <w:rPr>
          <w:spacing w:val="-6"/>
        </w:rPr>
        <w:t>буде</w:t>
      </w:r>
      <w:r>
        <w:rPr>
          <w:spacing w:val="-10"/>
        </w:rPr>
        <w:t xml:space="preserve"> </w:t>
      </w:r>
      <w:r>
        <w:t>минималне</w:t>
      </w:r>
      <w:r>
        <w:rPr>
          <w:spacing w:val="-1"/>
        </w:rPr>
        <w:t xml:space="preserve"> </w:t>
      </w:r>
      <w:r>
        <w:t>ширине 6 m – односно да има две саобраћајне траке ширине</w:t>
      </w:r>
      <w:r>
        <w:rPr>
          <w:spacing w:val="28"/>
        </w:rPr>
        <w:t xml:space="preserve"> </w:t>
      </w:r>
      <w:r>
        <w:t>по</w:t>
      </w:r>
      <w:r>
        <w:rPr>
          <w:spacing w:val="3"/>
        </w:rPr>
        <w:t xml:space="preserve"> </w:t>
      </w:r>
      <w:r>
        <w:t xml:space="preserve">3 m), уз </w:t>
      </w:r>
      <w:r>
        <w:rPr>
          <w:spacing w:val="-3"/>
        </w:rPr>
        <w:t xml:space="preserve">ојачавање коловозне </w:t>
      </w:r>
      <w:r>
        <w:t xml:space="preserve">конструкције, </w:t>
      </w:r>
      <w:r>
        <w:rPr>
          <w:spacing w:val="-4"/>
        </w:rPr>
        <w:t xml:space="preserve">како </w:t>
      </w:r>
      <w:r>
        <w:t>би</w:t>
      </w:r>
      <w:r>
        <w:rPr>
          <w:spacing w:val="18"/>
        </w:rPr>
        <w:t xml:space="preserve"> </w:t>
      </w:r>
      <w:r>
        <w:t>задовољио</w:t>
      </w:r>
      <w:r>
        <w:t xml:space="preserve"> </w:t>
      </w:r>
      <w:r>
        <w:t xml:space="preserve">усло- ве кретања теретних возила </w:t>
      </w:r>
      <w:r>
        <w:rPr>
          <w:spacing w:val="-4"/>
        </w:rPr>
        <w:t>које</w:t>
      </w:r>
      <w:r>
        <w:rPr>
          <w:spacing w:val="-4"/>
        </w:rPr>
        <w:t xml:space="preserve"> </w:t>
      </w:r>
      <w:r>
        <w:t xml:space="preserve">ће </w:t>
      </w:r>
      <w:r>
        <w:rPr>
          <w:spacing w:val="-3"/>
        </w:rPr>
        <w:t xml:space="preserve">Рудник </w:t>
      </w:r>
      <w:r>
        <w:rPr>
          <w:spacing w:val="-2"/>
        </w:rPr>
        <w:t>користити</w:t>
      </w:r>
      <w:r>
        <w:rPr>
          <w:spacing w:val="-28"/>
        </w:rPr>
        <w:t xml:space="preserve"> </w:t>
      </w:r>
      <w:r>
        <w:t>за</w:t>
      </w:r>
      <w:r>
        <w:rPr>
          <w:spacing w:val="-5"/>
        </w:rPr>
        <w:t xml:space="preserve"> </w:t>
      </w:r>
      <w:r>
        <w:rPr>
          <w:spacing w:val="-3"/>
        </w:rPr>
        <w:t>транспорт.</w:t>
      </w:r>
      <w:r>
        <w:t xml:space="preserve"> Везу</w:t>
      </w:r>
      <w:r>
        <w:rPr>
          <w:spacing w:val="-8"/>
        </w:rPr>
        <w:t xml:space="preserve"> </w:t>
      </w:r>
      <w:r>
        <w:t>Комплекса</w:t>
      </w:r>
      <w:r>
        <w:rPr>
          <w:spacing w:val="-8"/>
        </w:rPr>
        <w:t xml:space="preserve"> </w:t>
      </w:r>
      <w:r>
        <w:t>са</w:t>
      </w:r>
      <w:r>
        <w:rPr>
          <w:spacing w:val="-8"/>
        </w:rPr>
        <w:t xml:space="preserve"> </w:t>
      </w:r>
      <w:r>
        <w:t>државним</w:t>
      </w:r>
      <w:r>
        <w:rPr>
          <w:spacing w:val="-8"/>
        </w:rPr>
        <w:t xml:space="preserve"> </w:t>
      </w:r>
      <w:r>
        <w:t>путем</w:t>
      </w:r>
      <w:r>
        <w:rPr>
          <w:spacing w:val="-8"/>
        </w:rPr>
        <w:t xml:space="preserve"> </w:t>
      </w:r>
      <w:r>
        <w:t>ДП</w:t>
      </w:r>
      <w:r>
        <w:rPr>
          <w:spacing w:val="-8"/>
        </w:rPr>
        <w:t xml:space="preserve"> </w:t>
      </w:r>
      <w:r>
        <w:t>IБ-37</w:t>
      </w:r>
      <w:r>
        <w:rPr>
          <w:spacing w:val="-8"/>
        </w:rPr>
        <w:t xml:space="preserve"> </w:t>
      </w:r>
      <w:r>
        <w:t>омогућује</w:t>
      </w:r>
      <w:r>
        <w:rPr>
          <w:spacing w:val="-8"/>
        </w:rPr>
        <w:t xml:space="preserve"> </w:t>
      </w:r>
      <w:r>
        <w:t>нови</w:t>
      </w:r>
      <w:r>
        <w:rPr>
          <w:spacing w:val="-1"/>
        </w:rPr>
        <w:t xml:space="preserve"> </w:t>
      </w:r>
      <w:r>
        <w:t xml:space="preserve">јавни пут ЈП-1 (дужине </w:t>
      </w:r>
      <w:r>
        <w:rPr>
          <w:spacing w:val="-4"/>
        </w:rPr>
        <w:t xml:space="preserve">око </w:t>
      </w:r>
      <w:r>
        <w:t xml:space="preserve">660 m), </w:t>
      </w:r>
      <w:r>
        <w:rPr>
          <w:spacing w:val="-3"/>
        </w:rPr>
        <w:t xml:space="preserve">који </w:t>
      </w:r>
      <w:r>
        <w:t xml:space="preserve">се одваја </w:t>
      </w:r>
      <w:r>
        <w:rPr>
          <w:spacing w:val="-3"/>
        </w:rPr>
        <w:t>од</w:t>
      </w:r>
      <w:r>
        <w:rPr>
          <w:spacing w:val="33"/>
        </w:rPr>
        <w:t xml:space="preserve"> </w:t>
      </w:r>
      <w:r>
        <w:t>општинског</w:t>
      </w:r>
    </w:p>
    <w:p w:rsidR="006D4471" w:rsidRDefault="00420C79">
      <w:pPr>
        <w:pStyle w:val="BodyText"/>
        <w:spacing w:line="201" w:lineRule="exact"/>
        <w:ind w:left="241" w:firstLine="0"/>
        <w:jc w:val="left"/>
      </w:pPr>
      <w:r>
        <w:t>пута ОП-15 трокраком раскрсницом.</w:t>
      </w:r>
    </w:p>
    <w:p w:rsidR="006D4471" w:rsidRDefault="00420C79">
      <w:pPr>
        <w:pStyle w:val="BodyText"/>
        <w:spacing w:before="2" w:line="232" w:lineRule="auto"/>
        <w:ind w:left="241" w:right="147"/>
      </w:pPr>
      <w:r>
        <w:t>Нови</w:t>
      </w:r>
      <w:r>
        <w:rPr>
          <w:spacing w:val="-10"/>
        </w:rPr>
        <w:t xml:space="preserve"> </w:t>
      </w:r>
      <w:r>
        <w:t>јавни</w:t>
      </w:r>
      <w:r>
        <w:rPr>
          <w:spacing w:val="-10"/>
        </w:rPr>
        <w:t xml:space="preserve"> </w:t>
      </w:r>
      <w:r>
        <w:t>пут</w:t>
      </w:r>
      <w:r>
        <w:rPr>
          <w:spacing w:val="-10"/>
        </w:rPr>
        <w:t xml:space="preserve"> </w:t>
      </w:r>
      <w:r>
        <w:t>ЈП-1</w:t>
      </w:r>
      <w:r>
        <w:rPr>
          <w:spacing w:val="-10"/>
        </w:rPr>
        <w:t xml:space="preserve"> </w:t>
      </w:r>
      <w:r>
        <w:t>ће</w:t>
      </w:r>
      <w:r>
        <w:rPr>
          <w:spacing w:val="-10"/>
        </w:rPr>
        <w:t xml:space="preserve"> </w:t>
      </w:r>
      <w:r>
        <w:t>бити</w:t>
      </w:r>
      <w:r>
        <w:rPr>
          <w:spacing w:val="-10"/>
        </w:rPr>
        <w:t xml:space="preserve"> </w:t>
      </w:r>
      <w:r>
        <w:t>изграђен</w:t>
      </w:r>
      <w:r>
        <w:rPr>
          <w:spacing w:val="-10"/>
        </w:rPr>
        <w:t xml:space="preserve"> </w:t>
      </w:r>
      <w:r>
        <w:t>на</w:t>
      </w:r>
      <w:r>
        <w:rPr>
          <w:spacing w:val="-10"/>
        </w:rPr>
        <w:t xml:space="preserve"> </w:t>
      </w:r>
      <w:r>
        <w:t>насипу</w:t>
      </w:r>
      <w:r>
        <w:rPr>
          <w:spacing w:val="-10"/>
        </w:rPr>
        <w:t xml:space="preserve"> </w:t>
      </w:r>
      <w:r>
        <w:rPr>
          <w:spacing w:val="-4"/>
        </w:rPr>
        <w:t>који</w:t>
      </w:r>
      <w:r>
        <w:rPr>
          <w:spacing w:val="-10"/>
        </w:rPr>
        <w:t xml:space="preserve"> </w:t>
      </w:r>
      <w:r>
        <w:t>ће</w:t>
      </w:r>
      <w:r>
        <w:rPr>
          <w:spacing w:val="-10"/>
        </w:rPr>
        <w:t xml:space="preserve"> </w:t>
      </w:r>
      <w:r>
        <w:t>у</w:t>
      </w:r>
      <w:r>
        <w:rPr>
          <w:spacing w:val="-10"/>
        </w:rPr>
        <w:t xml:space="preserve"> </w:t>
      </w:r>
      <w:r>
        <w:t xml:space="preserve">зони </w:t>
      </w:r>
      <w:r>
        <w:rPr>
          <w:spacing w:val="-3"/>
        </w:rPr>
        <w:t xml:space="preserve">водотока </w:t>
      </w:r>
      <w:r>
        <w:t xml:space="preserve">бити висине </w:t>
      </w:r>
      <w:r>
        <w:rPr>
          <w:spacing w:val="-4"/>
        </w:rPr>
        <w:t xml:space="preserve">око </w:t>
      </w:r>
      <w:r>
        <w:t xml:space="preserve">8 m. За изградњу насипа </w:t>
      </w:r>
      <w:r>
        <w:rPr>
          <w:spacing w:val="-2"/>
        </w:rPr>
        <w:t xml:space="preserve">користиће </w:t>
      </w:r>
      <w:r>
        <w:t xml:space="preserve">се, </w:t>
      </w:r>
      <w:r>
        <w:rPr>
          <w:spacing w:val="-3"/>
        </w:rPr>
        <w:t xml:space="preserve">углавном, </w:t>
      </w:r>
      <w:r>
        <w:t xml:space="preserve">материјал из </w:t>
      </w:r>
      <w:r>
        <w:rPr>
          <w:spacing w:val="-3"/>
        </w:rPr>
        <w:t xml:space="preserve">ископа. </w:t>
      </w:r>
      <w:r>
        <w:t xml:space="preserve">С обзиром да насип, приближно на средини, пресеца </w:t>
      </w:r>
      <w:r>
        <w:rPr>
          <w:spacing w:val="-3"/>
        </w:rPr>
        <w:t xml:space="preserve">водоток </w:t>
      </w:r>
      <w:r>
        <w:t>(бујични), биће потребно да се обезбеди цевасти</w:t>
      </w:r>
      <w:r>
        <w:rPr>
          <w:spacing w:val="-11"/>
        </w:rPr>
        <w:t xml:space="preserve"> </w:t>
      </w:r>
      <w:r>
        <w:t>пропуст</w:t>
      </w:r>
      <w:r>
        <w:rPr>
          <w:spacing w:val="-11"/>
        </w:rPr>
        <w:t xml:space="preserve"> </w:t>
      </w:r>
      <w:r>
        <w:t>промера</w:t>
      </w:r>
      <w:r>
        <w:rPr>
          <w:spacing w:val="-11"/>
        </w:rPr>
        <w:t xml:space="preserve"> </w:t>
      </w:r>
      <w:r>
        <w:t>4</w:t>
      </w:r>
      <w:r>
        <w:rPr>
          <w:spacing w:val="-21"/>
        </w:rPr>
        <w:t xml:space="preserve"> </w:t>
      </w:r>
      <w:r>
        <w:t>–5</w:t>
      </w:r>
      <w:r>
        <w:rPr>
          <w:spacing w:val="-11"/>
        </w:rPr>
        <w:t xml:space="preserve"> </w:t>
      </w:r>
      <w:r>
        <w:t>метара,</w:t>
      </w:r>
      <w:r>
        <w:rPr>
          <w:spacing w:val="-11"/>
        </w:rPr>
        <w:t xml:space="preserve"> </w:t>
      </w:r>
      <w:r>
        <w:rPr>
          <w:spacing w:val="-4"/>
        </w:rPr>
        <w:t>како</w:t>
      </w:r>
      <w:r>
        <w:rPr>
          <w:spacing w:val="-11"/>
        </w:rPr>
        <w:t xml:space="preserve"> </w:t>
      </w:r>
      <w:r>
        <w:t>би</w:t>
      </w:r>
      <w:r>
        <w:rPr>
          <w:spacing w:val="-11"/>
        </w:rPr>
        <w:t xml:space="preserve"> </w:t>
      </w:r>
      <w:r>
        <w:t>се</w:t>
      </w:r>
      <w:r>
        <w:rPr>
          <w:spacing w:val="-11"/>
        </w:rPr>
        <w:t xml:space="preserve"> </w:t>
      </w:r>
      <w:r>
        <w:t>обезбедило</w:t>
      </w:r>
      <w:r>
        <w:rPr>
          <w:spacing w:val="-11"/>
        </w:rPr>
        <w:t xml:space="preserve"> </w:t>
      </w:r>
      <w:r>
        <w:rPr>
          <w:spacing w:val="-3"/>
        </w:rPr>
        <w:t>корит</w:t>
      </w:r>
      <w:r>
        <w:rPr>
          <w:spacing w:val="-3"/>
        </w:rPr>
        <w:t xml:space="preserve">о водотока </w:t>
      </w:r>
      <w:r>
        <w:rPr>
          <w:spacing w:val="-4"/>
        </w:rPr>
        <w:t xml:space="preserve">од </w:t>
      </w:r>
      <w:r>
        <w:t>ерозије у потребној дужини са обе стране</w:t>
      </w:r>
      <w:r>
        <w:rPr>
          <w:spacing w:val="-29"/>
        </w:rPr>
        <w:t xml:space="preserve"> </w:t>
      </w:r>
      <w:r>
        <w:t>насипа.</w:t>
      </w:r>
    </w:p>
    <w:p w:rsidR="006D4471" w:rsidRDefault="00420C79">
      <w:pPr>
        <w:pStyle w:val="BodyText"/>
        <w:spacing w:before="2" w:line="232" w:lineRule="auto"/>
        <w:ind w:left="241" w:right="147"/>
      </w:pPr>
      <w:r>
        <w:t xml:space="preserve">Ради обезбеђивања приступа разводном постројењу ПРП  </w:t>
      </w:r>
      <w:r>
        <w:rPr>
          <w:spacing w:val="-3"/>
        </w:rPr>
        <w:t xml:space="preserve">110 </w:t>
      </w:r>
      <w:r>
        <w:t xml:space="preserve">kV „Бор 4ˮ, </w:t>
      </w:r>
      <w:r>
        <w:rPr>
          <w:spacing w:val="-3"/>
        </w:rPr>
        <w:t xml:space="preserve">које </w:t>
      </w:r>
      <w:r>
        <w:t xml:space="preserve">је лоцирано североисточно </w:t>
      </w:r>
      <w:r>
        <w:rPr>
          <w:spacing w:val="-3"/>
        </w:rPr>
        <w:t xml:space="preserve">од </w:t>
      </w:r>
      <w:r>
        <w:t xml:space="preserve">комплекса по- стројења за прераду минералних сировина, планирана је изградња јавног пута број 2 (планска ознака ЈП-2) </w:t>
      </w:r>
      <w:r>
        <w:rPr>
          <w:spacing w:val="-3"/>
        </w:rPr>
        <w:t xml:space="preserve">од </w:t>
      </w:r>
      <w:r>
        <w:t>општинског пута ОП- 15 до објекта ЕМС-а, оријентационе дужине 1,01 km. Веза овог и општинског пута ОП-15 биће остварена трокраком</w:t>
      </w:r>
      <w:r>
        <w:rPr>
          <w:spacing w:val="-21"/>
        </w:rPr>
        <w:t xml:space="preserve"> </w:t>
      </w:r>
      <w:r>
        <w:t>раскр</w:t>
      </w:r>
      <w:r>
        <w:t>сницом.</w:t>
      </w:r>
    </w:p>
    <w:p w:rsidR="006D4471" w:rsidRDefault="00420C79">
      <w:pPr>
        <w:pStyle w:val="BodyText"/>
        <w:spacing w:before="2" w:line="232" w:lineRule="auto"/>
        <w:ind w:left="241" w:right="147"/>
      </w:pPr>
      <w:r>
        <w:t>Од</w:t>
      </w:r>
      <w:r>
        <w:rPr>
          <w:spacing w:val="-6"/>
        </w:rPr>
        <w:t xml:space="preserve"> </w:t>
      </w:r>
      <w:r>
        <w:t>новог</w:t>
      </w:r>
      <w:r>
        <w:rPr>
          <w:spacing w:val="-6"/>
        </w:rPr>
        <w:t xml:space="preserve"> </w:t>
      </w:r>
      <w:r>
        <w:t>јавног</w:t>
      </w:r>
      <w:r>
        <w:rPr>
          <w:spacing w:val="-6"/>
        </w:rPr>
        <w:t xml:space="preserve"> </w:t>
      </w:r>
      <w:r>
        <w:t>пута</w:t>
      </w:r>
      <w:r>
        <w:rPr>
          <w:spacing w:val="-6"/>
        </w:rPr>
        <w:t xml:space="preserve"> </w:t>
      </w:r>
      <w:r>
        <w:t>ЈП-2</w:t>
      </w:r>
      <w:r>
        <w:rPr>
          <w:spacing w:val="-6"/>
        </w:rPr>
        <w:t xml:space="preserve"> </w:t>
      </w:r>
      <w:r>
        <w:t>(минималне</w:t>
      </w:r>
      <w:r>
        <w:rPr>
          <w:spacing w:val="-6"/>
        </w:rPr>
        <w:t xml:space="preserve"> </w:t>
      </w:r>
      <w:r>
        <w:t>ширине</w:t>
      </w:r>
      <w:r>
        <w:rPr>
          <w:spacing w:val="-6"/>
        </w:rPr>
        <w:t xml:space="preserve"> </w:t>
      </w:r>
      <w:r>
        <w:t>2х3</w:t>
      </w:r>
      <w:r>
        <w:rPr>
          <w:spacing w:val="-6"/>
        </w:rPr>
        <w:t xml:space="preserve"> </w:t>
      </w:r>
      <w:r>
        <w:t>m,</w:t>
      </w:r>
      <w:r>
        <w:rPr>
          <w:spacing w:val="-6"/>
        </w:rPr>
        <w:t xml:space="preserve"> </w:t>
      </w:r>
      <w:r>
        <w:t>са</w:t>
      </w:r>
      <w:r>
        <w:rPr>
          <w:spacing w:val="-6"/>
        </w:rPr>
        <w:t xml:space="preserve"> </w:t>
      </w:r>
      <w:r>
        <w:t>обо- страним банкинама ширине 1 m), наставља се интерни пут број    2 према постројењу за прераду минералних сировина и даље ка порталу</w:t>
      </w:r>
      <w:r>
        <w:rPr>
          <w:spacing w:val="-2"/>
        </w:rPr>
        <w:t xml:space="preserve"> </w:t>
      </w:r>
      <w:r>
        <w:t>нископа.</w:t>
      </w:r>
    </w:p>
    <w:p w:rsidR="006D4471" w:rsidRDefault="00420C79">
      <w:pPr>
        <w:pStyle w:val="BodyText"/>
        <w:spacing w:before="1" w:line="232" w:lineRule="auto"/>
        <w:ind w:left="241" w:right="147"/>
      </w:pPr>
      <w:r>
        <w:t xml:space="preserve">За потребе повезивања свих делова комплекса </w:t>
      </w:r>
      <w:r>
        <w:rPr>
          <w:spacing w:val="-6"/>
        </w:rPr>
        <w:t>„Чука</w:t>
      </w:r>
      <w:r>
        <w:rPr>
          <w:spacing w:val="-6"/>
        </w:rPr>
        <w:t>ру</w:t>
      </w:r>
      <w:r>
        <w:rPr>
          <w:spacing w:val="32"/>
        </w:rPr>
        <w:t xml:space="preserve"> </w:t>
      </w:r>
      <w:r>
        <w:t xml:space="preserve">Пекиˮ планирана је мрежа интерних путева у укупној дужини </w:t>
      </w:r>
      <w:r>
        <w:rPr>
          <w:spacing w:val="-3"/>
        </w:rPr>
        <w:t xml:space="preserve">од око </w:t>
      </w:r>
      <w:r>
        <w:t>6,06</w:t>
      </w:r>
      <w:r>
        <w:rPr>
          <w:spacing w:val="3"/>
        </w:rPr>
        <w:t xml:space="preserve"> </w:t>
      </w:r>
      <w:r>
        <w:t>km.</w:t>
      </w:r>
    </w:p>
    <w:p w:rsidR="006D4471" w:rsidRDefault="00420C79">
      <w:pPr>
        <w:pStyle w:val="BodyText"/>
        <w:spacing w:before="1" w:line="232" w:lineRule="auto"/>
        <w:ind w:left="241" w:right="147"/>
      </w:pPr>
      <w:r>
        <w:t xml:space="preserve">Окосницу мреже интерних путева чини интерни пут број 2 </w:t>
      </w:r>
      <w:r>
        <w:rPr>
          <w:spacing w:val="-3"/>
        </w:rPr>
        <w:t xml:space="preserve">који </w:t>
      </w:r>
      <w:r>
        <w:t xml:space="preserve">се пружа </w:t>
      </w:r>
      <w:r>
        <w:rPr>
          <w:spacing w:val="-3"/>
        </w:rPr>
        <w:t xml:space="preserve">од </w:t>
      </w:r>
      <w:r>
        <w:t xml:space="preserve">новог јавног пута број 2, према постројењу за прераду минералних сировина и у наставку до зоне портала ни- </w:t>
      </w:r>
      <w:r>
        <w:t>скопа и везе са интерним путем број 4. Постројењу за прераду</w:t>
      </w:r>
      <w:r>
        <w:rPr>
          <w:spacing w:val="-32"/>
        </w:rPr>
        <w:t xml:space="preserve"> </w:t>
      </w:r>
      <w:r>
        <w:t xml:space="preserve">ми- нералних сировина директно се приступа и интерним путем број 3 </w:t>
      </w:r>
      <w:r>
        <w:rPr>
          <w:spacing w:val="-3"/>
        </w:rPr>
        <w:t xml:space="preserve">који </w:t>
      </w:r>
      <w:r>
        <w:t xml:space="preserve">се трокраком раскрсницом одваја </w:t>
      </w:r>
      <w:r>
        <w:rPr>
          <w:spacing w:val="-3"/>
        </w:rPr>
        <w:t xml:space="preserve">од </w:t>
      </w:r>
      <w:r>
        <w:t>интерног пута број</w:t>
      </w:r>
      <w:r>
        <w:rPr>
          <w:spacing w:val="35"/>
        </w:rPr>
        <w:t xml:space="preserve"> </w:t>
      </w:r>
      <w:r>
        <w:t>2.</w:t>
      </w:r>
    </w:p>
    <w:p w:rsidR="006D4471" w:rsidRDefault="006D4471">
      <w:pPr>
        <w:spacing w:line="232" w:lineRule="auto"/>
        <w:sectPr w:rsidR="006D4471">
          <w:pgSz w:w="12480" w:h="15600"/>
          <w:pgMar w:top="20" w:right="700" w:bottom="280" w:left="700" w:header="720" w:footer="720" w:gutter="0"/>
          <w:cols w:num="2" w:space="720" w:equalWidth="0">
            <w:col w:w="5539" w:space="40"/>
            <w:col w:w="5501"/>
          </w:cols>
        </w:sectPr>
      </w:pPr>
    </w:p>
    <w:p w:rsidR="006D4471" w:rsidRDefault="00420C79">
      <w:pPr>
        <w:pStyle w:val="BodyText"/>
        <w:spacing w:before="73" w:line="232" w:lineRule="auto"/>
        <w:ind w:right="38" w:firstLine="0"/>
      </w:pPr>
      <w:r>
        <w:lastRenderedPageBreak/>
        <w:pict>
          <v:shape id="_x0000_s1098" style="position:absolute;left:0;text-align:left;margin-left:0;margin-top:779.8pt;width:.1pt;height:738.95pt;z-index:251641856;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Веза комплекса рудника са државним путем</w:t>
      </w:r>
      <w:r>
        <w:t xml:space="preserve"> ДП IIБ-394 на југоза- падној граници комплекса (зона портала нископа – тунела са пра- тећим садржајима), остварује се интерним путем број 4.</w:t>
      </w:r>
    </w:p>
    <w:p w:rsidR="006D4471" w:rsidRDefault="006D4471">
      <w:pPr>
        <w:pStyle w:val="BodyText"/>
        <w:spacing w:before="11"/>
        <w:ind w:left="0" w:firstLine="0"/>
        <w:jc w:val="left"/>
        <w:rPr>
          <w:sz w:val="16"/>
        </w:rPr>
      </w:pPr>
    </w:p>
    <w:p w:rsidR="006D4471" w:rsidRDefault="00420C79">
      <w:pPr>
        <w:pStyle w:val="BodyText"/>
        <w:ind w:left="547" w:firstLine="0"/>
        <w:jc w:val="left"/>
      </w:pPr>
      <w:r>
        <w:t>Табела 11: Биланс постојећих и планираних путних веза</w:t>
      </w:r>
    </w:p>
    <w:p w:rsidR="006D4471" w:rsidRDefault="006D4471">
      <w:pPr>
        <w:pStyle w:val="BodyText"/>
        <w:spacing w:before="8"/>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2"/>
        <w:gridCol w:w="567"/>
        <w:gridCol w:w="2438"/>
        <w:gridCol w:w="681"/>
      </w:tblGrid>
      <w:tr w:rsidR="006D4471">
        <w:trPr>
          <w:trHeight w:val="360"/>
        </w:trPr>
        <w:tc>
          <w:tcPr>
            <w:tcW w:w="1412" w:type="dxa"/>
          </w:tcPr>
          <w:p w:rsidR="006D4471" w:rsidRDefault="00420C79">
            <w:pPr>
              <w:pStyle w:val="TableParagraph"/>
              <w:spacing w:before="98"/>
              <w:rPr>
                <w:sz w:val="14"/>
              </w:rPr>
            </w:pPr>
            <w:r>
              <w:rPr>
                <w:sz w:val="14"/>
              </w:rPr>
              <w:t>Категорија пута</w:t>
            </w:r>
          </w:p>
        </w:tc>
        <w:tc>
          <w:tcPr>
            <w:tcW w:w="567" w:type="dxa"/>
          </w:tcPr>
          <w:p w:rsidR="006D4471" w:rsidRDefault="00420C79">
            <w:pPr>
              <w:pStyle w:val="TableParagraph"/>
              <w:spacing w:before="98"/>
              <w:ind w:left="51" w:right="41"/>
              <w:jc w:val="center"/>
              <w:rPr>
                <w:sz w:val="14"/>
              </w:rPr>
            </w:pPr>
            <w:r>
              <w:rPr>
                <w:sz w:val="14"/>
              </w:rPr>
              <w:t>Ознака</w:t>
            </w:r>
          </w:p>
        </w:tc>
        <w:tc>
          <w:tcPr>
            <w:tcW w:w="2438" w:type="dxa"/>
          </w:tcPr>
          <w:p w:rsidR="006D4471" w:rsidRDefault="00420C79">
            <w:pPr>
              <w:pStyle w:val="TableParagraph"/>
              <w:spacing w:before="98"/>
              <w:rPr>
                <w:sz w:val="14"/>
              </w:rPr>
            </w:pPr>
            <w:r>
              <w:rPr>
                <w:sz w:val="14"/>
              </w:rPr>
              <w:t>Деоница која се укида/гради-задржав</w:t>
            </w:r>
            <w:r>
              <w:rPr>
                <w:sz w:val="14"/>
              </w:rPr>
              <w:t>а</w:t>
            </w:r>
          </w:p>
        </w:tc>
        <w:tc>
          <w:tcPr>
            <w:tcW w:w="681" w:type="dxa"/>
          </w:tcPr>
          <w:p w:rsidR="006D4471" w:rsidRDefault="00420C79">
            <w:pPr>
              <w:pStyle w:val="TableParagraph"/>
              <w:ind w:left="204" w:right="73" w:hanging="101"/>
              <w:rPr>
                <w:sz w:val="14"/>
              </w:rPr>
            </w:pPr>
            <w:r>
              <w:rPr>
                <w:sz w:val="14"/>
              </w:rPr>
              <w:t>Дужина (km)</w:t>
            </w:r>
          </w:p>
        </w:tc>
      </w:tr>
      <w:tr w:rsidR="006D4471">
        <w:trPr>
          <w:trHeight w:val="360"/>
        </w:trPr>
        <w:tc>
          <w:tcPr>
            <w:tcW w:w="1412" w:type="dxa"/>
          </w:tcPr>
          <w:p w:rsidR="006D4471" w:rsidRDefault="00420C79">
            <w:pPr>
              <w:pStyle w:val="TableParagraph"/>
              <w:ind w:right="312"/>
              <w:rPr>
                <w:sz w:val="14"/>
              </w:rPr>
            </w:pPr>
            <w:r>
              <w:rPr>
                <w:sz w:val="14"/>
              </w:rPr>
              <w:t>Државни пут ДП IБ реда</w:t>
            </w:r>
          </w:p>
        </w:tc>
        <w:tc>
          <w:tcPr>
            <w:tcW w:w="567" w:type="dxa"/>
          </w:tcPr>
          <w:p w:rsidR="006D4471" w:rsidRDefault="00420C79">
            <w:pPr>
              <w:pStyle w:val="TableParagraph"/>
              <w:spacing w:before="98"/>
              <w:ind w:left="51" w:right="41"/>
              <w:jc w:val="center"/>
              <w:rPr>
                <w:sz w:val="14"/>
              </w:rPr>
            </w:pPr>
            <w:r>
              <w:rPr>
                <w:sz w:val="14"/>
              </w:rPr>
              <w:t>37</w:t>
            </w:r>
          </w:p>
        </w:tc>
        <w:tc>
          <w:tcPr>
            <w:tcW w:w="2438" w:type="dxa"/>
          </w:tcPr>
          <w:p w:rsidR="006D4471" w:rsidRDefault="006D4471">
            <w:pPr>
              <w:pStyle w:val="TableParagraph"/>
              <w:spacing w:before="0"/>
              <w:ind w:left="0"/>
              <w:rPr>
                <w:sz w:val="16"/>
              </w:rPr>
            </w:pPr>
          </w:p>
        </w:tc>
        <w:tc>
          <w:tcPr>
            <w:tcW w:w="681" w:type="dxa"/>
          </w:tcPr>
          <w:p w:rsidR="006D4471" w:rsidRDefault="00420C79">
            <w:pPr>
              <w:pStyle w:val="TableParagraph"/>
              <w:spacing w:before="98"/>
              <w:ind w:left="160" w:right="151"/>
              <w:jc w:val="center"/>
              <w:rPr>
                <w:sz w:val="14"/>
              </w:rPr>
            </w:pPr>
            <w:r>
              <w:rPr>
                <w:sz w:val="14"/>
              </w:rPr>
              <w:t>8,13</w:t>
            </w:r>
          </w:p>
        </w:tc>
      </w:tr>
      <w:tr w:rsidR="006D4471">
        <w:trPr>
          <w:trHeight w:val="360"/>
        </w:trPr>
        <w:tc>
          <w:tcPr>
            <w:tcW w:w="1412" w:type="dxa"/>
          </w:tcPr>
          <w:p w:rsidR="006D4471" w:rsidRDefault="00420C79">
            <w:pPr>
              <w:pStyle w:val="TableParagraph"/>
              <w:ind w:right="83"/>
              <w:rPr>
                <w:sz w:val="14"/>
              </w:rPr>
            </w:pPr>
            <w:r>
              <w:rPr>
                <w:sz w:val="14"/>
              </w:rPr>
              <w:t>Државни пут ДП IIА реда</w:t>
            </w:r>
          </w:p>
        </w:tc>
        <w:tc>
          <w:tcPr>
            <w:tcW w:w="567" w:type="dxa"/>
          </w:tcPr>
          <w:p w:rsidR="006D4471" w:rsidRDefault="00420C79">
            <w:pPr>
              <w:pStyle w:val="TableParagraph"/>
              <w:spacing w:before="98"/>
              <w:ind w:left="51" w:right="41"/>
              <w:jc w:val="center"/>
              <w:rPr>
                <w:sz w:val="14"/>
              </w:rPr>
            </w:pPr>
            <w:r>
              <w:rPr>
                <w:sz w:val="14"/>
              </w:rPr>
              <w:t>394</w:t>
            </w:r>
          </w:p>
        </w:tc>
        <w:tc>
          <w:tcPr>
            <w:tcW w:w="2438" w:type="dxa"/>
          </w:tcPr>
          <w:p w:rsidR="006D4471" w:rsidRDefault="006D4471">
            <w:pPr>
              <w:pStyle w:val="TableParagraph"/>
              <w:spacing w:before="0"/>
              <w:ind w:left="0"/>
              <w:rPr>
                <w:sz w:val="16"/>
              </w:rPr>
            </w:pPr>
          </w:p>
        </w:tc>
        <w:tc>
          <w:tcPr>
            <w:tcW w:w="681" w:type="dxa"/>
          </w:tcPr>
          <w:p w:rsidR="006D4471" w:rsidRDefault="00420C79">
            <w:pPr>
              <w:pStyle w:val="TableParagraph"/>
              <w:spacing w:before="98"/>
              <w:ind w:left="160" w:right="151"/>
              <w:jc w:val="center"/>
              <w:rPr>
                <w:sz w:val="14"/>
              </w:rPr>
            </w:pPr>
            <w:r>
              <w:rPr>
                <w:sz w:val="14"/>
              </w:rPr>
              <w:t>4,61</w:t>
            </w:r>
          </w:p>
        </w:tc>
      </w:tr>
      <w:tr w:rsidR="006D4471">
        <w:trPr>
          <w:trHeight w:val="680"/>
        </w:trPr>
        <w:tc>
          <w:tcPr>
            <w:tcW w:w="1412" w:type="dxa"/>
          </w:tcPr>
          <w:p w:rsidR="006D4471" w:rsidRDefault="006D4471">
            <w:pPr>
              <w:pStyle w:val="TableParagraph"/>
              <w:spacing w:before="5"/>
              <w:ind w:left="0"/>
            </w:pPr>
          </w:p>
          <w:p w:rsidR="006D4471" w:rsidRDefault="00420C79">
            <w:pPr>
              <w:pStyle w:val="TableParagraph"/>
              <w:spacing w:before="0"/>
              <w:rPr>
                <w:sz w:val="14"/>
              </w:rPr>
            </w:pPr>
            <w:r>
              <w:rPr>
                <w:sz w:val="14"/>
              </w:rPr>
              <w:t>Општински пут</w:t>
            </w:r>
          </w:p>
        </w:tc>
        <w:tc>
          <w:tcPr>
            <w:tcW w:w="567" w:type="dxa"/>
          </w:tcPr>
          <w:p w:rsidR="006D4471" w:rsidRDefault="006D4471">
            <w:pPr>
              <w:pStyle w:val="TableParagraph"/>
              <w:spacing w:before="5"/>
              <w:ind w:left="0"/>
            </w:pPr>
          </w:p>
          <w:p w:rsidR="006D4471" w:rsidRDefault="00420C79">
            <w:pPr>
              <w:pStyle w:val="TableParagraph"/>
              <w:spacing w:before="0"/>
              <w:ind w:left="51" w:right="41"/>
              <w:jc w:val="center"/>
              <w:rPr>
                <w:sz w:val="14"/>
              </w:rPr>
            </w:pPr>
            <w:r>
              <w:rPr>
                <w:sz w:val="14"/>
              </w:rPr>
              <w:t>15</w:t>
            </w:r>
          </w:p>
        </w:tc>
        <w:tc>
          <w:tcPr>
            <w:tcW w:w="2438" w:type="dxa"/>
          </w:tcPr>
          <w:p w:rsidR="006D4471" w:rsidRDefault="00420C79">
            <w:pPr>
              <w:pStyle w:val="TableParagraph"/>
              <w:ind w:left="57" w:right="77"/>
              <w:rPr>
                <w:sz w:val="14"/>
              </w:rPr>
            </w:pPr>
            <w:r>
              <w:rPr>
                <w:sz w:val="14"/>
              </w:rPr>
              <w:t>Од јужне границе обухвата Просторног плана до везе са ДП I реда бр. 37 на североисточној</w:t>
            </w:r>
            <w:r>
              <w:rPr>
                <w:spacing w:val="-16"/>
                <w:sz w:val="14"/>
              </w:rPr>
              <w:t xml:space="preserve"> </w:t>
            </w:r>
            <w:r>
              <w:rPr>
                <w:sz w:val="14"/>
              </w:rPr>
              <w:t>граници Плана</w:t>
            </w:r>
          </w:p>
        </w:tc>
        <w:tc>
          <w:tcPr>
            <w:tcW w:w="681" w:type="dxa"/>
          </w:tcPr>
          <w:p w:rsidR="006D4471" w:rsidRDefault="006D4471">
            <w:pPr>
              <w:pStyle w:val="TableParagraph"/>
              <w:spacing w:before="5"/>
              <w:ind w:left="0"/>
            </w:pPr>
          </w:p>
          <w:p w:rsidR="006D4471" w:rsidRDefault="00420C79">
            <w:pPr>
              <w:pStyle w:val="TableParagraph"/>
              <w:spacing w:before="0"/>
              <w:ind w:left="161" w:right="151"/>
              <w:jc w:val="center"/>
              <w:rPr>
                <w:sz w:val="14"/>
              </w:rPr>
            </w:pPr>
            <w:r>
              <w:rPr>
                <w:sz w:val="14"/>
              </w:rPr>
              <w:t>5,95</w:t>
            </w:r>
          </w:p>
        </w:tc>
      </w:tr>
      <w:tr w:rsidR="006D4471">
        <w:trPr>
          <w:trHeight w:val="360"/>
        </w:trPr>
        <w:tc>
          <w:tcPr>
            <w:tcW w:w="1412" w:type="dxa"/>
          </w:tcPr>
          <w:p w:rsidR="006D4471" w:rsidRDefault="00420C79">
            <w:pPr>
              <w:pStyle w:val="TableParagraph"/>
              <w:spacing w:before="98"/>
              <w:ind w:left="57"/>
              <w:rPr>
                <w:sz w:val="14"/>
              </w:rPr>
            </w:pPr>
            <w:r>
              <w:rPr>
                <w:sz w:val="14"/>
              </w:rPr>
              <w:t>Нови јавни пут</w:t>
            </w:r>
          </w:p>
        </w:tc>
        <w:tc>
          <w:tcPr>
            <w:tcW w:w="567" w:type="dxa"/>
          </w:tcPr>
          <w:p w:rsidR="006D4471" w:rsidRDefault="00420C79">
            <w:pPr>
              <w:pStyle w:val="TableParagraph"/>
              <w:spacing w:before="98"/>
              <w:ind w:left="11"/>
              <w:jc w:val="center"/>
              <w:rPr>
                <w:sz w:val="14"/>
              </w:rPr>
            </w:pPr>
            <w:r>
              <w:rPr>
                <w:sz w:val="14"/>
              </w:rPr>
              <w:t>1</w:t>
            </w:r>
          </w:p>
        </w:tc>
        <w:tc>
          <w:tcPr>
            <w:tcW w:w="2438" w:type="dxa"/>
          </w:tcPr>
          <w:p w:rsidR="006D4471" w:rsidRDefault="00420C79">
            <w:pPr>
              <w:pStyle w:val="TableParagraph"/>
              <w:ind w:left="57" w:right="325"/>
              <w:rPr>
                <w:sz w:val="14"/>
              </w:rPr>
            </w:pPr>
            <w:r>
              <w:rPr>
                <w:sz w:val="14"/>
              </w:rPr>
              <w:t>Од ДП I реда бр. 37 до везе са ОП бр. 15</w:t>
            </w:r>
          </w:p>
        </w:tc>
        <w:tc>
          <w:tcPr>
            <w:tcW w:w="681" w:type="dxa"/>
          </w:tcPr>
          <w:p w:rsidR="006D4471" w:rsidRDefault="00420C79">
            <w:pPr>
              <w:pStyle w:val="TableParagraph"/>
              <w:spacing w:before="98"/>
              <w:ind w:left="161" w:right="151"/>
              <w:jc w:val="center"/>
              <w:rPr>
                <w:sz w:val="14"/>
              </w:rPr>
            </w:pPr>
            <w:r>
              <w:rPr>
                <w:sz w:val="14"/>
              </w:rPr>
              <w:t>0,66</w:t>
            </w:r>
          </w:p>
        </w:tc>
      </w:tr>
      <w:tr w:rsidR="006D4471">
        <w:trPr>
          <w:trHeight w:val="360"/>
        </w:trPr>
        <w:tc>
          <w:tcPr>
            <w:tcW w:w="1412" w:type="dxa"/>
          </w:tcPr>
          <w:p w:rsidR="006D4471" w:rsidRDefault="00420C79">
            <w:pPr>
              <w:pStyle w:val="TableParagraph"/>
              <w:spacing w:before="98"/>
              <w:ind w:left="57"/>
              <w:rPr>
                <w:sz w:val="14"/>
              </w:rPr>
            </w:pPr>
            <w:r>
              <w:rPr>
                <w:sz w:val="14"/>
              </w:rPr>
              <w:t>Нови јавни пут</w:t>
            </w:r>
          </w:p>
        </w:tc>
        <w:tc>
          <w:tcPr>
            <w:tcW w:w="567" w:type="dxa"/>
          </w:tcPr>
          <w:p w:rsidR="006D4471" w:rsidRDefault="00420C79">
            <w:pPr>
              <w:pStyle w:val="TableParagraph"/>
              <w:spacing w:before="98"/>
              <w:ind w:left="11"/>
              <w:jc w:val="center"/>
              <w:rPr>
                <w:sz w:val="14"/>
              </w:rPr>
            </w:pPr>
            <w:r>
              <w:rPr>
                <w:sz w:val="14"/>
              </w:rPr>
              <w:t>2</w:t>
            </w:r>
          </w:p>
        </w:tc>
        <w:tc>
          <w:tcPr>
            <w:tcW w:w="2438" w:type="dxa"/>
          </w:tcPr>
          <w:p w:rsidR="006D4471" w:rsidRDefault="00420C79">
            <w:pPr>
              <w:pStyle w:val="TableParagraph"/>
              <w:ind w:left="57"/>
              <w:rPr>
                <w:sz w:val="14"/>
              </w:rPr>
            </w:pPr>
            <w:r>
              <w:rPr>
                <w:sz w:val="14"/>
              </w:rPr>
              <w:t>Од ОП бр.15 до приступа разводном постројењу ТС 110 kV ЕМС-а</w:t>
            </w:r>
          </w:p>
        </w:tc>
        <w:tc>
          <w:tcPr>
            <w:tcW w:w="681" w:type="dxa"/>
          </w:tcPr>
          <w:p w:rsidR="006D4471" w:rsidRDefault="00420C79">
            <w:pPr>
              <w:pStyle w:val="TableParagraph"/>
              <w:spacing w:before="98"/>
              <w:ind w:left="161" w:right="151"/>
              <w:jc w:val="center"/>
              <w:rPr>
                <w:sz w:val="14"/>
              </w:rPr>
            </w:pPr>
            <w:r>
              <w:rPr>
                <w:sz w:val="14"/>
              </w:rPr>
              <w:t>1,01</w:t>
            </w:r>
          </w:p>
        </w:tc>
      </w:tr>
      <w:tr w:rsidR="006D4471">
        <w:trPr>
          <w:trHeight w:val="360"/>
        </w:trPr>
        <w:tc>
          <w:tcPr>
            <w:tcW w:w="1412" w:type="dxa"/>
          </w:tcPr>
          <w:p w:rsidR="006D4471" w:rsidRDefault="00420C79">
            <w:pPr>
              <w:pStyle w:val="TableParagraph"/>
              <w:spacing w:before="98"/>
              <w:ind w:left="57"/>
              <w:rPr>
                <w:sz w:val="14"/>
              </w:rPr>
            </w:pPr>
            <w:r>
              <w:rPr>
                <w:sz w:val="14"/>
              </w:rPr>
              <w:t>Нови јавни пут</w:t>
            </w:r>
          </w:p>
        </w:tc>
        <w:tc>
          <w:tcPr>
            <w:tcW w:w="567" w:type="dxa"/>
          </w:tcPr>
          <w:p w:rsidR="006D4471" w:rsidRDefault="00420C79">
            <w:pPr>
              <w:pStyle w:val="TableParagraph"/>
              <w:spacing w:before="98"/>
              <w:ind w:left="12"/>
              <w:jc w:val="center"/>
              <w:rPr>
                <w:sz w:val="14"/>
              </w:rPr>
            </w:pPr>
            <w:r>
              <w:rPr>
                <w:sz w:val="14"/>
              </w:rPr>
              <w:t>3</w:t>
            </w:r>
          </w:p>
        </w:tc>
        <w:tc>
          <w:tcPr>
            <w:tcW w:w="2438" w:type="dxa"/>
          </w:tcPr>
          <w:p w:rsidR="006D4471" w:rsidRDefault="00420C79">
            <w:pPr>
              <w:pStyle w:val="TableParagraph"/>
              <w:ind w:left="57" w:right="116"/>
              <w:rPr>
                <w:sz w:val="14"/>
              </w:rPr>
            </w:pPr>
            <w:r>
              <w:rPr>
                <w:sz w:val="14"/>
              </w:rPr>
              <w:t>Веза за комплекс аеродрома од ОП бр. 15</w:t>
            </w:r>
          </w:p>
        </w:tc>
        <w:tc>
          <w:tcPr>
            <w:tcW w:w="681" w:type="dxa"/>
          </w:tcPr>
          <w:p w:rsidR="006D4471" w:rsidRDefault="00420C79">
            <w:pPr>
              <w:pStyle w:val="TableParagraph"/>
              <w:spacing w:before="99"/>
              <w:ind w:left="162" w:right="151"/>
              <w:jc w:val="center"/>
              <w:rPr>
                <w:sz w:val="14"/>
              </w:rPr>
            </w:pPr>
            <w:r>
              <w:rPr>
                <w:sz w:val="14"/>
              </w:rPr>
              <w:t>0,15</w:t>
            </w:r>
          </w:p>
        </w:tc>
      </w:tr>
      <w:tr w:rsidR="006D4471">
        <w:trPr>
          <w:trHeight w:val="200"/>
        </w:trPr>
        <w:tc>
          <w:tcPr>
            <w:tcW w:w="4417" w:type="dxa"/>
            <w:gridSpan w:val="3"/>
          </w:tcPr>
          <w:p w:rsidR="006D4471" w:rsidRDefault="00420C79">
            <w:pPr>
              <w:pStyle w:val="TableParagraph"/>
              <w:spacing w:before="19"/>
              <w:ind w:left="57"/>
              <w:rPr>
                <w:sz w:val="14"/>
              </w:rPr>
            </w:pPr>
            <w:r>
              <w:rPr>
                <w:sz w:val="14"/>
              </w:rPr>
              <w:t>УКУПНО јавни ПУТЕВИ</w:t>
            </w:r>
          </w:p>
        </w:tc>
        <w:tc>
          <w:tcPr>
            <w:tcW w:w="681" w:type="dxa"/>
          </w:tcPr>
          <w:p w:rsidR="006D4471" w:rsidRDefault="00420C79">
            <w:pPr>
              <w:pStyle w:val="TableParagraph"/>
              <w:spacing w:before="19"/>
              <w:ind w:left="162" w:right="151"/>
              <w:jc w:val="center"/>
              <w:rPr>
                <w:sz w:val="14"/>
              </w:rPr>
            </w:pPr>
            <w:r>
              <w:rPr>
                <w:sz w:val="14"/>
              </w:rPr>
              <w:t>20,51</w:t>
            </w:r>
          </w:p>
        </w:tc>
      </w:tr>
      <w:tr w:rsidR="006D4471">
        <w:trPr>
          <w:trHeight w:val="200"/>
        </w:trPr>
        <w:tc>
          <w:tcPr>
            <w:tcW w:w="5098" w:type="dxa"/>
            <w:gridSpan w:val="4"/>
          </w:tcPr>
          <w:p w:rsidR="006D4471" w:rsidRDefault="00420C79">
            <w:pPr>
              <w:pStyle w:val="TableParagraph"/>
              <w:spacing w:before="19"/>
              <w:ind w:left="57"/>
              <w:rPr>
                <w:sz w:val="14"/>
              </w:rPr>
            </w:pPr>
            <w:r>
              <w:rPr>
                <w:sz w:val="14"/>
              </w:rPr>
              <w:t>ИНТЕРНИ ПУТЕВИ ЗА ПОТРЕБЕ РУДНИКА</w:t>
            </w:r>
          </w:p>
        </w:tc>
      </w:tr>
      <w:tr w:rsidR="006D4471">
        <w:trPr>
          <w:trHeight w:val="200"/>
        </w:trPr>
        <w:tc>
          <w:tcPr>
            <w:tcW w:w="1412" w:type="dxa"/>
          </w:tcPr>
          <w:p w:rsidR="006D4471" w:rsidRDefault="00420C79">
            <w:pPr>
              <w:pStyle w:val="TableParagraph"/>
              <w:spacing w:before="19"/>
              <w:ind w:left="57"/>
              <w:rPr>
                <w:sz w:val="14"/>
              </w:rPr>
            </w:pPr>
            <w:r>
              <w:rPr>
                <w:sz w:val="14"/>
              </w:rPr>
              <w:t>Интерни пут</w:t>
            </w:r>
          </w:p>
        </w:tc>
        <w:tc>
          <w:tcPr>
            <w:tcW w:w="567" w:type="dxa"/>
          </w:tcPr>
          <w:p w:rsidR="006D4471" w:rsidRDefault="00420C79">
            <w:pPr>
              <w:pStyle w:val="TableParagraph"/>
              <w:spacing w:before="19"/>
              <w:ind w:left="12"/>
              <w:jc w:val="center"/>
              <w:rPr>
                <w:sz w:val="14"/>
              </w:rPr>
            </w:pPr>
            <w:r>
              <w:rPr>
                <w:sz w:val="14"/>
              </w:rPr>
              <w:t>1</w:t>
            </w:r>
          </w:p>
        </w:tc>
        <w:tc>
          <w:tcPr>
            <w:tcW w:w="2438" w:type="dxa"/>
          </w:tcPr>
          <w:p w:rsidR="006D4471" w:rsidRDefault="00420C79">
            <w:pPr>
              <w:pStyle w:val="TableParagraph"/>
              <w:spacing w:before="19"/>
              <w:ind w:left="57"/>
              <w:rPr>
                <w:sz w:val="14"/>
              </w:rPr>
            </w:pPr>
            <w:r>
              <w:rPr>
                <w:sz w:val="14"/>
              </w:rPr>
              <w:t>Од ДП I реда бр. 37 до јаловишта</w:t>
            </w:r>
          </w:p>
        </w:tc>
        <w:tc>
          <w:tcPr>
            <w:tcW w:w="681" w:type="dxa"/>
          </w:tcPr>
          <w:p w:rsidR="006D4471" w:rsidRDefault="00420C79">
            <w:pPr>
              <w:pStyle w:val="TableParagraph"/>
              <w:spacing w:before="19"/>
              <w:ind w:left="162" w:right="151"/>
              <w:jc w:val="center"/>
              <w:rPr>
                <w:sz w:val="14"/>
              </w:rPr>
            </w:pPr>
            <w:r>
              <w:rPr>
                <w:sz w:val="14"/>
              </w:rPr>
              <w:t>2,08</w:t>
            </w:r>
          </w:p>
        </w:tc>
      </w:tr>
      <w:tr w:rsidR="006D4471">
        <w:trPr>
          <w:trHeight w:val="520"/>
        </w:trPr>
        <w:tc>
          <w:tcPr>
            <w:tcW w:w="1412" w:type="dxa"/>
          </w:tcPr>
          <w:p w:rsidR="006D4471" w:rsidRDefault="006D4471">
            <w:pPr>
              <w:pStyle w:val="TableParagraph"/>
              <w:spacing w:before="6"/>
              <w:ind w:left="0"/>
              <w:rPr>
                <w:sz w:val="15"/>
              </w:rPr>
            </w:pPr>
          </w:p>
          <w:p w:rsidR="006D4471" w:rsidRDefault="00420C79">
            <w:pPr>
              <w:pStyle w:val="TableParagraph"/>
              <w:spacing w:before="0"/>
              <w:ind w:left="57"/>
              <w:rPr>
                <w:sz w:val="14"/>
              </w:rPr>
            </w:pPr>
            <w:r>
              <w:rPr>
                <w:sz w:val="14"/>
              </w:rPr>
              <w:t>Интерни пут</w:t>
            </w:r>
          </w:p>
        </w:tc>
        <w:tc>
          <w:tcPr>
            <w:tcW w:w="567" w:type="dxa"/>
          </w:tcPr>
          <w:p w:rsidR="006D4471" w:rsidRDefault="006D4471">
            <w:pPr>
              <w:pStyle w:val="TableParagraph"/>
              <w:spacing w:before="6"/>
              <w:ind w:left="0"/>
              <w:rPr>
                <w:sz w:val="15"/>
              </w:rPr>
            </w:pPr>
          </w:p>
          <w:p w:rsidR="006D4471" w:rsidRDefault="00420C79">
            <w:pPr>
              <w:pStyle w:val="TableParagraph"/>
              <w:spacing w:before="0"/>
              <w:ind w:left="12"/>
              <w:jc w:val="center"/>
              <w:rPr>
                <w:sz w:val="14"/>
              </w:rPr>
            </w:pPr>
            <w:r>
              <w:rPr>
                <w:sz w:val="14"/>
              </w:rPr>
              <w:t>2</w:t>
            </w:r>
          </w:p>
        </w:tc>
        <w:tc>
          <w:tcPr>
            <w:tcW w:w="2438" w:type="dxa"/>
          </w:tcPr>
          <w:p w:rsidR="006D4471" w:rsidRDefault="00420C79">
            <w:pPr>
              <w:pStyle w:val="TableParagraph"/>
              <w:ind w:left="57" w:right="349"/>
              <w:rPr>
                <w:sz w:val="14"/>
              </w:rPr>
            </w:pPr>
            <w:r>
              <w:rPr>
                <w:sz w:val="14"/>
              </w:rPr>
              <w:t>Од новог јавног пута бр. 2 (ЕМС) до зоне портала нископа (веза са интерним путем бр. 4)</w:t>
            </w:r>
          </w:p>
        </w:tc>
        <w:tc>
          <w:tcPr>
            <w:tcW w:w="681" w:type="dxa"/>
          </w:tcPr>
          <w:p w:rsidR="006D4471" w:rsidRDefault="006D4471">
            <w:pPr>
              <w:pStyle w:val="TableParagraph"/>
              <w:spacing w:before="6"/>
              <w:ind w:left="0"/>
              <w:rPr>
                <w:sz w:val="15"/>
              </w:rPr>
            </w:pPr>
          </w:p>
          <w:p w:rsidR="006D4471" w:rsidRDefault="00420C79">
            <w:pPr>
              <w:pStyle w:val="TableParagraph"/>
              <w:spacing w:before="0"/>
              <w:ind w:left="162" w:right="151"/>
              <w:jc w:val="center"/>
              <w:rPr>
                <w:sz w:val="14"/>
              </w:rPr>
            </w:pPr>
            <w:r>
              <w:rPr>
                <w:sz w:val="14"/>
              </w:rPr>
              <w:t>1,39</w:t>
            </w:r>
          </w:p>
        </w:tc>
      </w:tr>
      <w:tr w:rsidR="006D4471">
        <w:trPr>
          <w:trHeight w:val="360"/>
        </w:trPr>
        <w:tc>
          <w:tcPr>
            <w:tcW w:w="1412" w:type="dxa"/>
          </w:tcPr>
          <w:p w:rsidR="006D4471" w:rsidRDefault="00420C79">
            <w:pPr>
              <w:pStyle w:val="TableParagraph"/>
              <w:spacing w:before="99"/>
              <w:ind w:left="57"/>
              <w:rPr>
                <w:sz w:val="14"/>
              </w:rPr>
            </w:pPr>
            <w:r>
              <w:rPr>
                <w:sz w:val="14"/>
              </w:rPr>
              <w:t>Интерни пут</w:t>
            </w:r>
          </w:p>
        </w:tc>
        <w:tc>
          <w:tcPr>
            <w:tcW w:w="567" w:type="dxa"/>
          </w:tcPr>
          <w:p w:rsidR="006D4471" w:rsidRDefault="00420C79">
            <w:pPr>
              <w:pStyle w:val="TableParagraph"/>
              <w:spacing w:before="99"/>
              <w:ind w:left="12"/>
              <w:jc w:val="center"/>
              <w:rPr>
                <w:sz w:val="14"/>
              </w:rPr>
            </w:pPr>
            <w:r>
              <w:rPr>
                <w:sz w:val="14"/>
              </w:rPr>
              <w:t>2</w:t>
            </w:r>
          </w:p>
        </w:tc>
        <w:tc>
          <w:tcPr>
            <w:tcW w:w="2438" w:type="dxa"/>
          </w:tcPr>
          <w:p w:rsidR="006D4471" w:rsidRDefault="00420C79">
            <w:pPr>
              <w:pStyle w:val="TableParagraph"/>
              <w:spacing w:before="19"/>
              <w:ind w:left="58" w:right="280"/>
              <w:rPr>
                <w:sz w:val="14"/>
              </w:rPr>
            </w:pPr>
            <w:r>
              <w:rPr>
                <w:sz w:val="14"/>
              </w:rPr>
              <w:t>Крак према постројењу за прераду сировина</w:t>
            </w:r>
          </w:p>
        </w:tc>
        <w:tc>
          <w:tcPr>
            <w:tcW w:w="681" w:type="dxa"/>
          </w:tcPr>
          <w:p w:rsidR="006D4471" w:rsidRDefault="00420C79">
            <w:pPr>
              <w:pStyle w:val="TableParagraph"/>
              <w:spacing w:before="99"/>
              <w:ind w:left="162" w:right="151"/>
              <w:jc w:val="center"/>
              <w:rPr>
                <w:sz w:val="14"/>
              </w:rPr>
            </w:pPr>
            <w:r>
              <w:rPr>
                <w:sz w:val="14"/>
              </w:rPr>
              <w:t>0,20</w:t>
            </w:r>
          </w:p>
        </w:tc>
      </w:tr>
      <w:tr w:rsidR="006D4471">
        <w:trPr>
          <w:trHeight w:val="200"/>
        </w:trPr>
        <w:tc>
          <w:tcPr>
            <w:tcW w:w="1412" w:type="dxa"/>
          </w:tcPr>
          <w:p w:rsidR="006D4471" w:rsidRDefault="00420C79">
            <w:pPr>
              <w:pStyle w:val="TableParagraph"/>
              <w:spacing w:before="19"/>
              <w:ind w:left="57"/>
              <w:rPr>
                <w:sz w:val="14"/>
              </w:rPr>
            </w:pPr>
            <w:r>
              <w:rPr>
                <w:sz w:val="14"/>
              </w:rPr>
              <w:t>Интерни пут</w:t>
            </w:r>
          </w:p>
        </w:tc>
        <w:tc>
          <w:tcPr>
            <w:tcW w:w="567" w:type="dxa"/>
          </w:tcPr>
          <w:p w:rsidR="006D4471" w:rsidRDefault="00420C79">
            <w:pPr>
              <w:pStyle w:val="TableParagraph"/>
              <w:spacing w:before="19"/>
              <w:ind w:left="13"/>
              <w:jc w:val="center"/>
              <w:rPr>
                <w:sz w:val="14"/>
              </w:rPr>
            </w:pPr>
            <w:r>
              <w:rPr>
                <w:sz w:val="14"/>
              </w:rPr>
              <w:t>3</w:t>
            </w:r>
          </w:p>
        </w:tc>
        <w:tc>
          <w:tcPr>
            <w:tcW w:w="2438" w:type="dxa"/>
          </w:tcPr>
          <w:p w:rsidR="006D4471" w:rsidRDefault="006D4471">
            <w:pPr>
              <w:pStyle w:val="TableParagraph"/>
              <w:spacing w:before="0"/>
              <w:ind w:left="0"/>
              <w:rPr>
                <w:sz w:val="12"/>
              </w:rPr>
            </w:pPr>
          </w:p>
        </w:tc>
        <w:tc>
          <w:tcPr>
            <w:tcW w:w="681" w:type="dxa"/>
          </w:tcPr>
          <w:p w:rsidR="006D4471" w:rsidRDefault="00420C79">
            <w:pPr>
              <w:pStyle w:val="TableParagraph"/>
              <w:spacing w:before="19"/>
              <w:ind w:left="163" w:right="151"/>
              <w:jc w:val="center"/>
              <w:rPr>
                <w:sz w:val="14"/>
              </w:rPr>
            </w:pPr>
            <w:r>
              <w:rPr>
                <w:sz w:val="14"/>
              </w:rPr>
              <w:t>0,77</w:t>
            </w:r>
          </w:p>
        </w:tc>
      </w:tr>
      <w:tr w:rsidR="006D4471">
        <w:trPr>
          <w:trHeight w:val="200"/>
        </w:trPr>
        <w:tc>
          <w:tcPr>
            <w:tcW w:w="1412" w:type="dxa"/>
          </w:tcPr>
          <w:p w:rsidR="006D4471" w:rsidRDefault="00420C79">
            <w:pPr>
              <w:pStyle w:val="TableParagraph"/>
              <w:spacing w:before="19"/>
              <w:ind w:left="58"/>
              <w:rPr>
                <w:sz w:val="14"/>
              </w:rPr>
            </w:pPr>
            <w:r>
              <w:rPr>
                <w:sz w:val="14"/>
              </w:rPr>
              <w:t>Интерни пут</w:t>
            </w:r>
          </w:p>
        </w:tc>
        <w:tc>
          <w:tcPr>
            <w:tcW w:w="567" w:type="dxa"/>
          </w:tcPr>
          <w:p w:rsidR="006D4471" w:rsidRDefault="00420C79">
            <w:pPr>
              <w:pStyle w:val="TableParagraph"/>
              <w:spacing w:before="19"/>
              <w:ind w:left="13"/>
              <w:jc w:val="center"/>
              <w:rPr>
                <w:sz w:val="14"/>
              </w:rPr>
            </w:pPr>
            <w:r>
              <w:rPr>
                <w:sz w:val="14"/>
              </w:rPr>
              <w:t>4</w:t>
            </w:r>
          </w:p>
        </w:tc>
        <w:tc>
          <w:tcPr>
            <w:tcW w:w="2438" w:type="dxa"/>
          </w:tcPr>
          <w:p w:rsidR="006D4471" w:rsidRDefault="006D4471">
            <w:pPr>
              <w:pStyle w:val="TableParagraph"/>
              <w:spacing w:before="0"/>
              <w:ind w:left="0"/>
              <w:rPr>
                <w:sz w:val="12"/>
              </w:rPr>
            </w:pPr>
          </w:p>
        </w:tc>
        <w:tc>
          <w:tcPr>
            <w:tcW w:w="681" w:type="dxa"/>
          </w:tcPr>
          <w:p w:rsidR="006D4471" w:rsidRDefault="00420C79">
            <w:pPr>
              <w:pStyle w:val="TableParagraph"/>
              <w:spacing w:before="19"/>
              <w:ind w:left="163" w:right="151"/>
              <w:jc w:val="center"/>
              <w:rPr>
                <w:sz w:val="14"/>
              </w:rPr>
            </w:pPr>
            <w:r>
              <w:rPr>
                <w:sz w:val="14"/>
              </w:rPr>
              <w:t>0,28</w:t>
            </w:r>
          </w:p>
        </w:tc>
      </w:tr>
      <w:tr w:rsidR="006D4471">
        <w:trPr>
          <w:trHeight w:val="200"/>
        </w:trPr>
        <w:tc>
          <w:tcPr>
            <w:tcW w:w="1412" w:type="dxa"/>
          </w:tcPr>
          <w:p w:rsidR="006D4471" w:rsidRDefault="00420C79">
            <w:pPr>
              <w:pStyle w:val="TableParagraph"/>
              <w:spacing w:before="19"/>
              <w:ind w:left="58"/>
              <w:rPr>
                <w:sz w:val="14"/>
              </w:rPr>
            </w:pPr>
            <w:r>
              <w:rPr>
                <w:sz w:val="14"/>
              </w:rPr>
              <w:t>Интерни пут</w:t>
            </w:r>
          </w:p>
        </w:tc>
        <w:tc>
          <w:tcPr>
            <w:tcW w:w="567" w:type="dxa"/>
          </w:tcPr>
          <w:p w:rsidR="006D4471" w:rsidRDefault="00420C79">
            <w:pPr>
              <w:pStyle w:val="TableParagraph"/>
              <w:spacing w:before="19"/>
              <w:ind w:left="13"/>
              <w:jc w:val="center"/>
              <w:rPr>
                <w:sz w:val="14"/>
              </w:rPr>
            </w:pPr>
            <w:r>
              <w:rPr>
                <w:sz w:val="14"/>
              </w:rPr>
              <w:t>5</w:t>
            </w:r>
          </w:p>
        </w:tc>
        <w:tc>
          <w:tcPr>
            <w:tcW w:w="2438" w:type="dxa"/>
          </w:tcPr>
          <w:p w:rsidR="006D4471" w:rsidRDefault="006D4471">
            <w:pPr>
              <w:pStyle w:val="TableParagraph"/>
              <w:spacing w:before="0"/>
              <w:ind w:left="0"/>
              <w:rPr>
                <w:sz w:val="12"/>
              </w:rPr>
            </w:pPr>
          </w:p>
        </w:tc>
        <w:tc>
          <w:tcPr>
            <w:tcW w:w="681" w:type="dxa"/>
          </w:tcPr>
          <w:p w:rsidR="006D4471" w:rsidRDefault="00420C79">
            <w:pPr>
              <w:pStyle w:val="TableParagraph"/>
              <w:spacing w:before="19"/>
              <w:ind w:left="163" w:right="151"/>
              <w:jc w:val="center"/>
              <w:rPr>
                <w:sz w:val="14"/>
              </w:rPr>
            </w:pPr>
            <w:r>
              <w:rPr>
                <w:sz w:val="14"/>
              </w:rPr>
              <w:t>0,31</w:t>
            </w:r>
          </w:p>
        </w:tc>
      </w:tr>
      <w:tr w:rsidR="006D4471">
        <w:trPr>
          <w:trHeight w:val="200"/>
        </w:trPr>
        <w:tc>
          <w:tcPr>
            <w:tcW w:w="1412" w:type="dxa"/>
          </w:tcPr>
          <w:p w:rsidR="006D4471" w:rsidRDefault="00420C79">
            <w:pPr>
              <w:pStyle w:val="TableParagraph"/>
              <w:spacing w:before="19"/>
              <w:ind w:left="58"/>
              <w:rPr>
                <w:sz w:val="14"/>
              </w:rPr>
            </w:pPr>
            <w:r>
              <w:rPr>
                <w:sz w:val="14"/>
              </w:rPr>
              <w:t>Интерни пут</w:t>
            </w:r>
          </w:p>
        </w:tc>
        <w:tc>
          <w:tcPr>
            <w:tcW w:w="567" w:type="dxa"/>
          </w:tcPr>
          <w:p w:rsidR="006D4471" w:rsidRDefault="00420C79">
            <w:pPr>
              <w:pStyle w:val="TableParagraph"/>
              <w:spacing w:before="19"/>
              <w:ind w:left="13"/>
              <w:jc w:val="center"/>
              <w:rPr>
                <w:sz w:val="14"/>
              </w:rPr>
            </w:pPr>
            <w:r>
              <w:rPr>
                <w:sz w:val="14"/>
              </w:rPr>
              <w:t>6</w:t>
            </w:r>
          </w:p>
        </w:tc>
        <w:tc>
          <w:tcPr>
            <w:tcW w:w="2438" w:type="dxa"/>
          </w:tcPr>
          <w:p w:rsidR="006D4471" w:rsidRDefault="006D4471">
            <w:pPr>
              <w:pStyle w:val="TableParagraph"/>
              <w:spacing w:before="0"/>
              <w:ind w:left="0"/>
              <w:rPr>
                <w:sz w:val="12"/>
              </w:rPr>
            </w:pPr>
          </w:p>
        </w:tc>
        <w:tc>
          <w:tcPr>
            <w:tcW w:w="681" w:type="dxa"/>
          </w:tcPr>
          <w:p w:rsidR="006D4471" w:rsidRDefault="00420C79">
            <w:pPr>
              <w:pStyle w:val="TableParagraph"/>
              <w:spacing w:before="19"/>
              <w:ind w:left="163" w:right="150"/>
              <w:jc w:val="center"/>
              <w:rPr>
                <w:sz w:val="14"/>
              </w:rPr>
            </w:pPr>
            <w:r>
              <w:rPr>
                <w:sz w:val="14"/>
              </w:rPr>
              <w:t>0,14</w:t>
            </w:r>
          </w:p>
        </w:tc>
      </w:tr>
      <w:tr w:rsidR="006D4471">
        <w:trPr>
          <w:trHeight w:val="200"/>
        </w:trPr>
        <w:tc>
          <w:tcPr>
            <w:tcW w:w="1412" w:type="dxa"/>
          </w:tcPr>
          <w:p w:rsidR="006D4471" w:rsidRDefault="00420C79">
            <w:pPr>
              <w:pStyle w:val="TableParagraph"/>
              <w:spacing w:before="19"/>
              <w:ind w:left="58"/>
              <w:rPr>
                <w:sz w:val="14"/>
              </w:rPr>
            </w:pPr>
            <w:r>
              <w:rPr>
                <w:sz w:val="14"/>
              </w:rPr>
              <w:t>Интерни пут</w:t>
            </w:r>
          </w:p>
        </w:tc>
        <w:tc>
          <w:tcPr>
            <w:tcW w:w="567" w:type="dxa"/>
          </w:tcPr>
          <w:p w:rsidR="006D4471" w:rsidRDefault="00420C79">
            <w:pPr>
              <w:pStyle w:val="TableParagraph"/>
              <w:spacing w:before="19"/>
              <w:ind w:left="14"/>
              <w:jc w:val="center"/>
              <w:rPr>
                <w:sz w:val="14"/>
              </w:rPr>
            </w:pPr>
            <w:r>
              <w:rPr>
                <w:sz w:val="14"/>
              </w:rPr>
              <w:t>7</w:t>
            </w:r>
          </w:p>
        </w:tc>
        <w:tc>
          <w:tcPr>
            <w:tcW w:w="2438" w:type="dxa"/>
          </w:tcPr>
          <w:p w:rsidR="006D4471" w:rsidRDefault="006D4471">
            <w:pPr>
              <w:pStyle w:val="TableParagraph"/>
              <w:spacing w:before="0"/>
              <w:ind w:left="0"/>
              <w:rPr>
                <w:sz w:val="12"/>
              </w:rPr>
            </w:pPr>
          </w:p>
        </w:tc>
        <w:tc>
          <w:tcPr>
            <w:tcW w:w="681" w:type="dxa"/>
          </w:tcPr>
          <w:p w:rsidR="006D4471" w:rsidRDefault="00420C79">
            <w:pPr>
              <w:pStyle w:val="TableParagraph"/>
              <w:spacing w:before="19"/>
              <w:ind w:left="163" w:right="150"/>
              <w:jc w:val="center"/>
              <w:rPr>
                <w:sz w:val="14"/>
              </w:rPr>
            </w:pPr>
            <w:r>
              <w:rPr>
                <w:sz w:val="14"/>
              </w:rPr>
              <w:t>0,78</w:t>
            </w:r>
          </w:p>
        </w:tc>
      </w:tr>
      <w:tr w:rsidR="006D4471">
        <w:trPr>
          <w:trHeight w:val="360"/>
        </w:trPr>
        <w:tc>
          <w:tcPr>
            <w:tcW w:w="1412" w:type="dxa"/>
          </w:tcPr>
          <w:p w:rsidR="006D4471" w:rsidRDefault="00420C79">
            <w:pPr>
              <w:pStyle w:val="TableParagraph"/>
              <w:spacing w:before="19"/>
              <w:ind w:left="58" w:right="395"/>
              <w:rPr>
                <w:sz w:val="14"/>
              </w:rPr>
            </w:pPr>
            <w:r>
              <w:rPr>
                <w:sz w:val="14"/>
              </w:rPr>
              <w:t>остали интерни путеви</w:t>
            </w:r>
          </w:p>
        </w:tc>
        <w:tc>
          <w:tcPr>
            <w:tcW w:w="567" w:type="dxa"/>
          </w:tcPr>
          <w:p w:rsidR="006D4471" w:rsidRDefault="006D4471">
            <w:pPr>
              <w:pStyle w:val="TableParagraph"/>
              <w:spacing w:before="0"/>
              <w:ind w:left="0"/>
              <w:rPr>
                <w:sz w:val="16"/>
              </w:rPr>
            </w:pPr>
          </w:p>
        </w:tc>
        <w:tc>
          <w:tcPr>
            <w:tcW w:w="2438" w:type="dxa"/>
          </w:tcPr>
          <w:p w:rsidR="006D4471" w:rsidRDefault="00420C79">
            <w:pPr>
              <w:pStyle w:val="TableParagraph"/>
              <w:spacing w:before="99"/>
              <w:ind w:left="58"/>
              <w:rPr>
                <w:sz w:val="14"/>
              </w:rPr>
            </w:pPr>
            <w:r>
              <w:rPr>
                <w:sz w:val="14"/>
              </w:rPr>
              <w:t>приступи</w:t>
            </w:r>
          </w:p>
        </w:tc>
        <w:tc>
          <w:tcPr>
            <w:tcW w:w="681" w:type="dxa"/>
          </w:tcPr>
          <w:p w:rsidR="006D4471" w:rsidRDefault="00420C79">
            <w:pPr>
              <w:pStyle w:val="TableParagraph"/>
              <w:spacing w:before="99"/>
              <w:ind w:left="163" w:right="150"/>
              <w:jc w:val="center"/>
              <w:rPr>
                <w:sz w:val="14"/>
              </w:rPr>
            </w:pPr>
            <w:r>
              <w:rPr>
                <w:sz w:val="14"/>
              </w:rPr>
              <w:t>0,11</w:t>
            </w:r>
          </w:p>
        </w:tc>
      </w:tr>
      <w:tr w:rsidR="006D4471">
        <w:trPr>
          <w:trHeight w:val="360"/>
        </w:trPr>
        <w:tc>
          <w:tcPr>
            <w:tcW w:w="1979" w:type="dxa"/>
            <w:gridSpan w:val="2"/>
          </w:tcPr>
          <w:p w:rsidR="006D4471" w:rsidRDefault="00420C79">
            <w:pPr>
              <w:pStyle w:val="TableParagraph"/>
              <w:spacing w:before="19"/>
              <w:ind w:left="58" w:right="82"/>
              <w:rPr>
                <w:sz w:val="14"/>
              </w:rPr>
            </w:pPr>
            <w:r>
              <w:rPr>
                <w:sz w:val="14"/>
              </w:rPr>
              <w:t>УКУПНО ИНТЕРНИ ПУТЕВИ</w:t>
            </w:r>
          </w:p>
        </w:tc>
        <w:tc>
          <w:tcPr>
            <w:tcW w:w="2438" w:type="dxa"/>
          </w:tcPr>
          <w:p w:rsidR="006D4471" w:rsidRDefault="006D4471">
            <w:pPr>
              <w:pStyle w:val="TableParagraph"/>
              <w:spacing w:before="0"/>
              <w:ind w:left="0"/>
              <w:rPr>
                <w:sz w:val="16"/>
              </w:rPr>
            </w:pPr>
          </w:p>
        </w:tc>
        <w:tc>
          <w:tcPr>
            <w:tcW w:w="681" w:type="dxa"/>
          </w:tcPr>
          <w:p w:rsidR="006D4471" w:rsidRDefault="00420C79">
            <w:pPr>
              <w:pStyle w:val="TableParagraph"/>
              <w:spacing w:before="99"/>
              <w:ind w:left="163" w:right="150"/>
              <w:jc w:val="center"/>
              <w:rPr>
                <w:sz w:val="14"/>
              </w:rPr>
            </w:pPr>
            <w:r>
              <w:rPr>
                <w:sz w:val="14"/>
              </w:rPr>
              <w:t>6,06</w:t>
            </w:r>
          </w:p>
        </w:tc>
      </w:tr>
      <w:tr w:rsidR="006D4471">
        <w:trPr>
          <w:trHeight w:val="200"/>
        </w:trPr>
        <w:tc>
          <w:tcPr>
            <w:tcW w:w="4417" w:type="dxa"/>
            <w:gridSpan w:val="3"/>
          </w:tcPr>
          <w:p w:rsidR="006D4471" w:rsidRDefault="00420C79">
            <w:pPr>
              <w:pStyle w:val="TableParagraph"/>
              <w:spacing w:before="19"/>
              <w:ind w:left="58"/>
              <w:rPr>
                <w:sz w:val="14"/>
              </w:rPr>
            </w:pPr>
            <w:r>
              <w:rPr>
                <w:sz w:val="14"/>
              </w:rPr>
              <w:t>УКУПНО СВИ ОПШТИНСКИ И ИНТЕРНИ ПУТЕВИ</w:t>
            </w:r>
          </w:p>
        </w:tc>
        <w:tc>
          <w:tcPr>
            <w:tcW w:w="681" w:type="dxa"/>
          </w:tcPr>
          <w:p w:rsidR="006D4471" w:rsidRDefault="00420C79">
            <w:pPr>
              <w:pStyle w:val="TableParagraph"/>
              <w:spacing w:before="19"/>
              <w:ind w:left="163" w:right="150"/>
              <w:jc w:val="center"/>
              <w:rPr>
                <w:sz w:val="14"/>
              </w:rPr>
            </w:pPr>
            <w:r>
              <w:rPr>
                <w:sz w:val="14"/>
              </w:rPr>
              <w:t>26,57</w:t>
            </w:r>
          </w:p>
        </w:tc>
      </w:tr>
    </w:tbl>
    <w:p w:rsidR="006D4471" w:rsidRDefault="00420C79">
      <w:pPr>
        <w:pStyle w:val="BodyText"/>
        <w:spacing w:before="39" w:line="230" w:lineRule="auto"/>
        <w:ind w:left="70" w:right="38"/>
        <w:jc w:val="right"/>
      </w:pPr>
      <w:r>
        <w:t>Од државног пута ДП IБ-37 ка одлагалишту флотацијског от- пада планиран је интерни пут број 1 укупне дужине 2,08 km. Овај пут биће пројектован за оптерећења „тешког теретногˮ саобраћаја. Непосредно после раскрснице новог јавног пута ЈП-2, којом се остваруј</w:t>
      </w:r>
      <w:r>
        <w:t>е приступ објектима (базенима) за прикупљање и третман воде, одваја се интерни пут број 5 који се у правцу севера простире</w:t>
      </w:r>
    </w:p>
    <w:p w:rsidR="006D4471" w:rsidRDefault="00420C79">
      <w:pPr>
        <w:pStyle w:val="BodyText"/>
        <w:spacing w:line="202" w:lineRule="exact"/>
        <w:ind w:firstLine="0"/>
        <w:jc w:val="left"/>
      </w:pPr>
      <w:r>
        <w:t>до постојећег општинског пута ОП-15 у дужини од око 0,31 km.</w:t>
      </w:r>
    </w:p>
    <w:p w:rsidR="006D4471" w:rsidRDefault="00420C79">
      <w:pPr>
        <w:pStyle w:val="BodyText"/>
        <w:spacing w:before="3" w:line="230" w:lineRule="auto"/>
        <w:ind w:right="39"/>
      </w:pPr>
      <w:r>
        <w:t>Интерним путевима бр. 6 и 7 остварује се међусобна веза по- јединих објеката Комплекса.</w:t>
      </w:r>
    </w:p>
    <w:p w:rsidR="006D4471" w:rsidRDefault="00420C79">
      <w:pPr>
        <w:pStyle w:val="ListParagraph"/>
        <w:numPr>
          <w:ilvl w:val="0"/>
          <w:numId w:val="85"/>
        </w:numPr>
        <w:tabs>
          <w:tab w:val="left" w:pos="758"/>
        </w:tabs>
        <w:spacing w:before="1" w:line="230" w:lineRule="auto"/>
        <w:ind w:right="38" w:firstLine="397"/>
        <w:jc w:val="both"/>
        <w:rPr>
          <w:sz w:val="18"/>
        </w:rPr>
      </w:pPr>
      <w:r>
        <w:rPr>
          <w:sz w:val="18"/>
        </w:rPr>
        <w:t>Прорачун меродавне потражње за димензионисање ново- планираних</w:t>
      </w:r>
      <w:r>
        <w:rPr>
          <w:spacing w:val="-2"/>
          <w:sz w:val="18"/>
        </w:rPr>
        <w:t xml:space="preserve"> </w:t>
      </w:r>
      <w:r>
        <w:rPr>
          <w:sz w:val="18"/>
        </w:rPr>
        <w:t>путева</w:t>
      </w:r>
    </w:p>
    <w:p w:rsidR="006D4471" w:rsidRDefault="00420C79">
      <w:pPr>
        <w:pStyle w:val="BodyText"/>
        <w:spacing w:before="2" w:line="230" w:lineRule="auto"/>
        <w:ind w:right="38"/>
      </w:pPr>
      <w:r>
        <w:t>Меродавну потражњу чиниће компоненте робног</w:t>
      </w:r>
      <w:r>
        <w:rPr>
          <w:spacing w:val="-18"/>
        </w:rPr>
        <w:t xml:space="preserve"> </w:t>
      </w:r>
      <w:r>
        <w:t>транспорта и путничког</w:t>
      </w:r>
      <w:r>
        <w:rPr>
          <w:spacing w:val="-2"/>
        </w:rPr>
        <w:t xml:space="preserve"> </w:t>
      </w:r>
      <w:r>
        <w:t>транспорта.</w:t>
      </w:r>
    </w:p>
    <w:p w:rsidR="006D4471" w:rsidRDefault="00420C79">
      <w:pPr>
        <w:pStyle w:val="ListParagraph"/>
        <w:numPr>
          <w:ilvl w:val="0"/>
          <w:numId w:val="84"/>
        </w:numPr>
        <w:tabs>
          <w:tab w:val="left" w:pos="803"/>
        </w:tabs>
        <w:spacing w:line="198" w:lineRule="exact"/>
        <w:jc w:val="left"/>
        <w:rPr>
          <w:sz w:val="18"/>
        </w:rPr>
      </w:pPr>
      <w:r>
        <w:rPr>
          <w:sz w:val="18"/>
        </w:rPr>
        <w:t>Компонента робног</w:t>
      </w:r>
      <w:r>
        <w:rPr>
          <w:spacing w:val="-1"/>
          <w:sz w:val="18"/>
        </w:rPr>
        <w:t xml:space="preserve"> </w:t>
      </w:r>
      <w:r>
        <w:rPr>
          <w:sz w:val="18"/>
        </w:rPr>
        <w:t>т</w:t>
      </w:r>
      <w:r>
        <w:rPr>
          <w:sz w:val="18"/>
        </w:rPr>
        <w:t>ранспорта</w:t>
      </w:r>
    </w:p>
    <w:p w:rsidR="006D4471" w:rsidRDefault="00420C79">
      <w:pPr>
        <w:pStyle w:val="BodyText"/>
        <w:spacing w:before="3" w:line="230" w:lineRule="auto"/>
        <w:ind w:right="38"/>
      </w:pPr>
      <w:r>
        <w:t>Према садашњим проценама, на локалитету Постројења за припрему минералних сировина производиће се до 500.000 тона концентрата годишње.</w:t>
      </w:r>
    </w:p>
    <w:p w:rsidR="006D4471" w:rsidRDefault="00420C79">
      <w:pPr>
        <w:pStyle w:val="BodyText"/>
        <w:spacing w:before="3" w:line="230" w:lineRule="auto"/>
        <w:ind w:right="38"/>
      </w:pPr>
      <w:r>
        <w:t>Транспорт концентрата ићи ће на две дестинације: ZIJIN BOR COPPER DOO BOR – Топионца и Лука Прахово.</w:t>
      </w:r>
    </w:p>
    <w:p w:rsidR="006D4471" w:rsidRDefault="00420C79">
      <w:pPr>
        <w:pStyle w:val="BodyText"/>
        <w:spacing w:before="2" w:line="230" w:lineRule="auto"/>
        <w:ind w:right="39"/>
      </w:pPr>
      <w:r>
        <w:t>Димензионисање транспортних захтева, заснива се на следе- ћим елементима:</w:t>
      </w:r>
    </w:p>
    <w:p w:rsidR="006D4471" w:rsidRDefault="00420C79">
      <w:pPr>
        <w:pStyle w:val="BodyText"/>
        <w:spacing w:before="2" w:line="230" w:lineRule="auto"/>
        <w:ind w:right="38"/>
      </w:pPr>
      <w:r>
        <w:rPr>
          <w:w w:val="66"/>
        </w:rPr>
        <w:t xml:space="preserve"> </w:t>
      </w:r>
      <w:r>
        <w:t xml:space="preserve">– радно време </w:t>
      </w:r>
      <w:r>
        <w:rPr>
          <w:spacing w:val="-3"/>
        </w:rPr>
        <w:t xml:space="preserve">рудника </w:t>
      </w:r>
      <w:r>
        <w:t>биће 24 сата дневно, 7 дана у недељи, тј. 350 радних дана годишње;</w:t>
      </w:r>
    </w:p>
    <w:p w:rsidR="006D4471" w:rsidRDefault="00420C79">
      <w:pPr>
        <w:pStyle w:val="BodyText"/>
        <w:spacing w:before="2" w:line="230" w:lineRule="auto"/>
        <w:ind w:right="38"/>
      </w:pPr>
      <w:r>
        <w:rPr>
          <w:w w:val="66"/>
        </w:rPr>
        <w:t xml:space="preserve"> </w:t>
      </w:r>
      <w:r>
        <w:t>– захтеви за транспортом концентрата равномерно су распо- ређени у периоду од 50 недеља, тј</w:t>
      </w:r>
      <w:r>
        <w:t>. 250 радних дана;</w:t>
      </w:r>
    </w:p>
    <w:p w:rsidR="006D4471" w:rsidRDefault="00420C79">
      <w:pPr>
        <w:pStyle w:val="BodyText"/>
        <w:spacing w:before="1" w:line="230" w:lineRule="auto"/>
        <w:ind w:right="38"/>
      </w:pPr>
      <w:r>
        <w:rPr>
          <w:w w:val="66"/>
        </w:rPr>
        <w:t xml:space="preserve"> </w:t>
      </w:r>
      <w:r>
        <w:t>–</w:t>
      </w:r>
      <w:r>
        <w:rPr>
          <w:spacing w:val="-6"/>
        </w:rPr>
        <w:t xml:space="preserve"> </w:t>
      </w:r>
      <w:r>
        <w:t>организацијом</w:t>
      </w:r>
      <w:r>
        <w:rPr>
          <w:spacing w:val="-6"/>
        </w:rPr>
        <w:t xml:space="preserve"> </w:t>
      </w:r>
      <w:r>
        <w:t>рада</w:t>
      </w:r>
      <w:r>
        <w:rPr>
          <w:spacing w:val="-6"/>
        </w:rPr>
        <w:t xml:space="preserve"> </w:t>
      </w:r>
      <w:r>
        <w:t>друмских</w:t>
      </w:r>
      <w:r>
        <w:rPr>
          <w:spacing w:val="-6"/>
        </w:rPr>
        <w:t xml:space="preserve"> </w:t>
      </w:r>
      <w:r>
        <w:t>теретних</w:t>
      </w:r>
      <w:r>
        <w:rPr>
          <w:spacing w:val="-6"/>
        </w:rPr>
        <w:t xml:space="preserve"> </w:t>
      </w:r>
      <w:r>
        <w:t>возила,</w:t>
      </w:r>
      <w:r>
        <w:rPr>
          <w:spacing w:val="-6"/>
        </w:rPr>
        <w:t xml:space="preserve"> </w:t>
      </w:r>
      <w:r>
        <w:t>превиђен</w:t>
      </w:r>
      <w:r>
        <w:rPr>
          <w:spacing w:val="-6"/>
        </w:rPr>
        <w:t xml:space="preserve"> </w:t>
      </w:r>
      <w:r>
        <w:t>је максимално двосменски рад (у периоду 6.00 –22.00), возила анга- жованих на превозу између Чукару Пеки – горња зона и опреде- љене дестинације, радним данима (понедељак –петак) д</w:t>
      </w:r>
      <w:r>
        <w:t>инамиком годишњег радног периода</w:t>
      </w:r>
      <w:r>
        <w:rPr>
          <w:spacing w:val="-1"/>
        </w:rPr>
        <w:t xml:space="preserve"> </w:t>
      </w:r>
      <w:r>
        <w:rPr>
          <w:spacing w:val="-3"/>
        </w:rPr>
        <w:t>рудника.</w:t>
      </w:r>
    </w:p>
    <w:p w:rsidR="006D4471" w:rsidRDefault="006D4471">
      <w:pPr>
        <w:pStyle w:val="BodyText"/>
        <w:spacing w:before="2"/>
        <w:ind w:left="0" w:firstLine="0"/>
        <w:jc w:val="left"/>
        <w:rPr>
          <w:sz w:val="17"/>
        </w:rPr>
      </w:pPr>
    </w:p>
    <w:p w:rsidR="006D4471" w:rsidRDefault="00420C79">
      <w:pPr>
        <w:pStyle w:val="BodyText"/>
        <w:ind w:left="547" w:firstLine="0"/>
        <w:jc w:val="left"/>
      </w:pPr>
      <w:r>
        <w:t>Табела 12: Растојања „Чукару Пекиˮ – дестинација</w:t>
      </w:r>
    </w:p>
    <w:p w:rsidR="006D4471" w:rsidRDefault="006D4471">
      <w:pPr>
        <w:pStyle w:val="BodyText"/>
        <w:spacing w:before="9"/>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2381"/>
        <w:gridCol w:w="964"/>
      </w:tblGrid>
      <w:tr w:rsidR="006D4471">
        <w:trPr>
          <w:trHeight w:val="200"/>
        </w:trPr>
        <w:tc>
          <w:tcPr>
            <w:tcW w:w="1757" w:type="dxa"/>
          </w:tcPr>
          <w:p w:rsidR="006D4471" w:rsidRDefault="00420C79">
            <w:pPr>
              <w:pStyle w:val="TableParagraph"/>
              <w:rPr>
                <w:sz w:val="14"/>
              </w:rPr>
            </w:pPr>
            <w:r>
              <w:rPr>
                <w:sz w:val="14"/>
              </w:rPr>
              <w:t>од</w:t>
            </w:r>
          </w:p>
        </w:tc>
        <w:tc>
          <w:tcPr>
            <w:tcW w:w="2381" w:type="dxa"/>
          </w:tcPr>
          <w:p w:rsidR="006D4471" w:rsidRDefault="00420C79">
            <w:pPr>
              <w:pStyle w:val="TableParagraph"/>
              <w:ind w:left="57"/>
              <w:rPr>
                <w:sz w:val="14"/>
              </w:rPr>
            </w:pPr>
            <w:r>
              <w:rPr>
                <w:sz w:val="14"/>
              </w:rPr>
              <w:t>до</w:t>
            </w:r>
          </w:p>
        </w:tc>
        <w:tc>
          <w:tcPr>
            <w:tcW w:w="964" w:type="dxa"/>
          </w:tcPr>
          <w:p w:rsidR="006D4471" w:rsidRDefault="00420C79">
            <w:pPr>
              <w:pStyle w:val="TableParagraph"/>
              <w:ind w:left="57"/>
              <w:rPr>
                <w:sz w:val="14"/>
              </w:rPr>
            </w:pPr>
            <w:r>
              <w:rPr>
                <w:sz w:val="14"/>
              </w:rPr>
              <w:t>удаљење (km)</w:t>
            </w:r>
          </w:p>
        </w:tc>
      </w:tr>
      <w:tr w:rsidR="006D4471">
        <w:trPr>
          <w:trHeight w:val="360"/>
        </w:trPr>
        <w:tc>
          <w:tcPr>
            <w:tcW w:w="1757" w:type="dxa"/>
            <w:vMerge w:val="restart"/>
          </w:tcPr>
          <w:p w:rsidR="006D4471" w:rsidRDefault="006D4471">
            <w:pPr>
              <w:pStyle w:val="TableParagraph"/>
              <w:spacing w:before="7"/>
              <w:ind w:left="0"/>
              <w:rPr>
                <w:sz w:val="17"/>
              </w:rPr>
            </w:pPr>
          </w:p>
          <w:p w:rsidR="006D4471" w:rsidRDefault="00420C79">
            <w:pPr>
              <w:pStyle w:val="TableParagraph"/>
              <w:spacing w:before="0"/>
              <w:rPr>
                <w:sz w:val="14"/>
              </w:rPr>
            </w:pPr>
            <w:r>
              <w:rPr>
                <w:sz w:val="14"/>
              </w:rPr>
              <w:t>„Чукару Пекиˮ (горња зона)</w:t>
            </w:r>
          </w:p>
        </w:tc>
        <w:tc>
          <w:tcPr>
            <w:tcW w:w="2381" w:type="dxa"/>
          </w:tcPr>
          <w:p w:rsidR="006D4471" w:rsidRDefault="00420C79">
            <w:pPr>
              <w:pStyle w:val="TableParagraph"/>
              <w:ind w:left="57"/>
              <w:rPr>
                <w:sz w:val="14"/>
              </w:rPr>
            </w:pPr>
            <w:r>
              <w:rPr>
                <w:sz w:val="14"/>
              </w:rPr>
              <w:t>SERBIA ZIJIN BOR COPPER DOO BOR</w:t>
            </w:r>
          </w:p>
        </w:tc>
        <w:tc>
          <w:tcPr>
            <w:tcW w:w="964" w:type="dxa"/>
          </w:tcPr>
          <w:p w:rsidR="006D4471" w:rsidRDefault="00420C79">
            <w:pPr>
              <w:pStyle w:val="TableParagraph"/>
              <w:spacing w:before="98"/>
              <w:ind w:left="57"/>
              <w:rPr>
                <w:sz w:val="14"/>
              </w:rPr>
            </w:pPr>
            <w:r>
              <w:rPr>
                <w:sz w:val="14"/>
              </w:rPr>
              <w:t>12,5</w:t>
            </w:r>
          </w:p>
        </w:tc>
      </w:tr>
      <w:tr w:rsidR="006D4471">
        <w:trPr>
          <w:trHeight w:val="200"/>
        </w:trPr>
        <w:tc>
          <w:tcPr>
            <w:tcW w:w="1757" w:type="dxa"/>
            <w:vMerge/>
            <w:tcBorders>
              <w:top w:val="nil"/>
            </w:tcBorders>
          </w:tcPr>
          <w:p w:rsidR="006D4471" w:rsidRDefault="006D4471">
            <w:pPr>
              <w:rPr>
                <w:sz w:val="2"/>
                <w:szCs w:val="2"/>
              </w:rPr>
            </w:pPr>
          </w:p>
        </w:tc>
        <w:tc>
          <w:tcPr>
            <w:tcW w:w="2381" w:type="dxa"/>
          </w:tcPr>
          <w:p w:rsidR="006D4471" w:rsidRDefault="00420C79">
            <w:pPr>
              <w:pStyle w:val="TableParagraph"/>
              <w:ind w:left="57"/>
              <w:rPr>
                <w:sz w:val="14"/>
              </w:rPr>
            </w:pPr>
            <w:r>
              <w:rPr>
                <w:sz w:val="14"/>
              </w:rPr>
              <w:t>лука Прахово</w:t>
            </w:r>
          </w:p>
        </w:tc>
        <w:tc>
          <w:tcPr>
            <w:tcW w:w="964" w:type="dxa"/>
          </w:tcPr>
          <w:p w:rsidR="006D4471" w:rsidRDefault="00420C79">
            <w:pPr>
              <w:pStyle w:val="TableParagraph"/>
              <w:ind w:left="57"/>
              <w:rPr>
                <w:sz w:val="14"/>
              </w:rPr>
            </w:pPr>
            <w:r>
              <w:rPr>
                <w:sz w:val="14"/>
              </w:rPr>
              <w:t>82,7</w:t>
            </w:r>
          </w:p>
        </w:tc>
      </w:tr>
    </w:tbl>
    <w:p w:rsidR="006D4471" w:rsidRDefault="00420C79">
      <w:pPr>
        <w:pStyle w:val="BodyText"/>
        <w:spacing w:before="71" w:line="235" w:lineRule="auto"/>
        <w:ind w:right="431"/>
      </w:pPr>
      <w:r>
        <w:br w:type="column"/>
      </w:r>
      <w:r>
        <w:rPr>
          <w:spacing w:val="-3"/>
        </w:rPr>
        <w:t xml:space="preserve">Будући </w:t>
      </w:r>
      <w:r>
        <w:t xml:space="preserve">да ће се концентрат транспортовати друмским прево- зом, возило </w:t>
      </w:r>
      <w:r>
        <w:rPr>
          <w:spacing w:val="-3"/>
        </w:rPr>
        <w:t xml:space="preserve">које </w:t>
      </w:r>
      <w:r>
        <w:t xml:space="preserve">ће се користити мора да испуњава стандарде </w:t>
      </w:r>
      <w:r>
        <w:rPr>
          <w:spacing w:val="-3"/>
        </w:rPr>
        <w:t xml:space="preserve">који </w:t>
      </w:r>
      <w:r>
        <w:t>су сагласни актуелним прописима</w:t>
      </w:r>
      <w:r>
        <w:rPr>
          <w:position w:val="6"/>
          <w:sz w:val="10"/>
        </w:rPr>
        <w:t>16</w:t>
      </w:r>
      <w:r>
        <w:t>.</w:t>
      </w:r>
    </w:p>
    <w:p w:rsidR="006D4471" w:rsidRDefault="00420C79">
      <w:pPr>
        <w:pStyle w:val="BodyText"/>
        <w:spacing w:line="235" w:lineRule="auto"/>
        <w:ind w:right="432"/>
      </w:pPr>
      <w:r>
        <w:t>Одабран је возни састав – скуп (чине га тегљач и полуприко- лица) са следећим карактеристикама:</w:t>
      </w:r>
    </w:p>
    <w:p w:rsidR="006D4471" w:rsidRDefault="00420C79">
      <w:pPr>
        <w:pStyle w:val="BodyText"/>
        <w:spacing w:line="200" w:lineRule="exact"/>
        <w:ind w:left="547" w:firstLine="0"/>
        <w:jc w:val="left"/>
      </w:pPr>
      <w:r>
        <w:rPr>
          <w:w w:val="66"/>
        </w:rPr>
        <w:t xml:space="preserve"> </w:t>
      </w:r>
      <w:r>
        <w:t>– максим</w:t>
      </w:r>
      <w:r>
        <w:t>ална дозвољена маса – 30 t;</w:t>
      </w:r>
    </w:p>
    <w:p w:rsidR="006D4471" w:rsidRDefault="00420C79">
      <w:pPr>
        <w:pStyle w:val="BodyText"/>
        <w:spacing w:line="202" w:lineRule="exact"/>
        <w:ind w:left="547" w:firstLine="0"/>
        <w:jc w:val="left"/>
      </w:pPr>
      <w:r>
        <w:rPr>
          <w:w w:val="66"/>
        </w:rPr>
        <w:t xml:space="preserve"> </w:t>
      </w:r>
      <w:r>
        <w:t>– максимална дужина – 12 m;</w:t>
      </w:r>
    </w:p>
    <w:p w:rsidR="006D4471" w:rsidRDefault="00420C79">
      <w:pPr>
        <w:pStyle w:val="BodyText"/>
        <w:spacing w:line="202" w:lineRule="exact"/>
        <w:ind w:left="547" w:firstLine="0"/>
        <w:jc w:val="left"/>
      </w:pPr>
      <w:r>
        <w:rPr>
          <w:w w:val="66"/>
        </w:rPr>
        <w:t xml:space="preserve"> </w:t>
      </w:r>
      <w:r>
        <w:t>– максимална дозвољена ширина возила – 2,55 m;</w:t>
      </w:r>
    </w:p>
    <w:p w:rsidR="006D4471" w:rsidRDefault="00420C79">
      <w:pPr>
        <w:pStyle w:val="BodyText"/>
        <w:spacing w:line="202" w:lineRule="exact"/>
        <w:ind w:left="547" w:firstLine="0"/>
        <w:jc w:val="left"/>
      </w:pPr>
      <w:r>
        <w:rPr>
          <w:w w:val="66"/>
        </w:rPr>
        <w:t xml:space="preserve"> </w:t>
      </w:r>
      <w:r>
        <w:t>– максимална дозвољена висина возила – 4,0 m.</w:t>
      </w:r>
    </w:p>
    <w:p w:rsidR="006D4471" w:rsidRDefault="00420C79">
      <w:pPr>
        <w:pStyle w:val="BodyText"/>
        <w:spacing w:line="235" w:lineRule="auto"/>
        <w:ind w:right="431"/>
      </w:pPr>
      <w:r>
        <w:t>У случају потребе, предузетник који ће обављати транспорт може користити и другачије возило, али за њего</w:t>
      </w:r>
      <w:r>
        <w:t>во коришћење мора добити одговарајуће сагласности.</w:t>
      </w:r>
    </w:p>
    <w:p w:rsidR="006D4471" w:rsidRDefault="00420C79">
      <w:pPr>
        <w:pStyle w:val="BodyText"/>
        <w:spacing w:line="235" w:lineRule="auto"/>
        <w:ind w:right="431"/>
      </w:pPr>
      <w:r>
        <w:t xml:space="preserve">Сагласно </w:t>
      </w:r>
      <w:r>
        <w:rPr>
          <w:spacing w:val="-3"/>
        </w:rPr>
        <w:t xml:space="preserve">елаборату, </w:t>
      </w:r>
      <w:r>
        <w:t>за потребе транспорта ће се користити возило</w:t>
      </w:r>
      <w:r>
        <w:rPr>
          <w:spacing w:val="-9"/>
        </w:rPr>
        <w:t xml:space="preserve"> </w:t>
      </w:r>
      <w:r>
        <w:t>са</w:t>
      </w:r>
      <w:r>
        <w:rPr>
          <w:spacing w:val="-9"/>
        </w:rPr>
        <w:t xml:space="preserve"> </w:t>
      </w:r>
      <w:r>
        <w:t>платформом</w:t>
      </w:r>
      <w:r>
        <w:rPr>
          <w:spacing w:val="-9"/>
        </w:rPr>
        <w:t xml:space="preserve"> </w:t>
      </w:r>
      <w:r>
        <w:t>прилагођеном</w:t>
      </w:r>
      <w:r>
        <w:rPr>
          <w:spacing w:val="-9"/>
        </w:rPr>
        <w:t xml:space="preserve"> </w:t>
      </w:r>
      <w:r>
        <w:t>превозу</w:t>
      </w:r>
      <w:r>
        <w:rPr>
          <w:spacing w:val="-9"/>
        </w:rPr>
        <w:t xml:space="preserve"> </w:t>
      </w:r>
      <w:r>
        <w:t>контејнера,</w:t>
      </w:r>
      <w:r>
        <w:rPr>
          <w:spacing w:val="-10"/>
        </w:rPr>
        <w:t xml:space="preserve"> </w:t>
      </w:r>
      <w:r>
        <w:t>без</w:t>
      </w:r>
      <w:r>
        <w:rPr>
          <w:spacing w:val="-10"/>
        </w:rPr>
        <w:t xml:space="preserve"> </w:t>
      </w:r>
      <w:r>
        <w:t xml:space="preserve">стра- ница, корисне носивости 28 t (предвиђених 25 t концентрата </w:t>
      </w:r>
      <w:r>
        <w:rPr>
          <w:spacing w:val="-4"/>
        </w:rPr>
        <w:t xml:space="preserve">руде </w:t>
      </w:r>
      <w:r>
        <w:t>и 3 t</w:t>
      </w:r>
      <w:r>
        <w:rPr>
          <w:spacing w:val="-2"/>
        </w:rPr>
        <w:t xml:space="preserve"> </w:t>
      </w:r>
      <w:r>
        <w:t>контејнера).</w:t>
      </w:r>
    </w:p>
    <w:p w:rsidR="006D4471" w:rsidRDefault="00420C79">
      <w:pPr>
        <w:pStyle w:val="BodyText"/>
        <w:spacing w:line="235" w:lineRule="auto"/>
        <w:ind w:right="430"/>
      </w:pPr>
      <w:r>
        <w:t>Основне димензије и носивост одабраног моделског контеј- нера (за потребе овог прорачуна) су:</w:t>
      </w:r>
    </w:p>
    <w:p w:rsidR="006D4471" w:rsidRDefault="00420C79">
      <w:pPr>
        <w:pStyle w:val="BodyText"/>
        <w:spacing w:line="200" w:lineRule="exact"/>
        <w:ind w:left="547" w:firstLine="0"/>
        <w:jc w:val="left"/>
      </w:pPr>
      <w:r>
        <w:rPr>
          <w:w w:val="66"/>
        </w:rPr>
        <w:t xml:space="preserve"> </w:t>
      </w:r>
      <w:r>
        <w:t>– дужина – 6.058 mm;</w:t>
      </w:r>
    </w:p>
    <w:p w:rsidR="006D4471" w:rsidRDefault="00420C79">
      <w:pPr>
        <w:pStyle w:val="BodyText"/>
        <w:spacing w:line="202" w:lineRule="exact"/>
        <w:ind w:left="547" w:firstLine="0"/>
        <w:jc w:val="left"/>
      </w:pPr>
      <w:r>
        <w:rPr>
          <w:w w:val="66"/>
        </w:rPr>
        <w:t xml:space="preserve"> </w:t>
      </w:r>
      <w:r>
        <w:t>– ширина – 2.438 mm;</w:t>
      </w:r>
    </w:p>
    <w:p w:rsidR="006D4471" w:rsidRDefault="00420C79">
      <w:pPr>
        <w:pStyle w:val="BodyText"/>
        <w:spacing w:line="202" w:lineRule="exact"/>
        <w:ind w:left="547" w:firstLine="0"/>
        <w:jc w:val="left"/>
      </w:pPr>
      <w:r>
        <w:rPr>
          <w:w w:val="66"/>
        </w:rPr>
        <w:t xml:space="preserve"> </w:t>
      </w:r>
      <w:r>
        <w:t>– висина – 2.895 mm;</w:t>
      </w:r>
    </w:p>
    <w:p w:rsidR="006D4471" w:rsidRDefault="00420C79">
      <w:pPr>
        <w:pStyle w:val="BodyText"/>
        <w:spacing w:line="203" w:lineRule="exact"/>
        <w:ind w:left="547" w:firstLine="0"/>
        <w:jc w:val="left"/>
      </w:pPr>
      <w:r>
        <w:rPr>
          <w:w w:val="66"/>
        </w:rPr>
        <w:t xml:space="preserve"> </w:t>
      </w:r>
      <w:r>
        <w:t>– максимална носивост – 26.480 kg;</w:t>
      </w:r>
    </w:p>
    <w:p w:rsidR="006D4471" w:rsidRDefault="00420C79">
      <w:pPr>
        <w:pStyle w:val="BodyText"/>
        <w:spacing w:line="203" w:lineRule="exact"/>
        <w:ind w:left="547" w:firstLine="0"/>
        <w:jc w:val="left"/>
      </w:pPr>
      <w:r>
        <w:rPr>
          <w:w w:val="66"/>
        </w:rPr>
        <w:t xml:space="preserve"> </w:t>
      </w:r>
      <w:r>
        <w:t>– капацитет – 32,6 m</w:t>
      </w:r>
      <w:r>
        <w:rPr>
          <w:position w:val="6"/>
          <w:sz w:val="10"/>
        </w:rPr>
        <w:t>3</w:t>
      </w:r>
      <w:r>
        <w:t>.</w:t>
      </w:r>
    </w:p>
    <w:p w:rsidR="006D4471" w:rsidRDefault="00420C79">
      <w:pPr>
        <w:pStyle w:val="BodyText"/>
        <w:spacing w:line="235" w:lineRule="auto"/>
        <w:ind w:right="430"/>
      </w:pPr>
      <w:r>
        <w:t>На основу наведених улазних величина</w:t>
      </w:r>
      <w:r>
        <w:t xml:space="preserve"> прорачунат је број скупова возила на годишњем и дневном нивоу.</w:t>
      </w:r>
    </w:p>
    <w:p w:rsidR="006D4471" w:rsidRDefault="00420C79">
      <w:pPr>
        <w:pStyle w:val="BodyText"/>
        <w:spacing w:line="235" w:lineRule="auto"/>
        <w:ind w:right="431"/>
      </w:pPr>
      <w:r>
        <w:t xml:space="preserve">Број камиона </w:t>
      </w:r>
      <w:r>
        <w:rPr>
          <w:spacing w:val="-3"/>
        </w:rPr>
        <w:t xml:space="preserve">који </w:t>
      </w:r>
      <w:r>
        <w:t xml:space="preserve">ће превозити </w:t>
      </w:r>
      <w:r>
        <w:rPr>
          <w:spacing w:val="-3"/>
        </w:rPr>
        <w:t xml:space="preserve">концентрат, </w:t>
      </w:r>
      <w:r>
        <w:t>на новом јавном путу</w:t>
      </w:r>
      <w:r>
        <w:rPr>
          <w:spacing w:val="-5"/>
        </w:rPr>
        <w:t xml:space="preserve"> </w:t>
      </w:r>
      <w:r>
        <w:t>ЈП-1</w:t>
      </w:r>
      <w:r>
        <w:rPr>
          <w:spacing w:val="-5"/>
        </w:rPr>
        <w:t xml:space="preserve"> </w:t>
      </w:r>
      <w:r>
        <w:t>према</w:t>
      </w:r>
      <w:r>
        <w:rPr>
          <w:spacing w:val="-5"/>
        </w:rPr>
        <w:t xml:space="preserve"> </w:t>
      </w:r>
      <w:r>
        <w:t>државном</w:t>
      </w:r>
      <w:r>
        <w:rPr>
          <w:spacing w:val="-5"/>
        </w:rPr>
        <w:t xml:space="preserve"> </w:t>
      </w:r>
      <w:r>
        <w:t>путу</w:t>
      </w:r>
      <w:r>
        <w:rPr>
          <w:spacing w:val="-5"/>
        </w:rPr>
        <w:t xml:space="preserve"> </w:t>
      </w:r>
      <w:r>
        <w:t>ДП</w:t>
      </w:r>
      <w:r>
        <w:rPr>
          <w:spacing w:val="-5"/>
        </w:rPr>
        <w:t xml:space="preserve"> </w:t>
      </w:r>
      <w:r>
        <w:t>IБ-37</w:t>
      </w:r>
      <w:r>
        <w:rPr>
          <w:spacing w:val="-5"/>
        </w:rPr>
        <w:t xml:space="preserve"> </w:t>
      </w:r>
      <w:r>
        <w:t>процењен</w:t>
      </w:r>
      <w:r>
        <w:rPr>
          <w:spacing w:val="-5"/>
        </w:rPr>
        <w:t xml:space="preserve"> </w:t>
      </w:r>
      <w:r>
        <w:t>је</w:t>
      </w:r>
      <w:r>
        <w:rPr>
          <w:spacing w:val="-5"/>
        </w:rPr>
        <w:t xml:space="preserve"> </w:t>
      </w:r>
      <w:r>
        <w:t>на</w:t>
      </w:r>
      <w:r>
        <w:rPr>
          <w:spacing w:val="-5"/>
        </w:rPr>
        <w:t xml:space="preserve"> </w:t>
      </w:r>
      <w:r>
        <w:t>54</w:t>
      </w:r>
      <w:r>
        <w:rPr>
          <w:spacing w:val="-5"/>
        </w:rPr>
        <w:t xml:space="preserve"> </w:t>
      </w:r>
      <w:r>
        <w:t xml:space="preserve">ками- она/дан у једном </w:t>
      </w:r>
      <w:r>
        <w:rPr>
          <w:spacing w:val="-4"/>
        </w:rPr>
        <w:t xml:space="preserve">смеру. </w:t>
      </w:r>
      <w:r>
        <w:t>С обзиром на носивост возила, ова деони- ца за</w:t>
      </w:r>
      <w:r>
        <w:t xml:space="preserve">хтеваће димензионисање грађевинских елемента пута </w:t>
      </w:r>
      <w:r>
        <w:rPr>
          <w:spacing w:val="-3"/>
        </w:rPr>
        <w:t xml:space="preserve">тако </w:t>
      </w:r>
      <w:r>
        <w:t>да задовољи ове наведене</w:t>
      </w:r>
      <w:r>
        <w:rPr>
          <w:spacing w:val="-2"/>
        </w:rPr>
        <w:t xml:space="preserve"> </w:t>
      </w:r>
      <w:r>
        <w:t>захтеве.</w:t>
      </w:r>
    </w:p>
    <w:p w:rsidR="006D4471" w:rsidRDefault="00420C79">
      <w:pPr>
        <w:pStyle w:val="BodyText"/>
        <w:spacing w:line="235" w:lineRule="auto"/>
        <w:ind w:right="431"/>
      </w:pPr>
      <w:r>
        <w:t xml:space="preserve">Према прелиминарним проценама број возила дуж пута ДП IБ-37 ка </w:t>
      </w:r>
      <w:r>
        <w:rPr>
          <w:spacing w:val="-5"/>
        </w:rPr>
        <w:t xml:space="preserve">Бору, </w:t>
      </w:r>
      <w:r>
        <w:t xml:space="preserve">био би 27 камиона/дан/смеру, док би у смеру ка </w:t>
      </w:r>
      <w:r>
        <w:rPr>
          <w:spacing w:val="-3"/>
        </w:rPr>
        <w:t>Прахову</w:t>
      </w:r>
      <w:r>
        <w:rPr>
          <w:spacing w:val="-6"/>
        </w:rPr>
        <w:t xml:space="preserve"> </w:t>
      </w:r>
      <w:r>
        <w:t>(до</w:t>
      </w:r>
      <w:r>
        <w:rPr>
          <w:spacing w:val="-6"/>
        </w:rPr>
        <w:t xml:space="preserve"> </w:t>
      </w:r>
      <w:r>
        <w:t>Вражогрнаца</w:t>
      </w:r>
      <w:r>
        <w:rPr>
          <w:spacing w:val="-6"/>
        </w:rPr>
        <w:t xml:space="preserve"> </w:t>
      </w:r>
      <w:r>
        <w:t>ДП</w:t>
      </w:r>
      <w:r>
        <w:rPr>
          <w:spacing w:val="-6"/>
        </w:rPr>
        <w:t xml:space="preserve"> </w:t>
      </w:r>
      <w:r>
        <w:t>IБ-37,</w:t>
      </w:r>
      <w:r>
        <w:rPr>
          <w:spacing w:val="-6"/>
        </w:rPr>
        <w:t xml:space="preserve"> </w:t>
      </w:r>
      <w:r>
        <w:t>а</w:t>
      </w:r>
      <w:r>
        <w:rPr>
          <w:spacing w:val="-6"/>
        </w:rPr>
        <w:t xml:space="preserve"> </w:t>
      </w:r>
      <w:r>
        <w:rPr>
          <w:spacing w:val="-3"/>
        </w:rPr>
        <w:t>потом</w:t>
      </w:r>
      <w:r>
        <w:rPr>
          <w:spacing w:val="-6"/>
        </w:rPr>
        <w:t xml:space="preserve"> </w:t>
      </w:r>
      <w:r>
        <w:t>ДП</w:t>
      </w:r>
      <w:r>
        <w:rPr>
          <w:spacing w:val="-6"/>
        </w:rPr>
        <w:t xml:space="preserve"> </w:t>
      </w:r>
      <w:r>
        <w:t>IБ-35</w:t>
      </w:r>
      <w:r>
        <w:rPr>
          <w:spacing w:val="-6"/>
        </w:rPr>
        <w:t xml:space="preserve"> </w:t>
      </w:r>
      <w:r>
        <w:t>до</w:t>
      </w:r>
      <w:r>
        <w:rPr>
          <w:spacing w:val="-6"/>
        </w:rPr>
        <w:t xml:space="preserve"> </w:t>
      </w:r>
      <w:r>
        <w:t>Прахова) број камиона био 27 у смеру на</w:t>
      </w:r>
      <w:r>
        <w:rPr>
          <w:spacing w:val="-2"/>
        </w:rPr>
        <w:t xml:space="preserve"> </w:t>
      </w:r>
      <w:r>
        <w:t>дан.</w:t>
      </w:r>
    </w:p>
    <w:p w:rsidR="006D4471" w:rsidRDefault="00420C79">
      <w:pPr>
        <w:pStyle w:val="BodyText"/>
        <w:spacing w:line="235" w:lineRule="auto"/>
        <w:ind w:right="430"/>
      </w:pPr>
      <w:r>
        <w:t>За предметне деонице државних путева, које ће бити у функ- цији рудника и којима ће се кретати напуњена теретна возила, потребно је урадити испитивање носивости коловозних конструк- ција и на основу тога пред</w:t>
      </w:r>
      <w:r>
        <w:t>видети евентуално ојачање коловозне конструкције.</w:t>
      </w:r>
    </w:p>
    <w:p w:rsidR="006D4471" w:rsidRDefault="006D4471">
      <w:pPr>
        <w:pStyle w:val="BodyText"/>
        <w:spacing w:before="2"/>
        <w:ind w:left="0" w:firstLine="0"/>
        <w:jc w:val="left"/>
        <w:rPr>
          <w:sz w:val="16"/>
        </w:rPr>
      </w:pPr>
    </w:p>
    <w:p w:rsidR="006D4471" w:rsidRDefault="00420C79">
      <w:pPr>
        <w:pStyle w:val="BodyText"/>
        <w:spacing w:line="235" w:lineRule="auto"/>
        <w:ind w:right="432"/>
        <w:rPr>
          <w:sz w:val="10"/>
        </w:rPr>
      </w:pPr>
      <w:r>
        <w:t>Табела 13: Прогноза броја возила који ће се појавити на др- жавним путевима 2021. године</w:t>
      </w:r>
      <w:r>
        <w:rPr>
          <w:position w:val="6"/>
          <w:sz w:val="10"/>
        </w:rPr>
        <w:t>17</w:t>
      </w:r>
    </w:p>
    <w:p w:rsidR="006D4471" w:rsidRDefault="006D4471">
      <w:pPr>
        <w:pStyle w:val="BodyText"/>
        <w:spacing w:before="9"/>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020"/>
        <w:gridCol w:w="793"/>
        <w:gridCol w:w="1020"/>
        <w:gridCol w:w="793"/>
      </w:tblGrid>
      <w:tr w:rsidR="006D4471">
        <w:trPr>
          <w:trHeight w:val="200"/>
        </w:trPr>
        <w:tc>
          <w:tcPr>
            <w:tcW w:w="1469" w:type="dxa"/>
            <w:vMerge w:val="restart"/>
          </w:tcPr>
          <w:p w:rsidR="006D4471" w:rsidRDefault="006D4471">
            <w:pPr>
              <w:pStyle w:val="TableParagraph"/>
              <w:spacing w:before="7"/>
              <w:ind w:left="0"/>
              <w:rPr>
                <w:sz w:val="17"/>
              </w:rPr>
            </w:pPr>
          </w:p>
          <w:p w:rsidR="006D4471" w:rsidRDefault="00420C79">
            <w:pPr>
              <w:pStyle w:val="TableParagraph"/>
              <w:spacing w:before="1"/>
              <w:ind w:left="294"/>
              <w:rPr>
                <w:sz w:val="14"/>
              </w:rPr>
            </w:pPr>
            <w:r>
              <w:rPr>
                <w:sz w:val="14"/>
              </w:rPr>
              <w:t>Улазни подаци</w:t>
            </w:r>
          </w:p>
        </w:tc>
        <w:tc>
          <w:tcPr>
            <w:tcW w:w="1813" w:type="dxa"/>
            <w:gridSpan w:val="2"/>
          </w:tcPr>
          <w:p w:rsidR="006D4471" w:rsidRDefault="00420C79">
            <w:pPr>
              <w:pStyle w:val="TableParagraph"/>
              <w:ind w:left="433"/>
              <w:rPr>
                <w:sz w:val="14"/>
              </w:rPr>
            </w:pPr>
            <w:r>
              <w:rPr>
                <w:sz w:val="14"/>
              </w:rPr>
              <w:t>Годишња (тона)</w:t>
            </w:r>
          </w:p>
        </w:tc>
        <w:tc>
          <w:tcPr>
            <w:tcW w:w="1813" w:type="dxa"/>
            <w:gridSpan w:val="2"/>
          </w:tcPr>
          <w:p w:rsidR="006D4471" w:rsidRDefault="00420C79">
            <w:pPr>
              <w:pStyle w:val="TableParagraph"/>
              <w:ind w:left="492"/>
              <w:rPr>
                <w:sz w:val="14"/>
              </w:rPr>
            </w:pPr>
            <w:r>
              <w:rPr>
                <w:sz w:val="14"/>
              </w:rPr>
              <w:t>Дневна (тона)</w:t>
            </w:r>
          </w:p>
        </w:tc>
      </w:tr>
      <w:tr w:rsidR="006D4471">
        <w:trPr>
          <w:trHeight w:val="360"/>
        </w:trPr>
        <w:tc>
          <w:tcPr>
            <w:tcW w:w="1469" w:type="dxa"/>
            <w:vMerge/>
            <w:tcBorders>
              <w:top w:val="nil"/>
            </w:tcBorders>
          </w:tcPr>
          <w:p w:rsidR="006D4471" w:rsidRDefault="006D4471">
            <w:pPr>
              <w:rPr>
                <w:sz w:val="2"/>
                <w:szCs w:val="2"/>
              </w:rPr>
            </w:pPr>
          </w:p>
        </w:tc>
        <w:tc>
          <w:tcPr>
            <w:tcW w:w="1020" w:type="dxa"/>
          </w:tcPr>
          <w:p w:rsidR="006D4471" w:rsidRDefault="00420C79">
            <w:pPr>
              <w:pStyle w:val="TableParagraph"/>
              <w:ind w:left="59" w:right="28" w:firstLine="110"/>
              <w:rPr>
                <w:sz w:val="14"/>
              </w:rPr>
            </w:pPr>
            <w:r>
              <w:rPr>
                <w:sz w:val="14"/>
              </w:rPr>
              <w:t>ка Zijin Bor Copper doo Bor</w:t>
            </w:r>
          </w:p>
        </w:tc>
        <w:tc>
          <w:tcPr>
            <w:tcW w:w="793" w:type="dxa"/>
          </w:tcPr>
          <w:p w:rsidR="006D4471" w:rsidRDefault="00420C79">
            <w:pPr>
              <w:pStyle w:val="TableParagraph"/>
              <w:spacing w:before="98"/>
              <w:ind w:left="0" w:right="52"/>
              <w:jc w:val="right"/>
              <w:rPr>
                <w:sz w:val="14"/>
              </w:rPr>
            </w:pPr>
            <w:r>
              <w:rPr>
                <w:sz w:val="14"/>
              </w:rPr>
              <w:t>ка Прахову</w:t>
            </w:r>
          </w:p>
        </w:tc>
        <w:tc>
          <w:tcPr>
            <w:tcW w:w="1020" w:type="dxa"/>
          </w:tcPr>
          <w:p w:rsidR="006D4471" w:rsidRDefault="00420C79">
            <w:pPr>
              <w:pStyle w:val="TableParagraph"/>
              <w:ind w:left="60" w:right="27" w:firstLine="110"/>
              <w:rPr>
                <w:sz w:val="14"/>
              </w:rPr>
            </w:pPr>
            <w:r>
              <w:rPr>
                <w:sz w:val="14"/>
              </w:rPr>
              <w:t>ка Zijin Bor Copper doo Bor</w:t>
            </w:r>
          </w:p>
        </w:tc>
        <w:tc>
          <w:tcPr>
            <w:tcW w:w="793" w:type="dxa"/>
          </w:tcPr>
          <w:p w:rsidR="006D4471" w:rsidRDefault="00420C79">
            <w:pPr>
              <w:pStyle w:val="TableParagraph"/>
              <w:spacing w:before="98"/>
              <w:ind w:left="0" w:right="51"/>
              <w:jc w:val="right"/>
              <w:rPr>
                <w:sz w:val="14"/>
              </w:rPr>
            </w:pPr>
            <w:r>
              <w:rPr>
                <w:sz w:val="14"/>
              </w:rPr>
              <w:t>ка Прахову</w:t>
            </w:r>
          </w:p>
        </w:tc>
      </w:tr>
      <w:tr w:rsidR="006D4471">
        <w:trPr>
          <w:trHeight w:val="200"/>
        </w:trPr>
        <w:tc>
          <w:tcPr>
            <w:tcW w:w="1469" w:type="dxa"/>
          </w:tcPr>
          <w:p w:rsidR="006D4471" w:rsidRDefault="00420C79">
            <w:pPr>
              <w:pStyle w:val="TableParagraph"/>
              <w:rPr>
                <w:sz w:val="14"/>
              </w:rPr>
            </w:pPr>
            <w:r>
              <w:rPr>
                <w:sz w:val="14"/>
              </w:rPr>
              <w:t>Количина концентрата</w:t>
            </w:r>
          </w:p>
        </w:tc>
        <w:tc>
          <w:tcPr>
            <w:tcW w:w="1020" w:type="dxa"/>
          </w:tcPr>
          <w:p w:rsidR="006D4471" w:rsidRDefault="00420C79">
            <w:pPr>
              <w:pStyle w:val="TableParagraph"/>
              <w:ind w:left="0" w:right="44"/>
              <w:jc w:val="right"/>
              <w:rPr>
                <w:sz w:val="14"/>
              </w:rPr>
            </w:pPr>
            <w:r>
              <w:rPr>
                <w:sz w:val="14"/>
              </w:rPr>
              <w:t>250.000,00</w:t>
            </w:r>
          </w:p>
        </w:tc>
        <w:tc>
          <w:tcPr>
            <w:tcW w:w="793" w:type="dxa"/>
          </w:tcPr>
          <w:p w:rsidR="006D4471" w:rsidRDefault="00420C79">
            <w:pPr>
              <w:pStyle w:val="TableParagraph"/>
              <w:ind w:left="0" w:right="43"/>
              <w:jc w:val="right"/>
              <w:rPr>
                <w:sz w:val="14"/>
              </w:rPr>
            </w:pPr>
            <w:r>
              <w:rPr>
                <w:sz w:val="14"/>
              </w:rPr>
              <w:t>250.000,00</w:t>
            </w:r>
          </w:p>
        </w:tc>
        <w:tc>
          <w:tcPr>
            <w:tcW w:w="1020" w:type="dxa"/>
          </w:tcPr>
          <w:p w:rsidR="006D4471" w:rsidRDefault="00420C79">
            <w:pPr>
              <w:pStyle w:val="TableParagraph"/>
              <w:ind w:left="0" w:right="43"/>
              <w:jc w:val="right"/>
              <w:rPr>
                <w:sz w:val="14"/>
              </w:rPr>
            </w:pPr>
            <w:r>
              <w:rPr>
                <w:sz w:val="14"/>
              </w:rPr>
              <w:t>714,3</w:t>
            </w:r>
          </w:p>
        </w:tc>
        <w:tc>
          <w:tcPr>
            <w:tcW w:w="793" w:type="dxa"/>
          </w:tcPr>
          <w:p w:rsidR="006D4471" w:rsidRDefault="00420C79">
            <w:pPr>
              <w:pStyle w:val="TableParagraph"/>
              <w:ind w:left="0" w:right="42"/>
              <w:jc w:val="right"/>
              <w:rPr>
                <w:sz w:val="14"/>
              </w:rPr>
            </w:pPr>
            <w:r>
              <w:rPr>
                <w:sz w:val="14"/>
              </w:rPr>
              <w:t>714,3</w:t>
            </w:r>
          </w:p>
        </w:tc>
      </w:tr>
      <w:tr w:rsidR="006D4471">
        <w:trPr>
          <w:trHeight w:val="200"/>
        </w:trPr>
        <w:tc>
          <w:tcPr>
            <w:tcW w:w="1469" w:type="dxa"/>
          </w:tcPr>
          <w:p w:rsidR="006D4471" w:rsidRDefault="00420C79">
            <w:pPr>
              <w:pStyle w:val="TableParagraph"/>
              <w:rPr>
                <w:sz w:val="14"/>
              </w:rPr>
            </w:pPr>
            <w:r>
              <w:rPr>
                <w:sz w:val="14"/>
              </w:rPr>
              <w:t>Носивост контејнера</w:t>
            </w:r>
          </w:p>
        </w:tc>
        <w:tc>
          <w:tcPr>
            <w:tcW w:w="3626" w:type="dxa"/>
            <w:gridSpan w:val="4"/>
          </w:tcPr>
          <w:p w:rsidR="006D4471" w:rsidRDefault="00420C79">
            <w:pPr>
              <w:pStyle w:val="TableParagraph"/>
              <w:ind w:left="0" w:right="42"/>
              <w:jc w:val="right"/>
              <w:rPr>
                <w:sz w:val="14"/>
              </w:rPr>
            </w:pPr>
            <w:r>
              <w:rPr>
                <w:sz w:val="14"/>
              </w:rPr>
              <w:t>26,50</w:t>
            </w:r>
          </w:p>
        </w:tc>
      </w:tr>
      <w:tr w:rsidR="006D4471">
        <w:trPr>
          <w:trHeight w:val="200"/>
        </w:trPr>
        <w:tc>
          <w:tcPr>
            <w:tcW w:w="1469" w:type="dxa"/>
          </w:tcPr>
          <w:p w:rsidR="006D4471" w:rsidRDefault="00420C79">
            <w:pPr>
              <w:pStyle w:val="TableParagraph"/>
              <w:rPr>
                <w:sz w:val="14"/>
              </w:rPr>
            </w:pPr>
            <w:r>
              <w:rPr>
                <w:sz w:val="14"/>
              </w:rPr>
              <w:t>Број контејнера</w:t>
            </w:r>
          </w:p>
        </w:tc>
        <w:tc>
          <w:tcPr>
            <w:tcW w:w="1020" w:type="dxa"/>
          </w:tcPr>
          <w:p w:rsidR="006D4471" w:rsidRDefault="00420C79">
            <w:pPr>
              <w:pStyle w:val="TableParagraph"/>
              <w:ind w:left="0" w:right="44"/>
              <w:jc w:val="right"/>
              <w:rPr>
                <w:sz w:val="14"/>
              </w:rPr>
            </w:pPr>
            <w:r>
              <w:rPr>
                <w:sz w:val="14"/>
              </w:rPr>
              <w:t>3,774</w:t>
            </w:r>
          </w:p>
        </w:tc>
        <w:tc>
          <w:tcPr>
            <w:tcW w:w="793" w:type="dxa"/>
          </w:tcPr>
          <w:p w:rsidR="006D4471" w:rsidRDefault="00420C79">
            <w:pPr>
              <w:pStyle w:val="TableParagraph"/>
              <w:ind w:left="0" w:right="43"/>
              <w:jc w:val="right"/>
              <w:rPr>
                <w:sz w:val="14"/>
              </w:rPr>
            </w:pPr>
            <w:r>
              <w:rPr>
                <w:sz w:val="14"/>
              </w:rPr>
              <w:t>15,094</w:t>
            </w:r>
          </w:p>
        </w:tc>
        <w:tc>
          <w:tcPr>
            <w:tcW w:w="1020" w:type="dxa"/>
          </w:tcPr>
          <w:p w:rsidR="006D4471" w:rsidRDefault="00420C79">
            <w:pPr>
              <w:pStyle w:val="TableParagraph"/>
              <w:ind w:left="0" w:right="43"/>
              <w:jc w:val="right"/>
              <w:rPr>
                <w:sz w:val="14"/>
              </w:rPr>
            </w:pPr>
            <w:r>
              <w:rPr>
                <w:sz w:val="14"/>
              </w:rPr>
              <w:t>27</w:t>
            </w:r>
          </w:p>
        </w:tc>
        <w:tc>
          <w:tcPr>
            <w:tcW w:w="793" w:type="dxa"/>
          </w:tcPr>
          <w:p w:rsidR="006D4471" w:rsidRDefault="00420C79">
            <w:pPr>
              <w:pStyle w:val="TableParagraph"/>
              <w:ind w:left="0" w:right="42"/>
              <w:jc w:val="right"/>
              <w:rPr>
                <w:sz w:val="14"/>
              </w:rPr>
            </w:pPr>
            <w:r>
              <w:rPr>
                <w:sz w:val="14"/>
              </w:rPr>
              <w:t>27</w:t>
            </w:r>
          </w:p>
        </w:tc>
      </w:tr>
      <w:tr w:rsidR="006D4471">
        <w:trPr>
          <w:trHeight w:val="360"/>
        </w:trPr>
        <w:tc>
          <w:tcPr>
            <w:tcW w:w="1469" w:type="dxa"/>
          </w:tcPr>
          <w:p w:rsidR="006D4471" w:rsidRDefault="00420C79">
            <w:pPr>
              <w:pStyle w:val="TableParagraph"/>
              <w:rPr>
                <w:sz w:val="14"/>
              </w:rPr>
            </w:pPr>
            <w:r>
              <w:rPr>
                <w:sz w:val="14"/>
              </w:rPr>
              <w:t>Број контејнера – Усвојене величине</w:t>
            </w:r>
          </w:p>
        </w:tc>
        <w:tc>
          <w:tcPr>
            <w:tcW w:w="1020" w:type="dxa"/>
          </w:tcPr>
          <w:p w:rsidR="006D4471" w:rsidRDefault="00420C79">
            <w:pPr>
              <w:pStyle w:val="TableParagraph"/>
              <w:ind w:left="0" w:right="44"/>
              <w:jc w:val="right"/>
              <w:rPr>
                <w:sz w:val="14"/>
              </w:rPr>
            </w:pPr>
            <w:r>
              <w:rPr>
                <w:sz w:val="14"/>
              </w:rPr>
              <w:t>3.800</w:t>
            </w:r>
          </w:p>
        </w:tc>
        <w:tc>
          <w:tcPr>
            <w:tcW w:w="793" w:type="dxa"/>
          </w:tcPr>
          <w:p w:rsidR="006D4471" w:rsidRDefault="00420C79">
            <w:pPr>
              <w:pStyle w:val="TableParagraph"/>
              <w:ind w:left="0" w:right="43"/>
              <w:jc w:val="right"/>
              <w:rPr>
                <w:sz w:val="14"/>
              </w:rPr>
            </w:pPr>
            <w:r>
              <w:rPr>
                <w:sz w:val="14"/>
              </w:rPr>
              <w:t>15.100</w:t>
            </w:r>
          </w:p>
        </w:tc>
        <w:tc>
          <w:tcPr>
            <w:tcW w:w="1020" w:type="dxa"/>
          </w:tcPr>
          <w:p w:rsidR="006D4471" w:rsidRDefault="00420C79">
            <w:pPr>
              <w:pStyle w:val="TableParagraph"/>
              <w:ind w:left="0" w:right="43"/>
              <w:jc w:val="right"/>
              <w:rPr>
                <w:sz w:val="14"/>
              </w:rPr>
            </w:pPr>
            <w:r>
              <w:rPr>
                <w:sz w:val="14"/>
              </w:rPr>
              <w:t>27</w:t>
            </w:r>
          </w:p>
        </w:tc>
        <w:tc>
          <w:tcPr>
            <w:tcW w:w="793" w:type="dxa"/>
          </w:tcPr>
          <w:p w:rsidR="006D4471" w:rsidRDefault="00420C79">
            <w:pPr>
              <w:pStyle w:val="TableParagraph"/>
              <w:ind w:left="0" w:right="42"/>
              <w:jc w:val="right"/>
              <w:rPr>
                <w:sz w:val="14"/>
              </w:rPr>
            </w:pPr>
            <w:r>
              <w:rPr>
                <w:sz w:val="14"/>
              </w:rPr>
              <w:t>27</w:t>
            </w:r>
          </w:p>
        </w:tc>
      </w:tr>
      <w:tr w:rsidR="006D4471">
        <w:trPr>
          <w:trHeight w:val="360"/>
        </w:trPr>
        <w:tc>
          <w:tcPr>
            <w:tcW w:w="1469" w:type="dxa"/>
          </w:tcPr>
          <w:p w:rsidR="006D4471" w:rsidRDefault="00420C79">
            <w:pPr>
              <w:pStyle w:val="TableParagraph"/>
              <w:rPr>
                <w:sz w:val="14"/>
              </w:rPr>
            </w:pPr>
            <w:r>
              <w:rPr>
                <w:sz w:val="14"/>
              </w:rPr>
              <w:t>Број контејнера по возилу</w:t>
            </w:r>
          </w:p>
        </w:tc>
        <w:tc>
          <w:tcPr>
            <w:tcW w:w="1020" w:type="dxa"/>
          </w:tcPr>
          <w:p w:rsidR="006D4471" w:rsidRDefault="00420C79">
            <w:pPr>
              <w:pStyle w:val="TableParagraph"/>
              <w:ind w:left="0" w:right="44"/>
              <w:jc w:val="right"/>
              <w:rPr>
                <w:sz w:val="14"/>
              </w:rPr>
            </w:pPr>
            <w:r>
              <w:rPr>
                <w:sz w:val="14"/>
              </w:rPr>
              <w:t>1</w:t>
            </w:r>
          </w:p>
        </w:tc>
        <w:tc>
          <w:tcPr>
            <w:tcW w:w="793" w:type="dxa"/>
          </w:tcPr>
          <w:p w:rsidR="006D4471" w:rsidRDefault="00420C79">
            <w:pPr>
              <w:pStyle w:val="TableParagraph"/>
              <w:ind w:left="0" w:right="43"/>
              <w:jc w:val="right"/>
              <w:rPr>
                <w:sz w:val="14"/>
              </w:rPr>
            </w:pPr>
            <w:r>
              <w:rPr>
                <w:sz w:val="14"/>
              </w:rPr>
              <w:t>1</w:t>
            </w:r>
          </w:p>
        </w:tc>
        <w:tc>
          <w:tcPr>
            <w:tcW w:w="1020" w:type="dxa"/>
          </w:tcPr>
          <w:p w:rsidR="006D4471" w:rsidRDefault="00420C79">
            <w:pPr>
              <w:pStyle w:val="TableParagraph"/>
              <w:ind w:left="0" w:right="43"/>
              <w:jc w:val="right"/>
              <w:rPr>
                <w:sz w:val="14"/>
              </w:rPr>
            </w:pPr>
            <w:r>
              <w:rPr>
                <w:sz w:val="14"/>
              </w:rPr>
              <w:t>1</w:t>
            </w:r>
          </w:p>
        </w:tc>
        <w:tc>
          <w:tcPr>
            <w:tcW w:w="793" w:type="dxa"/>
          </w:tcPr>
          <w:p w:rsidR="006D4471" w:rsidRDefault="00420C79">
            <w:pPr>
              <w:pStyle w:val="TableParagraph"/>
              <w:ind w:left="0" w:right="42"/>
              <w:jc w:val="right"/>
              <w:rPr>
                <w:sz w:val="14"/>
              </w:rPr>
            </w:pPr>
            <w:r>
              <w:rPr>
                <w:sz w:val="14"/>
              </w:rPr>
              <w:t>1</w:t>
            </w:r>
          </w:p>
        </w:tc>
      </w:tr>
      <w:tr w:rsidR="006D4471">
        <w:trPr>
          <w:trHeight w:val="200"/>
        </w:trPr>
        <w:tc>
          <w:tcPr>
            <w:tcW w:w="1469" w:type="dxa"/>
          </w:tcPr>
          <w:p w:rsidR="006D4471" w:rsidRDefault="00420C79">
            <w:pPr>
              <w:pStyle w:val="TableParagraph"/>
              <w:rPr>
                <w:sz w:val="14"/>
              </w:rPr>
            </w:pPr>
            <w:r>
              <w:rPr>
                <w:sz w:val="14"/>
              </w:rPr>
              <w:t>Укупно возила</w:t>
            </w:r>
          </w:p>
        </w:tc>
        <w:tc>
          <w:tcPr>
            <w:tcW w:w="1020" w:type="dxa"/>
          </w:tcPr>
          <w:p w:rsidR="006D4471" w:rsidRDefault="00420C79">
            <w:pPr>
              <w:pStyle w:val="TableParagraph"/>
              <w:ind w:left="0" w:right="44"/>
              <w:jc w:val="right"/>
              <w:rPr>
                <w:sz w:val="14"/>
              </w:rPr>
            </w:pPr>
            <w:r>
              <w:rPr>
                <w:sz w:val="14"/>
              </w:rPr>
              <w:t>5.660</w:t>
            </w:r>
          </w:p>
        </w:tc>
        <w:tc>
          <w:tcPr>
            <w:tcW w:w="793" w:type="dxa"/>
          </w:tcPr>
          <w:p w:rsidR="006D4471" w:rsidRDefault="00420C79">
            <w:pPr>
              <w:pStyle w:val="TableParagraph"/>
              <w:ind w:left="0" w:right="44"/>
              <w:jc w:val="right"/>
              <w:rPr>
                <w:sz w:val="14"/>
              </w:rPr>
            </w:pPr>
            <w:r>
              <w:rPr>
                <w:sz w:val="14"/>
              </w:rPr>
              <w:t>15.100</w:t>
            </w:r>
          </w:p>
        </w:tc>
        <w:tc>
          <w:tcPr>
            <w:tcW w:w="1020" w:type="dxa"/>
          </w:tcPr>
          <w:p w:rsidR="006D4471" w:rsidRDefault="00420C79">
            <w:pPr>
              <w:pStyle w:val="TableParagraph"/>
              <w:ind w:left="0" w:right="43"/>
              <w:jc w:val="right"/>
              <w:rPr>
                <w:sz w:val="14"/>
              </w:rPr>
            </w:pPr>
            <w:r>
              <w:rPr>
                <w:sz w:val="14"/>
              </w:rPr>
              <w:t>27</w:t>
            </w:r>
          </w:p>
        </w:tc>
        <w:tc>
          <w:tcPr>
            <w:tcW w:w="793" w:type="dxa"/>
          </w:tcPr>
          <w:p w:rsidR="006D4471" w:rsidRDefault="00420C79">
            <w:pPr>
              <w:pStyle w:val="TableParagraph"/>
              <w:ind w:left="0" w:right="42"/>
              <w:jc w:val="right"/>
              <w:rPr>
                <w:sz w:val="14"/>
              </w:rPr>
            </w:pPr>
            <w:r>
              <w:rPr>
                <w:sz w:val="14"/>
              </w:rPr>
              <w:t>27</w:t>
            </w:r>
          </w:p>
        </w:tc>
      </w:tr>
      <w:tr w:rsidR="006D4471">
        <w:trPr>
          <w:trHeight w:val="200"/>
        </w:trPr>
        <w:tc>
          <w:tcPr>
            <w:tcW w:w="5095" w:type="dxa"/>
            <w:gridSpan w:val="5"/>
          </w:tcPr>
          <w:p w:rsidR="006D4471" w:rsidRDefault="00420C79">
            <w:pPr>
              <w:pStyle w:val="TableParagraph"/>
              <w:rPr>
                <w:sz w:val="14"/>
              </w:rPr>
            </w:pPr>
            <w:r>
              <w:rPr>
                <w:sz w:val="14"/>
              </w:rPr>
              <w:t>Од тога:</w:t>
            </w:r>
          </w:p>
        </w:tc>
      </w:tr>
      <w:tr w:rsidR="006D4471">
        <w:trPr>
          <w:trHeight w:val="680"/>
        </w:trPr>
        <w:tc>
          <w:tcPr>
            <w:tcW w:w="1469" w:type="dxa"/>
          </w:tcPr>
          <w:p w:rsidR="006D4471" w:rsidRDefault="00420C79">
            <w:pPr>
              <w:pStyle w:val="TableParagraph"/>
              <w:ind w:right="32"/>
              <w:rPr>
                <w:sz w:val="14"/>
              </w:rPr>
            </w:pPr>
            <w:r>
              <w:rPr>
                <w:sz w:val="14"/>
              </w:rPr>
              <w:t>На заједничкој деоници до везе са ДП IБ – 37 – Интерни пут број 2</w:t>
            </w:r>
          </w:p>
        </w:tc>
        <w:tc>
          <w:tcPr>
            <w:tcW w:w="1020" w:type="dxa"/>
          </w:tcPr>
          <w:p w:rsidR="006D4471" w:rsidRDefault="00420C79">
            <w:pPr>
              <w:pStyle w:val="TableParagraph"/>
              <w:ind w:left="0" w:right="44"/>
              <w:jc w:val="right"/>
              <w:rPr>
                <w:sz w:val="14"/>
              </w:rPr>
            </w:pPr>
            <w:r>
              <w:rPr>
                <w:sz w:val="14"/>
              </w:rPr>
              <w:t>Укупно</w:t>
            </w:r>
          </w:p>
        </w:tc>
        <w:tc>
          <w:tcPr>
            <w:tcW w:w="793" w:type="dxa"/>
          </w:tcPr>
          <w:p w:rsidR="006D4471" w:rsidRDefault="00420C79">
            <w:pPr>
              <w:pStyle w:val="TableParagraph"/>
              <w:ind w:left="0" w:right="44"/>
              <w:jc w:val="right"/>
              <w:rPr>
                <w:sz w:val="14"/>
              </w:rPr>
            </w:pPr>
            <w:r>
              <w:rPr>
                <w:sz w:val="14"/>
              </w:rPr>
              <w:t>20.760</w:t>
            </w:r>
          </w:p>
        </w:tc>
        <w:tc>
          <w:tcPr>
            <w:tcW w:w="1020" w:type="dxa"/>
          </w:tcPr>
          <w:p w:rsidR="006D4471" w:rsidRDefault="006D4471">
            <w:pPr>
              <w:pStyle w:val="TableParagraph"/>
              <w:spacing w:before="0"/>
              <w:ind w:left="0"/>
              <w:rPr>
                <w:sz w:val="16"/>
              </w:rPr>
            </w:pPr>
          </w:p>
        </w:tc>
        <w:tc>
          <w:tcPr>
            <w:tcW w:w="793" w:type="dxa"/>
          </w:tcPr>
          <w:p w:rsidR="006D4471" w:rsidRDefault="00420C79">
            <w:pPr>
              <w:pStyle w:val="TableParagraph"/>
              <w:ind w:left="0" w:right="43"/>
              <w:jc w:val="right"/>
              <w:rPr>
                <w:sz w:val="14"/>
              </w:rPr>
            </w:pPr>
            <w:r>
              <w:rPr>
                <w:sz w:val="14"/>
              </w:rPr>
              <w:t>54</w:t>
            </w:r>
          </w:p>
        </w:tc>
      </w:tr>
      <w:tr w:rsidR="006D4471">
        <w:trPr>
          <w:trHeight w:val="360"/>
        </w:trPr>
        <w:tc>
          <w:tcPr>
            <w:tcW w:w="1469" w:type="dxa"/>
          </w:tcPr>
          <w:p w:rsidR="006D4471" w:rsidRDefault="00420C79">
            <w:pPr>
              <w:pStyle w:val="TableParagraph"/>
              <w:ind w:left="55" w:right="217"/>
              <w:rPr>
                <w:sz w:val="14"/>
              </w:rPr>
            </w:pPr>
            <w:r>
              <w:rPr>
                <w:sz w:val="14"/>
              </w:rPr>
              <w:t>На ДП IБ-37 – смер ка Бору</w:t>
            </w:r>
          </w:p>
        </w:tc>
        <w:tc>
          <w:tcPr>
            <w:tcW w:w="1020" w:type="dxa"/>
          </w:tcPr>
          <w:p w:rsidR="006D4471" w:rsidRDefault="006D4471">
            <w:pPr>
              <w:pStyle w:val="TableParagraph"/>
              <w:spacing w:before="0"/>
              <w:ind w:left="0"/>
              <w:rPr>
                <w:sz w:val="16"/>
              </w:rPr>
            </w:pPr>
          </w:p>
        </w:tc>
        <w:tc>
          <w:tcPr>
            <w:tcW w:w="793" w:type="dxa"/>
          </w:tcPr>
          <w:p w:rsidR="006D4471" w:rsidRDefault="00420C79">
            <w:pPr>
              <w:pStyle w:val="TableParagraph"/>
              <w:ind w:left="0" w:right="44"/>
              <w:jc w:val="right"/>
              <w:rPr>
                <w:sz w:val="14"/>
              </w:rPr>
            </w:pPr>
            <w:r>
              <w:rPr>
                <w:sz w:val="14"/>
              </w:rPr>
              <w:t>10,380</w:t>
            </w:r>
          </w:p>
        </w:tc>
        <w:tc>
          <w:tcPr>
            <w:tcW w:w="1020" w:type="dxa"/>
          </w:tcPr>
          <w:p w:rsidR="006D4471" w:rsidRDefault="006D4471">
            <w:pPr>
              <w:pStyle w:val="TableParagraph"/>
              <w:spacing w:before="0"/>
              <w:ind w:left="0"/>
              <w:rPr>
                <w:sz w:val="16"/>
              </w:rPr>
            </w:pPr>
          </w:p>
        </w:tc>
        <w:tc>
          <w:tcPr>
            <w:tcW w:w="793" w:type="dxa"/>
          </w:tcPr>
          <w:p w:rsidR="006D4471" w:rsidRDefault="00420C79">
            <w:pPr>
              <w:pStyle w:val="TableParagraph"/>
              <w:ind w:left="0" w:right="43"/>
              <w:jc w:val="right"/>
              <w:rPr>
                <w:sz w:val="14"/>
              </w:rPr>
            </w:pPr>
            <w:r>
              <w:rPr>
                <w:sz w:val="14"/>
              </w:rPr>
              <w:t>27</w:t>
            </w:r>
          </w:p>
        </w:tc>
      </w:tr>
      <w:tr w:rsidR="006D4471">
        <w:trPr>
          <w:trHeight w:val="360"/>
        </w:trPr>
        <w:tc>
          <w:tcPr>
            <w:tcW w:w="1469" w:type="dxa"/>
          </w:tcPr>
          <w:p w:rsidR="006D4471" w:rsidRDefault="00420C79">
            <w:pPr>
              <w:pStyle w:val="TableParagraph"/>
              <w:ind w:left="55" w:right="52"/>
              <w:rPr>
                <w:sz w:val="14"/>
              </w:rPr>
            </w:pPr>
            <w:r>
              <w:rPr>
                <w:sz w:val="14"/>
              </w:rPr>
              <w:t>На ДП IБ-37 – смер ка Прахову</w:t>
            </w:r>
          </w:p>
        </w:tc>
        <w:tc>
          <w:tcPr>
            <w:tcW w:w="1020" w:type="dxa"/>
          </w:tcPr>
          <w:p w:rsidR="006D4471" w:rsidRDefault="006D4471">
            <w:pPr>
              <w:pStyle w:val="TableParagraph"/>
              <w:spacing w:before="0"/>
              <w:ind w:left="0"/>
              <w:rPr>
                <w:sz w:val="16"/>
              </w:rPr>
            </w:pPr>
          </w:p>
        </w:tc>
        <w:tc>
          <w:tcPr>
            <w:tcW w:w="793" w:type="dxa"/>
          </w:tcPr>
          <w:p w:rsidR="006D4471" w:rsidRDefault="00420C79">
            <w:pPr>
              <w:pStyle w:val="TableParagraph"/>
              <w:ind w:left="0" w:right="44"/>
              <w:jc w:val="right"/>
              <w:rPr>
                <w:sz w:val="14"/>
              </w:rPr>
            </w:pPr>
            <w:r>
              <w:rPr>
                <w:sz w:val="14"/>
              </w:rPr>
              <w:t>10.380</w:t>
            </w:r>
          </w:p>
        </w:tc>
        <w:tc>
          <w:tcPr>
            <w:tcW w:w="1020" w:type="dxa"/>
          </w:tcPr>
          <w:p w:rsidR="006D4471" w:rsidRDefault="006D4471">
            <w:pPr>
              <w:pStyle w:val="TableParagraph"/>
              <w:spacing w:before="0"/>
              <w:ind w:left="0"/>
              <w:rPr>
                <w:sz w:val="16"/>
              </w:rPr>
            </w:pPr>
          </w:p>
        </w:tc>
        <w:tc>
          <w:tcPr>
            <w:tcW w:w="793" w:type="dxa"/>
          </w:tcPr>
          <w:p w:rsidR="006D4471" w:rsidRDefault="00420C79">
            <w:pPr>
              <w:pStyle w:val="TableParagraph"/>
              <w:ind w:left="0" w:right="43"/>
              <w:jc w:val="right"/>
              <w:rPr>
                <w:sz w:val="14"/>
              </w:rPr>
            </w:pPr>
            <w:r>
              <w:rPr>
                <w:sz w:val="14"/>
              </w:rPr>
              <w:t>27</w:t>
            </w:r>
          </w:p>
        </w:tc>
      </w:tr>
    </w:tbl>
    <w:p w:rsidR="006D4471" w:rsidRDefault="00420C79">
      <w:pPr>
        <w:pStyle w:val="BodyText"/>
        <w:spacing w:before="38" w:line="235" w:lineRule="auto"/>
        <w:ind w:right="430"/>
      </w:pPr>
      <w:r>
        <w:t xml:space="preserve">Према најновијем плану производње </w:t>
      </w:r>
      <w:r>
        <w:rPr>
          <w:spacing w:val="-3"/>
        </w:rPr>
        <w:t xml:space="preserve">рудника </w:t>
      </w:r>
      <w:r>
        <w:rPr>
          <w:spacing w:val="-6"/>
        </w:rPr>
        <w:t xml:space="preserve">„Чукару </w:t>
      </w:r>
      <w:r>
        <w:t xml:space="preserve">Пекиˮ за цео период експлоатације </w:t>
      </w:r>
      <w:r>
        <w:rPr>
          <w:spacing w:val="-3"/>
        </w:rPr>
        <w:t xml:space="preserve">рудника </w:t>
      </w:r>
      <w:r>
        <w:t xml:space="preserve">(13 година) </w:t>
      </w:r>
      <w:r>
        <w:rPr>
          <w:spacing w:val="-4"/>
        </w:rPr>
        <w:t xml:space="preserve">Горње </w:t>
      </w:r>
      <w:r>
        <w:t>зоне, про- сечна производња бакарног концентрата износиће 1.037 t/дневно. Целокупан бакарни концентрат биће транспортован камионима   у Топионицу Бор или на железничку станицу Бор теретна. Ка- мио</w:t>
      </w:r>
      <w:r>
        <w:t xml:space="preserve">н може да прихвати товар </w:t>
      </w:r>
      <w:r>
        <w:rPr>
          <w:spacing w:val="-3"/>
        </w:rPr>
        <w:t xml:space="preserve">од </w:t>
      </w:r>
      <w:r>
        <w:t xml:space="preserve">30 t бакарног концентрата, што ће се одразити на повећање саобраћаја на коридору за транспорт концентрата за 35 камиона дневно. </w:t>
      </w:r>
      <w:r>
        <w:rPr>
          <w:spacing w:val="-3"/>
        </w:rPr>
        <w:t xml:space="preserve">Након </w:t>
      </w:r>
      <w:r>
        <w:t>завршетка</w:t>
      </w:r>
      <w:r>
        <w:rPr>
          <w:spacing w:val="30"/>
        </w:rPr>
        <w:t xml:space="preserve"> </w:t>
      </w:r>
      <w:r>
        <w:t>процеса</w:t>
      </w:r>
    </w:p>
    <w:p w:rsidR="006D4471" w:rsidRDefault="00420C79">
      <w:pPr>
        <w:spacing w:line="150" w:lineRule="exact"/>
        <w:ind w:left="150"/>
        <w:rPr>
          <w:sz w:val="14"/>
        </w:rPr>
      </w:pPr>
      <w:r>
        <w:rPr>
          <w:w w:val="66"/>
          <w:sz w:val="14"/>
        </w:rPr>
        <w:t xml:space="preserve"> </w:t>
      </w:r>
      <w:r>
        <w:rPr>
          <w:w w:val="75"/>
          <w:sz w:val="14"/>
        </w:rPr>
        <w:t>– – – – – – – – – – – – – – –</w:t>
      </w:r>
    </w:p>
    <w:p w:rsidR="006D4471" w:rsidRDefault="00420C79">
      <w:pPr>
        <w:pStyle w:val="ListParagraph"/>
        <w:numPr>
          <w:ilvl w:val="0"/>
          <w:numId w:val="112"/>
        </w:numPr>
        <w:tabs>
          <w:tab w:val="left" w:pos="434"/>
        </w:tabs>
        <w:spacing w:before="1"/>
        <w:ind w:right="431" w:hanging="283"/>
        <w:jc w:val="both"/>
        <w:rPr>
          <w:sz w:val="14"/>
        </w:rPr>
      </w:pPr>
      <w:r>
        <w:rPr>
          <w:sz w:val="14"/>
        </w:rPr>
        <w:t>Правилник о подели возила и техничким условим</w:t>
      </w:r>
      <w:r>
        <w:rPr>
          <w:sz w:val="14"/>
        </w:rPr>
        <w:t>а за возила у саобраћају на пу- тевима („Службени гласник РСˮ, бр. 40/12, 102/12, 19/13, 41/13, 102/14, 41/15, 78/15, 111/16, 14/16, 108/16, 7/17 – исправка и</w:t>
      </w:r>
      <w:r>
        <w:rPr>
          <w:spacing w:val="-20"/>
          <w:sz w:val="14"/>
        </w:rPr>
        <w:t xml:space="preserve"> </w:t>
      </w:r>
      <w:r>
        <w:rPr>
          <w:sz w:val="14"/>
        </w:rPr>
        <w:t>63/17).</w:t>
      </w:r>
    </w:p>
    <w:p w:rsidR="006D4471" w:rsidRDefault="00420C79">
      <w:pPr>
        <w:pStyle w:val="ListParagraph"/>
        <w:numPr>
          <w:ilvl w:val="0"/>
          <w:numId w:val="112"/>
        </w:numPr>
        <w:tabs>
          <w:tab w:val="left" w:pos="434"/>
        </w:tabs>
        <w:spacing w:before="3"/>
        <w:ind w:hanging="283"/>
        <w:jc w:val="left"/>
        <w:rPr>
          <w:sz w:val="14"/>
        </w:rPr>
      </w:pPr>
      <w:r>
        <w:rPr>
          <w:sz w:val="14"/>
        </w:rPr>
        <w:t xml:space="preserve">Један </w:t>
      </w:r>
      <w:r>
        <w:rPr>
          <w:spacing w:val="-3"/>
          <w:sz w:val="14"/>
        </w:rPr>
        <w:t xml:space="preserve">од </w:t>
      </w:r>
      <w:r>
        <w:rPr>
          <w:sz w:val="14"/>
        </w:rPr>
        <w:t>могућих</w:t>
      </w:r>
      <w:r>
        <w:rPr>
          <w:spacing w:val="1"/>
          <w:sz w:val="14"/>
        </w:rPr>
        <w:t xml:space="preserve"> </w:t>
      </w:r>
      <w:r>
        <w:rPr>
          <w:sz w:val="14"/>
        </w:rPr>
        <w:t>сценарија.</w:t>
      </w:r>
    </w:p>
    <w:p w:rsidR="006D4471" w:rsidRDefault="006D4471">
      <w:pPr>
        <w:rPr>
          <w:sz w:val="14"/>
        </w:rPr>
        <w:sectPr w:rsidR="006D4471">
          <w:pgSz w:w="12480" w:h="15600"/>
          <w:pgMar w:top="20" w:right="700" w:bottom="280" w:left="700" w:header="720" w:footer="720" w:gutter="0"/>
          <w:cols w:num="2" w:space="720" w:equalWidth="0">
            <w:col w:w="5294" w:space="91"/>
            <w:col w:w="5695"/>
          </w:cols>
        </w:sectPr>
      </w:pPr>
    </w:p>
    <w:p w:rsidR="006D4471" w:rsidRDefault="00420C79">
      <w:pPr>
        <w:pStyle w:val="BodyText"/>
        <w:spacing w:before="73" w:line="232" w:lineRule="auto"/>
        <w:ind w:left="433" w:firstLine="0"/>
      </w:pPr>
      <w:r>
        <w:lastRenderedPageBreak/>
        <w:pict>
          <v:shape id="_x0000_s1097" style="position:absolute;left:0;text-align:left;margin-left:0;margin-top:779.8pt;width:.1pt;height:738.95pt;z-index:251642880;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 xml:space="preserve">оптимизације (реконструкције) Топионице у </w:t>
      </w:r>
      <w:r>
        <w:rPr>
          <w:spacing w:val="-5"/>
        </w:rPr>
        <w:t xml:space="preserve">Бору, </w:t>
      </w:r>
      <w:r>
        <w:t xml:space="preserve">капацитет то- пљења повећаће се на 150.000 t/годишње (метала бакра). Поред сопствене производње метала бакра </w:t>
      </w:r>
      <w:r>
        <w:rPr>
          <w:spacing w:val="-3"/>
        </w:rPr>
        <w:t xml:space="preserve">од </w:t>
      </w:r>
      <w:r>
        <w:t xml:space="preserve">110.000 t/годишње, топи- оница у </w:t>
      </w:r>
      <w:r>
        <w:rPr>
          <w:spacing w:val="-5"/>
        </w:rPr>
        <w:t xml:space="preserve">Бору, </w:t>
      </w:r>
      <w:r>
        <w:t xml:space="preserve">ће </w:t>
      </w:r>
      <w:r>
        <w:rPr>
          <w:spacing w:val="-3"/>
        </w:rPr>
        <w:t xml:space="preserve">од </w:t>
      </w:r>
      <w:r>
        <w:t>Раките годишње набављати додатних 40.000 t метала б</w:t>
      </w:r>
      <w:r>
        <w:t xml:space="preserve">акра, односно, приближно 200.000 t бакарног концентра- та. </w:t>
      </w:r>
      <w:r>
        <w:rPr>
          <w:spacing w:val="-3"/>
        </w:rPr>
        <w:t xml:space="preserve">Количина </w:t>
      </w:r>
      <w:r>
        <w:t>бакарног концентрата набављена изван Бора и до- премљена железницом смањиће оптерећење путева за 200.000 t, што значи да ће се број камиона с бакарним концентратом</w:t>
      </w:r>
      <w:r>
        <w:rPr>
          <w:spacing w:val="-19"/>
        </w:rPr>
        <w:t xml:space="preserve"> </w:t>
      </w:r>
      <w:r>
        <w:t>смањи- ти на 18 возила</w:t>
      </w:r>
      <w:r>
        <w:rPr>
          <w:spacing w:val="-2"/>
        </w:rPr>
        <w:t xml:space="preserve"> </w:t>
      </w:r>
      <w:r>
        <w:t>д</w:t>
      </w:r>
      <w:r>
        <w:t>невно.</w:t>
      </w:r>
    </w:p>
    <w:p w:rsidR="006D4471" w:rsidRDefault="00420C79">
      <w:pPr>
        <w:pStyle w:val="BodyText"/>
        <w:spacing w:line="232" w:lineRule="auto"/>
        <w:ind w:left="433"/>
      </w:pPr>
      <w:r>
        <w:t xml:space="preserve">У </w:t>
      </w:r>
      <w:r>
        <w:rPr>
          <w:spacing w:val="-4"/>
        </w:rPr>
        <w:t xml:space="preserve">првим </w:t>
      </w:r>
      <w:r>
        <w:rPr>
          <w:spacing w:val="-5"/>
        </w:rPr>
        <w:t xml:space="preserve">годинама експлоатације </w:t>
      </w:r>
      <w:r>
        <w:rPr>
          <w:spacing w:val="-4"/>
        </w:rPr>
        <w:t xml:space="preserve">лежишта </w:t>
      </w:r>
      <w:r>
        <w:rPr>
          <w:spacing w:val="-5"/>
        </w:rPr>
        <w:t xml:space="preserve">концентрат </w:t>
      </w:r>
      <w:r>
        <w:t xml:space="preserve">ће се </w:t>
      </w:r>
      <w:r>
        <w:rPr>
          <w:spacing w:val="-4"/>
        </w:rPr>
        <w:t xml:space="preserve">према топионици </w:t>
      </w:r>
      <w:r>
        <w:t xml:space="preserve">у </w:t>
      </w:r>
      <w:r>
        <w:rPr>
          <w:spacing w:val="-4"/>
        </w:rPr>
        <w:t xml:space="preserve">Бору </w:t>
      </w:r>
      <w:r>
        <w:rPr>
          <w:spacing w:val="-3"/>
        </w:rPr>
        <w:t xml:space="preserve">или </w:t>
      </w:r>
      <w:r>
        <w:rPr>
          <w:spacing w:val="-5"/>
        </w:rPr>
        <w:t xml:space="preserve">железничкој </w:t>
      </w:r>
      <w:r>
        <w:rPr>
          <w:spacing w:val="-4"/>
        </w:rPr>
        <w:t xml:space="preserve">станици </w:t>
      </w:r>
      <w:r>
        <w:rPr>
          <w:spacing w:val="-3"/>
        </w:rPr>
        <w:t xml:space="preserve">„Бор </w:t>
      </w:r>
      <w:r>
        <w:rPr>
          <w:spacing w:val="-4"/>
        </w:rPr>
        <w:t xml:space="preserve">теретнаˮ </w:t>
      </w:r>
      <w:r>
        <w:rPr>
          <w:spacing w:val="-5"/>
        </w:rPr>
        <w:t xml:space="preserve">транспортовати </w:t>
      </w:r>
      <w:r>
        <w:rPr>
          <w:spacing w:val="-4"/>
        </w:rPr>
        <w:t xml:space="preserve">постојећим јавним саобраћајницама. </w:t>
      </w:r>
      <w:r>
        <w:t xml:space="preserve">У </w:t>
      </w:r>
      <w:r>
        <w:rPr>
          <w:spacing w:val="-4"/>
        </w:rPr>
        <w:t xml:space="preserve">каснијој фази развоја </w:t>
      </w:r>
      <w:r>
        <w:rPr>
          <w:spacing w:val="-6"/>
        </w:rPr>
        <w:t xml:space="preserve">рудника, </w:t>
      </w:r>
      <w:r>
        <w:t xml:space="preserve">у </w:t>
      </w:r>
      <w:r>
        <w:rPr>
          <w:spacing w:val="-4"/>
        </w:rPr>
        <w:t xml:space="preserve">сарадњи између </w:t>
      </w:r>
      <w:r>
        <w:rPr>
          <w:spacing w:val="-6"/>
        </w:rPr>
        <w:t xml:space="preserve">рударске </w:t>
      </w:r>
      <w:r>
        <w:rPr>
          <w:spacing w:val="-5"/>
        </w:rPr>
        <w:t xml:space="preserve">компаније </w:t>
      </w:r>
      <w:r>
        <w:t xml:space="preserve">и </w:t>
      </w:r>
      <w:r>
        <w:rPr>
          <w:spacing w:val="-4"/>
        </w:rPr>
        <w:t xml:space="preserve">надлежним </w:t>
      </w:r>
      <w:r>
        <w:rPr>
          <w:spacing w:val="-5"/>
        </w:rPr>
        <w:t>р</w:t>
      </w:r>
      <w:r>
        <w:rPr>
          <w:spacing w:val="-5"/>
        </w:rPr>
        <w:t xml:space="preserve">епубличких </w:t>
      </w:r>
      <w:r>
        <w:t xml:space="preserve">и </w:t>
      </w:r>
      <w:r>
        <w:rPr>
          <w:spacing w:val="-4"/>
        </w:rPr>
        <w:t xml:space="preserve">локалних органа размотриће </w:t>
      </w:r>
      <w:r>
        <w:t xml:space="preserve">се </w:t>
      </w:r>
      <w:r>
        <w:rPr>
          <w:spacing w:val="-4"/>
        </w:rPr>
        <w:t xml:space="preserve">изградња теретних </w:t>
      </w:r>
      <w:r>
        <w:rPr>
          <w:spacing w:val="-2"/>
        </w:rPr>
        <w:t xml:space="preserve">са- </w:t>
      </w:r>
      <w:r>
        <w:rPr>
          <w:spacing w:val="-4"/>
        </w:rPr>
        <w:t>обраћајница предвиђених генералним урбанистичким планом Бора.</w:t>
      </w:r>
    </w:p>
    <w:p w:rsidR="006D4471" w:rsidRDefault="00420C79">
      <w:pPr>
        <w:pStyle w:val="ListParagraph"/>
        <w:numPr>
          <w:ilvl w:val="0"/>
          <w:numId w:val="84"/>
        </w:numPr>
        <w:tabs>
          <w:tab w:val="left" w:pos="1086"/>
        </w:tabs>
        <w:spacing w:line="195" w:lineRule="exact"/>
        <w:ind w:left="1085"/>
        <w:jc w:val="left"/>
        <w:rPr>
          <w:sz w:val="18"/>
        </w:rPr>
      </w:pPr>
      <w:r>
        <w:rPr>
          <w:sz w:val="18"/>
        </w:rPr>
        <w:t>Компонента путничког</w:t>
      </w:r>
      <w:r>
        <w:rPr>
          <w:spacing w:val="-2"/>
          <w:sz w:val="18"/>
        </w:rPr>
        <w:t xml:space="preserve"> </w:t>
      </w:r>
      <w:r>
        <w:rPr>
          <w:sz w:val="18"/>
        </w:rPr>
        <w:t>транспорта</w:t>
      </w:r>
    </w:p>
    <w:p w:rsidR="006D4471" w:rsidRDefault="00420C79">
      <w:pPr>
        <w:pStyle w:val="BodyText"/>
        <w:spacing w:line="232" w:lineRule="auto"/>
        <w:ind w:left="433"/>
      </w:pPr>
      <w:r>
        <w:t xml:space="preserve">Према прелиминарним проценама очекује се да ће број за- послених у </w:t>
      </w:r>
      <w:r>
        <w:rPr>
          <w:spacing w:val="-3"/>
        </w:rPr>
        <w:t xml:space="preserve">Комплексу </w:t>
      </w:r>
      <w:r>
        <w:rPr>
          <w:spacing w:val="-6"/>
        </w:rPr>
        <w:t xml:space="preserve">„Чукару </w:t>
      </w:r>
      <w:r>
        <w:t xml:space="preserve">Пекиˮ бити </w:t>
      </w:r>
      <w:r>
        <w:rPr>
          <w:spacing w:val="-4"/>
        </w:rPr>
        <w:t xml:space="preserve">око </w:t>
      </w:r>
      <w:r>
        <w:t xml:space="preserve">1205. </w:t>
      </w:r>
      <w:r>
        <w:rPr>
          <w:spacing w:val="-3"/>
        </w:rPr>
        <w:t xml:space="preserve">Под </w:t>
      </w:r>
      <w:r>
        <w:t xml:space="preserve">претпо- ставком да ће се рад </w:t>
      </w:r>
      <w:r>
        <w:rPr>
          <w:spacing w:val="-3"/>
        </w:rPr>
        <w:t xml:space="preserve">рудника </w:t>
      </w:r>
      <w:r>
        <w:t>и осталих капацитета одвијати</w:t>
      </w:r>
      <w:r>
        <w:rPr>
          <w:spacing w:val="-27"/>
        </w:rPr>
        <w:t xml:space="preserve"> </w:t>
      </w:r>
      <w:r>
        <w:t xml:space="preserve">најве- ћим делом у три смене, број запослених </w:t>
      </w:r>
      <w:r>
        <w:rPr>
          <w:spacing w:val="-3"/>
        </w:rPr>
        <w:t xml:space="preserve">који </w:t>
      </w:r>
      <w:r>
        <w:t>ће долазити на посао биће 170 –200 особа у једној</w:t>
      </w:r>
      <w:r>
        <w:rPr>
          <w:spacing w:val="-18"/>
        </w:rPr>
        <w:t xml:space="preserve"> </w:t>
      </w:r>
      <w:r>
        <w:t>смени.</w:t>
      </w:r>
    </w:p>
    <w:p w:rsidR="006D4471" w:rsidRDefault="00420C79">
      <w:pPr>
        <w:pStyle w:val="BodyText"/>
        <w:spacing w:line="232" w:lineRule="auto"/>
        <w:ind w:left="433"/>
      </w:pPr>
      <w:r>
        <w:t>Процењује се да ће највећи број радних дневних миграната долазити из Бора, Слатине и Брестовца, најближих насеља лока- цији рудника, а могуће је и из Метовнице. За потребе прорачуна узето је да ће 80% запослених долазити из ова три насеља. Дакле, у јутарње</w:t>
      </w:r>
      <w:r>
        <w:t>м вршном сату из ових насеља долазиће између 180 и 210 запослених. За кретање ка локацијама рудника користиће ДП IIА-166 до везе са ДП IБ-37, да би затим наставили општинским путем број 15, новим јавним и интерним путевима.</w:t>
      </w:r>
    </w:p>
    <w:p w:rsidR="006D4471" w:rsidRDefault="00420C79">
      <w:pPr>
        <w:pStyle w:val="BodyText"/>
        <w:spacing w:line="232" w:lineRule="auto"/>
        <w:ind w:left="433"/>
      </w:pPr>
      <w:r>
        <w:rPr>
          <w:spacing w:val="-8"/>
        </w:rPr>
        <w:t xml:space="preserve">Уз </w:t>
      </w:r>
      <w:r>
        <w:t xml:space="preserve">претпоставку да ће расподела </w:t>
      </w:r>
      <w:r>
        <w:t xml:space="preserve">по видовима кретања бити у односу 35% путнички аутомобили 65% </w:t>
      </w:r>
      <w:r>
        <w:rPr>
          <w:spacing w:val="-3"/>
        </w:rPr>
        <w:t xml:space="preserve">аутобуси, </w:t>
      </w:r>
      <w:r>
        <w:t xml:space="preserve">на поменутој путањи ће, уз редован саобраћај, бити нових 63 –74 путничких </w:t>
      </w:r>
      <w:r>
        <w:rPr>
          <w:spacing w:val="-4"/>
        </w:rPr>
        <w:t xml:space="preserve">ау- </w:t>
      </w:r>
      <w:r>
        <w:t xml:space="preserve">томобила. Преосталих </w:t>
      </w:r>
      <w:r>
        <w:rPr>
          <w:spacing w:val="-3"/>
        </w:rPr>
        <w:t xml:space="preserve">117 </w:t>
      </w:r>
      <w:r>
        <w:t xml:space="preserve">–136 запослених долазиће аутобусима. </w:t>
      </w:r>
      <w:r>
        <w:rPr>
          <w:spacing w:val="-4"/>
        </w:rPr>
        <w:t xml:space="preserve">Ако </w:t>
      </w:r>
      <w:r>
        <w:t xml:space="preserve">као меродавно се узме возило </w:t>
      </w:r>
      <w:r>
        <w:rPr>
          <w:spacing w:val="-3"/>
        </w:rPr>
        <w:t xml:space="preserve">аутобус </w:t>
      </w:r>
      <w:r>
        <w:t xml:space="preserve">са </w:t>
      </w:r>
      <w:r>
        <w:t xml:space="preserve">60 места, у јутарњем вршном сату биће потребна 2 –3 </w:t>
      </w:r>
      <w:r>
        <w:rPr>
          <w:spacing w:val="-3"/>
        </w:rPr>
        <w:t xml:space="preserve">аутобуса </w:t>
      </w:r>
      <w:r>
        <w:t>за превоз запослених из наведених</w:t>
      </w:r>
      <w:r>
        <w:rPr>
          <w:spacing w:val="-1"/>
        </w:rPr>
        <w:t xml:space="preserve"> </w:t>
      </w:r>
      <w:r>
        <w:t>насеља.</w:t>
      </w:r>
    </w:p>
    <w:p w:rsidR="006D4471" w:rsidRDefault="00420C79">
      <w:pPr>
        <w:pStyle w:val="BodyText"/>
        <w:spacing w:line="232" w:lineRule="auto"/>
        <w:ind w:left="433"/>
      </w:pPr>
      <w:r>
        <w:t xml:space="preserve">За </w:t>
      </w:r>
      <w:r>
        <w:rPr>
          <w:spacing w:val="-4"/>
        </w:rPr>
        <w:t xml:space="preserve">потребе паркирања </w:t>
      </w:r>
      <w:r>
        <w:rPr>
          <w:spacing w:val="-6"/>
        </w:rPr>
        <w:t xml:space="preserve">аутомoбила </w:t>
      </w:r>
      <w:r>
        <w:rPr>
          <w:spacing w:val="-4"/>
        </w:rPr>
        <w:t xml:space="preserve">запослених </w:t>
      </w:r>
      <w:r>
        <w:t xml:space="preserve">и </w:t>
      </w:r>
      <w:r>
        <w:rPr>
          <w:spacing w:val="-4"/>
        </w:rPr>
        <w:t xml:space="preserve">гостију потреб- </w:t>
      </w:r>
      <w:r>
        <w:t xml:space="preserve">но је </w:t>
      </w:r>
      <w:r>
        <w:rPr>
          <w:spacing w:val="-5"/>
        </w:rPr>
        <w:t xml:space="preserve">обезбедити одговарајући </w:t>
      </w:r>
      <w:r>
        <w:rPr>
          <w:spacing w:val="-3"/>
        </w:rPr>
        <w:t xml:space="preserve">број </w:t>
      </w:r>
      <w:r>
        <w:rPr>
          <w:spacing w:val="-4"/>
        </w:rPr>
        <w:t xml:space="preserve">паркинг </w:t>
      </w:r>
      <w:r>
        <w:rPr>
          <w:spacing w:val="-3"/>
        </w:rPr>
        <w:t xml:space="preserve">места, </w:t>
      </w:r>
      <w:r>
        <w:rPr>
          <w:spacing w:val="-4"/>
        </w:rPr>
        <w:t xml:space="preserve">обавезно унутар </w:t>
      </w:r>
      <w:r>
        <w:rPr>
          <w:spacing w:val="-6"/>
        </w:rPr>
        <w:t xml:space="preserve">Комплекса. </w:t>
      </w:r>
      <w:r>
        <w:t xml:space="preserve">За </w:t>
      </w:r>
      <w:r>
        <w:rPr>
          <w:spacing w:val="-4"/>
        </w:rPr>
        <w:t xml:space="preserve">запослене, </w:t>
      </w:r>
      <w:r>
        <w:rPr>
          <w:spacing w:val="-3"/>
        </w:rPr>
        <w:t>т</w:t>
      </w:r>
      <w:r>
        <w:rPr>
          <w:spacing w:val="-3"/>
        </w:rPr>
        <w:t xml:space="preserve">реба </w:t>
      </w:r>
      <w:r>
        <w:rPr>
          <w:spacing w:val="-5"/>
        </w:rPr>
        <w:t xml:space="preserve">обезбедити </w:t>
      </w:r>
      <w:r>
        <w:rPr>
          <w:spacing w:val="-4"/>
        </w:rPr>
        <w:t xml:space="preserve">једно </w:t>
      </w:r>
      <w:r>
        <w:rPr>
          <w:spacing w:val="-3"/>
        </w:rPr>
        <w:t xml:space="preserve">место </w:t>
      </w:r>
      <w:r>
        <w:t xml:space="preserve">на </w:t>
      </w:r>
      <w:r>
        <w:rPr>
          <w:spacing w:val="-2"/>
        </w:rPr>
        <w:t xml:space="preserve">три </w:t>
      </w:r>
      <w:r>
        <w:rPr>
          <w:spacing w:val="-4"/>
        </w:rPr>
        <w:t xml:space="preserve">запо- слена, </w:t>
      </w:r>
      <w:r>
        <w:t xml:space="preserve">а за </w:t>
      </w:r>
      <w:r>
        <w:rPr>
          <w:spacing w:val="-4"/>
        </w:rPr>
        <w:t xml:space="preserve">госте најмање </w:t>
      </w:r>
      <w:r>
        <w:rPr>
          <w:spacing w:val="-3"/>
        </w:rPr>
        <w:t xml:space="preserve">15% </w:t>
      </w:r>
      <w:r>
        <w:t xml:space="preserve">места </w:t>
      </w:r>
      <w:r>
        <w:rPr>
          <w:spacing w:val="-4"/>
        </w:rPr>
        <w:t xml:space="preserve">планираних </w:t>
      </w:r>
      <w:r>
        <w:t xml:space="preserve">за </w:t>
      </w:r>
      <w:r>
        <w:rPr>
          <w:spacing w:val="-4"/>
        </w:rPr>
        <w:t>запослене.</w:t>
      </w:r>
    </w:p>
    <w:p w:rsidR="006D4471" w:rsidRDefault="00420C79">
      <w:pPr>
        <w:pStyle w:val="BodyText"/>
        <w:spacing w:line="232" w:lineRule="auto"/>
        <w:ind w:left="433"/>
      </w:pPr>
      <w:r>
        <w:t>Дефинитивне потребе за транспорт терета (и осталог везаног за производњу) и запослених биће дефинисане у наредним</w:t>
      </w:r>
      <w:r>
        <w:rPr>
          <w:spacing w:val="-28"/>
        </w:rPr>
        <w:t xml:space="preserve"> </w:t>
      </w:r>
      <w:r>
        <w:t xml:space="preserve">фазама израде </w:t>
      </w:r>
      <w:r>
        <w:rPr>
          <w:spacing w:val="-3"/>
        </w:rPr>
        <w:t xml:space="preserve">студијске </w:t>
      </w:r>
      <w:r>
        <w:t>и техничке докум</w:t>
      </w:r>
      <w:r>
        <w:t>ентације.</w:t>
      </w:r>
    </w:p>
    <w:p w:rsidR="006D4471" w:rsidRDefault="00420C79">
      <w:pPr>
        <w:pStyle w:val="BodyText"/>
        <w:spacing w:line="232" w:lineRule="auto"/>
        <w:ind w:left="433"/>
      </w:pPr>
      <w:r>
        <w:t>С</w:t>
      </w:r>
      <w:r>
        <w:rPr>
          <w:spacing w:val="-12"/>
        </w:rPr>
        <w:t xml:space="preserve"> </w:t>
      </w:r>
      <w:r>
        <w:t>обзиром</w:t>
      </w:r>
      <w:r>
        <w:rPr>
          <w:spacing w:val="-12"/>
        </w:rPr>
        <w:t xml:space="preserve"> </w:t>
      </w:r>
      <w:r>
        <w:t>на</w:t>
      </w:r>
      <w:r>
        <w:rPr>
          <w:spacing w:val="-12"/>
        </w:rPr>
        <w:t xml:space="preserve"> </w:t>
      </w:r>
      <w:r>
        <w:t>наведене</w:t>
      </w:r>
      <w:r>
        <w:rPr>
          <w:spacing w:val="-12"/>
        </w:rPr>
        <w:t xml:space="preserve"> </w:t>
      </w:r>
      <w:r>
        <w:t>прорачуне,</w:t>
      </w:r>
      <w:r>
        <w:rPr>
          <w:spacing w:val="-12"/>
        </w:rPr>
        <w:t xml:space="preserve"> </w:t>
      </w:r>
      <w:r>
        <w:t>препоручује</w:t>
      </w:r>
      <w:r>
        <w:rPr>
          <w:spacing w:val="-12"/>
        </w:rPr>
        <w:t xml:space="preserve"> </w:t>
      </w:r>
      <w:r>
        <w:t>се</w:t>
      </w:r>
      <w:r>
        <w:rPr>
          <w:spacing w:val="-12"/>
        </w:rPr>
        <w:t xml:space="preserve"> </w:t>
      </w:r>
      <w:r>
        <w:t>израда</w:t>
      </w:r>
      <w:r>
        <w:rPr>
          <w:spacing w:val="-12"/>
        </w:rPr>
        <w:t xml:space="preserve"> </w:t>
      </w:r>
      <w:r>
        <w:rPr>
          <w:spacing w:val="-3"/>
        </w:rPr>
        <w:t xml:space="preserve">Сту- </w:t>
      </w:r>
      <w:r>
        <w:t>дије</w:t>
      </w:r>
      <w:r>
        <w:rPr>
          <w:spacing w:val="-6"/>
        </w:rPr>
        <w:t xml:space="preserve"> </w:t>
      </w:r>
      <w:r>
        <w:t>утицаја</w:t>
      </w:r>
      <w:r>
        <w:rPr>
          <w:spacing w:val="-6"/>
        </w:rPr>
        <w:t xml:space="preserve"> </w:t>
      </w:r>
      <w:r>
        <w:t>планираних</w:t>
      </w:r>
      <w:r>
        <w:rPr>
          <w:spacing w:val="-6"/>
        </w:rPr>
        <w:t xml:space="preserve"> </w:t>
      </w:r>
      <w:r>
        <w:t>постројења</w:t>
      </w:r>
      <w:r>
        <w:rPr>
          <w:spacing w:val="-6"/>
        </w:rPr>
        <w:t xml:space="preserve"> </w:t>
      </w:r>
      <w:r>
        <w:t>на</w:t>
      </w:r>
      <w:r>
        <w:rPr>
          <w:spacing w:val="-6"/>
        </w:rPr>
        <w:t xml:space="preserve"> </w:t>
      </w:r>
      <w:r>
        <w:t>путну</w:t>
      </w:r>
      <w:r>
        <w:rPr>
          <w:spacing w:val="-6"/>
        </w:rPr>
        <w:t xml:space="preserve"> </w:t>
      </w:r>
      <w:r>
        <w:rPr>
          <w:spacing w:val="-4"/>
        </w:rPr>
        <w:t>мрежу,</w:t>
      </w:r>
      <w:r>
        <w:rPr>
          <w:spacing w:val="-6"/>
        </w:rPr>
        <w:t xml:space="preserve"> </w:t>
      </w:r>
      <w:r>
        <w:t>у</w:t>
      </w:r>
      <w:r>
        <w:rPr>
          <w:spacing w:val="-6"/>
        </w:rPr>
        <w:t xml:space="preserve"> </w:t>
      </w:r>
      <w:r>
        <w:t>оквиру</w:t>
      </w:r>
      <w:r>
        <w:rPr>
          <w:spacing w:val="-6"/>
        </w:rPr>
        <w:t xml:space="preserve"> </w:t>
      </w:r>
      <w:r>
        <w:rPr>
          <w:spacing w:val="-4"/>
        </w:rPr>
        <w:t xml:space="preserve">које </w:t>
      </w:r>
      <w:r>
        <w:t xml:space="preserve">би се </w:t>
      </w:r>
      <w:r>
        <w:rPr>
          <w:spacing w:val="-2"/>
        </w:rPr>
        <w:t xml:space="preserve">сагледала </w:t>
      </w:r>
      <w:r>
        <w:t>меродавна оптерећења за димензионисање путева, потребна паркинг места и остала саобраћајна</w:t>
      </w:r>
      <w:r>
        <w:rPr>
          <w:spacing w:val="-30"/>
        </w:rPr>
        <w:t xml:space="preserve"> </w:t>
      </w:r>
      <w:r>
        <w:t>инфраструктура.</w:t>
      </w:r>
    </w:p>
    <w:p w:rsidR="006D4471" w:rsidRDefault="00420C79">
      <w:pPr>
        <w:pStyle w:val="ListParagraph"/>
        <w:numPr>
          <w:ilvl w:val="0"/>
          <w:numId w:val="85"/>
        </w:numPr>
        <w:tabs>
          <w:tab w:val="left" w:pos="1026"/>
        </w:tabs>
        <w:spacing w:line="196" w:lineRule="exact"/>
        <w:ind w:left="1025"/>
        <w:jc w:val="left"/>
        <w:rPr>
          <w:sz w:val="18"/>
        </w:rPr>
      </w:pPr>
      <w:r>
        <w:rPr>
          <w:sz w:val="18"/>
        </w:rPr>
        <w:t>Коридор за транспортовање</w:t>
      </w:r>
      <w:r>
        <w:rPr>
          <w:spacing w:val="-4"/>
          <w:sz w:val="18"/>
        </w:rPr>
        <w:t xml:space="preserve"> </w:t>
      </w:r>
      <w:r>
        <w:rPr>
          <w:sz w:val="18"/>
        </w:rPr>
        <w:t>концентрата</w:t>
      </w:r>
    </w:p>
    <w:p w:rsidR="006D4471" w:rsidRDefault="00420C79">
      <w:pPr>
        <w:pStyle w:val="BodyText"/>
        <w:spacing w:line="232" w:lineRule="auto"/>
        <w:ind w:left="433"/>
      </w:pPr>
      <w:r>
        <w:t>Коридор за транспортовање концентрата ће бити преко јав- ног путног прикључка на државни пут ДП IБ-37.</w:t>
      </w:r>
    </w:p>
    <w:p w:rsidR="006D4471" w:rsidRDefault="00420C79">
      <w:pPr>
        <w:pStyle w:val="BodyText"/>
        <w:spacing w:line="232" w:lineRule="auto"/>
        <w:ind w:left="433"/>
      </w:pPr>
      <w:r>
        <w:t>Део</w:t>
      </w:r>
      <w:r>
        <w:rPr>
          <w:spacing w:val="-8"/>
        </w:rPr>
        <w:t xml:space="preserve"> </w:t>
      </w:r>
      <w:r>
        <w:t>концентрата</w:t>
      </w:r>
      <w:r>
        <w:rPr>
          <w:spacing w:val="-8"/>
        </w:rPr>
        <w:t xml:space="preserve"> </w:t>
      </w:r>
      <w:r>
        <w:t>намењен</w:t>
      </w:r>
      <w:r>
        <w:rPr>
          <w:spacing w:val="-8"/>
        </w:rPr>
        <w:t xml:space="preserve"> </w:t>
      </w:r>
      <w:r>
        <w:t>SERBIA</w:t>
      </w:r>
      <w:r>
        <w:rPr>
          <w:spacing w:val="-17"/>
        </w:rPr>
        <w:t xml:space="preserve"> </w:t>
      </w:r>
      <w:r>
        <w:t>ZIJIN</w:t>
      </w:r>
      <w:r>
        <w:rPr>
          <w:spacing w:val="-8"/>
        </w:rPr>
        <w:t xml:space="preserve"> </w:t>
      </w:r>
      <w:r>
        <w:t>BOR</w:t>
      </w:r>
      <w:r>
        <w:rPr>
          <w:spacing w:val="-8"/>
        </w:rPr>
        <w:t xml:space="preserve"> </w:t>
      </w:r>
      <w:r>
        <w:t>COPPER</w:t>
      </w:r>
      <w:r>
        <w:rPr>
          <w:spacing w:val="-8"/>
        </w:rPr>
        <w:t xml:space="preserve"> </w:t>
      </w:r>
      <w:r>
        <w:t>DOO BOR треба да настави овим путем до везе са ДП I</w:t>
      </w:r>
      <w:r>
        <w:t xml:space="preserve">IА-166, односно са новопланираном саобраћајницом </w:t>
      </w:r>
      <w:r>
        <w:rPr>
          <w:spacing w:val="-3"/>
        </w:rPr>
        <w:t xml:space="preserve">којом </w:t>
      </w:r>
      <w:r>
        <w:t>би скретао удесно до укрштања са ДП IIА-166. После ове раскрснице, пут транспорто- вања</w:t>
      </w:r>
      <w:r>
        <w:rPr>
          <w:spacing w:val="-6"/>
        </w:rPr>
        <w:t xml:space="preserve"> </w:t>
      </w:r>
      <w:r>
        <w:t>би</w:t>
      </w:r>
      <w:r>
        <w:rPr>
          <w:spacing w:val="-6"/>
        </w:rPr>
        <w:t xml:space="preserve"> </w:t>
      </w:r>
      <w:r>
        <w:t>требало</w:t>
      </w:r>
      <w:r>
        <w:rPr>
          <w:spacing w:val="-6"/>
        </w:rPr>
        <w:t xml:space="preserve"> </w:t>
      </w:r>
      <w:r>
        <w:t>да</w:t>
      </w:r>
      <w:r>
        <w:rPr>
          <w:spacing w:val="-6"/>
        </w:rPr>
        <w:t xml:space="preserve"> </w:t>
      </w:r>
      <w:r>
        <w:t>настави</w:t>
      </w:r>
      <w:r>
        <w:rPr>
          <w:spacing w:val="-6"/>
        </w:rPr>
        <w:t xml:space="preserve"> </w:t>
      </w:r>
      <w:r>
        <w:t>новопланираном</w:t>
      </w:r>
      <w:r>
        <w:rPr>
          <w:spacing w:val="-6"/>
        </w:rPr>
        <w:t xml:space="preserve"> </w:t>
      </w:r>
      <w:r>
        <w:rPr>
          <w:spacing w:val="-3"/>
        </w:rPr>
        <w:t>улицом</w:t>
      </w:r>
      <w:r>
        <w:rPr>
          <w:spacing w:val="-6"/>
        </w:rPr>
        <w:t xml:space="preserve"> </w:t>
      </w:r>
      <w:r>
        <w:t>II</w:t>
      </w:r>
      <w:r>
        <w:rPr>
          <w:spacing w:val="-6"/>
        </w:rPr>
        <w:t xml:space="preserve"> </w:t>
      </w:r>
      <w:r>
        <w:t>реда</w:t>
      </w:r>
      <w:r>
        <w:rPr>
          <w:spacing w:val="-6"/>
        </w:rPr>
        <w:t xml:space="preserve"> </w:t>
      </w:r>
      <w:r>
        <w:t>до</w:t>
      </w:r>
      <w:r>
        <w:rPr>
          <w:spacing w:val="-6"/>
        </w:rPr>
        <w:t xml:space="preserve"> </w:t>
      </w:r>
      <w:r>
        <w:t xml:space="preserve">же- лезничке станице Бор – теретна и даље индустријским </w:t>
      </w:r>
      <w:r>
        <w:rPr>
          <w:spacing w:val="-3"/>
        </w:rPr>
        <w:t>ко</w:t>
      </w:r>
      <w:r>
        <w:rPr>
          <w:spacing w:val="-3"/>
        </w:rPr>
        <w:t xml:space="preserve">лосеком </w:t>
      </w:r>
      <w:r>
        <w:t>до комплекса SERBIA ZIJIN BOR COPPER DOO</w:t>
      </w:r>
      <w:r>
        <w:rPr>
          <w:spacing w:val="-17"/>
        </w:rPr>
        <w:t xml:space="preserve"> </w:t>
      </w:r>
      <w:r>
        <w:t>BOR.</w:t>
      </w:r>
    </w:p>
    <w:p w:rsidR="006D4471" w:rsidRDefault="00420C79">
      <w:pPr>
        <w:pStyle w:val="BodyText"/>
        <w:spacing w:line="232" w:lineRule="auto"/>
        <w:ind w:left="433"/>
      </w:pPr>
      <w:r>
        <w:t>Постоји могућност транспорта концентрата камионима ди- ректно</w:t>
      </w:r>
      <w:r>
        <w:rPr>
          <w:spacing w:val="-6"/>
        </w:rPr>
        <w:t xml:space="preserve"> </w:t>
      </w:r>
      <w:r>
        <w:t>до</w:t>
      </w:r>
      <w:r>
        <w:rPr>
          <w:spacing w:val="-5"/>
        </w:rPr>
        <w:t xml:space="preserve"> </w:t>
      </w:r>
      <w:r>
        <w:t>Топионице</w:t>
      </w:r>
      <w:r>
        <w:rPr>
          <w:spacing w:val="-5"/>
        </w:rPr>
        <w:t xml:space="preserve"> </w:t>
      </w:r>
      <w:r>
        <w:t>SERBIA</w:t>
      </w:r>
      <w:r>
        <w:rPr>
          <w:spacing w:val="-15"/>
        </w:rPr>
        <w:t xml:space="preserve"> </w:t>
      </w:r>
      <w:r>
        <w:t>ZIJIN</w:t>
      </w:r>
      <w:r>
        <w:rPr>
          <w:spacing w:val="-5"/>
        </w:rPr>
        <w:t xml:space="preserve"> </w:t>
      </w:r>
      <w:r>
        <w:t>BOR</w:t>
      </w:r>
      <w:r>
        <w:rPr>
          <w:spacing w:val="-5"/>
        </w:rPr>
        <w:t xml:space="preserve"> </w:t>
      </w:r>
      <w:r>
        <w:t>COPPER</w:t>
      </w:r>
      <w:r>
        <w:rPr>
          <w:spacing w:val="-5"/>
        </w:rPr>
        <w:t xml:space="preserve"> </w:t>
      </w:r>
      <w:r>
        <w:t>DOO</w:t>
      </w:r>
      <w:r>
        <w:rPr>
          <w:spacing w:val="-6"/>
        </w:rPr>
        <w:t xml:space="preserve"> </w:t>
      </w:r>
      <w:r>
        <w:t>BOR</w:t>
      </w:r>
      <w:r>
        <w:rPr>
          <w:spacing w:val="-5"/>
        </w:rPr>
        <w:t xml:space="preserve"> </w:t>
      </w:r>
      <w:r>
        <w:t>и</w:t>
      </w:r>
      <w:r>
        <w:rPr>
          <w:spacing w:val="-6"/>
        </w:rPr>
        <w:t xml:space="preserve"> </w:t>
      </w:r>
      <w:r>
        <w:t xml:space="preserve">то државним путем ДП IБ-37 до </w:t>
      </w:r>
      <w:r>
        <w:rPr>
          <w:spacing w:val="-3"/>
        </w:rPr>
        <w:t xml:space="preserve">улице </w:t>
      </w:r>
      <w:r>
        <w:t>Наде Димић и даље новом те- ретном саобраћајницом чија је</w:t>
      </w:r>
      <w:r>
        <w:t xml:space="preserve"> изградња предвиђена Генералним урбанистичким планом</w:t>
      </w:r>
      <w:r>
        <w:rPr>
          <w:spacing w:val="-1"/>
        </w:rPr>
        <w:t xml:space="preserve"> </w:t>
      </w:r>
      <w:r>
        <w:t>Бора.</w:t>
      </w:r>
    </w:p>
    <w:p w:rsidR="006D4471" w:rsidRDefault="00420C79">
      <w:pPr>
        <w:pStyle w:val="BodyText"/>
        <w:spacing w:line="232" w:lineRule="auto"/>
        <w:ind w:left="433" w:right="1"/>
      </w:pPr>
      <w:r>
        <w:t>Транспорт концентрата железницом требало би да иде, тако- ђе, овим путем до железничке станице Бор – теретна и даље</w:t>
      </w:r>
      <w:r>
        <w:rPr>
          <w:spacing w:val="-21"/>
        </w:rPr>
        <w:t xml:space="preserve"> </w:t>
      </w:r>
      <w:r>
        <w:t xml:space="preserve">желе- зницом до луке у </w:t>
      </w:r>
      <w:r>
        <w:rPr>
          <w:spacing w:val="-3"/>
        </w:rPr>
        <w:t xml:space="preserve">Прахову </w:t>
      </w:r>
      <w:r>
        <w:t>или</w:t>
      </w:r>
      <w:r>
        <w:t xml:space="preserve"> </w:t>
      </w:r>
      <w:r>
        <w:rPr>
          <w:spacing w:val="-4"/>
        </w:rPr>
        <w:t>Бургасу.</w:t>
      </w:r>
    </w:p>
    <w:p w:rsidR="006D4471" w:rsidRDefault="00420C79">
      <w:pPr>
        <w:pStyle w:val="BodyText"/>
        <w:spacing w:line="232" w:lineRule="auto"/>
        <w:ind w:left="433" w:right="1"/>
      </w:pPr>
      <w:r>
        <w:t>Путни транспорт концентрата ка Прахову, обављао би се ка- мионима путем ДП IБ-37 до везе са ДП IБ -35, и даље овим путем до луке.</w:t>
      </w:r>
    </w:p>
    <w:p w:rsidR="006D4471" w:rsidRDefault="00420C79">
      <w:pPr>
        <w:pStyle w:val="BodyText"/>
        <w:spacing w:line="232" w:lineRule="auto"/>
        <w:ind w:left="433"/>
      </w:pPr>
      <w:r>
        <w:t>У фази изградње рудника, транспорт рударског отпада (ја- ловине) од портала улазно-излазних нископа до депонија флота- цијског</w:t>
      </w:r>
      <w:r>
        <w:t xml:space="preserve"> отпада, обављаће се камионима интерним и новим јавним путем ЈП-2 до раскрснице са путем ОП-15, новим јавним путем ЈП-1; а затим преко раскрснице на ДП IБ-37 (стационажа на др- жавном путу је 26 + 075 km) и интерним путем број 1.</w:t>
      </w:r>
    </w:p>
    <w:p w:rsidR="006D4471" w:rsidRDefault="00420C79">
      <w:pPr>
        <w:pStyle w:val="ListParagraph"/>
        <w:numPr>
          <w:ilvl w:val="0"/>
          <w:numId w:val="85"/>
        </w:numPr>
        <w:tabs>
          <w:tab w:val="left" w:pos="834"/>
        </w:tabs>
        <w:spacing w:before="68" w:line="204" w:lineRule="exact"/>
        <w:ind w:left="833" w:hanging="194"/>
        <w:jc w:val="left"/>
        <w:rPr>
          <w:sz w:val="18"/>
        </w:rPr>
      </w:pPr>
      <w:r>
        <w:rPr>
          <w:spacing w:val="-3"/>
          <w:sz w:val="18"/>
        </w:rPr>
        <w:br w:type="column"/>
      </w:r>
      <w:r>
        <w:rPr>
          <w:sz w:val="18"/>
        </w:rPr>
        <w:t>Реконструкција некатегори</w:t>
      </w:r>
      <w:r>
        <w:rPr>
          <w:sz w:val="18"/>
        </w:rPr>
        <w:t>саних</w:t>
      </w:r>
      <w:r>
        <w:rPr>
          <w:spacing w:val="-2"/>
          <w:sz w:val="18"/>
        </w:rPr>
        <w:t xml:space="preserve"> </w:t>
      </w:r>
      <w:r>
        <w:rPr>
          <w:sz w:val="18"/>
        </w:rPr>
        <w:t>путева</w:t>
      </w:r>
    </w:p>
    <w:p w:rsidR="006D4471" w:rsidRDefault="00420C79">
      <w:pPr>
        <w:pStyle w:val="BodyText"/>
        <w:spacing w:before="2" w:line="232" w:lineRule="auto"/>
        <w:ind w:left="242" w:right="147"/>
      </w:pPr>
      <w:r>
        <w:t>Заузимање</w:t>
      </w:r>
      <w:r>
        <w:rPr>
          <w:spacing w:val="-6"/>
        </w:rPr>
        <w:t xml:space="preserve"> </w:t>
      </w:r>
      <w:r>
        <w:t>простора</w:t>
      </w:r>
      <w:r>
        <w:rPr>
          <w:spacing w:val="-7"/>
        </w:rPr>
        <w:t xml:space="preserve"> </w:t>
      </w:r>
      <w:r>
        <w:t>за</w:t>
      </w:r>
      <w:r>
        <w:rPr>
          <w:spacing w:val="-7"/>
        </w:rPr>
        <w:t xml:space="preserve"> </w:t>
      </w:r>
      <w:r>
        <w:t>развој</w:t>
      </w:r>
      <w:r>
        <w:rPr>
          <w:spacing w:val="-7"/>
        </w:rPr>
        <w:t xml:space="preserve"> </w:t>
      </w:r>
      <w:r>
        <w:t>комплекса</w:t>
      </w:r>
      <w:r>
        <w:rPr>
          <w:spacing w:val="-6"/>
        </w:rPr>
        <w:t xml:space="preserve"> „Чукару</w:t>
      </w:r>
      <w:r>
        <w:rPr>
          <w:spacing w:val="-7"/>
        </w:rPr>
        <w:t xml:space="preserve"> </w:t>
      </w:r>
      <w:r>
        <w:t>Пекиˮ</w:t>
      </w:r>
      <w:r>
        <w:rPr>
          <w:spacing w:val="-7"/>
        </w:rPr>
        <w:t xml:space="preserve"> </w:t>
      </w:r>
      <w:r>
        <w:t xml:space="preserve">дове- шће до прекида неких атарских путева. Предвиђа се реконструк- ција и одржавање мреже тих путева о трошку </w:t>
      </w:r>
      <w:r>
        <w:rPr>
          <w:spacing w:val="-3"/>
        </w:rPr>
        <w:t xml:space="preserve">рударске </w:t>
      </w:r>
      <w:r>
        <w:t xml:space="preserve">компаније према концепту из Скице 7 на основу пројекта препарцелације </w:t>
      </w:r>
      <w:r>
        <w:rPr>
          <w:spacing w:val="-3"/>
        </w:rPr>
        <w:t xml:space="preserve">који </w:t>
      </w:r>
      <w:r>
        <w:t>ће бити урађен по доношењу Просторног плана.</w:t>
      </w:r>
    </w:p>
    <w:p w:rsidR="006D4471" w:rsidRDefault="00420C79">
      <w:pPr>
        <w:pStyle w:val="ListParagraph"/>
        <w:numPr>
          <w:ilvl w:val="0"/>
          <w:numId w:val="85"/>
        </w:numPr>
        <w:tabs>
          <w:tab w:val="left" w:pos="834"/>
        </w:tabs>
        <w:spacing w:line="198" w:lineRule="exact"/>
        <w:ind w:left="833" w:hanging="194"/>
        <w:jc w:val="left"/>
        <w:rPr>
          <w:sz w:val="18"/>
        </w:rPr>
      </w:pPr>
      <w:r>
        <w:rPr>
          <w:sz w:val="18"/>
        </w:rPr>
        <w:t>Железничка</w:t>
      </w:r>
      <w:r>
        <w:rPr>
          <w:spacing w:val="-1"/>
          <w:sz w:val="18"/>
        </w:rPr>
        <w:t xml:space="preserve"> </w:t>
      </w:r>
      <w:r>
        <w:rPr>
          <w:sz w:val="18"/>
        </w:rPr>
        <w:t>инфраструктура</w:t>
      </w:r>
    </w:p>
    <w:p w:rsidR="006D4471" w:rsidRDefault="00420C79">
      <w:pPr>
        <w:pStyle w:val="BodyText"/>
        <w:spacing w:before="1" w:line="232" w:lineRule="auto"/>
        <w:ind w:left="242" w:right="147"/>
      </w:pPr>
      <w:r>
        <w:t xml:space="preserve">За транспорт концентрата руде који ће бити намењен извозу, предвиђа се коришћење железнице и водног транспорта. У вези с тим потребно је издвојити/изградити посебан колосек на посто- јећој станици Бор-теретна, сагласно условима добијеним од Ми- нистарства </w:t>
      </w:r>
      <w:r>
        <w:t>грађевинарства, саобраћаја и инфраструктуре. Истим коридором би могао да се транспортује концентрат и до Борске топионице.</w:t>
      </w:r>
    </w:p>
    <w:p w:rsidR="006D4471" w:rsidRDefault="00420C79">
      <w:pPr>
        <w:pStyle w:val="BodyText"/>
        <w:spacing w:line="232" w:lineRule="auto"/>
        <w:ind w:left="242" w:right="148"/>
      </w:pPr>
      <w:r>
        <w:t xml:space="preserve">С обзиром на интензитет </w:t>
      </w:r>
      <w:r>
        <w:rPr>
          <w:spacing w:val="-3"/>
        </w:rPr>
        <w:t xml:space="preserve">токова </w:t>
      </w:r>
      <w:r>
        <w:t xml:space="preserve">транспорта концентрата, требало би размотрити да се планирани кружни ток на пресецању планиране </w:t>
      </w:r>
      <w:r>
        <w:rPr>
          <w:spacing w:val="-3"/>
        </w:rPr>
        <w:t xml:space="preserve">улице </w:t>
      </w:r>
      <w:r>
        <w:t xml:space="preserve">I реда са </w:t>
      </w:r>
      <w:r>
        <w:rPr>
          <w:spacing w:val="-3"/>
        </w:rPr>
        <w:t xml:space="preserve">улицом </w:t>
      </w:r>
      <w:r>
        <w:t xml:space="preserve">I реда </w:t>
      </w:r>
      <w:r>
        <w:rPr>
          <w:spacing w:val="-3"/>
        </w:rPr>
        <w:t xml:space="preserve">којом </w:t>
      </w:r>
      <w:r>
        <w:t xml:space="preserve">ДП II реда број 166 </w:t>
      </w:r>
      <w:r>
        <w:rPr>
          <w:spacing w:val="-3"/>
        </w:rPr>
        <w:t xml:space="preserve">улази </w:t>
      </w:r>
      <w:r>
        <w:t xml:space="preserve">на </w:t>
      </w:r>
      <w:r>
        <w:rPr>
          <w:spacing w:val="-3"/>
        </w:rPr>
        <w:t xml:space="preserve">градско </w:t>
      </w:r>
      <w:r>
        <w:t>подручје изгради као денивелисана раскрсница.</w:t>
      </w:r>
    </w:p>
    <w:p w:rsidR="006D4471" w:rsidRDefault="00420C79">
      <w:pPr>
        <w:pStyle w:val="ListParagraph"/>
        <w:numPr>
          <w:ilvl w:val="0"/>
          <w:numId w:val="85"/>
        </w:numPr>
        <w:tabs>
          <w:tab w:val="left" w:pos="834"/>
        </w:tabs>
        <w:spacing w:line="199" w:lineRule="exact"/>
        <w:ind w:left="833" w:hanging="194"/>
        <w:jc w:val="left"/>
        <w:rPr>
          <w:sz w:val="18"/>
        </w:rPr>
      </w:pPr>
      <w:r>
        <w:rPr>
          <w:sz w:val="18"/>
        </w:rPr>
        <w:t>Аеродром и</w:t>
      </w:r>
      <w:r>
        <w:rPr>
          <w:spacing w:val="-2"/>
          <w:sz w:val="18"/>
        </w:rPr>
        <w:t xml:space="preserve"> </w:t>
      </w:r>
      <w:r>
        <w:rPr>
          <w:sz w:val="18"/>
        </w:rPr>
        <w:t>хелидром</w:t>
      </w:r>
    </w:p>
    <w:p w:rsidR="006D4471" w:rsidRDefault="00420C79">
      <w:pPr>
        <w:pStyle w:val="BodyText"/>
        <w:spacing w:line="201" w:lineRule="exact"/>
        <w:ind w:left="639" w:firstLine="0"/>
        <w:jc w:val="left"/>
      </w:pPr>
      <w:r>
        <w:t>Због изградње будућег рудника са подземном експлоатацијом</w:t>
      </w:r>
    </w:p>
    <w:p w:rsidR="006D4471" w:rsidRDefault="00420C79">
      <w:pPr>
        <w:pStyle w:val="BodyText"/>
        <w:spacing w:before="2" w:line="232" w:lineRule="auto"/>
        <w:ind w:left="242" w:right="148" w:firstLine="0"/>
      </w:pPr>
      <w:r>
        <w:rPr>
          <w:spacing w:val="-6"/>
        </w:rPr>
        <w:t xml:space="preserve">„Чукару </w:t>
      </w:r>
      <w:r>
        <w:t>Пекиˮ постоји потенцијална могућност измештања посто- јећ</w:t>
      </w:r>
      <w:r>
        <w:t>ег Аеродрома Бор у каснијим фазама експлоатације лежишта.</w:t>
      </w:r>
    </w:p>
    <w:p w:rsidR="006D4471" w:rsidRDefault="00420C79">
      <w:pPr>
        <w:pStyle w:val="BodyText"/>
        <w:spacing w:line="232" w:lineRule="auto"/>
        <w:ind w:left="242" w:right="147"/>
      </w:pPr>
      <w:r>
        <w:rPr>
          <w:spacing w:val="-3"/>
        </w:rPr>
        <w:t xml:space="preserve">Метод </w:t>
      </w:r>
      <w:r>
        <w:t xml:space="preserve">ископавања </w:t>
      </w:r>
      <w:r>
        <w:rPr>
          <w:spacing w:val="-4"/>
        </w:rPr>
        <w:t xml:space="preserve">руде </w:t>
      </w:r>
      <w:r>
        <w:t xml:space="preserve">у лежишту </w:t>
      </w:r>
      <w:r>
        <w:rPr>
          <w:spacing w:val="-6"/>
        </w:rPr>
        <w:t xml:space="preserve">„Чукару </w:t>
      </w:r>
      <w:r>
        <w:t xml:space="preserve">Пекиˮ (горња зона) подразумева попуњавање напуштених просторија пастом </w:t>
      </w:r>
      <w:r>
        <w:rPr>
          <w:spacing w:val="-3"/>
        </w:rPr>
        <w:t xml:space="preserve">након </w:t>
      </w:r>
      <w:r>
        <w:t xml:space="preserve">вађења </w:t>
      </w:r>
      <w:r>
        <w:rPr>
          <w:spacing w:val="-3"/>
        </w:rPr>
        <w:t xml:space="preserve">руде. </w:t>
      </w:r>
      <w:r>
        <w:t xml:space="preserve">Ова метода експлоатације лежишта је гаран- ција да </w:t>
      </w:r>
      <w:r>
        <w:rPr>
          <w:spacing w:val="-3"/>
        </w:rPr>
        <w:t xml:space="preserve">рударске </w:t>
      </w:r>
      <w:r>
        <w:t>активнос</w:t>
      </w:r>
      <w:r>
        <w:t xml:space="preserve">ти неће довести до слегања тла у зони Aеродрома нити ће </w:t>
      </w:r>
      <w:r>
        <w:rPr>
          <w:spacing w:val="-3"/>
        </w:rPr>
        <w:t xml:space="preserve">проузроковати </w:t>
      </w:r>
      <w:r>
        <w:t xml:space="preserve">друге безбедоносне проблеме у тој зони. </w:t>
      </w:r>
      <w:r>
        <w:rPr>
          <w:spacing w:val="-6"/>
        </w:rPr>
        <w:t xml:space="preserve">Током </w:t>
      </w:r>
      <w:r>
        <w:t xml:space="preserve">експлоатације лежишта </w:t>
      </w:r>
      <w:r>
        <w:rPr>
          <w:spacing w:val="-3"/>
        </w:rPr>
        <w:t xml:space="preserve">рударске </w:t>
      </w:r>
      <w:r>
        <w:t>активности неће утицати на коришћење Аеродрома. У постојећој ситуацији нема потребе за премештањем Аеродрома.</w:t>
      </w:r>
      <w:r>
        <w:t xml:space="preserve"> Међутим, потенцијалне </w:t>
      </w:r>
      <w:r>
        <w:rPr>
          <w:spacing w:val="-3"/>
        </w:rPr>
        <w:t xml:space="preserve">рударске </w:t>
      </w:r>
      <w:r>
        <w:t>активности у Доњој зони имаће утицаја на стабилност Аеродрома,</w:t>
      </w:r>
      <w:r>
        <w:rPr>
          <w:spacing w:val="-9"/>
        </w:rPr>
        <w:t xml:space="preserve"> </w:t>
      </w:r>
      <w:r>
        <w:t>па</w:t>
      </w:r>
      <w:r>
        <w:rPr>
          <w:spacing w:val="-9"/>
        </w:rPr>
        <w:t xml:space="preserve"> </w:t>
      </w:r>
      <w:r>
        <w:t>ће</w:t>
      </w:r>
      <w:r>
        <w:rPr>
          <w:spacing w:val="-9"/>
        </w:rPr>
        <w:t xml:space="preserve"> </w:t>
      </w:r>
      <w:r>
        <w:t>због</w:t>
      </w:r>
      <w:r>
        <w:rPr>
          <w:spacing w:val="-9"/>
        </w:rPr>
        <w:t xml:space="preserve"> </w:t>
      </w:r>
      <w:r>
        <w:t>тога</w:t>
      </w:r>
      <w:r>
        <w:rPr>
          <w:spacing w:val="-9"/>
        </w:rPr>
        <w:t xml:space="preserve"> </w:t>
      </w:r>
      <w:r>
        <w:t>бити</w:t>
      </w:r>
      <w:r>
        <w:rPr>
          <w:spacing w:val="-9"/>
        </w:rPr>
        <w:t xml:space="preserve"> </w:t>
      </w:r>
      <w:r>
        <w:t>неопходно</w:t>
      </w:r>
      <w:r>
        <w:rPr>
          <w:spacing w:val="-9"/>
        </w:rPr>
        <w:t xml:space="preserve"> </w:t>
      </w:r>
      <w:r>
        <w:t>Аеродром</w:t>
      </w:r>
      <w:r>
        <w:rPr>
          <w:spacing w:val="-9"/>
        </w:rPr>
        <w:t xml:space="preserve"> </w:t>
      </w:r>
      <w:r>
        <w:t>преместити. Имајући</w:t>
      </w:r>
      <w:r>
        <w:rPr>
          <w:spacing w:val="-7"/>
        </w:rPr>
        <w:t xml:space="preserve"> </w:t>
      </w:r>
      <w:r>
        <w:t>у</w:t>
      </w:r>
      <w:r>
        <w:rPr>
          <w:spacing w:val="-7"/>
        </w:rPr>
        <w:t xml:space="preserve"> </w:t>
      </w:r>
      <w:r>
        <w:t>виду</w:t>
      </w:r>
      <w:r>
        <w:rPr>
          <w:spacing w:val="-7"/>
        </w:rPr>
        <w:t xml:space="preserve"> </w:t>
      </w:r>
      <w:r>
        <w:t>потенцијалну</w:t>
      </w:r>
      <w:r>
        <w:rPr>
          <w:spacing w:val="-7"/>
        </w:rPr>
        <w:t xml:space="preserve"> </w:t>
      </w:r>
      <w:r>
        <w:t>експлоатацију</w:t>
      </w:r>
      <w:r>
        <w:rPr>
          <w:spacing w:val="-7"/>
        </w:rPr>
        <w:t xml:space="preserve"> </w:t>
      </w:r>
      <w:r>
        <w:rPr>
          <w:spacing w:val="-4"/>
        </w:rPr>
        <w:t>руде</w:t>
      </w:r>
      <w:r>
        <w:rPr>
          <w:spacing w:val="-7"/>
        </w:rPr>
        <w:t xml:space="preserve"> </w:t>
      </w:r>
      <w:r>
        <w:t>у</w:t>
      </w:r>
      <w:r>
        <w:rPr>
          <w:spacing w:val="-7"/>
        </w:rPr>
        <w:t xml:space="preserve"> </w:t>
      </w:r>
      <w:r>
        <w:t>Доњој</w:t>
      </w:r>
      <w:r>
        <w:rPr>
          <w:spacing w:val="-7"/>
        </w:rPr>
        <w:t xml:space="preserve"> </w:t>
      </w:r>
      <w:r>
        <w:t>зони</w:t>
      </w:r>
      <w:r>
        <w:rPr>
          <w:spacing w:val="-7"/>
        </w:rPr>
        <w:t xml:space="preserve"> </w:t>
      </w:r>
      <w:r>
        <w:t xml:space="preserve">ле- жишта, Ракита ће </w:t>
      </w:r>
      <w:r>
        <w:rPr>
          <w:spacing w:val="-4"/>
        </w:rPr>
        <w:t xml:space="preserve">током </w:t>
      </w:r>
      <w:r>
        <w:t xml:space="preserve">експлоатације </w:t>
      </w:r>
      <w:r>
        <w:rPr>
          <w:spacing w:val="-4"/>
        </w:rPr>
        <w:t xml:space="preserve">Горње </w:t>
      </w:r>
      <w:r>
        <w:t xml:space="preserve">зоне проучити план премештања аеродрома и у преговорима с надлежним органима Србије и града Бора, пре почетка експлоатације Доње зоне, реши- ти сва питања </w:t>
      </w:r>
      <w:r>
        <w:rPr>
          <w:spacing w:val="-3"/>
        </w:rPr>
        <w:t xml:space="preserve">која </w:t>
      </w:r>
      <w:r>
        <w:t>су у вези са</w:t>
      </w:r>
      <w:r>
        <w:rPr>
          <w:spacing w:val="-2"/>
        </w:rPr>
        <w:t xml:space="preserve"> </w:t>
      </w:r>
      <w:r>
        <w:t>Аеродромом.</w:t>
      </w:r>
    </w:p>
    <w:p w:rsidR="006D4471" w:rsidRDefault="00420C79">
      <w:pPr>
        <w:pStyle w:val="BodyText"/>
        <w:spacing w:line="232" w:lineRule="auto"/>
        <w:ind w:left="242" w:right="147"/>
      </w:pPr>
      <w:r>
        <w:t>За</w:t>
      </w:r>
      <w:r>
        <w:rPr>
          <w:spacing w:val="-8"/>
        </w:rPr>
        <w:t xml:space="preserve"> </w:t>
      </w:r>
      <w:r>
        <w:rPr>
          <w:spacing w:val="-4"/>
        </w:rPr>
        <w:t>евентуалну</w:t>
      </w:r>
      <w:r>
        <w:rPr>
          <w:spacing w:val="-8"/>
        </w:rPr>
        <w:t xml:space="preserve"> </w:t>
      </w:r>
      <w:r>
        <w:rPr>
          <w:spacing w:val="-3"/>
        </w:rPr>
        <w:t>изградњу</w:t>
      </w:r>
      <w:r>
        <w:rPr>
          <w:spacing w:val="-8"/>
        </w:rPr>
        <w:t xml:space="preserve"> </w:t>
      </w:r>
      <w:r>
        <w:rPr>
          <w:spacing w:val="-3"/>
        </w:rPr>
        <w:t>новог</w:t>
      </w:r>
      <w:r>
        <w:rPr>
          <w:spacing w:val="-8"/>
        </w:rPr>
        <w:t xml:space="preserve"> </w:t>
      </w:r>
      <w:r>
        <w:rPr>
          <w:spacing w:val="-4"/>
        </w:rPr>
        <w:t>аеродрома</w:t>
      </w:r>
      <w:r>
        <w:rPr>
          <w:spacing w:val="-8"/>
        </w:rPr>
        <w:t xml:space="preserve"> </w:t>
      </w:r>
      <w:r>
        <w:t>и</w:t>
      </w:r>
      <w:r>
        <w:rPr>
          <w:spacing w:val="-8"/>
        </w:rPr>
        <w:t xml:space="preserve"> </w:t>
      </w:r>
      <w:r>
        <w:rPr>
          <w:spacing w:val="-3"/>
        </w:rPr>
        <w:t>избор</w:t>
      </w:r>
      <w:r>
        <w:rPr>
          <w:spacing w:val="-8"/>
        </w:rPr>
        <w:t xml:space="preserve"> </w:t>
      </w:r>
      <w:r>
        <w:rPr>
          <w:spacing w:val="-3"/>
        </w:rPr>
        <w:t>нове</w:t>
      </w:r>
      <w:r>
        <w:rPr>
          <w:spacing w:val="-8"/>
        </w:rPr>
        <w:t xml:space="preserve"> </w:t>
      </w:r>
      <w:r>
        <w:rPr>
          <w:spacing w:val="-4"/>
        </w:rPr>
        <w:t xml:space="preserve">локације </w:t>
      </w:r>
      <w:r>
        <w:rPr>
          <w:spacing w:val="-5"/>
        </w:rPr>
        <w:t>Аеродрома,</w:t>
      </w:r>
      <w:r>
        <w:rPr>
          <w:spacing w:val="-5"/>
        </w:rPr>
        <w:t xml:space="preserve"> </w:t>
      </w:r>
      <w:r>
        <w:rPr>
          <w:spacing w:val="-3"/>
        </w:rPr>
        <w:t xml:space="preserve">било </w:t>
      </w:r>
      <w:r>
        <w:t xml:space="preserve">би </w:t>
      </w:r>
      <w:r>
        <w:rPr>
          <w:spacing w:val="-3"/>
        </w:rPr>
        <w:t xml:space="preserve">потребно </w:t>
      </w:r>
      <w:r>
        <w:rPr>
          <w:spacing w:val="-4"/>
        </w:rPr>
        <w:t xml:space="preserve">претходно </w:t>
      </w:r>
      <w:r>
        <w:rPr>
          <w:spacing w:val="-3"/>
        </w:rPr>
        <w:t xml:space="preserve">израдити </w:t>
      </w:r>
      <w:r>
        <w:rPr>
          <w:spacing w:val="-4"/>
        </w:rPr>
        <w:t xml:space="preserve">одговарајућу </w:t>
      </w:r>
      <w:r>
        <w:t xml:space="preserve">ло- </w:t>
      </w:r>
      <w:r>
        <w:rPr>
          <w:spacing w:val="-4"/>
        </w:rPr>
        <w:t xml:space="preserve">кацијску документацију </w:t>
      </w:r>
      <w:r>
        <w:t xml:space="preserve">са </w:t>
      </w:r>
      <w:r>
        <w:rPr>
          <w:spacing w:val="-3"/>
        </w:rPr>
        <w:t xml:space="preserve">елементима потребним </w:t>
      </w:r>
      <w:r>
        <w:t xml:space="preserve">за </w:t>
      </w:r>
      <w:r>
        <w:rPr>
          <w:spacing w:val="-3"/>
        </w:rPr>
        <w:t xml:space="preserve">избор </w:t>
      </w:r>
      <w:r>
        <w:rPr>
          <w:spacing w:val="-4"/>
        </w:rPr>
        <w:t xml:space="preserve">праваца </w:t>
      </w:r>
      <w:r>
        <w:rPr>
          <w:spacing w:val="-3"/>
        </w:rPr>
        <w:t xml:space="preserve">прилазно </w:t>
      </w:r>
      <w:r>
        <w:rPr>
          <w:spacing w:val="-4"/>
        </w:rPr>
        <w:t xml:space="preserve">одлетних </w:t>
      </w:r>
      <w:r>
        <w:rPr>
          <w:spacing w:val="-3"/>
        </w:rPr>
        <w:t xml:space="preserve">равни, </w:t>
      </w:r>
      <w:r>
        <w:rPr>
          <w:spacing w:val="-4"/>
        </w:rPr>
        <w:t xml:space="preserve">анализом </w:t>
      </w:r>
      <w:r>
        <w:rPr>
          <w:spacing w:val="-3"/>
        </w:rPr>
        <w:t xml:space="preserve">препрека, утицаја </w:t>
      </w:r>
      <w:r>
        <w:t xml:space="preserve">на </w:t>
      </w:r>
      <w:r>
        <w:rPr>
          <w:spacing w:val="-7"/>
        </w:rPr>
        <w:t>околину,</w:t>
      </w:r>
      <w:r>
        <w:rPr>
          <w:spacing w:val="30"/>
        </w:rPr>
        <w:t xml:space="preserve"> </w:t>
      </w:r>
      <w:r>
        <w:rPr>
          <w:spacing w:val="-3"/>
        </w:rPr>
        <w:t xml:space="preserve">итд. </w:t>
      </w:r>
      <w:r>
        <w:rPr>
          <w:spacing w:val="-5"/>
        </w:rPr>
        <w:t xml:space="preserve">документацију, </w:t>
      </w:r>
      <w:r>
        <w:t xml:space="preserve">са </w:t>
      </w:r>
      <w:r>
        <w:rPr>
          <w:spacing w:val="-3"/>
        </w:rPr>
        <w:t xml:space="preserve">прилозима </w:t>
      </w:r>
      <w:r>
        <w:t xml:space="preserve">уз </w:t>
      </w:r>
      <w:r>
        <w:rPr>
          <w:spacing w:val="-4"/>
        </w:rPr>
        <w:t xml:space="preserve">захтев </w:t>
      </w:r>
      <w:r>
        <w:t xml:space="preserve">треба </w:t>
      </w:r>
      <w:r>
        <w:rPr>
          <w:spacing w:val="-3"/>
        </w:rPr>
        <w:t xml:space="preserve">доставити Дирек- </w:t>
      </w:r>
      <w:r>
        <w:rPr>
          <w:spacing w:val="-5"/>
        </w:rPr>
        <w:t xml:space="preserve">торату </w:t>
      </w:r>
      <w:r>
        <w:rPr>
          <w:spacing w:val="-3"/>
        </w:rPr>
        <w:t xml:space="preserve">цивилног </w:t>
      </w:r>
      <w:r>
        <w:rPr>
          <w:spacing w:val="-4"/>
        </w:rPr>
        <w:t xml:space="preserve">ваздухопловства </w:t>
      </w:r>
      <w:r>
        <w:rPr>
          <w:spacing w:val="-5"/>
        </w:rPr>
        <w:t xml:space="preserve">Републике </w:t>
      </w:r>
      <w:r>
        <w:rPr>
          <w:spacing w:val="-3"/>
        </w:rPr>
        <w:t xml:space="preserve">Србије </w:t>
      </w:r>
      <w:r>
        <w:t>на</w:t>
      </w:r>
      <w:r>
        <w:rPr>
          <w:spacing w:val="-8"/>
        </w:rPr>
        <w:t xml:space="preserve"> </w:t>
      </w:r>
      <w:r>
        <w:rPr>
          <w:spacing w:val="-4"/>
        </w:rPr>
        <w:t>одобрење.</w:t>
      </w:r>
    </w:p>
    <w:p w:rsidR="006D4471" w:rsidRDefault="00420C79">
      <w:pPr>
        <w:pStyle w:val="BodyText"/>
        <w:spacing w:line="232" w:lineRule="auto"/>
        <w:ind w:left="242" w:right="147"/>
      </w:pPr>
      <w:r>
        <w:t xml:space="preserve">Потребно је испитати да ли је могуће, у условима окружења и утицаја на постојећи ваздушни саобраћај, дефинисање поступ- ка за летење на постојећој или новој локацији аеродрома, </w:t>
      </w:r>
      <w:r>
        <w:rPr>
          <w:spacing w:val="-3"/>
        </w:rPr>
        <w:t xml:space="preserve">који </w:t>
      </w:r>
      <w:r>
        <w:t>ће у потпуности исп</w:t>
      </w:r>
      <w:r>
        <w:t>унити услове безбедности планираног летења и правила раздвајања</w:t>
      </w:r>
      <w:r>
        <w:rPr>
          <w:spacing w:val="-2"/>
        </w:rPr>
        <w:t xml:space="preserve"> </w:t>
      </w:r>
      <w:r>
        <w:t>саобраћаја.</w:t>
      </w:r>
    </w:p>
    <w:p w:rsidR="006D4471" w:rsidRDefault="00420C79">
      <w:pPr>
        <w:pStyle w:val="BodyText"/>
        <w:spacing w:line="232" w:lineRule="auto"/>
        <w:ind w:left="242" w:right="147"/>
      </w:pPr>
      <w:r>
        <w:rPr>
          <w:spacing w:val="-4"/>
        </w:rPr>
        <w:t xml:space="preserve">Измештени </w:t>
      </w:r>
      <w:r>
        <w:rPr>
          <w:spacing w:val="-5"/>
        </w:rPr>
        <w:t xml:space="preserve">аеродром  </w:t>
      </w:r>
      <w:r>
        <w:rPr>
          <w:spacing w:val="-3"/>
        </w:rPr>
        <w:t xml:space="preserve">Бор </w:t>
      </w:r>
      <w:r>
        <w:t xml:space="preserve">би </w:t>
      </w:r>
      <w:r>
        <w:rPr>
          <w:spacing w:val="-3"/>
        </w:rPr>
        <w:t xml:space="preserve">треба, </w:t>
      </w:r>
      <w:r>
        <w:t xml:space="preserve">у </w:t>
      </w:r>
      <w:r>
        <w:rPr>
          <w:spacing w:val="-4"/>
        </w:rPr>
        <w:t xml:space="preserve">принципу </w:t>
      </w:r>
      <w:r>
        <w:rPr>
          <w:spacing w:val="-3"/>
        </w:rPr>
        <w:t xml:space="preserve">(по </w:t>
      </w:r>
      <w:r>
        <w:rPr>
          <w:spacing w:val="-5"/>
        </w:rPr>
        <w:t xml:space="preserve">величини  </w:t>
      </w:r>
      <w:r>
        <w:t xml:space="preserve">и </w:t>
      </w:r>
      <w:r>
        <w:rPr>
          <w:spacing w:val="-3"/>
        </w:rPr>
        <w:t xml:space="preserve">основним </w:t>
      </w:r>
      <w:r>
        <w:rPr>
          <w:spacing w:val="-5"/>
        </w:rPr>
        <w:t xml:space="preserve">карактеристикама) </w:t>
      </w:r>
      <w:r>
        <w:t xml:space="preserve">да </w:t>
      </w:r>
      <w:r>
        <w:rPr>
          <w:spacing w:val="-5"/>
        </w:rPr>
        <w:t xml:space="preserve">одговара </w:t>
      </w:r>
      <w:r>
        <w:rPr>
          <w:spacing w:val="-4"/>
        </w:rPr>
        <w:t xml:space="preserve">постојећем </w:t>
      </w:r>
      <w:r>
        <w:rPr>
          <w:spacing w:val="-7"/>
        </w:rPr>
        <w:t xml:space="preserve">аеродрому, </w:t>
      </w:r>
      <w:r>
        <w:t xml:space="preserve">са </w:t>
      </w:r>
      <w:r>
        <w:rPr>
          <w:spacing w:val="-4"/>
        </w:rPr>
        <w:t>резервацијом</w:t>
      </w:r>
      <w:r>
        <w:rPr>
          <w:spacing w:val="-10"/>
        </w:rPr>
        <w:t xml:space="preserve"> </w:t>
      </w:r>
      <w:r>
        <w:rPr>
          <w:spacing w:val="-4"/>
        </w:rPr>
        <w:t>простора</w:t>
      </w:r>
      <w:r>
        <w:rPr>
          <w:spacing w:val="-10"/>
        </w:rPr>
        <w:t xml:space="preserve"> </w:t>
      </w:r>
      <w:r>
        <w:t>и</w:t>
      </w:r>
      <w:r>
        <w:rPr>
          <w:spacing w:val="-10"/>
        </w:rPr>
        <w:t xml:space="preserve"> </w:t>
      </w:r>
      <w:r>
        <w:rPr>
          <w:spacing w:val="-4"/>
        </w:rPr>
        <w:t>земљишта</w:t>
      </w:r>
      <w:r>
        <w:rPr>
          <w:spacing w:val="-10"/>
        </w:rPr>
        <w:t xml:space="preserve"> </w:t>
      </w:r>
      <w:r>
        <w:t>на</w:t>
      </w:r>
      <w:r>
        <w:rPr>
          <w:spacing w:val="-10"/>
        </w:rPr>
        <w:t xml:space="preserve"> </w:t>
      </w:r>
      <w:r>
        <w:rPr>
          <w:spacing w:val="-4"/>
        </w:rPr>
        <w:t>земљи</w:t>
      </w:r>
      <w:r>
        <w:rPr>
          <w:spacing w:val="-10"/>
        </w:rPr>
        <w:t xml:space="preserve"> </w:t>
      </w:r>
      <w:r>
        <w:t>и</w:t>
      </w:r>
      <w:r>
        <w:rPr>
          <w:spacing w:val="-10"/>
        </w:rPr>
        <w:t xml:space="preserve"> </w:t>
      </w:r>
      <w:r>
        <w:t>у</w:t>
      </w:r>
      <w:r>
        <w:rPr>
          <w:spacing w:val="-10"/>
        </w:rPr>
        <w:t xml:space="preserve"> </w:t>
      </w:r>
      <w:r>
        <w:rPr>
          <w:spacing w:val="-6"/>
        </w:rPr>
        <w:t>ваздуху</w:t>
      </w:r>
      <w:r>
        <w:rPr>
          <w:spacing w:val="-10"/>
        </w:rPr>
        <w:t xml:space="preserve"> </w:t>
      </w:r>
      <w:r>
        <w:rPr>
          <w:spacing w:val="-6"/>
        </w:rPr>
        <w:t>к</w:t>
      </w:r>
      <w:r>
        <w:rPr>
          <w:spacing w:val="-6"/>
        </w:rPr>
        <w:t>оји</w:t>
      </w:r>
      <w:r>
        <w:rPr>
          <w:spacing w:val="-10"/>
        </w:rPr>
        <w:t xml:space="preserve"> </w:t>
      </w:r>
      <w:r>
        <w:t>ће</w:t>
      </w:r>
      <w:r>
        <w:rPr>
          <w:spacing w:val="-10"/>
        </w:rPr>
        <w:t xml:space="preserve"> </w:t>
      </w:r>
      <w:r>
        <w:rPr>
          <w:spacing w:val="-4"/>
        </w:rPr>
        <w:t xml:space="preserve">омо- гућити </w:t>
      </w:r>
      <w:r>
        <w:rPr>
          <w:spacing w:val="-5"/>
        </w:rPr>
        <w:t xml:space="preserve">његов </w:t>
      </w:r>
      <w:r>
        <w:rPr>
          <w:spacing w:val="-4"/>
        </w:rPr>
        <w:t xml:space="preserve">развој </w:t>
      </w:r>
      <w:r>
        <w:t xml:space="preserve">за </w:t>
      </w:r>
      <w:r>
        <w:rPr>
          <w:spacing w:val="-4"/>
        </w:rPr>
        <w:t xml:space="preserve">предвиђени плански </w:t>
      </w:r>
      <w:r>
        <w:rPr>
          <w:spacing w:val="-5"/>
        </w:rPr>
        <w:t xml:space="preserve">период, </w:t>
      </w:r>
      <w:r>
        <w:rPr>
          <w:spacing w:val="-4"/>
        </w:rPr>
        <w:t xml:space="preserve">имајући </w:t>
      </w:r>
      <w:r>
        <w:t>у</w:t>
      </w:r>
      <w:r>
        <w:rPr>
          <w:spacing w:val="-27"/>
        </w:rPr>
        <w:t xml:space="preserve"> </w:t>
      </w:r>
      <w:r>
        <w:rPr>
          <w:spacing w:val="-4"/>
        </w:rPr>
        <w:t>виду:</w:t>
      </w:r>
    </w:p>
    <w:p w:rsidR="006D4471" w:rsidRDefault="00420C79">
      <w:pPr>
        <w:pStyle w:val="BodyText"/>
        <w:spacing w:line="232" w:lineRule="auto"/>
        <w:ind w:left="242" w:right="148"/>
      </w:pPr>
      <w:r>
        <w:rPr>
          <w:w w:val="66"/>
        </w:rPr>
        <w:t xml:space="preserve"> </w:t>
      </w:r>
      <w:r>
        <w:t>–</w:t>
      </w:r>
      <w:r>
        <w:rPr>
          <w:spacing w:val="-6"/>
        </w:rPr>
        <w:t xml:space="preserve"> </w:t>
      </w:r>
      <w:r>
        <w:t>приоритете</w:t>
      </w:r>
      <w:r>
        <w:rPr>
          <w:spacing w:val="-6"/>
        </w:rPr>
        <w:t xml:space="preserve"> </w:t>
      </w:r>
      <w:r>
        <w:t>у</w:t>
      </w:r>
      <w:r>
        <w:rPr>
          <w:spacing w:val="-6"/>
        </w:rPr>
        <w:t xml:space="preserve"> </w:t>
      </w:r>
      <w:r>
        <w:t>развоју</w:t>
      </w:r>
      <w:r>
        <w:rPr>
          <w:spacing w:val="-6"/>
        </w:rPr>
        <w:t xml:space="preserve"> </w:t>
      </w:r>
      <w:r>
        <w:t>ваздушног</w:t>
      </w:r>
      <w:r>
        <w:rPr>
          <w:spacing w:val="-6"/>
        </w:rPr>
        <w:t xml:space="preserve"> </w:t>
      </w:r>
      <w:r>
        <w:t>саобраћаја</w:t>
      </w:r>
      <w:r>
        <w:rPr>
          <w:spacing w:val="-6"/>
        </w:rPr>
        <w:t xml:space="preserve"> </w:t>
      </w:r>
      <w:r>
        <w:t>на</w:t>
      </w:r>
      <w:r>
        <w:rPr>
          <w:spacing w:val="-6"/>
        </w:rPr>
        <w:t xml:space="preserve"> </w:t>
      </w:r>
      <w:r>
        <w:t>подручју</w:t>
      </w:r>
      <w:r>
        <w:rPr>
          <w:spacing w:val="-6"/>
        </w:rPr>
        <w:t xml:space="preserve"> </w:t>
      </w:r>
      <w:r>
        <w:t>Ре- публике;</w:t>
      </w:r>
    </w:p>
    <w:p w:rsidR="006D4471" w:rsidRDefault="00420C79">
      <w:pPr>
        <w:pStyle w:val="BodyText"/>
        <w:spacing w:line="232" w:lineRule="auto"/>
        <w:ind w:left="242" w:right="148"/>
      </w:pPr>
      <w:r>
        <w:rPr>
          <w:w w:val="66"/>
        </w:rPr>
        <w:t xml:space="preserve"> </w:t>
      </w:r>
      <w:r>
        <w:t>– процену будућих потреба Бора, региона и Републике веза- них за функцију новог Аеродрома;</w:t>
      </w:r>
    </w:p>
    <w:p w:rsidR="006D4471" w:rsidRDefault="00420C79">
      <w:pPr>
        <w:pStyle w:val="BodyText"/>
        <w:spacing w:line="199" w:lineRule="exact"/>
        <w:ind w:left="639" w:firstLine="0"/>
        <w:jc w:val="left"/>
      </w:pPr>
      <w:r>
        <w:rPr>
          <w:w w:val="66"/>
        </w:rPr>
        <w:t xml:space="preserve"> </w:t>
      </w:r>
      <w:r>
        <w:t>– друге услове.</w:t>
      </w:r>
    </w:p>
    <w:p w:rsidR="006D4471" w:rsidRDefault="00420C79">
      <w:pPr>
        <w:pStyle w:val="BodyText"/>
        <w:spacing w:line="232" w:lineRule="auto"/>
        <w:ind w:left="242" w:right="147"/>
      </w:pPr>
      <w:r>
        <w:t>Предвиђа се могућност изградње хелидрома који би задово- љио будуће потребе града Бора и рудника „Чукару Пекиˮ. Ако се потврди неопходност изградње хелидрома, локација ће најверо- ватније бити између индустријске зоне Бора и комплекса „Чукару Пекиˮ поред д</w:t>
      </w:r>
      <w:r>
        <w:t>ржавног пута ДП IБ-37. Коначна локација и услови изградње били би утврђени кроз израду одговарајуће студијске, планске и техничке документације.</w:t>
      </w:r>
    </w:p>
    <w:p w:rsidR="006D4471" w:rsidRDefault="00420C79">
      <w:pPr>
        <w:pStyle w:val="ListParagraph"/>
        <w:numPr>
          <w:ilvl w:val="2"/>
          <w:numId w:val="86"/>
        </w:numPr>
        <w:tabs>
          <w:tab w:val="left" w:pos="1750"/>
        </w:tabs>
        <w:spacing w:before="164"/>
        <w:ind w:left="1749"/>
        <w:jc w:val="left"/>
        <w:rPr>
          <w:i/>
          <w:sz w:val="18"/>
        </w:rPr>
      </w:pPr>
      <w:r>
        <w:rPr>
          <w:i/>
          <w:sz w:val="18"/>
        </w:rPr>
        <w:t>Водопривредна</w:t>
      </w:r>
      <w:r>
        <w:rPr>
          <w:i/>
          <w:spacing w:val="-1"/>
          <w:sz w:val="18"/>
        </w:rPr>
        <w:t xml:space="preserve"> </w:t>
      </w:r>
      <w:r>
        <w:rPr>
          <w:i/>
          <w:sz w:val="18"/>
        </w:rPr>
        <w:t>инфраструктура</w:t>
      </w:r>
    </w:p>
    <w:p w:rsidR="006D4471" w:rsidRDefault="006D4471">
      <w:pPr>
        <w:pStyle w:val="BodyText"/>
        <w:spacing w:before="3"/>
        <w:ind w:left="0" w:firstLine="0"/>
        <w:jc w:val="left"/>
        <w:rPr>
          <w:i/>
          <w:sz w:val="17"/>
        </w:rPr>
      </w:pPr>
    </w:p>
    <w:p w:rsidR="006D4471" w:rsidRDefault="00420C79">
      <w:pPr>
        <w:pStyle w:val="ListParagraph"/>
        <w:numPr>
          <w:ilvl w:val="0"/>
          <w:numId w:val="83"/>
        </w:numPr>
        <w:tabs>
          <w:tab w:val="left" w:pos="834"/>
        </w:tabs>
        <w:spacing w:line="232" w:lineRule="auto"/>
        <w:ind w:right="148" w:firstLine="0"/>
        <w:jc w:val="left"/>
        <w:rPr>
          <w:sz w:val="18"/>
        </w:rPr>
      </w:pPr>
      <w:r>
        <w:rPr>
          <w:sz w:val="18"/>
        </w:rPr>
        <w:t>Решења у оквиру водопривредних система вишег реда Водопривредна</w:t>
      </w:r>
      <w:r>
        <w:rPr>
          <w:spacing w:val="28"/>
          <w:sz w:val="18"/>
        </w:rPr>
        <w:t xml:space="preserve"> </w:t>
      </w:r>
      <w:r>
        <w:rPr>
          <w:sz w:val="18"/>
        </w:rPr>
        <w:t>инфраструктура</w:t>
      </w:r>
      <w:r>
        <w:rPr>
          <w:spacing w:val="28"/>
          <w:sz w:val="18"/>
        </w:rPr>
        <w:t xml:space="preserve"> </w:t>
      </w:r>
      <w:r>
        <w:rPr>
          <w:sz w:val="18"/>
        </w:rPr>
        <w:t>сп</w:t>
      </w:r>
      <w:r>
        <w:rPr>
          <w:sz w:val="18"/>
        </w:rPr>
        <w:t>ада</w:t>
      </w:r>
      <w:r>
        <w:rPr>
          <w:spacing w:val="28"/>
          <w:sz w:val="18"/>
        </w:rPr>
        <w:t xml:space="preserve"> </w:t>
      </w:r>
      <w:r>
        <w:rPr>
          <w:sz w:val="18"/>
        </w:rPr>
        <w:t>у</w:t>
      </w:r>
      <w:r>
        <w:rPr>
          <w:spacing w:val="28"/>
          <w:sz w:val="18"/>
        </w:rPr>
        <w:t xml:space="preserve"> </w:t>
      </w:r>
      <w:r>
        <w:rPr>
          <w:sz w:val="18"/>
        </w:rPr>
        <w:t>категорију</w:t>
      </w:r>
      <w:r>
        <w:rPr>
          <w:spacing w:val="28"/>
          <w:sz w:val="18"/>
        </w:rPr>
        <w:t xml:space="preserve"> </w:t>
      </w:r>
      <w:r>
        <w:rPr>
          <w:sz w:val="18"/>
        </w:rPr>
        <w:t>инфра-</w:t>
      </w:r>
    </w:p>
    <w:p w:rsidR="006D4471" w:rsidRDefault="00420C79">
      <w:pPr>
        <w:pStyle w:val="BodyText"/>
        <w:spacing w:line="232" w:lineRule="auto"/>
        <w:ind w:left="241" w:right="148" w:firstLine="0"/>
      </w:pPr>
      <w:r>
        <w:t>структурних система који због законске обавезе одржавања је- динства водних режима на подручју целе државе (Закон о водама, члан 25. алинеја 3), морају стриктно да се уклапају у хијерар- хијски организовану структуру просторних план</w:t>
      </w:r>
      <w:r>
        <w:t>ова, који својим решењима дефинишу и стратегију и конкретна решења система</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68" w:line="204" w:lineRule="exact"/>
        <w:ind w:firstLine="0"/>
        <w:jc w:val="left"/>
      </w:pPr>
      <w:r>
        <w:lastRenderedPageBreak/>
        <w:pict>
          <v:shape id="_x0000_s1096" style="position:absolute;left:0;text-align:left;margin-left:0;margin-top:779.8pt;width:.1pt;height:738.95pt;z-index:251643904;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у области вода. То подразумева да се Просторни план рудника</w:t>
      </w:r>
    </w:p>
    <w:p w:rsidR="006D4471" w:rsidRDefault="00420C79">
      <w:pPr>
        <w:pStyle w:val="BodyText"/>
        <w:spacing w:before="2" w:line="232" w:lineRule="auto"/>
        <w:ind w:right="39" w:firstLine="0"/>
      </w:pPr>
      <w:r>
        <w:t>„Чукару Пекиˮ својим решењима мора да уклопи у стратешка ре- шења која су дефинисана Просторним</w:t>
      </w:r>
      <w:r>
        <w:t xml:space="preserve"> планом Републике Србије (ППРС) и Просторним планом општине Бор.</w:t>
      </w:r>
    </w:p>
    <w:p w:rsidR="006D4471" w:rsidRDefault="00420C79">
      <w:pPr>
        <w:pStyle w:val="BodyText"/>
        <w:spacing w:before="1" w:line="232" w:lineRule="auto"/>
        <w:ind w:right="38"/>
      </w:pPr>
      <w:r>
        <w:t>Просторним</w:t>
      </w:r>
      <w:r>
        <w:rPr>
          <w:spacing w:val="-11"/>
        </w:rPr>
        <w:t xml:space="preserve"> </w:t>
      </w:r>
      <w:r>
        <w:t>планом</w:t>
      </w:r>
      <w:r>
        <w:rPr>
          <w:spacing w:val="-11"/>
        </w:rPr>
        <w:t xml:space="preserve"> </w:t>
      </w:r>
      <w:r>
        <w:t>Републике</w:t>
      </w:r>
      <w:r>
        <w:rPr>
          <w:spacing w:val="-11"/>
        </w:rPr>
        <w:t xml:space="preserve"> </w:t>
      </w:r>
      <w:r>
        <w:t>Србије</w:t>
      </w:r>
      <w:r>
        <w:rPr>
          <w:spacing w:val="-11"/>
        </w:rPr>
        <w:t xml:space="preserve"> </w:t>
      </w:r>
      <w:r>
        <w:t>и</w:t>
      </w:r>
      <w:r>
        <w:rPr>
          <w:spacing w:val="-11"/>
        </w:rPr>
        <w:t xml:space="preserve"> </w:t>
      </w:r>
      <w:r>
        <w:t>Просторним</w:t>
      </w:r>
      <w:r>
        <w:rPr>
          <w:spacing w:val="-11"/>
        </w:rPr>
        <w:t xml:space="preserve"> </w:t>
      </w:r>
      <w:r>
        <w:t xml:space="preserve">планом општине Бор на ширем подручју града Бора </w:t>
      </w:r>
      <w:r>
        <w:rPr>
          <w:spacing w:val="-4"/>
        </w:rPr>
        <w:t xml:space="preserve">коме </w:t>
      </w:r>
      <w:r>
        <w:t>припада и по- дручје</w:t>
      </w:r>
      <w:r>
        <w:rPr>
          <w:spacing w:val="-6"/>
        </w:rPr>
        <w:t xml:space="preserve"> „Чукару </w:t>
      </w:r>
      <w:r>
        <w:t>Пекиˮ</w:t>
      </w:r>
      <w:r>
        <w:rPr>
          <w:spacing w:val="-6"/>
        </w:rPr>
        <w:t xml:space="preserve"> </w:t>
      </w:r>
      <w:r>
        <w:t>предвиђано</w:t>
      </w:r>
      <w:r>
        <w:rPr>
          <w:spacing w:val="-6"/>
        </w:rPr>
        <w:t xml:space="preserve"> </w:t>
      </w:r>
      <w:r>
        <w:t>је</w:t>
      </w:r>
      <w:r>
        <w:rPr>
          <w:spacing w:val="-6"/>
        </w:rPr>
        <w:t xml:space="preserve"> </w:t>
      </w:r>
      <w:r>
        <w:t>да</w:t>
      </w:r>
      <w:r>
        <w:rPr>
          <w:spacing w:val="-6"/>
        </w:rPr>
        <w:t xml:space="preserve"> </w:t>
      </w:r>
      <w:r>
        <w:t>се</w:t>
      </w:r>
      <w:r>
        <w:rPr>
          <w:spacing w:val="-6"/>
        </w:rPr>
        <w:t xml:space="preserve"> </w:t>
      </w:r>
      <w:r>
        <w:t>развијају</w:t>
      </w:r>
      <w:r>
        <w:rPr>
          <w:spacing w:val="-6"/>
        </w:rPr>
        <w:t xml:space="preserve"> </w:t>
      </w:r>
      <w:r>
        <w:t>две</w:t>
      </w:r>
      <w:r>
        <w:rPr>
          <w:spacing w:val="-6"/>
        </w:rPr>
        <w:t xml:space="preserve"> </w:t>
      </w:r>
      <w:r>
        <w:t>класе</w:t>
      </w:r>
      <w:r>
        <w:rPr>
          <w:spacing w:val="-6"/>
        </w:rPr>
        <w:t xml:space="preserve"> </w:t>
      </w:r>
      <w:r>
        <w:t>водо- привредни</w:t>
      </w:r>
      <w:r>
        <w:t>х система: (1) регионални системи за снабдевање</w:t>
      </w:r>
      <w:r>
        <w:rPr>
          <w:spacing w:val="-25"/>
        </w:rPr>
        <w:t xml:space="preserve"> </w:t>
      </w:r>
      <w:r>
        <w:rPr>
          <w:spacing w:val="-3"/>
        </w:rPr>
        <w:t xml:space="preserve">водом </w:t>
      </w:r>
      <w:r>
        <w:t xml:space="preserve">насеља, са одговарајућим подсистемом чија је конфигурација већ формирана; и (2) речни системи за снабдевање </w:t>
      </w:r>
      <w:r>
        <w:rPr>
          <w:spacing w:val="-3"/>
        </w:rPr>
        <w:t xml:space="preserve">водом </w:t>
      </w:r>
      <w:r>
        <w:t>којима се обезбеђују услови за коришћење вода, уређење водних режима и заштиту</w:t>
      </w:r>
      <w:r>
        <w:rPr>
          <w:spacing w:val="-4"/>
        </w:rPr>
        <w:t xml:space="preserve"> </w:t>
      </w:r>
      <w:r>
        <w:t>вода,</w:t>
      </w:r>
      <w:r>
        <w:rPr>
          <w:spacing w:val="-4"/>
        </w:rPr>
        <w:t xml:space="preserve"> </w:t>
      </w:r>
      <w:r>
        <w:t>што</w:t>
      </w:r>
      <w:r>
        <w:rPr>
          <w:spacing w:val="-4"/>
        </w:rPr>
        <w:t xml:space="preserve"> </w:t>
      </w:r>
      <w:r>
        <w:t>подразумева</w:t>
      </w:r>
      <w:r>
        <w:rPr>
          <w:spacing w:val="-4"/>
        </w:rPr>
        <w:t xml:space="preserve"> </w:t>
      </w:r>
      <w:r>
        <w:t>и</w:t>
      </w:r>
      <w:r>
        <w:rPr>
          <w:spacing w:val="-4"/>
        </w:rPr>
        <w:t xml:space="preserve"> </w:t>
      </w:r>
      <w:r>
        <w:t>системе</w:t>
      </w:r>
      <w:r>
        <w:rPr>
          <w:spacing w:val="-4"/>
        </w:rPr>
        <w:t xml:space="preserve"> </w:t>
      </w:r>
      <w:r>
        <w:t>за</w:t>
      </w:r>
      <w:r>
        <w:rPr>
          <w:spacing w:val="-4"/>
        </w:rPr>
        <w:t xml:space="preserve"> </w:t>
      </w:r>
      <w:r>
        <w:t>обезбеђивање</w:t>
      </w:r>
      <w:r>
        <w:rPr>
          <w:spacing w:val="-4"/>
        </w:rPr>
        <w:t xml:space="preserve"> </w:t>
      </w:r>
      <w:r>
        <w:t>воде</w:t>
      </w:r>
      <w:r>
        <w:rPr>
          <w:spacing w:val="-4"/>
        </w:rPr>
        <w:t xml:space="preserve"> </w:t>
      </w:r>
      <w:r>
        <w:t xml:space="preserve">за технолошке потребе, као и системе за заштиту </w:t>
      </w:r>
      <w:r>
        <w:rPr>
          <w:spacing w:val="-3"/>
        </w:rPr>
        <w:t xml:space="preserve">од </w:t>
      </w:r>
      <w:r>
        <w:t xml:space="preserve">отпадних вода </w:t>
      </w:r>
      <w:r>
        <w:rPr>
          <w:spacing w:val="-3"/>
        </w:rPr>
        <w:t xml:space="preserve">које </w:t>
      </w:r>
      <w:r>
        <w:t>настају у рудницима и технолошким</w:t>
      </w:r>
      <w:r>
        <w:rPr>
          <w:spacing w:val="-6"/>
        </w:rPr>
        <w:t xml:space="preserve"> </w:t>
      </w:r>
      <w:r>
        <w:t>процесима.</w:t>
      </w:r>
    </w:p>
    <w:p w:rsidR="006D4471" w:rsidRDefault="00420C79">
      <w:pPr>
        <w:pStyle w:val="BodyText"/>
        <w:spacing w:before="5" w:line="232" w:lineRule="auto"/>
        <w:ind w:right="38"/>
      </w:pPr>
      <w:r>
        <w:t xml:space="preserve">За снабдевање </w:t>
      </w:r>
      <w:r>
        <w:rPr>
          <w:spacing w:val="-3"/>
        </w:rPr>
        <w:t xml:space="preserve">водом </w:t>
      </w:r>
      <w:r>
        <w:t xml:space="preserve">насеља на подручју града Бора већ сада је формирана основна конфигурација Борског водоводног подси- стема у оквиру </w:t>
      </w:r>
      <w:r>
        <w:rPr>
          <w:spacing w:val="-3"/>
        </w:rPr>
        <w:t xml:space="preserve">Тимочког </w:t>
      </w:r>
      <w:r>
        <w:t xml:space="preserve">регионалног система. Тај подсистем се ослања на сва постојећа локална карстна изворишта и извориште Мрљеш на Црном </w:t>
      </w:r>
      <w:r>
        <w:rPr>
          <w:spacing w:val="-5"/>
        </w:rPr>
        <w:t xml:space="preserve">Тимоку. </w:t>
      </w:r>
      <w:r>
        <w:t>Из садашњ</w:t>
      </w:r>
      <w:r>
        <w:t>е фазе непосредног кори- шћења</w:t>
      </w:r>
      <w:r>
        <w:rPr>
          <w:spacing w:val="-13"/>
        </w:rPr>
        <w:t xml:space="preserve"> </w:t>
      </w:r>
      <w:r>
        <w:t>карстних</w:t>
      </w:r>
      <w:r>
        <w:rPr>
          <w:spacing w:val="-13"/>
        </w:rPr>
        <w:t xml:space="preserve"> </w:t>
      </w:r>
      <w:r>
        <w:t>врела</w:t>
      </w:r>
      <w:r>
        <w:rPr>
          <w:spacing w:val="-13"/>
        </w:rPr>
        <w:t xml:space="preserve"> </w:t>
      </w:r>
      <w:r>
        <w:t>Мрљеш</w:t>
      </w:r>
      <w:r>
        <w:rPr>
          <w:spacing w:val="-13"/>
        </w:rPr>
        <w:t xml:space="preserve"> </w:t>
      </w:r>
      <w:r>
        <w:t>систем</w:t>
      </w:r>
      <w:r>
        <w:rPr>
          <w:spacing w:val="-13"/>
        </w:rPr>
        <w:t xml:space="preserve"> </w:t>
      </w:r>
      <w:r>
        <w:t>ће</w:t>
      </w:r>
      <w:r>
        <w:rPr>
          <w:spacing w:val="-13"/>
        </w:rPr>
        <w:t xml:space="preserve"> </w:t>
      </w:r>
      <w:r>
        <w:t>добити</w:t>
      </w:r>
      <w:r>
        <w:rPr>
          <w:spacing w:val="-13"/>
        </w:rPr>
        <w:t xml:space="preserve"> </w:t>
      </w:r>
      <w:r>
        <w:t>поузданију</w:t>
      </w:r>
      <w:r>
        <w:rPr>
          <w:spacing w:val="-13"/>
        </w:rPr>
        <w:t xml:space="preserve"> </w:t>
      </w:r>
      <w:r>
        <w:t>струк- туру: наслањаће се на вишенаменску акумулацију</w:t>
      </w:r>
      <w:r>
        <w:rPr>
          <w:spacing w:val="-27"/>
        </w:rPr>
        <w:t xml:space="preserve"> </w:t>
      </w:r>
      <w:r>
        <w:t>„Боговинаˮ.</w:t>
      </w:r>
    </w:p>
    <w:p w:rsidR="006D4471" w:rsidRDefault="00420C79">
      <w:pPr>
        <w:pStyle w:val="BodyText"/>
        <w:spacing w:before="3" w:line="232" w:lineRule="auto"/>
        <w:ind w:right="38"/>
      </w:pPr>
      <w:r>
        <w:t xml:space="preserve">У оквиру друге класе система, речних система, </w:t>
      </w:r>
      <w:r>
        <w:rPr>
          <w:spacing w:val="-3"/>
        </w:rPr>
        <w:t xml:space="preserve">који </w:t>
      </w:r>
      <w:r>
        <w:t>се фор- мирају</w:t>
      </w:r>
      <w:r>
        <w:rPr>
          <w:spacing w:val="-8"/>
        </w:rPr>
        <w:t xml:space="preserve"> </w:t>
      </w:r>
      <w:r>
        <w:t>као</w:t>
      </w:r>
      <w:r>
        <w:rPr>
          <w:spacing w:val="-8"/>
        </w:rPr>
        <w:t xml:space="preserve"> </w:t>
      </w:r>
      <w:r>
        <w:t>интегрални</w:t>
      </w:r>
      <w:r>
        <w:rPr>
          <w:spacing w:val="-8"/>
        </w:rPr>
        <w:t xml:space="preserve"> </w:t>
      </w:r>
      <w:r>
        <w:t>системи</w:t>
      </w:r>
      <w:r>
        <w:rPr>
          <w:spacing w:val="-8"/>
        </w:rPr>
        <w:t xml:space="preserve"> </w:t>
      </w:r>
      <w:r>
        <w:rPr>
          <w:spacing w:val="-3"/>
        </w:rPr>
        <w:t>који</w:t>
      </w:r>
      <w:r>
        <w:rPr>
          <w:spacing w:val="-8"/>
        </w:rPr>
        <w:t xml:space="preserve"> </w:t>
      </w:r>
      <w:r>
        <w:t>служе</w:t>
      </w:r>
      <w:r>
        <w:rPr>
          <w:spacing w:val="-8"/>
        </w:rPr>
        <w:t xml:space="preserve"> </w:t>
      </w:r>
      <w:r>
        <w:t>за</w:t>
      </w:r>
      <w:r>
        <w:rPr>
          <w:spacing w:val="-8"/>
        </w:rPr>
        <w:t xml:space="preserve"> </w:t>
      </w:r>
      <w:r>
        <w:t>обезбеђ</w:t>
      </w:r>
      <w:r>
        <w:t>ивање</w:t>
      </w:r>
      <w:r>
        <w:rPr>
          <w:spacing w:val="-8"/>
        </w:rPr>
        <w:t xml:space="preserve"> </w:t>
      </w:r>
      <w:r>
        <w:t xml:space="preserve">услова за коришћење вода, уређење водних режима и заштиту вода, на разматраном подручју се формира Подсистем Црног Тимока, као део </w:t>
      </w:r>
      <w:r>
        <w:rPr>
          <w:spacing w:val="-3"/>
        </w:rPr>
        <w:t xml:space="preserve">Тимочког </w:t>
      </w:r>
      <w:r>
        <w:t xml:space="preserve">речног система. У оквиру овог речног система један </w:t>
      </w:r>
      <w:r>
        <w:rPr>
          <w:spacing w:val="-3"/>
        </w:rPr>
        <w:t xml:space="preserve">од </w:t>
      </w:r>
      <w:r>
        <w:t>најважнијих већ реализованих објеката је Брестовачка (Бо</w:t>
      </w:r>
      <w:r>
        <w:t>рска) акумулација на Брестовачкој</w:t>
      </w:r>
      <w:r>
        <w:rPr>
          <w:spacing w:val="-5"/>
        </w:rPr>
        <w:t xml:space="preserve"> </w:t>
      </w:r>
      <w:r>
        <w:t>реци.</w:t>
      </w:r>
    </w:p>
    <w:p w:rsidR="006D4471" w:rsidRDefault="00420C79">
      <w:pPr>
        <w:pStyle w:val="BodyText"/>
        <w:spacing w:before="3" w:line="232" w:lineRule="auto"/>
        <w:ind w:right="38"/>
      </w:pPr>
      <w:r>
        <w:t>Ова</w:t>
      </w:r>
      <w:r>
        <w:rPr>
          <w:spacing w:val="-8"/>
        </w:rPr>
        <w:t xml:space="preserve"> </w:t>
      </w:r>
      <w:r>
        <w:t>два</w:t>
      </w:r>
      <w:r>
        <w:rPr>
          <w:spacing w:val="-8"/>
        </w:rPr>
        <w:t xml:space="preserve"> </w:t>
      </w:r>
      <w:r>
        <w:t>подсистема</w:t>
      </w:r>
      <w:r>
        <w:rPr>
          <w:spacing w:val="-8"/>
        </w:rPr>
        <w:t xml:space="preserve"> </w:t>
      </w:r>
      <w:r>
        <w:t>имају</w:t>
      </w:r>
      <w:r>
        <w:rPr>
          <w:spacing w:val="-8"/>
        </w:rPr>
        <w:t xml:space="preserve"> </w:t>
      </w:r>
      <w:r>
        <w:t>утицај</w:t>
      </w:r>
      <w:r>
        <w:rPr>
          <w:spacing w:val="-8"/>
        </w:rPr>
        <w:t xml:space="preserve"> </w:t>
      </w:r>
      <w:r>
        <w:t>и</w:t>
      </w:r>
      <w:r>
        <w:rPr>
          <w:spacing w:val="-8"/>
        </w:rPr>
        <w:t xml:space="preserve"> </w:t>
      </w:r>
      <w:r>
        <w:t>на</w:t>
      </w:r>
      <w:r>
        <w:rPr>
          <w:spacing w:val="-8"/>
        </w:rPr>
        <w:t xml:space="preserve"> </w:t>
      </w:r>
      <w:r>
        <w:t>решења</w:t>
      </w:r>
      <w:r>
        <w:rPr>
          <w:spacing w:val="-8"/>
        </w:rPr>
        <w:t xml:space="preserve"> </w:t>
      </w:r>
      <w:r>
        <w:t>у</w:t>
      </w:r>
      <w:r>
        <w:rPr>
          <w:spacing w:val="-8"/>
        </w:rPr>
        <w:t xml:space="preserve"> </w:t>
      </w:r>
      <w:r>
        <w:t>оквиру</w:t>
      </w:r>
      <w:r>
        <w:rPr>
          <w:spacing w:val="-8"/>
        </w:rPr>
        <w:t xml:space="preserve"> </w:t>
      </w:r>
      <w:r>
        <w:t xml:space="preserve">План- </w:t>
      </w:r>
      <w:r>
        <w:rPr>
          <w:spacing w:val="-3"/>
        </w:rPr>
        <w:t>ског</w:t>
      </w:r>
      <w:r>
        <w:rPr>
          <w:spacing w:val="-7"/>
        </w:rPr>
        <w:t xml:space="preserve"> </w:t>
      </w:r>
      <w:r>
        <w:t>подручја</w:t>
      </w:r>
      <w:r>
        <w:rPr>
          <w:spacing w:val="-7"/>
        </w:rPr>
        <w:t xml:space="preserve"> </w:t>
      </w:r>
      <w:r>
        <w:t>на</w:t>
      </w:r>
      <w:r>
        <w:rPr>
          <w:spacing w:val="-7"/>
        </w:rPr>
        <w:t xml:space="preserve"> </w:t>
      </w:r>
      <w:r>
        <w:t>концепцију</w:t>
      </w:r>
      <w:r>
        <w:rPr>
          <w:spacing w:val="-7"/>
        </w:rPr>
        <w:t xml:space="preserve"> </w:t>
      </w:r>
      <w:r>
        <w:t>решења</w:t>
      </w:r>
      <w:r>
        <w:rPr>
          <w:spacing w:val="-7"/>
        </w:rPr>
        <w:t xml:space="preserve"> </w:t>
      </w:r>
      <w:r>
        <w:t>његовог</w:t>
      </w:r>
      <w:r>
        <w:rPr>
          <w:spacing w:val="-7"/>
        </w:rPr>
        <w:t xml:space="preserve"> </w:t>
      </w:r>
      <w:r>
        <w:t>снабдевања</w:t>
      </w:r>
      <w:r>
        <w:rPr>
          <w:spacing w:val="-7"/>
        </w:rPr>
        <w:t xml:space="preserve"> </w:t>
      </w:r>
      <w:r>
        <w:rPr>
          <w:spacing w:val="-3"/>
        </w:rPr>
        <w:t>водом</w:t>
      </w:r>
      <w:r>
        <w:rPr>
          <w:spacing w:val="-7"/>
        </w:rPr>
        <w:t xml:space="preserve"> </w:t>
      </w:r>
      <w:r>
        <w:t xml:space="preserve">за пиће и </w:t>
      </w:r>
      <w:r>
        <w:rPr>
          <w:spacing w:val="-3"/>
        </w:rPr>
        <w:t xml:space="preserve">водом </w:t>
      </w:r>
      <w:r>
        <w:t xml:space="preserve">за технолошке потребе, </w:t>
      </w:r>
      <w:r>
        <w:rPr>
          <w:spacing w:val="-4"/>
        </w:rPr>
        <w:t xml:space="preserve">уколико </w:t>
      </w:r>
      <w:r>
        <w:t xml:space="preserve">се </w:t>
      </w:r>
      <w:r>
        <w:rPr>
          <w:spacing w:val="-4"/>
        </w:rPr>
        <w:t xml:space="preserve">током </w:t>
      </w:r>
      <w:r>
        <w:t>реализаци- је покаже да није могуће остварити самодовољност кроз процес рециркулације.</w:t>
      </w:r>
    </w:p>
    <w:p w:rsidR="006D4471" w:rsidRDefault="00420C79">
      <w:pPr>
        <w:pStyle w:val="ListParagraph"/>
        <w:numPr>
          <w:ilvl w:val="0"/>
          <w:numId w:val="83"/>
        </w:numPr>
        <w:tabs>
          <w:tab w:val="left" w:pos="757"/>
        </w:tabs>
        <w:spacing w:before="3" w:line="232" w:lineRule="auto"/>
        <w:ind w:left="150" w:right="38" w:firstLine="397"/>
        <w:jc w:val="both"/>
        <w:rPr>
          <w:sz w:val="18"/>
        </w:rPr>
      </w:pPr>
      <w:r>
        <w:rPr>
          <w:sz w:val="18"/>
        </w:rPr>
        <w:t xml:space="preserve">Решења водопривредне инфраструктуре за </w:t>
      </w:r>
      <w:r>
        <w:rPr>
          <w:spacing w:val="-3"/>
          <w:sz w:val="18"/>
        </w:rPr>
        <w:t xml:space="preserve">Комплекс </w:t>
      </w:r>
      <w:r>
        <w:rPr>
          <w:spacing w:val="-9"/>
          <w:sz w:val="18"/>
        </w:rPr>
        <w:t xml:space="preserve">„Чу- </w:t>
      </w:r>
      <w:r>
        <w:rPr>
          <w:sz w:val="18"/>
        </w:rPr>
        <w:t>кару</w:t>
      </w:r>
      <w:r>
        <w:rPr>
          <w:spacing w:val="-1"/>
          <w:sz w:val="18"/>
        </w:rPr>
        <w:t xml:space="preserve"> </w:t>
      </w:r>
      <w:r>
        <w:rPr>
          <w:sz w:val="18"/>
        </w:rPr>
        <w:t>Пекиˮ</w:t>
      </w:r>
    </w:p>
    <w:p w:rsidR="006D4471" w:rsidRDefault="00420C79">
      <w:pPr>
        <w:pStyle w:val="ListParagraph"/>
        <w:numPr>
          <w:ilvl w:val="0"/>
          <w:numId w:val="82"/>
        </w:numPr>
        <w:tabs>
          <w:tab w:val="left" w:pos="803"/>
        </w:tabs>
        <w:spacing w:line="200" w:lineRule="exact"/>
        <w:jc w:val="left"/>
        <w:rPr>
          <w:sz w:val="18"/>
        </w:rPr>
      </w:pPr>
      <w:r>
        <w:rPr>
          <w:sz w:val="18"/>
        </w:rPr>
        <w:t xml:space="preserve">Снабдевање </w:t>
      </w:r>
      <w:r>
        <w:rPr>
          <w:spacing w:val="-3"/>
          <w:sz w:val="18"/>
        </w:rPr>
        <w:t xml:space="preserve">водом рудника </w:t>
      </w:r>
      <w:r>
        <w:rPr>
          <w:sz w:val="18"/>
        </w:rPr>
        <w:t>и</w:t>
      </w:r>
      <w:r>
        <w:rPr>
          <w:spacing w:val="5"/>
          <w:sz w:val="18"/>
        </w:rPr>
        <w:t xml:space="preserve"> </w:t>
      </w:r>
      <w:r>
        <w:rPr>
          <w:sz w:val="18"/>
        </w:rPr>
        <w:t>постројења</w:t>
      </w:r>
    </w:p>
    <w:p w:rsidR="006D4471" w:rsidRDefault="00420C79">
      <w:pPr>
        <w:pStyle w:val="BodyText"/>
        <w:spacing w:before="2" w:line="232" w:lineRule="auto"/>
        <w:ind w:right="38"/>
      </w:pPr>
      <w:r>
        <w:t xml:space="preserve">Захтеви </w:t>
      </w:r>
      <w:r>
        <w:rPr>
          <w:spacing w:val="-3"/>
        </w:rPr>
        <w:t xml:space="preserve">рудника </w:t>
      </w:r>
      <w:r>
        <w:t xml:space="preserve">за обезбеђивањем потребних </w:t>
      </w:r>
      <w:r>
        <w:rPr>
          <w:spacing w:val="-3"/>
        </w:rPr>
        <w:t xml:space="preserve">количина </w:t>
      </w:r>
      <w:r>
        <w:t>воде варирају</w:t>
      </w:r>
      <w:r>
        <w:rPr>
          <w:spacing w:val="-6"/>
        </w:rPr>
        <w:t xml:space="preserve"> </w:t>
      </w:r>
      <w:r>
        <w:t>з</w:t>
      </w:r>
      <w:r>
        <w:t>ависно</w:t>
      </w:r>
      <w:r>
        <w:rPr>
          <w:spacing w:val="-6"/>
        </w:rPr>
        <w:t xml:space="preserve"> </w:t>
      </w:r>
      <w:r>
        <w:rPr>
          <w:spacing w:val="-3"/>
        </w:rPr>
        <w:t>од</w:t>
      </w:r>
      <w:r>
        <w:rPr>
          <w:spacing w:val="-6"/>
        </w:rPr>
        <w:t xml:space="preserve"> </w:t>
      </w:r>
      <w:r>
        <w:t>фазе</w:t>
      </w:r>
      <w:r>
        <w:rPr>
          <w:spacing w:val="-6"/>
        </w:rPr>
        <w:t xml:space="preserve"> </w:t>
      </w:r>
      <w:r>
        <w:t>радова.</w:t>
      </w:r>
      <w:r>
        <w:rPr>
          <w:spacing w:val="-6"/>
        </w:rPr>
        <w:t xml:space="preserve"> </w:t>
      </w:r>
      <w:r>
        <w:t>Потребе</w:t>
      </w:r>
      <w:r>
        <w:rPr>
          <w:spacing w:val="-6"/>
        </w:rPr>
        <w:t xml:space="preserve"> </w:t>
      </w:r>
      <w:r>
        <w:t>се</w:t>
      </w:r>
      <w:r>
        <w:rPr>
          <w:spacing w:val="-6"/>
        </w:rPr>
        <w:t xml:space="preserve"> </w:t>
      </w:r>
      <w:r>
        <w:t>деле</w:t>
      </w:r>
      <w:r>
        <w:rPr>
          <w:spacing w:val="-6"/>
        </w:rPr>
        <w:t xml:space="preserve"> </w:t>
      </w:r>
      <w:r>
        <w:t>на</w:t>
      </w:r>
      <w:r>
        <w:rPr>
          <w:spacing w:val="-6"/>
        </w:rPr>
        <w:t xml:space="preserve"> </w:t>
      </w:r>
      <w:r>
        <w:t>две</w:t>
      </w:r>
      <w:r>
        <w:rPr>
          <w:spacing w:val="-6"/>
        </w:rPr>
        <w:t xml:space="preserve"> </w:t>
      </w:r>
      <w:r>
        <w:t>класе</w:t>
      </w:r>
      <w:r>
        <w:rPr>
          <w:spacing w:val="-6"/>
        </w:rPr>
        <w:t xml:space="preserve"> </w:t>
      </w:r>
      <w:r>
        <w:t>ква- литета</w:t>
      </w:r>
      <w:r>
        <w:rPr>
          <w:spacing w:val="-1"/>
        </w:rPr>
        <w:t xml:space="preserve"> </w:t>
      </w:r>
      <w:r>
        <w:t>воде:</w:t>
      </w:r>
    </w:p>
    <w:p w:rsidR="006D4471" w:rsidRDefault="00420C79">
      <w:pPr>
        <w:pStyle w:val="BodyText"/>
        <w:spacing w:line="200" w:lineRule="exact"/>
        <w:ind w:left="547" w:firstLine="0"/>
        <w:jc w:val="left"/>
      </w:pPr>
      <w:r>
        <w:rPr>
          <w:w w:val="66"/>
        </w:rPr>
        <w:t xml:space="preserve"> </w:t>
      </w:r>
      <w:r>
        <w:t>– вода квалитета за пиће;</w:t>
      </w:r>
    </w:p>
    <w:p w:rsidR="006D4471" w:rsidRDefault="00420C79">
      <w:pPr>
        <w:pStyle w:val="BodyText"/>
        <w:spacing w:before="2" w:line="232" w:lineRule="auto"/>
        <w:ind w:right="39"/>
      </w:pPr>
      <w:r>
        <w:rPr>
          <w:w w:val="66"/>
        </w:rPr>
        <w:t xml:space="preserve"> </w:t>
      </w:r>
      <w:r>
        <w:t>–</w:t>
      </w:r>
      <w:r>
        <w:rPr>
          <w:spacing w:val="-9"/>
        </w:rPr>
        <w:t xml:space="preserve"> </w:t>
      </w:r>
      <w:r>
        <w:t>вода</w:t>
      </w:r>
      <w:r>
        <w:rPr>
          <w:spacing w:val="-9"/>
        </w:rPr>
        <w:t xml:space="preserve"> </w:t>
      </w:r>
      <w:r>
        <w:t>за</w:t>
      </w:r>
      <w:r>
        <w:rPr>
          <w:spacing w:val="-9"/>
        </w:rPr>
        <w:t xml:space="preserve"> </w:t>
      </w:r>
      <w:r>
        <w:t>технолошке</w:t>
      </w:r>
      <w:r>
        <w:rPr>
          <w:spacing w:val="-9"/>
        </w:rPr>
        <w:t xml:space="preserve"> </w:t>
      </w:r>
      <w:r>
        <w:t>потребе,</w:t>
      </w:r>
      <w:r>
        <w:rPr>
          <w:spacing w:val="-9"/>
        </w:rPr>
        <w:t xml:space="preserve"> </w:t>
      </w:r>
      <w:r>
        <w:t>у</w:t>
      </w:r>
      <w:r>
        <w:rPr>
          <w:spacing w:val="-9"/>
        </w:rPr>
        <w:t xml:space="preserve"> </w:t>
      </w:r>
      <w:r>
        <w:t>разним</w:t>
      </w:r>
      <w:r>
        <w:rPr>
          <w:spacing w:val="-9"/>
        </w:rPr>
        <w:t xml:space="preserve"> </w:t>
      </w:r>
      <w:r>
        <w:t>фазама</w:t>
      </w:r>
      <w:r>
        <w:rPr>
          <w:spacing w:val="-9"/>
        </w:rPr>
        <w:t xml:space="preserve"> </w:t>
      </w:r>
      <w:r>
        <w:t>технолошких процеса и разним фазама изградње и функционисања</w:t>
      </w:r>
      <w:r>
        <w:rPr>
          <w:spacing w:val="-8"/>
        </w:rPr>
        <w:t xml:space="preserve"> </w:t>
      </w:r>
      <w:r>
        <w:t>постројења.</w:t>
      </w:r>
    </w:p>
    <w:p w:rsidR="006D4471" w:rsidRDefault="00420C79">
      <w:pPr>
        <w:pStyle w:val="ListParagraph"/>
        <w:numPr>
          <w:ilvl w:val="0"/>
          <w:numId w:val="82"/>
        </w:numPr>
        <w:tabs>
          <w:tab w:val="left" w:pos="803"/>
        </w:tabs>
        <w:spacing w:line="200" w:lineRule="exact"/>
        <w:jc w:val="left"/>
        <w:rPr>
          <w:sz w:val="18"/>
        </w:rPr>
      </w:pPr>
      <w:r>
        <w:rPr>
          <w:sz w:val="18"/>
        </w:rPr>
        <w:t>Вода за пиће и гашење</w:t>
      </w:r>
      <w:r>
        <w:rPr>
          <w:spacing w:val="-6"/>
          <w:sz w:val="18"/>
        </w:rPr>
        <w:t xml:space="preserve"> </w:t>
      </w:r>
      <w:r>
        <w:rPr>
          <w:sz w:val="18"/>
        </w:rPr>
        <w:t>пожара</w:t>
      </w:r>
    </w:p>
    <w:p w:rsidR="006D4471" w:rsidRDefault="00420C79">
      <w:pPr>
        <w:pStyle w:val="BodyText"/>
        <w:spacing w:before="2" w:line="232" w:lineRule="auto"/>
        <w:ind w:right="38"/>
      </w:pPr>
      <w:r>
        <w:t xml:space="preserve">Воду квалитета за пиће, као и воду </w:t>
      </w:r>
      <w:r>
        <w:rPr>
          <w:spacing w:val="-3"/>
        </w:rPr>
        <w:t xml:space="preserve">која  </w:t>
      </w:r>
      <w:r>
        <w:t xml:space="preserve">се мора обезбеди-  ти </w:t>
      </w:r>
      <w:r>
        <w:rPr>
          <w:spacing w:val="-4"/>
        </w:rPr>
        <w:t xml:space="preserve">током </w:t>
      </w:r>
      <w:r>
        <w:t xml:space="preserve">експлоатације </w:t>
      </w:r>
      <w:r>
        <w:rPr>
          <w:spacing w:val="-3"/>
        </w:rPr>
        <w:t xml:space="preserve">рудника </w:t>
      </w:r>
      <w:r>
        <w:t xml:space="preserve">и постројења </w:t>
      </w:r>
      <w:r>
        <w:rPr>
          <w:spacing w:val="-3"/>
        </w:rPr>
        <w:t xml:space="preserve">под </w:t>
      </w:r>
      <w:r>
        <w:t xml:space="preserve">условима </w:t>
      </w:r>
      <w:r>
        <w:rPr>
          <w:spacing w:val="-3"/>
        </w:rPr>
        <w:t xml:space="preserve">који </w:t>
      </w:r>
      <w:r>
        <w:t>су прописани „Правилником о техничким и нормативима за хи- дрантску мрежу за гашење пожара” треба обезбедити из Борског водовода и дру</w:t>
      </w:r>
      <w:r>
        <w:t xml:space="preserve">гих извора. </w:t>
      </w:r>
      <w:r>
        <w:rPr>
          <w:spacing w:val="-3"/>
        </w:rPr>
        <w:t xml:space="preserve">Техничком </w:t>
      </w:r>
      <w:r>
        <w:t xml:space="preserve">документацијом ће се дефи- нисати потребна </w:t>
      </w:r>
      <w:r>
        <w:rPr>
          <w:spacing w:val="-3"/>
        </w:rPr>
        <w:t xml:space="preserve">количина </w:t>
      </w:r>
      <w:r>
        <w:t xml:space="preserve">воде, зависно </w:t>
      </w:r>
      <w:r>
        <w:rPr>
          <w:spacing w:val="-3"/>
        </w:rPr>
        <w:t xml:space="preserve">од </w:t>
      </w:r>
      <w:r>
        <w:t>техничких услова за гашење</w:t>
      </w:r>
      <w:r>
        <w:rPr>
          <w:spacing w:val="-2"/>
        </w:rPr>
        <w:t xml:space="preserve"> </w:t>
      </w:r>
      <w:r>
        <w:t>пожара.</w:t>
      </w:r>
    </w:p>
    <w:p w:rsidR="006D4471" w:rsidRDefault="00420C79">
      <w:pPr>
        <w:pStyle w:val="ListParagraph"/>
        <w:numPr>
          <w:ilvl w:val="0"/>
          <w:numId w:val="82"/>
        </w:numPr>
        <w:tabs>
          <w:tab w:val="left" w:pos="803"/>
        </w:tabs>
        <w:spacing w:line="202" w:lineRule="exact"/>
        <w:jc w:val="left"/>
        <w:rPr>
          <w:sz w:val="18"/>
        </w:rPr>
      </w:pPr>
      <w:r>
        <w:rPr>
          <w:sz w:val="18"/>
        </w:rPr>
        <w:t>Вода за технолошке</w:t>
      </w:r>
      <w:r>
        <w:rPr>
          <w:spacing w:val="-3"/>
          <w:sz w:val="18"/>
        </w:rPr>
        <w:t xml:space="preserve"> </w:t>
      </w:r>
      <w:r>
        <w:rPr>
          <w:sz w:val="18"/>
        </w:rPr>
        <w:t>потребе</w:t>
      </w:r>
    </w:p>
    <w:p w:rsidR="006D4471" w:rsidRDefault="00420C79">
      <w:pPr>
        <w:pStyle w:val="BodyText"/>
        <w:spacing w:before="2" w:line="232" w:lineRule="auto"/>
        <w:ind w:right="38"/>
        <w:jc w:val="right"/>
      </w:pPr>
      <w:r>
        <w:t>Количине вода за технолошке потреба зависе од фаза реали- зације постројења. Са гледишта планирања битн</w:t>
      </w:r>
      <w:r>
        <w:t>а је коначна фаза.</w:t>
      </w:r>
    </w:p>
    <w:p w:rsidR="006D4471" w:rsidRDefault="00420C79">
      <w:pPr>
        <w:pStyle w:val="BodyText"/>
        <w:spacing w:before="1" w:line="232" w:lineRule="auto"/>
        <w:ind w:right="38"/>
      </w:pPr>
      <w:r>
        <w:rPr>
          <w:spacing w:val="-6"/>
        </w:rPr>
        <w:t xml:space="preserve">Током </w:t>
      </w:r>
      <w:r>
        <w:t xml:space="preserve">редовне експлоатације </w:t>
      </w:r>
      <w:r>
        <w:rPr>
          <w:spacing w:val="-3"/>
        </w:rPr>
        <w:t xml:space="preserve">рудника, </w:t>
      </w:r>
      <w:r>
        <w:t>технолошке воде ће</w:t>
      </w:r>
      <w:r>
        <w:rPr>
          <w:spacing w:val="-21"/>
        </w:rPr>
        <w:t xml:space="preserve"> </w:t>
      </w:r>
      <w:r>
        <w:t>се користити у следећим</w:t>
      </w:r>
      <w:r>
        <w:rPr>
          <w:spacing w:val="-1"/>
        </w:rPr>
        <w:t xml:space="preserve"> </w:t>
      </w:r>
      <w:r>
        <w:t>процесима:</w:t>
      </w:r>
    </w:p>
    <w:p w:rsidR="006D4471" w:rsidRDefault="00420C79">
      <w:pPr>
        <w:pStyle w:val="BodyText"/>
        <w:spacing w:before="1" w:line="232" w:lineRule="auto"/>
        <w:ind w:right="39"/>
      </w:pPr>
      <w:r>
        <w:rPr>
          <w:w w:val="66"/>
        </w:rPr>
        <w:t xml:space="preserve"> </w:t>
      </w:r>
      <w:r>
        <w:t xml:space="preserve">– припрема и флотацијске концентрације </w:t>
      </w:r>
      <w:r>
        <w:rPr>
          <w:spacing w:val="-4"/>
        </w:rPr>
        <w:t xml:space="preserve">руде </w:t>
      </w:r>
      <w:r>
        <w:t xml:space="preserve">(припрема ре- агенса, у процесу флотацијске прераде </w:t>
      </w:r>
      <w:r>
        <w:rPr>
          <w:spacing w:val="-4"/>
        </w:rPr>
        <w:t xml:space="preserve">руде </w:t>
      </w:r>
      <w:r>
        <w:t>и вода за испирање и подмазивање);</w:t>
      </w:r>
    </w:p>
    <w:p w:rsidR="006D4471" w:rsidRDefault="00420C79">
      <w:pPr>
        <w:pStyle w:val="BodyText"/>
        <w:spacing w:before="2" w:line="232" w:lineRule="auto"/>
        <w:ind w:left="100" w:right="38"/>
        <w:jc w:val="right"/>
      </w:pPr>
      <w:r>
        <w:rPr>
          <w:w w:val="66"/>
        </w:rPr>
        <w:t xml:space="preserve"> </w:t>
      </w:r>
      <w:r>
        <w:t xml:space="preserve">– </w:t>
      </w:r>
      <w:r>
        <w:rPr>
          <w:spacing w:val="-3"/>
        </w:rPr>
        <w:t xml:space="preserve">извођење </w:t>
      </w:r>
      <w:r>
        <w:rPr>
          <w:spacing w:val="-5"/>
        </w:rPr>
        <w:t xml:space="preserve">рударских </w:t>
      </w:r>
      <w:r>
        <w:rPr>
          <w:spacing w:val="-3"/>
        </w:rPr>
        <w:t xml:space="preserve">радова (отклањање прашине, </w:t>
      </w:r>
      <w:r>
        <w:rPr>
          <w:spacing w:val="-4"/>
        </w:rPr>
        <w:t>бушење,</w:t>
      </w:r>
      <w:r>
        <w:rPr>
          <w:spacing w:val="-3"/>
        </w:rPr>
        <w:t xml:space="preserve"> прање </w:t>
      </w:r>
      <w:r>
        <w:rPr>
          <w:spacing w:val="-4"/>
        </w:rPr>
        <w:t xml:space="preserve">механизације, </w:t>
      </w:r>
      <w:r>
        <w:rPr>
          <w:spacing w:val="-3"/>
        </w:rPr>
        <w:t xml:space="preserve">припрема прсканог </w:t>
      </w:r>
      <w:r>
        <w:rPr>
          <w:spacing w:val="-4"/>
        </w:rPr>
        <w:t xml:space="preserve">бетона </w:t>
      </w:r>
      <w:r>
        <w:t xml:space="preserve">и </w:t>
      </w:r>
      <w:r>
        <w:rPr>
          <w:spacing w:val="-4"/>
        </w:rPr>
        <w:t xml:space="preserve">друге </w:t>
      </w:r>
      <w:r>
        <w:rPr>
          <w:spacing w:val="-3"/>
        </w:rPr>
        <w:t xml:space="preserve">активности). </w:t>
      </w:r>
      <w:r>
        <w:t xml:space="preserve">Просечна годишња потрошња технолошке воде </w:t>
      </w:r>
      <w:r>
        <w:rPr>
          <w:spacing w:val="-4"/>
        </w:rPr>
        <w:t xml:space="preserve">током </w:t>
      </w:r>
      <w:r>
        <w:t xml:space="preserve">12 –15 година радног века </w:t>
      </w:r>
      <w:r>
        <w:rPr>
          <w:spacing w:val="-3"/>
        </w:rPr>
        <w:t xml:space="preserve">рудника, </w:t>
      </w:r>
      <w:r>
        <w:t xml:space="preserve">укључујући 140 L/s </w:t>
      </w:r>
      <w:r>
        <w:rPr>
          <w:spacing w:val="-3"/>
        </w:rPr>
        <w:t xml:space="preserve">које </w:t>
      </w:r>
      <w:r>
        <w:t xml:space="preserve">ће се рецир- </w:t>
      </w:r>
      <w:r>
        <w:rPr>
          <w:spacing w:val="-3"/>
        </w:rPr>
        <w:t xml:space="preserve">кулисати </w:t>
      </w:r>
      <w:r>
        <w:t>у зони флотацијског јаловишта, и 100.000 m</w:t>
      </w:r>
      <w:r>
        <w:rPr>
          <w:position w:val="6"/>
          <w:sz w:val="10"/>
        </w:rPr>
        <w:t xml:space="preserve">3 </w:t>
      </w:r>
      <w:r>
        <w:t xml:space="preserve">месечно или 38 L/s за потребе рада </w:t>
      </w:r>
      <w:r>
        <w:rPr>
          <w:spacing w:val="-3"/>
        </w:rPr>
        <w:t xml:space="preserve">рудника </w:t>
      </w:r>
      <w:r>
        <w:t>и припрему реагенса, процење-</w:t>
      </w:r>
      <w:r>
        <w:rPr>
          <w:spacing w:val="-1"/>
        </w:rPr>
        <w:t xml:space="preserve"> </w:t>
      </w:r>
      <w:r>
        <w:t xml:space="preserve">на је на укупно </w:t>
      </w:r>
      <w:r>
        <w:rPr>
          <w:spacing w:val="-4"/>
        </w:rPr>
        <w:t xml:space="preserve">око </w:t>
      </w:r>
      <w:r>
        <w:t xml:space="preserve">180 L/s. У пројекту </w:t>
      </w:r>
      <w:r>
        <w:rPr>
          <w:spacing w:val="-6"/>
        </w:rPr>
        <w:t xml:space="preserve">„Чукару </w:t>
      </w:r>
      <w:r>
        <w:t xml:space="preserve">Пекиˮ су потребе за </w:t>
      </w:r>
      <w:r>
        <w:rPr>
          <w:spacing w:val="-3"/>
        </w:rPr>
        <w:t xml:space="preserve">водом </w:t>
      </w:r>
      <w:r>
        <w:rPr>
          <w:spacing w:val="-4"/>
        </w:rPr>
        <w:t xml:space="preserve">током </w:t>
      </w:r>
      <w:r>
        <w:t xml:space="preserve">радног века </w:t>
      </w:r>
      <w:r>
        <w:rPr>
          <w:spacing w:val="-3"/>
        </w:rPr>
        <w:t xml:space="preserve">рудника </w:t>
      </w:r>
      <w:r>
        <w:t>и постројења специфициране</w:t>
      </w:r>
    </w:p>
    <w:p w:rsidR="006D4471" w:rsidRDefault="00420C79">
      <w:pPr>
        <w:pStyle w:val="BodyText"/>
        <w:spacing w:line="204" w:lineRule="exact"/>
        <w:ind w:firstLine="0"/>
      </w:pPr>
      <w:r>
        <w:t>конкретно, з</w:t>
      </w:r>
      <w:r>
        <w:t>а све даље анализе у m</w:t>
      </w:r>
      <w:r>
        <w:rPr>
          <w:position w:val="6"/>
          <w:sz w:val="10"/>
        </w:rPr>
        <w:t>3</w:t>
      </w:r>
      <w:r>
        <w:t>/дан.</w:t>
      </w:r>
    </w:p>
    <w:p w:rsidR="006D4471" w:rsidRDefault="006D4471">
      <w:pPr>
        <w:pStyle w:val="BodyText"/>
        <w:spacing w:before="11"/>
        <w:ind w:left="0" w:firstLine="0"/>
        <w:jc w:val="left"/>
        <w:rPr>
          <w:sz w:val="16"/>
        </w:rPr>
      </w:pPr>
    </w:p>
    <w:p w:rsidR="006D4471" w:rsidRDefault="00420C79">
      <w:pPr>
        <w:pStyle w:val="BodyText"/>
        <w:ind w:left="547" w:firstLine="0"/>
        <w:jc w:val="left"/>
      </w:pPr>
      <w:r>
        <w:t>Табела 14: Потребе за водом током радног века рудника</w:t>
      </w:r>
    </w:p>
    <w:p w:rsidR="006D4471" w:rsidRDefault="006D4471">
      <w:pPr>
        <w:pStyle w:val="BodyText"/>
        <w:spacing w:before="8"/>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2"/>
        <w:gridCol w:w="2721"/>
        <w:gridCol w:w="340"/>
        <w:gridCol w:w="397"/>
        <w:gridCol w:w="567"/>
      </w:tblGrid>
      <w:tr w:rsidR="006D4471">
        <w:trPr>
          <w:trHeight w:val="195"/>
        </w:trPr>
        <w:tc>
          <w:tcPr>
            <w:tcW w:w="1072" w:type="dxa"/>
            <w:vMerge w:val="restart"/>
            <w:tcBorders>
              <w:bottom w:val="single" w:sz="8" w:space="0" w:color="000000"/>
            </w:tcBorders>
            <w:shd w:val="clear" w:color="auto" w:fill="E6E7E8"/>
          </w:tcPr>
          <w:p w:rsidR="006D4471" w:rsidRDefault="00420C79">
            <w:pPr>
              <w:pStyle w:val="TableParagraph"/>
              <w:spacing w:before="43"/>
              <w:ind w:right="335"/>
              <w:rPr>
                <w:sz w:val="14"/>
              </w:rPr>
            </w:pPr>
            <w:r>
              <w:rPr>
                <w:sz w:val="14"/>
              </w:rPr>
              <w:t>Потребе за водом</w:t>
            </w:r>
          </w:p>
        </w:tc>
        <w:tc>
          <w:tcPr>
            <w:tcW w:w="2721" w:type="dxa"/>
            <w:vMerge w:val="restart"/>
            <w:tcBorders>
              <w:bottom w:val="single" w:sz="8" w:space="0" w:color="000000"/>
            </w:tcBorders>
            <w:shd w:val="clear" w:color="auto" w:fill="E6E7E8"/>
          </w:tcPr>
          <w:p w:rsidR="006D4471" w:rsidRDefault="00420C79">
            <w:pPr>
              <w:pStyle w:val="TableParagraph"/>
              <w:spacing w:before="123"/>
              <w:rPr>
                <w:sz w:val="14"/>
              </w:rPr>
            </w:pPr>
            <w:r>
              <w:rPr>
                <w:sz w:val="14"/>
              </w:rPr>
              <w:t>Коришћење</w:t>
            </w:r>
          </w:p>
        </w:tc>
        <w:tc>
          <w:tcPr>
            <w:tcW w:w="1304" w:type="dxa"/>
            <w:gridSpan w:val="3"/>
            <w:tcBorders>
              <w:bottom w:val="single" w:sz="8" w:space="0" w:color="000000"/>
            </w:tcBorders>
            <w:shd w:val="clear" w:color="auto" w:fill="E6E7E8"/>
          </w:tcPr>
          <w:p w:rsidR="006D4471" w:rsidRDefault="00420C79">
            <w:pPr>
              <w:pStyle w:val="TableParagraph"/>
              <w:spacing w:line="157" w:lineRule="exact"/>
              <w:ind w:left="361"/>
              <w:rPr>
                <w:sz w:val="14"/>
              </w:rPr>
            </w:pPr>
            <w:r>
              <w:rPr>
                <w:sz w:val="14"/>
              </w:rPr>
              <w:t>Количине</w:t>
            </w:r>
          </w:p>
        </w:tc>
      </w:tr>
      <w:tr w:rsidR="006D4471">
        <w:trPr>
          <w:trHeight w:val="190"/>
        </w:trPr>
        <w:tc>
          <w:tcPr>
            <w:tcW w:w="1072" w:type="dxa"/>
            <w:vMerge/>
            <w:tcBorders>
              <w:top w:val="nil"/>
              <w:bottom w:val="single" w:sz="8" w:space="0" w:color="000000"/>
            </w:tcBorders>
            <w:shd w:val="clear" w:color="auto" w:fill="E6E7E8"/>
          </w:tcPr>
          <w:p w:rsidR="006D4471" w:rsidRDefault="006D4471">
            <w:pPr>
              <w:rPr>
                <w:sz w:val="2"/>
                <w:szCs w:val="2"/>
              </w:rPr>
            </w:pPr>
          </w:p>
        </w:tc>
        <w:tc>
          <w:tcPr>
            <w:tcW w:w="2721" w:type="dxa"/>
            <w:vMerge/>
            <w:tcBorders>
              <w:top w:val="nil"/>
              <w:bottom w:val="single" w:sz="8" w:space="0" w:color="000000"/>
            </w:tcBorders>
            <w:shd w:val="clear" w:color="auto" w:fill="E6E7E8"/>
          </w:tcPr>
          <w:p w:rsidR="006D4471" w:rsidRDefault="006D4471">
            <w:pPr>
              <w:rPr>
                <w:sz w:val="2"/>
                <w:szCs w:val="2"/>
              </w:rPr>
            </w:pPr>
          </w:p>
        </w:tc>
        <w:tc>
          <w:tcPr>
            <w:tcW w:w="340" w:type="dxa"/>
            <w:tcBorders>
              <w:top w:val="single" w:sz="8" w:space="0" w:color="000000"/>
              <w:bottom w:val="single" w:sz="8" w:space="0" w:color="000000"/>
            </w:tcBorders>
            <w:shd w:val="clear" w:color="auto" w:fill="E6E7E8"/>
          </w:tcPr>
          <w:p w:rsidR="006D4471" w:rsidRDefault="00420C79">
            <w:pPr>
              <w:pStyle w:val="TableParagraph"/>
              <w:spacing w:before="13" w:line="157" w:lineRule="exact"/>
              <w:ind w:left="45" w:right="34"/>
              <w:jc w:val="center"/>
              <w:rPr>
                <w:sz w:val="14"/>
              </w:rPr>
            </w:pPr>
            <w:r>
              <w:rPr>
                <w:sz w:val="14"/>
              </w:rPr>
              <w:t>L/s</w:t>
            </w:r>
          </w:p>
        </w:tc>
        <w:tc>
          <w:tcPr>
            <w:tcW w:w="397" w:type="dxa"/>
            <w:tcBorders>
              <w:top w:val="single" w:sz="8" w:space="0" w:color="000000"/>
              <w:bottom w:val="single" w:sz="8" w:space="0" w:color="000000"/>
            </w:tcBorders>
            <w:shd w:val="clear" w:color="auto" w:fill="E6E7E8"/>
          </w:tcPr>
          <w:p w:rsidR="006D4471" w:rsidRDefault="00420C79">
            <w:pPr>
              <w:pStyle w:val="TableParagraph"/>
              <w:spacing w:before="13" w:line="157" w:lineRule="exact"/>
              <w:ind w:left="50" w:right="39"/>
              <w:jc w:val="center"/>
              <w:rPr>
                <w:sz w:val="14"/>
              </w:rPr>
            </w:pPr>
            <w:r>
              <w:rPr>
                <w:sz w:val="14"/>
              </w:rPr>
              <w:t>m</w:t>
            </w:r>
            <w:r>
              <w:rPr>
                <w:position w:val="5"/>
                <w:sz w:val="8"/>
              </w:rPr>
              <w:t>3</w:t>
            </w:r>
            <w:r>
              <w:rPr>
                <w:sz w:val="14"/>
              </w:rPr>
              <w:t>/h</w:t>
            </w:r>
          </w:p>
        </w:tc>
        <w:tc>
          <w:tcPr>
            <w:tcW w:w="567" w:type="dxa"/>
            <w:tcBorders>
              <w:top w:val="single" w:sz="8" w:space="0" w:color="000000"/>
              <w:bottom w:val="single" w:sz="8" w:space="0" w:color="000000"/>
            </w:tcBorders>
            <w:shd w:val="clear" w:color="auto" w:fill="E6E7E8"/>
          </w:tcPr>
          <w:p w:rsidR="006D4471" w:rsidRDefault="00420C79">
            <w:pPr>
              <w:pStyle w:val="TableParagraph"/>
              <w:spacing w:before="13" w:line="157" w:lineRule="exact"/>
              <w:ind w:left="51" w:right="41"/>
              <w:jc w:val="center"/>
              <w:rPr>
                <w:sz w:val="14"/>
              </w:rPr>
            </w:pPr>
            <w:r>
              <w:rPr>
                <w:sz w:val="14"/>
              </w:rPr>
              <w:t>m</w:t>
            </w:r>
            <w:r>
              <w:rPr>
                <w:position w:val="5"/>
                <w:sz w:val="8"/>
              </w:rPr>
              <w:t>3</w:t>
            </w:r>
            <w:r>
              <w:rPr>
                <w:sz w:val="14"/>
              </w:rPr>
              <w:t>/дан</w:t>
            </w:r>
          </w:p>
        </w:tc>
      </w:tr>
      <w:tr w:rsidR="006D4471">
        <w:trPr>
          <w:trHeight w:val="195"/>
        </w:trPr>
        <w:tc>
          <w:tcPr>
            <w:tcW w:w="1072" w:type="dxa"/>
            <w:vMerge w:val="restart"/>
            <w:tcBorders>
              <w:top w:val="single" w:sz="8" w:space="0" w:color="000000"/>
            </w:tcBorders>
          </w:tcPr>
          <w:p w:rsidR="006D4471" w:rsidRDefault="00420C79">
            <w:pPr>
              <w:pStyle w:val="TableParagraph"/>
              <w:spacing w:before="38"/>
              <w:ind w:right="16"/>
              <w:rPr>
                <w:sz w:val="14"/>
              </w:rPr>
            </w:pPr>
            <w:r>
              <w:rPr>
                <w:sz w:val="14"/>
              </w:rPr>
              <w:t>Технолошка вода</w:t>
            </w:r>
          </w:p>
        </w:tc>
        <w:tc>
          <w:tcPr>
            <w:tcW w:w="2721" w:type="dxa"/>
            <w:tcBorders>
              <w:top w:val="single" w:sz="8" w:space="0" w:color="000000"/>
            </w:tcBorders>
          </w:tcPr>
          <w:p w:rsidR="006D4471" w:rsidRDefault="00420C79">
            <w:pPr>
              <w:pStyle w:val="TableParagraph"/>
              <w:spacing w:before="13"/>
              <w:rPr>
                <w:sz w:val="14"/>
              </w:rPr>
            </w:pPr>
            <w:r>
              <w:rPr>
                <w:sz w:val="14"/>
              </w:rPr>
              <w:t>процес концентрације руде</w:t>
            </w:r>
          </w:p>
        </w:tc>
        <w:tc>
          <w:tcPr>
            <w:tcW w:w="340" w:type="dxa"/>
            <w:tcBorders>
              <w:top w:val="single" w:sz="8" w:space="0" w:color="000000"/>
            </w:tcBorders>
          </w:tcPr>
          <w:p w:rsidR="006D4471" w:rsidRDefault="00420C79">
            <w:pPr>
              <w:pStyle w:val="TableParagraph"/>
              <w:spacing w:before="13"/>
              <w:ind w:left="45" w:right="35"/>
              <w:jc w:val="center"/>
              <w:rPr>
                <w:sz w:val="14"/>
              </w:rPr>
            </w:pPr>
            <w:r>
              <w:rPr>
                <w:sz w:val="14"/>
              </w:rPr>
              <w:t>140</w:t>
            </w:r>
          </w:p>
        </w:tc>
        <w:tc>
          <w:tcPr>
            <w:tcW w:w="397" w:type="dxa"/>
            <w:tcBorders>
              <w:top w:val="single" w:sz="8" w:space="0" w:color="000000"/>
            </w:tcBorders>
          </w:tcPr>
          <w:p w:rsidR="006D4471" w:rsidRDefault="00420C79">
            <w:pPr>
              <w:pStyle w:val="TableParagraph"/>
              <w:spacing w:before="13"/>
              <w:ind w:left="49" w:right="39"/>
              <w:jc w:val="center"/>
              <w:rPr>
                <w:sz w:val="14"/>
              </w:rPr>
            </w:pPr>
            <w:r>
              <w:rPr>
                <w:sz w:val="14"/>
              </w:rPr>
              <w:t>504</w:t>
            </w:r>
          </w:p>
        </w:tc>
        <w:tc>
          <w:tcPr>
            <w:tcW w:w="567" w:type="dxa"/>
            <w:tcBorders>
              <w:top w:val="single" w:sz="8" w:space="0" w:color="000000"/>
            </w:tcBorders>
          </w:tcPr>
          <w:p w:rsidR="006D4471" w:rsidRDefault="00420C79">
            <w:pPr>
              <w:pStyle w:val="TableParagraph"/>
              <w:spacing w:before="13"/>
              <w:ind w:left="51" w:right="41"/>
              <w:jc w:val="center"/>
              <w:rPr>
                <w:sz w:val="14"/>
              </w:rPr>
            </w:pPr>
            <w:r>
              <w:rPr>
                <w:sz w:val="14"/>
              </w:rPr>
              <w:t>12 101</w:t>
            </w:r>
          </w:p>
        </w:tc>
      </w:tr>
      <w:tr w:rsidR="006D4471">
        <w:trPr>
          <w:trHeight w:val="200"/>
        </w:trPr>
        <w:tc>
          <w:tcPr>
            <w:tcW w:w="1072" w:type="dxa"/>
            <w:vMerge/>
            <w:tcBorders>
              <w:top w:val="nil"/>
            </w:tcBorders>
          </w:tcPr>
          <w:p w:rsidR="006D4471" w:rsidRDefault="006D4471">
            <w:pPr>
              <w:rPr>
                <w:sz w:val="2"/>
                <w:szCs w:val="2"/>
              </w:rPr>
            </w:pPr>
          </w:p>
        </w:tc>
        <w:tc>
          <w:tcPr>
            <w:tcW w:w="2721" w:type="dxa"/>
          </w:tcPr>
          <w:p w:rsidR="006D4471" w:rsidRDefault="00420C79">
            <w:pPr>
              <w:pStyle w:val="TableParagraph"/>
              <w:rPr>
                <w:sz w:val="14"/>
              </w:rPr>
            </w:pPr>
            <w:r>
              <w:rPr>
                <w:sz w:val="14"/>
              </w:rPr>
              <w:t>извођење рударских радова</w:t>
            </w:r>
          </w:p>
        </w:tc>
        <w:tc>
          <w:tcPr>
            <w:tcW w:w="340" w:type="dxa"/>
          </w:tcPr>
          <w:p w:rsidR="006D4471" w:rsidRDefault="00420C79">
            <w:pPr>
              <w:pStyle w:val="TableParagraph"/>
              <w:ind w:left="45" w:right="35"/>
              <w:jc w:val="center"/>
              <w:rPr>
                <w:sz w:val="14"/>
              </w:rPr>
            </w:pPr>
            <w:r>
              <w:rPr>
                <w:sz w:val="14"/>
              </w:rPr>
              <w:t>12</w:t>
            </w:r>
          </w:p>
        </w:tc>
        <w:tc>
          <w:tcPr>
            <w:tcW w:w="397" w:type="dxa"/>
          </w:tcPr>
          <w:p w:rsidR="006D4471" w:rsidRDefault="00420C79">
            <w:pPr>
              <w:pStyle w:val="TableParagraph"/>
              <w:ind w:left="49" w:right="39"/>
              <w:jc w:val="center"/>
              <w:rPr>
                <w:sz w:val="14"/>
              </w:rPr>
            </w:pPr>
            <w:r>
              <w:rPr>
                <w:sz w:val="14"/>
              </w:rPr>
              <w:t>43,2</w:t>
            </w:r>
          </w:p>
        </w:tc>
        <w:tc>
          <w:tcPr>
            <w:tcW w:w="567" w:type="dxa"/>
          </w:tcPr>
          <w:p w:rsidR="006D4471" w:rsidRDefault="00420C79">
            <w:pPr>
              <w:pStyle w:val="TableParagraph"/>
              <w:ind w:left="51" w:right="41"/>
              <w:jc w:val="center"/>
              <w:rPr>
                <w:sz w:val="14"/>
              </w:rPr>
            </w:pPr>
            <w:r>
              <w:rPr>
                <w:sz w:val="14"/>
              </w:rPr>
              <w:t>1 036</w:t>
            </w:r>
          </w:p>
        </w:tc>
      </w:tr>
    </w:tbl>
    <w:p w:rsidR="006D4471" w:rsidRDefault="00420C79">
      <w:pPr>
        <w:pStyle w:val="BodyText"/>
        <w:spacing w:before="7"/>
        <w:ind w:left="0" w:firstLine="0"/>
        <w:jc w:val="left"/>
        <w:rPr>
          <w:sz w:val="9"/>
        </w:rPr>
      </w:pPr>
      <w:r>
        <w:br w:type="column"/>
      </w: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2"/>
        <w:gridCol w:w="2721"/>
        <w:gridCol w:w="340"/>
        <w:gridCol w:w="397"/>
        <w:gridCol w:w="567"/>
      </w:tblGrid>
      <w:tr w:rsidR="006D4471">
        <w:trPr>
          <w:trHeight w:val="195"/>
        </w:trPr>
        <w:tc>
          <w:tcPr>
            <w:tcW w:w="1072" w:type="dxa"/>
            <w:vMerge w:val="restart"/>
            <w:tcBorders>
              <w:bottom w:val="single" w:sz="8" w:space="0" w:color="000000"/>
            </w:tcBorders>
            <w:shd w:val="clear" w:color="auto" w:fill="E6E7E8"/>
          </w:tcPr>
          <w:p w:rsidR="006D4471" w:rsidRDefault="00420C79">
            <w:pPr>
              <w:pStyle w:val="TableParagraph"/>
              <w:spacing w:before="43"/>
              <w:ind w:right="335"/>
              <w:rPr>
                <w:sz w:val="14"/>
              </w:rPr>
            </w:pPr>
            <w:r>
              <w:rPr>
                <w:sz w:val="14"/>
              </w:rPr>
              <w:t>Потребе за водом</w:t>
            </w:r>
          </w:p>
        </w:tc>
        <w:tc>
          <w:tcPr>
            <w:tcW w:w="2721" w:type="dxa"/>
            <w:vMerge w:val="restart"/>
            <w:tcBorders>
              <w:bottom w:val="single" w:sz="8" w:space="0" w:color="000000"/>
            </w:tcBorders>
            <w:shd w:val="clear" w:color="auto" w:fill="E6E7E8"/>
          </w:tcPr>
          <w:p w:rsidR="006D4471" w:rsidRDefault="00420C79">
            <w:pPr>
              <w:pStyle w:val="TableParagraph"/>
              <w:spacing w:before="123"/>
              <w:rPr>
                <w:sz w:val="14"/>
              </w:rPr>
            </w:pPr>
            <w:r>
              <w:rPr>
                <w:sz w:val="14"/>
              </w:rPr>
              <w:t>Коришћење</w:t>
            </w:r>
          </w:p>
        </w:tc>
        <w:tc>
          <w:tcPr>
            <w:tcW w:w="1304" w:type="dxa"/>
            <w:gridSpan w:val="3"/>
            <w:tcBorders>
              <w:bottom w:val="single" w:sz="8" w:space="0" w:color="000000"/>
            </w:tcBorders>
            <w:shd w:val="clear" w:color="auto" w:fill="E6E7E8"/>
          </w:tcPr>
          <w:p w:rsidR="006D4471" w:rsidRDefault="00420C79">
            <w:pPr>
              <w:pStyle w:val="TableParagraph"/>
              <w:spacing w:line="157" w:lineRule="exact"/>
              <w:ind w:left="361"/>
              <w:rPr>
                <w:sz w:val="14"/>
              </w:rPr>
            </w:pPr>
            <w:r>
              <w:rPr>
                <w:sz w:val="14"/>
              </w:rPr>
              <w:t>Количине</w:t>
            </w:r>
          </w:p>
        </w:tc>
      </w:tr>
      <w:tr w:rsidR="006D4471">
        <w:trPr>
          <w:trHeight w:val="190"/>
        </w:trPr>
        <w:tc>
          <w:tcPr>
            <w:tcW w:w="1072" w:type="dxa"/>
            <w:vMerge/>
            <w:tcBorders>
              <w:top w:val="nil"/>
              <w:bottom w:val="single" w:sz="8" w:space="0" w:color="000000"/>
            </w:tcBorders>
            <w:shd w:val="clear" w:color="auto" w:fill="E6E7E8"/>
          </w:tcPr>
          <w:p w:rsidR="006D4471" w:rsidRDefault="006D4471">
            <w:pPr>
              <w:rPr>
                <w:sz w:val="2"/>
                <w:szCs w:val="2"/>
              </w:rPr>
            </w:pPr>
          </w:p>
        </w:tc>
        <w:tc>
          <w:tcPr>
            <w:tcW w:w="2721" w:type="dxa"/>
            <w:vMerge/>
            <w:tcBorders>
              <w:top w:val="nil"/>
              <w:bottom w:val="single" w:sz="8" w:space="0" w:color="000000"/>
            </w:tcBorders>
            <w:shd w:val="clear" w:color="auto" w:fill="E6E7E8"/>
          </w:tcPr>
          <w:p w:rsidR="006D4471" w:rsidRDefault="006D4471">
            <w:pPr>
              <w:rPr>
                <w:sz w:val="2"/>
                <w:szCs w:val="2"/>
              </w:rPr>
            </w:pPr>
          </w:p>
        </w:tc>
        <w:tc>
          <w:tcPr>
            <w:tcW w:w="340" w:type="dxa"/>
            <w:tcBorders>
              <w:top w:val="single" w:sz="8" w:space="0" w:color="000000"/>
              <w:bottom w:val="single" w:sz="8" w:space="0" w:color="000000"/>
            </w:tcBorders>
            <w:shd w:val="clear" w:color="auto" w:fill="E6E7E8"/>
          </w:tcPr>
          <w:p w:rsidR="006D4471" w:rsidRDefault="00420C79">
            <w:pPr>
              <w:pStyle w:val="TableParagraph"/>
              <w:spacing w:before="13" w:line="157" w:lineRule="exact"/>
              <w:ind w:left="45" w:right="34"/>
              <w:jc w:val="center"/>
              <w:rPr>
                <w:sz w:val="14"/>
              </w:rPr>
            </w:pPr>
            <w:r>
              <w:rPr>
                <w:sz w:val="14"/>
              </w:rPr>
              <w:t>L/s</w:t>
            </w:r>
          </w:p>
        </w:tc>
        <w:tc>
          <w:tcPr>
            <w:tcW w:w="397" w:type="dxa"/>
            <w:tcBorders>
              <w:top w:val="single" w:sz="8" w:space="0" w:color="000000"/>
              <w:bottom w:val="single" w:sz="8" w:space="0" w:color="000000"/>
            </w:tcBorders>
            <w:shd w:val="clear" w:color="auto" w:fill="E6E7E8"/>
          </w:tcPr>
          <w:p w:rsidR="006D4471" w:rsidRDefault="00420C79">
            <w:pPr>
              <w:pStyle w:val="TableParagraph"/>
              <w:spacing w:before="13" w:line="157" w:lineRule="exact"/>
              <w:ind w:left="69"/>
              <w:rPr>
                <w:sz w:val="14"/>
              </w:rPr>
            </w:pPr>
            <w:r>
              <w:rPr>
                <w:sz w:val="14"/>
              </w:rPr>
              <w:t>m</w:t>
            </w:r>
            <w:r>
              <w:rPr>
                <w:position w:val="5"/>
                <w:sz w:val="8"/>
              </w:rPr>
              <w:t>3</w:t>
            </w:r>
            <w:r>
              <w:rPr>
                <w:sz w:val="14"/>
              </w:rPr>
              <w:t>/h</w:t>
            </w:r>
          </w:p>
        </w:tc>
        <w:tc>
          <w:tcPr>
            <w:tcW w:w="567" w:type="dxa"/>
            <w:tcBorders>
              <w:top w:val="single" w:sz="8" w:space="0" w:color="000000"/>
              <w:bottom w:val="single" w:sz="8" w:space="0" w:color="000000"/>
            </w:tcBorders>
            <w:shd w:val="clear" w:color="auto" w:fill="E6E7E8"/>
          </w:tcPr>
          <w:p w:rsidR="006D4471" w:rsidRDefault="00420C79">
            <w:pPr>
              <w:pStyle w:val="TableParagraph"/>
              <w:spacing w:before="13" w:line="157" w:lineRule="exact"/>
              <w:ind w:left="51" w:right="41"/>
              <w:jc w:val="center"/>
              <w:rPr>
                <w:sz w:val="14"/>
              </w:rPr>
            </w:pPr>
            <w:r>
              <w:rPr>
                <w:sz w:val="14"/>
              </w:rPr>
              <w:t>m</w:t>
            </w:r>
            <w:r>
              <w:rPr>
                <w:position w:val="5"/>
                <w:sz w:val="8"/>
              </w:rPr>
              <w:t>3</w:t>
            </w:r>
            <w:r>
              <w:rPr>
                <w:sz w:val="14"/>
              </w:rPr>
              <w:t>/дан</w:t>
            </w:r>
          </w:p>
        </w:tc>
      </w:tr>
      <w:tr w:rsidR="006D4471">
        <w:trPr>
          <w:trHeight w:val="195"/>
        </w:trPr>
        <w:tc>
          <w:tcPr>
            <w:tcW w:w="1072" w:type="dxa"/>
            <w:tcBorders>
              <w:top w:val="single" w:sz="8" w:space="0" w:color="000000"/>
            </w:tcBorders>
          </w:tcPr>
          <w:p w:rsidR="006D4471" w:rsidRDefault="00420C79">
            <w:pPr>
              <w:pStyle w:val="TableParagraph"/>
              <w:spacing w:before="13"/>
              <w:rPr>
                <w:sz w:val="14"/>
              </w:rPr>
            </w:pPr>
            <w:r>
              <w:rPr>
                <w:sz w:val="14"/>
              </w:rPr>
              <w:t>Пијаћа вода</w:t>
            </w:r>
          </w:p>
        </w:tc>
        <w:tc>
          <w:tcPr>
            <w:tcW w:w="2721" w:type="dxa"/>
            <w:tcBorders>
              <w:top w:val="single" w:sz="8" w:space="0" w:color="000000"/>
            </w:tcBorders>
          </w:tcPr>
          <w:p w:rsidR="006D4471" w:rsidRDefault="00420C79">
            <w:pPr>
              <w:pStyle w:val="TableParagraph"/>
              <w:spacing w:before="13"/>
              <w:rPr>
                <w:sz w:val="14"/>
              </w:rPr>
            </w:pPr>
            <w:r>
              <w:rPr>
                <w:sz w:val="14"/>
              </w:rPr>
              <w:t>Санитарне потребе и за пиће</w:t>
            </w:r>
          </w:p>
        </w:tc>
        <w:tc>
          <w:tcPr>
            <w:tcW w:w="340" w:type="dxa"/>
            <w:tcBorders>
              <w:top w:val="single" w:sz="8" w:space="0" w:color="000000"/>
            </w:tcBorders>
          </w:tcPr>
          <w:p w:rsidR="006D4471" w:rsidRDefault="00420C79">
            <w:pPr>
              <w:pStyle w:val="TableParagraph"/>
              <w:spacing w:before="13"/>
              <w:ind w:left="45" w:right="35"/>
              <w:jc w:val="center"/>
              <w:rPr>
                <w:sz w:val="14"/>
              </w:rPr>
            </w:pPr>
            <w:r>
              <w:rPr>
                <w:sz w:val="14"/>
              </w:rPr>
              <w:t>0,8</w:t>
            </w:r>
          </w:p>
        </w:tc>
        <w:tc>
          <w:tcPr>
            <w:tcW w:w="397" w:type="dxa"/>
            <w:tcBorders>
              <w:top w:val="single" w:sz="8" w:space="0" w:color="000000"/>
            </w:tcBorders>
          </w:tcPr>
          <w:p w:rsidR="006D4471" w:rsidRDefault="00420C79">
            <w:pPr>
              <w:pStyle w:val="TableParagraph"/>
              <w:spacing w:before="13"/>
              <w:ind w:left="111"/>
              <w:rPr>
                <w:sz w:val="14"/>
              </w:rPr>
            </w:pPr>
            <w:r>
              <w:rPr>
                <w:sz w:val="14"/>
              </w:rPr>
              <w:t>2,8</w:t>
            </w:r>
          </w:p>
        </w:tc>
        <w:tc>
          <w:tcPr>
            <w:tcW w:w="567" w:type="dxa"/>
            <w:tcBorders>
              <w:top w:val="single" w:sz="8" w:space="0" w:color="000000"/>
            </w:tcBorders>
          </w:tcPr>
          <w:p w:rsidR="006D4471" w:rsidRDefault="00420C79">
            <w:pPr>
              <w:pStyle w:val="TableParagraph"/>
              <w:spacing w:before="13"/>
              <w:ind w:left="51" w:right="41"/>
              <w:jc w:val="center"/>
              <w:rPr>
                <w:sz w:val="14"/>
              </w:rPr>
            </w:pPr>
            <w:r>
              <w:rPr>
                <w:sz w:val="14"/>
              </w:rPr>
              <w:t>67</w:t>
            </w:r>
          </w:p>
        </w:tc>
      </w:tr>
      <w:tr w:rsidR="006D4471">
        <w:trPr>
          <w:trHeight w:val="360"/>
        </w:trPr>
        <w:tc>
          <w:tcPr>
            <w:tcW w:w="1072" w:type="dxa"/>
            <w:vMerge w:val="restart"/>
          </w:tcPr>
          <w:p w:rsidR="006D4471" w:rsidRDefault="006D4471">
            <w:pPr>
              <w:pStyle w:val="TableParagraph"/>
              <w:spacing w:before="7"/>
              <w:ind w:left="0"/>
              <w:rPr>
                <w:sz w:val="17"/>
              </w:rPr>
            </w:pPr>
          </w:p>
          <w:p w:rsidR="006D4471" w:rsidRDefault="00420C79">
            <w:pPr>
              <w:pStyle w:val="TableParagraph"/>
              <w:spacing w:before="0"/>
              <w:ind w:right="16"/>
              <w:rPr>
                <w:sz w:val="14"/>
              </w:rPr>
            </w:pPr>
            <w:r>
              <w:rPr>
                <w:sz w:val="14"/>
              </w:rPr>
              <w:t>Противпожарна вода</w:t>
            </w:r>
          </w:p>
        </w:tc>
        <w:tc>
          <w:tcPr>
            <w:tcW w:w="2721" w:type="dxa"/>
          </w:tcPr>
          <w:p w:rsidR="006D4471" w:rsidRDefault="00420C79">
            <w:pPr>
              <w:pStyle w:val="TableParagraph"/>
              <w:rPr>
                <w:sz w:val="14"/>
              </w:rPr>
            </w:pPr>
            <w:r>
              <w:rPr>
                <w:sz w:val="14"/>
              </w:rPr>
              <w:t>противпожарну заштиту на порталу и у рударским просторијама</w:t>
            </w:r>
          </w:p>
        </w:tc>
        <w:tc>
          <w:tcPr>
            <w:tcW w:w="1304" w:type="dxa"/>
            <w:gridSpan w:val="3"/>
          </w:tcPr>
          <w:p w:rsidR="006D4471" w:rsidRDefault="00420C79">
            <w:pPr>
              <w:pStyle w:val="TableParagraph"/>
              <w:spacing w:before="98"/>
              <w:ind w:left="435" w:right="425"/>
              <w:jc w:val="center"/>
              <w:rPr>
                <w:sz w:val="8"/>
              </w:rPr>
            </w:pPr>
            <w:r>
              <w:rPr>
                <w:sz w:val="14"/>
              </w:rPr>
              <w:t>120 m</w:t>
            </w:r>
            <w:r>
              <w:rPr>
                <w:position w:val="5"/>
                <w:sz w:val="8"/>
              </w:rPr>
              <w:t>3</w:t>
            </w:r>
          </w:p>
        </w:tc>
      </w:tr>
      <w:tr w:rsidR="006D4471">
        <w:trPr>
          <w:trHeight w:val="360"/>
        </w:trPr>
        <w:tc>
          <w:tcPr>
            <w:tcW w:w="1072" w:type="dxa"/>
            <w:vMerge/>
            <w:tcBorders>
              <w:top w:val="nil"/>
            </w:tcBorders>
          </w:tcPr>
          <w:p w:rsidR="006D4471" w:rsidRDefault="006D4471">
            <w:pPr>
              <w:rPr>
                <w:sz w:val="2"/>
                <w:szCs w:val="2"/>
              </w:rPr>
            </w:pPr>
          </w:p>
        </w:tc>
        <w:tc>
          <w:tcPr>
            <w:tcW w:w="2721" w:type="dxa"/>
          </w:tcPr>
          <w:p w:rsidR="006D4471" w:rsidRDefault="00420C79">
            <w:pPr>
              <w:pStyle w:val="TableParagraph"/>
              <w:rPr>
                <w:sz w:val="14"/>
              </w:rPr>
            </w:pPr>
            <w:r>
              <w:rPr>
                <w:sz w:val="14"/>
              </w:rPr>
              <w:t>противпожарну заштиту у комплексу флотације</w:t>
            </w:r>
          </w:p>
        </w:tc>
        <w:tc>
          <w:tcPr>
            <w:tcW w:w="1304" w:type="dxa"/>
            <w:gridSpan w:val="3"/>
          </w:tcPr>
          <w:p w:rsidR="006D4471" w:rsidRDefault="00420C79">
            <w:pPr>
              <w:pStyle w:val="TableParagraph"/>
              <w:spacing w:before="98"/>
              <w:ind w:left="402"/>
              <w:rPr>
                <w:sz w:val="8"/>
              </w:rPr>
            </w:pPr>
            <w:r>
              <w:rPr>
                <w:sz w:val="14"/>
              </w:rPr>
              <w:t>1 300 m</w:t>
            </w:r>
            <w:r>
              <w:rPr>
                <w:position w:val="5"/>
                <w:sz w:val="8"/>
              </w:rPr>
              <w:t>3</w:t>
            </w:r>
          </w:p>
        </w:tc>
      </w:tr>
    </w:tbl>
    <w:p w:rsidR="006D4471" w:rsidRDefault="006D4471">
      <w:pPr>
        <w:pStyle w:val="BodyText"/>
        <w:spacing w:before="10"/>
        <w:ind w:left="0" w:firstLine="0"/>
        <w:jc w:val="left"/>
        <w:rPr>
          <w:sz w:val="20"/>
        </w:rPr>
      </w:pPr>
    </w:p>
    <w:p w:rsidR="006D4471" w:rsidRDefault="00420C79">
      <w:pPr>
        <w:pStyle w:val="BodyText"/>
        <w:spacing w:line="235" w:lineRule="auto"/>
        <w:ind w:right="431"/>
      </w:pPr>
      <w:r>
        <w:t>На основу ових анализа из пројекта могу се специфицирати потребне количине воде за следеће врсте потреба:</w:t>
      </w:r>
    </w:p>
    <w:p w:rsidR="006D4471" w:rsidRDefault="00420C79">
      <w:pPr>
        <w:pStyle w:val="BodyText"/>
        <w:tabs>
          <w:tab w:val="left" w:pos="3750"/>
        </w:tabs>
        <w:spacing w:line="200" w:lineRule="exact"/>
        <w:ind w:left="547" w:firstLine="0"/>
        <w:jc w:val="left"/>
      </w:pPr>
      <w:r>
        <w:rPr>
          <w:w w:val="66"/>
        </w:rPr>
        <w:t xml:space="preserve"> </w:t>
      </w:r>
      <w:r>
        <w:t>–</w:t>
      </w:r>
      <w:r>
        <w:rPr>
          <w:spacing w:val="-13"/>
        </w:rPr>
        <w:t xml:space="preserve"> </w:t>
      </w:r>
      <w:r>
        <w:t>технолошке</w:t>
      </w:r>
      <w:r>
        <w:rPr>
          <w:spacing w:val="-13"/>
        </w:rPr>
        <w:t xml:space="preserve"> </w:t>
      </w:r>
      <w:r>
        <w:t>воде</w:t>
      </w:r>
      <w:r>
        <w:tab/>
        <w:t>12 101 m</w:t>
      </w:r>
      <w:r>
        <w:rPr>
          <w:position w:val="6"/>
          <w:sz w:val="10"/>
        </w:rPr>
        <w:t>3</w:t>
      </w:r>
      <w:r>
        <w:t>/дан;</w:t>
      </w:r>
    </w:p>
    <w:p w:rsidR="006D4471" w:rsidRDefault="00420C79">
      <w:pPr>
        <w:pStyle w:val="BodyText"/>
        <w:tabs>
          <w:tab w:val="left" w:pos="3750"/>
        </w:tabs>
        <w:spacing w:line="202" w:lineRule="exact"/>
        <w:ind w:left="547" w:firstLine="0"/>
        <w:jc w:val="left"/>
      </w:pPr>
      <w:r>
        <w:rPr>
          <w:w w:val="66"/>
        </w:rPr>
        <w:t xml:space="preserve"> </w:t>
      </w:r>
      <w:r>
        <w:t>– вода за пиће и</w:t>
      </w:r>
      <w:r>
        <w:rPr>
          <w:spacing w:val="-29"/>
        </w:rPr>
        <w:t xml:space="preserve"> </w:t>
      </w:r>
      <w:r>
        <w:t>санитарне</w:t>
      </w:r>
      <w:r>
        <w:rPr>
          <w:spacing w:val="-6"/>
        </w:rPr>
        <w:t xml:space="preserve"> </w:t>
      </w:r>
      <w:r>
        <w:t>потребе</w:t>
      </w:r>
      <w:r>
        <w:tab/>
        <w:t>67 m</w:t>
      </w:r>
      <w:r>
        <w:rPr>
          <w:position w:val="6"/>
          <w:sz w:val="10"/>
        </w:rPr>
        <w:t>3</w:t>
      </w:r>
      <w:r>
        <w:t>/дан;</w:t>
      </w:r>
    </w:p>
    <w:p w:rsidR="006D4471" w:rsidRDefault="00420C79">
      <w:pPr>
        <w:pStyle w:val="BodyText"/>
        <w:tabs>
          <w:tab w:val="left" w:pos="3750"/>
        </w:tabs>
        <w:spacing w:line="202" w:lineRule="exact"/>
        <w:ind w:left="547" w:firstLine="0"/>
        <w:jc w:val="left"/>
      </w:pPr>
      <w:r>
        <w:rPr>
          <w:w w:val="66"/>
        </w:rPr>
        <w:t xml:space="preserve"> </w:t>
      </w:r>
      <w:r>
        <w:t>–</w:t>
      </w:r>
      <w:r>
        <w:rPr>
          <w:spacing w:val="-13"/>
        </w:rPr>
        <w:t xml:space="preserve"> </w:t>
      </w:r>
      <w:r>
        <w:t>противпожарну</w:t>
      </w:r>
      <w:r>
        <w:rPr>
          <w:spacing w:val="-13"/>
        </w:rPr>
        <w:t xml:space="preserve"> </w:t>
      </w:r>
      <w:r>
        <w:t>заштиту</w:t>
      </w:r>
      <w:r>
        <w:tab/>
        <w:t>1420 m</w:t>
      </w:r>
      <w:r>
        <w:rPr>
          <w:position w:val="6"/>
          <w:sz w:val="10"/>
        </w:rPr>
        <w:t>3</w:t>
      </w:r>
      <w:r>
        <w:t>.</w:t>
      </w:r>
    </w:p>
    <w:p w:rsidR="006D4471" w:rsidRDefault="00420C79">
      <w:pPr>
        <w:pStyle w:val="ListParagraph"/>
        <w:numPr>
          <w:ilvl w:val="0"/>
          <w:numId w:val="82"/>
        </w:numPr>
        <w:tabs>
          <w:tab w:val="left" w:pos="803"/>
        </w:tabs>
        <w:spacing w:line="202" w:lineRule="exact"/>
        <w:jc w:val="left"/>
        <w:rPr>
          <w:sz w:val="18"/>
        </w:rPr>
      </w:pPr>
      <w:r>
        <w:rPr>
          <w:sz w:val="18"/>
        </w:rPr>
        <w:t>Начин обезбеђења воде за технолошке</w:t>
      </w:r>
      <w:r>
        <w:rPr>
          <w:spacing w:val="-8"/>
          <w:sz w:val="18"/>
        </w:rPr>
        <w:t xml:space="preserve"> </w:t>
      </w:r>
      <w:r>
        <w:rPr>
          <w:sz w:val="18"/>
        </w:rPr>
        <w:t>потребе</w:t>
      </w:r>
    </w:p>
    <w:p w:rsidR="006D4471" w:rsidRDefault="00420C79">
      <w:pPr>
        <w:pStyle w:val="BodyText"/>
        <w:spacing w:before="1" w:line="235" w:lineRule="auto"/>
        <w:ind w:right="431"/>
      </w:pPr>
      <w:r>
        <w:t xml:space="preserve">Просечна рачунска </w:t>
      </w:r>
      <w:r>
        <w:rPr>
          <w:spacing w:val="-3"/>
        </w:rPr>
        <w:t xml:space="preserve">количина </w:t>
      </w:r>
      <w:r>
        <w:t xml:space="preserve">воде за технолошке потребе </w:t>
      </w:r>
      <w:r>
        <w:rPr>
          <w:spacing w:val="-3"/>
        </w:rPr>
        <w:t xml:space="preserve">рудника </w:t>
      </w:r>
      <w:r>
        <w:t xml:space="preserve">и постројења за припрему и прераду </w:t>
      </w:r>
      <w:r>
        <w:rPr>
          <w:spacing w:val="-4"/>
        </w:rPr>
        <w:t xml:space="preserve">руде </w:t>
      </w:r>
      <w:r>
        <w:t>обезбеђиваће  се</w:t>
      </w:r>
      <w:r>
        <w:rPr>
          <w:spacing w:val="-1"/>
        </w:rPr>
        <w:t xml:space="preserve"> </w:t>
      </w:r>
      <w:r>
        <w:t>од:</w:t>
      </w:r>
    </w:p>
    <w:p w:rsidR="006D4471" w:rsidRDefault="00420C79">
      <w:pPr>
        <w:pStyle w:val="BodyText"/>
        <w:spacing w:line="200" w:lineRule="exact"/>
        <w:ind w:left="547" w:firstLine="0"/>
        <w:jc w:val="left"/>
      </w:pPr>
      <w:r>
        <w:rPr>
          <w:w w:val="66"/>
        </w:rPr>
        <w:t xml:space="preserve"> </w:t>
      </w:r>
      <w:r>
        <w:t>– рудничких вода из система одводњавања јамских радова;</w:t>
      </w:r>
    </w:p>
    <w:p w:rsidR="006D4471" w:rsidRDefault="00420C79">
      <w:pPr>
        <w:pStyle w:val="BodyText"/>
        <w:spacing w:line="202" w:lineRule="exact"/>
        <w:ind w:left="547" w:firstLine="0"/>
        <w:jc w:val="left"/>
      </w:pPr>
      <w:r>
        <w:rPr>
          <w:w w:val="66"/>
        </w:rPr>
        <w:t xml:space="preserve"> </w:t>
      </w:r>
      <w:r>
        <w:t>– атмосферских вода слива притока Борске и Брестовачке</w:t>
      </w:r>
    </w:p>
    <w:p w:rsidR="006D4471" w:rsidRDefault="00420C79">
      <w:pPr>
        <w:pStyle w:val="BodyText"/>
        <w:spacing w:line="202" w:lineRule="exact"/>
        <w:ind w:firstLine="0"/>
        <w:jc w:val="left"/>
      </w:pPr>
      <w:r>
        <w:t>реке;</w:t>
      </w:r>
    </w:p>
    <w:p w:rsidR="006D4471" w:rsidRDefault="00420C79">
      <w:pPr>
        <w:pStyle w:val="BodyText"/>
        <w:spacing w:before="1" w:line="235" w:lineRule="auto"/>
        <w:ind w:left="547" w:right="991" w:firstLine="0"/>
        <w:jc w:val="left"/>
      </w:pPr>
      <w:r>
        <w:rPr>
          <w:w w:val="66"/>
        </w:rPr>
        <w:t xml:space="preserve"> </w:t>
      </w:r>
      <w:r>
        <w:t>– захваћених површинских вода из Брестовачке реке. Дотицај воде до резервоара формира се од:</w:t>
      </w:r>
    </w:p>
    <w:p w:rsidR="006D4471" w:rsidRDefault="00420C79">
      <w:pPr>
        <w:pStyle w:val="BodyText"/>
        <w:spacing w:line="235" w:lineRule="auto"/>
        <w:ind w:right="432"/>
      </w:pPr>
      <w:r>
        <w:rPr>
          <w:w w:val="66"/>
        </w:rPr>
        <w:t xml:space="preserve"> </w:t>
      </w:r>
      <w:r>
        <w:t>– директних падавина на сливу око акумулационог простора јаловишта;</w:t>
      </w:r>
    </w:p>
    <w:p w:rsidR="006D4471" w:rsidRDefault="00420C79">
      <w:pPr>
        <w:pStyle w:val="BodyText"/>
        <w:spacing w:line="200" w:lineRule="exact"/>
        <w:ind w:left="547" w:firstLine="0"/>
        <w:jc w:val="left"/>
      </w:pPr>
      <w:r>
        <w:rPr>
          <w:w w:val="66"/>
        </w:rPr>
        <w:t xml:space="preserve"> </w:t>
      </w:r>
      <w:r>
        <w:t>– воде која се налази у флотацијској јаловини;</w:t>
      </w:r>
    </w:p>
    <w:p w:rsidR="006D4471" w:rsidRDefault="00420C79">
      <w:pPr>
        <w:pStyle w:val="BodyText"/>
        <w:spacing w:line="202" w:lineRule="exact"/>
        <w:ind w:left="547" w:firstLine="0"/>
        <w:jc w:val="left"/>
      </w:pPr>
      <w:r>
        <w:rPr>
          <w:w w:val="66"/>
        </w:rPr>
        <w:t xml:space="preserve"> </w:t>
      </w:r>
      <w:r>
        <w:t>– вишка рудничких вода из јамских радова;</w:t>
      </w:r>
    </w:p>
    <w:p w:rsidR="006D4471" w:rsidRDefault="00420C79">
      <w:pPr>
        <w:pStyle w:val="BodyText"/>
        <w:spacing w:line="202" w:lineRule="exact"/>
        <w:ind w:left="547" w:firstLine="0"/>
        <w:jc w:val="left"/>
      </w:pPr>
      <w:r>
        <w:rPr>
          <w:w w:val="66"/>
        </w:rPr>
        <w:t xml:space="preserve"> </w:t>
      </w:r>
      <w:r>
        <w:t xml:space="preserve">– </w:t>
      </w:r>
      <w:r>
        <w:t>процедних вода;</w:t>
      </w:r>
    </w:p>
    <w:p w:rsidR="006D4471" w:rsidRDefault="00420C79">
      <w:pPr>
        <w:pStyle w:val="BodyText"/>
        <w:spacing w:line="202" w:lineRule="exact"/>
        <w:ind w:left="547" w:firstLine="0"/>
        <w:jc w:val="left"/>
      </w:pPr>
      <w:r>
        <w:rPr>
          <w:w w:val="66"/>
        </w:rPr>
        <w:t xml:space="preserve"> </w:t>
      </w:r>
      <w:r>
        <w:t>– отпадних вода.</w:t>
      </w:r>
    </w:p>
    <w:p w:rsidR="006D4471" w:rsidRDefault="00420C79">
      <w:pPr>
        <w:pStyle w:val="BodyText"/>
        <w:spacing w:line="235" w:lineRule="auto"/>
        <w:ind w:right="432"/>
      </w:pPr>
      <w:r>
        <w:t>Према пројекту развоја рудника и пратећих постројења, би- лансне процене вода које се могу сакупљати, користити и рецир- кулирати за наредни циклус коришћења су:</w:t>
      </w:r>
    </w:p>
    <w:p w:rsidR="006D4471" w:rsidRDefault="00420C79">
      <w:pPr>
        <w:pStyle w:val="BodyText"/>
        <w:spacing w:line="235" w:lineRule="auto"/>
        <w:ind w:right="430"/>
      </w:pPr>
      <w:r>
        <w:rPr>
          <w:w w:val="66"/>
        </w:rPr>
        <w:t xml:space="preserve"> </w:t>
      </w:r>
      <w:r>
        <w:t xml:space="preserve">– највећа </w:t>
      </w:r>
      <w:r>
        <w:rPr>
          <w:spacing w:val="-3"/>
        </w:rPr>
        <w:t xml:space="preserve">количина </w:t>
      </w:r>
      <w:r>
        <w:t>воде биће допремана заједно са пирит- ск</w:t>
      </w:r>
      <w:r>
        <w:t xml:space="preserve">им концентратима и флотацијском јаловином до депонија; про- сечна </w:t>
      </w:r>
      <w:r>
        <w:rPr>
          <w:spacing w:val="-3"/>
        </w:rPr>
        <w:t xml:space="preserve">количина </w:t>
      </w:r>
      <w:r>
        <w:t xml:space="preserve">воде из (влажне фазе) јаловине, </w:t>
      </w:r>
      <w:r>
        <w:rPr>
          <w:spacing w:val="-4"/>
        </w:rPr>
        <w:t xml:space="preserve">током </w:t>
      </w:r>
      <w:r>
        <w:t xml:space="preserve">радног века </w:t>
      </w:r>
      <w:r>
        <w:rPr>
          <w:spacing w:val="-3"/>
        </w:rPr>
        <w:t xml:space="preserve">рудника </w:t>
      </w:r>
      <w:r>
        <w:t xml:space="preserve">процењује се на </w:t>
      </w:r>
      <w:r>
        <w:rPr>
          <w:spacing w:val="-4"/>
        </w:rPr>
        <w:t xml:space="preserve">око </w:t>
      </w:r>
      <w:r>
        <w:t>5.160.000 m</w:t>
      </w:r>
      <w:r>
        <w:rPr>
          <w:position w:val="6"/>
          <w:sz w:val="10"/>
        </w:rPr>
        <w:t>3</w:t>
      </w:r>
      <w:r>
        <w:t>/год.;</w:t>
      </w:r>
    </w:p>
    <w:p w:rsidR="006D4471" w:rsidRDefault="00420C79">
      <w:pPr>
        <w:pStyle w:val="BodyText"/>
        <w:spacing w:line="235" w:lineRule="auto"/>
        <w:ind w:right="431"/>
      </w:pPr>
      <w:r>
        <w:rPr>
          <w:w w:val="66"/>
        </w:rPr>
        <w:t xml:space="preserve"> </w:t>
      </w:r>
      <w:r>
        <w:t xml:space="preserve">– просечне процењене </w:t>
      </w:r>
      <w:r>
        <w:rPr>
          <w:spacing w:val="-3"/>
        </w:rPr>
        <w:t xml:space="preserve">количине </w:t>
      </w:r>
      <w:r>
        <w:t xml:space="preserve">воде на годишњем </w:t>
      </w:r>
      <w:r>
        <w:rPr>
          <w:spacing w:val="-5"/>
        </w:rPr>
        <w:t xml:space="preserve">нивоу, </w:t>
      </w:r>
      <w:r>
        <w:rPr>
          <w:spacing w:val="-3"/>
        </w:rPr>
        <w:t xml:space="preserve">које </w:t>
      </w:r>
      <w:r>
        <w:t xml:space="preserve">се формирају </w:t>
      </w:r>
      <w:r>
        <w:rPr>
          <w:spacing w:val="-3"/>
        </w:rPr>
        <w:t xml:space="preserve">од </w:t>
      </w:r>
      <w:r>
        <w:t>падавина</w:t>
      </w:r>
      <w:r>
        <w:t xml:space="preserve"> у непосредној зони флотацијског отпада налазе се у опсегу </w:t>
      </w:r>
      <w:r>
        <w:rPr>
          <w:spacing w:val="-3"/>
        </w:rPr>
        <w:t xml:space="preserve">од </w:t>
      </w:r>
      <w:r>
        <w:t>127.600 m</w:t>
      </w:r>
      <w:r>
        <w:rPr>
          <w:position w:val="6"/>
          <w:sz w:val="10"/>
        </w:rPr>
        <w:t>3</w:t>
      </w:r>
      <w:r>
        <w:t>/год. у почетној фази фор- мирања</w:t>
      </w:r>
      <w:r>
        <w:rPr>
          <w:spacing w:val="-7"/>
        </w:rPr>
        <w:t xml:space="preserve"> </w:t>
      </w:r>
      <w:r>
        <w:t>јаловишта,</w:t>
      </w:r>
      <w:r>
        <w:rPr>
          <w:spacing w:val="-7"/>
        </w:rPr>
        <w:t xml:space="preserve"> </w:t>
      </w:r>
      <w:r>
        <w:t>до</w:t>
      </w:r>
      <w:r>
        <w:rPr>
          <w:spacing w:val="-7"/>
        </w:rPr>
        <w:t xml:space="preserve"> </w:t>
      </w:r>
      <w:r>
        <w:t>максималних</w:t>
      </w:r>
      <w:r>
        <w:rPr>
          <w:spacing w:val="-7"/>
        </w:rPr>
        <w:t xml:space="preserve"> </w:t>
      </w:r>
      <w:r>
        <w:t>1.031.600</w:t>
      </w:r>
      <w:r>
        <w:rPr>
          <w:spacing w:val="-7"/>
        </w:rPr>
        <w:t xml:space="preserve"> </w:t>
      </w:r>
      <w:r>
        <w:t>m</w:t>
      </w:r>
      <w:r>
        <w:rPr>
          <w:position w:val="6"/>
          <w:sz w:val="10"/>
        </w:rPr>
        <w:t>3</w:t>
      </w:r>
      <w:r>
        <w:t>/год.</w:t>
      </w:r>
      <w:r>
        <w:rPr>
          <w:spacing w:val="-7"/>
        </w:rPr>
        <w:t xml:space="preserve"> </w:t>
      </w:r>
      <w:r>
        <w:t>у</w:t>
      </w:r>
      <w:r>
        <w:rPr>
          <w:spacing w:val="-7"/>
        </w:rPr>
        <w:t xml:space="preserve"> </w:t>
      </w:r>
      <w:r>
        <w:t>последњој, 15-тој години рада</w:t>
      </w:r>
      <w:r>
        <w:rPr>
          <w:spacing w:val="-1"/>
        </w:rPr>
        <w:t xml:space="preserve"> </w:t>
      </w:r>
      <w:r>
        <w:rPr>
          <w:spacing w:val="-3"/>
        </w:rPr>
        <w:t>рудника;</w:t>
      </w:r>
    </w:p>
    <w:p w:rsidR="006D4471" w:rsidRDefault="00420C79">
      <w:pPr>
        <w:pStyle w:val="BodyText"/>
        <w:spacing w:line="235" w:lineRule="auto"/>
        <w:ind w:right="431"/>
      </w:pPr>
      <w:r>
        <w:rPr>
          <w:w w:val="66"/>
        </w:rPr>
        <w:t xml:space="preserve"> </w:t>
      </w:r>
      <w:r>
        <w:t>–</w:t>
      </w:r>
      <w:r>
        <w:rPr>
          <w:spacing w:val="-8"/>
        </w:rPr>
        <w:t xml:space="preserve"> </w:t>
      </w:r>
      <w:r>
        <w:t>додатне</w:t>
      </w:r>
      <w:r>
        <w:rPr>
          <w:spacing w:val="-8"/>
        </w:rPr>
        <w:t xml:space="preserve"> </w:t>
      </w:r>
      <w:r>
        <w:rPr>
          <w:spacing w:val="-3"/>
        </w:rPr>
        <w:t>количине</w:t>
      </w:r>
      <w:r>
        <w:rPr>
          <w:spacing w:val="-7"/>
        </w:rPr>
        <w:t xml:space="preserve"> </w:t>
      </w:r>
      <w:r>
        <w:t>воде</w:t>
      </w:r>
      <w:r>
        <w:rPr>
          <w:spacing w:val="-8"/>
        </w:rPr>
        <w:t xml:space="preserve"> </w:t>
      </w:r>
      <w:r>
        <w:t>(366.308</w:t>
      </w:r>
      <w:r>
        <w:rPr>
          <w:spacing w:val="-8"/>
        </w:rPr>
        <w:t xml:space="preserve"> </w:t>
      </w:r>
      <w:r>
        <w:t>m</w:t>
      </w:r>
      <w:r>
        <w:rPr>
          <w:position w:val="6"/>
          <w:sz w:val="10"/>
        </w:rPr>
        <w:t>3</w:t>
      </w:r>
      <w:r>
        <w:t>/год.)</w:t>
      </w:r>
      <w:r>
        <w:rPr>
          <w:spacing w:val="-7"/>
        </w:rPr>
        <w:t xml:space="preserve"> </w:t>
      </w:r>
      <w:r>
        <w:t>биће,</w:t>
      </w:r>
      <w:r>
        <w:rPr>
          <w:spacing w:val="-7"/>
        </w:rPr>
        <w:t xml:space="preserve"> </w:t>
      </w:r>
      <w:r>
        <w:t>према</w:t>
      </w:r>
      <w:r>
        <w:rPr>
          <w:spacing w:val="-7"/>
        </w:rPr>
        <w:t xml:space="preserve"> </w:t>
      </w:r>
      <w:r>
        <w:t xml:space="preserve">потре- би, доступне на рачун површинског отицаја </w:t>
      </w:r>
      <w:r>
        <w:rPr>
          <w:spacing w:val="-3"/>
        </w:rPr>
        <w:t xml:space="preserve">који </w:t>
      </w:r>
      <w:r>
        <w:t>се формира на источном делу слива депонија –</w:t>
      </w:r>
      <w:r>
        <w:rPr>
          <w:spacing w:val="-23"/>
        </w:rPr>
        <w:t xml:space="preserve"> </w:t>
      </w:r>
      <w:r>
        <w:t>јаловишта;</w:t>
      </w:r>
    </w:p>
    <w:p w:rsidR="006D4471" w:rsidRDefault="00420C79">
      <w:pPr>
        <w:pStyle w:val="BodyText"/>
        <w:spacing w:line="235" w:lineRule="auto"/>
        <w:ind w:right="430"/>
      </w:pPr>
      <w:r>
        <w:rPr>
          <w:w w:val="66"/>
        </w:rPr>
        <w:t xml:space="preserve"> </w:t>
      </w:r>
      <w:r>
        <w:t xml:space="preserve">– додатне </w:t>
      </w:r>
      <w:r>
        <w:rPr>
          <w:spacing w:val="-3"/>
        </w:rPr>
        <w:t xml:space="preserve">количине </w:t>
      </w:r>
      <w:r>
        <w:t xml:space="preserve">воде </w:t>
      </w:r>
      <w:r>
        <w:rPr>
          <w:spacing w:val="-3"/>
        </w:rPr>
        <w:t xml:space="preserve">које </w:t>
      </w:r>
      <w:r>
        <w:t xml:space="preserve">учествују у билансу вода депо- нија – јаловишта везане су за вишак рудничких вода из система за одводњавање јамских </w:t>
      </w:r>
      <w:r>
        <w:t>радова, рециклираних процедних вода</w:t>
      </w:r>
      <w:r>
        <w:rPr>
          <w:spacing w:val="-28"/>
        </w:rPr>
        <w:t xml:space="preserve"> </w:t>
      </w:r>
      <w:r>
        <w:t>саку- пљених дренажним системима и санитарних отпадних</w:t>
      </w:r>
      <w:r>
        <w:rPr>
          <w:spacing w:val="-10"/>
        </w:rPr>
        <w:t xml:space="preserve"> </w:t>
      </w:r>
      <w:r>
        <w:t>вода;</w:t>
      </w:r>
    </w:p>
    <w:p w:rsidR="006D4471" w:rsidRDefault="00420C79">
      <w:pPr>
        <w:pStyle w:val="BodyText"/>
        <w:spacing w:line="235" w:lineRule="auto"/>
        <w:ind w:right="431"/>
      </w:pPr>
      <w:r>
        <w:rPr>
          <w:w w:val="66"/>
        </w:rPr>
        <w:t xml:space="preserve"> </w:t>
      </w:r>
      <w:r>
        <w:t>–</w:t>
      </w:r>
      <w:r>
        <w:rPr>
          <w:spacing w:val="-12"/>
        </w:rPr>
        <w:t xml:space="preserve"> </w:t>
      </w:r>
      <w:r>
        <w:t>воде</w:t>
      </w:r>
      <w:r>
        <w:rPr>
          <w:spacing w:val="-12"/>
        </w:rPr>
        <w:t xml:space="preserve"> </w:t>
      </w:r>
      <w:r>
        <w:t>настале</w:t>
      </w:r>
      <w:r>
        <w:rPr>
          <w:spacing w:val="-12"/>
        </w:rPr>
        <w:t xml:space="preserve"> </w:t>
      </w:r>
      <w:r>
        <w:t>на</w:t>
      </w:r>
      <w:r>
        <w:rPr>
          <w:spacing w:val="-12"/>
        </w:rPr>
        <w:t xml:space="preserve"> </w:t>
      </w:r>
      <w:r>
        <w:t>рачун</w:t>
      </w:r>
      <w:r>
        <w:rPr>
          <w:spacing w:val="-11"/>
        </w:rPr>
        <w:t xml:space="preserve"> </w:t>
      </w:r>
      <w:r>
        <w:t>површинског</w:t>
      </w:r>
      <w:r>
        <w:rPr>
          <w:spacing w:val="-12"/>
        </w:rPr>
        <w:t xml:space="preserve"> </w:t>
      </w:r>
      <w:r>
        <w:t>отицаја</w:t>
      </w:r>
      <w:r>
        <w:rPr>
          <w:spacing w:val="-12"/>
        </w:rPr>
        <w:t xml:space="preserve"> </w:t>
      </w:r>
      <w:r>
        <w:t>са</w:t>
      </w:r>
      <w:r>
        <w:rPr>
          <w:spacing w:val="-12"/>
        </w:rPr>
        <w:t xml:space="preserve"> </w:t>
      </w:r>
      <w:r>
        <w:t>сливне</w:t>
      </w:r>
      <w:r>
        <w:rPr>
          <w:spacing w:val="-11"/>
        </w:rPr>
        <w:t xml:space="preserve"> </w:t>
      </w:r>
      <w:r>
        <w:t xml:space="preserve">повр- шине у оквиру комплекса флотације, у просечној </w:t>
      </w:r>
      <w:r>
        <w:rPr>
          <w:spacing w:val="-3"/>
        </w:rPr>
        <w:t>количини од</w:t>
      </w:r>
      <w:r>
        <w:rPr>
          <w:spacing w:val="7"/>
        </w:rPr>
        <w:t xml:space="preserve"> </w:t>
      </w:r>
      <w:r>
        <w:rPr>
          <w:spacing w:val="-4"/>
        </w:rPr>
        <w:t>око</w:t>
      </w:r>
    </w:p>
    <w:p w:rsidR="006D4471" w:rsidRDefault="00420C79">
      <w:pPr>
        <w:pStyle w:val="BodyText"/>
        <w:spacing w:line="201" w:lineRule="exact"/>
        <w:ind w:firstLine="0"/>
        <w:jc w:val="left"/>
      </w:pPr>
      <w:r>
        <w:t>107.172 m</w:t>
      </w:r>
      <w:r>
        <w:rPr>
          <w:position w:val="6"/>
          <w:sz w:val="10"/>
        </w:rPr>
        <w:t>3</w:t>
      </w:r>
      <w:r>
        <w:t>/год.;</w:t>
      </w:r>
    </w:p>
    <w:p w:rsidR="006D4471" w:rsidRDefault="00420C79">
      <w:pPr>
        <w:pStyle w:val="BodyText"/>
        <w:spacing w:line="235" w:lineRule="auto"/>
        <w:ind w:right="431"/>
      </w:pPr>
      <w:r>
        <w:rPr>
          <w:w w:val="66"/>
        </w:rPr>
        <w:t xml:space="preserve"> </w:t>
      </w:r>
      <w:r>
        <w:t>– на основу хидро</w:t>
      </w:r>
      <w:r>
        <w:t xml:space="preserve">геолошких истраживања,  процењено  је да ће средњи годишњи прилив подземних вода у </w:t>
      </w:r>
      <w:r>
        <w:rPr>
          <w:spacing w:val="-3"/>
        </w:rPr>
        <w:t xml:space="preserve">рударске </w:t>
      </w:r>
      <w:r>
        <w:t>радове бити</w:t>
      </w:r>
      <w:r>
        <w:rPr>
          <w:spacing w:val="-10"/>
        </w:rPr>
        <w:t xml:space="preserve"> </w:t>
      </w:r>
      <w:r>
        <w:t>највиши</w:t>
      </w:r>
      <w:r>
        <w:rPr>
          <w:spacing w:val="-10"/>
        </w:rPr>
        <w:t xml:space="preserve"> </w:t>
      </w:r>
      <w:r>
        <w:t>између</w:t>
      </w:r>
      <w:r>
        <w:rPr>
          <w:spacing w:val="-10"/>
        </w:rPr>
        <w:t xml:space="preserve"> </w:t>
      </w:r>
      <w:r>
        <w:t>треће</w:t>
      </w:r>
      <w:r>
        <w:rPr>
          <w:spacing w:val="-10"/>
        </w:rPr>
        <w:t xml:space="preserve"> </w:t>
      </w:r>
      <w:r>
        <w:t>и</w:t>
      </w:r>
      <w:r>
        <w:rPr>
          <w:spacing w:val="-10"/>
        </w:rPr>
        <w:t xml:space="preserve"> </w:t>
      </w:r>
      <w:r>
        <w:t>пете</w:t>
      </w:r>
      <w:r>
        <w:rPr>
          <w:spacing w:val="-10"/>
        </w:rPr>
        <w:t xml:space="preserve"> </w:t>
      </w:r>
      <w:r>
        <w:t>године</w:t>
      </w:r>
      <w:r>
        <w:rPr>
          <w:spacing w:val="-10"/>
        </w:rPr>
        <w:t xml:space="preserve"> </w:t>
      </w:r>
      <w:r>
        <w:rPr>
          <w:spacing w:val="-3"/>
        </w:rPr>
        <w:t>од</w:t>
      </w:r>
      <w:r>
        <w:rPr>
          <w:spacing w:val="-10"/>
        </w:rPr>
        <w:t xml:space="preserve"> </w:t>
      </w:r>
      <w:r>
        <w:t>почетка</w:t>
      </w:r>
      <w:r>
        <w:rPr>
          <w:spacing w:val="-10"/>
        </w:rPr>
        <w:t xml:space="preserve"> </w:t>
      </w:r>
      <w:r>
        <w:t>рударских</w:t>
      </w:r>
      <w:r>
        <w:rPr>
          <w:spacing w:val="-10"/>
        </w:rPr>
        <w:t xml:space="preserve"> </w:t>
      </w:r>
      <w:r>
        <w:t xml:space="preserve">ра- дова и износиће до 35 L/s; </w:t>
      </w:r>
      <w:r>
        <w:rPr>
          <w:spacing w:val="-3"/>
        </w:rPr>
        <w:t xml:space="preserve">након </w:t>
      </w:r>
      <w:r>
        <w:t xml:space="preserve">пете године извођења рударских радова очекује се стабилизација прилива подземних вода на </w:t>
      </w:r>
      <w:r>
        <w:rPr>
          <w:spacing w:val="-4"/>
        </w:rPr>
        <w:t xml:space="preserve">око </w:t>
      </w:r>
      <w:r>
        <w:t>25 L/s; и</w:t>
      </w:r>
      <w:r>
        <w:rPr>
          <w:spacing w:val="-1"/>
        </w:rPr>
        <w:t xml:space="preserve"> </w:t>
      </w:r>
      <w:r>
        <w:t>др.</w:t>
      </w:r>
    </w:p>
    <w:p w:rsidR="006D4471" w:rsidRDefault="00420C79">
      <w:pPr>
        <w:pStyle w:val="BodyText"/>
        <w:spacing w:line="235" w:lineRule="auto"/>
        <w:ind w:right="431"/>
      </w:pPr>
      <w:r>
        <w:t xml:space="preserve">Пројекат предвиђа да се из наведених шест извора могу обезбедити просечне годишње расположиве </w:t>
      </w:r>
      <w:r>
        <w:rPr>
          <w:spacing w:val="-3"/>
        </w:rPr>
        <w:t xml:space="preserve">количине </w:t>
      </w:r>
      <w:r>
        <w:t xml:space="preserve">воде, </w:t>
      </w:r>
      <w:r>
        <w:rPr>
          <w:spacing w:val="-3"/>
        </w:rPr>
        <w:t xml:space="preserve">које </w:t>
      </w:r>
      <w:r>
        <w:t>се могу користити за технолошке потребе, без резервних извора водоснабдевања:</w:t>
      </w:r>
    </w:p>
    <w:p w:rsidR="006D4471" w:rsidRDefault="00420C79">
      <w:pPr>
        <w:pStyle w:val="BodyText"/>
        <w:spacing w:line="200" w:lineRule="exact"/>
        <w:ind w:left="547" w:firstLine="0"/>
        <w:jc w:val="left"/>
      </w:pPr>
      <w:r>
        <w:rPr>
          <w:w w:val="66"/>
        </w:rPr>
        <w:t xml:space="preserve"> </w:t>
      </w:r>
      <w:r>
        <w:t>– из зоне депонија – јаловишта: око 6.348.000 m</w:t>
      </w:r>
      <w:r>
        <w:rPr>
          <w:position w:val="6"/>
          <w:sz w:val="10"/>
        </w:rPr>
        <w:t>3</w:t>
      </w:r>
      <w:r>
        <w:t>/год.;</w:t>
      </w:r>
    </w:p>
    <w:p w:rsidR="006D4471" w:rsidRDefault="00420C79">
      <w:pPr>
        <w:pStyle w:val="BodyText"/>
        <w:spacing w:line="235" w:lineRule="auto"/>
        <w:ind w:right="431"/>
      </w:pPr>
      <w:r>
        <w:rPr>
          <w:w w:val="66"/>
        </w:rPr>
        <w:t xml:space="preserve"> </w:t>
      </w:r>
      <w:r>
        <w:t>–</w:t>
      </w:r>
      <w:r>
        <w:rPr>
          <w:spacing w:val="-6"/>
        </w:rPr>
        <w:t xml:space="preserve"> </w:t>
      </w:r>
      <w:r>
        <w:t>из</w:t>
      </w:r>
      <w:r>
        <w:rPr>
          <w:spacing w:val="-6"/>
        </w:rPr>
        <w:t xml:space="preserve"> </w:t>
      </w:r>
      <w:r>
        <w:t>базена</w:t>
      </w:r>
      <w:r>
        <w:rPr>
          <w:spacing w:val="-6"/>
        </w:rPr>
        <w:t xml:space="preserve"> </w:t>
      </w:r>
      <w:r>
        <w:t>(резервоарима)</w:t>
      </w:r>
      <w:r>
        <w:rPr>
          <w:spacing w:val="-6"/>
        </w:rPr>
        <w:t xml:space="preserve"> </w:t>
      </w:r>
      <w:r>
        <w:rPr>
          <w:spacing w:val="-4"/>
        </w:rPr>
        <w:t>око</w:t>
      </w:r>
      <w:r>
        <w:rPr>
          <w:spacing w:val="-6"/>
        </w:rPr>
        <w:t xml:space="preserve"> </w:t>
      </w:r>
      <w:r>
        <w:t>900.000</w:t>
      </w:r>
      <w:r>
        <w:rPr>
          <w:spacing w:val="-6"/>
        </w:rPr>
        <w:t xml:space="preserve"> </w:t>
      </w:r>
      <w:r>
        <w:t>m</w:t>
      </w:r>
      <w:r>
        <w:rPr>
          <w:position w:val="6"/>
          <w:sz w:val="10"/>
        </w:rPr>
        <w:t>3</w:t>
      </w:r>
      <w:r>
        <w:t>/год.</w:t>
      </w:r>
      <w:r>
        <w:rPr>
          <w:spacing w:val="-6"/>
        </w:rPr>
        <w:t xml:space="preserve"> </w:t>
      </w:r>
      <w:r>
        <w:rPr>
          <w:spacing w:val="-7"/>
        </w:rPr>
        <w:t>То</w:t>
      </w:r>
      <w:r>
        <w:rPr>
          <w:spacing w:val="-6"/>
        </w:rPr>
        <w:t xml:space="preserve"> </w:t>
      </w:r>
      <w:r>
        <w:t xml:space="preserve">подразуме- ва укупно обезбеђене воде из властитих извора </w:t>
      </w:r>
      <w:r>
        <w:rPr>
          <w:spacing w:val="-3"/>
        </w:rPr>
        <w:t xml:space="preserve">рудника </w:t>
      </w:r>
      <w:r>
        <w:t>и пост</w:t>
      </w:r>
      <w:r>
        <w:t>ро- јења укупно 7.149.817 m</w:t>
      </w:r>
      <w:r>
        <w:rPr>
          <w:position w:val="6"/>
          <w:sz w:val="10"/>
        </w:rPr>
        <w:t>3</w:t>
      </w:r>
      <w:r>
        <w:t xml:space="preserve">/год, </w:t>
      </w:r>
      <w:r>
        <w:rPr>
          <w:spacing w:val="-4"/>
        </w:rPr>
        <w:t xml:space="preserve">око </w:t>
      </w:r>
      <w:r>
        <w:t>19.500</w:t>
      </w:r>
      <w:r>
        <w:rPr>
          <w:spacing w:val="1"/>
        </w:rPr>
        <w:t xml:space="preserve"> </w:t>
      </w:r>
      <w:r>
        <w:t>m</w:t>
      </w:r>
      <w:r>
        <w:rPr>
          <w:position w:val="6"/>
          <w:sz w:val="10"/>
        </w:rPr>
        <w:t>3</w:t>
      </w:r>
      <w:r>
        <w:t>/дан.</w:t>
      </w:r>
    </w:p>
    <w:p w:rsidR="006D4471" w:rsidRDefault="00420C79">
      <w:pPr>
        <w:pStyle w:val="BodyText"/>
        <w:spacing w:line="235" w:lineRule="auto"/>
        <w:ind w:right="431"/>
      </w:pPr>
      <w:r>
        <w:rPr>
          <w:spacing w:val="-3"/>
        </w:rPr>
        <w:t xml:space="preserve">Упоређивањем </w:t>
      </w:r>
      <w:r>
        <w:t xml:space="preserve">процењених укупних потреба за техноло- </w:t>
      </w:r>
      <w:r>
        <w:rPr>
          <w:spacing w:val="-4"/>
        </w:rPr>
        <w:t xml:space="preserve">шком </w:t>
      </w:r>
      <w:r>
        <w:rPr>
          <w:spacing w:val="-3"/>
        </w:rPr>
        <w:t xml:space="preserve">водом од </w:t>
      </w:r>
      <w:r>
        <w:t>15.244 m</w:t>
      </w:r>
      <w:r>
        <w:rPr>
          <w:position w:val="6"/>
          <w:sz w:val="10"/>
        </w:rPr>
        <w:t>3</w:t>
      </w:r>
      <w:r>
        <w:t xml:space="preserve">/дан и просечне </w:t>
      </w:r>
      <w:r>
        <w:rPr>
          <w:spacing w:val="-3"/>
        </w:rPr>
        <w:t xml:space="preserve">количине </w:t>
      </w:r>
      <w:r>
        <w:t xml:space="preserve">воде </w:t>
      </w:r>
      <w:r>
        <w:rPr>
          <w:spacing w:val="-3"/>
        </w:rPr>
        <w:t xml:space="preserve">од </w:t>
      </w:r>
      <w:r>
        <w:t>19.500 m</w:t>
      </w:r>
      <w:r>
        <w:rPr>
          <w:position w:val="6"/>
          <w:sz w:val="10"/>
        </w:rPr>
        <w:t>3</w:t>
      </w:r>
      <w:r>
        <w:t xml:space="preserve">/дан </w:t>
      </w:r>
      <w:r>
        <w:rPr>
          <w:spacing w:val="-5"/>
        </w:rPr>
        <w:t xml:space="preserve">колико </w:t>
      </w:r>
      <w:r>
        <w:t xml:space="preserve">се процењује да се може добити из наведених шест начина у оквиру </w:t>
      </w:r>
      <w:r>
        <w:rPr>
          <w:spacing w:val="-3"/>
        </w:rPr>
        <w:t xml:space="preserve">рудника, </w:t>
      </w:r>
      <w:r>
        <w:t xml:space="preserve">постројења и његове </w:t>
      </w:r>
      <w:r>
        <w:rPr>
          <w:spacing w:val="-3"/>
        </w:rPr>
        <w:t xml:space="preserve">околине, </w:t>
      </w:r>
      <w:r>
        <w:t xml:space="preserve">пројек- тант </w:t>
      </w:r>
      <w:r>
        <w:rPr>
          <w:spacing w:val="-3"/>
        </w:rPr>
        <w:t xml:space="preserve">рудника </w:t>
      </w:r>
      <w:r>
        <w:t xml:space="preserve">и постројења </w:t>
      </w:r>
      <w:r>
        <w:rPr>
          <w:spacing w:val="-6"/>
        </w:rPr>
        <w:t xml:space="preserve">„Чукара </w:t>
      </w:r>
      <w:r>
        <w:t xml:space="preserve">Пеки” закључује да се само на тај начин, из властитих извора, уз примену пречишћавања и ре- циркулације, могу добити све потребне </w:t>
      </w:r>
      <w:r>
        <w:rPr>
          <w:spacing w:val="-3"/>
        </w:rPr>
        <w:t xml:space="preserve">количине </w:t>
      </w:r>
      <w:r>
        <w:t>воде за техноло- шке потребе. Процена се однос</w:t>
      </w:r>
      <w:r>
        <w:t xml:space="preserve">и на просечне вредности, на </w:t>
      </w:r>
      <w:r>
        <w:rPr>
          <w:spacing w:val="-3"/>
        </w:rPr>
        <w:t xml:space="preserve">нивоу </w:t>
      </w:r>
      <w:r>
        <w:t>године.</w:t>
      </w:r>
    </w:p>
    <w:p w:rsidR="006D4471" w:rsidRDefault="006D4471">
      <w:pPr>
        <w:spacing w:line="235"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ListParagraph"/>
        <w:numPr>
          <w:ilvl w:val="0"/>
          <w:numId w:val="82"/>
        </w:numPr>
        <w:tabs>
          <w:tab w:val="left" w:pos="1086"/>
        </w:tabs>
        <w:spacing w:before="68" w:line="203" w:lineRule="exact"/>
        <w:ind w:left="1085"/>
        <w:jc w:val="left"/>
        <w:rPr>
          <w:sz w:val="18"/>
        </w:rPr>
      </w:pPr>
      <w:r>
        <w:rPr>
          <w:sz w:val="18"/>
        </w:rPr>
        <w:lastRenderedPageBreak/>
        <w:t>Захват на Брестовачкој реци као резерва</w:t>
      </w:r>
      <w:r>
        <w:rPr>
          <w:spacing w:val="-12"/>
          <w:sz w:val="18"/>
        </w:rPr>
        <w:t xml:space="preserve"> </w:t>
      </w:r>
      <w:r>
        <w:rPr>
          <w:sz w:val="18"/>
        </w:rPr>
        <w:t>система</w:t>
      </w:r>
    </w:p>
    <w:p w:rsidR="006D4471" w:rsidRDefault="00420C79">
      <w:pPr>
        <w:pStyle w:val="BodyText"/>
        <w:spacing w:before="1" w:line="232" w:lineRule="auto"/>
        <w:ind w:left="433"/>
      </w:pPr>
      <w:r>
        <w:t>Имајући у виду унутаргодишње осцилације потрошње, као и стохастички</w:t>
      </w:r>
      <w:r>
        <w:rPr>
          <w:spacing w:val="-8"/>
        </w:rPr>
        <w:t xml:space="preserve"> </w:t>
      </w:r>
      <w:r>
        <w:t>феномен</w:t>
      </w:r>
      <w:r>
        <w:rPr>
          <w:spacing w:val="-8"/>
        </w:rPr>
        <w:t xml:space="preserve"> </w:t>
      </w:r>
      <w:r>
        <w:t>неких</w:t>
      </w:r>
      <w:r>
        <w:rPr>
          <w:spacing w:val="-8"/>
        </w:rPr>
        <w:t xml:space="preserve"> </w:t>
      </w:r>
      <w:r>
        <w:t>разматраних</w:t>
      </w:r>
      <w:r>
        <w:rPr>
          <w:spacing w:val="-8"/>
        </w:rPr>
        <w:t xml:space="preserve"> </w:t>
      </w:r>
      <w:r>
        <w:rPr>
          <w:spacing w:val="-3"/>
        </w:rPr>
        <w:t>улаза</w:t>
      </w:r>
      <w:r>
        <w:rPr>
          <w:spacing w:val="-8"/>
        </w:rPr>
        <w:t xml:space="preserve"> </w:t>
      </w:r>
      <w:r>
        <w:t>у</w:t>
      </w:r>
      <w:r>
        <w:rPr>
          <w:spacing w:val="-8"/>
        </w:rPr>
        <w:t xml:space="preserve"> </w:t>
      </w:r>
      <w:r>
        <w:t>систем</w:t>
      </w:r>
      <w:r>
        <w:rPr>
          <w:spacing w:val="-8"/>
        </w:rPr>
        <w:t xml:space="preserve"> </w:t>
      </w:r>
      <w:r>
        <w:t xml:space="preserve">(падавине и отицаји), из разлога сигурности, поред </w:t>
      </w:r>
      <w:r>
        <w:rPr>
          <w:spacing w:val="-3"/>
        </w:rPr>
        <w:t xml:space="preserve">количина </w:t>
      </w:r>
      <w:r>
        <w:t xml:space="preserve">воде обезбеђе- них из зоне депонија – </w:t>
      </w:r>
      <w:r>
        <w:rPr>
          <w:spacing w:val="-3"/>
        </w:rPr>
        <w:t xml:space="preserve">рударског </w:t>
      </w:r>
      <w:r>
        <w:t>и флотациског отпада предвиђа се</w:t>
      </w:r>
      <w:r>
        <w:rPr>
          <w:spacing w:val="-10"/>
        </w:rPr>
        <w:t xml:space="preserve"> </w:t>
      </w:r>
      <w:r>
        <w:t>израда</w:t>
      </w:r>
      <w:r>
        <w:rPr>
          <w:spacing w:val="-10"/>
        </w:rPr>
        <w:t xml:space="preserve"> </w:t>
      </w:r>
      <w:r>
        <w:t>водозахвата</w:t>
      </w:r>
      <w:r>
        <w:rPr>
          <w:spacing w:val="-10"/>
        </w:rPr>
        <w:t xml:space="preserve"> </w:t>
      </w:r>
      <w:r>
        <w:t>на</w:t>
      </w:r>
      <w:r>
        <w:rPr>
          <w:spacing w:val="-10"/>
        </w:rPr>
        <w:t xml:space="preserve"> </w:t>
      </w:r>
      <w:r>
        <w:t>Брестовачкој</w:t>
      </w:r>
      <w:r>
        <w:rPr>
          <w:spacing w:val="-10"/>
        </w:rPr>
        <w:t xml:space="preserve"> </w:t>
      </w:r>
      <w:r>
        <w:t>реци,</w:t>
      </w:r>
      <w:r>
        <w:rPr>
          <w:spacing w:val="-10"/>
        </w:rPr>
        <w:t xml:space="preserve"> </w:t>
      </w:r>
      <w:r>
        <w:t>као</w:t>
      </w:r>
      <w:r>
        <w:rPr>
          <w:spacing w:val="-10"/>
        </w:rPr>
        <w:t xml:space="preserve"> </w:t>
      </w:r>
      <w:r>
        <w:t>и</w:t>
      </w:r>
      <w:r>
        <w:rPr>
          <w:spacing w:val="-10"/>
        </w:rPr>
        <w:t xml:space="preserve"> </w:t>
      </w:r>
      <w:r>
        <w:t>могућност</w:t>
      </w:r>
      <w:r>
        <w:rPr>
          <w:spacing w:val="-10"/>
        </w:rPr>
        <w:t xml:space="preserve"> </w:t>
      </w:r>
      <w:r>
        <w:t>кори- шћења воде из система јавног водоснабдевања града</w:t>
      </w:r>
      <w:r>
        <w:rPr>
          <w:spacing w:val="-15"/>
        </w:rPr>
        <w:t xml:space="preserve"> </w:t>
      </w:r>
      <w:r>
        <w:t>Бо</w:t>
      </w:r>
      <w:r>
        <w:t>ра.</w:t>
      </w:r>
    </w:p>
    <w:p w:rsidR="006D4471" w:rsidRDefault="00420C79">
      <w:pPr>
        <w:pStyle w:val="BodyText"/>
        <w:spacing w:line="232" w:lineRule="auto"/>
        <w:ind w:left="433"/>
        <w:rPr>
          <w:sz w:val="10"/>
        </w:rPr>
      </w:pPr>
      <w:r>
        <w:rPr>
          <w:spacing w:val="-3"/>
        </w:rPr>
        <w:t xml:space="preserve">Хидролошком </w:t>
      </w:r>
      <w:r>
        <w:t xml:space="preserve">анализом у оквиру пројекта, </w:t>
      </w:r>
      <w:r>
        <w:rPr>
          <w:spacing w:val="-3"/>
        </w:rPr>
        <w:t xml:space="preserve">којом </w:t>
      </w:r>
      <w:r>
        <w:t xml:space="preserve">је обухва- ћен слив Брестовачке реке </w:t>
      </w:r>
      <w:r>
        <w:rPr>
          <w:spacing w:val="-3"/>
        </w:rPr>
        <w:t xml:space="preserve">од </w:t>
      </w:r>
      <w:r>
        <w:t xml:space="preserve">Борског језера до локације </w:t>
      </w:r>
      <w:r>
        <w:rPr>
          <w:spacing w:val="-3"/>
        </w:rPr>
        <w:t xml:space="preserve">улаза </w:t>
      </w:r>
      <w:r>
        <w:t xml:space="preserve">у </w:t>
      </w:r>
      <w:r>
        <w:rPr>
          <w:spacing w:val="-4"/>
        </w:rPr>
        <w:t>будуће</w:t>
      </w:r>
      <w:r>
        <w:rPr>
          <w:spacing w:val="-7"/>
        </w:rPr>
        <w:t xml:space="preserve"> </w:t>
      </w:r>
      <w:r>
        <w:rPr>
          <w:spacing w:val="-3"/>
        </w:rPr>
        <w:t>рударске</w:t>
      </w:r>
      <w:r>
        <w:rPr>
          <w:spacing w:val="-7"/>
        </w:rPr>
        <w:t xml:space="preserve"> </w:t>
      </w:r>
      <w:r>
        <w:t>радове,</w:t>
      </w:r>
      <w:r>
        <w:rPr>
          <w:spacing w:val="-7"/>
        </w:rPr>
        <w:t xml:space="preserve"> </w:t>
      </w:r>
      <w:r>
        <w:t>утврђени</w:t>
      </w:r>
      <w:r>
        <w:rPr>
          <w:spacing w:val="-7"/>
        </w:rPr>
        <w:t xml:space="preserve"> </w:t>
      </w:r>
      <w:r>
        <w:t>су</w:t>
      </w:r>
      <w:r>
        <w:rPr>
          <w:spacing w:val="-7"/>
        </w:rPr>
        <w:t xml:space="preserve"> </w:t>
      </w:r>
      <w:r>
        <w:t>следећи</w:t>
      </w:r>
      <w:r>
        <w:rPr>
          <w:spacing w:val="-7"/>
        </w:rPr>
        <w:t xml:space="preserve"> </w:t>
      </w:r>
      <w:r>
        <w:t>меродавни</w:t>
      </w:r>
      <w:r>
        <w:rPr>
          <w:spacing w:val="-7"/>
        </w:rPr>
        <w:t xml:space="preserve"> </w:t>
      </w:r>
      <w:r>
        <w:t>протицаји Брестовачке</w:t>
      </w:r>
      <w:r>
        <w:rPr>
          <w:spacing w:val="12"/>
        </w:rPr>
        <w:t xml:space="preserve"> </w:t>
      </w:r>
      <w:r>
        <w:t>реке</w:t>
      </w:r>
      <w:r>
        <w:rPr>
          <w:spacing w:val="12"/>
        </w:rPr>
        <w:t xml:space="preserve"> </w:t>
      </w:r>
      <w:r>
        <w:t>на</w:t>
      </w:r>
      <w:r>
        <w:rPr>
          <w:spacing w:val="12"/>
        </w:rPr>
        <w:t xml:space="preserve"> </w:t>
      </w:r>
      <w:r>
        <w:t>профилу</w:t>
      </w:r>
      <w:r>
        <w:rPr>
          <w:spacing w:val="12"/>
        </w:rPr>
        <w:t xml:space="preserve"> </w:t>
      </w:r>
      <w:r>
        <w:t>у</w:t>
      </w:r>
      <w:r>
        <w:rPr>
          <w:spacing w:val="12"/>
        </w:rPr>
        <w:t xml:space="preserve"> </w:t>
      </w:r>
      <w:r>
        <w:t>зони</w:t>
      </w:r>
      <w:r>
        <w:rPr>
          <w:spacing w:val="12"/>
        </w:rPr>
        <w:t xml:space="preserve"> </w:t>
      </w:r>
      <w:r>
        <w:t>портала:</w:t>
      </w:r>
      <w:r>
        <w:rPr>
          <w:spacing w:val="12"/>
        </w:rPr>
        <w:t xml:space="preserve"> </w:t>
      </w:r>
      <w:r>
        <w:t>средњи</w:t>
      </w:r>
      <w:r>
        <w:rPr>
          <w:spacing w:val="12"/>
        </w:rPr>
        <w:t xml:space="preserve"> </w:t>
      </w:r>
      <w:r>
        <w:t>проток</w:t>
      </w:r>
      <w:r>
        <w:rPr>
          <w:spacing w:val="12"/>
        </w:rPr>
        <w:t xml:space="preserve"> </w:t>
      </w:r>
      <w:r>
        <w:t>Q</w:t>
      </w:r>
      <w:r>
        <w:rPr>
          <w:position w:val="-5"/>
          <w:sz w:val="10"/>
        </w:rPr>
        <w:t>ср</w:t>
      </w:r>
    </w:p>
    <w:p w:rsidR="006D4471" w:rsidRDefault="00420C79">
      <w:pPr>
        <w:pStyle w:val="BodyText"/>
        <w:spacing w:line="156" w:lineRule="exact"/>
        <w:ind w:left="433" w:firstLine="0"/>
        <w:jc w:val="left"/>
      </w:pPr>
      <w:r>
        <w:pict>
          <v:shape id="_x0000_s1095" type="#_x0000_t202" style="position:absolute;left:0;text-align:left;margin-left:258.65pt;margin-top:14.2pt;width:7pt;height:5.85pt;z-index:-251608064;mso-position-horizontal-relative:page" filled="f" stroked="f">
            <v:textbox inset="0,0,0,0">
              <w:txbxContent>
                <w:p w:rsidR="006D4471" w:rsidRDefault="00420C79">
                  <w:pPr>
                    <w:rPr>
                      <w:sz w:val="10"/>
                    </w:rPr>
                  </w:pPr>
                  <w:r>
                    <w:rPr>
                      <w:sz w:val="10"/>
                    </w:rPr>
                    <w:t>1%</w:t>
                  </w:r>
                </w:p>
              </w:txbxContent>
            </v:textbox>
            <w10:wrap anchorx="page"/>
          </v:shape>
        </w:pict>
      </w:r>
      <w:r>
        <w:t>= 0,848 m</w:t>
      </w:r>
      <w:r>
        <w:rPr>
          <w:position w:val="6"/>
          <w:sz w:val="10"/>
        </w:rPr>
        <w:t>3</w:t>
      </w:r>
      <w:r>
        <w:t>/s, минимални тридесетодневни проток обезбеђености</w:t>
      </w:r>
    </w:p>
    <w:p w:rsidR="006D4471" w:rsidRDefault="00420C79">
      <w:pPr>
        <w:pStyle w:val="BodyText"/>
        <w:spacing w:before="76" w:line="200" w:lineRule="exact"/>
        <w:ind w:left="242" w:right="147" w:firstLine="0"/>
      </w:pPr>
      <w:r>
        <w:br w:type="column"/>
      </w:r>
      <w:r>
        <w:rPr>
          <w:spacing w:val="-5"/>
        </w:rPr>
        <w:t xml:space="preserve">буде </w:t>
      </w:r>
      <w:r>
        <w:t xml:space="preserve">наменски испуштана из Брестовачке акумулације, јер се на профилу водозахвата за </w:t>
      </w:r>
      <w:r>
        <w:rPr>
          <w:spacing w:val="-3"/>
        </w:rPr>
        <w:t xml:space="preserve">рудник </w:t>
      </w:r>
      <w:r>
        <w:t xml:space="preserve">не смеју захватати протоци </w:t>
      </w:r>
      <w:r>
        <w:rPr>
          <w:spacing w:val="-3"/>
        </w:rPr>
        <w:t xml:space="preserve">који </w:t>
      </w:r>
      <w:r>
        <w:t xml:space="preserve">би оставили водоток са </w:t>
      </w:r>
      <w:r>
        <w:rPr>
          <w:spacing w:val="-3"/>
        </w:rPr>
        <w:t xml:space="preserve">протоком </w:t>
      </w:r>
      <w:r>
        <w:t xml:space="preserve">мањим </w:t>
      </w:r>
      <w:r>
        <w:rPr>
          <w:spacing w:val="-3"/>
        </w:rPr>
        <w:t xml:space="preserve">од </w:t>
      </w:r>
      <w:r>
        <w:t>Q</w:t>
      </w:r>
      <w:r>
        <w:rPr>
          <w:position w:val="-5"/>
          <w:sz w:val="10"/>
        </w:rPr>
        <w:t>min95%</w:t>
      </w:r>
      <w:r>
        <w:t>. Пошто се из Брестов</w:t>
      </w:r>
      <w:r>
        <w:t xml:space="preserve">ачке акумулације већ испушта </w:t>
      </w:r>
      <w:r>
        <w:rPr>
          <w:spacing w:val="-3"/>
        </w:rPr>
        <w:t xml:space="preserve">еколошки </w:t>
      </w:r>
      <w:r>
        <w:t xml:space="preserve">проток у опсе-  гу 40÷65 L/s, просечнo 55÷60 L/s, тај се проток наменски испу- штан за </w:t>
      </w:r>
      <w:r>
        <w:rPr>
          <w:spacing w:val="-3"/>
        </w:rPr>
        <w:t xml:space="preserve">еколошке </w:t>
      </w:r>
      <w:r>
        <w:t xml:space="preserve">потребе не сме захватати за потребе </w:t>
      </w:r>
      <w:r>
        <w:rPr>
          <w:spacing w:val="-3"/>
        </w:rPr>
        <w:t xml:space="preserve">рудника </w:t>
      </w:r>
      <w:r>
        <w:t xml:space="preserve">и постројења ‚’Чукару </w:t>
      </w:r>
      <w:r>
        <w:rPr>
          <w:spacing w:val="-3"/>
        </w:rPr>
        <w:t xml:space="preserve">Пеки’’. </w:t>
      </w:r>
      <w:r>
        <w:t xml:space="preserve">Треба испуштати додатну </w:t>
      </w:r>
      <w:r>
        <w:rPr>
          <w:spacing w:val="-3"/>
        </w:rPr>
        <w:t xml:space="preserve">количину </w:t>
      </w:r>
      <w:r>
        <w:t xml:space="preserve">потребну за </w:t>
      </w:r>
      <w:r>
        <w:rPr>
          <w:spacing w:val="-3"/>
        </w:rPr>
        <w:t>руд</w:t>
      </w:r>
      <w:r>
        <w:rPr>
          <w:spacing w:val="-3"/>
        </w:rPr>
        <w:t xml:space="preserve">ник, </w:t>
      </w:r>
      <w:r>
        <w:rPr>
          <w:spacing w:val="-4"/>
        </w:rPr>
        <w:t xml:space="preserve">како </w:t>
      </w:r>
      <w:r>
        <w:t xml:space="preserve">би се у Брестовачкој реци и </w:t>
      </w:r>
      <w:r>
        <w:rPr>
          <w:spacing w:val="-3"/>
        </w:rPr>
        <w:t xml:space="preserve">након </w:t>
      </w:r>
      <w:r>
        <w:t xml:space="preserve">црпи- лишта захвата обезбедио у </w:t>
      </w:r>
      <w:r>
        <w:rPr>
          <w:spacing w:val="-3"/>
        </w:rPr>
        <w:t xml:space="preserve">кориту </w:t>
      </w:r>
      <w:r>
        <w:t>тридесетодневни проток обез- беђености 95% Q</w:t>
      </w:r>
      <w:r>
        <w:rPr>
          <w:position w:val="-5"/>
          <w:sz w:val="10"/>
        </w:rPr>
        <w:t xml:space="preserve">min95% </w:t>
      </w:r>
      <w:r>
        <w:t xml:space="preserve">не мање </w:t>
      </w:r>
      <w:r>
        <w:rPr>
          <w:spacing w:val="-3"/>
        </w:rPr>
        <w:t xml:space="preserve">од </w:t>
      </w:r>
      <w:r>
        <w:t>140</w:t>
      </w:r>
      <w:r>
        <w:rPr>
          <w:spacing w:val="-7"/>
        </w:rPr>
        <w:t xml:space="preserve"> </w:t>
      </w:r>
      <w:r>
        <w:t>L/s.</w:t>
      </w:r>
    </w:p>
    <w:p w:rsidR="006D4471" w:rsidRDefault="00420C79">
      <w:pPr>
        <w:pStyle w:val="BodyText"/>
        <w:spacing w:line="232" w:lineRule="auto"/>
        <w:ind w:left="242"/>
        <w:jc w:val="left"/>
      </w:pPr>
      <w:r>
        <w:pict>
          <v:shape id="_x0000_s1094" style="position:absolute;left:0;text-align:left;margin-left:0;margin-top:674.35pt;width:.1pt;height:178.2pt;z-index:251644928;mso-position-horizontal-relative:page" coordorigin=",13487" coordsize="0,3564" o:spt="100" adj="0,,0" path="m6378,-1962r,3564m6378,-1962r,3564e" filled="f" strokeweight=".6pt">
            <v:stroke joinstyle="round"/>
            <v:formulas/>
            <v:path arrowok="t" o:connecttype="segments"/>
            <w10:wrap anchorx="page"/>
          </v:shape>
        </w:pict>
      </w:r>
      <w:r>
        <w:t>У периоду од 2014. до 2017. године, Рударско-геолошки фа- култету, Универзитета у Београду је обавезн</w:t>
      </w:r>
      <w:r>
        <w:t>о испитивање стања</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line="196" w:lineRule="exact"/>
        <w:ind w:left="433" w:firstLine="0"/>
        <w:jc w:val="left"/>
      </w:pPr>
      <w:r>
        <w:t>95% Q</w:t>
      </w:r>
    </w:p>
    <w:p w:rsidR="006D4471" w:rsidRDefault="00420C79">
      <w:pPr>
        <w:pStyle w:val="BodyText"/>
        <w:spacing w:before="8"/>
        <w:ind w:left="0" w:firstLine="0"/>
        <w:jc w:val="left"/>
        <w:rPr>
          <w:sz w:val="10"/>
        </w:rPr>
      </w:pPr>
      <w:r>
        <w:br w:type="column"/>
      </w:r>
    </w:p>
    <w:p w:rsidR="006D4471" w:rsidRDefault="00420C79">
      <w:pPr>
        <w:spacing w:line="73" w:lineRule="exact"/>
        <w:ind w:left="-40"/>
        <w:rPr>
          <w:sz w:val="10"/>
        </w:rPr>
      </w:pPr>
      <w:r>
        <w:rPr>
          <w:w w:val="105"/>
          <w:sz w:val="10"/>
        </w:rPr>
        <w:t>min95%</w:t>
      </w:r>
    </w:p>
    <w:p w:rsidR="006D4471" w:rsidRDefault="00420C79">
      <w:pPr>
        <w:pStyle w:val="BodyText"/>
        <w:spacing w:line="196" w:lineRule="exact"/>
        <w:ind w:left="-7" w:firstLine="0"/>
        <w:jc w:val="left"/>
      </w:pPr>
      <w:r>
        <w:br w:type="column"/>
      </w:r>
      <w:r>
        <w:t>= 0,139 m</w:t>
      </w:r>
      <w:r>
        <w:rPr>
          <w:position w:val="6"/>
          <w:sz w:val="10"/>
        </w:rPr>
        <w:t>3</w:t>
      </w:r>
      <w:r>
        <w:t>/s, стогодишња велика вода Q</w:t>
      </w:r>
    </w:p>
    <w:p w:rsidR="006D4471" w:rsidRDefault="00420C79">
      <w:pPr>
        <w:pStyle w:val="BodyText"/>
        <w:spacing w:line="196" w:lineRule="exact"/>
        <w:ind w:left="132" w:firstLine="0"/>
        <w:jc w:val="left"/>
      </w:pPr>
      <w:r>
        <w:br w:type="column"/>
      </w:r>
      <w:r>
        <w:t>= 96,6 m</w:t>
      </w:r>
      <w:r>
        <w:rPr>
          <w:position w:val="6"/>
          <w:sz w:val="10"/>
        </w:rPr>
        <w:t>3</w:t>
      </w:r>
      <w:r>
        <w:t>/s,</w:t>
      </w:r>
    </w:p>
    <w:p w:rsidR="006D4471" w:rsidRDefault="00420C79">
      <w:pPr>
        <w:pStyle w:val="BodyText"/>
        <w:spacing w:line="196" w:lineRule="exact"/>
        <w:ind w:left="243" w:firstLine="0"/>
        <w:jc w:val="left"/>
      </w:pPr>
      <w:r>
        <w:br w:type="column"/>
      </w:r>
      <w:r>
        <w:t>подземних вода у близини рудника. На основу историјских пода-</w:t>
      </w:r>
    </w:p>
    <w:p w:rsidR="006D4471" w:rsidRDefault="006D4471">
      <w:pPr>
        <w:spacing w:line="196" w:lineRule="exact"/>
        <w:sectPr w:rsidR="006D4471">
          <w:type w:val="continuous"/>
          <w:pgSz w:w="12480" w:h="15600"/>
          <w:pgMar w:top="20" w:right="700" w:bottom="280" w:left="700" w:header="720" w:footer="720" w:gutter="0"/>
          <w:cols w:num="5" w:space="720" w:equalWidth="0">
            <w:col w:w="952" w:space="40"/>
            <w:col w:w="316" w:space="39"/>
            <w:col w:w="3127" w:space="40"/>
            <w:col w:w="1023" w:space="39"/>
            <w:col w:w="5504"/>
          </w:cols>
        </w:sectPr>
      </w:pPr>
    </w:p>
    <w:p w:rsidR="006D4471" w:rsidRDefault="00420C79">
      <w:pPr>
        <w:pStyle w:val="BodyText"/>
        <w:spacing w:before="1" w:line="200" w:lineRule="exact"/>
        <w:ind w:left="433" w:firstLine="0"/>
      </w:pPr>
      <w:r>
        <w:pict>
          <v:shape id="_x0000_s1093" type="#_x0000_t202" style="position:absolute;left:0;text-align:left;margin-left:228.3pt;margin-top:.4pt;width:2.65pt;height:5.85pt;z-index:-251607040;mso-position-horizontal-relative:page" filled="f" stroked="f">
            <v:textbox inset="0,0,0,0">
              <w:txbxContent>
                <w:p w:rsidR="006D4471" w:rsidRDefault="00420C79">
                  <w:pPr>
                    <w:rPr>
                      <w:sz w:val="10"/>
                    </w:rPr>
                  </w:pPr>
                  <w:r>
                    <w:rPr>
                      <w:w w:val="104"/>
                      <w:sz w:val="10"/>
                    </w:rPr>
                    <w:t>3</w:t>
                  </w:r>
                </w:p>
              </w:txbxContent>
            </v:textbox>
            <w10:wrap anchorx="page"/>
          </v:shape>
        </w:pict>
      </w:r>
      <w:r>
        <w:t>педесетогодишња велика вода Q</w:t>
      </w:r>
      <w:r>
        <w:rPr>
          <w:position w:val="-5"/>
          <w:sz w:val="10"/>
        </w:rPr>
        <w:t xml:space="preserve">2% </w:t>
      </w:r>
      <w:r>
        <w:t>= 77,5 m /s. Ово су подаци са којима се могу пројектовати објекти у зони црпилишта: преграда и</w:t>
      </w:r>
      <w:r>
        <w:rPr>
          <w:spacing w:val="-4"/>
        </w:rPr>
        <w:t xml:space="preserve"> </w:t>
      </w:r>
      <w:r>
        <w:t>објекти</w:t>
      </w:r>
      <w:r>
        <w:rPr>
          <w:spacing w:val="-4"/>
        </w:rPr>
        <w:t xml:space="preserve"> </w:t>
      </w:r>
      <w:r>
        <w:t>за</w:t>
      </w:r>
      <w:r>
        <w:rPr>
          <w:spacing w:val="-5"/>
        </w:rPr>
        <w:t xml:space="preserve"> </w:t>
      </w:r>
      <w:r>
        <w:t>фиксирање</w:t>
      </w:r>
      <w:r>
        <w:rPr>
          <w:spacing w:val="-4"/>
        </w:rPr>
        <w:t xml:space="preserve"> </w:t>
      </w:r>
      <w:r>
        <w:t>корита</w:t>
      </w:r>
      <w:r>
        <w:rPr>
          <w:spacing w:val="-4"/>
        </w:rPr>
        <w:t xml:space="preserve"> </w:t>
      </w:r>
      <w:r>
        <w:t>у</w:t>
      </w:r>
      <w:r>
        <w:rPr>
          <w:spacing w:val="-4"/>
        </w:rPr>
        <w:t xml:space="preserve"> </w:t>
      </w:r>
      <w:r>
        <w:t>зони</w:t>
      </w:r>
      <w:r>
        <w:rPr>
          <w:spacing w:val="-4"/>
        </w:rPr>
        <w:t xml:space="preserve"> </w:t>
      </w:r>
      <w:r>
        <w:t>базена</w:t>
      </w:r>
      <w:r>
        <w:rPr>
          <w:spacing w:val="-4"/>
        </w:rPr>
        <w:t xml:space="preserve"> </w:t>
      </w:r>
      <w:r>
        <w:t>црпилишта,</w:t>
      </w:r>
      <w:r>
        <w:rPr>
          <w:spacing w:val="-4"/>
        </w:rPr>
        <w:t xml:space="preserve"> </w:t>
      </w:r>
      <w:r>
        <w:t>као</w:t>
      </w:r>
      <w:r>
        <w:rPr>
          <w:spacing w:val="-4"/>
        </w:rPr>
        <w:t xml:space="preserve"> </w:t>
      </w:r>
      <w:r>
        <w:t>и</w:t>
      </w:r>
      <w:r>
        <w:rPr>
          <w:spacing w:val="-4"/>
        </w:rPr>
        <w:t xml:space="preserve"> </w:t>
      </w:r>
      <w:r>
        <w:t>ре- гулациони</w:t>
      </w:r>
      <w:r>
        <w:rPr>
          <w:spacing w:val="-10"/>
        </w:rPr>
        <w:t xml:space="preserve"> </w:t>
      </w:r>
      <w:r>
        <w:t>објекти</w:t>
      </w:r>
      <w:r>
        <w:rPr>
          <w:spacing w:val="-10"/>
        </w:rPr>
        <w:t xml:space="preserve"> </w:t>
      </w:r>
      <w:r>
        <w:t>у</w:t>
      </w:r>
      <w:r>
        <w:rPr>
          <w:spacing w:val="-10"/>
        </w:rPr>
        <w:t xml:space="preserve"> </w:t>
      </w:r>
      <w:r>
        <w:t>зони</w:t>
      </w:r>
      <w:r>
        <w:rPr>
          <w:spacing w:val="-10"/>
        </w:rPr>
        <w:t xml:space="preserve"> </w:t>
      </w:r>
      <w:r>
        <w:t>локације</w:t>
      </w:r>
      <w:r>
        <w:rPr>
          <w:spacing w:val="-10"/>
        </w:rPr>
        <w:t xml:space="preserve"> </w:t>
      </w:r>
      <w:r>
        <w:t>пумпне</w:t>
      </w:r>
      <w:r>
        <w:rPr>
          <w:spacing w:val="-10"/>
        </w:rPr>
        <w:t xml:space="preserve"> </w:t>
      </w:r>
      <w:r>
        <w:t>станице.</w:t>
      </w:r>
      <w:r>
        <w:rPr>
          <w:spacing w:val="-10"/>
        </w:rPr>
        <w:t xml:space="preserve"> </w:t>
      </w:r>
      <w:r>
        <w:t>У</w:t>
      </w:r>
      <w:r>
        <w:rPr>
          <w:spacing w:val="-10"/>
        </w:rPr>
        <w:t xml:space="preserve"> </w:t>
      </w:r>
      <w:r>
        <w:t xml:space="preserve">маловодним периодима вода </w:t>
      </w:r>
      <w:r>
        <w:rPr>
          <w:spacing w:val="-3"/>
        </w:rPr>
        <w:t xml:space="preserve">која </w:t>
      </w:r>
      <w:r>
        <w:t xml:space="preserve">се захвата за потребе </w:t>
      </w:r>
      <w:r>
        <w:rPr>
          <w:spacing w:val="-6"/>
        </w:rPr>
        <w:t xml:space="preserve">„Чукару </w:t>
      </w:r>
      <w:r>
        <w:t>Пеки” треба</w:t>
      </w:r>
      <w:r>
        <w:rPr>
          <w:spacing w:val="18"/>
        </w:rPr>
        <w:t xml:space="preserve"> </w:t>
      </w:r>
      <w:r>
        <w:t>да</w:t>
      </w:r>
    </w:p>
    <w:p w:rsidR="006D4471" w:rsidRDefault="00420C79">
      <w:pPr>
        <w:pStyle w:val="BodyText"/>
        <w:spacing w:line="232" w:lineRule="auto"/>
        <w:ind w:left="242" w:right="147" w:firstLine="0"/>
      </w:pPr>
      <w:r>
        <w:br w:type="column"/>
      </w:r>
      <w:r>
        <w:t xml:space="preserve">така из Борског језера и Брестовачке реке уз корекције </w:t>
      </w:r>
      <w:r>
        <w:rPr>
          <w:spacing w:val="-3"/>
        </w:rPr>
        <w:t xml:space="preserve">количине </w:t>
      </w:r>
      <w:r>
        <w:t>воде,</w:t>
      </w:r>
      <w:r>
        <w:rPr>
          <w:spacing w:val="-4"/>
        </w:rPr>
        <w:t xml:space="preserve"> </w:t>
      </w:r>
      <w:r>
        <w:t>резултати</w:t>
      </w:r>
      <w:r>
        <w:rPr>
          <w:spacing w:val="-4"/>
        </w:rPr>
        <w:t xml:space="preserve"> </w:t>
      </w:r>
      <w:r>
        <w:t>извештаја</w:t>
      </w:r>
      <w:r>
        <w:rPr>
          <w:spacing w:val="-4"/>
        </w:rPr>
        <w:t xml:space="preserve"> </w:t>
      </w:r>
      <w:r>
        <w:t>показују</w:t>
      </w:r>
      <w:r>
        <w:rPr>
          <w:spacing w:val="-4"/>
        </w:rPr>
        <w:t xml:space="preserve"> </w:t>
      </w:r>
      <w:r>
        <w:t>да</w:t>
      </w:r>
      <w:r>
        <w:rPr>
          <w:spacing w:val="-4"/>
        </w:rPr>
        <w:t xml:space="preserve"> </w:t>
      </w:r>
      <w:r>
        <w:t>је</w:t>
      </w:r>
      <w:r>
        <w:rPr>
          <w:spacing w:val="-4"/>
        </w:rPr>
        <w:t xml:space="preserve"> </w:t>
      </w:r>
      <w:r>
        <w:t>највећи</w:t>
      </w:r>
      <w:r>
        <w:rPr>
          <w:spacing w:val="-4"/>
        </w:rPr>
        <w:t xml:space="preserve"> </w:t>
      </w:r>
      <w:r>
        <w:t>проток</w:t>
      </w:r>
      <w:r>
        <w:rPr>
          <w:spacing w:val="-4"/>
        </w:rPr>
        <w:t xml:space="preserve"> </w:t>
      </w:r>
      <w:r>
        <w:t>воде</w:t>
      </w:r>
      <w:r>
        <w:rPr>
          <w:spacing w:val="-4"/>
        </w:rPr>
        <w:t xml:space="preserve"> </w:t>
      </w:r>
      <w:r>
        <w:t xml:space="preserve">(про- тицај) Брестовачке реке у последњих </w:t>
      </w:r>
      <w:r>
        <w:rPr>
          <w:spacing w:val="-4"/>
        </w:rPr>
        <w:t xml:space="preserve">неколико </w:t>
      </w:r>
      <w:r>
        <w:t>година износио 2,497</w:t>
      </w:r>
      <w:r>
        <w:rPr>
          <w:spacing w:val="-8"/>
        </w:rPr>
        <w:t xml:space="preserve"> </w:t>
      </w:r>
      <w:r>
        <w:t>m³/s,</w:t>
      </w:r>
      <w:r>
        <w:rPr>
          <w:spacing w:val="-8"/>
        </w:rPr>
        <w:t xml:space="preserve"> </w:t>
      </w:r>
      <w:r>
        <w:t>најмањи</w:t>
      </w:r>
      <w:r>
        <w:rPr>
          <w:spacing w:val="-8"/>
        </w:rPr>
        <w:t xml:space="preserve"> </w:t>
      </w:r>
      <w:r>
        <w:t>проток</w:t>
      </w:r>
      <w:r>
        <w:rPr>
          <w:spacing w:val="-8"/>
        </w:rPr>
        <w:t xml:space="preserve"> </w:t>
      </w:r>
      <w:r>
        <w:t>воде</w:t>
      </w:r>
      <w:r>
        <w:rPr>
          <w:spacing w:val="-8"/>
        </w:rPr>
        <w:t xml:space="preserve"> </w:t>
      </w:r>
      <w:r>
        <w:t>0,186</w:t>
      </w:r>
      <w:r>
        <w:rPr>
          <w:spacing w:val="-8"/>
        </w:rPr>
        <w:t xml:space="preserve"> </w:t>
      </w:r>
      <w:r>
        <w:t>m³/s,</w:t>
      </w:r>
      <w:r>
        <w:rPr>
          <w:spacing w:val="-8"/>
        </w:rPr>
        <w:t xml:space="preserve"> </w:t>
      </w:r>
      <w:r>
        <w:t>а</w:t>
      </w:r>
      <w:r>
        <w:rPr>
          <w:spacing w:val="-8"/>
        </w:rPr>
        <w:t xml:space="preserve"> </w:t>
      </w:r>
      <w:r>
        <w:t>да</w:t>
      </w:r>
      <w:r>
        <w:rPr>
          <w:spacing w:val="-8"/>
        </w:rPr>
        <w:t xml:space="preserve"> </w:t>
      </w:r>
      <w:r>
        <w:t>је</w:t>
      </w:r>
      <w:r>
        <w:rPr>
          <w:spacing w:val="-8"/>
        </w:rPr>
        <w:t xml:space="preserve"> </w:t>
      </w:r>
      <w:r>
        <w:t>просечан</w:t>
      </w:r>
      <w:r>
        <w:rPr>
          <w:spacing w:val="-8"/>
        </w:rPr>
        <w:t xml:space="preserve"> </w:t>
      </w:r>
      <w:r>
        <w:t>проток воде био 1,067</w:t>
      </w:r>
      <w:r>
        <w:rPr>
          <w:spacing w:val="-1"/>
        </w:rPr>
        <w:t xml:space="preserve"> </w:t>
      </w:r>
      <w:r>
        <w:t>m³/t.</w:t>
      </w:r>
    </w:p>
    <w:p w:rsidR="006D4471" w:rsidRDefault="006D4471">
      <w:pPr>
        <w:spacing w:line="232" w:lineRule="auto"/>
        <w:sectPr w:rsidR="006D4471">
          <w:type w:val="continuous"/>
          <w:pgSz w:w="12480" w:h="15600"/>
          <w:pgMar w:top="20" w:right="700" w:bottom="280" w:left="700" w:header="720" w:footer="720" w:gutter="0"/>
          <w:cols w:num="2" w:space="720" w:equalWidth="0">
            <w:col w:w="5538" w:space="40"/>
            <w:col w:w="5502"/>
          </w:cols>
        </w:sectPr>
      </w:pPr>
    </w:p>
    <w:p w:rsidR="006D4471" w:rsidRDefault="006D4471">
      <w:pPr>
        <w:pStyle w:val="BodyText"/>
        <w:spacing w:before="4"/>
        <w:ind w:left="0" w:firstLine="0"/>
        <w:jc w:val="left"/>
        <w:rPr>
          <w:sz w:val="16"/>
        </w:rPr>
      </w:pPr>
    </w:p>
    <w:p w:rsidR="006D4471" w:rsidRDefault="00420C79">
      <w:pPr>
        <w:pStyle w:val="BodyText"/>
        <w:spacing w:after="22"/>
        <w:ind w:left="830" w:firstLine="0"/>
        <w:jc w:val="left"/>
      </w:pPr>
      <w:r>
        <w:t>Табела 15: Подаци који се односе на проток воде у Брестовачкој реци у периоду 2014 –2019.</w:t>
      </w:r>
    </w:p>
    <w:p w:rsidR="006D4471" w:rsidRDefault="00420C79">
      <w:pPr>
        <w:pStyle w:val="BodyText"/>
        <w:ind w:left="1554" w:firstLine="0"/>
        <w:jc w:val="left"/>
        <w:rPr>
          <w:sz w:val="20"/>
        </w:rPr>
      </w:pPr>
      <w:r>
        <w:rPr>
          <w:noProof/>
          <w:sz w:val="20"/>
        </w:rPr>
        <w:drawing>
          <wp:inline distT="0" distB="0" distL="0" distR="0">
            <wp:extent cx="5275347" cy="184099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275347" cy="1840992"/>
                    </a:xfrm>
                    <a:prstGeom prst="rect">
                      <a:avLst/>
                    </a:prstGeom>
                  </pic:spPr>
                </pic:pic>
              </a:graphicData>
            </a:graphic>
          </wp:inline>
        </w:drawing>
      </w:r>
    </w:p>
    <w:p w:rsidR="006D4471" w:rsidRDefault="006D4471">
      <w:pPr>
        <w:pStyle w:val="BodyText"/>
        <w:spacing w:before="10"/>
        <w:ind w:left="0" w:firstLine="0"/>
        <w:jc w:val="left"/>
        <w:rPr>
          <w:sz w:val="8"/>
        </w:rPr>
      </w:pPr>
    </w:p>
    <w:p w:rsidR="006D4471" w:rsidRDefault="006D4471">
      <w:pPr>
        <w:rPr>
          <w:sz w:val="8"/>
        </w:rPr>
        <w:sectPr w:rsidR="006D4471">
          <w:type w:val="continuous"/>
          <w:pgSz w:w="12480" w:h="15600"/>
          <w:pgMar w:top="20" w:right="700" w:bottom="280" w:left="700" w:header="720" w:footer="720" w:gutter="0"/>
          <w:cols w:space="720"/>
        </w:sectPr>
      </w:pPr>
    </w:p>
    <w:p w:rsidR="006D4471" w:rsidRDefault="00420C79">
      <w:pPr>
        <w:pStyle w:val="BodyText"/>
        <w:spacing w:before="99" w:line="232" w:lineRule="auto"/>
        <w:ind w:left="433"/>
      </w:pPr>
      <w:r>
        <w:rPr>
          <w:spacing w:val="-3"/>
        </w:rPr>
        <w:t xml:space="preserve">Студија коју </w:t>
      </w:r>
      <w:r>
        <w:t xml:space="preserve">је урадио Рударско-геолошки факултет показу- је да довод воде из Брестовачке реке за потребе </w:t>
      </w:r>
      <w:r>
        <w:rPr>
          <w:spacing w:val="-3"/>
        </w:rPr>
        <w:t xml:space="preserve">рудника </w:t>
      </w:r>
      <w:r>
        <w:t xml:space="preserve">(који би био мањи </w:t>
      </w:r>
      <w:r>
        <w:rPr>
          <w:spacing w:val="-3"/>
        </w:rPr>
        <w:t xml:space="preserve">од </w:t>
      </w:r>
      <w:r>
        <w:t xml:space="preserve">40 l/s) не би утицао на </w:t>
      </w:r>
      <w:r>
        <w:rPr>
          <w:spacing w:val="-4"/>
        </w:rPr>
        <w:t xml:space="preserve">еколошко </w:t>
      </w:r>
      <w:r>
        <w:t xml:space="preserve">окружење у низвод- ном току реке нити би угрозио </w:t>
      </w:r>
      <w:r>
        <w:rPr>
          <w:spacing w:val="-3"/>
        </w:rPr>
        <w:t xml:space="preserve">еколошки </w:t>
      </w:r>
      <w:r>
        <w:t xml:space="preserve">минимум протока. Сто- па протока воде </w:t>
      </w:r>
      <w:r>
        <w:rPr>
          <w:spacing w:val="-3"/>
        </w:rPr>
        <w:t xml:space="preserve">од </w:t>
      </w:r>
      <w:r>
        <w:t>40</w:t>
      </w:r>
      <w:r>
        <w:t xml:space="preserve"> l/с има </w:t>
      </w:r>
      <w:r>
        <w:rPr>
          <w:spacing w:val="-3"/>
        </w:rPr>
        <w:t xml:space="preserve">удео од </w:t>
      </w:r>
      <w:r>
        <w:t xml:space="preserve">5,10% у просечном протоку воде за период </w:t>
      </w:r>
      <w:r>
        <w:rPr>
          <w:spacing w:val="-3"/>
        </w:rPr>
        <w:t xml:space="preserve">од </w:t>
      </w:r>
      <w:r>
        <w:t xml:space="preserve">50 година, </w:t>
      </w:r>
      <w:r>
        <w:rPr>
          <w:spacing w:val="-3"/>
        </w:rPr>
        <w:t xml:space="preserve">удео од </w:t>
      </w:r>
      <w:r>
        <w:t>24,85% у најмањем протоку воде</w:t>
      </w:r>
      <w:r>
        <w:rPr>
          <w:spacing w:val="-6"/>
        </w:rPr>
        <w:t xml:space="preserve"> </w:t>
      </w:r>
      <w:r>
        <w:t>за</w:t>
      </w:r>
      <w:r>
        <w:rPr>
          <w:spacing w:val="-6"/>
        </w:rPr>
        <w:t xml:space="preserve"> </w:t>
      </w:r>
      <w:r>
        <w:t>период</w:t>
      </w:r>
      <w:r>
        <w:rPr>
          <w:spacing w:val="-6"/>
        </w:rPr>
        <w:t xml:space="preserve"> </w:t>
      </w:r>
      <w:r>
        <w:rPr>
          <w:spacing w:val="-3"/>
        </w:rPr>
        <w:t>од</w:t>
      </w:r>
      <w:r>
        <w:rPr>
          <w:spacing w:val="-6"/>
        </w:rPr>
        <w:t xml:space="preserve"> </w:t>
      </w:r>
      <w:r>
        <w:t>50</w:t>
      </w:r>
      <w:r>
        <w:rPr>
          <w:spacing w:val="-6"/>
        </w:rPr>
        <w:t xml:space="preserve"> </w:t>
      </w:r>
      <w:r>
        <w:t>година</w:t>
      </w:r>
      <w:r>
        <w:rPr>
          <w:spacing w:val="-6"/>
        </w:rPr>
        <w:t xml:space="preserve"> </w:t>
      </w:r>
      <w:r>
        <w:t>и</w:t>
      </w:r>
      <w:r>
        <w:rPr>
          <w:spacing w:val="-6"/>
        </w:rPr>
        <w:t xml:space="preserve"> </w:t>
      </w:r>
      <w:r>
        <w:rPr>
          <w:spacing w:val="-3"/>
        </w:rPr>
        <w:t>удео</w:t>
      </w:r>
      <w:r>
        <w:rPr>
          <w:spacing w:val="-6"/>
        </w:rPr>
        <w:t xml:space="preserve"> </w:t>
      </w:r>
      <w:r>
        <w:rPr>
          <w:spacing w:val="-3"/>
        </w:rPr>
        <w:t>од</w:t>
      </w:r>
      <w:r>
        <w:rPr>
          <w:spacing w:val="-6"/>
        </w:rPr>
        <w:t xml:space="preserve"> </w:t>
      </w:r>
      <w:r>
        <w:t>26,31%</w:t>
      </w:r>
      <w:r>
        <w:rPr>
          <w:spacing w:val="-6"/>
        </w:rPr>
        <w:t xml:space="preserve"> </w:t>
      </w:r>
      <w:r>
        <w:t>у</w:t>
      </w:r>
      <w:r>
        <w:rPr>
          <w:spacing w:val="-6"/>
        </w:rPr>
        <w:t xml:space="preserve"> </w:t>
      </w:r>
      <w:r>
        <w:t>предвиђеној</w:t>
      </w:r>
      <w:r>
        <w:rPr>
          <w:spacing w:val="-6"/>
        </w:rPr>
        <w:t xml:space="preserve"> </w:t>
      </w:r>
      <w:r>
        <w:t>најма- њој стопи протока</w:t>
      </w:r>
      <w:r>
        <w:rPr>
          <w:spacing w:val="-2"/>
        </w:rPr>
        <w:t xml:space="preserve"> </w:t>
      </w:r>
      <w:r>
        <w:t>воде.</w:t>
      </w:r>
    </w:p>
    <w:p w:rsidR="006D4471" w:rsidRDefault="00420C79">
      <w:pPr>
        <w:pStyle w:val="BodyText"/>
        <w:spacing w:line="232" w:lineRule="auto"/>
        <w:ind w:left="433"/>
      </w:pPr>
      <w:r>
        <w:t xml:space="preserve">На основу </w:t>
      </w:r>
      <w:r>
        <w:rPr>
          <w:spacing w:val="-3"/>
        </w:rPr>
        <w:t xml:space="preserve">Главног </w:t>
      </w:r>
      <w:r>
        <w:t xml:space="preserve">пројекта </w:t>
      </w:r>
      <w:r>
        <w:rPr>
          <w:spacing w:val="-3"/>
        </w:rPr>
        <w:t xml:space="preserve">рудника, </w:t>
      </w:r>
      <w:r>
        <w:t>просечан дневни довод во</w:t>
      </w:r>
      <w:r>
        <w:t xml:space="preserve">де из Брестовачке реке </w:t>
      </w:r>
      <w:r>
        <w:rPr>
          <w:spacing w:val="-4"/>
        </w:rPr>
        <w:t xml:space="preserve">током </w:t>
      </w:r>
      <w:r>
        <w:t>реализације пројекта износи 2.441 m³</w:t>
      </w:r>
      <w:r>
        <w:rPr>
          <w:spacing w:val="-8"/>
        </w:rPr>
        <w:t xml:space="preserve"> </w:t>
      </w:r>
      <w:r>
        <w:t>(28</w:t>
      </w:r>
      <w:r>
        <w:rPr>
          <w:spacing w:val="-8"/>
        </w:rPr>
        <w:t xml:space="preserve"> </w:t>
      </w:r>
      <w:r>
        <w:t>l/s),</w:t>
      </w:r>
      <w:r>
        <w:rPr>
          <w:spacing w:val="-8"/>
        </w:rPr>
        <w:t xml:space="preserve"> </w:t>
      </w:r>
      <w:r>
        <w:t>што</w:t>
      </w:r>
      <w:r>
        <w:rPr>
          <w:spacing w:val="-8"/>
        </w:rPr>
        <w:t xml:space="preserve"> </w:t>
      </w:r>
      <w:r>
        <w:t>је</w:t>
      </w:r>
      <w:r>
        <w:rPr>
          <w:spacing w:val="-8"/>
        </w:rPr>
        <w:t xml:space="preserve"> </w:t>
      </w:r>
      <w:r>
        <w:t>ниже</w:t>
      </w:r>
      <w:r>
        <w:rPr>
          <w:spacing w:val="-8"/>
        </w:rPr>
        <w:t xml:space="preserve"> </w:t>
      </w:r>
      <w:r>
        <w:rPr>
          <w:spacing w:val="-3"/>
        </w:rPr>
        <w:t>од</w:t>
      </w:r>
      <w:r>
        <w:rPr>
          <w:spacing w:val="-8"/>
        </w:rPr>
        <w:t xml:space="preserve"> </w:t>
      </w:r>
      <w:r>
        <w:t>40</w:t>
      </w:r>
      <w:r>
        <w:rPr>
          <w:spacing w:val="-8"/>
        </w:rPr>
        <w:t xml:space="preserve"> </w:t>
      </w:r>
      <w:r>
        <w:t>l/s</w:t>
      </w:r>
      <w:r>
        <w:rPr>
          <w:spacing w:val="-8"/>
        </w:rPr>
        <w:t xml:space="preserve"> </w:t>
      </w:r>
      <w:r>
        <w:t>довода</w:t>
      </w:r>
      <w:r>
        <w:rPr>
          <w:spacing w:val="-8"/>
        </w:rPr>
        <w:t xml:space="preserve"> </w:t>
      </w:r>
      <w:r>
        <w:t>воде</w:t>
      </w:r>
      <w:r>
        <w:rPr>
          <w:spacing w:val="-8"/>
        </w:rPr>
        <w:t xml:space="preserve"> </w:t>
      </w:r>
      <w:r>
        <w:rPr>
          <w:spacing w:val="-3"/>
        </w:rPr>
        <w:t>који</w:t>
      </w:r>
      <w:r>
        <w:rPr>
          <w:spacing w:val="-8"/>
        </w:rPr>
        <w:t xml:space="preserve"> </w:t>
      </w:r>
      <w:r>
        <w:t>препоручује</w:t>
      </w:r>
      <w:r>
        <w:rPr>
          <w:spacing w:val="-8"/>
        </w:rPr>
        <w:t xml:space="preserve"> </w:t>
      </w:r>
      <w:r>
        <w:t xml:space="preserve">РГФ, а има </w:t>
      </w:r>
      <w:r>
        <w:rPr>
          <w:spacing w:val="-3"/>
        </w:rPr>
        <w:t xml:space="preserve">удео од </w:t>
      </w:r>
      <w:r>
        <w:t xml:space="preserve">3,82% у најмањем протоку воде у периоду </w:t>
      </w:r>
      <w:r>
        <w:rPr>
          <w:spacing w:val="-3"/>
        </w:rPr>
        <w:t xml:space="preserve">од </w:t>
      </w:r>
      <w:r>
        <w:t xml:space="preserve">50 го- дина и </w:t>
      </w:r>
      <w:r>
        <w:rPr>
          <w:spacing w:val="-3"/>
        </w:rPr>
        <w:t xml:space="preserve">удео од </w:t>
      </w:r>
      <w:r>
        <w:t>19,7% у предвиђеној најмањој стопи протока</w:t>
      </w:r>
      <w:r>
        <w:rPr>
          <w:spacing w:val="-23"/>
        </w:rPr>
        <w:t xml:space="preserve"> </w:t>
      </w:r>
      <w:r>
        <w:t>воде.</w:t>
      </w:r>
    </w:p>
    <w:p w:rsidR="006D4471" w:rsidRDefault="00420C79">
      <w:pPr>
        <w:pStyle w:val="ListParagraph"/>
        <w:numPr>
          <w:ilvl w:val="1"/>
          <w:numId w:val="83"/>
        </w:numPr>
        <w:tabs>
          <w:tab w:val="left" w:pos="1026"/>
        </w:tabs>
        <w:spacing w:line="194" w:lineRule="exact"/>
        <w:rPr>
          <w:sz w:val="18"/>
        </w:rPr>
      </w:pPr>
      <w:r>
        <w:rPr>
          <w:sz w:val="18"/>
        </w:rPr>
        <w:t>Снижавање нивоа подземних</w:t>
      </w:r>
      <w:r>
        <w:rPr>
          <w:spacing w:val="-3"/>
          <w:sz w:val="18"/>
        </w:rPr>
        <w:t xml:space="preserve"> </w:t>
      </w:r>
      <w:r>
        <w:rPr>
          <w:sz w:val="18"/>
        </w:rPr>
        <w:t>вода</w:t>
      </w:r>
    </w:p>
    <w:p w:rsidR="006D4471" w:rsidRDefault="00420C79">
      <w:pPr>
        <w:pStyle w:val="BodyText"/>
        <w:spacing w:line="232" w:lineRule="auto"/>
        <w:ind w:left="433"/>
      </w:pPr>
      <w:r>
        <w:t xml:space="preserve">Одводњавање </w:t>
      </w:r>
      <w:r>
        <w:rPr>
          <w:spacing w:val="-3"/>
        </w:rPr>
        <w:t xml:space="preserve">будућег рудника </w:t>
      </w:r>
      <w:r>
        <w:t xml:space="preserve">може довести до локалног снижавања нивоа подземних вода. </w:t>
      </w:r>
      <w:r>
        <w:rPr>
          <w:spacing w:val="-7"/>
        </w:rPr>
        <w:t xml:space="preserve">То </w:t>
      </w:r>
      <w:r>
        <w:t xml:space="preserve">може утицати на трајно смањење капацитета бунара и извора у </w:t>
      </w:r>
      <w:r>
        <w:rPr>
          <w:spacing w:val="-3"/>
        </w:rPr>
        <w:t xml:space="preserve">околини, </w:t>
      </w:r>
      <w:r>
        <w:t xml:space="preserve">као и протицаја површинских </w:t>
      </w:r>
      <w:r>
        <w:rPr>
          <w:spacing w:val="-3"/>
        </w:rPr>
        <w:t xml:space="preserve">токова. </w:t>
      </w:r>
      <w:r>
        <w:t xml:space="preserve">Рударска компанија ће </w:t>
      </w:r>
      <w:r>
        <w:rPr>
          <w:spacing w:val="-4"/>
        </w:rPr>
        <w:t>токо</w:t>
      </w:r>
      <w:r>
        <w:rPr>
          <w:spacing w:val="-4"/>
        </w:rPr>
        <w:t xml:space="preserve">м </w:t>
      </w:r>
      <w:r>
        <w:t xml:space="preserve">рада </w:t>
      </w:r>
      <w:r>
        <w:rPr>
          <w:spacing w:val="-3"/>
        </w:rPr>
        <w:t xml:space="preserve">рудника </w:t>
      </w:r>
      <w:r>
        <w:t>вршити мониторинг нивоа подземних и површинских вода. За до- маћинства</w:t>
      </w:r>
      <w:r>
        <w:rPr>
          <w:spacing w:val="-5"/>
        </w:rPr>
        <w:t xml:space="preserve"> </w:t>
      </w:r>
      <w:r>
        <w:rPr>
          <w:spacing w:val="-3"/>
        </w:rPr>
        <w:t>која</w:t>
      </w:r>
      <w:r>
        <w:rPr>
          <w:spacing w:val="-5"/>
        </w:rPr>
        <w:t xml:space="preserve"> </w:t>
      </w:r>
      <w:r>
        <w:t>су</w:t>
      </w:r>
      <w:r>
        <w:rPr>
          <w:spacing w:val="-5"/>
        </w:rPr>
        <w:t xml:space="preserve"> </w:t>
      </w:r>
      <w:r>
        <w:t>користила</w:t>
      </w:r>
      <w:r>
        <w:rPr>
          <w:spacing w:val="-5"/>
        </w:rPr>
        <w:t xml:space="preserve"> </w:t>
      </w:r>
      <w:r>
        <w:t>воду</w:t>
      </w:r>
      <w:r>
        <w:rPr>
          <w:spacing w:val="-5"/>
        </w:rPr>
        <w:t xml:space="preserve"> </w:t>
      </w:r>
      <w:r>
        <w:t>из</w:t>
      </w:r>
      <w:r>
        <w:rPr>
          <w:spacing w:val="-5"/>
        </w:rPr>
        <w:t xml:space="preserve"> </w:t>
      </w:r>
      <w:r>
        <w:t>бунара</w:t>
      </w:r>
      <w:r>
        <w:rPr>
          <w:spacing w:val="-5"/>
        </w:rPr>
        <w:t xml:space="preserve"> </w:t>
      </w:r>
      <w:r>
        <w:t>и</w:t>
      </w:r>
      <w:r>
        <w:rPr>
          <w:spacing w:val="-5"/>
        </w:rPr>
        <w:t xml:space="preserve"> </w:t>
      </w:r>
      <w:r>
        <w:t>локалних</w:t>
      </w:r>
      <w:r>
        <w:rPr>
          <w:spacing w:val="-5"/>
        </w:rPr>
        <w:t xml:space="preserve"> </w:t>
      </w:r>
      <w:r>
        <w:t>извора</w:t>
      </w:r>
      <w:r>
        <w:rPr>
          <w:spacing w:val="-5"/>
        </w:rPr>
        <w:t xml:space="preserve"> </w:t>
      </w:r>
      <w:r>
        <w:t xml:space="preserve">Ра- кита ће на </w:t>
      </w:r>
      <w:r>
        <w:rPr>
          <w:spacing w:val="-3"/>
        </w:rPr>
        <w:t xml:space="preserve">законом </w:t>
      </w:r>
      <w:r>
        <w:t xml:space="preserve">предвиђен начин проценити </w:t>
      </w:r>
      <w:r>
        <w:rPr>
          <w:spacing w:val="-3"/>
        </w:rPr>
        <w:t xml:space="preserve">преко </w:t>
      </w:r>
      <w:r>
        <w:t>независних органа и утврдити да ли су директно угрожена. Рударск</w:t>
      </w:r>
      <w:r>
        <w:t xml:space="preserve">а </w:t>
      </w:r>
      <w:r>
        <w:rPr>
          <w:spacing w:val="-3"/>
        </w:rPr>
        <w:t xml:space="preserve">компа- </w:t>
      </w:r>
      <w:r>
        <w:t xml:space="preserve">нија ће тим домаћинствима у сарадњи са </w:t>
      </w:r>
      <w:r>
        <w:rPr>
          <w:spacing w:val="-4"/>
        </w:rPr>
        <w:t xml:space="preserve">Градском </w:t>
      </w:r>
      <w:r>
        <w:t xml:space="preserve">управом Бора обезбедити снабдевање </w:t>
      </w:r>
      <w:r>
        <w:rPr>
          <w:spacing w:val="-3"/>
        </w:rPr>
        <w:t xml:space="preserve">водом </w:t>
      </w:r>
      <w:r>
        <w:t xml:space="preserve">из других извора (градског водово- да и др.). </w:t>
      </w:r>
      <w:r>
        <w:rPr>
          <w:spacing w:val="-6"/>
        </w:rPr>
        <w:t xml:space="preserve">Током </w:t>
      </w:r>
      <w:r>
        <w:t xml:space="preserve">експлоатације </w:t>
      </w:r>
      <w:r>
        <w:rPr>
          <w:spacing w:val="-3"/>
        </w:rPr>
        <w:t xml:space="preserve">рудника </w:t>
      </w:r>
      <w:r>
        <w:t xml:space="preserve">домаћинствима за </w:t>
      </w:r>
      <w:r>
        <w:rPr>
          <w:spacing w:val="-3"/>
        </w:rPr>
        <w:t xml:space="preserve">која </w:t>
      </w:r>
      <w:r>
        <w:t xml:space="preserve">се на </w:t>
      </w:r>
      <w:r>
        <w:rPr>
          <w:spacing w:val="-3"/>
        </w:rPr>
        <w:t xml:space="preserve">законом </w:t>
      </w:r>
      <w:r>
        <w:t xml:space="preserve">предвиђен начин </w:t>
      </w:r>
      <w:r>
        <w:rPr>
          <w:spacing w:val="-3"/>
        </w:rPr>
        <w:t xml:space="preserve">од </w:t>
      </w:r>
      <w:r>
        <w:t>стране независних органа утвр</w:t>
      </w:r>
      <w:r>
        <w:t>ди штета</w:t>
      </w:r>
      <w:r>
        <w:rPr>
          <w:spacing w:val="-7"/>
        </w:rPr>
        <w:t xml:space="preserve"> </w:t>
      </w:r>
      <w:r>
        <w:t>због</w:t>
      </w:r>
      <w:r>
        <w:rPr>
          <w:spacing w:val="-7"/>
        </w:rPr>
        <w:t xml:space="preserve"> </w:t>
      </w:r>
      <w:r>
        <w:t>умањених</w:t>
      </w:r>
      <w:r>
        <w:rPr>
          <w:spacing w:val="-7"/>
        </w:rPr>
        <w:t xml:space="preserve"> </w:t>
      </w:r>
      <w:r>
        <w:t>приноса</w:t>
      </w:r>
      <w:r>
        <w:rPr>
          <w:spacing w:val="-7"/>
        </w:rPr>
        <w:t xml:space="preserve"> </w:t>
      </w:r>
      <w:r>
        <w:t>у</w:t>
      </w:r>
      <w:r>
        <w:rPr>
          <w:spacing w:val="-7"/>
        </w:rPr>
        <w:t xml:space="preserve"> </w:t>
      </w:r>
      <w:r>
        <w:t>пољопривреди</w:t>
      </w:r>
      <w:r>
        <w:rPr>
          <w:spacing w:val="-7"/>
        </w:rPr>
        <w:t xml:space="preserve"> </w:t>
      </w:r>
      <w:r>
        <w:t>вршиће</w:t>
      </w:r>
      <w:r>
        <w:rPr>
          <w:spacing w:val="-8"/>
        </w:rPr>
        <w:t xml:space="preserve"> </w:t>
      </w:r>
      <w:r>
        <w:t>се</w:t>
      </w:r>
      <w:r>
        <w:rPr>
          <w:spacing w:val="-7"/>
        </w:rPr>
        <w:t xml:space="preserve"> </w:t>
      </w:r>
      <w:r>
        <w:t>накнада штета.</w:t>
      </w:r>
    </w:p>
    <w:p w:rsidR="006D4471" w:rsidRDefault="00420C79">
      <w:pPr>
        <w:pStyle w:val="ListParagraph"/>
        <w:numPr>
          <w:ilvl w:val="1"/>
          <w:numId w:val="83"/>
        </w:numPr>
        <w:tabs>
          <w:tab w:val="left" w:pos="1026"/>
        </w:tabs>
        <w:spacing w:line="187" w:lineRule="exact"/>
        <w:rPr>
          <w:sz w:val="18"/>
        </w:rPr>
      </w:pPr>
      <w:r>
        <w:rPr>
          <w:sz w:val="18"/>
        </w:rPr>
        <w:t>Заштита квалитета</w:t>
      </w:r>
      <w:r>
        <w:rPr>
          <w:spacing w:val="-1"/>
          <w:sz w:val="18"/>
        </w:rPr>
        <w:t xml:space="preserve"> </w:t>
      </w:r>
      <w:r>
        <w:rPr>
          <w:sz w:val="18"/>
        </w:rPr>
        <w:t>воде</w:t>
      </w:r>
    </w:p>
    <w:p w:rsidR="006D4471" w:rsidRDefault="00420C79">
      <w:pPr>
        <w:pStyle w:val="BodyText"/>
        <w:spacing w:line="232" w:lineRule="auto"/>
        <w:ind w:left="433"/>
      </w:pPr>
      <w:r>
        <w:t xml:space="preserve">Заштита квалитета воде остварује се на ефикасан начин – отклањањем загађења на самим изворима загађења. Пројектом </w:t>
      </w:r>
      <w:r>
        <w:rPr>
          <w:spacing w:val="-3"/>
        </w:rPr>
        <w:t xml:space="preserve">рудника </w:t>
      </w:r>
      <w:r>
        <w:t>и постројења предвиђа се пречишћавање свих отпадних вода,</w:t>
      </w:r>
      <w:r>
        <w:rPr>
          <w:spacing w:val="-5"/>
        </w:rPr>
        <w:t xml:space="preserve"> </w:t>
      </w:r>
      <w:r>
        <w:rPr>
          <w:spacing w:val="-4"/>
        </w:rPr>
        <w:t>како</w:t>
      </w:r>
      <w:r>
        <w:rPr>
          <w:spacing w:val="-5"/>
        </w:rPr>
        <w:t xml:space="preserve"> </w:t>
      </w:r>
      <w:r>
        <w:t>би</w:t>
      </w:r>
      <w:r>
        <w:rPr>
          <w:spacing w:val="-5"/>
        </w:rPr>
        <w:t xml:space="preserve"> </w:t>
      </w:r>
      <w:r>
        <w:t>се</w:t>
      </w:r>
      <w:r>
        <w:rPr>
          <w:spacing w:val="-5"/>
        </w:rPr>
        <w:t xml:space="preserve"> </w:t>
      </w:r>
      <w:r>
        <w:t>поново</w:t>
      </w:r>
      <w:r>
        <w:rPr>
          <w:spacing w:val="-5"/>
        </w:rPr>
        <w:t xml:space="preserve"> </w:t>
      </w:r>
      <w:r>
        <w:t>увеле</w:t>
      </w:r>
      <w:r>
        <w:rPr>
          <w:spacing w:val="-5"/>
        </w:rPr>
        <w:t xml:space="preserve"> </w:t>
      </w:r>
      <w:r>
        <w:t>у</w:t>
      </w:r>
      <w:r>
        <w:rPr>
          <w:spacing w:val="-5"/>
        </w:rPr>
        <w:t xml:space="preserve"> </w:t>
      </w:r>
      <w:r>
        <w:t>технолошке</w:t>
      </w:r>
      <w:r>
        <w:rPr>
          <w:spacing w:val="-5"/>
        </w:rPr>
        <w:t xml:space="preserve"> </w:t>
      </w:r>
      <w:r>
        <w:t>процесе</w:t>
      </w:r>
      <w:r>
        <w:rPr>
          <w:spacing w:val="-5"/>
        </w:rPr>
        <w:t xml:space="preserve"> </w:t>
      </w:r>
      <w:r>
        <w:t xml:space="preserve">рециркулаци- јом и вишекратним коришћењем. Отпадне воде на </w:t>
      </w:r>
      <w:r>
        <w:rPr>
          <w:spacing w:val="-3"/>
        </w:rPr>
        <w:t xml:space="preserve">Планском </w:t>
      </w:r>
      <w:r>
        <w:t xml:space="preserve">по- </w:t>
      </w:r>
      <w:r>
        <w:rPr>
          <w:spacing w:val="-4"/>
        </w:rPr>
        <w:t xml:space="preserve">дручју, </w:t>
      </w:r>
      <w:r>
        <w:t xml:space="preserve">према природи настанка, могу се поделити на: • </w:t>
      </w:r>
      <w:r>
        <w:rPr>
          <w:spacing w:val="-3"/>
        </w:rPr>
        <w:t xml:space="preserve">рудничке </w:t>
      </w:r>
      <w:r>
        <w:t>отпадне воде, •ат</w:t>
      </w:r>
      <w:r>
        <w:t xml:space="preserve">мосферске воде са манипулативних површина, • отпадне воде настале у процесу прераде </w:t>
      </w:r>
      <w:r>
        <w:rPr>
          <w:spacing w:val="-3"/>
        </w:rPr>
        <w:t xml:space="preserve">руде, </w:t>
      </w:r>
      <w:r>
        <w:t>•санитарне отпадне воде,</w:t>
      </w:r>
      <w:r>
        <w:rPr>
          <w:spacing w:val="-5"/>
        </w:rPr>
        <w:t xml:space="preserve"> </w:t>
      </w:r>
      <w:r>
        <w:t>•отпадне</w:t>
      </w:r>
      <w:r>
        <w:rPr>
          <w:spacing w:val="-5"/>
        </w:rPr>
        <w:t xml:space="preserve"> </w:t>
      </w:r>
      <w:r>
        <w:t>воде</w:t>
      </w:r>
      <w:r>
        <w:rPr>
          <w:spacing w:val="-5"/>
        </w:rPr>
        <w:t xml:space="preserve"> </w:t>
      </w:r>
      <w:r>
        <w:rPr>
          <w:spacing w:val="-3"/>
        </w:rPr>
        <w:t>од</w:t>
      </w:r>
      <w:r>
        <w:rPr>
          <w:spacing w:val="-5"/>
        </w:rPr>
        <w:t xml:space="preserve"> </w:t>
      </w:r>
      <w:r>
        <w:t>прања</w:t>
      </w:r>
      <w:r>
        <w:rPr>
          <w:spacing w:val="-5"/>
        </w:rPr>
        <w:t xml:space="preserve"> </w:t>
      </w:r>
      <w:r>
        <w:t>механизације</w:t>
      </w:r>
      <w:r>
        <w:rPr>
          <w:spacing w:val="-5"/>
        </w:rPr>
        <w:t xml:space="preserve"> </w:t>
      </w:r>
      <w:r>
        <w:t>и</w:t>
      </w:r>
      <w:r>
        <w:rPr>
          <w:spacing w:val="-5"/>
        </w:rPr>
        <w:t xml:space="preserve"> </w:t>
      </w:r>
      <w:r>
        <w:rPr>
          <w:spacing w:val="-3"/>
        </w:rPr>
        <w:t>које</w:t>
      </w:r>
      <w:r>
        <w:rPr>
          <w:spacing w:val="-5"/>
        </w:rPr>
        <w:t xml:space="preserve"> </w:t>
      </w:r>
      <w:r>
        <w:t>настају</w:t>
      </w:r>
      <w:r>
        <w:rPr>
          <w:spacing w:val="-5"/>
        </w:rPr>
        <w:t xml:space="preserve"> </w:t>
      </w:r>
      <w:r>
        <w:t>у</w:t>
      </w:r>
      <w:r>
        <w:rPr>
          <w:spacing w:val="-5"/>
        </w:rPr>
        <w:t xml:space="preserve"> </w:t>
      </w:r>
      <w:r>
        <w:t>оквиру</w:t>
      </w:r>
    </w:p>
    <w:p w:rsidR="006D4471" w:rsidRDefault="00420C79">
      <w:pPr>
        <w:pStyle w:val="BodyText"/>
        <w:spacing w:before="98" w:line="232" w:lineRule="auto"/>
        <w:ind w:left="242" w:right="147" w:firstLine="0"/>
      </w:pPr>
      <w:r>
        <w:br w:type="column"/>
      </w:r>
      <w:r>
        <w:t>комплекса</w:t>
      </w:r>
      <w:r>
        <w:rPr>
          <w:spacing w:val="-10"/>
        </w:rPr>
        <w:t xml:space="preserve"> </w:t>
      </w:r>
      <w:r>
        <w:t>одлагања</w:t>
      </w:r>
      <w:r>
        <w:rPr>
          <w:spacing w:val="-10"/>
        </w:rPr>
        <w:t xml:space="preserve"> </w:t>
      </w:r>
      <w:r>
        <w:rPr>
          <w:spacing w:val="-3"/>
        </w:rPr>
        <w:t>рударског</w:t>
      </w:r>
      <w:r>
        <w:rPr>
          <w:spacing w:val="-10"/>
        </w:rPr>
        <w:t xml:space="preserve"> </w:t>
      </w:r>
      <w:r>
        <w:t>и</w:t>
      </w:r>
      <w:r>
        <w:rPr>
          <w:spacing w:val="-10"/>
        </w:rPr>
        <w:t xml:space="preserve"> </w:t>
      </w:r>
      <w:r>
        <w:t>флотацијског</w:t>
      </w:r>
      <w:r>
        <w:rPr>
          <w:spacing w:val="-10"/>
        </w:rPr>
        <w:t xml:space="preserve"> </w:t>
      </w:r>
      <w:r>
        <w:t>отпада.</w:t>
      </w:r>
      <w:r>
        <w:rPr>
          <w:spacing w:val="-10"/>
        </w:rPr>
        <w:t xml:space="preserve"> </w:t>
      </w:r>
      <w:r>
        <w:t>Предвиђено је пречишћавање с</w:t>
      </w:r>
      <w:r>
        <w:t xml:space="preserve">вих отпадних вода, а начин њиховог пречишћа- вања се прилагођава процесу експлоатације. Део пречишћених вода се по потреби испушта у </w:t>
      </w:r>
      <w:r>
        <w:rPr>
          <w:spacing w:val="-3"/>
        </w:rPr>
        <w:t xml:space="preserve">водотоке </w:t>
      </w:r>
      <w:r>
        <w:t xml:space="preserve">у складу са нормативима  о допустивим вредностима МДК за воде </w:t>
      </w:r>
      <w:r>
        <w:rPr>
          <w:spacing w:val="-3"/>
        </w:rPr>
        <w:t xml:space="preserve">које </w:t>
      </w:r>
      <w:r>
        <w:t>се упуштају у водо- токе.</w:t>
      </w:r>
    </w:p>
    <w:p w:rsidR="006D4471" w:rsidRDefault="00420C79">
      <w:pPr>
        <w:pStyle w:val="BodyText"/>
        <w:spacing w:line="232" w:lineRule="auto"/>
        <w:ind w:left="242" w:right="147"/>
      </w:pPr>
      <w:r>
        <w:pict>
          <v:shape id="_x0000_s1092" style="position:absolute;left:0;text-align:left;margin-left:0;margin-top:358.2pt;width:.1pt;height:382.4pt;z-index:251645952;mso-position-horizontal-relative:page" coordorigin=",7164" coordsize="0,7648" o:spt="100" adj="0,,0" path="m6378,-1161r,7647m6378,-1161r,7647e" filled="f" strokeweight=".6pt">
            <v:stroke joinstyle="round"/>
            <v:formulas/>
            <v:path arrowok="t" o:connecttype="segments"/>
            <w10:wrap anchorx="page"/>
          </v:shape>
        </w:pict>
      </w:r>
      <w:r>
        <w:t>Зона одлагања флотац</w:t>
      </w:r>
      <w:r>
        <w:t>ијског отпада, у сливу потока Грчава, централни је објекат у процесу управљања водама на објектима</w:t>
      </w:r>
    </w:p>
    <w:p w:rsidR="006D4471" w:rsidRDefault="00420C79">
      <w:pPr>
        <w:pStyle w:val="BodyText"/>
        <w:spacing w:line="232" w:lineRule="auto"/>
        <w:ind w:left="242" w:right="147" w:firstLine="0"/>
      </w:pPr>
      <w:r>
        <w:rPr>
          <w:spacing w:val="-6"/>
        </w:rPr>
        <w:t xml:space="preserve">„Чукару </w:t>
      </w:r>
      <w:r>
        <w:t xml:space="preserve">Пеки”. Вода </w:t>
      </w:r>
      <w:r>
        <w:rPr>
          <w:spacing w:val="-3"/>
        </w:rPr>
        <w:t xml:space="preserve">која </w:t>
      </w:r>
      <w:r>
        <w:t xml:space="preserve">ће бити допремана заједно са пиритским концентратом и јаловином, као и из површинског отицаја и </w:t>
      </w:r>
      <w:r>
        <w:rPr>
          <w:spacing w:val="-4"/>
        </w:rPr>
        <w:t xml:space="preserve">руд- </w:t>
      </w:r>
      <w:r>
        <w:t>ничких вода из јамских радова и дренажних вода из водосабир- ника ће се препумпавати до постројења за пречишћавање чија је локација у близини депонија.</w:t>
      </w:r>
    </w:p>
    <w:p w:rsidR="006D4471" w:rsidRDefault="00420C79">
      <w:pPr>
        <w:pStyle w:val="BodyText"/>
        <w:spacing w:line="232" w:lineRule="auto"/>
        <w:ind w:left="242" w:right="148"/>
      </w:pPr>
      <w:r>
        <w:t>Обавезна је примена мера предвиђених Просторним планом у циљу спречавања загађивања површинских и подзем</w:t>
      </w:r>
      <w:r>
        <w:t>них вода отпадним водама.</w:t>
      </w:r>
    </w:p>
    <w:p w:rsidR="006D4471" w:rsidRDefault="006D4471">
      <w:pPr>
        <w:pStyle w:val="BodyText"/>
        <w:spacing w:before="1"/>
        <w:ind w:left="0" w:firstLine="0"/>
        <w:jc w:val="left"/>
        <w:rPr>
          <w:sz w:val="23"/>
        </w:rPr>
      </w:pPr>
    </w:p>
    <w:p w:rsidR="006D4471" w:rsidRDefault="00420C79">
      <w:pPr>
        <w:pStyle w:val="ListParagraph"/>
        <w:numPr>
          <w:ilvl w:val="2"/>
          <w:numId w:val="86"/>
        </w:numPr>
        <w:tabs>
          <w:tab w:val="left" w:pos="1883"/>
        </w:tabs>
        <w:ind w:left="1882"/>
        <w:jc w:val="left"/>
        <w:rPr>
          <w:i/>
          <w:sz w:val="18"/>
        </w:rPr>
      </w:pPr>
      <w:r>
        <w:rPr>
          <w:i/>
          <w:sz w:val="18"/>
        </w:rPr>
        <w:t>Енергетска</w:t>
      </w:r>
      <w:r>
        <w:rPr>
          <w:i/>
          <w:spacing w:val="-1"/>
          <w:sz w:val="18"/>
        </w:rPr>
        <w:t xml:space="preserve"> </w:t>
      </w:r>
      <w:r>
        <w:rPr>
          <w:i/>
          <w:sz w:val="18"/>
        </w:rPr>
        <w:t>инфраструктура</w:t>
      </w:r>
    </w:p>
    <w:p w:rsidR="006D4471" w:rsidRDefault="006D4471">
      <w:pPr>
        <w:pStyle w:val="BodyText"/>
        <w:spacing w:before="9"/>
        <w:ind w:left="0" w:firstLine="0"/>
        <w:jc w:val="left"/>
        <w:rPr>
          <w:i/>
          <w:sz w:val="16"/>
        </w:rPr>
      </w:pPr>
    </w:p>
    <w:p w:rsidR="006D4471" w:rsidRDefault="00420C79">
      <w:pPr>
        <w:pStyle w:val="BodyText"/>
        <w:spacing w:line="203" w:lineRule="exact"/>
        <w:ind w:left="638" w:firstLine="0"/>
        <w:jc w:val="left"/>
      </w:pPr>
      <w:r>
        <w:t>Основни енергетски ресурс/погон који ће користити рудник</w:t>
      </w:r>
    </w:p>
    <w:p w:rsidR="006D4471" w:rsidRDefault="00420C79">
      <w:pPr>
        <w:pStyle w:val="BodyText"/>
        <w:spacing w:before="2" w:line="232" w:lineRule="auto"/>
        <w:ind w:left="242" w:right="145" w:firstLine="0"/>
      </w:pPr>
      <w:r>
        <w:rPr>
          <w:spacing w:val="-6"/>
        </w:rPr>
        <w:t xml:space="preserve">„Чукару </w:t>
      </w:r>
      <w:r>
        <w:t xml:space="preserve">Пекиˮ је електрична енергија. Предвиђено је повезивање </w:t>
      </w:r>
      <w:r>
        <w:rPr>
          <w:spacing w:val="-3"/>
        </w:rPr>
        <w:t xml:space="preserve">рудника </w:t>
      </w:r>
      <w:r>
        <w:t xml:space="preserve">на мрежу ЕМС-а изградњом два двосистемска далеко- вода напонског нивоа </w:t>
      </w:r>
      <w:r>
        <w:rPr>
          <w:spacing w:val="-3"/>
        </w:rPr>
        <w:t xml:space="preserve">110 </w:t>
      </w:r>
      <w:r>
        <w:t xml:space="preserve">kV и изградња прикључног разводног постројења </w:t>
      </w:r>
      <w:r>
        <w:rPr>
          <w:spacing w:val="-3"/>
        </w:rPr>
        <w:t xml:space="preserve">110 </w:t>
      </w:r>
      <w:r>
        <w:rPr>
          <w:spacing w:val="-8"/>
        </w:rPr>
        <w:t xml:space="preserve">kV, </w:t>
      </w:r>
      <w:r>
        <w:t>у свему према условима ЕМС-а. Потребно је обезбедити и основно и резервно напајање сопствених објеката прикључног</w:t>
      </w:r>
      <w:r>
        <w:rPr>
          <w:spacing w:val="-6"/>
        </w:rPr>
        <w:t xml:space="preserve"> </w:t>
      </w:r>
      <w:r>
        <w:t>разводног</w:t>
      </w:r>
      <w:r>
        <w:rPr>
          <w:spacing w:val="-6"/>
        </w:rPr>
        <w:t xml:space="preserve"> </w:t>
      </w:r>
      <w:r>
        <w:t>постројења</w:t>
      </w:r>
      <w:r>
        <w:rPr>
          <w:spacing w:val="-6"/>
        </w:rPr>
        <w:t xml:space="preserve"> </w:t>
      </w:r>
      <w:r>
        <w:rPr>
          <w:spacing w:val="-3"/>
        </w:rPr>
        <w:t>110</w:t>
      </w:r>
      <w:r>
        <w:rPr>
          <w:spacing w:val="-6"/>
        </w:rPr>
        <w:t xml:space="preserve"> </w:t>
      </w:r>
      <w:r>
        <w:t>kV</w:t>
      </w:r>
      <w:r>
        <w:rPr>
          <w:spacing w:val="-9"/>
        </w:rPr>
        <w:t xml:space="preserve"> </w:t>
      </w:r>
      <w:r>
        <w:t>из</w:t>
      </w:r>
      <w:r>
        <w:rPr>
          <w:spacing w:val="-6"/>
        </w:rPr>
        <w:t xml:space="preserve"> </w:t>
      </w:r>
      <w:r>
        <w:t>мреже</w:t>
      </w:r>
      <w:r>
        <w:rPr>
          <w:spacing w:val="-6"/>
        </w:rPr>
        <w:t xml:space="preserve"> </w:t>
      </w:r>
      <w:r>
        <w:t>Оператора</w:t>
      </w:r>
      <w:r>
        <w:rPr>
          <w:spacing w:val="-6"/>
        </w:rPr>
        <w:t xml:space="preserve"> </w:t>
      </w:r>
      <w:r>
        <w:t>ди- стрибутивног система ЕПС Дистрибу</w:t>
      </w:r>
      <w:r>
        <w:t xml:space="preserve">ције, у складу са Техничким условима Оператора дистрибутивног система ЕПС Дистрибуције. На овом простору налазе се далеководи напонског нивоа 400 kV Бор 2 – Ниш 2 и </w:t>
      </w:r>
      <w:r>
        <w:rPr>
          <w:spacing w:val="-3"/>
        </w:rPr>
        <w:t xml:space="preserve">110 </w:t>
      </w:r>
      <w:r>
        <w:t>kV Бор 2 – Зајечар</w:t>
      </w:r>
      <w:r>
        <w:rPr>
          <w:spacing w:val="37"/>
        </w:rPr>
        <w:t xml:space="preserve"> </w:t>
      </w:r>
      <w:r>
        <w:t>2.</w:t>
      </w:r>
    </w:p>
    <w:p w:rsidR="006D4471" w:rsidRDefault="00420C79">
      <w:pPr>
        <w:pStyle w:val="BodyText"/>
        <w:spacing w:line="232" w:lineRule="auto"/>
        <w:ind w:left="242" w:right="147"/>
      </w:pPr>
      <w:r>
        <w:t>У оквиру енергетске инфраструктуре стратешки пројекти електропрен</w:t>
      </w:r>
      <w:r>
        <w:t>оса су реконструкција далековода 110 kV број 148/2 ТС Бор 2 – ТС Зајечар 2 у двосистемски далековод (планирано до 2020. године) и реконструкција ТС 400/110 kV Бор 2 (после 2022. године).</w:t>
      </w:r>
    </w:p>
    <w:p w:rsidR="006D4471" w:rsidRDefault="00420C79">
      <w:pPr>
        <w:pStyle w:val="BodyText"/>
        <w:spacing w:line="232" w:lineRule="auto"/>
        <w:ind w:left="242" w:right="147"/>
      </w:pPr>
      <w:r>
        <w:t xml:space="preserve">Предвиђене су мере заштите </w:t>
      </w:r>
      <w:r>
        <w:rPr>
          <w:spacing w:val="-3"/>
        </w:rPr>
        <w:t xml:space="preserve">од </w:t>
      </w:r>
      <w:r>
        <w:t xml:space="preserve">далековода у складу са </w:t>
      </w:r>
      <w:r>
        <w:rPr>
          <w:spacing w:val="-5"/>
        </w:rPr>
        <w:t xml:space="preserve">Усло- </w:t>
      </w:r>
      <w:r>
        <w:t>вима бр. 1</w:t>
      </w:r>
      <w:r>
        <w:t xml:space="preserve">30-00-UTD-003-807/2018-002 </w:t>
      </w:r>
      <w:r>
        <w:rPr>
          <w:spacing w:val="-3"/>
        </w:rPr>
        <w:t xml:space="preserve">од </w:t>
      </w:r>
      <w:r>
        <w:t>13.септембра 2018. го- дине.</w:t>
      </w:r>
    </w:p>
    <w:p w:rsidR="006D4471" w:rsidRDefault="006D4471">
      <w:pPr>
        <w:spacing w:line="232" w:lineRule="auto"/>
        <w:sectPr w:rsidR="006D4471">
          <w:type w:val="continuous"/>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41"/>
      </w:pPr>
      <w:r>
        <w:lastRenderedPageBreak/>
        <w:pict>
          <v:shape id="_x0000_s1091" style="position:absolute;left:0;text-align:left;margin-left:0;margin-top:779.8pt;width:.1pt;height:738.95pt;z-index:251646976;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Процена је да је укупна потреба рудника за електричном енергијом напонског нивоа 35 –50 MW.</w:t>
      </w:r>
    </w:p>
    <w:p w:rsidR="006D4471" w:rsidRDefault="00420C79">
      <w:pPr>
        <w:pStyle w:val="BodyText"/>
        <w:spacing w:line="232" w:lineRule="auto"/>
        <w:ind w:right="40"/>
      </w:pPr>
      <w:r>
        <w:t>Предвиђа се изградња једне трафостанице напонског нивоа 110/10 kV са разводни</w:t>
      </w:r>
      <w:r>
        <w:t xml:space="preserve">м постројењем </w:t>
      </w:r>
      <w:r>
        <w:rPr>
          <w:spacing w:val="-3"/>
        </w:rPr>
        <w:t xml:space="preserve">110 </w:t>
      </w:r>
      <w:r>
        <w:t xml:space="preserve">kV и </w:t>
      </w:r>
      <w:r>
        <w:rPr>
          <w:spacing w:val="-4"/>
        </w:rPr>
        <w:t xml:space="preserve">неколико </w:t>
      </w:r>
      <w:r>
        <w:t>трафоста- ница</w:t>
      </w:r>
      <w:r>
        <w:rPr>
          <w:spacing w:val="-7"/>
        </w:rPr>
        <w:t xml:space="preserve"> </w:t>
      </w:r>
      <w:r>
        <w:t>напонског</w:t>
      </w:r>
      <w:r>
        <w:rPr>
          <w:spacing w:val="-7"/>
        </w:rPr>
        <w:t xml:space="preserve"> </w:t>
      </w:r>
      <w:r>
        <w:t>нивоа</w:t>
      </w:r>
      <w:r>
        <w:rPr>
          <w:spacing w:val="-7"/>
        </w:rPr>
        <w:t xml:space="preserve"> </w:t>
      </w:r>
      <w:r>
        <w:t>10/0,4</w:t>
      </w:r>
      <w:r>
        <w:rPr>
          <w:spacing w:val="-7"/>
        </w:rPr>
        <w:t xml:space="preserve"> </w:t>
      </w:r>
      <w:r>
        <w:t>kV</w:t>
      </w:r>
      <w:r>
        <w:rPr>
          <w:spacing w:val="-10"/>
        </w:rPr>
        <w:t xml:space="preserve"> </w:t>
      </w:r>
      <w:r>
        <w:t>у</w:t>
      </w:r>
      <w:r>
        <w:rPr>
          <w:spacing w:val="-7"/>
        </w:rPr>
        <w:t xml:space="preserve"> </w:t>
      </w:r>
      <w:r>
        <w:t>зони</w:t>
      </w:r>
      <w:r>
        <w:rPr>
          <w:spacing w:val="-7"/>
        </w:rPr>
        <w:t xml:space="preserve"> </w:t>
      </w:r>
      <w:r>
        <w:rPr>
          <w:spacing w:val="-3"/>
        </w:rPr>
        <w:t>будућег</w:t>
      </w:r>
      <w:r>
        <w:rPr>
          <w:spacing w:val="-7"/>
        </w:rPr>
        <w:t xml:space="preserve"> </w:t>
      </w:r>
      <w:r>
        <w:rPr>
          <w:spacing w:val="-3"/>
        </w:rPr>
        <w:t>рудника,</w:t>
      </w:r>
      <w:r>
        <w:rPr>
          <w:spacing w:val="-7"/>
        </w:rPr>
        <w:t xml:space="preserve"> </w:t>
      </w:r>
      <w:r>
        <w:t xml:space="preserve">флотације и одлагања </w:t>
      </w:r>
      <w:r>
        <w:rPr>
          <w:spacing w:val="-3"/>
        </w:rPr>
        <w:t>рударског</w:t>
      </w:r>
      <w:r>
        <w:rPr>
          <w:spacing w:val="-2"/>
        </w:rPr>
        <w:t xml:space="preserve"> </w:t>
      </w:r>
      <w:r>
        <w:t>отпада.</w:t>
      </w:r>
    </w:p>
    <w:p w:rsidR="006D4471" w:rsidRDefault="00420C79">
      <w:pPr>
        <w:pStyle w:val="BodyText"/>
        <w:spacing w:before="1" w:line="232" w:lineRule="auto"/>
        <w:ind w:right="39"/>
      </w:pPr>
      <w:r>
        <w:t xml:space="preserve">Да би се обезбедио непрекидан и квалитетан рад </w:t>
      </w:r>
      <w:r>
        <w:rPr>
          <w:spacing w:val="-3"/>
        </w:rPr>
        <w:t xml:space="preserve">будућег рудника, </w:t>
      </w:r>
      <w:r>
        <w:t xml:space="preserve">неопходно је обезбедити поуздано решење за његово снабдевање електричном енергијом. На основу предвиђене </w:t>
      </w:r>
      <w:r>
        <w:rPr>
          <w:spacing w:val="-3"/>
        </w:rPr>
        <w:t xml:space="preserve">кон- </w:t>
      </w:r>
      <w:r>
        <w:t xml:space="preserve">цепције рада </w:t>
      </w:r>
      <w:r>
        <w:rPr>
          <w:spacing w:val="-3"/>
        </w:rPr>
        <w:t xml:space="preserve">рудника, </w:t>
      </w:r>
      <w:r>
        <w:t xml:space="preserve">опреме и флотације, оптерећење </w:t>
      </w:r>
      <w:r>
        <w:rPr>
          <w:spacing w:val="-3"/>
        </w:rPr>
        <w:t xml:space="preserve">које </w:t>
      </w:r>
      <w:r>
        <w:t>треба испоручити представљено је у табели 16 са захтеваном активном и реактивном снагом.</w:t>
      </w:r>
      <w:r>
        <w:t xml:space="preserve"> При томе треба имати у виду захтев за трај- но снабдевање представљеног оптерећења (24 часа дневно, 7 дана недељно).</w:t>
      </w:r>
      <w:r>
        <w:rPr>
          <w:spacing w:val="-8"/>
        </w:rPr>
        <w:t xml:space="preserve"> </w:t>
      </w:r>
      <w:r>
        <w:t>Ова</w:t>
      </w:r>
      <w:r>
        <w:rPr>
          <w:spacing w:val="-8"/>
        </w:rPr>
        <w:t xml:space="preserve"> </w:t>
      </w:r>
      <w:r>
        <w:t>чињеница</w:t>
      </w:r>
      <w:r>
        <w:rPr>
          <w:spacing w:val="-8"/>
        </w:rPr>
        <w:t xml:space="preserve"> </w:t>
      </w:r>
      <w:r>
        <w:t>је</w:t>
      </w:r>
      <w:r>
        <w:rPr>
          <w:spacing w:val="-8"/>
        </w:rPr>
        <w:t xml:space="preserve"> </w:t>
      </w:r>
      <w:r>
        <w:t>веома</w:t>
      </w:r>
      <w:r>
        <w:rPr>
          <w:spacing w:val="-8"/>
        </w:rPr>
        <w:t xml:space="preserve"> </w:t>
      </w:r>
      <w:r>
        <w:t>важна</w:t>
      </w:r>
      <w:r>
        <w:rPr>
          <w:spacing w:val="-8"/>
        </w:rPr>
        <w:t xml:space="preserve"> </w:t>
      </w:r>
      <w:r>
        <w:t>за</w:t>
      </w:r>
      <w:r>
        <w:rPr>
          <w:spacing w:val="-8"/>
        </w:rPr>
        <w:t xml:space="preserve"> </w:t>
      </w:r>
      <w:r>
        <w:t>избор</w:t>
      </w:r>
      <w:r>
        <w:rPr>
          <w:spacing w:val="-8"/>
        </w:rPr>
        <w:t xml:space="preserve"> </w:t>
      </w:r>
      <w:r>
        <w:t>напонског</w:t>
      </w:r>
      <w:r>
        <w:rPr>
          <w:spacing w:val="-8"/>
        </w:rPr>
        <w:t xml:space="preserve"> </w:t>
      </w:r>
      <w:r>
        <w:t xml:space="preserve">нивоа. </w:t>
      </w:r>
      <w:r>
        <w:rPr>
          <w:spacing w:val="-3"/>
        </w:rPr>
        <w:t xml:space="preserve">Такође, </w:t>
      </w:r>
      <w:r>
        <w:t>потребна је резервна подршка са дизел генераторима, али због високе потрошње</w:t>
      </w:r>
      <w:r>
        <w:t xml:space="preserve"> горива </w:t>
      </w:r>
      <w:r>
        <w:rPr>
          <w:spacing w:val="-3"/>
        </w:rPr>
        <w:t xml:space="preserve">коју </w:t>
      </w:r>
      <w:r>
        <w:t xml:space="preserve">они троше треба извршити де- таљну анализу ситуације </w:t>
      </w:r>
      <w:r>
        <w:rPr>
          <w:spacing w:val="-3"/>
        </w:rPr>
        <w:t xml:space="preserve">која </w:t>
      </w:r>
      <w:r>
        <w:t>може угрозити снабдевање високим напоном.</w:t>
      </w:r>
    </w:p>
    <w:p w:rsidR="006D4471" w:rsidRDefault="006D4471">
      <w:pPr>
        <w:pStyle w:val="BodyText"/>
        <w:spacing w:before="9"/>
        <w:ind w:left="0" w:firstLine="0"/>
        <w:jc w:val="left"/>
        <w:rPr>
          <w:sz w:val="17"/>
        </w:rPr>
      </w:pPr>
    </w:p>
    <w:p w:rsidR="006D4471" w:rsidRDefault="00420C79">
      <w:pPr>
        <w:pStyle w:val="BodyText"/>
        <w:spacing w:line="232" w:lineRule="auto"/>
        <w:ind w:right="42"/>
      </w:pPr>
      <w:r>
        <w:t>Табела 16: Прелиминарне потребе рудника и прерадних по- стројења за електричном енергијом</w:t>
      </w:r>
    </w:p>
    <w:p w:rsidR="006D4471" w:rsidRDefault="006D4471">
      <w:pPr>
        <w:pStyle w:val="BodyText"/>
        <w:spacing w:before="10"/>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1701"/>
        <w:gridCol w:w="1701"/>
      </w:tblGrid>
      <w:tr w:rsidR="006D4471">
        <w:trPr>
          <w:trHeight w:val="200"/>
        </w:trPr>
        <w:tc>
          <w:tcPr>
            <w:tcW w:w="1701" w:type="dxa"/>
          </w:tcPr>
          <w:p w:rsidR="006D4471" w:rsidRDefault="00420C79">
            <w:pPr>
              <w:pStyle w:val="TableParagraph"/>
              <w:rPr>
                <w:sz w:val="14"/>
              </w:rPr>
            </w:pPr>
            <w:r>
              <w:rPr>
                <w:sz w:val="14"/>
              </w:rPr>
              <w:t>Фаза</w:t>
            </w:r>
          </w:p>
        </w:tc>
        <w:tc>
          <w:tcPr>
            <w:tcW w:w="1701" w:type="dxa"/>
          </w:tcPr>
          <w:p w:rsidR="006D4471" w:rsidRDefault="00420C79">
            <w:pPr>
              <w:pStyle w:val="TableParagraph"/>
              <w:ind w:left="174" w:right="162"/>
              <w:jc w:val="center"/>
              <w:rPr>
                <w:sz w:val="14"/>
              </w:rPr>
            </w:pPr>
            <w:r>
              <w:rPr>
                <w:sz w:val="14"/>
              </w:rPr>
              <w:t>Активна снага MW</w:t>
            </w:r>
          </w:p>
        </w:tc>
        <w:tc>
          <w:tcPr>
            <w:tcW w:w="1701" w:type="dxa"/>
          </w:tcPr>
          <w:p w:rsidR="006D4471" w:rsidRDefault="00420C79">
            <w:pPr>
              <w:pStyle w:val="TableParagraph"/>
              <w:ind w:left="178" w:right="162"/>
              <w:jc w:val="center"/>
              <w:rPr>
                <w:sz w:val="14"/>
              </w:rPr>
            </w:pPr>
            <w:r>
              <w:rPr>
                <w:sz w:val="14"/>
              </w:rPr>
              <w:t>Привидна снага MVA</w:t>
            </w:r>
          </w:p>
        </w:tc>
      </w:tr>
      <w:tr w:rsidR="006D4471">
        <w:trPr>
          <w:trHeight w:val="200"/>
        </w:trPr>
        <w:tc>
          <w:tcPr>
            <w:tcW w:w="1701" w:type="dxa"/>
          </w:tcPr>
          <w:p w:rsidR="006D4471" w:rsidRDefault="00420C79">
            <w:pPr>
              <w:pStyle w:val="TableParagraph"/>
              <w:rPr>
                <w:sz w:val="14"/>
              </w:rPr>
            </w:pPr>
            <w:r>
              <w:rPr>
                <w:sz w:val="14"/>
              </w:rPr>
              <w:t>Фаза 1</w:t>
            </w:r>
          </w:p>
        </w:tc>
        <w:tc>
          <w:tcPr>
            <w:tcW w:w="1701" w:type="dxa"/>
          </w:tcPr>
          <w:p w:rsidR="006D4471" w:rsidRDefault="00420C79">
            <w:pPr>
              <w:pStyle w:val="TableParagraph"/>
              <w:ind w:left="171" w:right="162"/>
              <w:jc w:val="center"/>
              <w:rPr>
                <w:sz w:val="14"/>
              </w:rPr>
            </w:pPr>
            <w:r>
              <w:rPr>
                <w:sz w:val="14"/>
              </w:rPr>
              <w:t>17.7</w:t>
            </w:r>
          </w:p>
        </w:tc>
        <w:tc>
          <w:tcPr>
            <w:tcW w:w="1701" w:type="dxa"/>
          </w:tcPr>
          <w:p w:rsidR="006D4471" w:rsidRDefault="00420C79">
            <w:pPr>
              <w:pStyle w:val="TableParagraph"/>
              <w:ind w:left="170" w:right="162"/>
              <w:jc w:val="center"/>
              <w:rPr>
                <w:sz w:val="14"/>
              </w:rPr>
            </w:pPr>
            <w:r>
              <w:rPr>
                <w:sz w:val="14"/>
              </w:rPr>
              <w:t>21.2</w:t>
            </w:r>
          </w:p>
        </w:tc>
      </w:tr>
      <w:tr w:rsidR="006D4471">
        <w:trPr>
          <w:trHeight w:val="200"/>
        </w:trPr>
        <w:tc>
          <w:tcPr>
            <w:tcW w:w="1701" w:type="dxa"/>
          </w:tcPr>
          <w:p w:rsidR="006D4471" w:rsidRDefault="00420C79">
            <w:pPr>
              <w:pStyle w:val="TableParagraph"/>
              <w:rPr>
                <w:sz w:val="14"/>
              </w:rPr>
            </w:pPr>
            <w:r>
              <w:rPr>
                <w:sz w:val="14"/>
              </w:rPr>
              <w:t>Фаза 2</w:t>
            </w:r>
          </w:p>
        </w:tc>
        <w:tc>
          <w:tcPr>
            <w:tcW w:w="1701" w:type="dxa"/>
          </w:tcPr>
          <w:p w:rsidR="006D4471" w:rsidRDefault="00420C79">
            <w:pPr>
              <w:pStyle w:val="TableParagraph"/>
              <w:ind w:left="171" w:right="162"/>
              <w:jc w:val="center"/>
              <w:rPr>
                <w:sz w:val="14"/>
              </w:rPr>
            </w:pPr>
            <w:r>
              <w:rPr>
                <w:sz w:val="14"/>
              </w:rPr>
              <w:t>7.7</w:t>
            </w:r>
          </w:p>
        </w:tc>
        <w:tc>
          <w:tcPr>
            <w:tcW w:w="1701" w:type="dxa"/>
          </w:tcPr>
          <w:p w:rsidR="006D4471" w:rsidRDefault="00420C79">
            <w:pPr>
              <w:pStyle w:val="TableParagraph"/>
              <w:ind w:left="170" w:right="162"/>
              <w:jc w:val="center"/>
              <w:rPr>
                <w:sz w:val="14"/>
              </w:rPr>
            </w:pPr>
            <w:r>
              <w:rPr>
                <w:sz w:val="14"/>
              </w:rPr>
              <w:t>8.7</w:t>
            </w:r>
          </w:p>
        </w:tc>
      </w:tr>
      <w:tr w:rsidR="006D4471">
        <w:trPr>
          <w:trHeight w:val="200"/>
        </w:trPr>
        <w:tc>
          <w:tcPr>
            <w:tcW w:w="1701" w:type="dxa"/>
          </w:tcPr>
          <w:p w:rsidR="006D4471" w:rsidRDefault="00420C79">
            <w:pPr>
              <w:pStyle w:val="TableParagraph"/>
              <w:rPr>
                <w:sz w:val="14"/>
              </w:rPr>
            </w:pPr>
            <w:r>
              <w:rPr>
                <w:sz w:val="14"/>
              </w:rPr>
              <w:t>Непрекидно напајање</w:t>
            </w:r>
          </w:p>
        </w:tc>
        <w:tc>
          <w:tcPr>
            <w:tcW w:w="1701" w:type="dxa"/>
          </w:tcPr>
          <w:p w:rsidR="006D4471" w:rsidRDefault="00420C79">
            <w:pPr>
              <w:pStyle w:val="TableParagraph"/>
              <w:ind w:left="171" w:right="162"/>
              <w:jc w:val="center"/>
              <w:rPr>
                <w:sz w:val="14"/>
              </w:rPr>
            </w:pPr>
            <w:r>
              <w:rPr>
                <w:sz w:val="14"/>
              </w:rPr>
              <w:t>1.9</w:t>
            </w:r>
          </w:p>
        </w:tc>
        <w:tc>
          <w:tcPr>
            <w:tcW w:w="1701" w:type="dxa"/>
          </w:tcPr>
          <w:p w:rsidR="006D4471" w:rsidRDefault="00420C79">
            <w:pPr>
              <w:pStyle w:val="TableParagraph"/>
              <w:ind w:left="170" w:right="162"/>
              <w:jc w:val="center"/>
              <w:rPr>
                <w:sz w:val="14"/>
              </w:rPr>
            </w:pPr>
            <w:r>
              <w:rPr>
                <w:sz w:val="14"/>
              </w:rPr>
              <w:t>2.3</w:t>
            </w:r>
          </w:p>
        </w:tc>
      </w:tr>
      <w:tr w:rsidR="006D4471">
        <w:trPr>
          <w:trHeight w:val="200"/>
        </w:trPr>
        <w:tc>
          <w:tcPr>
            <w:tcW w:w="1701" w:type="dxa"/>
          </w:tcPr>
          <w:p w:rsidR="006D4471" w:rsidRDefault="00420C79">
            <w:pPr>
              <w:pStyle w:val="TableParagraph"/>
              <w:rPr>
                <w:sz w:val="14"/>
              </w:rPr>
            </w:pPr>
            <w:r>
              <w:rPr>
                <w:sz w:val="14"/>
              </w:rPr>
              <w:t>Укупно:</w:t>
            </w:r>
          </w:p>
        </w:tc>
        <w:tc>
          <w:tcPr>
            <w:tcW w:w="1701" w:type="dxa"/>
          </w:tcPr>
          <w:p w:rsidR="006D4471" w:rsidRDefault="00420C79">
            <w:pPr>
              <w:pStyle w:val="TableParagraph"/>
              <w:ind w:left="171" w:right="162"/>
              <w:jc w:val="center"/>
              <w:rPr>
                <w:sz w:val="14"/>
              </w:rPr>
            </w:pPr>
            <w:r>
              <w:rPr>
                <w:sz w:val="14"/>
              </w:rPr>
              <w:t>27.3</w:t>
            </w:r>
          </w:p>
        </w:tc>
        <w:tc>
          <w:tcPr>
            <w:tcW w:w="1701" w:type="dxa"/>
          </w:tcPr>
          <w:p w:rsidR="006D4471" w:rsidRDefault="00420C79">
            <w:pPr>
              <w:pStyle w:val="TableParagraph"/>
              <w:ind w:left="170" w:right="162"/>
              <w:jc w:val="center"/>
              <w:rPr>
                <w:sz w:val="14"/>
              </w:rPr>
            </w:pPr>
            <w:r>
              <w:rPr>
                <w:sz w:val="14"/>
              </w:rPr>
              <w:t>32.2</w:t>
            </w:r>
          </w:p>
        </w:tc>
      </w:tr>
    </w:tbl>
    <w:p w:rsidR="006D4471" w:rsidRDefault="00420C79">
      <w:pPr>
        <w:pStyle w:val="BodyText"/>
        <w:spacing w:before="38" w:line="232" w:lineRule="auto"/>
        <w:ind w:right="40"/>
      </w:pPr>
      <w:r>
        <w:t>За</w:t>
      </w:r>
      <w:r>
        <w:rPr>
          <w:spacing w:val="-9"/>
        </w:rPr>
        <w:t xml:space="preserve"> </w:t>
      </w:r>
      <w:r>
        <w:t>потребе</w:t>
      </w:r>
      <w:r>
        <w:rPr>
          <w:spacing w:val="-9"/>
        </w:rPr>
        <w:t xml:space="preserve"> </w:t>
      </w:r>
      <w:r>
        <w:t>овог</w:t>
      </w:r>
      <w:r>
        <w:rPr>
          <w:spacing w:val="-9"/>
        </w:rPr>
        <w:t xml:space="preserve"> </w:t>
      </w:r>
      <w:r>
        <w:t>прелиминарног</w:t>
      </w:r>
      <w:r>
        <w:rPr>
          <w:spacing w:val="-9"/>
        </w:rPr>
        <w:t xml:space="preserve"> </w:t>
      </w:r>
      <w:r>
        <w:t>решења</w:t>
      </w:r>
      <w:r>
        <w:rPr>
          <w:spacing w:val="-9"/>
        </w:rPr>
        <w:t xml:space="preserve"> </w:t>
      </w:r>
      <w:r>
        <w:t>усвојени</w:t>
      </w:r>
      <w:r>
        <w:rPr>
          <w:spacing w:val="-9"/>
        </w:rPr>
        <w:t xml:space="preserve"> </w:t>
      </w:r>
      <w:r>
        <w:t>фактор</w:t>
      </w:r>
      <w:r>
        <w:rPr>
          <w:spacing w:val="-9"/>
        </w:rPr>
        <w:t xml:space="preserve"> </w:t>
      </w:r>
      <w:r>
        <w:t xml:space="preserve">сна- ге је 0,95, као минимална снага </w:t>
      </w:r>
      <w:r>
        <w:rPr>
          <w:spacing w:val="-3"/>
        </w:rPr>
        <w:t xml:space="preserve">која </w:t>
      </w:r>
      <w:r>
        <w:t xml:space="preserve">ће одржавати уграђени </w:t>
      </w:r>
      <w:r>
        <w:rPr>
          <w:spacing w:val="-3"/>
        </w:rPr>
        <w:t xml:space="preserve">кон- </w:t>
      </w:r>
      <w:r>
        <w:t xml:space="preserve">дензатори у близини сваке </w:t>
      </w:r>
      <w:r>
        <w:rPr>
          <w:spacing w:val="-3"/>
        </w:rPr>
        <w:t xml:space="preserve">тачке </w:t>
      </w:r>
      <w:r>
        <w:t>потрошње</w:t>
      </w:r>
      <w:r>
        <w:rPr>
          <w:spacing w:val="-5"/>
        </w:rPr>
        <w:t xml:space="preserve"> </w:t>
      </w:r>
      <w:r>
        <w:t>(оптерећења).</w:t>
      </w:r>
    </w:p>
    <w:p w:rsidR="006D4471" w:rsidRDefault="00420C79">
      <w:pPr>
        <w:pStyle w:val="BodyText"/>
        <w:spacing w:before="1" w:line="232" w:lineRule="auto"/>
        <w:ind w:right="40"/>
      </w:pPr>
      <w:r>
        <w:t xml:space="preserve">Што се тиче потрошача са релативно </w:t>
      </w:r>
      <w:r>
        <w:rPr>
          <w:spacing w:val="-3"/>
        </w:rPr>
        <w:t xml:space="preserve">високом </w:t>
      </w:r>
      <w:r>
        <w:t xml:space="preserve">потражњом електричне енергије (укупно </w:t>
      </w:r>
      <w:r>
        <w:rPr>
          <w:spacing w:val="-4"/>
        </w:rPr>
        <w:t xml:space="preserve">око </w:t>
      </w:r>
      <w:r>
        <w:t xml:space="preserve">35 –40 МВ), неопходно је обез- бедити напајање на </w:t>
      </w:r>
      <w:r>
        <w:rPr>
          <w:spacing w:val="-3"/>
        </w:rPr>
        <w:t xml:space="preserve">високонапонском </w:t>
      </w:r>
      <w:r>
        <w:rPr>
          <w:spacing w:val="-5"/>
        </w:rPr>
        <w:t xml:space="preserve">нивоу, </w:t>
      </w:r>
      <w:r>
        <w:t xml:space="preserve">тј. из преносне мреже у надлежности „Електромреже Србијеˮ а.д. </w:t>
      </w:r>
      <w:r>
        <w:rPr>
          <w:spacing w:val="-7"/>
        </w:rPr>
        <w:t xml:space="preserve">То </w:t>
      </w:r>
      <w:r>
        <w:t>значи потребно, је на локацији и</w:t>
      </w:r>
      <w:r>
        <w:t xml:space="preserve">зградити </w:t>
      </w:r>
      <w:r>
        <w:rPr>
          <w:spacing w:val="-3"/>
        </w:rPr>
        <w:t xml:space="preserve">нову </w:t>
      </w:r>
      <w:r>
        <w:t xml:space="preserve">110/10 kV трафостаницу и </w:t>
      </w:r>
      <w:r>
        <w:rPr>
          <w:spacing w:val="-4"/>
        </w:rPr>
        <w:t xml:space="preserve">неколико </w:t>
      </w:r>
      <w:r>
        <w:t>ТС</w:t>
      </w:r>
      <w:r>
        <w:rPr>
          <w:spacing w:val="-5"/>
        </w:rPr>
        <w:t xml:space="preserve"> </w:t>
      </w:r>
      <w:r>
        <w:t>10/0,4</w:t>
      </w:r>
      <w:r>
        <w:rPr>
          <w:spacing w:val="-5"/>
        </w:rPr>
        <w:t xml:space="preserve"> </w:t>
      </w:r>
      <w:r>
        <w:t>kV</w:t>
      </w:r>
      <w:r>
        <w:rPr>
          <w:spacing w:val="-9"/>
        </w:rPr>
        <w:t xml:space="preserve"> </w:t>
      </w:r>
      <w:r>
        <w:t>за</w:t>
      </w:r>
      <w:r>
        <w:rPr>
          <w:spacing w:val="-6"/>
        </w:rPr>
        <w:t xml:space="preserve"> </w:t>
      </w:r>
      <w:r>
        <w:t>поједине</w:t>
      </w:r>
      <w:r>
        <w:rPr>
          <w:spacing w:val="-5"/>
        </w:rPr>
        <w:t xml:space="preserve"> </w:t>
      </w:r>
      <w:r>
        <w:t>технолошке</w:t>
      </w:r>
      <w:r>
        <w:rPr>
          <w:spacing w:val="-5"/>
        </w:rPr>
        <w:t xml:space="preserve"> </w:t>
      </w:r>
      <w:r>
        <w:t>јединице,</w:t>
      </w:r>
      <w:r>
        <w:rPr>
          <w:spacing w:val="-5"/>
        </w:rPr>
        <w:t xml:space="preserve"> </w:t>
      </w:r>
      <w:r>
        <w:rPr>
          <w:spacing w:val="-3"/>
        </w:rPr>
        <w:t>које</w:t>
      </w:r>
      <w:r>
        <w:rPr>
          <w:spacing w:val="-6"/>
        </w:rPr>
        <w:t xml:space="preserve"> </w:t>
      </w:r>
      <w:r>
        <w:t>би</w:t>
      </w:r>
      <w:r>
        <w:rPr>
          <w:spacing w:val="-5"/>
        </w:rPr>
        <w:t xml:space="preserve"> </w:t>
      </w:r>
      <w:r>
        <w:t xml:space="preserve">снабдевале појединачне </w:t>
      </w:r>
      <w:r>
        <w:rPr>
          <w:spacing w:val="-3"/>
        </w:rPr>
        <w:t xml:space="preserve">рударске </w:t>
      </w:r>
      <w:r>
        <w:t xml:space="preserve">објекте на 6 kV </w:t>
      </w:r>
      <w:r>
        <w:rPr>
          <w:spacing w:val="-3"/>
        </w:rPr>
        <w:t xml:space="preserve">напонском </w:t>
      </w:r>
      <w:r>
        <w:rPr>
          <w:spacing w:val="-5"/>
        </w:rPr>
        <w:t xml:space="preserve">нивоу. </w:t>
      </w:r>
      <w:r>
        <w:rPr>
          <w:spacing w:val="-3"/>
        </w:rPr>
        <w:t xml:space="preserve">Ову </w:t>
      </w:r>
      <w:r>
        <w:t xml:space="preserve">ТС 110/10 kV треба прикључити на преносну мрежу на </w:t>
      </w:r>
      <w:r>
        <w:rPr>
          <w:spacing w:val="-3"/>
        </w:rPr>
        <w:t xml:space="preserve">110 </w:t>
      </w:r>
      <w:r>
        <w:t>kV</w:t>
      </w:r>
      <w:r>
        <w:rPr>
          <w:spacing w:val="-33"/>
        </w:rPr>
        <w:t xml:space="preserve"> </w:t>
      </w:r>
      <w:r>
        <w:t xml:space="preserve">напон- </w:t>
      </w:r>
      <w:r>
        <w:rPr>
          <w:spacing w:val="-4"/>
        </w:rPr>
        <w:t xml:space="preserve">ском </w:t>
      </w:r>
      <w:r>
        <w:rPr>
          <w:spacing w:val="-5"/>
        </w:rPr>
        <w:t xml:space="preserve">нивоу, </w:t>
      </w:r>
      <w:r>
        <w:t>па је по</w:t>
      </w:r>
      <w:r>
        <w:t xml:space="preserve">требно изградити и два двосистемска далеко- вода напонског нивоа </w:t>
      </w:r>
      <w:r>
        <w:rPr>
          <w:spacing w:val="-3"/>
        </w:rPr>
        <w:t>110</w:t>
      </w:r>
      <w:r>
        <w:rPr>
          <w:spacing w:val="-2"/>
        </w:rPr>
        <w:t xml:space="preserve"> </w:t>
      </w:r>
      <w:r>
        <w:rPr>
          <w:spacing w:val="-8"/>
        </w:rPr>
        <w:t>kV.</w:t>
      </w:r>
    </w:p>
    <w:p w:rsidR="006D4471" w:rsidRDefault="00420C79">
      <w:pPr>
        <w:pStyle w:val="BodyText"/>
        <w:spacing w:before="3" w:line="232" w:lineRule="auto"/>
        <w:ind w:right="40"/>
      </w:pPr>
      <w:r>
        <w:t xml:space="preserve">Са улазним </w:t>
      </w:r>
      <w:r>
        <w:rPr>
          <w:spacing w:val="-4"/>
        </w:rPr>
        <w:t xml:space="preserve">веком </w:t>
      </w:r>
      <w:r>
        <w:t>трајања трансформаторске трафостанице  и карактеристикама оптерећеног погона, унапред дефинисаних и усвојених цена елемента енергетске опреме и фиксних трошкова изгра</w:t>
      </w:r>
      <w:r>
        <w:t xml:space="preserve">дње ТС и процењених трошкова електричне енергије </w:t>
      </w:r>
      <w:r>
        <w:rPr>
          <w:spacing w:val="-4"/>
        </w:rPr>
        <w:t xml:space="preserve">током </w:t>
      </w:r>
      <w:r>
        <w:t>његовог века трајања, он представља основе техно-економске анализе предложених решења и процењених годишњих трошко- ва одржавања енергетске опреме. Анализом треба узети у обзир постојећег оператора пре</w:t>
      </w:r>
      <w:r>
        <w:t>носног система (Електромрежа Србије)</w:t>
      </w:r>
      <w:r>
        <w:rPr>
          <w:spacing w:val="-21"/>
        </w:rPr>
        <w:t xml:space="preserve"> </w:t>
      </w:r>
      <w:r>
        <w:t xml:space="preserve">и оператора дистрибутивног система (у даљем тексту: Дистрибуци- ја) и могућа додатна техничка ограничења наметнута функциони- сањем флотационог постројења </w:t>
      </w:r>
      <w:r>
        <w:rPr>
          <w:spacing w:val="-3"/>
        </w:rPr>
        <w:t>рудника.</w:t>
      </w:r>
    </w:p>
    <w:p w:rsidR="006D4471" w:rsidRDefault="00420C79">
      <w:pPr>
        <w:pStyle w:val="BodyText"/>
        <w:spacing w:line="202" w:lineRule="exact"/>
        <w:ind w:left="547" w:firstLine="0"/>
        <w:jc w:val="left"/>
      </w:pPr>
      <w:r>
        <w:t>Концентрисано оптерећење реда 35 –50 MW за нови рудник</w:t>
      </w:r>
    </w:p>
    <w:p w:rsidR="006D4471" w:rsidRDefault="00420C79">
      <w:pPr>
        <w:pStyle w:val="BodyText"/>
        <w:spacing w:before="2" w:line="232" w:lineRule="auto"/>
        <w:ind w:right="40" w:firstLine="0"/>
      </w:pPr>
      <w:r>
        <w:rPr>
          <w:spacing w:val="-6"/>
        </w:rPr>
        <w:t xml:space="preserve">„Чукару </w:t>
      </w:r>
      <w:r>
        <w:t xml:space="preserve">Пекиˮ треба да испоручује ТС 110/10 kV </w:t>
      </w:r>
      <w:r>
        <w:rPr>
          <w:spacing w:val="-3"/>
        </w:rPr>
        <w:t xml:space="preserve">преко </w:t>
      </w:r>
      <w:r>
        <w:t xml:space="preserve">разводног постројења ПРП 110/10 kV Бор 4. Према Плану развоја преносног система Републике Србије за период </w:t>
      </w:r>
      <w:r>
        <w:rPr>
          <w:spacing w:val="-3"/>
        </w:rPr>
        <w:t xml:space="preserve">од </w:t>
      </w:r>
      <w:r>
        <w:t>2016. године до 2025. го- дине планирано је: у ТС 400/110 kV Бор 2 реконструкција постро- јењ</w:t>
      </w:r>
      <w:r>
        <w:t xml:space="preserve">а 400 и </w:t>
      </w:r>
      <w:r>
        <w:rPr>
          <w:spacing w:val="-3"/>
        </w:rPr>
        <w:t xml:space="preserve">110 </w:t>
      </w:r>
      <w:r>
        <w:t xml:space="preserve">kV и повећање инсталисане снаге и реконструкци- ја ДВ </w:t>
      </w:r>
      <w:r>
        <w:rPr>
          <w:spacing w:val="-3"/>
        </w:rPr>
        <w:t xml:space="preserve">110 </w:t>
      </w:r>
      <w:r>
        <w:t>kV број 148/2 Бор 2 – Зајечар 2 у двоструки за пресек 240/40 mm</w:t>
      </w:r>
      <w:r>
        <w:rPr>
          <w:position w:val="6"/>
          <w:sz w:val="10"/>
        </w:rPr>
        <w:t>2</w:t>
      </w:r>
      <w:r>
        <w:t>.</w:t>
      </w:r>
    </w:p>
    <w:p w:rsidR="006D4471" w:rsidRDefault="00420C79">
      <w:pPr>
        <w:pStyle w:val="BodyText"/>
        <w:spacing w:before="2" w:line="232" w:lineRule="auto"/>
        <w:ind w:left="87" w:right="38"/>
        <w:jc w:val="right"/>
      </w:pPr>
      <w:r>
        <w:t xml:space="preserve">Одабрана је локација нове ТС 110/10 kV „Чукару Пекиˮ и разводног постројења узимајући у обзир положај магистралног пута </w:t>
      </w:r>
      <w:r>
        <w:t>Бор –Зајечар ДП IБ-37, трасе постојећих далековода 110 kV ДВ 148/2 Бор 2 – Зајечар 2 и 400 kV ДВ 403 Бор 2 – Ниш 2 (којима предстоји реконструкција), позиције будућег рудника и флотације. У почетној фази изградње рудника, у електроенергетски си-</w:t>
      </w:r>
    </w:p>
    <w:p w:rsidR="006D4471" w:rsidRDefault="00420C79">
      <w:pPr>
        <w:pStyle w:val="BodyText"/>
        <w:spacing w:before="2" w:line="232" w:lineRule="auto"/>
        <w:ind w:right="41" w:firstLine="0"/>
      </w:pPr>
      <w:r>
        <w:t>стем компл</w:t>
      </w:r>
      <w:r>
        <w:t>екса биће укључена ТС 35/10 kV која ће се изградити као привремени објекат.</w:t>
      </w:r>
    </w:p>
    <w:p w:rsidR="006D4471" w:rsidRDefault="00420C79">
      <w:pPr>
        <w:pStyle w:val="BodyText"/>
        <w:spacing w:line="232" w:lineRule="auto"/>
        <w:ind w:right="40"/>
      </w:pPr>
      <w:r>
        <w:t xml:space="preserve">Превасходна намена ове привремене трафостанице је при- кључење градилишта и објеката </w:t>
      </w:r>
      <w:r>
        <w:rPr>
          <w:spacing w:val="-3"/>
        </w:rPr>
        <w:t xml:space="preserve">који </w:t>
      </w:r>
      <w:r>
        <w:t xml:space="preserve">су у функцији отварања </w:t>
      </w:r>
      <w:r>
        <w:rPr>
          <w:spacing w:val="-3"/>
        </w:rPr>
        <w:t xml:space="preserve">рудника, </w:t>
      </w:r>
      <w:r>
        <w:t xml:space="preserve">све у складу са одобрењем за привремено  прикљу-  чење објекта: градилишта и привремених објеката за потребе отварања </w:t>
      </w:r>
      <w:r>
        <w:rPr>
          <w:spacing w:val="-3"/>
        </w:rPr>
        <w:t xml:space="preserve">рудника </w:t>
      </w:r>
      <w:r>
        <w:rPr>
          <w:spacing w:val="-6"/>
        </w:rPr>
        <w:t xml:space="preserve">„Чукару </w:t>
      </w:r>
      <w:r>
        <w:t xml:space="preserve">Пекиˮ издатим </w:t>
      </w:r>
      <w:r>
        <w:rPr>
          <w:spacing w:val="-3"/>
        </w:rPr>
        <w:t xml:space="preserve">од </w:t>
      </w:r>
      <w:r>
        <w:t xml:space="preserve">стране </w:t>
      </w:r>
      <w:r>
        <w:rPr>
          <w:spacing w:val="-4"/>
        </w:rPr>
        <w:t xml:space="preserve">ОДС </w:t>
      </w:r>
      <w:r>
        <w:t xml:space="preserve">„ЕПС Дистрибуцијаˮ бр. 01.000-Д.08.01 81963/1-19 </w:t>
      </w:r>
      <w:r>
        <w:rPr>
          <w:spacing w:val="-3"/>
        </w:rPr>
        <w:t xml:space="preserve">од 11. </w:t>
      </w:r>
      <w:r>
        <w:t>марта 2019. године.</w:t>
      </w:r>
    </w:p>
    <w:p w:rsidR="006D4471" w:rsidRDefault="00420C79">
      <w:pPr>
        <w:pStyle w:val="BodyText"/>
        <w:spacing w:before="68" w:line="204" w:lineRule="exact"/>
        <w:ind w:left="547" w:firstLine="0"/>
        <w:jc w:val="left"/>
      </w:pPr>
      <w:r>
        <w:br w:type="column"/>
      </w:r>
      <w:r>
        <w:t>Претходно наведен</w:t>
      </w:r>
      <w:r>
        <w:t>и услови важе приликом израде:</w:t>
      </w:r>
    </w:p>
    <w:p w:rsidR="006D4471" w:rsidRDefault="00420C79">
      <w:pPr>
        <w:pStyle w:val="BodyText"/>
        <w:spacing w:before="2" w:line="232" w:lineRule="auto"/>
        <w:ind w:right="432"/>
      </w:pPr>
      <w:r>
        <w:rPr>
          <w:w w:val="66"/>
        </w:rPr>
        <w:t xml:space="preserve"> </w:t>
      </w:r>
      <w:r>
        <w:t>– елабората о могућностима градње планираних објеката у заштитном појасу далековода;</w:t>
      </w:r>
    </w:p>
    <w:p w:rsidR="006D4471" w:rsidRDefault="00420C79">
      <w:pPr>
        <w:pStyle w:val="BodyText"/>
        <w:spacing w:line="232" w:lineRule="auto"/>
        <w:ind w:right="432"/>
      </w:pPr>
      <w:r>
        <w:rPr>
          <w:w w:val="66"/>
        </w:rPr>
        <w:t xml:space="preserve"> </w:t>
      </w:r>
      <w:r>
        <w:t>– елабората утицаја далековода на потенцијално планиране објекте од електропроводног материјала;</w:t>
      </w:r>
    </w:p>
    <w:p w:rsidR="006D4471" w:rsidRDefault="00420C79">
      <w:pPr>
        <w:pStyle w:val="BodyText"/>
        <w:spacing w:line="232" w:lineRule="auto"/>
        <w:ind w:right="431"/>
      </w:pPr>
      <w:r>
        <w:rPr>
          <w:w w:val="66"/>
        </w:rPr>
        <w:t xml:space="preserve"> </w:t>
      </w:r>
      <w:r>
        <w:t>–</w:t>
      </w:r>
      <w:r>
        <w:rPr>
          <w:spacing w:val="-7"/>
        </w:rPr>
        <w:t xml:space="preserve"> </w:t>
      </w:r>
      <w:r>
        <w:t>елабората</w:t>
      </w:r>
      <w:r>
        <w:rPr>
          <w:spacing w:val="-7"/>
        </w:rPr>
        <w:t xml:space="preserve"> </w:t>
      </w:r>
      <w:r>
        <w:t>утицаја</w:t>
      </w:r>
      <w:r>
        <w:rPr>
          <w:spacing w:val="-7"/>
        </w:rPr>
        <w:t xml:space="preserve"> </w:t>
      </w:r>
      <w:r>
        <w:t>далековода</w:t>
      </w:r>
      <w:r>
        <w:rPr>
          <w:spacing w:val="-7"/>
        </w:rPr>
        <w:t xml:space="preserve"> </w:t>
      </w:r>
      <w:r>
        <w:t>на</w:t>
      </w:r>
      <w:r>
        <w:rPr>
          <w:spacing w:val="-7"/>
        </w:rPr>
        <w:t xml:space="preserve"> </w:t>
      </w:r>
      <w:r>
        <w:t>Телекомуникационе</w:t>
      </w:r>
      <w:r>
        <w:rPr>
          <w:spacing w:val="-7"/>
        </w:rPr>
        <w:t xml:space="preserve"> </w:t>
      </w:r>
      <w:r>
        <w:t>водо- ве у случају када се користе оптички</w:t>
      </w:r>
      <w:r>
        <w:rPr>
          <w:spacing w:val="-5"/>
        </w:rPr>
        <w:t xml:space="preserve"> </w:t>
      </w:r>
      <w:r>
        <w:t>каблови.</w:t>
      </w:r>
    </w:p>
    <w:p w:rsidR="006D4471" w:rsidRDefault="00420C79">
      <w:pPr>
        <w:pStyle w:val="ListParagraph"/>
        <w:numPr>
          <w:ilvl w:val="2"/>
          <w:numId w:val="86"/>
        </w:numPr>
        <w:tabs>
          <w:tab w:val="left" w:pos="2254"/>
        </w:tabs>
        <w:spacing w:before="164"/>
        <w:ind w:left="2253"/>
        <w:jc w:val="left"/>
        <w:rPr>
          <w:i/>
          <w:sz w:val="18"/>
        </w:rPr>
      </w:pPr>
      <w:r>
        <w:rPr>
          <w:i/>
          <w:sz w:val="18"/>
        </w:rPr>
        <w:t>Телекомуникације</w:t>
      </w:r>
    </w:p>
    <w:p w:rsidR="006D4471" w:rsidRDefault="006D4471">
      <w:pPr>
        <w:pStyle w:val="BodyText"/>
        <w:spacing w:before="4"/>
        <w:ind w:left="0" w:firstLine="0"/>
        <w:jc w:val="left"/>
        <w:rPr>
          <w:i/>
          <w:sz w:val="17"/>
        </w:rPr>
      </w:pPr>
    </w:p>
    <w:p w:rsidR="006D4471" w:rsidRDefault="00420C79">
      <w:pPr>
        <w:pStyle w:val="BodyText"/>
        <w:spacing w:line="232" w:lineRule="auto"/>
        <w:ind w:right="430"/>
      </w:pPr>
      <w:r>
        <w:t xml:space="preserve">У области ТК инфраструктуре утврђују су мере и активно- сти </w:t>
      </w:r>
      <w:r>
        <w:rPr>
          <w:spacing w:val="-3"/>
        </w:rPr>
        <w:t xml:space="preserve">које </w:t>
      </w:r>
      <w:r>
        <w:t xml:space="preserve">треба да обезбеде заштиту постојеће ТК инфраструктуре, стварање услова за прикључак </w:t>
      </w:r>
      <w:r>
        <w:rPr>
          <w:spacing w:val="-3"/>
        </w:rPr>
        <w:t xml:space="preserve">рудника </w:t>
      </w:r>
      <w:r>
        <w:t>и свих њего</w:t>
      </w:r>
      <w:r>
        <w:t xml:space="preserve">вих објеката на ТК </w:t>
      </w:r>
      <w:r>
        <w:rPr>
          <w:spacing w:val="-4"/>
        </w:rPr>
        <w:t xml:space="preserve">мрежу, </w:t>
      </w:r>
      <w:r>
        <w:t xml:space="preserve">као и мере за комуникацију између објеката </w:t>
      </w:r>
      <w:r>
        <w:rPr>
          <w:spacing w:val="-3"/>
        </w:rPr>
        <w:t xml:space="preserve">рудника који </w:t>
      </w:r>
      <w:r>
        <w:t>су на две међусобно удаљене</w:t>
      </w:r>
      <w:r>
        <w:rPr>
          <w:spacing w:val="-1"/>
        </w:rPr>
        <w:t xml:space="preserve"> </w:t>
      </w:r>
      <w:r>
        <w:t>локације.</w:t>
      </w:r>
    </w:p>
    <w:p w:rsidR="006D4471" w:rsidRDefault="00420C79">
      <w:pPr>
        <w:pStyle w:val="ListParagraph"/>
        <w:numPr>
          <w:ilvl w:val="0"/>
          <w:numId w:val="81"/>
        </w:numPr>
        <w:tabs>
          <w:tab w:val="left" w:pos="743"/>
        </w:tabs>
        <w:spacing w:line="198" w:lineRule="exact"/>
        <w:ind w:firstLine="0"/>
        <w:rPr>
          <w:sz w:val="18"/>
        </w:rPr>
      </w:pPr>
      <w:r>
        <w:rPr>
          <w:sz w:val="18"/>
        </w:rPr>
        <w:t>Заштита постојеће</w:t>
      </w:r>
      <w:r>
        <w:rPr>
          <w:spacing w:val="-1"/>
          <w:sz w:val="18"/>
        </w:rPr>
        <w:t xml:space="preserve"> </w:t>
      </w:r>
      <w:r>
        <w:rPr>
          <w:sz w:val="18"/>
        </w:rPr>
        <w:t>инфраструктуре</w:t>
      </w:r>
    </w:p>
    <w:p w:rsidR="006D4471" w:rsidRDefault="00420C79">
      <w:pPr>
        <w:pStyle w:val="BodyText"/>
        <w:spacing w:before="2" w:line="232" w:lineRule="auto"/>
        <w:ind w:right="431"/>
      </w:pPr>
      <w:r>
        <w:t xml:space="preserve">Постојећи магистрални оптички кабл великог капацитета, </w:t>
      </w:r>
      <w:r>
        <w:rPr>
          <w:spacing w:val="-3"/>
        </w:rPr>
        <w:t>који</w:t>
      </w:r>
      <w:r>
        <w:rPr>
          <w:spacing w:val="-8"/>
        </w:rPr>
        <w:t xml:space="preserve"> </w:t>
      </w:r>
      <w:r>
        <w:t>је</w:t>
      </w:r>
      <w:r>
        <w:rPr>
          <w:spacing w:val="-8"/>
        </w:rPr>
        <w:t xml:space="preserve"> </w:t>
      </w:r>
      <w:r>
        <w:t>положен</w:t>
      </w:r>
      <w:r>
        <w:rPr>
          <w:spacing w:val="-8"/>
        </w:rPr>
        <w:t xml:space="preserve"> </w:t>
      </w:r>
      <w:r>
        <w:t>уз</w:t>
      </w:r>
      <w:r>
        <w:rPr>
          <w:spacing w:val="-8"/>
        </w:rPr>
        <w:t xml:space="preserve"> </w:t>
      </w:r>
      <w:r>
        <w:t>државни</w:t>
      </w:r>
      <w:r>
        <w:rPr>
          <w:spacing w:val="-8"/>
        </w:rPr>
        <w:t xml:space="preserve"> </w:t>
      </w:r>
      <w:r>
        <w:t>пут</w:t>
      </w:r>
      <w:r>
        <w:rPr>
          <w:spacing w:val="-8"/>
        </w:rPr>
        <w:t xml:space="preserve"> </w:t>
      </w:r>
      <w:r>
        <w:t>ДП</w:t>
      </w:r>
      <w:r>
        <w:rPr>
          <w:spacing w:val="-8"/>
        </w:rPr>
        <w:t xml:space="preserve"> </w:t>
      </w:r>
      <w:r>
        <w:t>IБ-37</w:t>
      </w:r>
      <w:r>
        <w:rPr>
          <w:spacing w:val="-8"/>
        </w:rPr>
        <w:t xml:space="preserve"> </w:t>
      </w:r>
      <w:r>
        <w:t>на</w:t>
      </w:r>
      <w:r>
        <w:rPr>
          <w:spacing w:val="-8"/>
        </w:rPr>
        <w:t xml:space="preserve"> </w:t>
      </w:r>
      <w:r>
        <w:t>релацији</w:t>
      </w:r>
      <w:r>
        <w:rPr>
          <w:spacing w:val="-8"/>
        </w:rPr>
        <w:t xml:space="preserve"> </w:t>
      </w:r>
      <w:r>
        <w:t>Бор</w:t>
      </w:r>
      <w:r>
        <w:rPr>
          <w:spacing w:val="-19"/>
        </w:rPr>
        <w:t xml:space="preserve"> </w:t>
      </w:r>
      <w:r>
        <w:t xml:space="preserve">–Зајечар, због важности објекта за функционисање ТК мреже Србије, треба заштитити да се радовима на отварању </w:t>
      </w:r>
      <w:r>
        <w:rPr>
          <w:spacing w:val="-3"/>
        </w:rPr>
        <w:t xml:space="preserve">рудника </w:t>
      </w:r>
      <w:r>
        <w:t xml:space="preserve">и изградњи прате- ће инфраструктуре и објеката не угрози његово функционисање и не наруши стабилност његове трасе. Траса овог </w:t>
      </w:r>
      <w:r>
        <w:t xml:space="preserve">кабла је </w:t>
      </w:r>
      <w:r>
        <w:rPr>
          <w:spacing w:val="-3"/>
        </w:rPr>
        <w:t xml:space="preserve">тако </w:t>
      </w:r>
      <w:r>
        <w:t xml:space="preserve">по- стављена да не пролази изнад централног дела </w:t>
      </w:r>
      <w:r>
        <w:rPr>
          <w:spacing w:val="-3"/>
        </w:rPr>
        <w:t xml:space="preserve">рудног </w:t>
      </w:r>
      <w:r>
        <w:t xml:space="preserve">налазишта нити у близини портала </w:t>
      </w:r>
      <w:r>
        <w:rPr>
          <w:spacing w:val="-2"/>
        </w:rPr>
        <w:t xml:space="preserve">улазно </w:t>
      </w:r>
      <w:r>
        <w:t xml:space="preserve">излазних тунела и осталих објека- та </w:t>
      </w:r>
      <w:r>
        <w:rPr>
          <w:spacing w:val="-3"/>
        </w:rPr>
        <w:t xml:space="preserve">рудника. </w:t>
      </w:r>
      <w:r>
        <w:t xml:space="preserve">Радови </w:t>
      </w:r>
      <w:r>
        <w:rPr>
          <w:spacing w:val="-3"/>
        </w:rPr>
        <w:t xml:space="preserve">који </w:t>
      </w:r>
      <w:r>
        <w:t>могу представљати опасност за сигурност објекта</w:t>
      </w:r>
      <w:r>
        <w:rPr>
          <w:spacing w:val="-6"/>
        </w:rPr>
        <w:t xml:space="preserve"> </w:t>
      </w:r>
      <w:r>
        <w:t>су:</w:t>
      </w:r>
      <w:r>
        <w:rPr>
          <w:spacing w:val="-6"/>
        </w:rPr>
        <w:t xml:space="preserve"> </w:t>
      </w:r>
      <w:r>
        <w:t>изградња</w:t>
      </w:r>
      <w:r>
        <w:rPr>
          <w:spacing w:val="-6"/>
        </w:rPr>
        <w:t xml:space="preserve"> </w:t>
      </w:r>
      <w:r>
        <w:t>интерних</w:t>
      </w:r>
      <w:r>
        <w:rPr>
          <w:spacing w:val="-6"/>
        </w:rPr>
        <w:t xml:space="preserve"> </w:t>
      </w:r>
      <w:r>
        <w:t>саобраћајница</w:t>
      </w:r>
      <w:r>
        <w:rPr>
          <w:spacing w:val="-6"/>
        </w:rPr>
        <w:t xml:space="preserve"> </w:t>
      </w:r>
      <w:r>
        <w:t>изме</w:t>
      </w:r>
      <w:r>
        <w:t>ђу</w:t>
      </w:r>
      <w:r>
        <w:rPr>
          <w:spacing w:val="-6"/>
        </w:rPr>
        <w:t xml:space="preserve"> </w:t>
      </w:r>
      <w:r>
        <w:t>објеката</w:t>
      </w:r>
      <w:r>
        <w:rPr>
          <w:spacing w:val="-6"/>
        </w:rPr>
        <w:t xml:space="preserve"> </w:t>
      </w:r>
      <w:r>
        <w:rPr>
          <w:spacing w:val="-4"/>
        </w:rPr>
        <w:t xml:space="preserve">руд- </w:t>
      </w:r>
      <w:r>
        <w:t xml:space="preserve">ника, односно, изградња приступних петљи тих саобраћајница на државни пут ДП IБ-37. Мере заштите ове инфраструктуре дате су у </w:t>
      </w:r>
      <w:r>
        <w:rPr>
          <w:spacing w:val="-2"/>
        </w:rPr>
        <w:t xml:space="preserve">другом </w:t>
      </w:r>
      <w:r>
        <w:t>делу овог плана, Правила уређења и правила</w:t>
      </w:r>
      <w:r>
        <w:rPr>
          <w:spacing w:val="-19"/>
        </w:rPr>
        <w:t xml:space="preserve"> </w:t>
      </w:r>
      <w:r>
        <w:t>грађења.</w:t>
      </w:r>
    </w:p>
    <w:p w:rsidR="006D4471" w:rsidRDefault="00420C79">
      <w:pPr>
        <w:pStyle w:val="ListParagraph"/>
        <w:numPr>
          <w:ilvl w:val="0"/>
          <w:numId w:val="81"/>
        </w:numPr>
        <w:tabs>
          <w:tab w:val="left" w:pos="743"/>
        </w:tabs>
        <w:spacing w:line="232" w:lineRule="auto"/>
        <w:ind w:right="431" w:firstLine="0"/>
        <w:rPr>
          <w:sz w:val="18"/>
        </w:rPr>
      </w:pPr>
      <w:r>
        <w:rPr>
          <w:sz w:val="18"/>
        </w:rPr>
        <w:t xml:space="preserve">Прикључак објеката </w:t>
      </w:r>
      <w:r>
        <w:rPr>
          <w:spacing w:val="-3"/>
          <w:sz w:val="18"/>
        </w:rPr>
        <w:t xml:space="preserve">рудника </w:t>
      </w:r>
      <w:r>
        <w:rPr>
          <w:sz w:val="18"/>
        </w:rPr>
        <w:t>на јавну ТК</w:t>
      </w:r>
      <w:r>
        <w:rPr>
          <w:spacing w:val="-10"/>
          <w:sz w:val="18"/>
        </w:rPr>
        <w:t xml:space="preserve"> </w:t>
      </w:r>
      <w:r>
        <w:rPr>
          <w:sz w:val="18"/>
        </w:rPr>
        <w:t>мрежу</w:t>
      </w:r>
      <w:r>
        <w:rPr>
          <w:spacing w:val="-2"/>
          <w:sz w:val="18"/>
        </w:rPr>
        <w:t xml:space="preserve"> </w:t>
      </w:r>
      <w:r>
        <w:rPr>
          <w:sz w:val="18"/>
        </w:rPr>
        <w:t>Постојећи</w:t>
      </w:r>
      <w:r>
        <w:rPr>
          <w:sz w:val="18"/>
        </w:rPr>
        <w:t xml:space="preserve"> </w:t>
      </w:r>
      <w:r>
        <w:rPr>
          <w:spacing w:val="-7"/>
          <w:sz w:val="18"/>
        </w:rPr>
        <w:t xml:space="preserve"> </w:t>
      </w:r>
      <w:r>
        <w:rPr>
          <w:sz w:val="18"/>
        </w:rPr>
        <w:t xml:space="preserve">оптички кабл </w:t>
      </w:r>
      <w:r>
        <w:rPr>
          <w:spacing w:val="-3"/>
          <w:sz w:val="18"/>
        </w:rPr>
        <w:t xml:space="preserve">Телекома </w:t>
      </w:r>
      <w:r>
        <w:rPr>
          <w:sz w:val="18"/>
        </w:rPr>
        <w:t>Србија омогућава да</w:t>
      </w:r>
      <w:r>
        <w:rPr>
          <w:spacing w:val="3"/>
          <w:sz w:val="18"/>
        </w:rPr>
        <w:t xml:space="preserve"> </w:t>
      </w:r>
      <w:r>
        <w:rPr>
          <w:sz w:val="18"/>
        </w:rPr>
        <w:t>се</w:t>
      </w:r>
    </w:p>
    <w:p w:rsidR="006D4471" w:rsidRDefault="00420C79">
      <w:pPr>
        <w:pStyle w:val="BodyText"/>
        <w:spacing w:line="232" w:lineRule="auto"/>
        <w:ind w:right="432" w:firstLine="0"/>
      </w:pPr>
      <w:r>
        <w:t>објекти рудника, након изградње, повежу на ТК мрежу Србије. Да би се то постигло потребно је:</w:t>
      </w:r>
    </w:p>
    <w:p w:rsidR="006D4471" w:rsidRDefault="00420C79">
      <w:pPr>
        <w:pStyle w:val="BodyText"/>
        <w:spacing w:line="232" w:lineRule="auto"/>
        <w:ind w:right="430"/>
      </w:pPr>
      <w:r>
        <w:rPr>
          <w:w w:val="66"/>
        </w:rPr>
        <w:t xml:space="preserve"> </w:t>
      </w:r>
      <w:r>
        <w:t>–</w:t>
      </w:r>
      <w:r>
        <w:rPr>
          <w:spacing w:val="-9"/>
        </w:rPr>
        <w:t xml:space="preserve"> </w:t>
      </w:r>
      <w:r>
        <w:t>пројектима</w:t>
      </w:r>
      <w:r>
        <w:rPr>
          <w:spacing w:val="-9"/>
        </w:rPr>
        <w:t xml:space="preserve"> </w:t>
      </w:r>
      <w:r>
        <w:t>свих</w:t>
      </w:r>
      <w:r>
        <w:rPr>
          <w:spacing w:val="-9"/>
        </w:rPr>
        <w:t xml:space="preserve"> </w:t>
      </w:r>
      <w:r>
        <w:t>саобраћајница</w:t>
      </w:r>
      <w:r>
        <w:rPr>
          <w:spacing w:val="-9"/>
        </w:rPr>
        <w:t xml:space="preserve"> </w:t>
      </w:r>
      <w:r>
        <w:t>за</w:t>
      </w:r>
      <w:r>
        <w:rPr>
          <w:spacing w:val="-9"/>
        </w:rPr>
        <w:t xml:space="preserve"> </w:t>
      </w:r>
      <w:r>
        <w:t>потребе</w:t>
      </w:r>
      <w:r>
        <w:rPr>
          <w:spacing w:val="-9"/>
        </w:rPr>
        <w:t xml:space="preserve"> </w:t>
      </w:r>
      <w:r>
        <w:rPr>
          <w:spacing w:val="-3"/>
        </w:rPr>
        <w:t>рудника</w:t>
      </w:r>
      <w:r>
        <w:rPr>
          <w:spacing w:val="-9"/>
        </w:rPr>
        <w:t xml:space="preserve"> </w:t>
      </w:r>
      <w:r>
        <w:t>и</w:t>
      </w:r>
      <w:r>
        <w:rPr>
          <w:spacing w:val="-9"/>
        </w:rPr>
        <w:t xml:space="preserve"> </w:t>
      </w:r>
      <w:r>
        <w:t>рекон- струкцијом постојећих саобраћајница, предвидети коридо</w:t>
      </w:r>
      <w:r>
        <w:t>р за ТК инсталације у парцели</w:t>
      </w:r>
      <w:r>
        <w:rPr>
          <w:spacing w:val="-3"/>
        </w:rPr>
        <w:t xml:space="preserve"> </w:t>
      </w:r>
      <w:r>
        <w:t>саобраћајнице.</w:t>
      </w:r>
    </w:p>
    <w:p w:rsidR="006D4471" w:rsidRDefault="00420C79">
      <w:pPr>
        <w:pStyle w:val="BodyText"/>
        <w:spacing w:line="232" w:lineRule="auto"/>
        <w:ind w:right="430"/>
      </w:pPr>
      <w:r>
        <w:t>Оптички кабл од прикључка на кабл Телекома поред пута бр 37 до локације управне зграде рудника, предвиђен овим планом, намењен је за прикључак на јавну ТК мрежу. Приступни уређаји Телекома Србија биће лоцирани у</w:t>
      </w:r>
      <w:r>
        <w:t xml:space="preserve"> управној згради рудника.</w:t>
      </w:r>
    </w:p>
    <w:p w:rsidR="006D4471" w:rsidRDefault="00420C79">
      <w:pPr>
        <w:pStyle w:val="BodyText"/>
        <w:spacing w:line="232" w:lineRule="auto"/>
        <w:ind w:right="431"/>
      </w:pPr>
      <w:r>
        <w:t>Овим</w:t>
      </w:r>
      <w:r>
        <w:rPr>
          <w:spacing w:val="-6"/>
        </w:rPr>
        <w:t xml:space="preserve"> </w:t>
      </w:r>
      <w:r>
        <w:t>планом</w:t>
      </w:r>
      <w:r>
        <w:rPr>
          <w:spacing w:val="-6"/>
        </w:rPr>
        <w:t xml:space="preserve"> </w:t>
      </w:r>
      <w:r>
        <w:t>је</w:t>
      </w:r>
      <w:r>
        <w:rPr>
          <w:spacing w:val="-6"/>
        </w:rPr>
        <w:t xml:space="preserve"> </w:t>
      </w:r>
      <w:r>
        <w:t>предвиђено</w:t>
      </w:r>
      <w:r>
        <w:rPr>
          <w:spacing w:val="-6"/>
        </w:rPr>
        <w:t xml:space="preserve"> </w:t>
      </w:r>
      <w:r>
        <w:t>да</w:t>
      </w:r>
      <w:r>
        <w:rPr>
          <w:spacing w:val="-6"/>
        </w:rPr>
        <w:t xml:space="preserve"> </w:t>
      </w:r>
      <w:r>
        <w:t>се,</w:t>
      </w:r>
      <w:r>
        <w:rPr>
          <w:spacing w:val="-6"/>
        </w:rPr>
        <w:t xml:space="preserve"> </w:t>
      </w:r>
      <w:r>
        <w:t>у</w:t>
      </w:r>
      <w:r>
        <w:rPr>
          <w:spacing w:val="-6"/>
        </w:rPr>
        <w:t xml:space="preserve"> </w:t>
      </w:r>
      <w:r>
        <w:t>току</w:t>
      </w:r>
      <w:r>
        <w:rPr>
          <w:spacing w:val="-6"/>
        </w:rPr>
        <w:t xml:space="preserve"> </w:t>
      </w:r>
      <w:r>
        <w:t>изградње</w:t>
      </w:r>
      <w:r>
        <w:rPr>
          <w:spacing w:val="-6"/>
        </w:rPr>
        <w:t xml:space="preserve"> </w:t>
      </w:r>
      <w:r>
        <w:t xml:space="preserve">саобраћај- ница за приступ локацијама и интерних саобраћајница на самим локацијама, </w:t>
      </w:r>
      <w:r>
        <w:rPr>
          <w:spacing w:val="-3"/>
        </w:rPr>
        <w:t xml:space="preserve">положе </w:t>
      </w:r>
      <w:r>
        <w:t xml:space="preserve">потребне цеви </w:t>
      </w:r>
      <w:r>
        <w:rPr>
          <w:spacing w:val="-3"/>
        </w:rPr>
        <w:t xml:space="preserve">које </w:t>
      </w:r>
      <w:r>
        <w:t xml:space="preserve">омогућавају да се, </w:t>
      </w:r>
      <w:r>
        <w:rPr>
          <w:spacing w:val="-3"/>
        </w:rPr>
        <w:t xml:space="preserve">након </w:t>
      </w:r>
      <w:r>
        <w:t xml:space="preserve">изградње објеката на локацијама, </w:t>
      </w:r>
      <w:r>
        <w:rPr>
          <w:spacing w:val="-3"/>
        </w:rPr>
        <w:t xml:space="preserve">положе </w:t>
      </w:r>
      <w:r>
        <w:t xml:space="preserve">ТК каблови </w:t>
      </w:r>
      <w:r>
        <w:rPr>
          <w:spacing w:val="-3"/>
        </w:rPr>
        <w:t xml:space="preserve">који </w:t>
      </w:r>
      <w:r>
        <w:t>ће моћи да задовоље све потребе за ТК комуникацијама</w:t>
      </w:r>
      <w:r>
        <w:rPr>
          <w:spacing w:val="-9"/>
        </w:rPr>
        <w:t xml:space="preserve"> </w:t>
      </w:r>
      <w:r>
        <w:rPr>
          <w:spacing w:val="-3"/>
        </w:rPr>
        <w:t>рудника.</w:t>
      </w:r>
    </w:p>
    <w:p w:rsidR="006D4471" w:rsidRDefault="00420C79">
      <w:pPr>
        <w:pStyle w:val="ListParagraph"/>
        <w:numPr>
          <w:ilvl w:val="0"/>
          <w:numId w:val="81"/>
        </w:numPr>
        <w:tabs>
          <w:tab w:val="left" w:pos="743"/>
        </w:tabs>
        <w:spacing w:line="232" w:lineRule="auto"/>
        <w:ind w:right="431" w:firstLine="0"/>
        <w:rPr>
          <w:sz w:val="18"/>
        </w:rPr>
      </w:pPr>
      <w:r>
        <w:rPr>
          <w:sz w:val="18"/>
        </w:rPr>
        <w:t xml:space="preserve">Интерна комуникација у </w:t>
      </w:r>
      <w:r>
        <w:rPr>
          <w:spacing w:val="-3"/>
          <w:sz w:val="18"/>
        </w:rPr>
        <w:t xml:space="preserve">Комплексу </w:t>
      </w:r>
      <w:r>
        <w:rPr>
          <w:spacing w:val="-6"/>
          <w:sz w:val="18"/>
        </w:rPr>
        <w:t xml:space="preserve">„Чукару </w:t>
      </w:r>
      <w:r>
        <w:rPr>
          <w:sz w:val="18"/>
        </w:rPr>
        <w:t xml:space="preserve">Пекиˮ Интерна комуникација између објеката на </w:t>
      </w:r>
      <w:r>
        <w:rPr>
          <w:spacing w:val="-3"/>
          <w:sz w:val="18"/>
        </w:rPr>
        <w:t>свакој</w:t>
      </w:r>
      <w:r>
        <w:rPr>
          <w:spacing w:val="30"/>
          <w:sz w:val="18"/>
        </w:rPr>
        <w:t xml:space="preserve"> </w:t>
      </w:r>
      <w:r>
        <w:rPr>
          <w:sz w:val="18"/>
        </w:rPr>
        <w:t>локаци-</w:t>
      </w:r>
    </w:p>
    <w:p w:rsidR="006D4471" w:rsidRDefault="00420C79">
      <w:pPr>
        <w:pStyle w:val="BodyText"/>
        <w:spacing w:line="232" w:lineRule="auto"/>
        <w:ind w:right="430" w:firstLine="0"/>
      </w:pPr>
      <w:r>
        <w:t xml:space="preserve">ји посебно и између локација међусобно зависи </w:t>
      </w:r>
      <w:r>
        <w:rPr>
          <w:spacing w:val="-3"/>
        </w:rPr>
        <w:t xml:space="preserve">од </w:t>
      </w:r>
      <w:r>
        <w:t>организације Комплекса и на</w:t>
      </w:r>
      <w:r>
        <w:t xml:space="preserve">длежности појединих објеката. </w:t>
      </w:r>
      <w:r>
        <w:rPr>
          <w:spacing w:val="-7"/>
        </w:rPr>
        <w:t xml:space="preserve">То </w:t>
      </w:r>
      <w:r>
        <w:t xml:space="preserve">у овој фази из- раде Плана није познато па се не могу прецизирати мере </w:t>
      </w:r>
      <w:r>
        <w:rPr>
          <w:spacing w:val="-3"/>
        </w:rPr>
        <w:t xml:space="preserve">које  </w:t>
      </w:r>
      <w:r>
        <w:t xml:space="preserve">ће  у потпуности дефинисати средства </w:t>
      </w:r>
      <w:r>
        <w:rPr>
          <w:spacing w:val="-3"/>
        </w:rPr>
        <w:t xml:space="preserve">која </w:t>
      </w:r>
      <w:r>
        <w:t xml:space="preserve">треба обезбедити. Овим Просторним планом се може дати основни концепт за техничко решење комуникације у </w:t>
      </w:r>
      <w:r>
        <w:t xml:space="preserve">оквиру Комплекса </w:t>
      </w:r>
      <w:r>
        <w:rPr>
          <w:spacing w:val="-6"/>
        </w:rPr>
        <w:t xml:space="preserve">„Чукару </w:t>
      </w:r>
      <w:r>
        <w:t xml:space="preserve">Пекиˮ и обез- бедити потребни просторни услови за </w:t>
      </w:r>
      <w:r>
        <w:rPr>
          <w:spacing w:val="-3"/>
        </w:rPr>
        <w:t xml:space="preserve">његову </w:t>
      </w:r>
      <w:r>
        <w:rPr>
          <w:spacing w:val="-2"/>
        </w:rPr>
        <w:t xml:space="preserve">реализацију. </w:t>
      </w:r>
      <w:r>
        <w:rPr>
          <w:spacing w:val="-3"/>
        </w:rPr>
        <w:t xml:space="preserve">Кон- </w:t>
      </w:r>
      <w:r>
        <w:t>кретно</w:t>
      </w:r>
      <w:r>
        <w:rPr>
          <w:spacing w:val="-5"/>
        </w:rPr>
        <w:t xml:space="preserve"> </w:t>
      </w:r>
      <w:r>
        <w:t>решење</w:t>
      </w:r>
      <w:r>
        <w:rPr>
          <w:spacing w:val="-5"/>
        </w:rPr>
        <w:t xml:space="preserve"> </w:t>
      </w:r>
      <w:r>
        <w:t>се</w:t>
      </w:r>
      <w:r>
        <w:rPr>
          <w:spacing w:val="-5"/>
        </w:rPr>
        <w:t xml:space="preserve"> </w:t>
      </w:r>
      <w:r>
        <w:t>може</w:t>
      </w:r>
      <w:r>
        <w:rPr>
          <w:spacing w:val="-5"/>
        </w:rPr>
        <w:t xml:space="preserve"> </w:t>
      </w:r>
      <w:r>
        <w:t>дефинисати</w:t>
      </w:r>
      <w:r>
        <w:rPr>
          <w:spacing w:val="-5"/>
        </w:rPr>
        <w:t xml:space="preserve"> </w:t>
      </w:r>
      <w:r>
        <w:t>пројектом</w:t>
      </w:r>
      <w:r>
        <w:rPr>
          <w:spacing w:val="-5"/>
        </w:rPr>
        <w:t xml:space="preserve"> </w:t>
      </w:r>
      <w:r>
        <w:t>Комплекса,</w:t>
      </w:r>
      <w:r>
        <w:rPr>
          <w:spacing w:val="-5"/>
        </w:rPr>
        <w:t xml:space="preserve"> </w:t>
      </w:r>
      <w:r>
        <w:t>када</w:t>
      </w:r>
      <w:r>
        <w:rPr>
          <w:spacing w:val="-5"/>
        </w:rPr>
        <w:t xml:space="preserve"> </w:t>
      </w:r>
      <w:r>
        <w:t>ће бити познати број и просторни распоред</w:t>
      </w:r>
      <w:r>
        <w:rPr>
          <w:spacing w:val="-7"/>
        </w:rPr>
        <w:t xml:space="preserve"> </w:t>
      </w:r>
      <w:r>
        <w:t>корисника.</w:t>
      </w:r>
    </w:p>
    <w:p w:rsidR="006D4471" w:rsidRDefault="00420C79">
      <w:pPr>
        <w:pStyle w:val="BodyText"/>
        <w:spacing w:line="232" w:lineRule="auto"/>
        <w:ind w:right="430"/>
      </w:pPr>
      <w:r>
        <w:t>Врсте потребних комуникација унутар комплекс</w:t>
      </w:r>
      <w:r>
        <w:t>а можемо, грубо, поделити на:</w:t>
      </w:r>
    </w:p>
    <w:p w:rsidR="006D4471" w:rsidRDefault="00420C79">
      <w:pPr>
        <w:pStyle w:val="BodyText"/>
        <w:spacing w:line="199" w:lineRule="exact"/>
        <w:ind w:left="547" w:firstLine="0"/>
        <w:jc w:val="left"/>
      </w:pPr>
      <w:r>
        <w:rPr>
          <w:w w:val="66"/>
        </w:rPr>
        <w:t xml:space="preserve"> </w:t>
      </w:r>
      <w:r>
        <w:t>– говорне (телефонске);</w:t>
      </w:r>
    </w:p>
    <w:p w:rsidR="006D4471" w:rsidRDefault="00420C79">
      <w:pPr>
        <w:pStyle w:val="BodyText"/>
        <w:spacing w:line="232" w:lineRule="auto"/>
        <w:ind w:left="547" w:right="1519" w:firstLine="0"/>
        <w:jc w:val="left"/>
      </w:pPr>
      <w:r>
        <w:rPr>
          <w:w w:val="66"/>
        </w:rPr>
        <w:t xml:space="preserve"> </w:t>
      </w:r>
      <w:r>
        <w:t>– пренос података (рачунарске) комуникације. За говорне комуникације потребно је:</w:t>
      </w:r>
    </w:p>
    <w:p w:rsidR="006D4471" w:rsidRDefault="00420C79">
      <w:pPr>
        <w:pStyle w:val="BodyText"/>
        <w:spacing w:line="232" w:lineRule="auto"/>
        <w:ind w:right="431"/>
      </w:pPr>
      <w:r>
        <w:rPr>
          <w:w w:val="66"/>
        </w:rPr>
        <w:t xml:space="preserve"> </w:t>
      </w:r>
      <w:r>
        <w:t>– изградити одговарајућу приступну мрежу између објеката на свакој локацији;</w:t>
      </w:r>
    </w:p>
    <w:p w:rsidR="006D4471" w:rsidRDefault="00420C79">
      <w:pPr>
        <w:pStyle w:val="BodyText"/>
        <w:spacing w:line="232" w:lineRule="auto"/>
        <w:ind w:right="430"/>
      </w:pPr>
      <w:r>
        <w:rPr>
          <w:w w:val="66"/>
        </w:rPr>
        <w:t xml:space="preserve"> </w:t>
      </w:r>
      <w:r>
        <w:t>– положити бакарни кабл одговарајућег капацитета између локација за које је Просторним планом предвиђено постављање одговарајућих цеви поред саобраћајнице између два локалитета;</w:t>
      </w:r>
    </w:p>
    <w:p w:rsidR="006D4471" w:rsidRDefault="00420C79">
      <w:pPr>
        <w:pStyle w:val="BodyText"/>
        <w:spacing w:line="232" w:lineRule="auto"/>
        <w:ind w:right="431"/>
      </w:pPr>
      <w:r>
        <w:rPr>
          <w:w w:val="66"/>
        </w:rPr>
        <w:t xml:space="preserve"> </w:t>
      </w:r>
      <w:r>
        <w:t xml:space="preserve">– на локалитету </w:t>
      </w:r>
      <w:r>
        <w:rPr>
          <w:spacing w:val="-3"/>
        </w:rPr>
        <w:t xml:space="preserve">где </w:t>
      </w:r>
      <w:r>
        <w:t>је потребан већи број корисника, поста- вити приступни чв</w:t>
      </w:r>
      <w:r>
        <w:t xml:space="preserve">ор </w:t>
      </w:r>
      <w:r>
        <w:rPr>
          <w:spacing w:val="-3"/>
        </w:rPr>
        <w:t xml:space="preserve">Телекома преко </w:t>
      </w:r>
      <w:r>
        <w:t xml:space="preserve">којег се сви објекти могу по- везати на јавну ТК </w:t>
      </w:r>
      <w:r>
        <w:rPr>
          <w:spacing w:val="-4"/>
        </w:rPr>
        <w:t>мрежу.</w:t>
      </w:r>
    </w:p>
    <w:p w:rsidR="006D4471" w:rsidRDefault="00420C79">
      <w:pPr>
        <w:pStyle w:val="BodyText"/>
        <w:spacing w:line="232" w:lineRule="auto"/>
        <w:ind w:right="430"/>
      </w:pPr>
      <w:r>
        <w:t xml:space="preserve">За информатичке комуникације, односно рачунарску мрежу, може се користити оптички кабл за који је предвиђена цев поред саобраћајнице између објеката Комплекса. Оптички кабл треба да </w:t>
      </w:r>
      <w:r>
        <w:t>буде мономодни и одговарајућег капацитета, који ће се дефиниса- ти пројектом Комплекса.</w:t>
      </w:r>
    </w:p>
    <w:p w:rsidR="006D4471" w:rsidRDefault="006D4471">
      <w:pPr>
        <w:spacing w:line="232" w:lineRule="auto"/>
        <w:sectPr w:rsidR="006D4471">
          <w:pgSz w:w="12480" w:h="15600"/>
          <w:pgMar w:top="20" w:right="700" w:bottom="280" w:left="700" w:header="720" w:footer="720" w:gutter="0"/>
          <w:cols w:num="2" w:space="720" w:equalWidth="0">
            <w:col w:w="5296" w:space="89"/>
            <w:col w:w="5695"/>
          </w:cols>
        </w:sectPr>
      </w:pPr>
    </w:p>
    <w:p w:rsidR="006D4471" w:rsidRDefault="00420C79">
      <w:pPr>
        <w:pStyle w:val="BodyText"/>
        <w:spacing w:before="73" w:line="232" w:lineRule="auto"/>
        <w:ind w:left="433" w:right="1"/>
      </w:pPr>
      <w:r>
        <w:lastRenderedPageBreak/>
        <w:pict>
          <v:shape id="_x0000_s1090" style="position:absolute;left:0;text-align:left;margin-left:0;margin-top:779.8pt;width:.1pt;height:738.95pt;z-index:251648000;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Предвиђено да се у току изградње саобраћајница положе потребне цеви које омогућавају да се, након изградње објеката на локацијама, положе ТК к</w:t>
      </w:r>
      <w:r>
        <w:t>аблови који ће моћи да задовоље сваку варијанту техничког решења које се изабере.</w:t>
      </w:r>
    </w:p>
    <w:p w:rsidR="006D4471" w:rsidRDefault="00420C79">
      <w:pPr>
        <w:pStyle w:val="BodyText"/>
        <w:spacing w:before="3" w:line="232" w:lineRule="auto"/>
        <w:ind w:left="433" w:right="1"/>
      </w:pPr>
      <w:r>
        <w:t>Детаљнији технички подаци дати су у другом делу Правила уређења и правила грађења.</w:t>
      </w:r>
    </w:p>
    <w:p w:rsidR="006D4471" w:rsidRDefault="00420C79">
      <w:pPr>
        <w:pStyle w:val="ListParagraph"/>
        <w:numPr>
          <w:ilvl w:val="2"/>
          <w:numId w:val="86"/>
        </w:numPr>
        <w:tabs>
          <w:tab w:val="left" w:pos="2008"/>
        </w:tabs>
        <w:spacing w:before="167"/>
        <w:ind w:left="2007"/>
        <w:jc w:val="left"/>
        <w:rPr>
          <w:i/>
          <w:sz w:val="18"/>
        </w:rPr>
      </w:pPr>
      <w:r>
        <w:rPr>
          <w:i/>
          <w:spacing w:val="-3"/>
          <w:sz w:val="18"/>
        </w:rPr>
        <w:t xml:space="preserve">Комунални </w:t>
      </w:r>
      <w:r>
        <w:rPr>
          <w:i/>
          <w:sz w:val="18"/>
        </w:rPr>
        <w:t>објекти и</w:t>
      </w:r>
      <w:r>
        <w:rPr>
          <w:i/>
          <w:sz w:val="18"/>
        </w:rPr>
        <w:t xml:space="preserve"> </w:t>
      </w:r>
      <w:r>
        <w:rPr>
          <w:i/>
          <w:sz w:val="18"/>
        </w:rPr>
        <w:t>површине</w:t>
      </w:r>
    </w:p>
    <w:p w:rsidR="006D4471" w:rsidRDefault="006D4471">
      <w:pPr>
        <w:pStyle w:val="BodyText"/>
        <w:spacing w:before="5"/>
        <w:ind w:left="0" w:firstLine="0"/>
        <w:jc w:val="left"/>
        <w:rPr>
          <w:i/>
          <w:sz w:val="17"/>
        </w:rPr>
      </w:pPr>
    </w:p>
    <w:p w:rsidR="006D4471" w:rsidRDefault="00420C79">
      <w:pPr>
        <w:pStyle w:val="BodyText"/>
        <w:spacing w:line="232" w:lineRule="auto"/>
        <w:ind w:left="433"/>
      </w:pPr>
      <w:r>
        <w:t xml:space="preserve">Стратешка опредељења за управљање комуналним отпадом на </w:t>
      </w:r>
      <w:r>
        <w:rPr>
          <w:spacing w:val="-3"/>
        </w:rPr>
        <w:t>Планс</w:t>
      </w:r>
      <w:r>
        <w:rPr>
          <w:spacing w:val="-3"/>
        </w:rPr>
        <w:t xml:space="preserve">ком </w:t>
      </w:r>
      <w:r>
        <w:t xml:space="preserve">подручју дефинисанa су на регионалном </w:t>
      </w:r>
      <w:r>
        <w:rPr>
          <w:spacing w:val="-5"/>
        </w:rPr>
        <w:t xml:space="preserve">нивоу, </w:t>
      </w:r>
      <w:r>
        <w:t>у складу са препорукама Стратегије управљања отпадом, Простор- ног плана Републике Србије, Регионалног просторног плана Ти- мочке</w:t>
      </w:r>
      <w:r>
        <w:rPr>
          <w:spacing w:val="-9"/>
        </w:rPr>
        <w:t xml:space="preserve"> </w:t>
      </w:r>
      <w:r>
        <w:t>крајине,</w:t>
      </w:r>
      <w:r>
        <w:rPr>
          <w:spacing w:val="-9"/>
        </w:rPr>
        <w:t xml:space="preserve"> </w:t>
      </w:r>
      <w:r>
        <w:t>Регионалног</w:t>
      </w:r>
      <w:r>
        <w:rPr>
          <w:spacing w:val="-9"/>
        </w:rPr>
        <w:t xml:space="preserve"> </w:t>
      </w:r>
      <w:r>
        <w:t>плана</w:t>
      </w:r>
      <w:r>
        <w:rPr>
          <w:spacing w:val="-9"/>
        </w:rPr>
        <w:t xml:space="preserve"> </w:t>
      </w:r>
      <w:r>
        <w:t>управљања</w:t>
      </w:r>
      <w:r>
        <w:rPr>
          <w:spacing w:val="-9"/>
        </w:rPr>
        <w:t xml:space="preserve"> </w:t>
      </w:r>
      <w:r>
        <w:t>отпадом</w:t>
      </w:r>
      <w:r>
        <w:rPr>
          <w:spacing w:val="-9"/>
        </w:rPr>
        <w:t xml:space="preserve"> </w:t>
      </w:r>
      <w:r>
        <w:t>за</w:t>
      </w:r>
      <w:r>
        <w:rPr>
          <w:spacing w:val="-9"/>
        </w:rPr>
        <w:t xml:space="preserve"> </w:t>
      </w:r>
      <w:r>
        <w:t xml:space="preserve">подручје </w:t>
      </w:r>
      <w:r>
        <w:rPr>
          <w:spacing w:val="-3"/>
        </w:rPr>
        <w:t xml:space="preserve">Тимочке </w:t>
      </w:r>
      <w:r>
        <w:t>крајине и ак</w:t>
      </w:r>
      <w:r>
        <w:t>туелним европским и светским трендовима у овој области. Планска опредељења</w:t>
      </w:r>
      <w:r>
        <w:rPr>
          <w:spacing w:val="-4"/>
        </w:rPr>
        <w:t xml:space="preserve"> </w:t>
      </w:r>
      <w:r>
        <w:t>су:</w:t>
      </w:r>
    </w:p>
    <w:p w:rsidR="006D4471" w:rsidRDefault="00420C79">
      <w:pPr>
        <w:pStyle w:val="ListParagraph"/>
        <w:numPr>
          <w:ilvl w:val="1"/>
          <w:numId w:val="81"/>
        </w:numPr>
        <w:tabs>
          <w:tab w:val="left" w:pos="1061"/>
        </w:tabs>
        <w:spacing w:before="6" w:line="232" w:lineRule="auto"/>
        <w:ind w:firstLine="397"/>
        <w:jc w:val="both"/>
        <w:rPr>
          <w:sz w:val="18"/>
        </w:rPr>
      </w:pPr>
      <w:r>
        <w:rPr>
          <w:sz w:val="18"/>
        </w:rPr>
        <w:t>рекултивација, санација и краткотрајно коришћење (3 –5 година, до реализације регионалне депоније) постојеће</w:t>
      </w:r>
      <w:r>
        <w:rPr>
          <w:spacing w:val="-33"/>
          <w:sz w:val="18"/>
        </w:rPr>
        <w:t xml:space="preserve"> </w:t>
      </w:r>
      <w:r>
        <w:rPr>
          <w:sz w:val="18"/>
        </w:rPr>
        <w:t xml:space="preserve">несанитар- не градске депоније у индустријском кругу ZIJIN BOR COPPER DOO BOR, на </w:t>
      </w:r>
      <w:r>
        <w:rPr>
          <w:spacing w:val="-3"/>
          <w:sz w:val="18"/>
        </w:rPr>
        <w:t xml:space="preserve">коју </w:t>
      </w:r>
      <w:r>
        <w:rPr>
          <w:sz w:val="18"/>
        </w:rPr>
        <w:t>се одлаже део отпада са Планског</w:t>
      </w:r>
      <w:r>
        <w:rPr>
          <w:spacing w:val="-22"/>
          <w:sz w:val="18"/>
        </w:rPr>
        <w:t xml:space="preserve"> </w:t>
      </w:r>
      <w:r>
        <w:rPr>
          <w:sz w:val="18"/>
        </w:rPr>
        <w:t>подручја;</w:t>
      </w:r>
    </w:p>
    <w:p w:rsidR="006D4471" w:rsidRDefault="00420C79">
      <w:pPr>
        <w:pStyle w:val="ListParagraph"/>
        <w:numPr>
          <w:ilvl w:val="1"/>
          <w:numId w:val="81"/>
        </w:numPr>
        <w:tabs>
          <w:tab w:val="left" w:pos="1042"/>
        </w:tabs>
        <w:spacing w:before="4" w:line="232" w:lineRule="auto"/>
        <w:ind w:firstLine="397"/>
        <w:jc w:val="both"/>
        <w:rPr>
          <w:sz w:val="18"/>
        </w:rPr>
      </w:pPr>
      <w:r>
        <w:rPr>
          <w:sz w:val="18"/>
        </w:rPr>
        <w:t xml:space="preserve">затварање, чишћење и ремедијација дивљих сметлишта у Слатини и Брестовцу и детаљно </w:t>
      </w:r>
      <w:r>
        <w:rPr>
          <w:spacing w:val="-3"/>
          <w:sz w:val="18"/>
        </w:rPr>
        <w:t xml:space="preserve">геолошко </w:t>
      </w:r>
      <w:r>
        <w:rPr>
          <w:sz w:val="18"/>
        </w:rPr>
        <w:t>и хидротехничко испи- тивање и ана</w:t>
      </w:r>
      <w:r>
        <w:rPr>
          <w:sz w:val="18"/>
        </w:rPr>
        <w:t xml:space="preserve">лиза квалитета подземних вода у непосредној близи- ни ових депонија, због процене </w:t>
      </w:r>
      <w:r>
        <w:rPr>
          <w:spacing w:val="-3"/>
          <w:sz w:val="18"/>
        </w:rPr>
        <w:t xml:space="preserve">еколошке </w:t>
      </w:r>
      <w:r>
        <w:rPr>
          <w:sz w:val="18"/>
        </w:rPr>
        <w:t>угрожености</w:t>
      </w:r>
      <w:r>
        <w:rPr>
          <w:spacing w:val="-19"/>
          <w:sz w:val="18"/>
        </w:rPr>
        <w:t xml:space="preserve"> </w:t>
      </w:r>
      <w:r>
        <w:rPr>
          <w:sz w:val="18"/>
        </w:rPr>
        <w:t>земљишта;</w:t>
      </w:r>
    </w:p>
    <w:p w:rsidR="006D4471" w:rsidRDefault="00420C79">
      <w:pPr>
        <w:pStyle w:val="ListParagraph"/>
        <w:numPr>
          <w:ilvl w:val="1"/>
          <w:numId w:val="81"/>
        </w:numPr>
        <w:tabs>
          <w:tab w:val="left" w:pos="1059"/>
        </w:tabs>
        <w:spacing w:before="3" w:line="232" w:lineRule="auto"/>
        <w:ind w:right="1" w:firstLine="397"/>
        <w:jc w:val="both"/>
        <w:rPr>
          <w:sz w:val="18"/>
        </w:rPr>
      </w:pPr>
      <w:r>
        <w:rPr>
          <w:sz w:val="18"/>
        </w:rPr>
        <w:t xml:space="preserve">преусмеравање свих </w:t>
      </w:r>
      <w:r>
        <w:rPr>
          <w:spacing w:val="-3"/>
          <w:sz w:val="18"/>
        </w:rPr>
        <w:t xml:space="preserve">токова </w:t>
      </w:r>
      <w:r>
        <w:rPr>
          <w:sz w:val="18"/>
        </w:rPr>
        <w:t>отпада на планирану регио- налну депонију Халово 2 (за подручје Борског и Зајечарског</w:t>
      </w:r>
      <w:r>
        <w:rPr>
          <w:spacing w:val="-30"/>
          <w:sz w:val="18"/>
        </w:rPr>
        <w:t xml:space="preserve"> </w:t>
      </w:r>
      <w:r>
        <w:rPr>
          <w:sz w:val="18"/>
        </w:rPr>
        <w:t>окру- га).</w:t>
      </w:r>
      <w:r>
        <w:rPr>
          <w:position w:val="6"/>
          <w:sz w:val="10"/>
        </w:rPr>
        <w:t>18</w:t>
      </w:r>
      <w:r>
        <w:rPr>
          <w:position w:val="6"/>
          <w:sz w:val="10"/>
        </w:rPr>
        <w:t xml:space="preserve"> </w:t>
      </w:r>
      <w:r>
        <w:rPr>
          <w:sz w:val="18"/>
        </w:rPr>
        <w:t>и</w:t>
      </w:r>
    </w:p>
    <w:p w:rsidR="006D4471" w:rsidRDefault="00420C79">
      <w:pPr>
        <w:pStyle w:val="ListParagraph"/>
        <w:numPr>
          <w:ilvl w:val="1"/>
          <w:numId w:val="81"/>
        </w:numPr>
        <w:tabs>
          <w:tab w:val="left" w:pos="1049"/>
        </w:tabs>
        <w:spacing w:before="2" w:line="232" w:lineRule="auto"/>
        <w:ind w:right="1" w:firstLine="397"/>
        <w:jc w:val="both"/>
        <w:rPr>
          <w:sz w:val="18"/>
        </w:rPr>
      </w:pPr>
      <w:r>
        <w:rPr>
          <w:sz w:val="18"/>
        </w:rPr>
        <w:t xml:space="preserve">обезбеђивање прикупљања и одношења отпада из прате- ћих објеката </w:t>
      </w:r>
      <w:r>
        <w:rPr>
          <w:spacing w:val="-3"/>
          <w:sz w:val="18"/>
        </w:rPr>
        <w:t xml:space="preserve">рудника </w:t>
      </w:r>
      <w:r>
        <w:rPr>
          <w:sz w:val="18"/>
        </w:rPr>
        <w:t>контејнерима запремине 5 m</w:t>
      </w:r>
      <w:r>
        <w:rPr>
          <w:position w:val="6"/>
          <w:sz w:val="10"/>
        </w:rPr>
        <w:t>3</w:t>
      </w:r>
      <w:r>
        <w:rPr>
          <w:sz w:val="18"/>
        </w:rPr>
        <w:t>; свака прои- зводна</w:t>
      </w:r>
      <w:r>
        <w:rPr>
          <w:spacing w:val="-5"/>
          <w:sz w:val="18"/>
        </w:rPr>
        <w:t xml:space="preserve"> </w:t>
      </w:r>
      <w:r>
        <w:rPr>
          <w:sz w:val="18"/>
        </w:rPr>
        <w:t>целина</w:t>
      </w:r>
      <w:r>
        <w:rPr>
          <w:spacing w:val="-5"/>
          <w:sz w:val="18"/>
        </w:rPr>
        <w:t xml:space="preserve"> </w:t>
      </w:r>
      <w:r>
        <w:rPr>
          <w:sz w:val="18"/>
        </w:rPr>
        <w:t>мора</w:t>
      </w:r>
      <w:r>
        <w:rPr>
          <w:spacing w:val="-5"/>
          <w:sz w:val="18"/>
        </w:rPr>
        <w:t xml:space="preserve"> </w:t>
      </w:r>
      <w:r>
        <w:rPr>
          <w:sz w:val="18"/>
        </w:rPr>
        <w:t>имати</w:t>
      </w:r>
      <w:r>
        <w:rPr>
          <w:spacing w:val="-5"/>
          <w:sz w:val="18"/>
        </w:rPr>
        <w:t xml:space="preserve"> </w:t>
      </w:r>
      <w:r>
        <w:rPr>
          <w:sz w:val="18"/>
        </w:rPr>
        <w:t>један</w:t>
      </w:r>
      <w:r>
        <w:rPr>
          <w:spacing w:val="-5"/>
          <w:sz w:val="18"/>
        </w:rPr>
        <w:t xml:space="preserve"> </w:t>
      </w:r>
      <w:r>
        <w:rPr>
          <w:sz w:val="18"/>
        </w:rPr>
        <w:t>пункт</w:t>
      </w:r>
      <w:r>
        <w:rPr>
          <w:spacing w:val="-5"/>
          <w:sz w:val="18"/>
        </w:rPr>
        <w:t xml:space="preserve"> </w:t>
      </w:r>
      <w:r>
        <w:rPr>
          <w:sz w:val="18"/>
        </w:rPr>
        <w:t>за</w:t>
      </w:r>
      <w:r>
        <w:rPr>
          <w:spacing w:val="-5"/>
          <w:sz w:val="18"/>
        </w:rPr>
        <w:t xml:space="preserve"> </w:t>
      </w:r>
      <w:r>
        <w:rPr>
          <w:sz w:val="18"/>
        </w:rPr>
        <w:t>постављање</w:t>
      </w:r>
      <w:r>
        <w:rPr>
          <w:spacing w:val="-5"/>
          <w:sz w:val="18"/>
        </w:rPr>
        <w:t xml:space="preserve"> </w:t>
      </w:r>
      <w:r>
        <w:rPr>
          <w:sz w:val="18"/>
        </w:rPr>
        <w:t>комуналних контејнера запремине 5</w:t>
      </w:r>
      <w:r>
        <w:rPr>
          <w:spacing w:val="-2"/>
          <w:sz w:val="18"/>
        </w:rPr>
        <w:t xml:space="preserve"> </w:t>
      </w:r>
      <w:r>
        <w:rPr>
          <w:sz w:val="18"/>
        </w:rPr>
        <w:t>m</w:t>
      </w:r>
      <w:r>
        <w:rPr>
          <w:position w:val="6"/>
          <w:sz w:val="10"/>
        </w:rPr>
        <w:t>3</w:t>
      </w:r>
      <w:r>
        <w:rPr>
          <w:sz w:val="18"/>
        </w:rPr>
        <w:t>.</w:t>
      </w:r>
    </w:p>
    <w:p w:rsidR="006D4471" w:rsidRDefault="00420C79">
      <w:pPr>
        <w:pStyle w:val="BodyText"/>
        <w:spacing w:before="4" w:line="232" w:lineRule="auto"/>
        <w:ind w:left="433"/>
      </w:pPr>
      <w:r>
        <w:t xml:space="preserve">Предвиђено је успостављање децентрализованог система </w:t>
      </w:r>
      <w:r>
        <w:t>управљања отпадом. Децентрализовани систем спроводио би се прикупљањем</w:t>
      </w:r>
      <w:r>
        <w:rPr>
          <w:spacing w:val="-11"/>
        </w:rPr>
        <w:t xml:space="preserve"> </w:t>
      </w:r>
      <w:r>
        <w:t>примарно</w:t>
      </w:r>
      <w:r>
        <w:rPr>
          <w:spacing w:val="-11"/>
        </w:rPr>
        <w:t xml:space="preserve"> </w:t>
      </w:r>
      <w:r>
        <w:t>селектованог</w:t>
      </w:r>
      <w:r>
        <w:rPr>
          <w:spacing w:val="-11"/>
        </w:rPr>
        <w:t xml:space="preserve"> </w:t>
      </w:r>
      <w:r>
        <w:t>органског</w:t>
      </w:r>
      <w:r>
        <w:rPr>
          <w:spacing w:val="-11"/>
        </w:rPr>
        <w:t xml:space="preserve"> </w:t>
      </w:r>
      <w:r>
        <w:t>и</w:t>
      </w:r>
      <w:r>
        <w:rPr>
          <w:spacing w:val="-11"/>
        </w:rPr>
        <w:t xml:space="preserve"> </w:t>
      </w:r>
      <w:r>
        <w:t>неорганског</w:t>
      </w:r>
      <w:r>
        <w:rPr>
          <w:spacing w:val="-11"/>
        </w:rPr>
        <w:t xml:space="preserve"> </w:t>
      </w:r>
      <w:r>
        <w:t xml:space="preserve">от- пада у рециклажним двориштима. У складу са Регионалним пла- ном управљања отпадом, у </w:t>
      </w:r>
      <w:r>
        <w:rPr>
          <w:spacing w:val="-3"/>
        </w:rPr>
        <w:t xml:space="preserve">планском </w:t>
      </w:r>
      <w:r>
        <w:t>периоду је неопходно при- ступити изградњ</w:t>
      </w:r>
      <w:r>
        <w:t>и два рециклажна дворишта у сеоским насељима Брестовац и</w:t>
      </w:r>
      <w:r>
        <w:rPr>
          <w:spacing w:val="-2"/>
        </w:rPr>
        <w:t xml:space="preserve"> </w:t>
      </w:r>
      <w:r>
        <w:t>Слатина.</w:t>
      </w:r>
    </w:p>
    <w:p w:rsidR="006D4471" w:rsidRDefault="00420C79">
      <w:pPr>
        <w:pStyle w:val="BodyText"/>
        <w:spacing w:before="5" w:line="232" w:lineRule="auto"/>
        <w:ind w:left="433"/>
      </w:pPr>
      <w:r>
        <w:t>Поред општинског пута ОП-15, близу границе градског по- дручја Бора, ГУП Бора је предвидео локацију за сточно гробље.</w:t>
      </w:r>
    </w:p>
    <w:p w:rsidR="006D4471" w:rsidRDefault="00420C79">
      <w:pPr>
        <w:pStyle w:val="Heading1"/>
        <w:numPr>
          <w:ilvl w:val="1"/>
          <w:numId w:val="80"/>
        </w:numPr>
        <w:tabs>
          <w:tab w:val="left" w:pos="1982"/>
        </w:tabs>
        <w:ind w:hanging="713"/>
        <w:jc w:val="left"/>
      </w:pPr>
      <w:r>
        <w:t>Пољопривреда и</w:t>
      </w:r>
      <w:r>
        <w:rPr>
          <w:spacing w:val="-2"/>
        </w:rPr>
        <w:t xml:space="preserve"> </w:t>
      </w:r>
      <w:r>
        <w:t>шумарство</w:t>
      </w:r>
    </w:p>
    <w:p w:rsidR="006D4471" w:rsidRDefault="006D4471">
      <w:pPr>
        <w:pStyle w:val="BodyText"/>
        <w:spacing w:before="6"/>
        <w:ind w:left="0" w:firstLine="0"/>
        <w:jc w:val="left"/>
        <w:rPr>
          <w:b/>
          <w:sz w:val="17"/>
        </w:rPr>
      </w:pPr>
    </w:p>
    <w:p w:rsidR="006D4471" w:rsidRDefault="00420C79">
      <w:pPr>
        <w:pStyle w:val="BodyText"/>
        <w:spacing w:line="232" w:lineRule="auto"/>
        <w:ind w:left="433"/>
      </w:pPr>
      <w:r>
        <w:t>Базични предуслови за свођење негативних еколо</w:t>
      </w:r>
      <w:r>
        <w:t xml:space="preserve">шких ути- цаја експлоатације и прераде бакра на друштвено прихватљиву </w:t>
      </w:r>
      <w:r>
        <w:rPr>
          <w:spacing w:val="-5"/>
        </w:rPr>
        <w:t xml:space="preserve">меру, </w:t>
      </w:r>
      <w:r>
        <w:t>обезбеђују се у фази пројектовања рударских радова: огра- ничавањем заузимања простора на техничко-технолошки мини- мум; применом најбољег доступног знања за смањивање штетних утиц</w:t>
      </w:r>
      <w:r>
        <w:t xml:space="preserve">аја експлоатације и прераде бакра на окружење; и прихвата- њем обавезе рекултивације деградираних површина. </w:t>
      </w:r>
      <w:r>
        <w:rPr>
          <w:spacing w:val="-7"/>
        </w:rPr>
        <w:t xml:space="preserve">То </w:t>
      </w:r>
      <w:r>
        <w:t xml:space="preserve">се, у пр- </w:t>
      </w:r>
      <w:r>
        <w:rPr>
          <w:spacing w:val="-2"/>
        </w:rPr>
        <w:t xml:space="preserve">вом </w:t>
      </w:r>
      <w:r>
        <w:rPr>
          <w:spacing w:val="-5"/>
        </w:rPr>
        <w:t xml:space="preserve">реду, </w:t>
      </w:r>
      <w:r>
        <w:t xml:space="preserve">односи на услове за развој пољопривреде и шумарства, </w:t>
      </w:r>
      <w:r>
        <w:rPr>
          <w:spacing w:val="-3"/>
        </w:rPr>
        <w:t>који</w:t>
      </w:r>
      <w:r>
        <w:rPr>
          <w:spacing w:val="-8"/>
        </w:rPr>
        <w:t xml:space="preserve"> </w:t>
      </w:r>
      <w:r>
        <w:t>су</w:t>
      </w:r>
      <w:r>
        <w:rPr>
          <w:spacing w:val="-8"/>
        </w:rPr>
        <w:t xml:space="preserve"> </w:t>
      </w:r>
      <w:r>
        <w:t>у</w:t>
      </w:r>
      <w:r>
        <w:rPr>
          <w:spacing w:val="-8"/>
        </w:rPr>
        <w:t xml:space="preserve"> </w:t>
      </w:r>
      <w:r>
        <w:t>одлучујућој</w:t>
      </w:r>
      <w:r>
        <w:rPr>
          <w:spacing w:val="-8"/>
        </w:rPr>
        <w:t xml:space="preserve"> </w:t>
      </w:r>
      <w:r>
        <w:t>мери</w:t>
      </w:r>
      <w:r>
        <w:rPr>
          <w:spacing w:val="-8"/>
        </w:rPr>
        <w:t xml:space="preserve"> </w:t>
      </w:r>
      <w:r>
        <w:t>детерминисани</w:t>
      </w:r>
      <w:r>
        <w:rPr>
          <w:spacing w:val="-7"/>
        </w:rPr>
        <w:t xml:space="preserve"> </w:t>
      </w:r>
      <w:r>
        <w:t>стањем</w:t>
      </w:r>
      <w:r>
        <w:rPr>
          <w:spacing w:val="-8"/>
        </w:rPr>
        <w:t xml:space="preserve"> </w:t>
      </w:r>
      <w:r>
        <w:t>земљишта,</w:t>
      </w:r>
      <w:r>
        <w:rPr>
          <w:spacing w:val="-8"/>
        </w:rPr>
        <w:t xml:space="preserve"> </w:t>
      </w:r>
      <w:r>
        <w:t>вода и других природних</w:t>
      </w:r>
      <w:r>
        <w:rPr>
          <w:spacing w:val="-2"/>
        </w:rPr>
        <w:t xml:space="preserve"> </w:t>
      </w:r>
      <w:r>
        <w:t>фактора.</w:t>
      </w:r>
    </w:p>
    <w:p w:rsidR="006D4471" w:rsidRDefault="00420C79">
      <w:pPr>
        <w:pStyle w:val="BodyText"/>
        <w:spacing w:before="8" w:line="232" w:lineRule="auto"/>
        <w:ind w:left="433"/>
      </w:pPr>
      <w:r>
        <w:t xml:space="preserve">Планом се предвиђа директно заузимање </w:t>
      </w:r>
      <w:r>
        <w:rPr>
          <w:spacing w:val="-4"/>
        </w:rPr>
        <w:t xml:space="preserve">око </w:t>
      </w:r>
      <w:r>
        <w:t xml:space="preserve">1000 ha земљи- шта за потребе рударских активности (700 ha пољопривредног и 300 ha обраслог шумом и ниским растињем). Неопходно је реша- вање имовинских односа на пољопривредном и </w:t>
      </w:r>
      <w:r>
        <w:rPr>
          <w:spacing w:val="-3"/>
        </w:rPr>
        <w:t>ш</w:t>
      </w:r>
      <w:r>
        <w:rPr>
          <w:spacing w:val="-3"/>
        </w:rPr>
        <w:t xml:space="preserve">умском </w:t>
      </w:r>
      <w:r>
        <w:t xml:space="preserve">земљи- шту </w:t>
      </w:r>
      <w:r>
        <w:rPr>
          <w:spacing w:val="-3"/>
        </w:rPr>
        <w:t xml:space="preserve">које </w:t>
      </w:r>
      <w:r>
        <w:t xml:space="preserve">ће бити заузето, укључујући откуп или размену потреб- ног земљишта у јавној својини. Обавезно је да се ове површине до времена привођења планираној намени, као и друге земљишне парцеле у </w:t>
      </w:r>
      <w:r>
        <w:rPr>
          <w:spacing w:val="-3"/>
        </w:rPr>
        <w:t xml:space="preserve">комплексу рудника које </w:t>
      </w:r>
      <w:r>
        <w:t xml:space="preserve">инвеститор откупљује </w:t>
      </w:r>
      <w:r>
        <w:rPr>
          <w:spacing w:val="-3"/>
        </w:rPr>
        <w:t>од</w:t>
      </w:r>
      <w:r>
        <w:rPr>
          <w:spacing w:val="-3"/>
        </w:rPr>
        <w:t xml:space="preserve"> </w:t>
      </w:r>
      <w:r>
        <w:t xml:space="preserve">доса- дашњих власника, одржавају </w:t>
      </w:r>
      <w:r>
        <w:rPr>
          <w:spacing w:val="-3"/>
        </w:rPr>
        <w:t xml:space="preserve">под </w:t>
      </w:r>
      <w:r>
        <w:t>биљним покривачем. Не сме се дозволити непланска сеча дрвећа на шумским</w:t>
      </w:r>
      <w:r>
        <w:rPr>
          <w:spacing w:val="-13"/>
        </w:rPr>
        <w:t xml:space="preserve"> </w:t>
      </w:r>
      <w:r>
        <w:t>парцелама.</w:t>
      </w:r>
    </w:p>
    <w:p w:rsidR="006D4471" w:rsidRDefault="00420C79">
      <w:pPr>
        <w:pStyle w:val="BodyText"/>
        <w:spacing w:before="8" w:line="232" w:lineRule="auto"/>
        <w:ind w:left="433" w:right="1"/>
      </w:pPr>
      <w:r>
        <w:t>Усмеравање пољопривреде Планског подручја на путању одрживог развоја захтева подршку надлежних органа у спровође- њу следећих приоритетних мера и активности:</w:t>
      </w:r>
    </w:p>
    <w:p w:rsidR="006D4471" w:rsidRDefault="00420C79">
      <w:pPr>
        <w:pStyle w:val="ListParagraph"/>
        <w:numPr>
          <w:ilvl w:val="0"/>
          <w:numId w:val="79"/>
        </w:numPr>
        <w:tabs>
          <w:tab w:val="left" w:pos="1099"/>
        </w:tabs>
        <w:spacing w:before="3" w:line="232" w:lineRule="auto"/>
        <w:ind w:firstLine="397"/>
        <w:jc w:val="both"/>
        <w:rPr>
          <w:sz w:val="18"/>
        </w:rPr>
      </w:pPr>
      <w:r>
        <w:rPr>
          <w:sz w:val="18"/>
        </w:rPr>
        <w:t>иновирање и допуна информатичке основе о физич- ко-механичким и хемијским својствима пољопривредни</w:t>
      </w:r>
      <w:r>
        <w:rPr>
          <w:sz w:val="18"/>
        </w:rPr>
        <w:t>х земљи- шта, укључујући евидентирање ерозионих терена,</w:t>
      </w:r>
      <w:r>
        <w:rPr>
          <w:spacing w:val="30"/>
          <w:sz w:val="18"/>
        </w:rPr>
        <w:t xml:space="preserve"> </w:t>
      </w:r>
      <w:r>
        <w:rPr>
          <w:sz w:val="18"/>
        </w:rPr>
        <w:t>земљишта</w:t>
      </w:r>
    </w:p>
    <w:p w:rsidR="006D4471" w:rsidRDefault="00420C79">
      <w:pPr>
        <w:spacing w:line="156" w:lineRule="exact"/>
        <w:ind w:left="433"/>
        <w:rPr>
          <w:sz w:val="14"/>
        </w:rPr>
      </w:pPr>
      <w:r>
        <w:rPr>
          <w:w w:val="66"/>
          <w:sz w:val="14"/>
        </w:rPr>
        <w:t xml:space="preserve"> </w:t>
      </w:r>
      <w:r>
        <w:rPr>
          <w:w w:val="75"/>
          <w:sz w:val="14"/>
        </w:rPr>
        <w:t>– – – – – – – – – – – – – – –</w:t>
      </w:r>
    </w:p>
    <w:p w:rsidR="006D4471" w:rsidRDefault="00420C79">
      <w:pPr>
        <w:pStyle w:val="ListParagraph"/>
        <w:numPr>
          <w:ilvl w:val="0"/>
          <w:numId w:val="112"/>
        </w:numPr>
        <w:tabs>
          <w:tab w:val="left" w:pos="718"/>
        </w:tabs>
        <w:spacing w:before="1"/>
        <w:ind w:left="717" w:hanging="284"/>
        <w:jc w:val="both"/>
        <w:rPr>
          <w:sz w:val="14"/>
        </w:rPr>
      </w:pPr>
      <w:r>
        <w:rPr>
          <w:spacing w:val="-3"/>
          <w:sz w:val="14"/>
        </w:rPr>
        <w:t xml:space="preserve">Будући </w:t>
      </w:r>
      <w:r>
        <w:rPr>
          <w:sz w:val="14"/>
        </w:rPr>
        <w:t xml:space="preserve">да се последњих година на простору планираном за изградњу регионал- не депоније дешавају поплаве размотриће се и могућност утврђивања нове ло- кације за </w:t>
      </w:r>
      <w:r>
        <w:rPr>
          <w:sz w:val="14"/>
        </w:rPr>
        <w:t xml:space="preserve">смештање отпада са територије </w:t>
      </w:r>
      <w:r>
        <w:rPr>
          <w:spacing w:val="-3"/>
          <w:sz w:val="14"/>
        </w:rPr>
        <w:t xml:space="preserve">Тимочког </w:t>
      </w:r>
      <w:r>
        <w:rPr>
          <w:sz w:val="14"/>
        </w:rPr>
        <w:t>региона (а који ће уважити  и додатне критеријуме локације депоније, какви су нивои 100 годишњих и 1000 годишњих вода и</w:t>
      </w:r>
      <w:r>
        <w:rPr>
          <w:spacing w:val="-2"/>
          <w:sz w:val="14"/>
        </w:rPr>
        <w:t xml:space="preserve"> </w:t>
      </w:r>
      <w:r>
        <w:rPr>
          <w:sz w:val="14"/>
        </w:rPr>
        <w:t>др.).</w:t>
      </w:r>
    </w:p>
    <w:p w:rsidR="006D4471" w:rsidRDefault="00420C79">
      <w:pPr>
        <w:pStyle w:val="BodyText"/>
        <w:spacing w:before="73" w:line="232" w:lineRule="auto"/>
        <w:ind w:left="241" w:right="146" w:firstLine="0"/>
      </w:pPr>
      <w:r>
        <w:br w:type="column"/>
      </w:r>
      <w:r>
        <w:t>предиспонираних за пошумљавање и локација контаминираних опасним и штетним материјама на к</w:t>
      </w:r>
      <w:r>
        <w:t>ојима је неопходна примена одговарајућих мера ремедијације;</w:t>
      </w:r>
    </w:p>
    <w:p w:rsidR="006D4471" w:rsidRDefault="00420C79">
      <w:pPr>
        <w:pStyle w:val="ListParagraph"/>
        <w:numPr>
          <w:ilvl w:val="0"/>
          <w:numId w:val="79"/>
        </w:numPr>
        <w:tabs>
          <w:tab w:val="left" w:pos="840"/>
        </w:tabs>
        <w:spacing w:line="232" w:lineRule="auto"/>
        <w:ind w:left="241" w:right="148" w:firstLine="397"/>
        <w:jc w:val="both"/>
        <w:rPr>
          <w:sz w:val="18"/>
        </w:rPr>
      </w:pPr>
      <w:r>
        <w:rPr>
          <w:sz w:val="18"/>
        </w:rPr>
        <w:t>израда и спровођење програма агротехничких мелиораци- ја и комплексног уређења обрадивих земљишта оштећених сум- пoрдиoксидoм и другим штeтним</w:t>
      </w:r>
      <w:r>
        <w:rPr>
          <w:spacing w:val="-4"/>
          <w:sz w:val="18"/>
        </w:rPr>
        <w:t xml:space="preserve"> </w:t>
      </w:r>
      <w:r>
        <w:rPr>
          <w:sz w:val="18"/>
        </w:rPr>
        <w:t>агeнсима;</w:t>
      </w:r>
    </w:p>
    <w:p w:rsidR="006D4471" w:rsidRDefault="00420C79">
      <w:pPr>
        <w:pStyle w:val="ListParagraph"/>
        <w:numPr>
          <w:ilvl w:val="0"/>
          <w:numId w:val="79"/>
        </w:numPr>
        <w:tabs>
          <w:tab w:val="left" w:pos="834"/>
        </w:tabs>
        <w:spacing w:line="197" w:lineRule="exact"/>
        <w:ind w:left="833" w:hanging="195"/>
        <w:jc w:val="left"/>
        <w:rPr>
          <w:sz w:val="18"/>
        </w:rPr>
      </w:pPr>
      <w:r>
        <w:rPr>
          <w:sz w:val="18"/>
        </w:rPr>
        <w:t>рестаурација и унапређење мреже пољских</w:t>
      </w:r>
      <w:r>
        <w:rPr>
          <w:spacing w:val="-10"/>
          <w:sz w:val="18"/>
        </w:rPr>
        <w:t xml:space="preserve"> </w:t>
      </w:r>
      <w:r>
        <w:rPr>
          <w:sz w:val="18"/>
        </w:rPr>
        <w:t>пут</w:t>
      </w:r>
      <w:r>
        <w:rPr>
          <w:sz w:val="18"/>
        </w:rPr>
        <w:t>ева;</w:t>
      </w:r>
    </w:p>
    <w:p w:rsidR="006D4471" w:rsidRDefault="00420C79">
      <w:pPr>
        <w:pStyle w:val="ListParagraph"/>
        <w:numPr>
          <w:ilvl w:val="0"/>
          <w:numId w:val="79"/>
        </w:numPr>
        <w:tabs>
          <w:tab w:val="left" w:pos="858"/>
        </w:tabs>
        <w:spacing w:line="232" w:lineRule="auto"/>
        <w:ind w:left="241" w:right="147" w:firstLine="397"/>
        <w:jc w:val="both"/>
        <w:rPr>
          <w:sz w:val="18"/>
        </w:rPr>
      </w:pPr>
      <w:r>
        <w:rPr>
          <w:sz w:val="18"/>
        </w:rPr>
        <w:t>примена конзервационих метода обраде еродобилних зе- мљишта; ови методи укључују плодоред, увођење заштитних/ покровних усева у плодоред, редуковано орање, малчирање, уга- рoвање, затрављивање маргиналних ораница, очување ливада и пашњака; као и рецик</w:t>
      </w:r>
      <w:r>
        <w:rPr>
          <w:sz w:val="18"/>
        </w:rPr>
        <w:t xml:space="preserve">лирање инпута у комбинованој биљно-сто- чарској производњи, доприносећи тиме заштити земљишта </w:t>
      </w:r>
      <w:r>
        <w:rPr>
          <w:spacing w:val="-3"/>
          <w:sz w:val="18"/>
        </w:rPr>
        <w:t xml:space="preserve">од </w:t>
      </w:r>
      <w:r>
        <w:rPr>
          <w:sz w:val="18"/>
        </w:rPr>
        <w:t>де- градације, повећању садржаја органских материја и других факто- ра природне</w:t>
      </w:r>
      <w:r>
        <w:rPr>
          <w:spacing w:val="-1"/>
          <w:sz w:val="18"/>
        </w:rPr>
        <w:t xml:space="preserve"> </w:t>
      </w:r>
      <w:r>
        <w:rPr>
          <w:sz w:val="18"/>
        </w:rPr>
        <w:t>плодности;</w:t>
      </w:r>
    </w:p>
    <w:p w:rsidR="006D4471" w:rsidRDefault="00420C79">
      <w:pPr>
        <w:pStyle w:val="ListParagraph"/>
        <w:numPr>
          <w:ilvl w:val="0"/>
          <w:numId w:val="79"/>
        </w:numPr>
        <w:tabs>
          <w:tab w:val="left" w:pos="843"/>
        </w:tabs>
        <w:spacing w:line="232" w:lineRule="auto"/>
        <w:ind w:left="241" w:right="147" w:firstLine="397"/>
        <w:jc w:val="both"/>
        <w:rPr>
          <w:sz w:val="18"/>
        </w:rPr>
      </w:pPr>
      <w:r>
        <w:rPr>
          <w:sz w:val="18"/>
        </w:rPr>
        <w:t>обнова и развој сточaрскe производњe, посебно овчарства и козарства, што</w:t>
      </w:r>
      <w:r>
        <w:rPr>
          <w:spacing w:val="-3"/>
          <w:sz w:val="18"/>
        </w:rPr>
        <w:t xml:space="preserve"> </w:t>
      </w:r>
      <w:r>
        <w:rPr>
          <w:sz w:val="18"/>
        </w:rPr>
        <w:t>подразумева.</w:t>
      </w:r>
    </w:p>
    <w:p w:rsidR="006D4471" w:rsidRDefault="00420C79">
      <w:pPr>
        <w:pStyle w:val="BodyText"/>
        <w:spacing w:line="232" w:lineRule="auto"/>
        <w:ind w:left="241" w:right="147"/>
      </w:pPr>
      <w:r>
        <w:t xml:space="preserve">На пољопривредним и шумским површинама </w:t>
      </w:r>
      <w:r>
        <w:rPr>
          <w:spacing w:val="-3"/>
        </w:rPr>
        <w:t xml:space="preserve">које </w:t>
      </w:r>
      <w:r>
        <w:t xml:space="preserve">су загађе- не тешким металима, пестицидима, дериватима нафте и другим агенсима штетним по здравље </w:t>
      </w:r>
      <w:r>
        <w:rPr>
          <w:spacing w:val="-4"/>
        </w:rPr>
        <w:t xml:space="preserve">људи </w:t>
      </w:r>
      <w:r>
        <w:t xml:space="preserve">и других живих организама, обавезно се морају применити одговарајуће технологије екоре- медијације тла и подземних вода или биоремедације, на основу посебних пројеката. Избор прикладних метода и мера зависи, примарно, </w:t>
      </w:r>
      <w:r>
        <w:rPr>
          <w:spacing w:val="-3"/>
        </w:rPr>
        <w:t xml:space="preserve">од </w:t>
      </w:r>
      <w:r>
        <w:t>врсте, интензитета и опсега загађен</w:t>
      </w:r>
      <w:r>
        <w:t xml:space="preserve">ости, при чему предност треба дати примени иновативних технологија, заснова- них на најбољем доступном </w:t>
      </w:r>
      <w:r>
        <w:rPr>
          <w:spacing w:val="-4"/>
        </w:rPr>
        <w:t xml:space="preserve">знању, </w:t>
      </w:r>
      <w:r>
        <w:rPr>
          <w:spacing w:val="-3"/>
        </w:rPr>
        <w:t xml:space="preserve">које </w:t>
      </w:r>
      <w:r>
        <w:t xml:space="preserve">су одрживе и </w:t>
      </w:r>
      <w:r>
        <w:rPr>
          <w:spacing w:val="-3"/>
        </w:rPr>
        <w:t xml:space="preserve">еколошки </w:t>
      </w:r>
      <w:r>
        <w:t xml:space="preserve">безбедне, имају минималан негативни утицај на животну </w:t>
      </w:r>
      <w:r>
        <w:rPr>
          <w:spacing w:val="-3"/>
        </w:rPr>
        <w:t xml:space="preserve">средину, </w:t>
      </w:r>
      <w:r>
        <w:t>одликују се малом потрошњом енергије и необновљивих ресу</w:t>
      </w:r>
      <w:r>
        <w:t>рса, економски су рентабилне и социјално прихватљиве.</w:t>
      </w:r>
    </w:p>
    <w:p w:rsidR="006D4471" w:rsidRDefault="00420C79">
      <w:pPr>
        <w:pStyle w:val="BodyText"/>
        <w:spacing w:line="232" w:lineRule="auto"/>
        <w:ind w:left="241" w:right="146"/>
      </w:pPr>
      <w:r>
        <w:t xml:space="preserve">У Републици Србији, Закон о пољопривреди и руралном развоју условљава могућност коришћења буџетских средстава аграрне подршке поштовањем прописа о стандардима квалитета животне средине, заштите здравља </w:t>
      </w:r>
      <w:r>
        <w:rPr>
          <w:spacing w:val="-3"/>
        </w:rPr>
        <w:t xml:space="preserve">људи, </w:t>
      </w:r>
      <w:r>
        <w:t>животиња и биљака, до- бробити животиња и пољопривредног земљишта. Стога се може очекивати да, поред надокнада инвеститора за промене намена пољопривредног земљишта, одрживом пољопривредном  разво- ју посматраног подручја могу да допринесу и подстица</w:t>
      </w:r>
      <w:r>
        <w:t>ји домаће аграрне</w:t>
      </w:r>
      <w:r>
        <w:rPr>
          <w:spacing w:val="-1"/>
        </w:rPr>
        <w:t xml:space="preserve"> </w:t>
      </w:r>
      <w:r>
        <w:t>политике.</w:t>
      </w:r>
    </w:p>
    <w:p w:rsidR="006D4471" w:rsidRDefault="00420C79">
      <w:pPr>
        <w:pStyle w:val="BodyText"/>
        <w:spacing w:line="232" w:lineRule="auto"/>
        <w:ind w:left="241" w:right="147"/>
      </w:pPr>
      <w:r>
        <w:t xml:space="preserve">Концепција развоја шумарства заснива се на пуном уважа- вању општекорисних функција шума, с једне стране, и </w:t>
      </w:r>
      <w:r>
        <w:rPr>
          <w:spacing w:val="-3"/>
        </w:rPr>
        <w:t xml:space="preserve">једнаком </w:t>
      </w:r>
      <w:r>
        <w:t xml:space="preserve">статусу свих облика својине у валоризацији тих функција и при- вредном коришћењу шумских производа и шуме ради </w:t>
      </w:r>
      <w:r>
        <w:t xml:space="preserve">остварива- ња прихода, с друге. Приоритетно је подизање заштитних шума, ради смањивање штетних утицаја рударских активности на здра- вље локалног становништва, земљиште и друге компоненте био- сфере у </w:t>
      </w:r>
      <w:r>
        <w:rPr>
          <w:spacing w:val="-3"/>
        </w:rPr>
        <w:t xml:space="preserve">окружењу. </w:t>
      </w:r>
      <w:r>
        <w:t xml:space="preserve">Остваривање ове концепције подржаваће се из </w:t>
      </w:r>
      <w:r>
        <w:rPr>
          <w:spacing w:val="-3"/>
        </w:rPr>
        <w:t>п</w:t>
      </w:r>
      <w:r>
        <w:rPr>
          <w:spacing w:val="-3"/>
        </w:rPr>
        <w:t xml:space="preserve">рихода које </w:t>
      </w:r>
      <w:r>
        <w:t xml:space="preserve">инвеститора плаћа као накнаде за загађивање живот- не средине, као и средствима буџетског фонда за шуме, фондова намењених руралном </w:t>
      </w:r>
      <w:r>
        <w:rPr>
          <w:spacing w:val="-3"/>
        </w:rPr>
        <w:t xml:space="preserve">развоју, </w:t>
      </w:r>
      <w:r>
        <w:t xml:space="preserve">заштити животне средине, заштити вода и регионалном </w:t>
      </w:r>
      <w:r>
        <w:rPr>
          <w:spacing w:val="-3"/>
        </w:rPr>
        <w:t xml:space="preserve">развоју, </w:t>
      </w:r>
      <w:r>
        <w:t>из донација и других извора, у складу са з</w:t>
      </w:r>
      <w:r>
        <w:t>аконом.</w:t>
      </w:r>
    </w:p>
    <w:p w:rsidR="006D4471" w:rsidRDefault="00420C79">
      <w:pPr>
        <w:pStyle w:val="BodyText"/>
        <w:spacing w:line="232" w:lineRule="auto"/>
        <w:ind w:left="241" w:right="146"/>
      </w:pPr>
      <w:r>
        <w:t xml:space="preserve">При остваривању </w:t>
      </w:r>
      <w:r>
        <w:rPr>
          <w:spacing w:val="-3"/>
        </w:rPr>
        <w:t xml:space="preserve">прихода од </w:t>
      </w:r>
      <w:r>
        <w:t>шума корисници (шумска га- здинства и друга правна лица, у случају државних шума),</w:t>
      </w:r>
      <w:r>
        <w:rPr>
          <w:spacing w:val="-31"/>
        </w:rPr>
        <w:t xml:space="preserve"> </w:t>
      </w:r>
      <w:r>
        <w:t xml:space="preserve">односно сопственици (пољопривредна газдинства и друга физичка лица, привредна друштва, задруге, црква и верске заједнице, </w:t>
      </w:r>
      <w:r>
        <w:rPr>
          <w:spacing w:val="-3"/>
        </w:rPr>
        <w:t xml:space="preserve">удружења, </w:t>
      </w:r>
      <w:r>
        <w:t>у случ</w:t>
      </w:r>
      <w:r>
        <w:t xml:space="preserve">ају приватних шума) имају обавезу да одрживо газдују шу- мама као добром </w:t>
      </w:r>
      <w:r>
        <w:rPr>
          <w:spacing w:val="-3"/>
        </w:rPr>
        <w:t xml:space="preserve">од </w:t>
      </w:r>
      <w:r>
        <w:t>општег</w:t>
      </w:r>
      <w:r>
        <w:rPr>
          <w:spacing w:val="1"/>
        </w:rPr>
        <w:t xml:space="preserve"> </w:t>
      </w:r>
      <w:r>
        <w:t>интереса.</w:t>
      </w:r>
    </w:p>
    <w:p w:rsidR="006D4471" w:rsidRDefault="00420C79">
      <w:pPr>
        <w:pStyle w:val="BodyText"/>
        <w:spacing w:line="232" w:lineRule="auto"/>
        <w:ind w:left="241" w:right="147"/>
      </w:pPr>
      <w:r>
        <w:t xml:space="preserve">На делу Планског подручја </w:t>
      </w:r>
      <w:r>
        <w:rPr>
          <w:spacing w:val="-3"/>
        </w:rPr>
        <w:t xml:space="preserve">које </w:t>
      </w:r>
      <w:r>
        <w:t xml:space="preserve">неће бити заузето рударским активностима у </w:t>
      </w:r>
      <w:r>
        <w:rPr>
          <w:spacing w:val="-3"/>
        </w:rPr>
        <w:t xml:space="preserve">планском </w:t>
      </w:r>
      <w:r>
        <w:t xml:space="preserve">периоду потребно је да </w:t>
      </w:r>
      <w:r>
        <w:rPr>
          <w:spacing w:val="-3"/>
        </w:rPr>
        <w:t xml:space="preserve">Градска </w:t>
      </w:r>
      <w:r>
        <w:t>управа Бора обезбеди стручну подршку сопственицим</w:t>
      </w:r>
      <w:r>
        <w:t>а приватних шума за селективну примену следећих мера узгоја шума, односно мели- орације деградираних шума:</w:t>
      </w:r>
    </w:p>
    <w:p w:rsidR="006D4471" w:rsidRDefault="00420C79">
      <w:pPr>
        <w:pStyle w:val="ListParagraph"/>
        <w:numPr>
          <w:ilvl w:val="0"/>
          <w:numId w:val="78"/>
        </w:numPr>
        <w:tabs>
          <w:tab w:val="left" w:pos="878"/>
        </w:tabs>
        <w:spacing w:line="232" w:lineRule="auto"/>
        <w:ind w:right="147" w:firstLine="397"/>
        <w:jc w:val="both"/>
        <w:rPr>
          <w:sz w:val="18"/>
        </w:rPr>
      </w:pPr>
      <w:r>
        <w:rPr>
          <w:sz w:val="18"/>
        </w:rPr>
        <w:t xml:space="preserve">избор одговарајућих врста дрвећа и обезбеђење расада   за пошумљавање, при чему би предност требало дати домаћим врстама попут храста (Quercus spp), </w:t>
      </w:r>
      <w:r>
        <w:rPr>
          <w:sz w:val="18"/>
        </w:rPr>
        <w:t>јасена (Fraxinus spp), граба (Carpinus spp), ораха (Juglans regia) и</w:t>
      </w:r>
      <w:r>
        <w:rPr>
          <w:spacing w:val="-6"/>
          <w:sz w:val="18"/>
        </w:rPr>
        <w:t xml:space="preserve"> </w:t>
      </w:r>
      <w:r>
        <w:rPr>
          <w:sz w:val="18"/>
        </w:rPr>
        <w:t>сл.;</w:t>
      </w:r>
    </w:p>
    <w:p w:rsidR="006D4471" w:rsidRDefault="00420C79">
      <w:pPr>
        <w:pStyle w:val="ListParagraph"/>
        <w:numPr>
          <w:ilvl w:val="0"/>
          <w:numId w:val="78"/>
        </w:numPr>
        <w:tabs>
          <w:tab w:val="left" w:pos="835"/>
        </w:tabs>
        <w:spacing w:line="232" w:lineRule="auto"/>
        <w:ind w:right="148" w:firstLine="397"/>
        <w:jc w:val="both"/>
        <w:rPr>
          <w:sz w:val="18"/>
        </w:rPr>
      </w:pPr>
      <w:r>
        <w:rPr>
          <w:sz w:val="18"/>
        </w:rPr>
        <w:t xml:space="preserve">нега подмлатка, укључујући мере заштите </w:t>
      </w:r>
      <w:r>
        <w:rPr>
          <w:spacing w:val="-3"/>
          <w:sz w:val="18"/>
        </w:rPr>
        <w:t xml:space="preserve">од </w:t>
      </w:r>
      <w:r>
        <w:rPr>
          <w:sz w:val="18"/>
        </w:rPr>
        <w:t xml:space="preserve">пaшaрeњa нa пoвршинaмa </w:t>
      </w:r>
      <w:r>
        <w:rPr>
          <w:spacing w:val="-3"/>
          <w:sz w:val="18"/>
        </w:rPr>
        <w:t xml:space="preserve">гдe </w:t>
      </w:r>
      <w:r>
        <w:rPr>
          <w:sz w:val="18"/>
        </w:rPr>
        <w:t xml:space="preserve">je прoцeс oбнaвљaњa у тoку и у шумским </w:t>
      </w:r>
      <w:r>
        <w:rPr>
          <w:spacing w:val="-3"/>
          <w:sz w:val="18"/>
        </w:rPr>
        <w:t xml:space="preserve">култу- </w:t>
      </w:r>
      <w:r>
        <w:rPr>
          <w:sz w:val="18"/>
        </w:rPr>
        <w:t>рaмa;</w:t>
      </w:r>
    </w:p>
    <w:p w:rsidR="006D4471" w:rsidRDefault="00420C79">
      <w:pPr>
        <w:pStyle w:val="ListParagraph"/>
        <w:numPr>
          <w:ilvl w:val="0"/>
          <w:numId w:val="78"/>
        </w:numPr>
        <w:tabs>
          <w:tab w:val="left" w:pos="850"/>
        </w:tabs>
        <w:spacing w:line="232" w:lineRule="auto"/>
        <w:ind w:right="148" w:firstLine="397"/>
        <w:jc w:val="both"/>
        <w:rPr>
          <w:sz w:val="18"/>
        </w:rPr>
      </w:pPr>
      <w:r>
        <w:rPr>
          <w:sz w:val="18"/>
        </w:rPr>
        <w:t>обогаћивање шума уношењем (интродукција) одговарају- ћих врс</w:t>
      </w:r>
      <w:r>
        <w:rPr>
          <w:sz w:val="18"/>
        </w:rPr>
        <w:t xml:space="preserve">та четинара и племенитих лишћара у постојеће шуме ради повећања њихове </w:t>
      </w:r>
      <w:r>
        <w:rPr>
          <w:spacing w:val="-3"/>
          <w:sz w:val="18"/>
        </w:rPr>
        <w:t>економске</w:t>
      </w:r>
      <w:r>
        <w:rPr>
          <w:spacing w:val="-1"/>
          <w:sz w:val="18"/>
        </w:rPr>
        <w:t xml:space="preserve"> </w:t>
      </w:r>
      <w:r>
        <w:rPr>
          <w:sz w:val="18"/>
        </w:rPr>
        <w:t>вредности);</w:t>
      </w:r>
    </w:p>
    <w:p w:rsidR="006D4471" w:rsidRDefault="00420C79">
      <w:pPr>
        <w:pStyle w:val="ListParagraph"/>
        <w:numPr>
          <w:ilvl w:val="0"/>
          <w:numId w:val="78"/>
        </w:numPr>
        <w:tabs>
          <w:tab w:val="left" w:pos="853"/>
        </w:tabs>
        <w:spacing w:line="232" w:lineRule="auto"/>
        <w:ind w:right="148" w:firstLine="397"/>
        <w:jc w:val="both"/>
        <w:rPr>
          <w:sz w:val="18"/>
        </w:rPr>
      </w:pPr>
      <w:r>
        <w:rPr>
          <w:sz w:val="18"/>
        </w:rPr>
        <w:t>конверзија, тј. превођење шума из нижег у виши узгојни облик</w:t>
      </w:r>
      <w:r>
        <w:rPr>
          <w:spacing w:val="-2"/>
          <w:sz w:val="18"/>
        </w:rPr>
        <w:t xml:space="preserve"> </w:t>
      </w:r>
      <w:r>
        <w:rPr>
          <w:sz w:val="18"/>
        </w:rPr>
        <w:t>гајења;</w:t>
      </w:r>
    </w:p>
    <w:p w:rsidR="006D4471" w:rsidRDefault="006D4471">
      <w:pPr>
        <w:spacing w:line="232" w:lineRule="auto"/>
        <w:jc w:val="both"/>
        <w:rPr>
          <w:sz w:val="18"/>
        </w:rPr>
        <w:sectPr w:rsidR="006D4471">
          <w:pgSz w:w="12480" w:h="15600"/>
          <w:pgMar w:top="20" w:right="700" w:bottom="280" w:left="700" w:header="720" w:footer="720" w:gutter="0"/>
          <w:cols w:num="2" w:space="720" w:equalWidth="0">
            <w:col w:w="5538" w:space="40"/>
            <w:col w:w="5502"/>
          </w:cols>
        </w:sectPr>
      </w:pPr>
    </w:p>
    <w:p w:rsidR="006D4471" w:rsidRDefault="00420C79">
      <w:pPr>
        <w:pStyle w:val="ListParagraph"/>
        <w:numPr>
          <w:ilvl w:val="0"/>
          <w:numId w:val="78"/>
        </w:numPr>
        <w:tabs>
          <w:tab w:val="left" w:pos="752"/>
        </w:tabs>
        <w:spacing w:before="73" w:line="232" w:lineRule="auto"/>
        <w:ind w:left="150" w:right="38" w:firstLine="397"/>
        <w:jc w:val="both"/>
        <w:rPr>
          <w:sz w:val="18"/>
        </w:rPr>
      </w:pPr>
      <w:r>
        <w:lastRenderedPageBreak/>
        <w:pict>
          <v:shape id="_x0000_s1089" style="position:absolute;left:0;text-align:left;margin-left:0;margin-top:779.8pt;width:.1pt;height:738.95pt;z-index:251649024;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rPr>
          <w:sz w:val="18"/>
        </w:rPr>
        <w:t>попуњавање мањих празнина у састојинама, првенствено, деградираних шума и шикара, врстама дрвета којима је састојина била првобитно састављена.</w:t>
      </w:r>
    </w:p>
    <w:p w:rsidR="006D4471" w:rsidRDefault="00420C79">
      <w:pPr>
        <w:pStyle w:val="BodyText"/>
        <w:spacing w:before="1" w:line="232" w:lineRule="auto"/>
        <w:ind w:right="38"/>
      </w:pPr>
      <w:r>
        <w:t>Остваривање</w:t>
      </w:r>
      <w:r>
        <w:rPr>
          <w:spacing w:val="-13"/>
        </w:rPr>
        <w:t xml:space="preserve"> </w:t>
      </w:r>
      <w:r>
        <w:t>изнете</w:t>
      </w:r>
      <w:r>
        <w:rPr>
          <w:spacing w:val="-13"/>
        </w:rPr>
        <w:t xml:space="preserve"> </w:t>
      </w:r>
      <w:r>
        <w:t>концепције</w:t>
      </w:r>
      <w:r>
        <w:rPr>
          <w:spacing w:val="-13"/>
        </w:rPr>
        <w:t xml:space="preserve"> </w:t>
      </w:r>
      <w:r>
        <w:t>развоја</w:t>
      </w:r>
      <w:r>
        <w:rPr>
          <w:spacing w:val="-13"/>
        </w:rPr>
        <w:t xml:space="preserve"> </w:t>
      </w:r>
      <w:r>
        <w:t>шумарства</w:t>
      </w:r>
      <w:r>
        <w:rPr>
          <w:spacing w:val="-13"/>
        </w:rPr>
        <w:t xml:space="preserve"> </w:t>
      </w:r>
      <w:r>
        <w:t>засниваће се</w:t>
      </w:r>
      <w:r>
        <w:rPr>
          <w:spacing w:val="-6"/>
        </w:rPr>
        <w:t xml:space="preserve"> </w:t>
      </w:r>
      <w:r>
        <w:t>на</w:t>
      </w:r>
      <w:r>
        <w:rPr>
          <w:spacing w:val="-6"/>
        </w:rPr>
        <w:t xml:space="preserve"> </w:t>
      </w:r>
      <w:r>
        <w:t>принципима</w:t>
      </w:r>
      <w:r>
        <w:rPr>
          <w:spacing w:val="-6"/>
        </w:rPr>
        <w:t xml:space="preserve"> </w:t>
      </w:r>
      <w:r>
        <w:rPr>
          <w:spacing w:val="-3"/>
        </w:rPr>
        <w:t>који</w:t>
      </w:r>
      <w:r>
        <w:rPr>
          <w:spacing w:val="-6"/>
        </w:rPr>
        <w:t xml:space="preserve"> </w:t>
      </w:r>
      <w:r>
        <w:t>су</w:t>
      </w:r>
      <w:r>
        <w:rPr>
          <w:spacing w:val="-6"/>
        </w:rPr>
        <w:t xml:space="preserve"> </w:t>
      </w:r>
      <w:r>
        <w:t>постављени</w:t>
      </w:r>
      <w:r>
        <w:rPr>
          <w:spacing w:val="-6"/>
        </w:rPr>
        <w:t xml:space="preserve"> </w:t>
      </w:r>
      <w:r>
        <w:t>Стратегијом</w:t>
      </w:r>
      <w:r>
        <w:rPr>
          <w:spacing w:val="-6"/>
        </w:rPr>
        <w:t xml:space="preserve"> </w:t>
      </w:r>
      <w:r>
        <w:t>развоја</w:t>
      </w:r>
      <w:r>
        <w:rPr>
          <w:spacing w:val="-6"/>
        </w:rPr>
        <w:t xml:space="preserve"> </w:t>
      </w:r>
      <w:r>
        <w:t xml:space="preserve">шумар- ства Републике Србије (2006). Кључ успеха у овој области јесте изграђивање поверења између свих заинтересованих страна, кроз остваривање нових међуинституционалних односа, унапређење ефикасности, транспарентности и професионализма. Одлуке </w:t>
      </w:r>
      <w:r>
        <w:rPr>
          <w:spacing w:val="-3"/>
        </w:rPr>
        <w:t>ко</w:t>
      </w:r>
      <w:r>
        <w:rPr>
          <w:spacing w:val="-3"/>
        </w:rPr>
        <w:t xml:space="preserve">је </w:t>
      </w:r>
      <w:r>
        <w:t xml:space="preserve">се односе на газдовање, очување и одрживи развој шумских ре- сурса треба да </w:t>
      </w:r>
      <w:r>
        <w:rPr>
          <w:spacing w:val="-5"/>
        </w:rPr>
        <w:t xml:space="preserve">буду </w:t>
      </w:r>
      <w:r>
        <w:t xml:space="preserve">свеобухватне и засноване на проценама </w:t>
      </w:r>
      <w:r>
        <w:rPr>
          <w:spacing w:val="-3"/>
        </w:rPr>
        <w:t xml:space="preserve">еко- </w:t>
      </w:r>
      <w:r>
        <w:t>номских и неекономских вредности шумских добара и услуга,  без обзира на својински облик. Основ за адекватно одлучивање и разумев</w:t>
      </w:r>
      <w:r>
        <w:t xml:space="preserve">ање проблематике шумарства </w:t>
      </w:r>
      <w:r>
        <w:rPr>
          <w:spacing w:val="-3"/>
        </w:rPr>
        <w:t xml:space="preserve">од </w:t>
      </w:r>
      <w:r>
        <w:t xml:space="preserve">стране јавности предста- вља слободан приступ информацијама о </w:t>
      </w:r>
      <w:r>
        <w:rPr>
          <w:spacing w:val="-3"/>
        </w:rPr>
        <w:t xml:space="preserve">стању, </w:t>
      </w:r>
      <w:r>
        <w:t>угроженостима и потенцијалним доприносима шума и правовремено саопштавaње тих</w:t>
      </w:r>
      <w:r>
        <w:rPr>
          <w:spacing w:val="-1"/>
        </w:rPr>
        <w:t xml:space="preserve"> </w:t>
      </w:r>
      <w:r>
        <w:t>информација.</w:t>
      </w:r>
    </w:p>
    <w:p w:rsidR="006D4471" w:rsidRDefault="00420C79">
      <w:pPr>
        <w:pStyle w:val="BodyText"/>
        <w:spacing w:before="4" w:line="232" w:lineRule="auto"/>
        <w:ind w:right="38"/>
      </w:pPr>
      <w:r>
        <w:t>Одговорност за унапређивање шумског фонда приватних власника и одл</w:t>
      </w:r>
      <w:r>
        <w:t xml:space="preserve">учујућу извршну </w:t>
      </w:r>
      <w:r>
        <w:rPr>
          <w:spacing w:val="-3"/>
        </w:rPr>
        <w:t xml:space="preserve">улогу  </w:t>
      </w:r>
      <w:r>
        <w:t>у тој области има држава  и градска управа. Први корак ка одрживом газдовању шумама и шумским земљиштима приватних власника чини обезбеђење по- дршке за повећање величине парцела и степена консолидације шума, као и за пошумљавање обр</w:t>
      </w:r>
      <w:r>
        <w:t>адивих земљишта најслабијег производно-економског потенцијала (шесте, седме и осме ката- старске</w:t>
      </w:r>
      <w:r>
        <w:rPr>
          <w:spacing w:val="-1"/>
        </w:rPr>
        <w:t xml:space="preserve"> </w:t>
      </w:r>
      <w:r>
        <w:t>класе).</w:t>
      </w:r>
    </w:p>
    <w:p w:rsidR="006D4471" w:rsidRDefault="00420C79">
      <w:pPr>
        <w:pStyle w:val="Heading1"/>
        <w:numPr>
          <w:ilvl w:val="1"/>
          <w:numId w:val="80"/>
        </w:numPr>
        <w:tabs>
          <w:tab w:val="left" w:pos="549"/>
        </w:tabs>
        <w:spacing w:before="172" w:line="232" w:lineRule="auto"/>
        <w:ind w:right="122" w:hanging="2146"/>
        <w:jc w:val="left"/>
      </w:pPr>
      <w:r>
        <w:t>Насеља, становништво и измештање</w:t>
      </w:r>
      <w:r>
        <w:rPr>
          <w:spacing w:val="-22"/>
        </w:rPr>
        <w:t xml:space="preserve"> </w:t>
      </w:r>
      <w:r>
        <w:t>инфраструктурних система</w:t>
      </w:r>
    </w:p>
    <w:p w:rsidR="006D4471" w:rsidRDefault="006D4471">
      <w:pPr>
        <w:pStyle w:val="BodyText"/>
        <w:spacing w:before="6"/>
        <w:ind w:left="0" w:firstLine="0"/>
        <w:jc w:val="left"/>
        <w:rPr>
          <w:b/>
          <w:sz w:val="17"/>
        </w:rPr>
      </w:pPr>
    </w:p>
    <w:p w:rsidR="006D4471" w:rsidRDefault="00420C79">
      <w:pPr>
        <w:pStyle w:val="BodyText"/>
        <w:spacing w:line="232" w:lineRule="auto"/>
        <w:ind w:right="38"/>
      </w:pPr>
      <w:r>
        <w:t xml:space="preserve">Основна планска опредељење у </w:t>
      </w:r>
      <w:r>
        <w:rPr>
          <w:spacing w:val="-3"/>
        </w:rPr>
        <w:t xml:space="preserve">погледу </w:t>
      </w:r>
      <w:r>
        <w:t>развоја делова на- сеља и становништва усмерена су на у</w:t>
      </w:r>
      <w:r>
        <w:t>напређење функција и са- држаја у насељима Брестовац и Слатина, као и унапређење соци- јалних,</w:t>
      </w:r>
      <w:r>
        <w:rPr>
          <w:spacing w:val="-8"/>
        </w:rPr>
        <w:t xml:space="preserve"> </w:t>
      </w:r>
      <w:r>
        <w:t>економских</w:t>
      </w:r>
      <w:r>
        <w:rPr>
          <w:spacing w:val="-8"/>
        </w:rPr>
        <w:t xml:space="preserve"> </w:t>
      </w:r>
      <w:r>
        <w:t>и</w:t>
      </w:r>
      <w:r>
        <w:rPr>
          <w:spacing w:val="-8"/>
        </w:rPr>
        <w:t xml:space="preserve"> </w:t>
      </w:r>
      <w:r>
        <w:t>еколошких</w:t>
      </w:r>
      <w:r>
        <w:rPr>
          <w:spacing w:val="-8"/>
        </w:rPr>
        <w:t xml:space="preserve"> </w:t>
      </w:r>
      <w:r>
        <w:t>услова</w:t>
      </w:r>
      <w:r>
        <w:rPr>
          <w:spacing w:val="-8"/>
        </w:rPr>
        <w:t xml:space="preserve"> </w:t>
      </w:r>
      <w:r>
        <w:t>живљења</w:t>
      </w:r>
      <w:r>
        <w:rPr>
          <w:spacing w:val="-8"/>
        </w:rPr>
        <w:t xml:space="preserve"> </w:t>
      </w:r>
      <w:r>
        <w:t>становништва</w:t>
      </w:r>
      <w:r>
        <w:rPr>
          <w:spacing w:val="-8"/>
        </w:rPr>
        <w:t xml:space="preserve"> </w:t>
      </w:r>
      <w:r>
        <w:t xml:space="preserve">у овим насељима, односно деловима ових насеља </w:t>
      </w:r>
      <w:r>
        <w:rPr>
          <w:spacing w:val="-3"/>
        </w:rPr>
        <w:t xml:space="preserve">који </w:t>
      </w:r>
      <w:r>
        <w:t xml:space="preserve">се налазе на </w:t>
      </w:r>
      <w:r>
        <w:rPr>
          <w:spacing w:val="-3"/>
        </w:rPr>
        <w:t>Планском</w:t>
      </w:r>
      <w:r>
        <w:t xml:space="preserve"> </w:t>
      </w:r>
      <w:r>
        <w:rPr>
          <w:spacing w:val="-4"/>
        </w:rPr>
        <w:t>подручју.</w:t>
      </w:r>
    </w:p>
    <w:p w:rsidR="006D4471" w:rsidRDefault="00420C79">
      <w:pPr>
        <w:pStyle w:val="ListParagraph"/>
        <w:numPr>
          <w:ilvl w:val="2"/>
          <w:numId w:val="80"/>
        </w:numPr>
        <w:tabs>
          <w:tab w:val="left" w:pos="927"/>
        </w:tabs>
        <w:spacing w:before="167"/>
        <w:jc w:val="left"/>
        <w:rPr>
          <w:i/>
          <w:sz w:val="18"/>
        </w:rPr>
      </w:pPr>
      <w:r>
        <w:rPr>
          <w:i/>
          <w:sz w:val="18"/>
        </w:rPr>
        <w:t xml:space="preserve">Утицај Пројекта </w:t>
      </w:r>
      <w:r>
        <w:rPr>
          <w:i/>
          <w:spacing w:val="-5"/>
          <w:sz w:val="18"/>
        </w:rPr>
        <w:t xml:space="preserve">„Чукару </w:t>
      </w:r>
      <w:r>
        <w:rPr>
          <w:i/>
          <w:sz w:val="18"/>
        </w:rPr>
        <w:t>Пек</w:t>
      </w:r>
      <w:r>
        <w:rPr>
          <w:i/>
          <w:sz w:val="18"/>
        </w:rPr>
        <w:t>иˮ на суседна</w:t>
      </w:r>
      <w:r>
        <w:rPr>
          <w:i/>
          <w:spacing w:val="-6"/>
          <w:sz w:val="18"/>
        </w:rPr>
        <w:t xml:space="preserve"> </w:t>
      </w:r>
      <w:r>
        <w:rPr>
          <w:i/>
          <w:sz w:val="18"/>
        </w:rPr>
        <w:t>насеља</w:t>
      </w:r>
    </w:p>
    <w:p w:rsidR="006D4471" w:rsidRDefault="006D4471">
      <w:pPr>
        <w:pStyle w:val="BodyText"/>
        <w:spacing w:before="4"/>
        <w:ind w:left="0" w:firstLine="0"/>
        <w:jc w:val="left"/>
        <w:rPr>
          <w:i/>
          <w:sz w:val="17"/>
        </w:rPr>
      </w:pPr>
    </w:p>
    <w:p w:rsidR="006D4471" w:rsidRDefault="00420C79">
      <w:pPr>
        <w:pStyle w:val="BodyText"/>
        <w:spacing w:before="1" w:line="232" w:lineRule="auto"/>
        <w:ind w:left="149" w:right="38"/>
      </w:pPr>
      <w:r>
        <w:t xml:space="preserve">Брестовац и Слатина су насеља на </w:t>
      </w:r>
      <w:r>
        <w:rPr>
          <w:spacing w:val="-3"/>
        </w:rPr>
        <w:t xml:space="preserve">које </w:t>
      </w:r>
      <w:r>
        <w:t xml:space="preserve">ће реализација </w:t>
      </w:r>
      <w:r>
        <w:rPr>
          <w:spacing w:val="-3"/>
        </w:rPr>
        <w:t xml:space="preserve">рудар- ског </w:t>
      </w:r>
      <w:r>
        <w:t xml:space="preserve">пројекта </w:t>
      </w:r>
      <w:r>
        <w:rPr>
          <w:spacing w:val="-6"/>
        </w:rPr>
        <w:t xml:space="preserve">„Чукари </w:t>
      </w:r>
      <w:r>
        <w:t>Пекиˮ имати највише директних утицаја, пре свега кроз поступак заузимања (откупа) земљишта што ути- че на промену социоекономског статуса становништва, али и на деградацију и физичке промене предела и природне средине. За локално</w:t>
      </w:r>
      <w:r>
        <w:rPr>
          <w:spacing w:val="-8"/>
        </w:rPr>
        <w:t xml:space="preserve"> </w:t>
      </w:r>
      <w:r>
        <w:t>становништво</w:t>
      </w:r>
      <w:r>
        <w:rPr>
          <w:spacing w:val="-8"/>
        </w:rPr>
        <w:t xml:space="preserve"> </w:t>
      </w:r>
      <w:r>
        <w:t>је</w:t>
      </w:r>
      <w:r>
        <w:rPr>
          <w:spacing w:val="-8"/>
        </w:rPr>
        <w:t xml:space="preserve"> </w:t>
      </w:r>
      <w:r>
        <w:t>нарочито</w:t>
      </w:r>
      <w:r>
        <w:rPr>
          <w:spacing w:val="-8"/>
        </w:rPr>
        <w:t xml:space="preserve"> </w:t>
      </w:r>
      <w:r>
        <w:t>б</w:t>
      </w:r>
      <w:r>
        <w:t>итна</w:t>
      </w:r>
      <w:r>
        <w:rPr>
          <w:spacing w:val="-8"/>
        </w:rPr>
        <w:t xml:space="preserve"> </w:t>
      </w:r>
      <w:r>
        <w:t>потенцијално</w:t>
      </w:r>
      <w:r>
        <w:rPr>
          <w:spacing w:val="-8"/>
        </w:rPr>
        <w:t xml:space="preserve"> </w:t>
      </w:r>
      <w:r>
        <w:t>могуће</w:t>
      </w:r>
      <w:r>
        <w:rPr>
          <w:spacing w:val="-8"/>
        </w:rPr>
        <w:t xml:space="preserve"> </w:t>
      </w:r>
      <w:r>
        <w:t>на- рушавање</w:t>
      </w:r>
      <w:r>
        <w:rPr>
          <w:spacing w:val="-9"/>
        </w:rPr>
        <w:t xml:space="preserve"> </w:t>
      </w:r>
      <w:r>
        <w:t>режима</w:t>
      </w:r>
      <w:r>
        <w:rPr>
          <w:spacing w:val="-9"/>
        </w:rPr>
        <w:t xml:space="preserve"> </w:t>
      </w:r>
      <w:r>
        <w:t>подземних</w:t>
      </w:r>
      <w:r>
        <w:rPr>
          <w:spacing w:val="-9"/>
        </w:rPr>
        <w:t xml:space="preserve"> </w:t>
      </w:r>
      <w:r>
        <w:t>и</w:t>
      </w:r>
      <w:r>
        <w:rPr>
          <w:spacing w:val="-9"/>
        </w:rPr>
        <w:t xml:space="preserve"> </w:t>
      </w:r>
      <w:r>
        <w:t>површинских</w:t>
      </w:r>
      <w:r>
        <w:rPr>
          <w:spacing w:val="-9"/>
        </w:rPr>
        <w:t xml:space="preserve"> </w:t>
      </w:r>
      <w:r>
        <w:t>вода,</w:t>
      </w:r>
      <w:r>
        <w:rPr>
          <w:spacing w:val="-9"/>
        </w:rPr>
        <w:t xml:space="preserve"> </w:t>
      </w:r>
      <w:r>
        <w:t>стварање</w:t>
      </w:r>
      <w:r>
        <w:rPr>
          <w:spacing w:val="-9"/>
        </w:rPr>
        <w:t xml:space="preserve"> </w:t>
      </w:r>
      <w:r>
        <w:t>отпа- да, загађења ваздуха, вода и земљишта и</w:t>
      </w:r>
      <w:r>
        <w:rPr>
          <w:spacing w:val="-8"/>
        </w:rPr>
        <w:t xml:space="preserve"> </w:t>
      </w:r>
      <w:r>
        <w:t>др.</w:t>
      </w:r>
    </w:p>
    <w:p w:rsidR="006D4471" w:rsidRDefault="00420C79">
      <w:pPr>
        <w:pStyle w:val="BodyText"/>
        <w:spacing w:before="2" w:line="232" w:lineRule="auto"/>
        <w:ind w:left="149" w:right="38"/>
      </w:pPr>
      <w:r>
        <w:t>Имајући у виду лоше искуство везано за досадашње утицаје рударских</w:t>
      </w:r>
      <w:r>
        <w:rPr>
          <w:spacing w:val="-8"/>
        </w:rPr>
        <w:t xml:space="preserve"> </w:t>
      </w:r>
      <w:r>
        <w:t>активности</w:t>
      </w:r>
      <w:r>
        <w:rPr>
          <w:spacing w:val="-8"/>
        </w:rPr>
        <w:t xml:space="preserve"> </w:t>
      </w:r>
      <w:r>
        <w:t>РТБ</w:t>
      </w:r>
      <w:r>
        <w:rPr>
          <w:spacing w:val="-8"/>
        </w:rPr>
        <w:t xml:space="preserve"> </w:t>
      </w:r>
      <w:r>
        <w:t>Бор</w:t>
      </w:r>
      <w:r>
        <w:rPr>
          <w:spacing w:val="-8"/>
        </w:rPr>
        <w:t xml:space="preserve"> </w:t>
      </w:r>
      <w:r>
        <w:t>д.о.о.</w:t>
      </w:r>
      <w:r>
        <w:rPr>
          <w:spacing w:val="-8"/>
        </w:rPr>
        <w:t xml:space="preserve"> </w:t>
      </w:r>
      <w:r>
        <w:t>на</w:t>
      </w:r>
      <w:r>
        <w:rPr>
          <w:spacing w:val="-8"/>
        </w:rPr>
        <w:t xml:space="preserve"> </w:t>
      </w:r>
      <w:r>
        <w:t>квалитет</w:t>
      </w:r>
      <w:r>
        <w:rPr>
          <w:spacing w:val="-8"/>
        </w:rPr>
        <w:t xml:space="preserve"> </w:t>
      </w:r>
      <w:r>
        <w:t>животне</w:t>
      </w:r>
      <w:r>
        <w:rPr>
          <w:spacing w:val="-8"/>
        </w:rPr>
        <w:t xml:space="preserve"> </w:t>
      </w:r>
      <w:r>
        <w:t>средине и</w:t>
      </w:r>
      <w:r>
        <w:t xml:space="preserve"> лоше здравствено стање, првенствено становништва Слатине (у осталим насељима у окружењу – Брестовац и Метовница ови ути- цаји су знатно мањи). Планира се успостављање сталног монито- ринга квалитета животне средине и примену адекватних мера за- штите на </w:t>
      </w:r>
      <w:r>
        <w:rPr>
          <w:spacing w:val="-3"/>
        </w:rPr>
        <w:t>П</w:t>
      </w:r>
      <w:r>
        <w:rPr>
          <w:spacing w:val="-3"/>
        </w:rPr>
        <w:t xml:space="preserve">ланском </w:t>
      </w:r>
      <w:r>
        <w:t xml:space="preserve">подручју и ближем </w:t>
      </w:r>
      <w:r>
        <w:rPr>
          <w:spacing w:val="-3"/>
        </w:rPr>
        <w:t xml:space="preserve">окружењу. </w:t>
      </w:r>
      <w:r>
        <w:t xml:space="preserve">Посебна пажња биће посвећена утицају депонија </w:t>
      </w:r>
      <w:r>
        <w:rPr>
          <w:spacing w:val="-3"/>
        </w:rPr>
        <w:t xml:space="preserve">рударског </w:t>
      </w:r>
      <w:r>
        <w:t>и флотацијског отпада на животну</w:t>
      </w:r>
      <w:r>
        <w:rPr>
          <w:spacing w:val="-2"/>
        </w:rPr>
        <w:t xml:space="preserve"> </w:t>
      </w:r>
      <w:r>
        <w:rPr>
          <w:spacing w:val="-3"/>
        </w:rPr>
        <w:t>средину.</w:t>
      </w:r>
    </w:p>
    <w:p w:rsidR="006D4471" w:rsidRDefault="00420C79">
      <w:pPr>
        <w:pStyle w:val="BodyText"/>
        <w:spacing w:before="2" w:line="232" w:lineRule="auto"/>
        <w:ind w:left="149" w:right="39"/>
      </w:pPr>
      <w:r>
        <w:t>Мере заштите садржане у пропозицијама Просторног плана садрже контролу (заштиту од) отпадних вода, емисије прашине и гасова,</w:t>
      </w:r>
      <w:r>
        <w:rPr>
          <w:spacing w:val="-6"/>
        </w:rPr>
        <w:t xml:space="preserve"> </w:t>
      </w:r>
      <w:r>
        <w:t>вибрација</w:t>
      </w:r>
      <w:r>
        <w:rPr>
          <w:spacing w:val="-6"/>
        </w:rPr>
        <w:t xml:space="preserve"> </w:t>
      </w:r>
      <w:r>
        <w:t>и</w:t>
      </w:r>
      <w:r>
        <w:rPr>
          <w:spacing w:val="-6"/>
        </w:rPr>
        <w:t xml:space="preserve"> </w:t>
      </w:r>
      <w:r>
        <w:rPr>
          <w:spacing w:val="-3"/>
        </w:rPr>
        <w:t>буке</w:t>
      </w:r>
      <w:r>
        <w:rPr>
          <w:spacing w:val="-6"/>
        </w:rPr>
        <w:t xml:space="preserve"> </w:t>
      </w:r>
      <w:r>
        <w:t>на</w:t>
      </w:r>
      <w:r>
        <w:rPr>
          <w:spacing w:val="-6"/>
        </w:rPr>
        <w:t xml:space="preserve"> </w:t>
      </w:r>
      <w:r>
        <w:t>свим</w:t>
      </w:r>
      <w:r>
        <w:rPr>
          <w:spacing w:val="-6"/>
        </w:rPr>
        <w:t xml:space="preserve"> </w:t>
      </w:r>
      <w:r>
        <w:t>производним</w:t>
      </w:r>
      <w:r>
        <w:rPr>
          <w:spacing w:val="-6"/>
        </w:rPr>
        <w:t xml:space="preserve"> </w:t>
      </w:r>
      <w:r>
        <w:t>и</w:t>
      </w:r>
      <w:r>
        <w:rPr>
          <w:spacing w:val="-6"/>
        </w:rPr>
        <w:t xml:space="preserve"> </w:t>
      </w:r>
      <w:r>
        <w:t>транспортним</w:t>
      </w:r>
      <w:r>
        <w:rPr>
          <w:spacing w:val="-6"/>
        </w:rPr>
        <w:t xml:space="preserve"> </w:t>
      </w:r>
      <w:r>
        <w:t xml:space="preserve">си- стемима комплекса са </w:t>
      </w:r>
      <w:r>
        <w:rPr>
          <w:spacing w:val="-6"/>
        </w:rPr>
        <w:t>„Чукару</w:t>
      </w:r>
      <w:r>
        <w:rPr>
          <w:spacing w:val="-2"/>
        </w:rPr>
        <w:t xml:space="preserve"> </w:t>
      </w:r>
      <w:r>
        <w:t>Пекиˮ.</w:t>
      </w:r>
    </w:p>
    <w:p w:rsidR="006D4471" w:rsidRDefault="00420C79">
      <w:pPr>
        <w:pStyle w:val="BodyText"/>
        <w:spacing w:before="2" w:line="232" w:lineRule="auto"/>
        <w:ind w:left="149" w:right="38"/>
      </w:pPr>
      <w:r>
        <w:t xml:space="preserve">Из тог разлога, а ради изградње и </w:t>
      </w:r>
      <w:r>
        <w:rPr>
          <w:spacing w:val="-3"/>
        </w:rPr>
        <w:t xml:space="preserve">јачања </w:t>
      </w:r>
      <w:r>
        <w:t xml:space="preserve">поверења локалних заједница, </w:t>
      </w:r>
      <w:r>
        <w:rPr>
          <w:spacing w:val="-3"/>
        </w:rPr>
        <w:t xml:space="preserve">веома </w:t>
      </w:r>
      <w:r>
        <w:t xml:space="preserve">је битно успостављање активне и континуиране сарадње, укључивање и  обавештавање  локалног  становништва о могућим утицајима, као и усаглашавање ставова о </w:t>
      </w:r>
      <w:r>
        <w:rPr>
          <w:spacing w:val="-3"/>
        </w:rPr>
        <w:t xml:space="preserve">адекватном </w:t>
      </w:r>
      <w:r>
        <w:t xml:space="preserve">управљању ризицима и утицајима </w:t>
      </w:r>
      <w:r>
        <w:rPr>
          <w:spacing w:val="-4"/>
        </w:rPr>
        <w:t xml:space="preserve">које рударске </w:t>
      </w:r>
      <w:r>
        <w:t>акт</w:t>
      </w:r>
      <w:r>
        <w:t xml:space="preserve">ивности могу </w:t>
      </w:r>
      <w:r>
        <w:rPr>
          <w:spacing w:val="-3"/>
        </w:rPr>
        <w:t>имати</w:t>
      </w:r>
      <w:r>
        <w:rPr>
          <w:spacing w:val="-7"/>
        </w:rPr>
        <w:t xml:space="preserve"> </w:t>
      </w:r>
      <w:r>
        <w:t>на</w:t>
      </w:r>
      <w:r>
        <w:rPr>
          <w:spacing w:val="-7"/>
        </w:rPr>
        <w:t xml:space="preserve"> </w:t>
      </w:r>
      <w:r>
        <w:t>животну</w:t>
      </w:r>
      <w:r>
        <w:rPr>
          <w:spacing w:val="-7"/>
        </w:rPr>
        <w:t xml:space="preserve"> </w:t>
      </w:r>
      <w:r>
        <w:rPr>
          <w:spacing w:val="-4"/>
        </w:rPr>
        <w:t>средину,</w:t>
      </w:r>
      <w:r>
        <w:rPr>
          <w:spacing w:val="-7"/>
        </w:rPr>
        <w:t xml:space="preserve"> </w:t>
      </w:r>
      <w:r>
        <w:t>социјално</w:t>
      </w:r>
      <w:r>
        <w:rPr>
          <w:spacing w:val="-7"/>
        </w:rPr>
        <w:t xml:space="preserve"> </w:t>
      </w:r>
      <w:r>
        <w:t>окружење</w:t>
      </w:r>
      <w:r>
        <w:rPr>
          <w:spacing w:val="-7"/>
        </w:rPr>
        <w:t xml:space="preserve"> </w:t>
      </w:r>
      <w:r>
        <w:t>(социјални</w:t>
      </w:r>
      <w:r>
        <w:rPr>
          <w:spacing w:val="-7"/>
        </w:rPr>
        <w:t xml:space="preserve"> </w:t>
      </w:r>
      <w:r>
        <w:t xml:space="preserve">развој) и </w:t>
      </w:r>
      <w:r>
        <w:rPr>
          <w:spacing w:val="-4"/>
        </w:rPr>
        <w:t xml:space="preserve">људска </w:t>
      </w:r>
      <w:r>
        <w:t xml:space="preserve">права. У </w:t>
      </w:r>
      <w:r>
        <w:rPr>
          <w:spacing w:val="-3"/>
        </w:rPr>
        <w:t xml:space="preserve">том </w:t>
      </w:r>
      <w:r>
        <w:rPr>
          <w:spacing w:val="-4"/>
        </w:rPr>
        <w:t xml:space="preserve">смислу, </w:t>
      </w:r>
      <w:r>
        <w:t>и у складу са принципима, проце- дурама и стандардима међународних финансијских корпорација (International Finance Corporation – IFC), сачињен је Пла</w:t>
      </w:r>
      <w:r>
        <w:t xml:space="preserve">н укључи- вања заинтересованих страна (SEP – Stakeholder Engagement Plan) </w:t>
      </w:r>
      <w:r>
        <w:rPr>
          <w:spacing w:val="-4"/>
        </w:rPr>
        <w:t xml:space="preserve">који </w:t>
      </w:r>
      <w:r>
        <w:t xml:space="preserve">је усмерен на неговање узајамног поверења, двосмерну </w:t>
      </w:r>
      <w:r>
        <w:rPr>
          <w:spacing w:val="-4"/>
        </w:rPr>
        <w:t xml:space="preserve">кому- </w:t>
      </w:r>
      <w:r>
        <w:t>никацију и промовисање отвореног и инклузивног дијалога са за- интересованим</w:t>
      </w:r>
      <w:r>
        <w:rPr>
          <w:spacing w:val="-10"/>
        </w:rPr>
        <w:t xml:space="preserve"> </w:t>
      </w:r>
      <w:r>
        <w:t>странама,</w:t>
      </w:r>
      <w:r>
        <w:rPr>
          <w:spacing w:val="-10"/>
        </w:rPr>
        <w:t xml:space="preserve"> </w:t>
      </w:r>
      <w:r>
        <w:t>развој</w:t>
      </w:r>
      <w:r>
        <w:rPr>
          <w:spacing w:val="-10"/>
        </w:rPr>
        <w:t xml:space="preserve"> </w:t>
      </w:r>
      <w:r>
        <w:t>одговарајућих</w:t>
      </w:r>
      <w:r>
        <w:rPr>
          <w:spacing w:val="-10"/>
        </w:rPr>
        <w:t xml:space="preserve"> </w:t>
      </w:r>
      <w:r>
        <w:t>мера</w:t>
      </w:r>
      <w:r>
        <w:rPr>
          <w:spacing w:val="-10"/>
        </w:rPr>
        <w:t xml:space="preserve"> </w:t>
      </w:r>
      <w:r>
        <w:t>и</w:t>
      </w:r>
      <w:r>
        <w:rPr>
          <w:spacing w:val="-10"/>
        </w:rPr>
        <w:t xml:space="preserve"> </w:t>
      </w:r>
      <w:r>
        <w:t>ини</w:t>
      </w:r>
      <w:r>
        <w:t>цијатива ради</w:t>
      </w:r>
      <w:r>
        <w:rPr>
          <w:spacing w:val="-14"/>
        </w:rPr>
        <w:t xml:space="preserve"> </w:t>
      </w:r>
      <w:r>
        <w:t>ефикаснијих</w:t>
      </w:r>
      <w:r>
        <w:rPr>
          <w:spacing w:val="-13"/>
        </w:rPr>
        <w:t xml:space="preserve"> </w:t>
      </w:r>
      <w:r>
        <w:rPr>
          <w:spacing w:val="-3"/>
        </w:rPr>
        <w:t>консултација</w:t>
      </w:r>
      <w:r>
        <w:rPr>
          <w:spacing w:val="-13"/>
        </w:rPr>
        <w:t xml:space="preserve"> </w:t>
      </w:r>
      <w:r>
        <w:t>и</w:t>
      </w:r>
      <w:r>
        <w:rPr>
          <w:spacing w:val="-14"/>
        </w:rPr>
        <w:t xml:space="preserve"> </w:t>
      </w:r>
      <w:r>
        <w:t>учешћа</w:t>
      </w:r>
      <w:r>
        <w:rPr>
          <w:spacing w:val="-14"/>
        </w:rPr>
        <w:t xml:space="preserve"> </w:t>
      </w:r>
      <w:r>
        <w:t>релевантних</w:t>
      </w:r>
      <w:r>
        <w:rPr>
          <w:spacing w:val="-13"/>
        </w:rPr>
        <w:t xml:space="preserve"> </w:t>
      </w:r>
      <w:r>
        <w:t>група,</w:t>
      </w:r>
      <w:r>
        <w:rPr>
          <w:spacing w:val="-14"/>
        </w:rPr>
        <w:t xml:space="preserve"> </w:t>
      </w:r>
      <w:r>
        <w:t>укљу- чујући</w:t>
      </w:r>
      <w:r>
        <w:rPr>
          <w:spacing w:val="10"/>
        </w:rPr>
        <w:t xml:space="preserve"> </w:t>
      </w:r>
      <w:r>
        <w:t>угрожене</w:t>
      </w:r>
      <w:r>
        <w:rPr>
          <w:spacing w:val="10"/>
        </w:rPr>
        <w:t xml:space="preserve"> </w:t>
      </w:r>
      <w:r>
        <w:t>и</w:t>
      </w:r>
      <w:r>
        <w:rPr>
          <w:spacing w:val="10"/>
        </w:rPr>
        <w:t xml:space="preserve"> </w:t>
      </w:r>
      <w:r>
        <w:t>осетљиве</w:t>
      </w:r>
      <w:r>
        <w:rPr>
          <w:spacing w:val="10"/>
        </w:rPr>
        <w:t xml:space="preserve"> </w:t>
      </w:r>
      <w:r>
        <w:t>групе.</w:t>
      </w:r>
      <w:r>
        <w:rPr>
          <w:spacing w:val="10"/>
        </w:rPr>
        <w:t xml:space="preserve"> </w:t>
      </w:r>
      <w:r>
        <w:t>Саставни</w:t>
      </w:r>
      <w:r>
        <w:rPr>
          <w:spacing w:val="10"/>
        </w:rPr>
        <w:t xml:space="preserve"> </w:t>
      </w:r>
      <w:r>
        <w:t>део</w:t>
      </w:r>
      <w:r>
        <w:rPr>
          <w:spacing w:val="10"/>
        </w:rPr>
        <w:t xml:space="preserve"> </w:t>
      </w:r>
      <w:r>
        <w:t>овог</w:t>
      </w:r>
      <w:r>
        <w:rPr>
          <w:spacing w:val="10"/>
        </w:rPr>
        <w:t xml:space="preserve"> </w:t>
      </w:r>
      <w:r>
        <w:t>документа</w:t>
      </w:r>
    </w:p>
    <w:p w:rsidR="006D4471" w:rsidRDefault="00420C79">
      <w:pPr>
        <w:pStyle w:val="BodyText"/>
        <w:spacing w:before="73" w:line="232" w:lineRule="auto"/>
        <w:ind w:left="149" w:right="431" w:firstLine="0"/>
      </w:pPr>
      <w:r>
        <w:br w:type="column"/>
      </w:r>
      <w:r>
        <w:t>је и успостављање жалбеног механизама који ће функционисати током читавог периода реализације Пројекта и који ће бити пр</w:t>
      </w:r>
      <w:r>
        <w:t>и- ступачан/омогућен за сва лица која имају право на компензацију (власници земљишта чија се имовина откупљује, појединци или групе који су под утицајима Пројекта), локалне заједнице и друге заинтересоване стране (локалне и националне НВО или друге ор- ган</w:t>
      </w:r>
      <w:r>
        <w:t>изације, удружења, представници локалне и установе).</w:t>
      </w:r>
    </w:p>
    <w:p w:rsidR="006D4471" w:rsidRDefault="00420C79">
      <w:pPr>
        <w:pStyle w:val="BodyText"/>
        <w:spacing w:line="232" w:lineRule="auto"/>
        <w:ind w:left="149" w:right="430"/>
      </w:pPr>
      <w:r>
        <w:t xml:space="preserve">Друштвене групе </w:t>
      </w:r>
      <w:r>
        <w:rPr>
          <w:spacing w:val="-3"/>
        </w:rPr>
        <w:t xml:space="preserve">које </w:t>
      </w:r>
      <w:r>
        <w:t xml:space="preserve">захтевају посебну пажњу и подршку су угрожена и осетљива лица – лица са инвалидитетом, </w:t>
      </w:r>
      <w:r>
        <w:rPr>
          <w:spacing w:val="-3"/>
        </w:rPr>
        <w:t xml:space="preserve">тешко </w:t>
      </w:r>
      <w:r>
        <w:t xml:space="preserve">бо- лесна лица, старе особе, посебно </w:t>
      </w:r>
      <w:r>
        <w:rPr>
          <w:spacing w:val="-4"/>
        </w:rPr>
        <w:t xml:space="preserve">ако </w:t>
      </w:r>
      <w:r>
        <w:t xml:space="preserve">живе саме, пензионери </w:t>
      </w:r>
      <w:r>
        <w:rPr>
          <w:spacing w:val="-3"/>
        </w:rPr>
        <w:t xml:space="preserve">који </w:t>
      </w:r>
      <w:r>
        <w:t xml:space="preserve">се ослањају на своје земљиште као допунски извор прихода, деца и омладина, домаћинства чије су кућедомаћини жене, а </w:t>
      </w:r>
      <w:r>
        <w:rPr>
          <w:spacing w:val="-3"/>
        </w:rPr>
        <w:t xml:space="preserve">које </w:t>
      </w:r>
      <w:r>
        <w:t xml:space="preserve">живе </w:t>
      </w:r>
      <w:r>
        <w:rPr>
          <w:spacing w:val="-3"/>
        </w:rPr>
        <w:t xml:space="preserve">од </w:t>
      </w:r>
      <w:r>
        <w:t xml:space="preserve">ограничених ресурса, домаћинства </w:t>
      </w:r>
      <w:r>
        <w:rPr>
          <w:spacing w:val="-3"/>
        </w:rPr>
        <w:t xml:space="preserve">која </w:t>
      </w:r>
      <w:r>
        <w:t>немају или имају врло ограничене ресурсе, самохрани</w:t>
      </w:r>
      <w:r>
        <w:rPr>
          <w:spacing w:val="-1"/>
        </w:rPr>
        <w:t xml:space="preserve"> </w:t>
      </w:r>
      <w:r>
        <w:t>родитељи.</w:t>
      </w:r>
    </w:p>
    <w:p w:rsidR="006D4471" w:rsidRDefault="00420C79">
      <w:pPr>
        <w:pStyle w:val="BodyText"/>
        <w:spacing w:line="232" w:lineRule="auto"/>
        <w:ind w:left="149" w:right="431"/>
      </w:pPr>
      <w:r>
        <w:t>Индиректни (позитивни) утиц</w:t>
      </w:r>
      <w:r>
        <w:t>аји у погледу социјалног и економског развоја, који се не односе само на локалне заједнице Слатину и Брестовац, околна насеља Метовницу и Бор, већ и на шире окружење и цело подручје града Бора, укључују различите активности и програме подршке рударске комп</w:t>
      </w:r>
      <w:r>
        <w:t>аније усмерене на различите области социјалног развоја (образовање, здравствена и социјална заштита, култура и др.).</w:t>
      </w:r>
    </w:p>
    <w:p w:rsidR="006D4471" w:rsidRDefault="00420C79">
      <w:pPr>
        <w:pStyle w:val="BodyText"/>
        <w:spacing w:line="232" w:lineRule="auto"/>
        <w:ind w:left="149" w:right="430"/>
      </w:pPr>
      <w:r>
        <w:t xml:space="preserve">Међу позитивним ефектима реализације Пројекта </w:t>
      </w:r>
      <w:r>
        <w:rPr>
          <w:spacing w:val="-6"/>
        </w:rPr>
        <w:t xml:space="preserve">„Чукари </w:t>
      </w:r>
      <w:r>
        <w:t>Пекиˮ</w:t>
      </w:r>
      <w:r>
        <w:rPr>
          <w:spacing w:val="-6"/>
        </w:rPr>
        <w:t xml:space="preserve"> </w:t>
      </w:r>
      <w:r>
        <w:t>на</w:t>
      </w:r>
      <w:r>
        <w:rPr>
          <w:spacing w:val="-6"/>
        </w:rPr>
        <w:t xml:space="preserve"> </w:t>
      </w:r>
      <w:r>
        <w:t>подручје</w:t>
      </w:r>
      <w:r>
        <w:rPr>
          <w:spacing w:val="-6"/>
        </w:rPr>
        <w:t xml:space="preserve"> </w:t>
      </w:r>
      <w:r>
        <w:t>читавог</w:t>
      </w:r>
      <w:r>
        <w:rPr>
          <w:spacing w:val="-6"/>
        </w:rPr>
        <w:t xml:space="preserve"> </w:t>
      </w:r>
      <w:r>
        <w:t>града</w:t>
      </w:r>
      <w:r>
        <w:rPr>
          <w:spacing w:val="-6"/>
        </w:rPr>
        <w:t xml:space="preserve"> </w:t>
      </w:r>
      <w:r>
        <w:t>Бора</w:t>
      </w:r>
      <w:r>
        <w:rPr>
          <w:spacing w:val="-6"/>
        </w:rPr>
        <w:t xml:space="preserve"> </w:t>
      </w:r>
      <w:r>
        <w:t>јесу</w:t>
      </w:r>
      <w:r>
        <w:rPr>
          <w:spacing w:val="-6"/>
        </w:rPr>
        <w:t xml:space="preserve"> </w:t>
      </w:r>
      <w:r>
        <w:t>запошљавање</w:t>
      </w:r>
      <w:r>
        <w:rPr>
          <w:spacing w:val="-6"/>
        </w:rPr>
        <w:t xml:space="preserve"> </w:t>
      </w:r>
      <w:r>
        <w:t>локалног становништва и ангажов</w:t>
      </w:r>
      <w:r>
        <w:t>ање локалних компанија у активностима везаним за изградњу и рад/функционисање</w:t>
      </w:r>
      <w:r>
        <w:rPr>
          <w:spacing w:val="-6"/>
        </w:rPr>
        <w:t xml:space="preserve"> </w:t>
      </w:r>
      <w:r>
        <w:rPr>
          <w:spacing w:val="-3"/>
        </w:rPr>
        <w:t>рудника.</w:t>
      </w:r>
    </w:p>
    <w:p w:rsidR="006D4471" w:rsidRDefault="00420C79">
      <w:pPr>
        <w:pStyle w:val="BodyText"/>
        <w:spacing w:line="232" w:lineRule="auto"/>
        <w:ind w:left="149" w:right="431"/>
      </w:pPr>
      <w:r>
        <w:t xml:space="preserve">Треба имати у виду и позитивне ефекте </w:t>
      </w:r>
      <w:r>
        <w:rPr>
          <w:spacing w:val="-3"/>
        </w:rPr>
        <w:t xml:space="preserve">који </w:t>
      </w:r>
      <w:r>
        <w:t xml:space="preserve">се односе на ја- чање градског буџета </w:t>
      </w:r>
      <w:r>
        <w:rPr>
          <w:spacing w:val="-3"/>
        </w:rPr>
        <w:t xml:space="preserve">од рудничке </w:t>
      </w:r>
      <w:r>
        <w:t xml:space="preserve">ренте, таксе у вези са прометом (откупом) земљишта и </w:t>
      </w:r>
      <w:r>
        <w:rPr>
          <w:spacing w:val="-3"/>
        </w:rPr>
        <w:t xml:space="preserve">од </w:t>
      </w:r>
      <w:r>
        <w:t>других доприноса.</w:t>
      </w:r>
    </w:p>
    <w:p w:rsidR="006D4471" w:rsidRDefault="00420C79">
      <w:pPr>
        <w:pStyle w:val="ListParagraph"/>
        <w:numPr>
          <w:ilvl w:val="2"/>
          <w:numId w:val="80"/>
        </w:numPr>
        <w:tabs>
          <w:tab w:val="left" w:pos="834"/>
        </w:tabs>
        <w:spacing w:before="163"/>
        <w:ind w:left="833"/>
        <w:jc w:val="left"/>
        <w:rPr>
          <w:i/>
          <w:sz w:val="18"/>
        </w:rPr>
      </w:pPr>
      <w:r>
        <w:rPr>
          <w:i/>
          <w:sz w:val="18"/>
        </w:rPr>
        <w:t>Де</w:t>
      </w:r>
      <w:r>
        <w:rPr>
          <w:i/>
          <w:sz w:val="18"/>
        </w:rPr>
        <w:t>лови насеља и становништво на Планском</w:t>
      </w:r>
      <w:r>
        <w:rPr>
          <w:i/>
          <w:spacing w:val="-11"/>
          <w:sz w:val="18"/>
        </w:rPr>
        <w:t xml:space="preserve"> </w:t>
      </w:r>
      <w:r>
        <w:rPr>
          <w:i/>
          <w:sz w:val="18"/>
        </w:rPr>
        <w:t>подручју</w:t>
      </w:r>
    </w:p>
    <w:p w:rsidR="006D4471" w:rsidRDefault="006D4471">
      <w:pPr>
        <w:pStyle w:val="BodyText"/>
        <w:spacing w:before="3"/>
        <w:ind w:left="0" w:firstLine="0"/>
        <w:jc w:val="left"/>
        <w:rPr>
          <w:i/>
          <w:sz w:val="17"/>
        </w:rPr>
      </w:pPr>
    </w:p>
    <w:p w:rsidR="006D4471" w:rsidRDefault="00420C79">
      <w:pPr>
        <w:pStyle w:val="BodyText"/>
        <w:spacing w:line="232" w:lineRule="auto"/>
        <w:ind w:left="149" w:right="430"/>
      </w:pPr>
      <w:r>
        <w:t xml:space="preserve">Према досадашњим демографским трендовима и успоста- вљеној старосној структури становништва у насељима Брестовац и Слатина, у </w:t>
      </w:r>
      <w:r>
        <w:rPr>
          <w:spacing w:val="-3"/>
        </w:rPr>
        <w:t xml:space="preserve">планском </w:t>
      </w:r>
      <w:r>
        <w:t>периоду се не може очекивати значајнији демографски опоравак. Планираном</w:t>
      </w:r>
      <w:r>
        <w:t xml:space="preserve"> реализацијом пројекта </w:t>
      </w:r>
      <w:r>
        <w:rPr>
          <w:spacing w:val="-9"/>
        </w:rPr>
        <w:t xml:space="preserve">„Чу- </w:t>
      </w:r>
      <w:r>
        <w:t xml:space="preserve">кару Пекиˮ може се очекивати успоравање процеса депопулације. Добијање могућности за запошљавање у оквиру </w:t>
      </w:r>
      <w:r>
        <w:rPr>
          <w:spacing w:val="-3"/>
        </w:rPr>
        <w:t xml:space="preserve">рударске компа- </w:t>
      </w:r>
      <w:r>
        <w:t xml:space="preserve">није или покретање сопственог бизниса у пољопривреди или дру- гим секторима кроз програме подршке, </w:t>
      </w:r>
      <w:r>
        <w:rPr>
          <w:spacing w:val="-3"/>
        </w:rPr>
        <w:t xml:space="preserve">могло </w:t>
      </w:r>
      <w:r>
        <w:t>б</w:t>
      </w:r>
      <w:r>
        <w:t xml:space="preserve">и утицати на сма- њење/ублажавање процеса емиграције младог радноспособног и фертилног становништва што би успорило депопулацију и процес старења, а </w:t>
      </w:r>
      <w:r>
        <w:rPr>
          <w:spacing w:val="-4"/>
        </w:rPr>
        <w:t xml:space="preserve">током </w:t>
      </w:r>
      <w:r>
        <w:t xml:space="preserve">времена допринело и делимичном демографском </w:t>
      </w:r>
      <w:r>
        <w:rPr>
          <w:spacing w:val="-4"/>
        </w:rPr>
        <w:t>јачању.</w:t>
      </w:r>
    </w:p>
    <w:p w:rsidR="006D4471" w:rsidRDefault="00420C79">
      <w:pPr>
        <w:pStyle w:val="BodyText"/>
        <w:spacing w:line="232" w:lineRule="auto"/>
        <w:ind w:left="149" w:right="431"/>
      </w:pPr>
      <w:r>
        <w:t>На Планском подручју у делу ван развоја рударских</w:t>
      </w:r>
      <w:r>
        <w:t xml:space="preserve"> ак- тивности не очекује се насељавање становништва. Могуће је</w:t>
      </w:r>
    </w:p>
    <w:p w:rsidR="006D4471" w:rsidRDefault="00420C79">
      <w:pPr>
        <w:pStyle w:val="BodyText"/>
        <w:spacing w:line="232" w:lineRule="auto"/>
        <w:ind w:left="149" w:right="431" w:firstLine="0"/>
      </w:pPr>
      <w:r>
        <w:t xml:space="preserve">„активирањеˮ дела постојећих породичних стамбених објеката и кућа за одмор као облик сталног становање. Имајући у виду ста- росну структуру становништва </w:t>
      </w:r>
      <w:r>
        <w:rPr>
          <w:spacing w:val="-3"/>
        </w:rPr>
        <w:t xml:space="preserve">које </w:t>
      </w:r>
      <w:r>
        <w:t xml:space="preserve">сада живи на овом </w:t>
      </w:r>
      <w:r>
        <w:rPr>
          <w:spacing w:val="-3"/>
        </w:rPr>
        <w:t xml:space="preserve">простору, </w:t>
      </w:r>
      <w:r>
        <w:t>процена</w:t>
      </w:r>
      <w:r>
        <w:t xml:space="preserve"> је да ће у </w:t>
      </w:r>
      <w:r>
        <w:rPr>
          <w:spacing w:val="-3"/>
        </w:rPr>
        <w:t xml:space="preserve">планском </w:t>
      </w:r>
      <w:r>
        <w:t>периоду број становника стагнирати, односно,</w:t>
      </w:r>
      <w:r>
        <w:rPr>
          <w:spacing w:val="-6"/>
        </w:rPr>
        <w:t xml:space="preserve"> </w:t>
      </w:r>
      <w:r>
        <w:t>се</w:t>
      </w:r>
      <w:r>
        <w:rPr>
          <w:spacing w:val="-6"/>
        </w:rPr>
        <w:t xml:space="preserve"> </w:t>
      </w:r>
      <w:r>
        <w:t>да</w:t>
      </w:r>
      <w:r>
        <w:rPr>
          <w:spacing w:val="-6"/>
        </w:rPr>
        <w:t xml:space="preserve"> </w:t>
      </w:r>
      <w:r>
        <w:t>ће</w:t>
      </w:r>
      <w:r>
        <w:rPr>
          <w:spacing w:val="-6"/>
        </w:rPr>
        <w:t xml:space="preserve"> </w:t>
      </w:r>
      <w:r>
        <w:t>на</w:t>
      </w:r>
      <w:r>
        <w:rPr>
          <w:spacing w:val="-6"/>
        </w:rPr>
        <w:t xml:space="preserve"> </w:t>
      </w:r>
      <w:r>
        <w:t>овом</w:t>
      </w:r>
      <w:r>
        <w:rPr>
          <w:spacing w:val="-6"/>
        </w:rPr>
        <w:t xml:space="preserve"> </w:t>
      </w:r>
      <w:r>
        <w:t>подручју</w:t>
      </w:r>
      <w:r>
        <w:rPr>
          <w:spacing w:val="-6"/>
        </w:rPr>
        <w:t xml:space="preserve"> </w:t>
      </w:r>
      <w:r>
        <w:t>крајем</w:t>
      </w:r>
      <w:r>
        <w:rPr>
          <w:spacing w:val="-6"/>
        </w:rPr>
        <w:t xml:space="preserve"> </w:t>
      </w:r>
      <w:r>
        <w:t>планског</w:t>
      </w:r>
      <w:r>
        <w:rPr>
          <w:spacing w:val="-6"/>
        </w:rPr>
        <w:t xml:space="preserve"> </w:t>
      </w:r>
      <w:r>
        <w:t>периода</w:t>
      </w:r>
      <w:r>
        <w:rPr>
          <w:spacing w:val="-6"/>
        </w:rPr>
        <w:t xml:space="preserve"> </w:t>
      </w:r>
      <w:r>
        <w:t xml:space="preserve">живе- ти </w:t>
      </w:r>
      <w:r>
        <w:rPr>
          <w:spacing w:val="-4"/>
        </w:rPr>
        <w:t xml:space="preserve">око </w:t>
      </w:r>
      <w:r>
        <w:t>200</w:t>
      </w:r>
      <w:r>
        <w:rPr>
          <w:spacing w:val="3"/>
        </w:rPr>
        <w:t xml:space="preserve"> </w:t>
      </w:r>
      <w:r>
        <w:t>становника.</w:t>
      </w:r>
    </w:p>
    <w:p w:rsidR="006D4471" w:rsidRDefault="00420C79">
      <w:pPr>
        <w:pStyle w:val="BodyText"/>
        <w:spacing w:line="232" w:lineRule="auto"/>
        <w:ind w:left="149" w:right="430"/>
      </w:pPr>
      <w:r>
        <w:t>Пресељење домаћинстава, односно, откуп земљишта и дру- гих непокретности (објеката, засада и др.) планира се првенствено у оквиру друге просторне зоне где на 42 парцелe има изграђених објеката и то:</w:t>
      </w:r>
    </w:p>
    <w:p w:rsidR="006D4471" w:rsidRDefault="00420C79">
      <w:pPr>
        <w:pStyle w:val="ListParagraph"/>
        <w:numPr>
          <w:ilvl w:val="3"/>
          <w:numId w:val="80"/>
        </w:numPr>
        <w:tabs>
          <w:tab w:val="left" w:pos="752"/>
        </w:tabs>
        <w:spacing w:line="232" w:lineRule="auto"/>
        <w:ind w:right="431" w:firstLine="397"/>
        <w:jc w:val="both"/>
        <w:rPr>
          <w:sz w:val="18"/>
        </w:rPr>
      </w:pPr>
      <w:r>
        <w:rPr>
          <w:sz w:val="18"/>
        </w:rPr>
        <w:t xml:space="preserve">у делу </w:t>
      </w:r>
      <w:r>
        <w:rPr>
          <w:spacing w:val="-3"/>
          <w:sz w:val="18"/>
        </w:rPr>
        <w:t xml:space="preserve">који </w:t>
      </w:r>
      <w:r>
        <w:rPr>
          <w:sz w:val="18"/>
        </w:rPr>
        <w:t xml:space="preserve">је намењен за развој рударских активности на укупно седам парцела су објекти </w:t>
      </w:r>
      <w:r>
        <w:rPr>
          <w:spacing w:val="-3"/>
          <w:sz w:val="18"/>
        </w:rPr>
        <w:t xml:space="preserve">који </w:t>
      </w:r>
      <w:r>
        <w:rPr>
          <w:sz w:val="18"/>
        </w:rPr>
        <w:t xml:space="preserve">се не користе за стално ста- новање (једна викенд кућа, на две парцеле су зграде за пољопри- вреду/појате, а на четири се налазе објекти </w:t>
      </w:r>
      <w:r>
        <w:rPr>
          <w:spacing w:val="-3"/>
          <w:sz w:val="18"/>
        </w:rPr>
        <w:t xml:space="preserve">који </w:t>
      </w:r>
      <w:r>
        <w:rPr>
          <w:sz w:val="18"/>
        </w:rPr>
        <w:t>нису уписани у катастар);</w:t>
      </w:r>
    </w:p>
    <w:p w:rsidR="006D4471" w:rsidRDefault="00420C79">
      <w:pPr>
        <w:pStyle w:val="ListParagraph"/>
        <w:numPr>
          <w:ilvl w:val="3"/>
          <w:numId w:val="80"/>
        </w:numPr>
        <w:tabs>
          <w:tab w:val="left" w:pos="738"/>
        </w:tabs>
        <w:spacing w:line="232" w:lineRule="auto"/>
        <w:ind w:right="430" w:firstLine="397"/>
        <w:jc w:val="both"/>
        <w:rPr>
          <w:sz w:val="18"/>
        </w:rPr>
      </w:pPr>
      <w:r>
        <w:rPr>
          <w:sz w:val="18"/>
        </w:rPr>
        <w:t>у</w:t>
      </w:r>
      <w:r>
        <w:rPr>
          <w:spacing w:val="-6"/>
          <w:sz w:val="18"/>
        </w:rPr>
        <w:t xml:space="preserve"> </w:t>
      </w:r>
      <w:r>
        <w:rPr>
          <w:sz w:val="18"/>
        </w:rPr>
        <w:t>делу</w:t>
      </w:r>
      <w:r>
        <w:rPr>
          <w:spacing w:val="-6"/>
          <w:sz w:val="18"/>
        </w:rPr>
        <w:t xml:space="preserve"> </w:t>
      </w:r>
      <w:r>
        <w:rPr>
          <w:spacing w:val="-3"/>
          <w:sz w:val="18"/>
        </w:rPr>
        <w:t>који</w:t>
      </w:r>
      <w:r>
        <w:rPr>
          <w:spacing w:val="-6"/>
          <w:sz w:val="18"/>
        </w:rPr>
        <w:t xml:space="preserve"> </w:t>
      </w:r>
      <w:r>
        <w:rPr>
          <w:sz w:val="18"/>
        </w:rPr>
        <w:t>је</w:t>
      </w:r>
      <w:r>
        <w:rPr>
          <w:spacing w:val="-6"/>
          <w:sz w:val="18"/>
        </w:rPr>
        <w:t xml:space="preserve"> </w:t>
      </w:r>
      <w:r>
        <w:rPr>
          <w:sz w:val="18"/>
        </w:rPr>
        <w:t>резервисан</w:t>
      </w:r>
      <w:r>
        <w:rPr>
          <w:spacing w:val="-6"/>
          <w:sz w:val="18"/>
        </w:rPr>
        <w:t xml:space="preserve"> </w:t>
      </w:r>
      <w:r>
        <w:rPr>
          <w:sz w:val="18"/>
        </w:rPr>
        <w:t>за</w:t>
      </w:r>
      <w:r>
        <w:rPr>
          <w:spacing w:val="-6"/>
          <w:sz w:val="18"/>
        </w:rPr>
        <w:t xml:space="preserve"> </w:t>
      </w:r>
      <w:r>
        <w:rPr>
          <w:spacing w:val="-3"/>
          <w:sz w:val="18"/>
        </w:rPr>
        <w:t>рударске</w:t>
      </w:r>
      <w:r>
        <w:rPr>
          <w:spacing w:val="-6"/>
          <w:sz w:val="18"/>
        </w:rPr>
        <w:t xml:space="preserve"> </w:t>
      </w:r>
      <w:r>
        <w:rPr>
          <w:sz w:val="18"/>
        </w:rPr>
        <w:t>активности</w:t>
      </w:r>
      <w:r>
        <w:rPr>
          <w:spacing w:val="-6"/>
          <w:sz w:val="18"/>
        </w:rPr>
        <w:t xml:space="preserve"> </w:t>
      </w:r>
      <w:r>
        <w:rPr>
          <w:sz w:val="18"/>
        </w:rPr>
        <w:t>на</w:t>
      </w:r>
      <w:r>
        <w:rPr>
          <w:spacing w:val="-6"/>
          <w:sz w:val="18"/>
        </w:rPr>
        <w:t xml:space="preserve"> </w:t>
      </w:r>
      <w:r>
        <w:rPr>
          <w:sz w:val="18"/>
        </w:rPr>
        <w:t>35</w:t>
      </w:r>
      <w:r>
        <w:rPr>
          <w:spacing w:val="-6"/>
          <w:sz w:val="18"/>
        </w:rPr>
        <w:t xml:space="preserve"> </w:t>
      </w:r>
      <w:r>
        <w:rPr>
          <w:sz w:val="18"/>
        </w:rPr>
        <w:t xml:space="preserve">пар- цела постоје објекти, </w:t>
      </w:r>
      <w:r>
        <w:rPr>
          <w:spacing w:val="-3"/>
          <w:sz w:val="18"/>
        </w:rPr>
        <w:t xml:space="preserve">од </w:t>
      </w:r>
      <w:r>
        <w:rPr>
          <w:sz w:val="18"/>
        </w:rPr>
        <w:t xml:space="preserve">тога на осам парцела су стамбени објекти (стално настањени или се у њима живи већи део године), на две парцеле су куће за одмор, на једној су објекти занатства и услуга, зграде </w:t>
      </w:r>
      <w:r>
        <w:rPr>
          <w:sz w:val="18"/>
        </w:rPr>
        <w:t xml:space="preserve">за пољопривреду/појате се налазе на </w:t>
      </w:r>
      <w:r>
        <w:rPr>
          <w:spacing w:val="-4"/>
          <w:sz w:val="18"/>
        </w:rPr>
        <w:t xml:space="preserve">11 </w:t>
      </w:r>
      <w:r>
        <w:rPr>
          <w:sz w:val="18"/>
        </w:rPr>
        <w:t xml:space="preserve">парцела, непозната је намена објеката на две парцеле, а на </w:t>
      </w:r>
      <w:r>
        <w:rPr>
          <w:spacing w:val="-4"/>
          <w:sz w:val="18"/>
        </w:rPr>
        <w:t xml:space="preserve">11 </w:t>
      </w:r>
      <w:r>
        <w:rPr>
          <w:sz w:val="18"/>
        </w:rPr>
        <w:t xml:space="preserve">парцела су објекти </w:t>
      </w:r>
      <w:r>
        <w:rPr>
          <w:spacing w:val="-3"/>
          <w:sz w:val="18"/>
        </w:rPr>
        <w:t xml:space="preserve">који </w:t>
      </w:r>
      <w:r>
        <w:rPr>
          <w:sz w:val="18"/>
        </w:rPr>
        <w:t>нису уписани у</w:t>
      </w:r>
      <w:r>
        <w:rPr>
          <w:spacing w:val="-1"/>
          <w:sz w:val="18"/>
        </w:rPr>
        <w:t xml:space="preserve"> </w:t>
      </w:r>
      <w:r>
        <w:rPr>
          <w:sz w:val="18"/>
        </w:rPr>
        <w:t>катастар.</w:t>
      </w:r>
    </w:p>
    <w:p w:rsidR="006D4471" w:rsidRDefault="00420C79">
      <w:pPr>
        <w:pStyle w:val="BodyText"/>
        <w:spacing w:line="232" w:lineRule="auto"/>
        <w:ind w:left="149" w:right="431"/>
      </w:pPr>
      <w:r>
        <w:t>У</w:t>
      </w:r>
      <w:r>
        <w:rPr>
          <w:spacing w:val="-5"/>
        </w:rPr>
        <w:t xml:space="preserve"> </w:t>
      </w:r>
      <w:r>
        <w:t>протеклом</w:t>
      </w:r>
      <w:r>
        <w:rPr>
          <w:spacing w:val="-5"/>
        </w:rPr>
        <w:t xml:space="preserve"> </w:t>
      </w:r>
      <w:r>
        <w:t>периоду</w:t>
      </w:r>
      <w:r>
        <w:rPr>
          <w:spacing w:val="-5"/>
        </w:rPr>
        <w:t xml:space="preserve"> </w:t>
      </w:r>
      <w:r>
        <w:t>откупљено</w:t>
      </w:r>
      <w:r>
        <w:rPr>
          <w:spacing w:val="-5"/>
        </w:rPr>
        <w:t xml:space="preserve"> </w:t>
      </w:r>
      <w:r>
        <w:t>је</w:t>
      </w:r>
      <w:r>
        <w:rPr>
          <w:spacing w:val="-5"/>
        </w:rPr>
        <w:t xml:space="preserve"> </w:t>
      </w:r>
      <w:r>
        <w:rPr>
          <w:spacing w:val="-4"/>
        </w:rPr>
        <w:t>око</w:t>
      </w:r>
      <w:r>
        <w:rPr>
          <w:spacing w:val="-5"/>
        </w:rPr>
        <w:t xml:space="preserve"> </w:t>
      </w:r>
      <w:r>
        <w:t>80%</w:t>
      </w:r>
      <w:r>
        <w:rPr>
          <w:spacing w:val="-5"/>
        </w:rPr>
        <w:t xml:space="preserve"> </w:t>
      </w:r>
      <w:r>
        <w:t>земљишта</w:t>
      </w:r>
      <w:r>
        <w:rPr>
          <w:spacing w:val="-5"/>
        </w:rPr>
        <w:t xml:space="preserve"> </w:t>
      </w:r>
      <w:r>
        <w:t>за</w:t>
      </w:r>
      <w:r>
        <w:rPr>
          <w:spacing w:val="-5"/>
        </w:rPr>
        <w:t xml:space="preserve"> </w:t>
      </w:r>
      <w:r>
        <w:t xml:space="preserve">по- требе развоја рударских активности у наредном </w:t>
      </w:r>
      <w:r>
        <w:rPr>
          <w:spacing w:val="-4"/>
        </w:rPr>
        <w:t>пер</w:t>
      </w:r>
      <w:r>
        <w:rPr>
          <w:spacing w:val="-4"/>
        </w:rPr>
        <w:t xml:space="preserve">иоду. </w:t>
      </w:r>
      <w:r>
        <w:t xml:space="preserve">Прили- </w:t>
      </w:r>
      <w:r>
        <w:rPr>
          <w:spacing w:val="-5"/>
        </w:rPr>
        <w:t xml:space="preserve">ком </w:t>
      </w:r>
      <w:r>
        <w:t>откупа земљишта и других непокретности компанија Raktia Exploration doo, се придржава следећих</w:t>
      </w:r>
      <w:r>
        <w:rPr>
          <w:spacing w:val="-4"/>
        </w:rPr>
        <w:t xml:space="preserve"> </w:t>
      </w:r>
      <w:r>
        <w:t>принципа:</w:t>
      </w:r>
    </w:p>
    <w:p w:rsidR="006D4471" w:rsidRDefault="00420C79">
      <w:pPr>
        <w:pStyle w:val="ListParagraph"/>
        <w:numPr>
          <w:ilvl w:val="0"/>
          <w:numId w:val="77"/>
        </w:numPr>
        <w:tabs>
          <w:tab w:val="left" w:pos="753"/>
        </w:tabs>
        <w:spacing w:line="232" w:lineRule="auto"/>
        <w:ind w:right="431" w:firstLine="397"/>
        <w:jc w:val="both"/>
        <w:rPr>
          <w:sz w:val="18"/>
        </w:rPr>
      </w:pPr>
      <w:r>
        <w:rPr>
          <w:sz w:val="18"/>
        </w:rPr>
        <w:t>власници земљишта могу да изаберу замену за земљиште приближно истих карактеристика на другој локацији или новчану накнаду;</w:t>
      </w:r>
    </w:p>
    <w:p w:rsidR="006D4471" w:rsidRDefault="006D4471">
      <w:pPr>
        <w:spacing w:line="232" w:lineRule="auto"/>
        <w:jc w:val="both"/>
        <w:rPr>
          <w:sz w:val="18"/>
        </w:rPr>
        <w:sectPr w:rsidR="006D4471">
          <w:pgSz w:w="12480" w:h="15600"/>
          <w:pgMar w:top="20" w:right="700" w:bottom="280" w:left="700" w:header="720" w:footer="720" w:gutter="0"/>
          <w:cols w:num="2" w:space="720" w:equalWidth="0">
            <w:col w:w="5294" w:space="92"/>
            <w:col w:w="5694"/>
          </w:cols>
        </w:sectPr>
      </w:pPr>
    </w:p>
    <w:p w:rsidR="006D4471" w:rsidRDefault="00420C79">
      <w:pPr>
        <w:pStyle w:val="ListParagraph"/>
        <w:numPr>
          <w:ilvl w:val="0"/>
          <w:numId w:val="77"/>
        </w:numPr>
        <w:tabs>
          <w:tab w:val="left" w:pos="1041"/>
        </w:tabs>
        <w:spacing w:before="74" w:line="230" w:lineRule="auto"/>
        <w:ind w:left="433" w:right="1" w:firstLine="397"/>
        <w:jc w:val="both"/>
        <w:rPr>
          <w:sz w:val="18"/>
        </w:rPr>
      </w:pPr>
      <w:r>
        <w:rPr>
          <w:sz w:val="18"/>
        </w:rPr>
        <w:lastRenderedPageBreak/>
        <w:t xml:space="preserve">вредност земљишта </w:t>
      </w:r>
      <w:r>
        <w:rPr>
          <w:spacing w:val="-3"/>
          <w:sz w:val="18"/>
        </w:rPr>
        <w:t xml:space="preserve">које </w:t>
      </w:r>
      <w:r>
        <w:rPr>
          <w:sz w:val="18"/>
        </w:rPr>
        <w:t xml:space="preserve">се откупљује утврђује се по тзв. заменској вредности, са </w:t>
      </w:r>
      <w:r>
        <w:rPr>
          <w:spacing w:val="-4"/>
          <w:sz w:val="18"/>
        </w:rPr>
        <w:t xml:space="preserve">додатком </w:t>
      </w:r>
      <w:r>
        <w:rPr>
          <w:sz w:val="18"/>
        </w:rPr>
        <w:t>применљивих премија, бонуса и допунских</w:t>
      </w:r>
      <w:r>
        <w:rPr>
          <w:spacing w:val="-1"/>
          <w:sz w:val="18"/>
        </w:rPr>
        <w:t xml:space="preserve"> </w:t>
      </w:r>
      <w:r>
        <w:rPr>
          <w:sz w:val="18"/>
        </w:rPr>
        <w:t>надокнада;</w:t>
      </w:r>
    </w:p>
    <w:p w:rsidR="006D4471" w:rsidRDefault="00420C79">
      <w:pPr>
        <w:pStyle w:val="ListParagraph"/>
        <w:numPr>
          <w:ilvl w:val="0"/>
          <w:numId w:val="77"/>
        </w:numPr>
        <w:tabs>
          <w:tab w:val="left" w:pos="1043"/>
        </w:tabs>
        <w:spacing w:line="230" w:lineRule="auto"/>
        <w:ind w:left="433" w:firstLine="397"/>
        <w:jc w:val="both"/>
        <w:rPr>
          <w:sz w:val="18"/>
        </w:rPr>
      </w:pPr>
      <w:r>
        <w:rPr>
          <w:sz w:val="18"/>
        </w:rPr>
        <w:t>заменску вредност новачне накнаде за земљиште израчу- навају независни проценитељи користећи упоредну</w:t>
      </w:r>
      <w:r>
        <w:rPr>
          <w:spacing w:val="-16"/>
          <w:sz w:val="18"/>
        </w:rPr>
        <w:t xml:space="preserve"> </w:t>
      </w:r>
      <w:r>
        <w:rPr>
          <w:sz w:val="18"/>
        </w:rPr>
        <w:t>методу;</w:t>
      </w:r>
    </w:p>
    <w:p w:rsidR="006D4471" w:rsidRDefault="00420C79">
      <w:pPr>
        <w:pStyle w:val="ListParagraph"/>
        <w:numPr>
          <w:ilvl w:val="0"/>
          <w:numId w:val="77"/>
        </w:numPr>
        <w:tabs>
          <w:tab w:val="left" w:pos="1030"/>
        </w:tabs>
        <w:spacing w:line="230" w:lineRule="auto"/>
        <w:ind w:left="433" w:right="1" w:firstLine="397"/>
        <w:jc w:val="both"/>
        <w:rPr>
          <w:sz w:val="18"/>
        </w:rPr>
      </w:pPr>
      <w:r>
        <w:rPr>
          <w:sz w:val="18"/>
        </w:rPr>
        <w:t xml:space="preserve">цена земљишта се упоређује са ценама парцела </w:t>
      </w:r>
      <w:r>
        <w:rPr>
          <w:spacing w:val="-3"/>
          <w:sz w:val="18"/>
        </w:rPr>
        <w:t xml:space="preserve">које </w:t>
      </w:r>
      <w:r>
        <w:rPr>
          <w:sz w:val="18"/>
        </w:rPr>
        <w:t xml:space="preserve">се ак- тивно продају или су недавно продате у </w:t>
      </w:r>
      <w:r>
        <w:rPr>
          <w:spacing w:val="-3"/>
          <w:sz w:val="18"/>
        </w:rPr>
        <w:t xml:space="preserve">том </w:t>
      </w:r>
      <w:r>
        <w:rPr>
          <w:spacing w:val="-4"/>
          <w:sz w:val="18"/>
        </w:rPr>
        <w:t xml:space="preserve">подручју, </w:t>
      </w:r>
      <w:r>
        <w:rPr>
          <w:sz w:val="18"/>
        </w:rPr>
        <w:t>уз узимање у обзир карактеристика па</w:t>
      </w:r>
      <w:r>
        <w:rPr>
          <w:sz w:val="18"/>
        </w:rPr>
        <w:t>рцеле, као што су приступ инфраструк- тури, квалитет земљишта и тренутна</w:t>
      </w:r>
      <w:r>
        <w:rPr>
          <w:spacing w:val="-5"/>
          <w:sz w:val="18"/>
        </w:rPr>
        <w:t xml:space="preserve"> </w:t>
      </w:r>
      <w:r>
        <w:rPr>
          <w:sz w:val="18"/>
        </w:rPr>
        <w:t>намена;</w:t>
      </w:r>
    </w:p>
    <w:p w:rsidR="006D4471" w:rsidRDefault="00420C79">
      <w:pPr>
        <w:pStyle w:val="ListParagraph"/>
        <w:numPr>
          <w:ilvl w:val="0"/>
          <w:numId w:val="77"/>
        </w:numPr>
        <w:tabs>
          <w:tab w:val="left" w:pos="1087"/>
        </w:tabs>
        <w:spacing w:line="230" w:lineRule="auto"/>
        <w:ind w:left="433" w:firstLine="397"/>
        <w:jc w:val="both"/>
        <w:rPr>
          <w:sz w:val="18"/>
        </w:rPr>
      </w:pPr>
      <w:r>
        <w:rPr>
          <w:sz w:val="18"/>
        </w:rPr>
        <w:t>квалитет земљишта оцењују стручни проценитељи на основу националних стандарда и категорија</w:t>
      </w:r>
      <w:r>
        <w:rPr>
          <w:spacing w:val="-9"/>
          <w:sz w:val="18"/>
        </w:rPr>
        <w:t xml:space="preserve"> </w:t>
      </w:r>
      <w:r>
        <w:rPr>
          <w:sz w:val="18"/>
        </w:rPr>
        <w:t>земљишта;</w:t>
      </w:r>
    </w:p>
    <w:p w:rsidR="006D4471" w:rsidRDefault="00420C79">
      <w:pPr>
        <w:pStyle w:val="ListParagraph"/>
        <w:numPr>
          <w:ilvl w:val="0"/>
          <w:numId w:val="77"/>
        </w:numPr>
        <w:tabs>
          <w:tab w:val="left" w:pos="1051"/>
        </w:tabs>
        <w:spacing w:line="230" w:lineRule="auto"/>
        <w:ind w:left="433" w:firstLine="397"/>
        <w:jc w:val="both"/>
        <w:rPr>
          <w:sz w:val="18"/>
        </w:rPr>
      </w:pPr>
      <w:r>
        <w:rPr>
          <w:sz w:val="18"/>
        </w:rPr>
        <w:t xml:space="preserve">када се власништво над парцелом дели, накнада се под- једнако дели између сувласника или се дели према уделима </w:t>
      </w:r>
      <w:r>
        <w:rPr>
          <w:spacing w:val="-3"/>
          <w:sz w:val="18"/>
        </w:rPr>
        <w:t xml:space="preserve">које </w:t>
      </w:r>
      <w:r>
        <w:rPr>
          <w:sz w:val="18"/>
        </w:rPr>
        <w:t xml:space="preserve">сваки </w:t>
      </w:r>
      <w:r>
        <w:rPr>
          <w:spacing w:val="-3"/>
          <w:sz w:val="18"/>
        </w:rPr>
        <w:t xml:space="preserve">од </w:t>
      </w:r>
      <w:r>
        <w:rPr>
          <w:sz w:val="18"/>
        </w:rPr>
        <w:t>власника поседује у</w:t>
      </w:r>
      <w:r>
        <w:rPr>
          <w:sz w:val="18"/>
        </w:rPr>
        <w:t xml:space="preserve"> </w:t>
      </w:r>
      <w:r>
        <w:rPr>
          <w:sz w:val="18"/>
        </w:rPr>
        <w:t>имовини;</w:t>
      </w:r>
    </w:p>
    <w:p w:rsidR="006D4471" w:rsidRDefault="00420C79">
      <w:pPr>
        <w:pStyle w:val="ListParagraph"/>
        <w:numPr>
          <w:ilvl w:val="0"/>
          <w:numId w:val="77"/>
        </w:numPr>
        <w:tabs>
          <w:tab w:val="left" w:pos="1048"/>
        </w:tabs>
        <w:spacing w:line="230" w:lineRule="auto"/>
        <w:ind w:left="433" w:firstLine="397"/>
        <w:jc w:val="both"/>
        <w:rPr>
          <w:sz w:val="18"/>
        </w:rPr>
      </w:pPr>
      <w:r>
        <w:rPr>
          <w:sz w:val="18"/>
        </w:rPr>
        <w:t>вредност постојећих објеката се утврђује према процени трошкова за изградњу новог објекта идентичне ст</w:t>
      </w:r>
      <w:r>
        <w:rPr>
          <w:sz w:val="18"/>
        </w:rPr>
        <w:t>руктуре, одно- сно амортизација објекта се не узима у</w:t>
      </w:r>
      <w:r>
        <w:rPr>
          <w:spacing w:val="-3"/>
          <w:sz w:val="18"/>
        </w:rPr>
        <w:t xml:space="preserve"> </w:t>
      </w:r>
      <w:r>
        <w:rPr>
          <w:sz w:val="18"/>
        </w:rPr>
        <w:t>обзир;</w:t>
      </w:r>
    </w:p>
    <w:p w:rsidR="006D4471" w:rsidRDefault="00420C79">
      <w:pPr>
        <w:pStyle w:val="ListParagraph"/>
        <w:numPr>
          <w:ilvl w:val="0"/>
          <w:numId w:val="77"/>
        </w:numPr>
        <w:tabs>
          <w:tab w:val="left" w:pos="1031"/>
        </w:tabs>
        <w:spacing w:line="230" w:lineRule="auto"/>
        <w:ind w:left="433" w:right="1" w:firstLine="397"/>
        <w:jc w:val="both"/>
        <w:rPr>
          <w:sz w:val="18"/>
        </w:rPr>
      </w:pPr>
      <w:r>
        <w:rPr>
          <w:sz w:val="18"/>
        </w:rPr>
        <w:t>заменска вредност објекта укључује материјале, трошкове рада, транспортне трошкове и трошкове</w:t>
      </w:r>
      <w:r>
        <w:rPr>
          <w:spacing w:val="-5"/>
          <w:sz w:val="18"/>
        </w:rPr>
        <w:t xml:space="preserve"> </w:t>
      </w:r>
      <w:r>
        <w:rPr>
          <w:sz w:val="18"/>
        </w:rPr>
        <w:t>промета;</w:t>
      </w:r>
    </w:p>
    <w:p w:rsidR="006D4471" w:rsidRDefault="00420C79">
      <w:pPr>
        <w:pStyle w:val="ListParagraph"/>
        <w:numPr>
          <w:ilvl w:val="0"/>
          <w:numId w:val="77"/>
        </w:numPr>
        <w:tabs>
          <w:tab w:val="left" w:pos="1049"/>
        </w:tabs>
        <w:spacing w:line="230" w:lineRule="auto"/>
        <w:ind w:left="433" w:firstLine="397"/>
        <w:jc w:val="both"/>
        <w:rPr>
          <w:sz w:val="18"/>
        </w:rPr>
      </w:pPr>
      <w:r>
        <w:rPr>
          <w:sz w:val="18"/>
        </w:rPr>
        <w:t>заменска вредност се примењује и за неформалне (неле- галне)</w:t>
      </w:r>
      <w:r>
        <w:rPr>
          <w:spacing w:val="-2"/>
          <w:sz w:val="18"/>
        </w:rPr>
        <w:t xml:space="preserve"> </w:t>
      </w:r>
      <w:r>
        <w:rPr>
          <w:sz w:val="18"/>
        </w:rPr>
        <w:t>објекте;</w:t>
      </w:r>
    </w:p>
    <w:p w:rsidR="006D4471" w:rsidRDefault="00420C79">
      <w:pPr>
        <w:pStyle w:val="ListParagraph"/>
        <w:numPr>
          <w:ilvl w:val="0"/>
          <w:numId w:val="77"/>
        </w:numPr>
        <w:tabs>
          <w:tab w:val="left" w:pos="1129"/>
        </w:tabs>
        <w:spacing w:line="230" w:lineRule="auto"/>
        <w:ind w:left="433" w:right="1" w:firstLine="397"/>
        <w:jc w:val="both"/>
        <w:rPr>
          <w:sz w:val="18"/>
        </w:rPr>
      </w:pPr>
      <w:r>
        <w:rPr>
          <w:sz w:val="18"/>
        </w:rPr>
        <w:t>заменска вредност „пољ</w:t>
      </w:r>
      <w:r>
        <w:rPr>
          <w:sz w:val="18"/>
        </w:rPr>
        <w:t xml:space="preserve">опривредних засадаˮ, (пашњаци, усеви, стабла воћа и ораха), укључује </w:t>
      </w:r>
      <w:r>
        <w:rPr>
          <w:spacing w:val="-3"/>
          <w:sz w:val="18"/>
        </w:rPr>
        <w:t xml:space="preserve">трошкове </w:t>
      </w:r>
      <w:r>
        <w:rPr>
          <w:sz w:val="18"/>
        </w:rPr>
        <w:t>припреме земљи- шта</w:t>
      </w:r>
      <w:r>
        <w:rPr>
          <w:spacing w:val="-7"/>
          <w:sz w:val="18"/>
        </w:rPr>
        <w:t xml:space="preserve"> </w:t>
      </w:r>
      <w:r>
        <w:rPr>
          <w:sz w:val="18"/>
        </w:rPr>
        <w:t>за</w:t>
      </w:r>
      <w:r>
        <w:rPr>
          <w:spacing w:val="-7"/>
          <w:sz w:val="18"/>
        </w:rPr>
        <w:t xml:space="preserve"> </w:t>
      </w:r>
      <w:r>
        <w:rPr>
          <w:spacing w:val="-4"/>
          <w:sz w:val="18"/>
        </w:rPr>
        <w:t>садњу,</w:t>
      </w:r>
      <w:r>
        <w:rPr>
          <w:spacing w:val="-7"/>
          <w:sz w:val="18"/>
        </w:rPr>
        <w:t xml:space="preserve"> </w:t>
      </w:r>
      <w:r>
        <w:rPr>
          <w:sz w:val="18"/>
        </w:rPr>
        <w:t>ново</w:t>
      </w:r>
      <w:r>
        <w:rPr>
          <w:spacing w:val="-7"/>
          <w:sz w:val="18"/>
        </w:rPr>
        <w:t xml:space="preserve"> </w:t>
      </w:r>
      <w:r>
        <w:rPr>
          <w:sz w:val="18"/>
        </w:rPr>
        <w:t>семе</w:t>
      </w:r>
      <w:r>
        <w:rPr>
          <w:spacing w:val="-7"/>
          <w:sz w:val="18"/>
        </w:rPr>
        <w:t xml:space="preserve"> </w:t>
      </w:r>
      <w:r>
        <w:rPr>
          <w:sz w:val="18"/>
        </w:rPr>
        <w:t>или</w:t>
      </w:r>
      <w:r>
        <w:rPr>
          <w:spacing w:val="-7"/>
          <w:sz w:val="18"/>
        </w:rPr>
        <w:t xml:space="preserve"> </w:t>
      </w:r>
      <w:r>
        <w:rPr>
          <w:sz w:val="18"/>
        </w:rPr>
        <w:t>саднице,</w:t>
      </w:r>
      <w:r>
        <w:rPr>
          <w:spacing w:val="-7"/>
          <w:sz w:val="18"/>
        </w:rPr>
        <w:t xml:space="preserve"> </w:t>
      </w:r>
      <w:r>
        <w:rPr>
          <w:sz w:val="18"/>
        </w:rPr>
        <w:t>време</w:t>
      </w:r>
      <w:r>
        <w:rPr>
          <w:spacing w:val="-7"/>
          <w:sz w:val="18"/>
        </w:rPr>
        <w:t xml:space="preserve"> </w:t>
      </w:r>
      <w:r>
        <w:rPr>
          <w:sz w:val="18"/>
        </w:rPr>
        <w:t>до</w:t>
      </w:r>
      <w:r>
        <w:rPr>
          <w:spacing w:val="-7"/>
          <w:sz w:val="18"/>
        </w:rPr>
        <w:t xml:space="preserve"> </w:t>
      </w:r>
      <w:r>
        <w:rPr>
          <w:sz w:val="18"/>
        </w:rPr>
        <w:t>сазревања</w:t>
      </w:r>
      <w:r>
        <w:rPr>
          <w:spacing w:val="-7"/>
          <w:sz w:val="18"/>
        </w:rPr>
        <w:t xml:space="preserve"> </w:t>
      </w:r>
      <w:r>
        <w:rPr>
          <w:sz w:val="18"/>
        </w:rPr>
        <w:t>(тј.</w:t>
      </w:r>
      <w:r>
        <w:rPr>
          <w:spacing w:val="-7"/>
          <w:sz w:val="18"/>
        </w:rPr>
        <w:t xml:space="preserve"> </w:t>
      </w:r>
      <w:r>
        <w:rPr>
          <w:sz w:val="18"/>
        </w:rPr>
        <w:t>прои- зводње)</w:t>
      </w:r>
      <w:r>
        <w:rPr>
          <w:spacing w:val="-6"/>
          <w:sz w:val="18"/>
        </w:rPr>
        <w:t xml:space="preserve"> </w:t>
      </w:r>
      <w:r>
        <w:rPr>
          <w:sz w:val="18"/>
        </w:rPr>
        <w:t>за</w:t>
      </w:r>
      <w:r>
        <w:rPr>
          <w:spacing w:val="-6"/>
          <w:sz w:val="18"/>
        </w:rPr>
        <w:t xml:space="preserve"> </w:t>
      </w:r>
      <w:r>
        <w:rPr>
          <w:sz w:val="18"/>
        </w:rPr>
        <w:t>нове</w:t>
      </w:r>
      <w:r>
        <w:rPr>
          <w:spacing w:val="-6"/>
          <w:sz w:val="18"/>
        </w:rPr>
        <w:t xml:space="preserve"> </w:t>
      </w:r>
      <w:r>
        <w:rPr>
          <w:sz w:val="18"/>
        </w:rPr>
        <w:t>биљке</w:t>
      </w:r>
      <w:r>
        <w:rPr>
          <w:spacing w:val="-6"/>
          <w:sz w:val="18"/>
        </w:rPr>
        <w:t xml:space="preserve"> </w:t>
      </w:r>
      <w:r>
        <w:rPr>
          <w:sz w:val="18"/>
        </w:rPr>
        <w:t>и</w:t>
      </w:r>
      <w:r>
        <w:rPr>
          <w:spacing w:val="-6"/>
          <w:sz w:val="18"/>
        </w:rPr>
        <w:t xml:space="preserve"> </w:t>
      </w:r>
      <w:r>
        <w:rPr>
          <w:sz w:val="18"/>
        </w:rPr>
        <w:t>прошле</w:t>
      </w:r>
      <w:r>
        <w:rPr>
          <w:spacing w:val="-6"/>
          <w:sz w:val="18"/>
        </w:rPr>
        <w:t xml:space="preserve"> </w:t>
      </w:r>
      <w:r>
        <w:rPr>
          <w:sz w:val="18"/>
        </w:rPr>
        <w:t>принoсе</w:t>
      </w:r>
      <w:r>
        <w:rPr>
          <w:spacing w:val="-6"/>
          <w:sz w:val="18"/>
        </w:rPr>
        <w:t xml:space="preserve"> </w:t>
      </w:r>
      <w:r>
        <w:rPr>
          <w:sz w:val="18"/>
        </w:rPr>
        <w:t>и</w:t>
      </w:r>
      <w:r>
        <w:rPr>
          <w:spacing w:val="-6"/>
          <w:sz w:val="18"/>
        </w:rPr>
        <w:t xml:space="preserve"> </w:t>
      </w:r>
      <w:r>
        <w:rPr>
          <w:spacing w:val="-4"/>
          <w:sz w:val="18"/>
        </w:rPr>
        <w:t>уложени</w:t>
      </w:r>
      <w:r>
        <w:rPr>
          <w:spacing w:val="-6"/>
          <w:sz w:val="18"/>
        </w:rPr>
        <w:t xml:space="preserve"> </w:t>
      </w:r>
      <w:r>
        <w:rPr>
          <w:sz w:val="18"/>
        </w:rPr>
        <w:t>рад</w:t>
      </w:r>
      <w:r>
        <w:rPr>
          <w:spacing w:val="-6"/>
          <w:sz w:val="18"/>
        </w:rPr>
        <w:t xml:space="preserve"> </w:t>
      </w:r>
      <w:r>
        <w:rPr>
          <w:sz w:val="18"/>
        </w:rPr>
        <w:t>за</w:t>
      </w:r>
      <w:r>
        <w:rPr>
          <w:spacing w:val="-6"/>
          <w:sz w:val="18"/>
        </w:rPr>
        <w:t xml:space="preserve"> </w:t>
      </w:r>
      <w:r>
        <w:rPr>
          <w:sz w:val="18"/>
        </w:rPr>
        <w:t>обраду;</w:t>
      </w:r>
    </w:p>
    <w:p w:rsidR="006D4471" w:rsidRDefault="00420C79">
      <w:pPr>
        <w:pStyle w:val="ListParagraph"/>
        <w:numPr>
          <w:ilvl w:val="0"/>
          <w:numId w:val="77"/>
        </w:numPr>
        <w:tabs>
          <w:tab w:val="left" w:pos="1134"/>
        </w:tabs>
        <w:spacing w:line="230" w:lineRule="auto"/>
        <w:ind w:left="433" w:right="1" w:firstLine="397"/>
        <w:jc w:val="both"/>
        <w:rPr>
          <w:sz w:val="18"/>
        </w:rPr>
      </w:pPr>
      <w:r>
        <w:rPr>
          <w:sz w:val="18"/>
        </w:rPr>
        <w:t xml:space="preserve">шуме и </w:t>
      </w:r>
      <w:r>
        <w:rPr>
          <w:spacing w:val="-3"/>
          <w:sz w:val="18"/>
        </w:rPr>
        <w:t xml:space="preserve">шумско </w:t>
      </w:r>
      <w:r>
        <w:rPr>
          <w:sz w:val="18"/>
        </w:rPr>
        <w:t>земљиште, односно природно створена дрвна маса погодна за дрвену грађу или дрво за огрев, надокнађу- ју се по тржишној</w:t>
      </w:r>
      <w:r>
        <w:rPr>
          <w:spacing w:val="-1"/>
          <w:sz w:val="18"/>
        </w:rPr>
        <w:t xml:space="preserve"> </w:t>
      </w:r>
      <w:r>
        <w:rPr>
          <w:sz w:val="18"/>
        </w:rPr>
        <w:t>вредности.</w:t>
      </w:r>
    </w:p>
    <w:p w:rsidR="006D4471" w:rsidRDefault="00420C79">
      <w:pPr>
        <w:pStyle w:val="BodyText"/>
        <w:spacing w:line="230" w:lineRule="auto"/>
        <w:ind w:left="433"/>
      </w:pPr>
      <w:r>
        <w:t xml:space="preserve">Поред тога, власницима ће бити дозвољено да користе по- љопривредна добра </w:t>
      </w:r>
      <w:r>
        <w:rPr>
          <w:spacing w:val="-3"/>
        </w:rPr>
        <w:t xml:space="preserve">где </w:t>
      </w:r>
      <w:r>
        <w:rPr>
          <w:spacing w:val="-4"/>
        </w:rPr>
        <w:t xml:space="preserve">год </w:t>
      </w:r>
      <w:r>
        <w:t xml:space="preserve">је могуће. Наставиће се досадашња пракса </w:t>
      </w:r>
      <w:r>
        <w:rPr>
          <w:spacing w:val="-3"/>
        </w:rPr>
        <w:t>руд</w:t>
      </w:r>
      <w:r>
        <w:rPr>
          <w:spacing w:val="-3"/>
        </w:rPr>
        <w:t xml:space="preserve">арске </w:t>
      </w:r>
      <w:r>
        <w:t xml:space="preserve">компаније да власници земљишта, </w:t>
      </w:r>
      <w:r>
        <w:rPr>
          <w:spacing w:val="-4"/>
        </w:rPr>
        <w:t xml:space="preserve">уколико </w:t>
      </w:r>
      <w:r>
        <w:t xml:space="preserve">желе, могу да наставе да користе пољопривредне парцеле </w:t>
      </w:r>
      <w:r>
        <w:rPr>
          <w:spacing w:val="-3"/>
        </w:rPr>
        <w:t xml:space="preserve">које </w:t>
      </w:r>
      <w:r>
        <w:t xml:space="preserve">су про- дали </w:t>
      </w:r>
      <w:r>
        <w:rPr>
          <w:spacing w:val="-3"/>
        </w:rPr>
        <w:t xml:space="preserve">рударској </w:t>
      </w:r>
      <w:r>
        <w:t xml:space="preserve">компанији, до момента када ово земљиште не по- стане неопходно за </w:t>
      </w:r>
      <w:r>
        <w:rPr>
          <w:spacing w:val="-3"/>
        </w:rPr>
        <w:t xml:space="preserve">рударске </w:t>
      </w:r>
      <w:r>
        <w:t>активности. Наиме, власници скла- пају уговор о заку</w:t>
      </w:r>
      <w:r>
        <w:t xml:space="preserve">пу са </w:t>
      </w:r>
      <w:r>
        <w:rPr>
          <w:spacing w:val="-4"/>
        </w:rPr>
        <w:t xml:space="preserve">рударском </w:t>
      </w:r>
      <w:r>
        <w:t xml:space="preserve">компанијом за своје или сличне парцеле, без новчане надокнаде закупа. </w:t>
      </w:r>
      <w:r>
        <w:rPr>
          <w:spacing w:val="-4"/>
        </w:rPr>
        <w:t xml:space="preserve">Уговором </w:t>
      </w:r>
      <w:r>
        <w:t xml:space="preserve">се регулише да се закупац обавештава месец дана пре „активирањаˮ парцеле за потребе рударских активности, а свe засађенe </w:t>
      </w:r>
      <w:r>
        <w:rPr>
          <w:spacing w:val="-3"/>
        </w:rPr>
        <w:t xml:space="preserve">културе </w:t>
      </w:r>
      <w:r>
        <w:t>ће му бити надокнађене.</w:t>
      </w:r>
    </w:p>
    <w:p w:rsidR="006D4471" w:rsidRDefault="00420C79">
      <w:pPr>
        <w:pStyle w:val="BodyText"/>
        <w:spacing w:line="188" w:lineRule="exact"/>
        <w:ind w:left="830" w:firstLine="0"/>
        <w:jc w:val="left"/>
      </w:pPr>
      <w:r>
        <w:t>У оквиру друге просторне зоне успостављају се следеће оба-</w:t>
      </w:r>
    </w:p>
    <w:p w:rsidR="006D4471" w:rsidRDefault="00420C79">
      <w:pPr>
        <w:pStyle w:val="BodyText"/>
        <w:spacing w:line="198" w:lineRule="exact"/>
        <w:ind w:left="433" w:firstLine="0"/>
        <w:jc w:val="left"/>
      </w:pPr>
      <w:r>
        <w:t>везе:</w:t>
      </w:r>
    </w:p>
    <w:p w:rsidR="006D4471" w:rsidRDefault="00420C79">
      <w:pPr>
        <w:pStyle w:val="ListParagraph"/>
        <w:numPr>
          <w:ilvl w:val="0"/>
          <w:numId w:val="76"/>
        </w:numPr>
        <w:tabs>
          <w:tab w:val="left" w:pos="1031"/>
        </w:tabs>
        <w:spacing w:line="230" w:lineRule="auto"/>
        <w:ind w:right="1" w:firstLine="397"/>
        <w:jc w:val="both"/>
        <w:rPr>
          <w:sz w:val="18"/>
        </w:rPr>
      </w:pPr>
      <w:r>
        <w:rPr>
          <w:sz w:val="18"/>
        </w:rPr>
        <w:t xml:space="preserve">на простору намењеном за </w:t>
      </w:r>
      <w:r>
        <w:rPr>
          <w:spacing w:val="-3"/>
          <w:sz w:val="18"/>
        </w:rPr>
        <w:t xml:space="preserve">рударске </w:t>
      </w:r>
      <w:r>
        <w:rPr>
          <w:sz w:val="18"/>
        </w:rPr>
        <w:t xml:space="preserve">активности, домаћин- ства имају право да траже откуп своје имовине, а </w:t>
      </w:r>
      <w:r>
        <w:rPr>
          <w:spacing w:val="-3"/>
          <w:sz w:val="18"/>
        </w:rPr>
        <w:t xml:space="preserve">рударска компа- </w:t>
      </w:r>
      <w:r>
        <w:rPr>
          <w:sz w:val="18"/>
        </w:rPr>
        <w:t>нија је дужна да је</w:t>
      </w:r>
      <w:r>
        <w:rPr>
          <w:spacing w:val="-2"/>
          <w:sz w:val="18"/>
        </w:rPr>
        <w:t xml:space="preserve"> </w:t>
      </w:r>
      <w:r>
        <w:rPr>
          <w:sz w:val="18"/>
        </w:rPr>
        <w:t>откупи;</w:t>
      </w:r>
    </w:p>
    <w:p w:rsidR="006D4471" w:rsidRDefault="00420C79">
      <w:pPr>
        <w:pStyle w:val="ListParagraph"/>
        <w:numPr>
          <w:ilvl w:val="0"/>
          <w:numId w:val="76"/>
        </w:numPr>
        <w:tabs>
          <w:tab w:val="left" w:pos="1045"/>
        </w:tabs>
        <w:spacing w:line="230" w:lineRule="auto"/>
        <w:ind w:firstLine="397"/>
        <w:jc w:val="both"/>
        <w:rPr>
          <w:sz w:val="18"/>
        </w:rPr>
      </w:pPr>
      <w:r>
        <w:rPr>
          <w:sz w:val="18"/>
        </w:rPr>
        <w:t xml:space="preserve">у делу </w:t>
      </w:r>
      <w:r>
        <w:rPr>
          <w:spacing w:val="-3"/>
          <w:sz w:val="18"/>
        </w:rPr>
        <w:t xml:space="preserve">који </w:t>
      </w:r>
      <w:r>
        <w:rPr>
          <w:sz w:val="18"/>
        </w:rPr>
        <w:t xml:space="preserve">је резервисан за </w:t>
      </w:r>
      <w:r>
        <w:rPr>
          <w:spacing w:val="-3"/>
          <w:sz w:val="18"/>
        </w:rPr>
        <w:t xml:space="preserve">рударске </w:t>
      </w:r>
      <w:r>
        <w:rPr>
          <w:sz w:val="18"/>
        </w:rPr>
        <w:t>и пра</w:t>
      </w:r>
      <w:r>
        <w:rPr>
          <w:sz w:val="18"/>
        </w:rPr>
        <w:t xml:space="preserve">теће </w:t>
      </w:r>
      <w:r>
        <w:rPr>
          <w:spacing w:val="-3"/>
          <w:sz w:val="18"/>
        </w:rPr>
        <w:t xml:space="preserve">рударске </w:t>
      </w:r>
      <w:r>
        <w:rPr>
          <w:sz w:val="18"/>
        </w:rPr>
        <w:t xml:space="preserve">активности </w:t>
      </w:r>
      <w:r>
        <w:rPr>
          <w:spacing w:val="-3"/>
          <w:sz w:val="18"/>
        </w:rPr>
        <w:t xml:space="preserve">рударска </w:t>
      </w:r>
      <w:r>
        <w:rPr>
          <w:sz w:val="18"/>
        </w:rPr>
        <w:t xml:space="preserve">компанија има право откупа земљишта и других непокретности на основу накнадно утврђених потреба у складу са техничком документацијом овереном </w:t>
      </w:r>
      <w:r>
        <w:rPr>
          <w:spacing w:val="-3"/>
          <w:sz w:val="18"/>
        </w:rPr>
        <w:t xml:space="preserve">од </w:t>
      </w:r>
      <w:r>
        <w:rPr>
          <w:sz w:val="18"/>
        </w:rPr>
        <w:t>надлежног ор- гана.</w:t>
      </w:r>
    </w:p>
    <w:p w:rsidR="006D4471" w:rsidRDefault="00420C79">
      <w:pPr>
        <w:pStyle w:val="BodyText"/>
        <w:spacing w:line="230" w:lineRule="auto"/>
        <w:ind w:left="433"/>
      </w:pPr>
      <w:r>
        <w:t>Пресељење становништва и заузимање земљишта, било да</w:t>
      </w:r>
      <w:r>
        <w:rPr>
          <w:spacing w:val="-33"/>
        </w:rPr>
        <w:t xml:space="preserve"> </w:t>
      </w:r>
      <w:r>
        <w:t>се р</w:t>
      </w:r>
      <w:r>
        <w:t xml:space="preserve">ади о физичком пресељењу (комплетно пресељење домаћинства, укључујући стамбене и помоћне објекте) или </w:t>
      </w:r>
      <w:r>
        <w:rPr>
          <w:spacing w:val="-3"/>
        </w:rPr>
        <w:t xml:space="preserve">економском </w:t>
      </w:r>
      <w:r>
        <w:t>(откуп земљишта, што подразумева и усеве/засаде на земљишту и из- грађене објекте/структуре – појате/зграде пољопривреде, помоћ- не објекте, бу</w:t>
      </w:r>
      <w:r>
        <w:t xml:space="preserve">нари и др.) може имати утицаја на социоекономске услове живота домаћинства </w:t>
      </w:r>
      <w:r>
        <w:rPr>
          <w:spacing w:val="-3"/>
        </w:rPr>
        <w:t xml:space="preserve">која </w:t>
      </w:r>
      <w:r>
        <w:t>се</w:t>
      </w:r>
      <w:r>
        <w:rPr>
          <w:spacing w:val="-1"/>
        </w:rPr>
        <w:t xml:space="preserve"> </w:t>
      </w:r>
      <w:r>
        <w:t>пресељавају.</w:t>
      </w:r>
    </w:p>
    <w:p w:rsidR="006D4471" w:rsidRDefault="00420C79">
      <w:pPr>
        <w:pStyle w:val="BodyText"/>
        <w:spacing w:line="230" w:lineRule="auto"/>
        <w:ind w:left="433"/>
      </w:pPr>
      <w:r>
        <w:t xml:space="preserve">У документу Оквир за прибављање земљишта и пресељење (LARF – Land Acquisition and Resettlement Framework), планирана је израда Акционог плана расељавања (RAP – </w:t>
      </w:r>
      <w:r>
        <w:t xml:space="preserve">Resettlement Action Plan) у </w:t>
      </w:r>
      <w:r>
        <w:rPr>
          <w:spacing w:val="-4"/>
        </w:rPr>
        <w:t xml:space="preserve">коме  </w:t>
      </w:r>
      <w:r>
        <w:t xml:space="preserve">ће се расељавање детаљније разрадити. У Проце-   ни утицаја </w:t>
      </w:r>
      <w:r>
        <w:rPr>
          <w:spacing w:val="-3"/>
        </w:rPr>
        <w:t xml:space="preserve">рудника </w:t>
      </w:r>
      <w:r>
        <w:t xml:space="preserve">на животну средину и друштвено окружење (ESIA – Environmental and Social Impact Assessment) биће дефини- сане обавезе за успостављање процеса мониторинга </w:t>
      </w:r>
      <w:r>
        <w:t>и евалуације у</w:t>
      </w:r>
      <w:r>
        <w:rPr>
          <w:spacing w:val="-5"/>
        </w:rPr>
        <w:t xml:space="preserve"> </w:t>
      </w:r>
      <w:r>
        <w:rPr>
          <w:spacing w:val="-3"/>
        </w:rPr>
        <w:t>погледу</w:t>
      </w:r>
      <w:r>
        <w:rPr>
          <w:spacing w:val="-5"/>
        </w:rPr>
        <w:t xml:space="preserve"> </w:t>
      </w:r>
      <w:r>
        <w:t>квалитета</w:t>
      </w:r>
      <w:r>
        <w:rPr>
          <w:spacing w:val="-5"/>
        </w:rPr>
        <w:t xml:space="preserve"> </w:t>
      </w:r>
      <w:r>
        <w:t>и</w:t>
      </w:r>
      <w:r>
        <w:rPr>
          <w:spacing w:val="-5"/>
        </w:rPr>
        <w:t xml:space="preserve"> </w:t>
      </w:r>
      <w:r>
        <w:t>промена</w:t>
      </w:r>
      <w:r>
        <w:rPr>
          <w:spacing w:val="-5"/>
        </w:rPr>
        <w:t xml:space="preserve"> </w:t>
      </w:r>
      <w:r>
        <w:t>у</w:t>
      </w:r>
      <w:r>
        <w:rPr>
          <w:spacing w:val="-5"/>
        </w:rPr>
        <w:t xml:space="preserve"> </w:t>
      </w:r>
      <w:r>
        <w:t>животној</w:t>
      </w:r>
      <w:r>
        <w:rPr>
          <w:spacing w:val="-5"/>
        </w:rPr>
        <w:t xml:space="preserve"> </w:t>
      </w:r>
      <w:r>
        <w:t>средини,</w:t>
      </w:r>
      <w:r>
        <w:rPr>
          <w:spacing w:val="-5"/>
        </w:rPr>
        <w:t xml:space="preserve"> </w:t>
      </w:r>
      <w:r>
        <w:t>као</w:t>
      </w:r>
      <w:r>
        <w:rPr>
          <w:spacing w:val="-5"/>
        </w:rPr>
        <w:t xml:space="preserve"> </w:t>
      </w:r>
      <w:r>
        <w:t>и</w:t>
      </w:r>
      <w:r>
        <w:rPr>
          <w:spacing w:val="-5"/>
        </w:rPr>
        <w:t xml:space="preserve"> </w:t>
      </w:r>
      <w:r>
        <w:t xml:space="preserve">укупном друштвеном окружењу (праћење </w:t>
      </w:r>
      <w:r>
        <w:rPr>
          <w:spacing w:val="-3"/>
        </w:rPr>
        <w:t xml:space="preserve">економског </w:t>
      </w:r>
      <w:r>
        <w:t>и социјалног статуса домаћинстава чија је имовина откупљена, али и услови и</w:t>
      </w:r>
      <w:r>
        <w:rPr>
          <w:spacing w:val="-27"/>
        </w:rPr>
        <w:t xml:space="preserve"> </w:t>
      </w:r>
      <w:r>
        <w:t>квалитет живота у локалним</w:t>
      </w:r>
      <w:r>
        <w:rPr>
          <w:spacing w:val="-2"/>
        </w:rPr>
        <w:t xml:space="preserve"> </w:t>
      </w:r>
      <w:r>
        <w:t>заједницама).</w:t>
      </w:r>
    </w:p>
    <w:p w:rsidR="006D4471" w:rsidRDefault="00420C79">
      <w:pPr>
        <w:pStyle w:val="ListParagraph"/>
        <w:numPr>
          <w:ilvl w:val="2"/>
          <w:numId w:val="80"/>
        </w:numPr>
        <w:tabs>
          <w:tab w:val="left" w:pos="1416"/>
        </w:tabs>
        <w:spacing w:before="68"/>
        <w:ind w:left="1415"/>
        <w:jc w:val="left"/>
        <w:rPr>
          <w:i/>
          <w:sz w:val="18"/>
        </w:rPr>
      </w:pPr>
      <w:r>
        <w:rPr>
          <w:i/>
          <w:spacing w:val="-1"/>
          <w:sz w:val="18"/>
        </w:rPr>
        <w:br w:type="column"/>
      </w:r>
      <w:r>
        <w:rPr>
          <w:i/>
          <w:sz w:val="18"/>
        </w:rPr>
        <w:t>Измештање инфраструктурних</w:t>
      </w:r>
      <w:r>
        <w:rPr>
          <w:i/>
          <w:spacing w:val="-3"/>
          <w:sz w:val="18"/>
        </w:rPr>
        <w:t xml:space="preserve"> </w:t>
      </w:r>
      <w:r>
        <w:rPr>
          <w:i/>
          <w:sz w:val="18"/>
        </w:rPr>
        <w:t>система</w:t>
      </w:r>
    </w:p>
    <w:p w:rsidR="006D4471" w:rsidRDefault="006D4471">
      <w:pPr>
        <w:pStyle w:val="BodyText"/>
        <w:ind w:left="0" w:firstLine="0"/>
        <w:jc w:val="left"/>
        <w:rPr>
          <w:i/>
          <w:sz w:val="17"/>
        </w:rPr>
      </w:pPr>
    </w:p>
    <w:p w:rsidR="006D4471" w:rsidRDefault="00420C79">
      <w:pPr>
        <w:pStyle w:val="BodyText"/>
        <w:spacing w:line="230" w:lineRule="auto"/>
        <w:ind w:left="241" w:right="146"/>
      </w:pPr>
      <w:r>
        <w:pict>
          <v:shape id="_x0000_s1088" style="position:absolute;left:0;text-align:left;margin-left:0;margin-top:754.45pt;width:.1pt;height:661.6pt;z-index:251650048;mso-position-horizontal-relative:page" coordorigin=",15089" coordsize="0,13232" o:spt="100" adj="0,,0" path="m6378,-360r,13232m6378,-360r,13232e" filled="f" strokeweight=".6pt">
            <v:stroke joinstyle="round"/>
            <v:formulas/>
            <v:path arrowok="t" o:connecttype="segments"/>
            <w10:wrap anchorx="page"/>
          </v:shape>
        </w:pict>
      </w:r>
      <w:r>
        <w:t xml:space="preserve">У зони планираних рударских активности налазе се инфра- структурни системи за </w:t>
      </w:r>
      <w:r>
        <w:rPr>
          <w:spacing w:val="-3"/>
        </w:rPr>
        <w:t xml:space="preserve">које </w:t>
      </w:r>
      <w:r>
        <w:t>постоји потенцијална могућност изме- штања после 2030. године: Аеродром „Борˮ, деоница општинског пута</w:t>
      </w:r>
      <w:r>
        <w:rPr>
          <w:spacing w:val="-6"/>
        </w:rPr>
        <w:t xml:space="preserve"> </w:t>
      </w:r>
      <w:r>
        <w:t>ОП-15</w:t>
      </w:r>
      <w:r>
        <w:rPr>
          <w:spacing w:val="-6"/>
        </w:rPr>
        <w:t xml:space="preserve"> </w:t>
      </w:r>
      <w:r>
        <w:t>и</w:t>
      </w:r>
      <w:r>
        <w:rPr>
          <w:spacing w:val="-6"/>
        </w:rPr>
        <w:t xml:space="preserve"> </w:t>
      </w:r>
      <w:r>
        <w:t>део</w:t>
      </w:r>
      <w:r>
        <w:rPr>
          <w:spacing w:val="-6"/>
        </w:rPr>
        <w:t xml:space="preserve"> </w:t>
      </w:r>
      <w:r>
        <w:t>цевовода</w:t>
      </w:r>
      <w:r>
        <w:rPr>
          <w:spacing w:val="-6"/>
        </w:rPr>
        <w:t xml:space="preserve"> </w:t>
      </w:r>
      <w:r>
        <w:t>градског</w:t>
      </w:r>
      <w:r>
        <w:rPr>
          <w:spacing w:val="-6"/>
        </w:rPr>
        <w:t xml:space="preserve"> </w:t>
      </w:r>
      <w:r>
        <w:t>вод</w:t>
      </w:r>
      <w:r>
        <w:t>овода.</w:t>
      </w:r>
      <w:r>
        <w:rPr>
          <w:spacing w:val="-6"/>
        </w:rPr>
        <w:t xml:space="preserve"> </w:t>
      </w:r>
      <w:r>
        <w:t>Постојећи</w:t>
      </w:r>
      <w:r>
        <w:rPr>
          <w:spacing w:val="-6"/>
        </w:rPr>
        <w:t xml:space="preserve"> </w:t>
      </w:r>
      <w:r>
        <w:t>државни пут</w:t>
      </w:r>
      <w:r>
        <w:rPr>
          <w:spacing w:val="-6"/>
        </w:rPr>
        <w:t xml:space="preserve"> </w:t>
      </w:r>
      <w:r>
        <w:t>Бор</w:t>
      </w:r>
      <w:r>
        <w:rPr>
          <w:spacing w:val="21"/>
        </w:rPr>
        <w:t xml:space="preserve"> </w:t>
      </w:r>
      <w:r>
        <w:t>–</w:t>
      </w:r>
      <w:r>
        <w:rPr>
          <w:spacing w:val="-6"/>
        </w:rPr>
        <w:t xml:space="preserve"> </w:t>
      </w:r>
      <w:r>
        <w:t>Зајечар</w:t>
      </w:r>
      <w:r>
        <w:rPr>
          <w:spacing w:val="-6"/>
        </w:rPr>
        <w:t xml:space="preserve"> </w:t>
      </w:r>
      <w:r>
        <w:t>(ДП</w:t>
      </w:r>
      <w:r>
        <w:rPr>
          <w:spacing w:val="-6"/>
        </w:rPr>
        <w:t xml:space="preserve"> </w:t>
      </w:r>
      <w:r>
        <w:t>IБ-37)</w:t>
      </w:r>
      <w:r>
        <w:rPr>
          <w:spacing w:val="-6"/>
        </w:rPr>
        <w:t xml:space="preserve"> </w:t>
      </w:r>
      <w:r>
        <w:t>налази</w:t>
      </w:r>
      <w:r>
        <w:rPr>
          <w:spacing w:val="-6"/>
        </w:rPr>
        <w:t xml:space="preserve"> </w:t>
      </w:r>
      <w:r>
        <w:t>се</w:t>
      </w:r>
      <w:r>
        <w:rPr>
          <w:spacing w:val="-6"/>
        </w:rPr>
        <w:t xml:space="preserve"> </w:t>
      </w:r>
      <w:r>
        <w:t>ван</w:t>
      </w:r>
      <w:r>
        <w:rPr>
          <w:spacing w:val="-6"/>
        </w:rPr>
        <w:t xml:space="preserve"> </w:t>
      </w:r>
      <w:r>
        <w:t>зоне</w:t>
      </w:r>
      <w:r>
        <w:rPr>
          <w:spacing w:val="-6"/>
        </w:rPr>
        <w:t xml:space="preserve"> </w:t>
      </w:r>
      <w:r>
        <w:t>у</w:t>
      </w:r>
      <w:r>
        <w:rPr>
          <w:spacing w:val="-6"/>
        </w:rPr>
        <w:t xml:space="preserve"> </w:t>
      </w:r>
      <w:r>
        <w:t>којој</w:t>
      </w:r>
      <w:r>
        <w:rPr>
          <w:spacing w:val="-6"/>
        </w:rPr>
        <w:t xml:space="preserve"> </w:t>
      </w:r>
      <w:r>
        <w:t>постоји</w:t>
      </w:r>
      <w:r>
        <w:rPr>
          <w:spacing w:val="-6"/>
        </w:rPr>
        <w:t xml:space="preserve"> </w:t>
      </w:r>
      <w:r>
        <w:t>по- тенцијална могућност слегања терена услед подземних рударских активности.</w:t>
      </w:r>
    </w:p>
    <w:p w:rsidR="006D4471" w:rsidRDefault="00420C79">
      <w:pPr>
        <w:pStyle w:val="BodyText"/>
        <w:spacing w:line="230" w:lineRule="auto"/>
        <w:ind w:left="241" w:right="147"/>
      </w:pPr>
      <w:r>
        <w:t xml:space="preserve">Постоји потенцијална могућност да деоница постојећег оп- штинског пута ОП-15, </w:t>
      </w:r>
      <w:r>
        <w:rPr>
          <w:spacing w:val="-3"/>
        </w:rPr>
        <w:t xml:space="preserve">која </w:t>
      </w:r>
      <w:r>
        <w:t xml:space="preserve">се налази у зони планираног развоја рударских активности, </w:t>
      </w:r>
      <w:r>
        <w:rPr>
          <w:spacing w:val="-5"/>
        </w:rPr>
        <w:t xml:space="preserve">буде </w:t>
      </w:r>
      <w:r>
        <w:t xml:space="preserve">укинута у дужини </w:t>
      </w:r>
      <w:r>
        <w:rPr>
          <w:spacing w:val="-3"/>
        </w:rPr>
        <w:t xml:space="preserve">од </w:t>
      </w:r>
      <w:r>
        <w:rPr>
          <w:spacing w:val="-4"/>
        </w:rPr>
        <w:t xml:space="preserve">око </w:t>
      </w:r>
      <w:r>
        <w:t>0,90 km. Преостала</w:t>
      </w:r>
      <w:r>
        <w:rPr>
          <w:spacing w:val="-6"/>
        </w:rPr>
        <w:t xml:space="preserve"> </w:t>
      </w:r>
      <w:r>
        <w:t>деоница</w:t>
      </w:r>
      <w:r>
        <w:rPr>
          <w:spacing w:val="-6"/>
        </w:rPr>
        <w:t xml:space="preserve"> </w:t>
      </w:r>
      <w:r>
        <w:t>општинског</w:t>
      </w:r>
      <w:r>
        <w:rPr>
          <w:spacing w:val="-6"/>
        </w:rPr>
        <w:t xml:space="preserve"> </w:t>
      </w:r>
      <w:r>
        <w:t>пута</w:t>
      </w:r>
      <w:r>
        <w:rPr>
          <w:spacing w:val="-6"/>
        </w:rPr>
        <w:t xml:space="preserve"> </w:t>
      </w:r>
      <w:r>
        <w:t>у</w:t>
      </w:r>
      <w:r>
        <w:rPr>
          <w:spacing w:val="-6"/>
        </w:rPr>
        <w:t xml:space="preserve"> </w:t>
      </w:r>
      <w:r>
        <w:rPr>
          <w:spacing w:val="-3"/>
        </w:rPr>
        <w:t>Планском</w:t>
      </w:r>
      <w:r>
        <w:rPr>
          <w:spacing w:val="-6"/>
        </w:rPr>
        <w:t xml:space="preserve"> </w:t>
      </w:r>
      <w:r>
        <w:t>подручју</w:t>
      </w:r>
      <w:r>
        <w:rPr>
          <w:spacing w:val="-6"/>
        </w:rPr>
        <w:t xml:space="preserve"> </w:t>
      </w:r>
      <w:r>
        <w:t>би</w:t>
      </w:r>
      <w:r>
        <w:rPr>
          <w:spacing w:val="-6"/>
        </w:rPr>
        <w:t xml:space="preserve"> </w:t>
      </w:r>
      <w:r>
        <w:t>била задржана</w:t>
      </w:r>
      <w:r>
        <w:rPr>
          <w:spacing w:val="-4"/>
        </w:rPr>
        <w:t xml:space="preserve"> </w:t>
      </w:r>
      <w:r>
        <w:t>у</w:t>
      </w:r>
      <w:r>
        <w:rPr>
          <w:spacing w:val="-4"/>
        </w:rPr>
        <w:t xml:space="preserve"> </w:t>
      </w:r>
      <w:r>
        <w:t>дужини</w:t>
      </w:r>
      <w:r>
        <w:rPr>
          <w:spacing w:val="-4"/>
        </w:rPr>
        <w:t xml:space="preserve"> </w:t>
      </w:r>
      <w:r>
        <w:rPr>
          <w:spacing w:val="-3"/>
        </w:rPr>
        <w:t>од</w:t>
      </w:r>
      <w:r>
        <w:rPr>
          <w:spacing w:val="-4"/>
        </w:rPr>
        <w:t xml:space="preserve"> </w:t>
      </w:r>
      <w:r>
        <w:t>2,43</w:t>
      </w:r>
      <w:r>
        <w:rPr>
          <w:spacing w:val="-4"/>
        </w:rPr>
        <w:t xml:space="preserve"> </w:t>
      </w:r>
      <w:r>
        <w:t>km.</w:t>
      </w:r>
      <w:r>
        <w:rPr>
          <w:spacing w:val="-4"/>
        </w:rPr>
        <w:t xml:space="preserve"> </w:t>
      </w:r>
      <w:r>
        <w:t>Нова</w:t>
      </w:r>
      <w:r>
        <w:rPr>
          <w:spacing w:val="-4"/>
        </w:rPr>
        <w:t xml:space="preserve"> </w:t>
      </w:r>
      <w:r>
        <w:t>деоница</w:t>
      </w:r>
      <w:r>
        <w:rPr>
          <w:spacing w:val="-4"/>
        </w:rPr>
        <w:t xml:space="preserve"> </w:t>
      </w:r>
      <w:r>
        <w:t>пута</w:t>
      </w:r>
      <w:r>
        <w:rPr>
          <w:spacing w:val="-4"/>
        </w:rPr>
        <w:t xml:space="preserve"> </w:t>
      </w:r>
      <w:r>
        <w:t>ОП-15</w:t>
      </w:r>
      <w:r>
        <w:rPr>
          <w:spacing w:val="-4"/>
        </w:rPr>
        <w:t xml:space="preserve"> </w:t>
      </w:r>
      <w:r>
        <w:t>би</w:t>
      </w:r>
      <w:r>
        <w:rPr>
          <w:spacing w:val="-4"/>
        </w:rPr>
        <w:t xml:space="preserve"> </w:t>
      </w:r>
      <w:r>
        <w:t>у</w:t>
      </w:r>
      <w:r>
        <w:rPr>
          <w:spacing w:val="-4"/>
        </w:rPr>
        <w:t xml:space="preserve"> </w:t>
      </w:r>
      <w:r>
        <w:rPr>
          <w:spacing w:val="-3"/>
        </w:rPr>
        <w:t xml:space="preserve">том </w:t>
      </w:r>
      <w:r>
        <w:t>случају би се поклопила са новим ја</w:t>
      </w:r>
      <w:r>
        <w:t>вним путем ЈП-1 до укрштања са државним путем ДП</w:t>
      </w:r>
      <w:r>
        <w:rPr>
          <w:spacing w:val="-3"/>
        </w:rPr>
        <w:t xml:space="preserve"> </w:t>
      </w:r>
      <w:r>
        <w:t>IБ-37.</w:t>
      </w:r>
    </w:p>
    <w:p w:rsidR="006D4471" w:rsidRDefault="00420C79">
      <w:pPr>
        <w:pStyle w:val="BodyText"/>
        <w:spacing w:line="230" w:lineRule="auto"/>
        <w:ind w:left="241" w:right="147"/>
      </w:pPr>
      <w:r>
        <w:t>Евентуално измештање Аеродрома „Борˮ захтевало би испи- тивање и проверу локације, услова уређења и изградње, обезбеђе- ње прикључака на саобраћајну и другу инфраструктуру и др.</w:t>
      </w:r>
    </w:p>
    <w:p w:rsidR="006D4471" w:rsidRDefault="00420C79">
      <w:pPr>
        <w:pStyle w:val="BodyText"/>
        <w:spacing w:line="230" w:lineRule="auto"/>
        <w:ind w:left="241" w:right="148"/>
      </w:pPr>
      <w:r>
        <w:t>За избор нове локације и изградњу Аеродрома, потребно је претходно израдити одговарајућу документацију са параметрима потребним за избор праваца прилазно одлетних равни, анализом препрека, и проценом утицаја на околину. Ову документацију, са потребним прил</w:t>
      </w:r>
      <w:r>
        <w:t>озима уз захтев, треба доставити Директорату ци- вилног ваздухопловства Републике Србије на одобрење.</w:t>
      </w:r>
    </w:p>
    <w:p w:rsidR="006D4471" w:rsidRDefault="00420C79">
      <w:pPr>
        <w:pStyle w:val="BodyText"/>
        <w:spacing w:line="230" w:lineRule="auto"/>
        <w:ind w:left="241" w:right="147"/>
      </w:pPr>
      <w:r>
        <w:t xml:space="preserve">Постојећи цевовод Водовода Бор пречника Ǿ 150 mm </w:t>
      </w:r>
      <w:r>
        <w:rPr>
          <w:spacing w:val="-3"/>
        </w:rPr>
        <w:t xml:space="preserve">који  </w:t>
      </w:r>
      <w:r>
        <w:t xml:space="preserve">се налази у коридору општинског пута ОП-15 могао би, такође,  да </w:t>
      </w:r>
      <w:r>
        <w:rPr>
          <w:spacing w:val="-5"/>
        </w:rPr>
        <w:t xml:space="preserve">буде </w:t>
      </w:r>
      <w:r>
        <w:t>укинут. Нови цевовод истог пр</w:t>
      </w:r>
      <w:r>
        <w:t xml:space="preserve">ечника био би постављен у коридор државног пута ДП IБ-37, </w:t>
      </w:r>
      <w:r>
        <w:rPr>
          <w:spacing w:val="-3"/>
        </w:rPr>
        <w:t xml:space="preserve">од </w:t>
      </w:r>
      <w:r>
        <w:t xml:space="preserve">постојеће раскрснице са оп- штинским путем ОП-15 до нове раскрснице пута ОП-15 и </w:t>
      </w:r>
      <w:r>
        <w:rPr>
          <w:spacing w:val="-3"/>
        </w:rPr>
        <w:t xml:space="preserve">преко </w:t>
      </w:r>
      <w:r>
        <w:t xml:space="preserve">нове деонице јавног пута ЈП-1 би се повезало са постојећим цево- </w:t>
      </w:r>
      <w:r>
        <w:rPr>
          <w:spacing w:val="-3"/>
        </w:rPr>
        <w:t xml:space="preserve">водом који </w:t>
      </w:r>
      <w:r>
        <w:t>се наставља према</w:t>
      </w:r>
      <w:r>
        <w:rPr>
          <w:spacing w:val="5"/>
        </w:rPr>
        <w:t xml:space="preserve"> </w:t>
      </w:r>
      <w:r>
        <w:t>Метовници.</w:t>
      </w:r>
    </w:p>
    <w:p w:rsidR="006D4471" w:rsidRDefault="00420C79">
      <w:pPr>
        <w:pStyle w:val="BodyText"/>
        <w:spacing w:line="230" w:lineRule="auto"/>
        <w:ind w:left="241" w:right="147"/>
      </w:pPr>
      <w:r>
        <w:rPr>
          <w:spacing w:val="-4"/>
        </w:rPr>
        <w:t>Усл</w:t>
      </w:r>
      <w:r>
        <w:rPr>
          <w:spacing w:val="-4"/>
        </w:rPr>
        <w:t xml:space="preserve">ови </w:t>
      </w:r>
      <w:r>
        <w:t>коришћења, одржавања и евентуалног измештања јавних инфрастуктурних система биће утврђени у посебним уго- ворима</w:t>
      </w:r>
      <w:r>
        <w:rPr>
          <w:spacing w:val="-8"/>
        </w:rPr>
        <w:t xml:space="preserve"> </w:t>
      </w:r>
      <w:r>
        <w:t>између</w:t>
      </w:r>
      <w:r>
        <w:rPr>
          <w:spacing w:val="-8"/>
        </w:rPr>
        <w:t xml:space="preserve"> </w:t>
      </w:r>
      <w:r>
        <w:rPr>
          <w:spacing w:val="-3"/>
        </w:rPr>
        <w:t>рударске</w:t>
      </w:r>
      <w:r>
        <w:rPr>
          <w:spacing w:val="-8"/>
        </w:rPr>
        <w:t xml:space="preserve"> </w:t>
      </w:r>
      <w:r>
        <w:t>компаније</w:t>
      </w:r>
      <w:r>
        <w:rPr>
          <w:spacing w:val="-8"/>
        </w:rPr>
        <w:t xml:space="preserve"> </w:t>
      </w:r>
      <w:r>
        <w:t>и</w:t>
      </w:r>
      <w:r>
        <w:rPr>
          <w:spacing w:val="-8"/>
        </w:rPr>
        <w:t xml:space="preserve"> </w:t>
      </w:r>
      <w:r>
        <w:t>оператора</w:t>
      </w:r>
      <w:r>
        <w:rPr>
          <w:spacing w:val="-8"/>
        </w:rPr>
        <w:t xml:space="preserve"> </w:t>
      </w:r>
      <w:r>
        <w:t xml:space="preserve">инфраструктурних система. </w:t>
      </w:r>
      <w:r>
        <w:rPr>
          <w:spacing w:val="-4"/>
        </w:rPr>
        <w:t xml:space="preserve">Услови </w:t>
      </w:r>
      <w:r>
        <w:t>изградње измештених деоница инфраструктур- них система утврдиће се у</w:t>
      </w:r>
      <w:r>
        <w:t xml:space="preserve"> посебним планским</w:t>
      </w:r>
      <w:r>
        <w:rPr>
          <w:spacing w:val="-9"/>
        </w:rPr>
        <w:t xml:space="preserve"> </w:t>
      </w:r>
      <w:r>
        <w:t>документима.</w:t>
      </w:r>
    </w:p>
    <w:p w:rsidR="006D4471" w:rsidRDefault="00420C79">
      <w:pPr>
        <w:pStyle w:val="Heading1"/>
        <w:numPr>
          <w:ilvl w:val="1"/>
          <w:numId w:val="75"/>
        </w:numPr>
        <w:tabs>
          <w:tab w:val="left" w:pos="1267"/>
        </w:tabs>
        <w:spacing w:before="139"/>
      </w:pPr>
      <w:r>
        <w:t>Заштита простора на Планском</w:t>
      </w:r>
      <w:r>
        <w:rPr>
          <w:spacing w:val="-6"/>
        </w:rPr>
        <w:t xml:space="preserve"> </w:t>
      </w:r>
      <w:r>
        <w:t>подручју</w:t>
      </w:r>
    </w:p>
    <w:p w:rsidR="006D4471" w:rsidRDefault="00420C79">
      <w:pPr>
        <w:pStyle w:val="ListParagraph"/>
        <w:numPr>
          <w:ilvl w:val="2"/>
          <w:numId w:val="75"/>
        </w:numPr>
        <w:tabs>
          <w:tab w:val="left" w:pos="2328"/>
        </w:tabs>
        <w:spacing w:before="161"/>
        <w:jc w:val="left"/>
        <w:rPr>
          <w:i/>
          <w:sz w:val="18"/>
        </w:rPr>
      </w:pPr>
      <w:r>
        <w:rPr>
          <w:i/>
          <w:sz w:val="18"/>
        </w:rPr>
        <w:t>Животна</w:t>
      </w:r>
      <w:r>
        <w:rPr>
          <w:i/>
          <w:spacing w:val="-1"/>
          <w:sz w:val="18"/>
        </w:rPr>
        <w:t xml:space="preserve"> </w:t>
      </w:r>
      <w:r>
        <w:rPr>
          <w:i/>
          <w:sz w:val="18"/>
        </w:rPr>
        <w:t>средина</w:t>
      </w:r>
    </w:p>
    <w:p w:rsidR="006D4471" w:rsidRDefault="006D4471">
      <w:pPr>
        <w:pStyle w:val="BodyText"/>
        <w:ind w:left="0" w:firstLine="0"/>
        <w:jc w:val="left"/>
        <w:rPr>
          <w:i/>
          <w:sz w:val="17"/>
        </w:rPr>
      </w:pPr>
    </w:p>
    <w:p w:rsidR="006D4471" w:rsidRDefault="00420C79">
      <w:pPr>
        <w:pStyle w:val="BodyText"/>
        <w:spacing w:line="230" w:lineRule="auto"/>
        <w:ind w:left="241" w:right="147"/>
      </w:pPr>
      <w:r>
        <w:t xml:space="preserve">Концепција заштите животне средине заснива се на чиње- ници да ће се на </w:t>
      </w:r>
      <w:r>
        <w:rPr>
          <w:spacing w:val="-3"/>
        </w:rPr>
        <w:t xml:space="preserve">Планском </w:t>
      </w:r>
      <w:r>
        <w:t xml:space="preserve">подручју налазити већи број концен- трисаних (површинским), линијских и расутих загађивача </w:t>
      </w:r>
      <w:r>
        <w:rPr>
          <w:spacing w:val="-3"/>
        </w:rPr>
        <w:t xml:space="preserve">који </w:t>
      </w:r>
      <w:r>
        <w:t xml:space="preserve">су у </w:t>
      </w:r>
      <w:r>
        <w:rPr>
          <w:spacing w:val="-3"/>
        </w:rPr>
        <w:t xml:space="preserve">конфликту </w:t>
      </w:r>
      <w:r>
        <w:t>са „осетљивимˮ наменама, попут становања, пољо- привреде, заштите природе, водопривреде и др., План заштите и унапређења квалитета животне средин</w:t>
      </w:r>
      <w:r>
        <w:t xml:space="preserve">е спроводиће се у складу  са просторно-еколошким зонама, применом режима и правила из- градње и уређења простора и мера заштите животне средине </w:t>
      </w:r>
      <w:r>
        <w:rPr>
          <w:spacing w:val="-3"/>
        </w:rPr>
        <w:t xml:space="preserve">које </w:t>
      </w:r>
      <w:r>
        <w:t>су</w:t>
      </w:r>
      <w:r>
        <w:rPr>
          <w:spacing w:val="-8"/>
        </w:rPr>
        <w:t xml:space="preserve"> </w:t>
      </w:r>
      <w:r>
        <w:t>дефинисане</w:t>
      </w:r>
      <w:r>
        <w:rPr>
          <w:spacing w:val="-8"/>
        </w:rPr>
        <w:t xml:space="preserve"> </w:t>
      </w:r>
      <w:r>
        <w:t>у</w:t>
      </w:r>
      <w:r>
        <w:rPr>
          <w:spacing w:val="-8"/>
        </w:rPr>
        <w:t xml:space="preserve"> </w:t>
      </w:r>
      <w:r>
        <w:t>Просторном</w:t>
      </w:r>
      <w:r>
        <w:rPr>
          <w:spacing w:val="-8"/>
        </w:rPr>
        <w:t xml:space="preserve"> </w:t>
      </w:r>
      <w:r>
        <w:t>плану</w:t>
      </w:r>
      <w:r>
        <w:rPr>
          <w:spacing w:val="-8"/>
        </w:rPr>
        <w:t xml:space="preserve"> </w:t>
      </w:r>
      <w:r>
        <w:t>и</w:t>
      </w:r>
      <w:r>
        <w:rPr>
          <w:spacing w:val="-8"/>
        </w:rPr>
        <w:t xml:space="preserve"> </w:t>
      </w:r>
      <w:r>
        <w:t>Стратешкој</w:t>
      </w:r>
      <w:r>
        <w:rPr>
          <w:spacing w:val="-8"/>
        </w:rPr>
        <w:t xml:space="preserve"> </w:t>
      </w:r>
      <w:r>
        <w:t>процени</w:t>
      </w:r>
      <w:r>
        <w:rPr>
          <w:spacing w:val="-8"/>
        </w:rPr>
        <w:t xml:space="preserve"> </w:t>
      </w:r>
      <w:r>
        <w:t>утицаја Просторног плана на животну</w:t>
      </w:r>
      <w:r>
        <w:rPr>
          <w:spacing w:val="-3"/>
        </w:rPr>
        <w:t xml:space="preserve"> средину.</w:t>
      </w:r>
    </w:p>
    <w:p w:rsidR="006D4471" w:rsidRDefault="00420C79">
      <w:pPr>
        <w:pStyle w:val="BodyText"/>
        <w:spacing w:line="230" w:lineRule="auto"/>
        <w:ind w:left="241" w:right="147"/>
      </w:pPr>
      <w:r>
        <w:t>Применом</w:t>
      </w:r>
      <w:r>
        <w:t xml:space="preserve"> технолошких, просторних и других мера обезбе- диће се ниво контроле животне средине у свим аспектима у зако- ном дозвољеним границама. Прекорачење GVE биће могуће само уколико дође до хаварије у производним и технолошким системи- ма у ванредним ситуацијам</w:t>
      </w:r>
      <w:r>
        <w:t>а.</w:t>
      </w:r>
    </w:p>
    <w:p w:rsidR="006D4471" w:rsidRDefault="00420C79">
      <w:pPr>
        <w:pStyle w:val="ListParagraph"/>
        <w:numPr>
          <w:ilvl w:val="0"/>
          <w:numId w:val="74"/>
        </w:numPr>
        <w:tabs>
          <w:tab w:val="left" w:pos="834"/>
        </w:tabs>
        <w:spacing w:line="230" w:lineRule="auto"/>
        <w:ind w:right="148" w:firstLine="0"/>
        <w:jc w:val="left"/>
        <w:rPr>
          <w:sz w:val="18"/>
        </w:rPr>
      </w:pPr>
      <w:r>
        <w:rPr>
          <w:sz w:val="18"/>
        </w:rPr>
        <w:t xml:space="preserve">Утицај рударских активности на животну средину Tранспорт и прерадa </w:t>
      </w:r>
      <w:r>
        <w:rPr>
          <w:spacing w:val="-3"/>
          <w:sz w:val="18"/>
        </w:rPr>
        <w:t xml:space="preserve">руде, </w:t>
      </w:r>
      <w:r>
        <w:rPr>
          <w:sz w:val="18"/>
        </w:rPr>
        <w:t>депоније флотацијског</w:t>
      </w:r>
      <w:r>
        <w:rPr>
          <w:spacing w:val="31"/>
          <w:sz w:val="18"/>
        </w:rPr>
        <w:t xml:space="preserve"> </w:t>
      </w:r>
      <w:r>
        <w:rPr>
          <w:sz w:val="18"/>
        </w:rPr>
        <w:t>отпада</w:t>
      </w:r>
    </w:p>
    <w:p w:rsidR="006D4471" w:rsidRDefault="00420C79">
      <w:pPr>
        <w:pStyle w:val="BodyText"/>
        <w:spacing w:line="230" w:lineRule="auto"/>
        <w:ind w:left="241" w:right="147" w:firstLine="0"/>
      </w:pPr>
      <w:r>
        <w:t>и инфраструктурни систeми могу имати синергетске ефекте на животну средину. Промена употребе земљишта директно ће се одразити на неке параметре квалите</w:t>
      </w:r>
      <w:r>
        <w:t>та животне средине. Такође, вишеструко повећање концентрације арсена у концентрату бакра након пет година експлоатације, може имати значајније негативне последице на животну средину у случају да се не примене мере и обавезни мониторинг дефинисан кроз Страт</w:t>
      </w:r>
      <w:r>
        <w:t>ешку процену утицаја на животну средину.</w:t>
      </w:r>
    </w:p>
    <w:p w:rsidR="006D4471" w:rsidRDefault="006D4471">
      <w:pPr>
        <w:spacing w:line="230"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160" w:after="41"/>
        <w:ind w:left="830" w:firstLine="0"/>
        <w:jc w:val="left"/>
      </w:pPr>
      <w:r>
        <w:t>Табела 17: Садржај главних елемената у сировој руди лежишта „Чукару Пекиˮ</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680"/>
        <w:gridCol w:w="680"/>
        <w:gridCol w:w="680"/>
        <w:gridCol w:w="680"/>
        <w:gridCol w:w="680"/>
        <w:gridCol w:w="680"/>
        <w:gridCol w:w="680"/>
        <w:gridCol w:w="680"/>
        <w:gridCol w:w="680"/>
        <w:gridCol w:w="680"/>
        <w:gridCol w:w="680"/>
        <w:gridCol w:w="680"/>
      </w:tblGrid>
      <w:tr w:rsidR="006D4471">
        <w:trPr>
          <w:trHeight w:val="200"/>
        </w:trPr>
        <w:tc>
          <w:tcPr>
            <w:tcW w:w="2319" w:type="dxa"/>
            <w:vMerge w:val="restart"/>
          </w:tcPr>
          <w:p w:rsidR="006D4471" w:rsidRDefault="00420C79">
            <w:pPr>
              <w:pStyle w:val="TableParagraph"/>
              <w:spacing w:before="123"/>
              <w:rPr>
                <w:sz w:val="14"/>
              </w:rPr>
            </w:pPr>
            <w:r>
              <w:rPr>
                <w:sz w:val="14"/>
              </w:rPr>
              <w:t>Тип узорка</w:t>
            </w:r>
          </w:p>
        </w:tc>
        <w:tc>
          <w:tcPr>
            <w:tcW w:w="8160" w:type="dxa"/>
            <w:gridSpan w:val="12"/>
          </w:tcPr>
          <w:p w:rsidR="006D4471" w:rsidRDefault="00420C79">
            <w:pPr>
              <w:pStyle w:val="TableParagraph"/>
              <w:ind w:left="3372" w:right="3358"/>
              <w:jc w:val="center"/>
              <w:rPr>
                <w:sz w:val="14"/>
              </w:rPr>
            </w:pPr>
            <w:r>
              <w:rPr>
                <w:sz w:val="14"/>
              </w:rPr>
              <w:t>Садржај елемената (%)</w:t>
            </w:r>
          </w:p>
        </w:tc>
      </w:tr>
      <w:tr w:rsidR="006D4471">
        <w:trPr>
          <w:trHeight w:val="200"/>
        </w:trPr>
        <w:tc>
          <w:tcPr>
            <w:tcW w:w="2319" w:type="dxa"/>
            <w:vMerge/>
            <w:tcBorders>
              <w:top w:val="nil"/>
            </w:tcBorders>
          </w:tcPr>
          <w:p w:rsidR="006D4471" w:rsidRDefault="006D4471">
            <w:pPr>
              <w:rPr>
                <w:sz w:val="2"/>
                <w:szCs w:val="2"/>
              </w:rPr>
            </w:pPr>
          </w:p>
        </w:tc>
        <w:tc>
          <w:tcPr>
            <w:tcW w:w="680" w:type="dxa"/>
          </w:tcPr>
          <w:p w:rsidR="006D4471" w:rsidRDefault="00420C79">
            <w:pPr>
              <w:pStyle w:val="TableParagraph"/>
              <w:ind w:left="157" w:right="146"/>
              <w:jc w:val="center"/>
              <w:rPr>
                <w:sz w:val="14"/>
              </w:rPr>
            </w:pPr>
            <w:r>
              <w:rPr>
                <w:sz w:val="14"/>
              </w:rPr>
              <w:t>Au*</w:t>
            </w:r>
          </w:p>
        </w:tc>
        <w:tc>
          <w:tcPr>
            <w:tcW w:w="680" w:type="dxa"/>
          </w:tcPr>
          <w:p w:rsidR="006D4471" w:rsidRDefault="00420C79">
            <w:pPr>
              <w:pStyle w:val="TableParagraph"/>
              <w:ind w:left="220"/>
              <w:rPr>
                <w:sz w:val="14"/>
              </w:rPr>
            </w:pPr>
            <w:r>
              <w:rPr>
                <w:sz w:val="14"/>
              </w:rPr>
              <w:t>Ag*</w:t>
            </w:r>
          </w:p>
        </w:tc>
        <w:tc>
          <w:tcPr>
            <w:tcW w:w="680" w:type="dxa"/>
          </w:tcPr>
          <w:p w:rsidR="006D4471" w:rsidRDefault="00420C79">
            <w:pPr>
              <w:pStyle w:val="TableParagraph"/>
              <w:ind w:left="158" w:right="146"/>
              <w:jc w:val="center"/>
              <w:rPr>
                <w:sz w:val="14"/>
              </w:rPr>
            </w:pPr>
            <w:r>
              <w:rPr>
                <w:sz w:val="14"/>
              </w:rPr>
              <w:t>Cu</w:t>
            </w:r>
          </w:p>
        </w:tc>
        <w:tc>
          <w:tcPr>
            <w:tcW w:w="680" w:type="dxa"/>
          </w:tcPr>
          <w:p w:rsidR="006D4471" w:rsidRDefault="00420C79">
            <w:pPr>
              <w:pStyle w:val="TableParagraph"/>
              <w:ind w:left="158" w:right="146"/>
              <w:jc w:val="center"/>
              <w:rPr>
                <w:sz w:val="14"/>
              </w:rPr>
            </w:pPr>
            <w:r>
              <w:rPr>
                <w:sz w:val="14"/>
              </w:rPr>
              <w:t>Pb</w:t>
            </w:r>
          </w:p>
        </w:tc>
        <w:tc>
          <w:tcPr>
            <w:tcW w:w="680" w:type="dxa"/>
          </w:tcPr>
          <w:p w:rsidR="006D4471" w:rsidRDefault="00420C79">
            <w:pPr>
              <w:pStyle w:val="TableParagraph"/>
              <w:ind w:left="159" w:right="146"/>
              <w:jc w:val="center"/>
              <w:rPr>
                <w:sz w:val="14"/>
              </w:rPr>
            </w:pPr>
            <w:r>
              <w:rPr>
                <w:sz w:val="14"/>
              </w:rPr>
              <w:t>Zn</w:t>
            </w:r>
          </w:p>
        </w:tc>
        <w:tc>
          <w:tcPr>
            <w:tcW w:w="680" w:type="dxa"/>
          </w:tcPr>
          <w:p w:rsidR="006D4471" w:rsidRDefault="00420C79">
            <w:pPr>
              <w:pStyle w:val="TableParagraph"/>
              <w:ind w:left="160" w:right="146"/>
              <w:jc w:val="center"/>
              <w:rPr>
                <w:sz w:val="14"/>
              </w:rPr>
            </w:pPr>
            <w:r>
              <w:rPr>
                <w:sz w:val="14"/>
              </w:rPr>
              <w:t>As</w:t>
            </w:r>
          </w:p>
        </w:tc>
        <w:tc>
          <w:tcPr>
            <w:tcW w:w="680" w:type="dxa"/>
          </w:tcPr>
          <w:p w:rsidR="006D4471" w:rsidRDefault="00420C79">
            <w:pPr>
              <w:pStyle w:val="TableParagraph"/>
              <w:spacing w:line="162" w:lineRule="exact"/>
              <w:ind w:left="160" w:right="146"/>
              <w:jc w:val="center"/>
              <w:rPr>
                <w:sz w:val="8"/>
              </w:rPr>
            </w:pPr>
            <w:r>
              <w:rPr>
                <w:sz w:val="14"/>
              </w:rPr>
              <w:t>SiO</w:t>
            </w:r>
            <w:r>
              <w:rPr>
                <w:position w:val="-4"/>
                <w:sz w:val="8"/>
              </w:rPr>
              <w:t>2</w:t>
            </w:r>
          </w:p>
        </w:tc>
        <w:tc>
          <w:tcPr>
            <w:tcW w:w="680" w:type="dxa"/>
          </w:tcPr>
          <w:p w:rsidR="006D4471" w:rsidRDefault="00420C79">
            <w:pPr>
              <w:pStyle w:val="TableParagraph"/>
              <w:spacing w:line="162" w:lineRule="exact"/>
              <w:ind w:left="161" w:right="146"/>
              <w:jc w:val="center"/>
              <w:rPr>
                <w:sz w:val="8"/>
              </w:rPr>
            </w:pPr>
            <w:r>
              <w:rPr>
                <w:sz w:val="14"/>
              </w:rPr>
              <w:t>Al</w:t>
            </w:r>
            <w:r>
              <w:rPr>
                <w:position w:val="-4"/>
                <w:sz w:val="8"/>
              </w:rPr>
              <w:t>2</w:t>
            </w:r>
            <w:r>
              <w:rPr>
                <w:sz w:val="14"/>
              </w:rPr>
              <w:t>O</w:t>
            </w:r>
            <w:r>
              <w:rPr>
                <w:position w:val="-4"/>
                <w:sz w:val="8"/>
              </w:rPr>
              <w:t>3</w:t>
            </w:r>
          </w:p>
        </w:tc>
        <w:tc>
          <w:tcPr>
            <w:tcW w:w="680" w:type="dxa"/>
          </w:tcPr>
          <w:p w:rsidR="006D4471" w:rsidRDefault="00420C79">
            <w:pPr>
              <w:pStyle w:val="TableParagraph"/>
              <w:ind w:left="195"/>
              <w:rPr>
                <w:sz w:val="14"/>
              </w:rPr>
            </w:pPr>
            <w:r>
              <w:rPr>
                <w:sz w:val="14"/>
              </w:rPr>
              <w:t>MgO</w:t>
            </w:r>
          </w:p>
        </w:tc>
        <w:tc>
          <w:tcPr>
            <w:tcW w:w="680" w:type="dxa"/>
          </w:tcPr>
          <w:p w:rsidR="006D4471" w:rsidRDefault="00420C79">
            <w:pPr>
              <w:pStyle w:val="TableParagraph"/>
              <w:ind w:left="161" w:right="145"/>
              <w:jc w:val="center"/>
              <w:rPr>
                <w:sz w:val="14"/>
              </w:rPr>
            </w:pPr>
            <w:r>
              <w:rPr>
                <w:sz w:val="14"/>
              </w:rPr>
              <w:t>CaO</w:t>
            </w:r>
          </w:p>
        </w:tc>
        <w:tc>
          <w:tcPr>
            <w:tcW w:w="680" w:type="dxa"/>
          </w:tcPr>
          <w:p w:rsidR="006D4471" w:rsidRDefault="00420C79">
            <w:pPr>
              <w:pStyle w:val="TableParagraph"/>
              <w:ind w:left="161" w:right="144"/>
              <w:jc w:val="center"/>
              <w:rPr>
                <w:sz w:val="14"/>
              </w:rPr>
            </w:pPr>
            <w:r>
              <w:rPr>
                <w:sz w:val="14"/>
              </w:rPr>
              <w:t>TS</w:t>
            </w:r>
          </w:p>
        </w:tc>
        <w:tc>
          <w:tcPr>
            <w:tcW w:w="680" w:type="dxa"/>
          </w:tcPr>
          <w:p w:rsidR="006D4471" w:rsidRDefault="00420C79">
            <w:pPr>
              <w:pStyle w:val="TableParagraph"/>
              <w:ind w:left="161" w:right="143"/>
              <w:jc w:val="center"/>
              <w:rPr>
                <w:sz w:val="14"/>
              </w:rPr>
            </w:pPr>
            <w:r>
              <w:rPr>
                <w:sz w:val="14"/>
              </w:rPr>
              <w:t>Fe</w:t>
            </w:r>
          </w:p>
        </w:tc>
      </w:tr>
      <w:tr w:rsidR="006D4471">
        <w:trPr>
          <w:trHeight w:val="200"/>
        </w:trPr>
        <w:tc>
          <w:tcPr>
            <w:tcW w:w="2319" w:type="dxa"/>
          </w:tcPr>
          <w:p w:rsidR="006D4471" w:rsidRDefault="00420C79">
            <w:pPr>
              <w:pStyle w:val="TableParagraph"/>
              <w:rPr>
                <w:sz w:val="14"/>
              </w:rPr>
            </w:pPr>
            <w:r>
              <w:rPr>
                <w:sz w:val="14"/>
              </w:rPr>
              <w:t>Низак садржај бакра</w:t>
            </w:r>
          </w:p>
        </w:tc>
        <w:tc>
          <w:tcPr>
            <w:tcW w:w="680" w:type="dxa"/>
          </w:tcPr>
          <w:p w:rsidR="006D4471" w:rsidRDefault="00420C79">
            <w:pPr>
              <w:pStyle w:val="TableParagraph"/>
              <w:ind w:left="157" w:right="146"/>
              <w:jc w:val="center"/>
              <w:rPr>
                <w:sz w:val="14"/>
              </w:rPr>
            </w:pPr>
            <w:r>
              <w:rPr>
                <w:sz w:val="14"/>
              </w:rPr>
              <w:t>2.16</w:t>
            </w:r>
          </w:p>
        </w:tc>
        <w:tc>
          <w:tcPr>
            <w:tcW w:w="680" w:type="dxa"/>
          </w:tcPr>
          <w:p w:rsidR="006D4471" w:rsidRDefault="00420C79">
            <w:pPr>
              <w:pStyle w:val="TableParagraph"/>
              <w:ind w:left="218"/>
              <w:rPr>
                <w:sz w:val="14"/>
              </w:rPr>
            </w:pPr>
            <w:r>
              <w:rPr>
                <w:sz w:val="14"/>
              </w:rPr>
              <w:t>3.40</w:t>
            </w:r>
          </w:p>
        </w:tc>
        <w:tc>
          <w:tcPr>
            <w:tcW w:w="680" w:type="dxa"/>
          </w:tcPr>
          <w:p w:rsidR="006D4471" w:rsidRDefault="00420C79">
            <w:pPr>
              <w:pStyle w:val="TableParagraph"/>
              <w:ind w:left="158" w:right="146"/>
              <w:jc w:val="center"/>
              <w:rPr>
                <w:sz w:val="14"/>
              </w:rPr>
            </w:pPr>
            <w:r>
              <w:rPr>
                <w:sz w:val="14"/>
              </w:rPr>
              <w:t>2.74</w:t>
            </w:r>
          </w:p>
        </w:tc>
        <w:tc>
          <w:tcPr>
            <w:tcW w:w="680" w:type="dxa"/>
          </w:tcPr>
          <w:p w:rsidR="006D4471" w:rsidRDefault="00420C79">
            <w:pPr>
              <w:pStyle w:val="TableParagraph"/>
              <w:ind w:left="158" w:right="146"/>
              <w:jc w:val="center"/>
              <w:rPr>
                <w:sz w:val="14"/>
              </w:rPr>
            </w:pPr>
            <w:r>
              <w:rPr>
                <w:sz w:val="14"/>
              </w:rPr>
              <w:t>0.033</w:t>
            </w:r>
          </w:p>
        </w:tc>
        <w:tc>
          <w:tcPr>
            <w:tcW w:w="680" w:type="dxa"/>
          </w:tcPr>
          <w:p w:rsidR="006D4471" w:rsidRDefault="00420C79">
            <w:pPr>
              <w:pStyle w:val="TableParagraph"/>
              <w:ind w:left="159" w:right="146"/>
              <w:jc w:val="center"/>
              <w:rPr>
                <w:sz w:val="14"/>
              </w:rPr>
            </w:pPr>
            <w:r>
              <w:rPr>
                <w:sz w:val="14"/>
              </w:rPr>
              <w:t>0.014</w:t>
            </w:r>
          </w:p>
        </w:tc>
        <w:tc>
          <w:tcPr>
            <w:tcW w:w="680" w:type="dxa"/>
          </w:tcPr>
          <w:p w:rsidR="006D4471" w:rsidRDefault="00420C79">
            <w:pPr>
              <w:pStyle w:val="TableParagraph"/>
              <w:ind w:left="159" w:right="146"/>
              <w:jc w:val="center"/>
              <w:rPr>
                <w:sz w:val="14"/>
              </w:rPr>
            </w:pPr>
            <w:r>
              <w:rPr>
                <w:sz w:val="14"/>
              </w:rPr>
              <w:t>0.24</w:t>
            </w:r>
          </w:p>
        </w:tc>
        <w:tc>
          <w:tcPr>
            <w:tcW w:w="680" w:type="dxa"/>
          </w:tcPr>
          <w:p w:rsidR="006D4471" w:rsidRDefault="00420C79">
            <w:pPr>
              <w:pStyle w:val="TableParagraph"/>
              <w:ind w:left="160" w:right="146"/>
              <w:jc w:val="center"/>
              <w:rPr>
                <w:sz w:val="14"/>
              </w:rPr>
            </w:pPr>
            <w:r>
              <w:rPr>
                <w:sz w:val="14"/>
              </w:rPr>
              <w:t>42.22</w:t>
            </w:r>
          </w:p>
        </w:tc>
        <w:tc>
          <w:tcPr>
            <w:tcW w:w="680" w:type="dxa"/>
          </w:tcPr>
          <w:p w:rsidR="006D4471" w:rsidRDefault="00420C79">
            <w:pPr>
              <w:pStyle w:val="TableParagraph"/>
              <w:ind w:left="160" w:right="146"/>
              <w:jc w:val="center"/>
              <w:rPr>
                <w:sz w:val="14"/>
              </w:rPr>
            </w:pPr>
            <w:r>
              <w:rPr>
                <w:sz w:val="14"/>
              </w:rPr>
              <w:t>8.04</w:t>
            </w:r>
          </w:p>
        </w:tc>
        <w:tc>
          <w:tcPr>
            <w:tcW w:w="680" w:type="dxa"/>
          </w:tcPr>
          <w:p w:rsidR="006D4471" w:rsidRDefault="00420C79">
            <w:pPr>
              <w:pStyle w:val="TableParagraph"/>
              <w:ind w:left="163"/>
              <w:rPr>
                <w:sz w:val="14"/>
              </w:rPr>
            </w:pPr>
            <w:r>
              <w:rPr>
                <w:sz w:val="14"/>
              </w:rPr>
              <w:t>&lt; 0.01</w:t>
            </w:r>
          </w:p>
        </w:tc>
        <w:tc>
          <w:tcPr>
            <w:tcW w:w="680" w:type="dxa"/>
          </w:tcPr>
          <w:p w:rsidR="006D4471" w:rsidRDefault="00420C79">
            <w:pPr>
              <w:pStyle w:val="TableParagraph"/>
              <w:ind w:left="161" w:right="146"/>
              <w:jc w:val="center"/>
              <w:rPr>
                <w:sz w:val="14"/>
              </w:rPr>
            </w:pPr>
            <w:r>
              <w:rPr>
                <w:sz w:val="14"/>
              </w:rPr>
              <w:t>0.073</w:t>
            </w:r>
          </w:p>
        </w:tc>
        <w:tc>
          <w:tcPr>
            <w:tcW w:w="680" w:type="dxa"/>
          </w:tcPr>
          <w:p w:rsidR="006D4471" w:rsidRDefault="00420C79">
            <w:pPr>
              <w:pStyle w:val="TableParagraph"/>
              <w:ind w:left="161" w:right="145"/>
              <w:jc w:val="center"/>
              <w:rPr>
                <w:sz w:val="14"/>
              </w:rPr>
            </w:pPr>
            <w:r>
              <w:rPr>
                <w:sz w:val="14"/>
              </w:rPr>
              <w:t>21.63</w:t>
            </w:r>
          </w:p>
        </w:tc>
        <w:tc>
          <w:tcPr>
            <w:tcW w:w="680" w:type="dxa"/>
          </w:tcPr>
          <w:p w:rsidR="006D4471" w:rsidRDefault="00420C79">
            <w:pPr>
              <w:pStyle w:val="TableParagraph"/>
              <w:ind w:left="161" w:right="145"/>
              <w:jc w:val="center"/>
              <w:rPr>
                <w:sz w:val="14"/>
              </w:rPr>
            </w:pPr>
            <w:r>
              <w:rPr>
                <w:sz w:val="14"/>
              </w:rPr>
              <w:t>15.87</w:t>
            </w:r>
          </w:p>
        </w:tc>
      </w:tr>
      <w:tr w:rsidR="006D4471">
        <w:trPr>
          <w:trHeight w:val="200"/>
        </w:trPr>
        <w:tc>
          <w:tcPr>
            <w:tcW w:w="2319" w:type="dxa"/>
          </w:tcPr>
          <w:p w:rsidR="006D4471" w:rsidRDefault="00420C79">
            <w:pPr>
              <w:pStyle w:val="TableParagraph"/>
              <w:rPr>
                <w:sz w:val="14"/>
              </w:rPr>
            </w:pPr>
            <w:r>
              <w:rPr>
                <w:sz w:val="14"/>
              </w:rPr>
              <w:t>Висок садржај бакра</w:t>
            </w:r>
          </w:p>
        </w:tc>
        <w:tc>
          <w:tcPr>
            <w:tcW w:w="680" w:type="dxa"/>
          </w:tcPr>
          <w:p w:rsidR="006D4471" w:rsidRDefault="00420C79">
            <w:pPr>
              <w:pStyle w:val="TableParagraph"/>
              <w:ind w:left="156" w:right="146"/>
              <w:jc w:val="center"/>
              <w:rPr>
                <w:sz w:val="14"/>
              </w:rPr>
            </w:pPr>
            <w:r>
              <w:rPr>
                <w:sz w:val="14"/>
              </w:rPr>
              <w:t>5.74</w:t>
            </w:r>
          </w:p>
        </w:tc>
        <w:tc>
          <w:tcPr>
            <w:tcW w:w="680" w:type="dxa"/>
          </w:tcPr>
          <w:p w:rsidR="006D4471" w:rsidRDefault="00420C79">
            <w:pPr>
              <w:pStyle w:val="TableParagraph"/>
              <w:ind w:left="217"/>
              <w:rPr>
                <w:sz w:val="14"/>
              </w:rPr>
            </w:pPr>
            <w:r>
              <w:rPr>
                <w:sz w:val="14"/>
              </w:rPr>
              <w:t>9.83</w:t>
            </w:r>
          </w:p>
        </w:tc>
        <w:tc>
          <w:tcPr>
            <w:tcW w:w="680" w:type="dxa"/>
          </w:tcPr>
          <w:p w:rsidR="006D4471" w:rsidRDefault="00420C79">
            <w:pPr>
              <w:pStyle w:val="TableParagraph"/>
              <w:ind w:left="157" w:right="146"/>
              <w:jc w:val="center"/>
              <w:rPr>
                <w:sz w:val="14"/>
              </w:rPr>
            </w:pPr>
            <w:r>
              <w:rPr>
                <w:sz w:val="14"/>
              </w:rPr>
              <w:t>8.21</w:t>
            </w:r>
          </w:p>
        </w:tc>
        <w:tc>
          <w:tcPr>
            <w:tcW w:w="680" w:type="dxa"/>
          </w:tcPr>
          <w:p w:rsidR="006D4471" w:rsidRDefault="00420C79">
            <w:pPr>
              <w:pStyle w:val="TableParagraph"/>
              <w:ind w:left="157" w:right="146"/>
              <w:jc w:val="center"/>
              <w:rPr>
                <w:sz w:val="14"/>
              </w:rPr>
            </w:pPr>
            <w:r>
              <w:rPr>
                <w:sz w:val="14"/>
              </w:rPr>
              <w:t>0.043</w:t>
            </w:r>
          </w:p>
        </w:tc>
        <w:tc>
          <w:tcPr>
            <w:tcW w:w="680" w:type="dxa"/>
          </w:tcPr>
          <w:p w:rsidR="006D4471" w:rsidRDefault="00420C79">
            <w:pPr>
              <w:pStyle w:val="TableParagraph"/>
              <w:ind w:left="158" w:right="146"/>
              <w:jc w:val="center"/>
              <w:rPr>
                <w:sz w:val="14"/>
              </w:rPr>
            </w:pPr>
            <w:r>
              <w:rPr>
                <w:sz w:val="14"/>
              </w:rPr>
              <w:t>0.015</w:t>
            </w:r>
          </w:p>
        </w:tc>
        <w:tc>
          <w:tcPr>
            <w:tcW w:w="680" w:type="dxa"/>
          </w:tcPr>
          <w:p w:rsidR="006D4471" w:rsidRDefault="00420C79">
            <w:pPr>
              <w:pStyle w:val="TableParagraph"/>
              <w:ind w:left="158" w:right="146"/>
              <w:jc w:val="center"/>
              <w:rPr>
                <w:sz w:val="14"/>
              </w:rPr>
            </w:pPr>
            <w:r>
              <w:rPr>
                <w:sz w:val="14"/>
              </w:rPr>
              <w:t>0.16</w:t>
            </w:r>
          </w:p>
        </w:tc>
        <w:tc>
          <w:tcPr>
            <w:tcW w:w="680" w:type="dxa"/>
          </w:tcPr>
          <w:p w:rsidR="006D4471" w:rsidRDefault="00420C79">
            <w:pPr>
              <w:pStyle w:val="TableParagraph"/>
              <w:ind w:left="159" w:right="146"/>
              <w:jc w:val="center"/>
              <w:rPr>
                <w:sz w:val="14"/>
              </w:rPr>
            </w:pPr>
            <w:r>
              <w:rPr>
                <w:sz w:val="14"/>
              </w:rPr>
              <w:t>31.66</w:t>
            </w:r>
          </w:p>
        </w:tc>
        <w:tc>
          <w:tcPr>
            <w:tcW w:w="680" w:type="dxa"/>
          </w:tcPr>
          <w:p w:rsidR="006D4471" w:rsidRDefault="00420C79">
            <w:pPr>
              <w:pStyle w:val="TableParagraph"/>
              <w:ind w:left="159" w:right="146"/>
              <w:jc w:val="center"/>
              <w:rPr>
                <w:sz w:val="14"/>
              </w:rPr>
            </w:pPr>
            <w:r>
              <w:rPr>
                <w:sz w:val="14"/>
              </w:rPr>
              <w:t>4.26</w:t>
            </w:r>
          </w:p>
        </w:tc>
        <w:tc>
          <w:tcPr>
            <w:tcW w:w="680" w:type="dxa"/>
          </w:tcPr>
          <w:p w:rsidR="006D4471" w:rsidRDefault="00420C79">
            <w:pPr>
              <w:pStyle w:val="TableParagraph"/>
              <w:ind w:left="162"/>
              <w:rPr>
                <w:sz w:val="14"/>
              </w:rPr>
            </w:pPr>
            <w:r>
              <w:rPr>
                <w:sz w:val="14"/>
              </w:rPr>
              <w:t>&lt; 0.01</w:t>
            </w:r>
          </w:p>
        </w:tc>
        <w:tc>
          <w:tcPr>
            <w:tcW w:w="680" w:type="dxa"/>
          </w:tcPr>
          <w:p w:rsidR="006D4471" w:rsidRDefault="00420C79">
            <w:pPr>
              <w:pStyle w:val="TableParagraph"/>
              <w:ind w:left="160" w:right="146"/>
              <w:jc w:val="center"/>
              <w:rPr>
                <w:sz w:val="14"/>
              </w:rPr>
            </w:pPr>
            <w:r>
              <w:rPr>
                <w:sz w:val="14"/>
              </w:rPr>
              <w:t>0.091</w:t>
            </w:r>
          </w:p>
        </w:tc>
        <w:tc>
          <w:tcPr>
            <w:tcW w:w="680" w:type="dxa"/>
          </w:tcPr>
          <w:p w:rsidR="006D4471" w:rsidRDefault="00420C79">
            <w:pPr>
              <w:pStyle w:val="TableParagraph"/>
              <w:ind w:left="161" w:right="146"/>
              <w:jc w:val="center"/>
              <w:rPr>
                <w:sz w:val="14"/>
              </w:rPr>
            </w:pPr>
            <w:r>
              <w:rPr>
                <w:sz w:val="14"/>
              </w:rPr>
              <w:t>29.33</w:t>
            </w:r>
          </w:p>
        </w:tc>
        <w:tc>
          <w:tcPr>
            <w:tcW w:w="680" w:type="dxa"/>
          </w:tcPr>
          <w:p w:rsidR="006D4471" w:rsidRDefault="00420C79">
            <w:pPr>
              <w:pStyle w:val="TableParagraph"/>
              <w:ind w:left="161" w:right="146"/>
              <w:jc w:val="center"/>
              <w:rPr>
                <w:sz w:val="14"/>
              </w:rPr>
            </w:pPr>
            <w:r>
              <w:rPr>
                <w:sz w:val="14"/>
              </w:rPr>
              <w:t>22.02</w:t>
            </w:r>
          </w:p>
        </w:tc>
      </w:tr>
    </w:tbl>
    <w:p w:rsidR="006D4471" w:rsidRDefault="00420C79">
      <w:pPr>
        <w:pStyle w:val="BodyText"/>
        <w:spacing w:before="32"/>
        <w:ind w:left="830" w:firstLine="0"/>
        <w:jc w:val="left"/>
      </w:pPr>
      <w:r>
        <w:t>Напомена: *јединица је g/t</w:t>
      </w:r>
    </w:p>
    <w:p w:rsidR="006D4471" w:rsidRDefault="006D4471">
      <w:pPr>
        <w:sectPr w:rsidR="006D4471">
          <w:type w:val="continuous"/>
          <w:pgSz w:w="12480" w:h="15600"/>
          <w:pgMar w:top="20" w:right="700" w:bottom="280" w:left="700" w:header="720" w:footer="720" w:gutter="0"/>
          <w:cols w:space="720"/>
        </w:sectPr>
      </w:pPr>
    </w:p>
    <w:p w:rsidR="006D4471" w:rsidRDefault="00420C79">
      <w:pPr>
        <w:pStyle w:val="ListParagraph"/>
        <w:numPr>
          <w:ilvl w:val="0"/>
          <w:numId w:val="73"/>
        </w:numPr>
        <w:tabs>
          <w:tab w:val="left" w:pos="803"/>
        </w:tabs>
        <w:spacing w:before="68" w:line="204" w:lineRule="exact"/>
        <w:rPr>
          <w:sz w:val="18"/>
        </w:rPr>
      </w:pPr>
      <w:r>
        <w:lastRenderedPageBreak/>
        <w:pict>
          <v:shape id="_x0000_s1087" style="position:absolute;left:0;text-align:left;margin-left:0;margin-top:779.8pt;width:.1pt;height:738.95pt;z-index:251651072;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rPr>
          <w:sz w:val="18"/>
        </w:rPr>
        <w:t>Губитак</w:t>
      </w:r>
      <w:r>
        <w:rPr>
          <w:spacing w:val="-1"/>
          <w:sz w:val="18"/>
        </w:rPr>
        <w:t xml:space="preserve"> </w:t>
      </w:r>
      <w:r>
        <w:rPr>
          <w:sz w:val="18"/>
        </w:rPr>
        <w:t>станишта</w:t>
      </w:r>
    </w:p>
    <w:p w:rsidR="006D4471" w:rsidRDefault="00420C79">
      <w:pPr>
        <w:pStyle w:val="BodyText"/>
        <w:spacing w:before="1" w:line="232" w:lineRule="auto"/>
        <w:ind w:right="38"/>
      </w:pPr>
      <w:r>
        <w:t xml:space="preserve">Наступиће локалне промене у дистрибуцији заштићених вр- ста. Овај губитак не би требало да угрози дугорочну одрживост/ функцију ресурса регионалних станишта. Водно станиште у пото- ку </w:t>
      </w:r>
      <w:r>
        <w:rPr>
          <w:spacing w:val="-4"/>
        </w:rPr>
        <w:t xml:space="preserve">Грчава </w:t>
      </w:r>
      <w:r>
        <w:t xml:space="preserve">ће се изгубити испод депонија </w:t>
      </w:r>
      <w:r>
        <w:rPr>
          <w:spacing w:val="-3"/>
        </w:rPr>
        <w:t xml:space="preserve">рударског </w:t>
      </w:r>
      <w:r>
        <w:t>и</w:t>
      </w:r>
      <w:r>
        <w:rPr>
          <w:spacing w:val="-28"/>
        </w:rPr>
        <w:t xml:space="preserve"> </w:t>
      </w:r>
      <w:r>
        <w:t>флотацијског отпада.</w:t>
      </w:r>
    </w:p>
    <w:p w:rsidR="006D4471" w:rsidRDefault="00420C79">
      <w:pPr>
        <w:pStyle w:val="ListParagraph"/>
        <w:numPr>
          <w:ilvl w:val="0"/>
          <w:numId w:val="73"/>
        </w:numPr>
        <w:tabs>
          <w:tab w:val="left" w:pos="803"/>
        </w:tabs>
        <w:spacing w:line="195" w:lineRule="exact"/>
        <w:rPr>
          <w:sz w:val="18"/>
        </w:rPr>
      </w:pPr>
      <w:r>
        <w:rPr>
          <w:sz w:val="18"/>
        </w:rPr>
        <w:t>Утицај на лов, пчеларство и сечу шуме за</w:t>
      </w:r>
      <w:r>
        <w:rPr>
          <w:spacing w:val="-12"/>
          <w:sz w:val="18"/>
        </w:rPr>
        <w:t xml:space="preserve"> </w:t>
      </w:r>
      <w:r>
        <w:rPr>
          <w:sz w:val="18"/>
        </w:rPr>
        <w:t>огрев</w:t>
      </w:r>
    </w:p>
    <w:p w:rsidR="006D4471" w:rsidRDefault="00420C79">
      <w:pPr>
        <w:pStyle w:val="BodyText"/>
        <w:spacing w:before="2" w:line="232" w:lineRule="auto"/>
        <w:ind w:right="38"/>
      </w:pPr>
      <w:r>
        <w:t xml:space="preserve">Губитак шума може утицати на лов и доступност огревног дрвета, а губитак земљишта може утицати на пчеларство на ло- калном </w:t>
      </w:r>
      <w:r>
        <w:rPr>
          <w:spacing w:val="-4"/>
        </w:rPr>
        <w:t xml:space="preserve">подручју. </w:t>
      </w:r>
      <w:r>
        <w:t xml:space="preserve">Становништво на овим просторима ће у план- </w:t>
      </w:r>
      <w:r>
        <w:rPr>
          <w:spacing w:val="-4"/>
        </w:rPr>
        <w:t xml:space="preserve">ском </w:t>
      </w:r>
      <w:r>
        <w:t>периоду бити у обавези да ус</w:t>
      </w:r>
      <w:r>
        <w:t xml:space="preserve">клади своје привредне активно- сти са новим условима везаним за отварање и рад новог </w:t>
      </w:r>
      <w:r>
        <w:rPr>
          <w:spacing w:val="-3"/>
        </w:rPr>
        <w:t xml:space="preserve">рудника, </w:t>
      </w:r>
      <w:r>
        <w:t xml:space="preserve">у складу са планским мерама и развојним активностима на овом </w:t>
      </w:r>
      <w:r>
        <w:rPr>
          <w:spacing w:val="-4"/>
        </w:rPr>
        <w:t>подручју.</w:t>
      </w:r>
    </w:p>
    <w:p w:rsidR="006D4471" w:rsidRDefault="00420C79">
      <w:pPr>
        <w:pStyle w:val="ListParagraph"/>
        <w:numPr>
          <w:ilvl w:val="0"/>
          <w:numId w:val="73"/>
        </w:numPr>
        <w:tabs>
          <w:tab w:val="left" w:pos="803"/>
        </w:tabs>
        <w:spacing w:line="194" w:lineRule="exact"/>
        <w:rPr>
          <w:sz w:val="18"/>
        </w:rPr>
      </w:pPr>
      <w:r>
        <w:rPr>
          <w:sz w:val="18"/>
        </w:rPr>
        <w:t>Утицаји на предеo и визуелни</w:t>
      </w:r>
      <w:r>
        <w:rPr>
          <w:spacing w:val="-6"/>
          <w:sz w:val="18"/>
        </w:rPr>
        <w:t xml:space="preserve"> </w:t>
      </w:r>
      <w:r>
        <w:rPr>
          <w:sz w:val="18"/>
        </w:rPr>
        <w:t>доживљај</w:t>
      </w:r>
    </w:p>
    <w:p w:rsidR="006D4471" w:rsidRDefault="00420C79">
      <w:pPr>
        <w:pStyle w:val="BodyText"/>
        <w:spacing w:before="2" w:line="232" w:lineRule="auto"/>
        <w:ind w:right="38"/>
      </w:pPr>
      <w:r>
        <w:t xml:space="preserve">Одлагалиште </w:t>
      </w:r>
      <w:r>
        <w:rPr>
          <w:spacing w:val="-3"/>
        </w:rPr>
        <w:t xml:space="preserve">рударског </w:t>
      </w:r>
      <w:r>
        <w:t>и флотацијског отпада,</w:t>
      </w:r>
      <w:r>
        <w:rPr>
          <w:spacing w:val="-33"/>
        </w:rPr>
        <w:t xml:space="preserve"> </w:t>
      </w:r>
      <w:r>
        <w:t>потенцијална зона слегања тла и друге промене утицаће на визуелни доживљај простора и целокупни предео, што ће бити промењено путем ре- медијације и</w:t>
      </w:r>
      <w:r>
        <w:rPr>
          <w:spacing w:val="-2"/>
        </w:rPr>
        <w:t xml:space="preserve"> </w:t>
      </w:r>
      <w:r>
        <w:t>рекултивације.</w:t>
      </w:r>
    </w:p>
    <w:p w:rsidR="006D4471" w:rsidRDefault="00420C79">
      <w:pPr>
        <w:pStyle w:val="ListParagraph"/>
        <w:numPr>
          <w:ilvl w:val="0"/>
          <w:numId w:val="73"/>
        </w:numPr>
        <w:tabs>
          <w:tab w:val="left" w:pos="803"/>
        </w:tabs>
        <w:spacing w:line="196" w:lineRule="exact"/>
        <w:rPr>
          <w:sz w:val="18"/>
        </w:rPr>
      </w:pPr>
      <w:r>
        <w:rPr>
          <w:sz w:val="18"/>
        </w:rPr>
        <w:t>Квалитет</w:t>
      </w:r>
      <w:r>
        <w:rPr>
          <w:spacing w:val="-2"/>
          <w:sz w:val="18"/>
        </w:rPr>
        <w:t xml:space="preserve"> </w:t>
      </w:r>
      <w:r>
        <w:rPr>
          <w:sz w:val="18"/>
        </w:rPr>
        <w:t>ваздуха</w:t>
      </w:r>
    </w:p>
    <w:p w:rsidR="006D4471" w:rsidRDefault="00420C79">
      <w:pPr>
        <w:pStyle w:val="BodyText"/>
        <w:spacing w:before="1" w:line="232" w:lineRule="auto"/>
        <w:ind w:right="38"/>
      </w:pPr>
      <w:r>
        <w:t>Квалитет ваздуха може бити нарушен током реализације ру- дарских активности</w:t>
      </w:r>
      <w:r>
        <w:t>. Очекују се следеће емисије:</w:t>
      </w:r>
    </w:p>
    <w:p w:rsidR="006D4471" w:rsidRDefault="00420C79">
      <w:pPr>
        <w:pStyle w:val="BodyText"/>
        <w:spacing w:before="3" w:line="200" w:lineRule="exact"/>
        <w:ind w:right="38"/>
      </w:pPr>
      <w:r>
        <w:rPr>
          <w:w w:val="66"/>
        </w:rPr>
        <w:t xml:space="preserve"> </w:t>
      </w:r>
      <w:r>
        <w:t>– доћи ће до појаве прашине и честица (ПМ</w:t>
      </w:r>
      <w:r>
        <w:rPr>
          <w:position w:val="-5"/>
          <w:sz w:val="10"/>
        </w:rPr>
        <w:t xml:space="preserve">10 </w:t>
      </w:r>
      <w:r>
        <w:t>и ПМ</w:t>
      </w:r>
      <w:r>
        <w:rPr>
          <w:position w:val="-5"/>
          <w:sz w:val="10"/>
        </w:rPr>
        <w:t>2,5</w:t>
      </w:r>
      <w:r>
        <w:t>), ме- тала везаних за честице и емисија из рудника, флотације и јало- вишта возила и др.; емисије у ваздух које потенцијално утичу на здравље људи, могу ући и у ланац исхран</w:t>
      </w:r>
      <w:r>
        <w:t>е и водене токове и ути- цати на флору;</w:t>
      </w:r>
    </w:p>
    <w:p w:rsidR="006D4471" w:rsidRDefault="00420C79">
      <w:pPr>
        <w:pStyle w:val="BodyText"/>
        <w:spacing w:line="232" w:lineRule="auto"/>
        <w:ind w:right="38"/>
      </w:pPr>
      <w:r>
        <w:rPr>
          <w:w w:val="66"/>
        </w:rPr>
        <w:t xml:space="preserve"> </w:t>
      </w:r>
      <w:r>
        <w:t>– гасови са ефектом стаклене баште могу се емитовати у ма- њој мери током фазе изградње, оперативне фазе и повлачења из употребе, као последица употребе механизације.</w:t>
      </w:r>
    </w:p>
    <w:p w:rsidR="006D4471" w:rsidRDefault="00420C79">
      <w:pPr>
        <w:pStyle w:val="ListParagraph"/>
        <w:numPr>
          <w:ilvl w:val="0"/>
          <w:numId w:val="73"/>
        </w:numPr>
        <w:tabs>
          <w:tab w:val="left" w:pos="803"/>
        </w:tabs>
        <w:spacing w:line="197" w:lineRule="exact"/>
        <w:rPr>
          <w:sz w:val="18"/>
        </w:rPr>
      </w:pPr>
      <w:r>
        <w:rPr>
          <w:sz w:val="18"/>
        </w:rPr>
        <w:t>Бука и</w:t>
      </w:r>
      <w:r>
        <w:rPr>
          <w:spacing w:val="-2"/>
          <w:sz w:val="18"/>
        </w:rPr>
        <w:t xml:space="preserve"> </w:t>
      </w:r>
      <w:r>
        <w:rPr>
          <w:sz w:val="18"/>
        </w:rPr>
        <w:t>вибрације</w:t>
      </w:r>
    </w:p>
    <w:p w:rsidR="006D4471" w:rsidRDefault="00420C79">
      <w:pPr>
        <w:pStyle w:val="BodyText"/>
        <w:spacing w:line="232" w:lineRule="auto"/>
        <w:ind w:right="38"/>
      </w:pPr>
      <w:r>
        <w:t>Бука и вибрације ће настати као</w:t>
      </w:r>
      <w:r>
        <w:t xml:space="preserve"> последица минирања у под- земном </w:t>
      </w:r>
      <w:r>
        <w:rPr>
          <w:spacing w:val="-5"/>
        </w:rPr>
        <w:t xml:space="preserve">руднику, </w:t>
      </w:r>
      <w:r>
        <w:t xml:space="preserve">коришћења мобилних постројења (камиони, уто- варивачи), преноса </w:t>
      </w:r>
      <w:r>
        <w:rPr>
          <w:spacing w:val="-4"/>
        </w:rPr>
        <w:t xml:space="preserve">руде </w:t>
      </w:r>
      <w:r>
        <w:t>транспортним тракама, изградње (грађе- винских)</w:t>
      </w:r>
      <w:r>
        <w:rPr>
          <w:spacing w:val="-5"/>
        </w:rPr>
        <w:t xml:space="preserve"> </w:t>
      </w:r>
      <w:r>
        <w:t>објеката</w:t>
      </w:r>
      <w:r>
        <w:rPr>
          <w:spacing w:val="-5"/>
        </w:rPr>
        <w:t xml:space="preserve"> </w:t>
      </w:r>
      <w:r>
        <w:t>и</w:t>
      </w:r>
      <w:r>
        <w:rPr>
          <w:spacing w:val="-5"/>
        </w:rPr>
        <w:t xml:space="preserve"> </w:t>
      </w:r>
      <w:r>
        <w:t>других</w:t>
      </w:r>
      <w:r>
        <w:rPr>
          <w:spacing w:val="-5"/>
        </w:rPr>
        <w:t xml:space="preserve"> </w:t>
      </w:r>
      <w:r>
        <w:t>рударских</w:t>
      </w:r>
      <w:r>
        <w:rPr>
          <w:spacing w:val="-5"/>
        </w:rPr>
        <w:t xml:space="preserve"> </w:t>
      </w:r>
      <w:r>
        <w:t>активности</w:t>
      </w:r>
      <w:r>
        <w:rPr>
          <w:spacing w:val="-5"/>
        </w:rPr>
        <w:t xml:space="preserve"> </w:t>
      </w:r>
      <w:r>
        <w:t>као</w:t>
      </w:r>
      <w:r>
        <w:rPr>
          <w:spacing w:val="-5"/>
        </w:rPr>
        <w:t xml:space="preserve"> </w:t>
      </w:r>
      <w:r>
        <w:t>и</w:t>
      </w:r>
      <w:r>
        <w:rPr>
          <w:spacing w:val="-5"/>
        </w:rPr>
        <w:t xml:space="preserve"> </w:t>
      </w:r>
      <w:r>
        <w:rPr>
          <w:spacing w:val="-3"/>
        </w:rPr>
        <w:t>од</w:t>
      </w:r>
      <w:r>
        <w:rPr>
          <w:spacing w:val="-5"/>
        </w:rPr>
        <w:t xml:space="preserve"> </w:t>
      </w:r>
      <w:r>
        <w:t>утицаја транспорта концентрата кроз делове</w:t>
      </w:r>
      <w:r>
        <w:rPr>
          <w:spacing w:val="-2"/>
        </w:rPr>
        <w:t xml:space="preserve"> </w:t>
      </w:r>
      <w:r>
        <w:t>насељ</w:t>
      </w:r>
      <w:r>
        <w:t>а.</w:t>
      </w:r>
    </w:p>
    <w:p w:rsidR="006D4471" w:rsidRDefault="00420C79">
      <w:pPr>
        <w:pStyle w:val="ListParagraph"/>
        <w:numPr>
          <w:ilvl w:val="0"/>
          <w:numId w:val="73"/>
        </w:numPr>
        <w:tabs>
          <w:tab w:val="left" w:pos="803"/>
        </w:tabs>
        <w:spacing w:line="195" w:lineRule="exact"/>
        <w:rPr>
          <w:sz w:val="18"/>
        </w:rPr>
      </w:pPr>
      <w:r>
        <w:rPr>
          <w:sz w:val="18"/>
        </w:rPr>
        <w:t>Губитак копнених</w:t>
      </w:r>
      <w:r>
        <w:rPr>
          <w:spacing w:val="-21"/>
          <w:sz w:val="18"/>
        </w:rPr>
        <w:t xml:space="preserve"> </w:t>
      </w:r>
      <w:r>
        <w:rPr>
          <w:sz w:val="18"/>
        </w:rPr>
        <w:t>биљака</w:t>
      </w:r>
    </w:p>
    <w:p w:rsidR="006D4471" w:rsidRDefault="00420C79">
      <w:pPr>
        <w:pStyle w:val="BodyText"/>
        <w:spacing w:before="1" w:line="232" w:lineRule="auto"/>
        <w:ind w:right="38"/>
      </w:pPr>
      <w:r>
        <w:t>Грађевинске и рударске активности ће проузроковати губи- так појединачних примерака копнених биљака. Већина њих спада у групу ниске до средње осетљивости, а високо осетљива подвр- ста је Paeonia Officialis, присутна у малом броју.</w:t>
      </w:r>
    </w:p>
    <w:p w:rsidR="006D4471" w:rsidRDefault="00420C79">
      <w:pPr>
        <w:pStyle w:val="ListParagraph"/>
        <w:numPr>
          <w:ilvl w:val="0"/>
          <w:numId w:val="73"/>
        </w:numPr>
        <w:tabs>
          <w:tab w:val="left" w:pos="803"/>
        </w:tabs>
        <w:spacing w:line="196" w:lineRule="exact"/>
        <w:rPr>
          <w:sz w:val="18"/>
        </w:rPr>
      </w:pPr>
      <w:r>
        <w:rPr>
          <w:sz w:val="18"/>
        </w:rPr>
        <w:t>Квалитет</w:t>
      </w:r>
      <w:r>
        <w:rPr>
          <w:spacing w:val="-2"/>
          <w:sz w:val="18"/>
        </w:rPr>
        <w:t xml:space="preserve"> </w:t>
      </w:r>
      <w:r>
        <w:rPr>
          <w:sz w:val="18"/>
        </w:rPr>
        <w:t>воде</w:t>
      </w:r>
    </w:p>
    <w:p w:rsidR="006D4471" w:rsidRDefault="00420C79">
      <w:pPr>
        <w:pStyle w:val="BodyText"/>
        <w:spacing w:before="2" w:line="232" w:lineRule="auto"/>
        <w:ind w:right="38"/>
      </w:pPr>
      <w:r>
        <w:t>Квалитет во</w:t>
      </w:r>
      <w:r>
        <w:t>де и водни биодиверзитет могу бити нарушени у мањој мери рударским активностима кроз:</w:t>
      </w:r>
    </w:p>
    <w:p w:rsidR="006D4471" w:rsidRDefault="00420C79">
      <w:pPr>
        <w:pStyle w:val="BodyText"/>
        <w:spacing w:line="197" w:lineRule="exact"/>
        <w:ind w:left="547" w:firstLine="0"/>
        <w:jc w:val="left"/>
      </w:pPr>
      <w:r>
        <w:rPr>
          <w:w w:val="66"/>
        </w:rPr>
        <w:t xml:space="preserve"> </w:t>
      </w:r>
      <w:r>
        <w:t>– црпљење воде и снижавање нивоа подземних вода;</w:t>
      </w:r>
    </w:p>
    <w:p w:rsidR="006D4471" w:rsidRDefault="00420C79">
      <w:pPr>
        <w:pStyle w:val="BodyText"/>
        <w:spacing w:before="1" w:line="232" w:lineRule="auto"/>
        <w:ind w:right="38"/>
      </w:pPr>
      <w:r>
        <w:rPr>
          <w:w w:val="66"/>
        </w:rPr>
        <w:t xml:space="preserve"> </w:t>
      </w:r>
      <w:r>
        <w:t>–</w:t>
      </w:r>
      <w:r>
        <w:rPr>
          <w:spacing w:val="-9"/>
        </w:rPr>
        <w:t xml:space="preserve"> </w:t>
      </w:r>
      <w:r>
        <w:t>одлагање</w:t>
      </w:r>
      <w:r>
        <w:rPr>
          <w:spacing w:val="-9"/>
        </w:rPr>
        <w:t xml:space="preserve"> </w:t>
      </w:r>
      <w:r>
        <w:rPr>
          <w:spacing w:val="-3"/>
        </w:rPr>
        <w:t>рударског</w:t>
      </w:r>
      <w:r>
        <w:rPr>
          <w:spacing w:val="-9"/>
        </w:rPr>
        <w:t xml:space="preserve"> </w:t>
      </w:r>
      <w:r>
        <w:t>и</w:t>
      </w:r>
      <w:r>
        <w:rPr>
          <w:spacing w:val="-9"/>
        </w:rPr>
        <w:t xml:space="preserve"> </w:t>
      </w:r>
      <w:r>
        <w:t>флотацијског</w:t>
      </w:r>
      <w:r>
        <w:rPr>
          <w:spacing w:val="-9"/>
        </w:rPr>
        <w:t xml:space="preserve"> </w:t>
      </w:r>
      <w:r>
        <w:t>отпада</w:t>
      </w:r>
      <w:r>
        <w:rPr>
          <w:spacing w:val="-9"/>
        </w:rPr>
        <w:t xml:space="preserve"> </w:t>
      </w:r>
      <w:r>
        <w:t>у</w:t>
      </w:r>
      <w:r>
        <w:rPr>
          <w:spacing w:val="-9"/>
        </w:rPr>
        <w:t xml:space="preserve"> </w:t>
      </w:r>
      <w:r>
        <w:t>долини</w:t>
      </w:r>
      <w:r>
        <w:rPr>
          <w:spacing w:val="-8"/>
        </w:rPr>
        <w:t xml:space="preserve"> </w:t>
      </w:r>
      <w:r>
        <w:t xml:space="preserve">потока </w:t>
      </w:r>
      <w:r>
        <w:rPr>
          <w:spacing w:val="-3"/>
        </w:rPr>
        <w:t>Грчава;</w:t>
      </w:r>
    </w:p>
    <w:p w:rsidR="006D4471" w:rsidRDefault="00420C79">
      <w:pPr>
        <w:pStyle w:val="BodyText"/>
        <w:spacing w:line="232" w:lineRule="auto"/>
        <w:ind w:right="39"/>
      </w:pPr>
      <w:r>
        <w:rPr>
          <w:w w:val="66"/>
        </w:rPr>
        <w:t xml:space="preserve"> </w:t>
      </w:r>
      <w:r>
        <w:t>– црпљење воде из Брестовачке реке ради допунског в</w:t>
      </w:r>
      <w:r>
        <w:t>одо- снабдевања.</w:t>
      </w:r>
    </w:p>
    <w:p w:rsidR="006D4471" w:rsidRDefault="00420C79">
      <w:pPr>
        <w:pStyle w:val="BodyText"/>
        <w:spacing w:line="232" w:lineRule="auto"/>
        <w:ind w:right="38"/>
      </w:pPr>
      <w:r>
        <w:t xml:space="preserve">Испуштање рудничких и отпадних вода </w:t>
      </w:r>
      <w:r>
        <w:rPr>
          <w:spacing w:val="-3"/>
        </w:rPr>
        <w:t xml:space="preserve">које </w:t>
      </w:r>
      <w:r>
        <w:t>су у контакту са стенама</w:t>
      </w:r>
      <w:r>
        <w:rPr>
          <w:spacing w:val="-6"/>
        </w:rPr>
        <w:t xml:space="preserve"> </w:t>
      </w:r>
      <w:r>
        <w:rPr>
          <w:spacing w:val="-3"/>
        </w:rPr>
        <w:t>које</w:t>
      </w:r>
      <w:r>
        <w:rPr>
          <w:spacing w:val="-6"/>
        </w:rPr>
        <w:t xml:space="preserve"> </w:t>
      </w:r>
      <w:r>
        <w:t>стварају</w:t>
      </w:r>
      <w:r>
        <w:rPr>
          <w:spacing w:val="-6"/>
        </w:rPr>
        <w:t xml:space="preserve"> </w:t>
      </w:r>
      <w:r>
        <w:t>киселине,</w:t>
      </w:r>
      <w:r>
        <w:rPr>
          <w:spacing w:val="-6"/>
        </w:rPr>
        <w:t xml:space="preserve"> </w:t>
      </w:r>
      <w:r>
        <w:t>могу</w:t>
      </w:r>
      <w:r>
        <w:rPr>
          <w:spacing w:val="-6"/>
        </w:rPr>
        <w:t xml:space="preserve"> </w:t>
      </w:r>
      <w:r>
        <w:t>утицати</w:t>
      </w:r>
      <w:r>
        <w:rPr>
          <w:spacing w:val="-6"/>
        </w:rPr>
        <w:t xml:space="preserve"> </w:t>
      </w:r>
      <w:r>
        <w:t>на</w:t>
      </w:r>
      <w:r>
        <w:rPr>
          <w:spacing w:val="-6"/>
        </w:rPr>
        <w:t xml:space="preserve"> </w:t>
      </w:r>
      <w:r>
        <w:t>Брестовачку</w:t>
      </w:r>
      <w:r>
        <w:rPr>
          <w:spacing w:val="-6"/>
        </w:rPr>
        <w:t xml:space="preserve"> </w:t>
      </w:r>
      <w:r>
        <w:rPr>
          <w:spacing w:val="-5"/>
        </w:rPr>
        <w:t xml:space="preserve">реку. </w:t>
      </w:r>
      <w:r>
        <w:t>Борска река има веома ниску pH вредност, те се не очекују</w:t>
      </w:r>
      <w:r>
        <w:rPr>
          <w:spacing w:val="-29"/>
        </w:rPr>
        <w:t xml:space="preserve"> </w:t>
      </w:r>
      <w:r>
        <w:t>значај- не промене у квалитету</w:t>
      </w:r>
      <w:r>
        <w:rPr>
          <w:spacing w:val="-3"/>
        </w:rPr>
        <w:t xml:space="preserve"> </w:t>
      </w:r>
      <w:r>
        <w:t>воде.</w:t>
      </w:r>
    </w:p>
    <w:p w:rsidR="006D4471" w:rsidRDefault="00420C79">
      <w:pPr>
        <w:pStyle w:val="BodyText"/>
        <w:spacing w:line="232" w:lineRule="auto"/>
        <w:ind w:left="103" w:right="38"/>
        <w:jc w:val="right"/>
      </w:pPr>
      <w:r>
        <w:t>Подземне воде и земљиште ће бити под директним утицајем планираних рударских активности што може утицати на квалитет. Одвођење подземних вода у току трајања рударских активно-</w:t>
      </w:r>
    </w:p>
    <w:p w:rsidR="006D4471" w:rsidRDefault="00420C79">
      <w:pPr>
        <w:pStyle w:val="BodyText"/>
        <w:spacing w:line="232" w:lineRule="auto"/>
        <w:ind w:right="38" w:firstLine="0"/>
      </w:pPr>
      <w:r>
        <w:t>сти проузроковаће смањење прилива подземних вода у површин- ске водотоке укључуј</w:t>
      </w:r>
      <w:r>
        <w:t>ући Борску и Брестовачку реку. Промене у поточним и речним стаништима услед одводњавања могу довести до смањења квалитета воде.</w:t>
      </w:r>
    </w:p>
    <w:p w:rsidR="006D4471" w:rsidRDefault="00420C79">
      <w:pPr>
        <w:pStyle w:val="BodyText"/>
        <w:spacing w:line="232" w:lineRule="auto"/>
        <w:ind w:right="38"/>
      </w:pPr>
      <w:r>
        <w:t xml:space="preserve">У </w:t>
      </w:r>
      <w:r>
        <w:rPr>
          <w:spacing w:val="-3"/>
        </w:rPr>
        <w:t xml:space="preserve">планском </w:t>
      </w:r>
      <w:r>
        <w:t xml:space="preserve">периоду треба спроводити обавезу обезбеђивања несметаног водоснабдевања домаћинствима </w:t>
      </w:r>
      <w:r>
        <w:rPr>
          <w:spacing w:val="-4"/>
        </w:rPr>
        <w:t xml:space="preserve">(уколико </w:t>
      </w:r>
      <w:r>
        <w:t>дође до оне- могућавањ</w:t>
      </w:r>
      <w:r>
        <w:t>а домаћинстава да користе локалне изворе водоснабде- вања, неопходно је обезбеђивање воде из водовода).</w:t>
      </w:r>
    </w:p>
    <w:p w:rsidR="006D4471" w:rsidRDefault="00420C79">
      <w:pPr>
        <w:pStyle w:val="BodyText"/>
        <w:spacing w:line="232" w:lineRule="auto"/>
        <w:ind w:right="38"/>
      </w:pPr>
      <w:r>
        <w:rPr>
          <w:spacing w:val="-3"/>
        </w:rPr>
        <w:t xml:space="preserve">Рударске </w:t>
      </w:r>
      <w:r>
        <w:t>активности, изградња одлагалишта јаловине и оти- цање</w:t>
      </w:r>
      <w:r>
        <w:rPr>
          <w:spacing w:val="-6"/>
        </w:rPr>
        <w:t xml:space="preserve"> </w:t>
      </w:r>
      <w:r>
        <w:t>воде</w:t>
      </w:r>
      <w:r>
        <w:rPr>
          <w:spacing w:val="-5"/>
        </w:rPr>
        <w:t xml:space="preserve"> </w:t>
      </w:r>
      <w:r>
        <w:t>са</w:t>
      </w:r>
      <w:r>
        <w:rPr>
          <w:spacing w:val="-5"/>
        </w:rPr>
        <w:t xml:space="preserve"> </w:t>
      </w:r>
      <w:r>
        <w:t>простора</w:t>
      </w:r>
      <w:r>
        <w:rPr>
          <w:spacing w:val="-6"/>
        </w:rPr>
        <w:t xml:space="preserve"> </w:t>
      </w:r>
      <w:r>
        <w:t>за</w:t>
      </w:r>
      <w:r>
        <w:rPr>
          <w:spacing w:val="-6"/>
        </w:rPr>
        <w:t xml:space="preserve"> </w:t>
      </w:r>
      <w:r>
        <w:t>складиштење</w:t>
      </w:r>
      <w:r>
        <w:rPr>
          <w:spacing w:val="-6"/>
        </w:rPr>
        <w:t xml:space="preserve"> </w:t>
      </w:r>
      <w:r>
        <w:t>отпадних</w:t>
      </w:r>
      <w:r>
        <w:rPr>
          <w:spacing w:val="-5"/>
        </w:rPr>
        <w:t xml:space="preserve"> </w:t>
      </w:r>
      <w:r>
        <w:t>стена</w:t>
      </w:r>
      <w:r>
        <w:rPr>
          <w:spacing w:val="-6"/>
        </w:rPr>
        <w:t xml:space="preserve"> </w:t>
      </w:r>
      <w:r>
        <w:t>може</w:t>
      </w:r>
      <w:r>
        <w:rPr>
          <w:spacing w:val="-5"/>
        </w:rPr>
        <w:t xml:space="preserve"> </w:t>
      </w:r>
      <w:r>
        <w:t>дове- сти</w:t>
      </w:r>
      <w:r>
        <w:rPr>
          <w:spacing w:val="-5"/>
        </w:rPr>
        <w:t xml:space="preserve"> </w:t>
      </w:r>
      <w:r>
        <w:t>до</w:t>
      </w:r>
      <w:r>
        <w:rPr>
          <w:spacing w:val="-5"/>
        </w:rPr>
        <w:t xml:space="preserve"> </w:t>
      </w:r>
      <w:r>
        <w:t>седиментације</w:t>
      </w:r>
      <w:r>
        <w:rPr>
          <w:spacing w:val="-5"/>
        </w:rPr>
        <w:t xml:space="preserve"> </w:t>
      </w:r>
      <w:r>
        <w:t>површинских</w:t>
      </w:r>
      <w:r>
        <w:rPr>
          <w:spacing w:val="-5"/>
        </w:rPr>
        <w:t xml:space="preserve"> </w:t>
      </w:r>
      <w:r>
        <w:t>вода,</w:t>
      </w:r>
      <w:r>
        <w:rPr>
          <w:spacing w:val="-5"/>
        </w:rPr>
        <w:t xml:space="preserve"> </w:t>
      </w:r>
      <w:r>
        <w:t>што</w:t>
      </w:r>
      <w:r>
        <w:rPr>
          <w:spacing w:val="-5"/>
        </w:rPr>
        <w:t xml:space="preserve"> </w:t>
      </w:r>
      <w:r>
        <w:t>би</w:t>
      </w:r>
      <w:r>
        <w:rPr>
          <w:spacing w:val="-5"/>
        </w:rPr>
        <w:t xml:space="preserve"> </w:t>
      </w:r>
      <w:r>
        <w:rPr>
          <w:spacing w:val="-3"/>
        </w:rPr>
        <w:t>могло</w:t>
      </w:r>
      <w:r>
        <w:rPr>
          <w:spacing w:val="-5"/>
        </w:rPr>
        <w:t xml:space="preserve"> </w:t>
      </w:r>
      <w:r>
        <w:t>довести</w:t>
      </w:r>
      <w:r>
        <w:rPr>
          <w:spacing w:val="-5"/>
        </w:rPr>
        <w:t xml:space="preserve"> </w:t>
      </w:r>
      <w:r>
        <w:t>до деградације станишта у неким</w:t>
      </w:r>
      <w:r>
        <w:rPr>
          <w:spacing w:val="-2"/>
        </w:rPr>
        <w:t xml:space="preserve"> </w:t>
      </w:r>
      <w:r>
        <w:t>притокама.</w:t>
      </w:r>
    </w:p>
    <w:p w:rsidR="006D4471" w:rsidRDefault="00420C79">
      <w:pPr>
        <w:pStyle w:val="ListParagraph"/>
        <w:numPr>
          <w:ilvl w:val="0"/>
          <w:numId w:val="74"/>
        </w:numPr>
        <w:tabs>
          <w:tab w:val="left" w:pos="763"/>
        </w:tabs>
        <w:spacing w:line="232" w:lineRule="auto"/>
        <w:ind w:left="150" w:right="39" w:firstLine="397"/>
        <w:jc w:val="both"/>
        <w:rPr>
          <w:sz w:val="18"/>
        </w:rPr>
      </w:pPr>
      <w:r>
        <w:rPr>
          <w:sz w:val="18"/>
        </w:rPr>
        <w:t xml:space="preserve">Могући утицај експлоатације лежишта </w:t>
      </w:r>
      <w:r>
        <w:rPr>
          <w:spacing w:val="-6"/>
          <w:sz w:val="18"/>
        </w:rPr>
        <w:t xml:space="preserve">„Чукару </w:t>
      </w:r>
      <w:r>
        <w:rPr>
          <w:sz w:val="18"/>
        </w:rPr>
        <w:t xml:space="preserve">Пекиˮ на слегање </w:t>
      </w:r>
      <w:r>
        <w:rPr>
          <w:spacing w:val="-3"/>
          <w:sz w:val="18"/>
        </w:rPr>
        <w:t>тла</w:t>
      </w:r>
    </w:p>
    <w:p w:rsidR="006D4471" w:rsidRDefault="00420C79">
      <w:pPr>
        <w:pStyle w:val="BodyText"/>
        <w:spacing w:line="232" w:lineRule="auto"/>
        <w:ind w:right="38"/>
      </w:pPr>
      <w:r>
        <w:t>Услед планираних рударских радова (сеизмичких вибрација приликом минирања и др.) у подземном и надземном делу</w:t>
      </w:r>
      <w:r>
        <w:t xml:space="preserve"> рудни- ка постоји потенцијална могућност слегања тла изнад лежишта руде после 2030. године. Садашње процене утицаја указују на</w:t>
      </w:r>
    </w:p>
    <w:p w:rsidR="006D4471" w:rsidRDefault="00420C79">
      <w:pPr>
        <w:pStyle w:val="BodyText"/>
        <w:spacing w:before="73" w:line="232" w:lineRule="auto"/>
        <w:ind w:right="431" w:firstLine="0"/>
      </w:pPr>
      <w:r>
        <w:br w:type="column"/>
      </w:r>
      <w:r>
        <w:t xml:space="preserve">релативно мала слегања тла у зони утицаја рударских радова </w:t>
      </w:r>
      <w:r>
        <w:rPr>
          <w:spacing w:val="-3"/>
        </w:rPr>
        <w:t xml:space="preserve">од </w:t>
      </w:r>
      <w:r>
        <w:rPr>
          <w:spacing w:val="-4"/>
        </w:rPr>
        <w:t>неколико</w:t>
      </w:r>
      <w:r>
        <w:rPr>
          <w:spacing w:val="-7"/>
        </w:rPr>
        <w:t xml:space="preserve"> </w:t>
      </w:r>
      <w:r>
        <w:t>центиметара</w:t>
      </w:r>
      <w:r>
        <w:rPr>
          <w:spacing w:val="-7"/>
        </w:rPr>
        <w:t xml:space="preserve"> </w:t>
      </w:r>
      <w:r>
        <w:rPr>
          <w:spacing w:val="-3"/>
        </w:rPr>
        <w:t>(Студија</w:t>
      </w:r>
      <w:r>
        <w:rPr>
          <w:spacing w:val="-7"/>
        </w:rPr>
        <w:t xml:space="preserve"> </w:t>
      </w:r>
      <w:r>
        <w:t>о</w:t>
      </w:r>
      <w:r>
        <w:rPr>
          <w:spacing w:val="-7"/>
        </w:rPr>
        <w:t xml:space="preserve"> </w:t>
      </w:r>
      <w:r>
        <w:t>утицају</w:t>
      </w:r>
      <w:r>
        <w:rPr>
          <w:spacing w:val="-7"/>
        </w:rPr>
        <w:t xml:space="preserve"> </w:t>
      </w:r>
      <w:r>
        <w:t>рударских</w:t>
      </w:r>
      <w:r>
        <w:rPr>
          <w:spacing w:val="-7"/>
        </w:rPr>
        <w:t xml:space="preserve"> </w:t>
      </w:r>
      <w:r>
        <w:t>активности</w:t>
      </w:r>
      <w:r>
        <w:rPr>
          <w:spacing w:val="-7"/>
        </w:rPr>
        <w:t xml:space="preserve"> </w:t>
      </w:r>
      <w:r>
        <w:t>на с</w:t>
      </w:r>
      <w:r>
        <w:t>табилност тла, ТФ Бор,</w:t>
      </w:r>
      <w:r>
        <w:rPr>
          <w:spacing w:val="-4"/>
        </w:rPr>
        <w:t xml:space="preserve"> </w:t>
      </w:r>
      <w:r>
        <w:t>2019.).</w:t>
      </w:r>
    </w:p>
    <w:p w:rsidR="006D4471" w:rsidRDefault="00420C79">
      <w:pPr>
        <w:pStyle w:val="BodyText"/>
        <w:spacing w:line="230" w:lineRule="auto"/>
        <w:ind w:right="430"/>
      </w:pPr>
      <w:r>
        <w:t xml:space="preserve">Зона потенцијалног слегања ће бити </w:t>
      </w:r>
      <w:r>
        <w:rPr>
          <w:spacing w:val="-3"/>
        </w:rPr>
        <w:t xml:space="preserve">под </w:t>
      </w:r>
      <w:r>
        <w:t xml:space="preserve">сталним монито- рингом </w:t>
      </w:r>
      <w:r>
        <w:rPr>
          <w:spacing w:val="-4"/>
        </w:rPr>
        <w:t xml:space="preserve">како </w:t>
      </w:r>
      <w:r>
        <w:t xml:space="preserve">би се осигурала безбедност за </w:t>
      </w:r>
      <w:r>
        <w:rPr>
          <w:spacing w:val="-4"/>
        </w:rPr>
        <w:t xml:space="preserve">људе </w:t>
      </w:r>
      <w:r>
        <w:t>и инфраструктур- не системе.</w:t>
      </w:r>
    </w:p>
    <w:p w:rsidR="006D4471" w:rsidRDefault="00420C79">
      <w:pPr>
        <w:pStyle w:val="BodyText"/>
        <w:spacing w:before="1" w:line="230" w:lineRule="auto"/>
        <w:ind w:right="431"/>
      </w:pPr>
      <w:r>
        <w:t xml:space="preserve">За поуздану процену потенцијалног слегања тла биће у фази експлоатације урађен геолошки модел </w:t>
      </w:r>
      <w:r>
        <w:t>и геотехничка карактериза- ција сваке литолошке јединице као и прорачун слегања на основу резултата мониторинга.</w:t>
      </w:r>
    </w:p>
    <w:p w:rsidR="006D4471" w:rsidRDefault="00420C79">
      <w:pPr>
        <w:pStyle w:val="BodyText"/>
        <w:spacing w:before="2" w:line="230" w:lineRule="auto"/>
        <w:ind w:right="431"/>
      </w:pPr>
      <w:r>
        <w:t>Опрема за мониторинг тла биће постављена како на површи- ни тако и под земљом.</w:t>
      </w:r>
    </w:p>
    <w:p w:rsidR="006D4471" w:rsidRDefault="00420C79">
      <w:pPr>
        <w:pStyle w:val="ListParagraph"/>
        <w:numPr>
          <w:ilvl w:val="0"/>
          <w:numId w:val="74"/>
        </w:numPr>
        <w:tabs>
          <w:tab w:val="left" w:pos="744"/>
        </w:tabs>
        <w:spacing w:before="1" w:line="230" w:lineRule="auto"/>
        <w:ind w:left="150" w:right="431" w:firstLine="397"/>
        <w:jc w:val="both"/>
        <w:rPr>
          <w:sz w:val="18"/>
        </w:rPr>
      </w:pPr>
      <w:r>
        <w:rPr>
          <w:sz w:val="18"/>
        </w:rPr>
        <w:t>Утицај климатских промена на функцију комплекса</w:t>
      </w:r>
      <w:r>
        <w:rPr>
          <w:spacing w:val="-25"/>
          <w:sz w:val="18"/>
        </w:rPr>
        <w:t xml:space="preserve"> </w:t>
      </w:r>
      <w:r>
        <w:rPr>
          <w:spacing w:val="-7"/>
          <w:sz w:val="18"/>
        </w:rPr>
        <w:t xml:space="preserve">„Чука- </w:t>
      </w:r>
      <w:r>
        <w:rPr>
          <w:sz w:val="18"/>
        </w:rPr>
        <w:t xml:space="preserve">ру Пекиˮ </w:t>
      </w:r>
      <w:r>
        <w:rPr>
          <w:sz w:val="18"/>
        </w:rPr>
        <w:t>и заштиту животне</w:t>
      </w:r>
      <w:r>
        <w:rPr>
          <w:spacing w:val="-5"/>
          <w:sz w:val="18"/>
        </w:rPr>
        <w:t xml:space="preserve"> </w:t>
      </w:r>
      <w:r>
        <w:rPr>
          <w:sz w:val="18"/>
        </w:rPr>
        <w:t>средине</w:t>
      </w:r>
    </w:p>
    <w:p w:rsidR="006D4471" w:rsidRDefault="00420C79">
      <w:pPr>
        <w:pStyle w:val="BodyText"/>
        <w:spacing w:line="230" w:lineRule="auto"/>
        <w:ind w:right="431"/>
      </w:pPr>
      <w:r>
        <w:t xml:space="preserve">Климатске промене </w:t>
      </w:r>
      <w:r>
        <w:rPr>
          <w:spacing w:val="-3"/>
        </w:rPr>
        <w:t xml:space="preserve">које </w:t>
      </w:r>
      <w:r>
        <w:t>су евидентне у последње време</w:t>
      </w:r>
      <w:r>
        <w:rPr>
          <w:spacing w:val="-33"/>
        </w:rPr>
        <w:t xml:space="preserve"> </w:t>
      </w:r>
      <w:r>
        <w:t xml:space="preserve">могу имати значајан утицај на функционисање </w:t>
      </w:r>
      <w:r>
        <w:rPr>
          <w:spacing w:val="-3"/>
        </w:rPr>
        <w:t xml:space="preserve">рударског </w:t>
      </w:r>
      <w:r>
        <w:t xml:space="preserve">комплекса и услове заштите животне средине на </w:t>
      </w:r>
      <w:r>
        <w:rPr>
          <w:spacing w:val="-3"/>
        </w:rPr>
        <w:t xml:space="preserve">Планском </w:t>
      </w:r>
      <w:r>
        <w:t>подручју и окруже- њу и то</w:t>
      </w:r>
      <w:r>
        <w:rPr>
          <w:spacing w:val="-3"/>
        </w:rPr>
        <w:t xml:space="preserve"> </w:t>
      </w:r>
      <w:r>
        <w:t>на:</w:t>
      </w:r>
    </w:p>
    <w:p w:rsidR="006D4471" w:rsidRDefault="00420C79">
      <w:pPr>
        <w:pStyle w:val="BodyText"/>
        <w:spacing w:before="2" w:line="230" w:lineRule="auto"/>
        <w:ind w:right="431"/>
      </w:pPr>
      <w:r>
        <w:rPr>
          <w:w w:val="66"/>
        </w:rPr>
        <w:t xml:space="preserve"> </w:t>
      </w:r>
      <w:r>
        <w:t>– одбрану од великих вода приликом екстремних падавина (пре свега у зони депонија);</w:t>
      </w:r>
    </w:p>
    <w:p w:rsidR="006D4471" w:rsidRDefault="00420C79">
      <w:pPr>
        <w:pStyle w:val="BodyText"/>
        <w:spacing w:line="197" w:lineRule="exact"/>
        <w:ind w:left="547" w:firstLine="0"/>
        <w:jc w:val="left"/>
      </w:pPr>
      <w:r>
        <w:rPr>
          <w:w w:val="66"/>
        </w:rPr>
        <w:t xml:space="preserve"> </w:t>
      </w:r>
      <w:r>
        <w:t>– снабдевање технолошком водом у време дуготрајних суша;</w:t>
      </w:r>
    </w:p>
    <w:p w:rsidR="006D4471" w:rsidRDefault="00420C79">
      <w:pPr>
        <w:pStyle w:val="BodyText"/>
        <w:spacing w:line="199" w:lineRule="exact"/>
        <w:ind w:left="547" w:firstLine="0"/>
        <w:jc w:val="left"/>
      </w:pPr>
      <w:r>
        <w:rPr>
          <w:w w:val="66"/>
        </w:rPr>
        <w:t xml:space="preserve"> </w:t>
      </w:r>
      <w:r>
        <w:t>– појави клизишта и ерозије;</w:t>
      </w:r>
    </w:p>
    <w:p w:rsidR="006D4471" w:rsidRDefault="00420C79">
      <w:pPr>
        <w:pStyle w:val="BodyText"/>
        <w:spacing w:before="3" w:line="230" w:lineRule="auto"/>
        <w:ind w:right="431"/>
      </w:pPr>
      <w:r>
        <w:rPr>
          <w:w w:val="66"/>
        </w:rPr>
        <w:t xml:space="preserve"> </w:t>
      </w:r>
      <w:r>
        <w:t>– исушивања пољопривредног и шумског земљишта; отежа- ну рекултивацију;</w:t>
      </w:r>
    </w:p>
    <w:p w:rsidR="006D4471" w:rsidRDefault="00420C79">
      <w:pPr>
        <w:pStyle w:val="BodyText"/>
        <w:spacing w:line="230" w:lineRule="auto"/>
        <w:ind w:right="430"/>
      </w:pPr>
      <w:r>
        <w:rPr>
          <w:w w:val="66"/>
        </w:rPr>
        <w:t xml:space="preserve"> </w:t>
      </w:r>
      <w:r>
        <w:t xml:space="preserve">– </w:t>
      </w:r>
      <w:r>
        <w:rPr>
          <w:spacing w:val="-4"/>
        </w:rPr>
        <w:t>урушавањ</w:t>
      </w:r>
      <w:r>
        <w:rPr>
          <w:spacing w:val="-4"/>
        </w:rPr>
        <w:t xml:space="preserve">е </w:t>
      </w:r>
      <w:r>
        <w:rPr>
          <w:spacing w:val="-3"/>
        </w:rPr>
        <w:t xml:space="preserve">приступних саобраћајница/онемогућавање </w:t>
      </w:r>
      <w:r>
        <w:t xml:space="preserve">ди- </w:t>
      </w:r>
      <w:r>
        <w:rPr>
          <w:spacing w:val="-3"/>
        </w:rPr>
        <w:t xml:space="preserve">ректног саобраћајног приступа </w:t>
      </w:r>
      <w:r>
        <w:rPr>
          <w:spacing w:val="-6"/>
        </w:rPr>
        <w:t xml:space="preserve">руднику </w:t>
      </w:r>
      <w:r>
        <w:rPr>
          <w:spacing w:val="-3"/>
        </w:rPr>
        <w:t>услед екстремних падавина;</w:t>
      </w:r>
    </w:p>
    <w:p w:rsidR="006D4471" w:rsidRDefault="00420C79">
      <w:pPr>
        <w:pStyle w:val="BodyText"/>
        <w:spacing w:before="1" w:line="230" w:lineRule="auto"/>
        <w:ind w:right="430"/>
      </w:pPr>
      <w:r>
        <w:rPr>
          <w:w w:val="66"/>
        </w:rPr>
        <w:t xml:space="preserve"> </w:t>
      </w:r>
      <w:r>
        <w:t>– повећан ризик од пожара услед ексцесивних топлотних та- ласа (топлотних екстрема);</w:t>
      </w:r>
    </w:p>
    <w:p w:rsidR="006D4471" w:rsidRDefault="00420C79">
      <w:pPr>
        <w:pStyle w:val="BodyText"/>
        <w:spacing w:before="1" w:line="230" w:lineRule="auto"/>
        <w:ind w:right="431"/>
      </w:pPr>
      <w:r>
        <w:rPr>
          <w:w w:val="66"/>
        </w:rPr>
        <w:t xml:space="preserve"> </w:t>
      </w:r>
      <w:r>
        <w:t>–</w:t>
      </w:r>
      <w:r>
        <w:rPr>
          <w:spacing w:val="-12"/>
        </w:rPr>
        <w:t xml:space="preserve"> </w:t>
      </w:r>
      <w:r>
        <w:t>отежано</w:t>
      </w:r>
      <w:r>
        <w:rPr>
          <w:spacing w:val="-12"/>
        </w:rPr>
        <w:t xml:space="preserve"> </w:t>
      </w:r>
      <w:r>
        <w:t>снабдевање</w:t>
      </w:r>
      <w:r>
        <w:rPr>
          <w:spacing w:val="-12"/>
        </w:rPr>
        <w:t xml:space="preserve"> </w:t>
      </w:r>
      <w:r>
        <w:rPr>
          <w:spacing w:val="-3"/>
        </w:rPr>
        <w:t>водом</w:t>
      </w:r>
      <w:r>
        <w:rPr>
          <w:spacing w:val="-12"/>
        </w:rPr>
        <w:t xml:space="preserve"> </w:t>
      </w:r>
      <w:r>
        <w:t>за</w:t>
      </w:r>
      <w:r>
        <w:rPr>
          <w:spacing w:val="-12"/>
        </w:rPr>
        <w:t xml:space="preserve"> </w:t>
      </w:r>
      <w:r>
        <w:t>пиће/повећање</w:t>
      </w:r>
      <w:r>
        <w:rPr>
          <w:spacing w:val="-12"/>
        </w:rPr>
        <w:t xml:space="preserve"> </w:t>
      </w:r>
      <w:r>
        <w:t>потреба</w:t>
      </w:r>
      <w:r>
        <w:rPr>
          <w:spacing w:val="-12"/>
        </w:rPr>
        <w:t xml:space="preserve"> </w:t>
      </w:r>
      <w:r>
        <w:t>за</w:t>
      </w:r>
      <w:r>
        <w:rPr>
          <w:spacing w:val="-12"/>
        </w:rPr>
        <w:t xml:space="preserve"> </w:t>
      </w:r>
      <w:r>
        <w:t xml:space="preserve">пи- </w:t>
      </w:r>
      <w:r>
        <w:t xml:space="preserve">јаћом </w:t>
      </w:r>
      <w:r>
        <w:rPr>
          <w:spacing w:val="-3"/>
        </w:rPr>
        <w:t xml:space="preserve">водом </w:t>
      </w:r>
      <w:r>
        <w:rPr>
          <w:spacing w:val="-4"/>
        </w:rPr>
        <w:t xml:space="preserve">како </w:t>
      </w:r>
      <w:r>
        <w:t xml:space="preserve">суседних насеља </w:t>
      </w:r>
      <w:r>
        <w:rPr>
          <w:spacing w:val="-3"/>
        </w:rPr>
        <w:t xml:space="preserve">тако </w:t>
      </w:r>
      <w:r>
        <w:t xml:space="preserve">и потрошача на </w:t>
      </w:r>
      <w:r>
        <w:rPr>
          <w:spacing w:val="-3"/>
        </w:rPr>
        <w:t xml:space="preserve">Планском </w:t>
      </w:r>
      <w:r>
        <w:rPr>
          <w:spacing w:val="-4"/>
        </w:rPr>
        <w:t>подручју.</w:t>
      </w:r>
    </w:p>
    <w:p w:rsidR="006D4471" w:rsidRDefault="00420C79">
      <w:pPr>
        <w:pStyle w:val="ListParagraph"/>
        <w:numPr>
          <w:ilvl w:val="0"/>
          <w:numId w:val="74"/>
        </w:numPr>
        <w:tabs>
          <w:tab w:val="left" w:pos="743"/>
        </w:tabs>
        <w:spacing w:line="197" w:lineRule="exact"/>
        <w:ind w:left="742"/>
        <w:jc w:val="left"/>
        <w:rPr>
          <w:sz w:val="18"/>
        </w:rPr>
      </w:pPr>
      <w:r>
        <w:rPr>
          <w:sz w:val="18"/>
        </w:rPr>
        <w:t>Мере заштите животне</w:t>
      </w:r>
      <w:r>
        <w:rPr>
          <w:spacing w:val="-2"/>
          <w:sz w:val="18"/>
        </w:rPr>
        <w:t xml:space="preserve"> </w:t>
      </w:r>
      <w:r>
        <w:rPr>
          <w:sz w:val="18"/>
        </w:rPr>
        <w:t>средине</w:t>
      </w:r>
    </w:p>
    <w:p w:rsidR="006D4471" w:rsidRDefault="00420C79">
      <w:pPr>
        <w:pStyle w:val="BodyText"/>
        <w:spacing w:before="3" w:line="230" w:lineRule="auto"/>
        <w:ind w:right="431"/>
      </w:pPr>
      <w:r>
        <w:t>Заштита и унапређење квалитета животне средине оствари- ваће се спровођењем планских концепција, као и следећих мера и смерница за:</w:t>
      </w:r>
    </w:p>
    <w:p w:rsidR="006D4471" w:rsidRDefault="00420C79">
      <w:pPr>
        <w:pStyle w:val="ListParagraph"/>
        <w:numPr>
          <w:ilvl w:val="0"/>
          <w:numId w:val="72"/>
        </w:numPr>
        <w:tabs>
          <w:tab w:val="left" w:pos="803"/>
        </w:tabs>
        <w:spacing w:line="197" w:lineRule="exact"/>
        <w:ind w:firstLine="312"/>
        <w:jc w:val="left"/>
        <w:rPr>
          <w:sz w:val="18"/>
        </w:rPr>
      </w:pPr>
      <w:r>
        <w:rPr>
          <w:sz w:val="18"/>
        </w:rPr>
        <w:t>заштиту и унапређење кв</w:t>
      </w:r>
      <w:r>
        <w:rPr>
          <w:sz w:val="18"/>
        </w:rPr>
        <w:t>алитета</w:t>
      </w:r>
      <w:r>
        <w:rPr>
          <w:spacing w:val="-5"/>
          <w:sz w:val="18"/>
        </w:rPr>
        <w:t xml:space="preserve"> </w:t>
      </w:r>
      <w:r>
        <w:rPr>
          <w:sz w:val="18"/>
        </w:rPr>
        <w:t>ваздуха:</w:t>
      </w:r>
    </w:p>
    <w:p w:rsidR="006D4471" w:rsidRDefault="00420C79">
      <w:pPr>
        <w:pStyle w:val="BodyText"/>
        <w:spacing w:before="2" w:line="230" w:lineRule="auto"/>
        <w:ind w:right="430"/>
      </w:pPr>
      <w:r>
        <w:rPr>
          <w:w w:val="66"/>
        </w:rPr>
        <w:t xml:space="preserve"> </w:t>
      </w:r>
      <w:r>
        <w:t xml:space="preserve">– смањење емисија загађујућих материја </w:t>
      </w:r>
      <w:r>
        <w:rPr>
          <w:spacing w:val="-4"/>
        </w:rPr>
        <w:t xml:space="preserve">током </w:t>
      </w:r>
      <w:r>
        <w:t>изградње и пуштања у рад постројења: строгом контролом ГВЕ загађујућих материја из стационарних и покретних извора загађивања (из ру- дарства, флотације флотацијских јаловишта, саобраћаја и др.</w:t>
      </w:r>
      <w:r>
        <w:t xml:space="preserve">) на основу утврђених стандарда на националном </w:t>
      </w:r>
      <w:r>
        <w:rPr>
          <w:spacing w:val="-3"/>
        </w:rPr>
        <w:t xml:space="preserve">нивоу; </w:t>
      </w:r>
      <w:r>
        <w:t>развојем и имплементацијом савремених мера заштите у оквиру рударских  и индустријских објеката; примeном систeмa зa прeчишћaвaњe вaздухa у циљу зaдoвoљeњa ГВЕ; смањењем емисије угљен мо- ноксида</w:t>
      </w:r>
      <w:r>
        <w:rPr>
          <w:spacing w:val="-9"/>
        </w:rPr>
        <w:t xml:space="preserve"> </w:t>
      </w:r>
      <w:r>
        <w:t>и</w:t>
      </w:r>
      <w:r>
        <w:rPr>
          <w:spacing w:val="-9"/>
        </w:rPr>
        <w:t xml:space="preserve"> </w:t>
      </w:r>
      <w:r>
        <w:t>друг</w:t>
      </w:r>
      <w:r>
        <w:t>их</w:t>
      </w:r>
      <w:r>
        <w:rPr>
          <w:spacing w:val="-9"/>
        </w:rPr>
        <w:t xml:space="preserve"> </w:t>
      </w:r>
      <w:r>
        <w:t>гасова</w:t>
      </w:r>
      <w:r>
        <w:rPr>
          <w:spacing w:val="-9"/>
        </w:rPr>
        <w:t xml:space="preserve"> </w:t>
      </w:r>
      <w:r>
        <w:t>из</w:t>
      </w:r>
      <w:r>
        <w:rPr>
          <w:spacing w:val="-9"/>
        </w:rPr>
        <w:t xml:space="preserve"> </w:t>
      </w:r>
      <w:r>
        <w:t>производних</w:t>
      </w:r>
      <w:r>
        <w:rPr>
          <w:spacing w:val="-9"/>
        </w:rPr>
        <w:t xml:space="preserve"> </w:t>
      </w:r>
      <w:r>
        <w:t>погона</w:t>
      </w:r>
      <w:r>
        <w:rPr>
          <w:spacing w:val="-9"/>
        </w:rPr>
        <w:t xml:space="preserve"> </w:t>
      </w:r>
      <w:r>
        <w:t>и</w:t>
      </w:r>
      <w:r>
        <w:rPr>
          <w:spacing w:val="-9"/>
        </w:rPr>
        <w:t xml:space="preserve"> </w:t>
      </w:r>
      <w:r>
        <w:t>у</w:t>
      </w:r>
      <w:r>
        <w:rPr>
          <w:spacing w:val="-9"/>
        </w:rPr>
        <w:t xml:space="preserve"> </w:t>
      </w:r>
      <w:r>
        <w:t>зони</w:t>
      </w:r>
      <w:r>
        <w:rPr>
          <w:spacing w:val="-9"/>
        </w:rPr>
        <w:t xml:space="preserve"> </w:t>
      </w:r>
      <w:r>
        <w:t>државних путева;</w:t>
      </w:r>
    </w:p>
    <w:p w:rsidR="006D4471" w:rsidRDefault="00420C79">
      <w:pPr>
        <w:pStyle w:val="BodyText"/>
        <w:spacing w:before="4" w:line="230" w:lineRule="auto"/>
        <w:ind w:right="430"/>
      </w:pPr>
      <w:r>
        <w:rPr>
          <w:w w:val="66"/>
        </w:rPr>
        <w:t xml:space="preserve"> </w:t>
      </w:r>
      <w:r>
        <w:t>– спречавање могућих негативних утицаја рударских актив- ности: уградити аспирационе системе високе ефикасности за от- прашивање у постројењима дробљења, одржавањем уређаја за от- прашивање</w:t>
      </w:r>
      <w:r>
        <w:rPr>
          <w:spacing w:val="-7"/>
        </w:rPr>
        <w:t xml:space="preserve"> </w:t>
      </w:r>
      <w:r>
        <w:t>и</w:t>
      </w:r>
      <w:r>
        <w:rPr>
          <w:spacing w:val="-7"/>
        </w:rPr>
        <w:t xml:space="preserve"> </w:t>
      </w:r>
      <w:r>
        <w:t>транспорт,</w:t>
      </w:r>
      <w:r>
        <w:rPr>
          <w:spacing w:val="-7"/>
        </w:rPr>
        <w:t xml:space="preserve"> </w:t>
      </w:r>
      <w:r>
        <w:t>орошавањем</w:t>
      </w:r>
      <w:r>
        <w:rPr>
          <w:spacing w:val="-7"/>
        </w:rPr>
        <w:t xml:space="preserve"> </w:t>
      </w:r>
      <w:r>
        <w:rPr>
          <w:spacing w:val="-4"/>
        </w:rPr>
        <w:t>руде</w:t>
      </w:r>
      <w:r>
        <w:rPr>
          <w:spacing w:val="-7"/>
        </w:rPr>
        <w:t xml:space="preserve"> </w:t>
      </w:r>
      <w:r>
        <w:t>и</w:t>
      </w:r>
      <w:r>
        <w:rPr>
          <w:spacing w:val="-7"/>
        </w:rPr>
        <w:t xml:space="preserve"> </w:t>
      </w:r>
      <w:r>
        <w:t>јаловине</w:t>
      </w:r>
      <w:r>
        <w:rPr>
          <w:spacing w:val="-7"/>
        </w:rPr>
        <w:t xml:space="preserve"> </w:t>
      </w:r>
      <w:r>
        <w:t>при</w:t>
      </w:r>
      <w:r>
        <w:rPr>
          <w:spacing w:val="-7"/>
        </w:rPr>
        <w:t xml:space="preserve"> </w:t>
      </w:r>
      <w:r>
        <w:rPr>
          <w:spacing w:val="-4"/>
        </w:rPr>
        <w:t xml:space="preserve">утовару, </w:t>
      </w:r>
      <w:r>
        <w:t xml:space="preserve">поштовањем мера и услова минирања; планским озелењавањем; депонија </w:t>
      </w:r>
      <w:r>
        <w:rPr>
          <w:spacing w:val="-3"/>
        </w:rPr>
        <w:t xml:space="preserve">рударског </w:t>
      </w:r>
      <w:r>
        <w:t>и флотацијског отпада и других деградираних површина;</w:t>
      </w:r>
    </w:p>
    <w:p w:rsidR="006D4471" w:rsidRDefault="00420C79">
      <w:pPr>
        <w:pStyle w:val="BodyText"/>
        <w:spacing w:before="3" w:line="230" w:lineRule="auto"/>
        <w:ind w:right="431"/>
      </w:pPr>
      <w:r>
        <w:rPr>
          <w:w w:val="66"/>
        </w:rPr>
        <w:t xml:space="preserve"> </w:t>
      </w:r>
      <w:r>
        <w:t>– ограничавање емисија из нових извора загађивања: обаве- зне интегрисане дозволе за нова постројења и објекте; примена најбоље доступне технологије и решења усклађених са важећим прописима; и обавезна израда процена утицаја на животну среди- ну за свако н</w:t>
      </w:r>
      <w:r>
        <w:t>овоизграђено постројење;</w:t>
      </w:r>
    </w:p>
    <w:p w:rsidR="006D4471" w:rsidRDefault="00420C79">
      <w:pPr>
        <w:pStyle w:val="BodyText"/>
        <w:spacing w:before="2" w:line="230" w:lineRule="auto"/>
        <w:ind w:right="430"/>
      </w:pPr>
      <w:r>
        <w:rPr>
          <w:w w:val="66"/>
        </w:rPr>
        <w:t xml:space="preserve"> </w:t>
      </w:r>
      <w:r>
        <w:t>– систематско праћење квалитета ваздуха и побољшања по- стојећег систeмa мoнитoрингa проширивањем осматрачких места у</w:t>
      </w:r>
      <w:r>
        <w:rPr>
          <w:spacing w:val="-5"/>
        </w:rPr>
        <w:t xml:space="preserve"> </w:t>
      </w:r>
      <w:r>
        <w:t>складу</w:t>
      </w:r>
      <w:r>
        <w:rPr>
          <w:spacing w:val="-5"/>
        </w:rPr>
        <w:t xml:space="preserve"> </w:t>
      </w:r>
      <w:r>
        <w:t>са</w:t>
      </w:r>
      <w:r>
        <w:rPr>
          <w:spacing w:val="-5"/>
        </w:rPr>
        <w:t xml:space="preserve"> </w:t>
      </w:r>
      <w:r>
        <w:t>Eврoпскoм</w:t>
      </w:r>
      <w:r>
        <w:rPr>
          <w:spacing w:val="-5"/>
        </w:rPr>
        <w:t xml:space="preserve"> </w:t>
      </w:r>
      <w:r>
        <w:t>дирeктивoм</w:t>
      </w:r>
      <w:r>
        <w:rPr>
          <w:spacing w:val="-5"/>
        </w:rPr>
        <w:t xml:space="preserve"> </w:t>
      </w:r>
      <w:r>
        <w:t>o</w:t>
      </w:r>
      <w:r>
        <w:rPr>
          <w:spacing w:val="-5"/>
        </w:rPr>
        <w:t xml:space="preserve"> </w:t>
      </w:r>
      <w:r>
        <w:t>прoцeни</w:t>
      </w:r>
      <w:r>
        <w:rPr>
          <w:spacing w:val="-5"/>
        </w:rPr>
        <w:t xml:space="preserve"> </w:t>
      </w:r>
      <w:r>
        <w:t>и</w:t>
      </w:r>
      <w:r>
        <w:rPr>
          <w:spacing w:val="-5"/>
        </w:rPr>
        <w:t xml:space="preserve"> </w:t>
      </w:r>
      <w:r>
        <w:t>упрaвљaњу</w:t>
      </w:r>
      <w:r>
        <w:rPr>
          <w:spacing w:val="-5"/>
        </w:rPr>
        <w:t xml:space="preserve"> </w:t>
      </w:r>
      <w:r>
        <w:t>квaли- тeтoм aмбиjeнталнoг вaздухa (96/62/EС)</w:t>
      </w:r>
      <w:r>
        <w:rPr>
          <w:position w:val="6"/>
          <w:sz w:val="10"/>
        </w:rPr>
        <w:t>19</w:t>
      </w:r>
      <w:r>
        <w:t xml:space="preserve">, Законом о </w:t>
      </w:r>
      <w:r>
        <w:t xml:space="preserve">заштити ва- здуха и </w:t>
      </w:r>
      <w:r>
        <w:rPr>
          <w:spacing w:val="-4"/>
        </w:rPr>
        <w:t xml:space="preserve">Уредбом </w:t>
      </w:r>
      <w:r>
        <w:t xml:space="preserve">о условима за мониторинг и захтевима квалитета ваздуха („Службени </w:t>
      </w:r>
      <w:r>
        <w:rPr>
          <w:spacing w:val="-3"/>
        </w:rPr>
        <w:t xml:space="preserve">гласник </w:t>
      </w:r>
      <w:r>
        <w:t xml:space="preserve">РСˮ, број 11/10). </w:t>
      </w:r>
      <w:r>
        <w:rPr>
          <w:spacing w:val="-4"/>
        </w:rPr>
        <w:t xml:space="preserve">Уредбом </w:t>
      </w:r>
      <w:r>
        <w:t>о гранич- ним вредностима емисије загађујућих материјала у</w:t>
      </w:r>
      <w:r>
        <w:rPr>
          <w:spacing w:val="-10"/>
        </w:rPr>
        <w:t xml:space="preserve"> </w:t>
      </w:r>
      <w:r>
        <w:rPr>
          <w:spacing w:val="-3"/>
        </w:rPr>
        <w:t>ваздуху;</w:t>
      </w:r>
    </w:p>
    <w:p w:rsidR="006D4471" w:rsidRDefault="00420C79">
      <w:pPr>
        <w:pStyle w:val="BodyText"/>
        <w:spacing w:before="2" w:line="230" w:lineRule="auto"/>
        <w:ind w:right="431"/>
      </w:pPr>
      <w:r>
        <w:rPr>
          <w:w w:val="66"/>
        </w:rPr>
        <w:t xml:space="preserve"> </w:t>
      </w:r>
      <w:r>
        <w:t>– развој мреже метеоролошких станица са осматрањем свих мет</w:t>
      </w:r>
      <w:r>
        <w:t>еоролошких параметара на Планском подручју и окружењу;</w:t>
      </w:r>
    </w:p>
    <w:p w:rsidR="006D4471" w:rsidRDefault="00420C79">
      <w:pPr>
        <w:pStyle w:val="BodyText"/>
        <w:spacing w:line="197" w:lineRule="exact"/>
        <w:ind w:left="547" w:firstLine="0"/>
        <w:jc w:val="left"/>
      </w:pPr>
      <w:r>
        <w:rPr>
          <w:w w:val="66"/>
        </w:rPr>
        <w:t xml:space="preserve"> </w:t>
      </w:r>
      <w:r>
        <w:t>– израда катастра загађивача ваздуха са билансом емисије;</w:t>
      </w:r>
    </w:p>
    <w:p w:rsidR="006D4471" w:rsidRDefault="00420C79">
      <w:pPr>
        <w:pStyle w:val="BodyText"/>
        <w:spacing w:before="3" w:line="230" w:lineRule="auto"/>
        <w:ind w:right="431"/>
      </w:pPr>
      <w:r>
        <w:rPr>
          <w:w w:val="66"/>
        </w:rPr>
        <w:t xml:space="preserve"> </w:t>
      </w:r>
      <w:r>
        <w:t>–</w:t>
      </w:r>
      <w:r>
        <w:rPr>
          <w:spacing w:val="-13"/>
        </w:rPr>
        <w:t xml:space="preserve"> </w:t>
      </w:r>
      <w:r>
        <w:t>дефинисање</w:t>
      </w:r>
      <w:r>
        <w:rPr>
          <w:spacing w:val="-14"/>
        </w:rPr>
        <w:t xml:space="preserve"> </w:t>
      </w:r>
      <w:r>
        <w:t>регионалне</w:t>
      </w:r>
      <w:r>
        <w:rPr>
          <w:spacing w:val="-14"/>
        </w:rPr>
        <w:t xml:space="preserve"> </w:t>
      </w:r>
      <w:r>
        <w:t>стратегије</w:t>
      </w:r>
      <w:r>
        <w:rPr>
          <w:spacing w:val="-14"/>
        </w:rPr>
        <w:t xml:space="preserve"> </w:t>
      </w:r>
      <w:r>
        <w:t>заштите</w:t>
      </w:r>
      <w:r>
        <w:rPr>
          <w:spacing w:val="-14"/>
        </w:rPr>
        <w:t xml:space="preserve"> </w:t>
      </w:r>
      <w:r>
        <w:t>ваздуха,</w:t>
      </w:r>
      <w:r>
        <w:rPr>
          <w:spacing w:val="-14"/>
        </w:rPr>
        <w:t xml:space="preserve"> </w:t>
      </w:r>
      <w:r>
        <w:t>плано- ва у случају међурегионалног загађења, локалних планова квали- тета ваздуха и план</w:t>
      </w:r>
      <w:r>
        <w:t>ова оператера за смањење емисија из стацио- нарних</w:t>
      </w:r>
      <w:r>
        <w:rPr>
          <w:spacing w:val="-1"/>
        </w:rPr>
        <w:t xml:space="preserve"> </w:t>
      </w:r>
      <w:r>
        <w:t>постројења;</w:t>
      </w:r>
    </w:p>
    <w:p w:rsidR="006D4471" w:rsidRDefault="00420C79">
      <w:pPr>
        <w:spacing w:line="152" w:lineRule="exact"/>
        <w:ind w:left="150"/>
        <w:rPr>
          <w:sz w:val="14"/>
        </w:rPr>
      </w:pPr>
      <w:r>
        <w:rPr>
          <w:w w:val="66"/>
          <w:sz w:val="14"/>
        </w:rPr>
        <w:t xml:space="preserve"> </w:t>
      </w:r>
      <w:r>
        <w:rPr>
          <w:w w:val="75"/>
          <w:sz w:val="14"/>
        </w:rPr>
        <w:t>– – – – – – – – – – – – – – –</w:t>
      </w:r>
    </w:p>
    <w:p w:rsidR="006D4471" w:rsidRDefault="00420C79">
      <w:pPr>
        <w:pStyle w:val="ListParagraph"/>
        <w:numPr>
          <w:ilvl w:val="0"/>
          <w:numId w:val="112"/>
        </w:numPr>
        <w:tabs>
          <w:tab w:val="left" w:pos="434"/>
        </w:tabs>
        <w:ind w:right="431" w:hanging="283"/>
        <w:jc w:val="left"/>
        <w:rPr>
          <w:sz w:val="14"/>
        </w:rPr>
      </w:pPr>
      <w:r>
        <w:rPr>
          <w:sz w:val="14"/>
        </w:rPr>
        <w:t>Council Directive 96/62/EC of 27 September 1996 on ambient air quality assessment and management, Official Journal L 296,</w:t>
      </w:r>
      <w:r>
        <w:rPr>
          <w:spacing w:val="-10"/>
          <w:sz w:val="14"/>
        </w:rPr>
        <w:t xml:space="preserve"> </w:t>
      </w:r>
      <w:r>
        <w:rPr>
          <w:sz w:val="14"/>
        </w:rPr>
        <w:t>21/11/1996.</w:t>
      </w:r>
    </w:p>
    <w:p w:rsidR="006D4471" w:rsidRDefault="006D4471">
      <w:pPr>
        <w:rPr>
          <w:sz w:val="14"/>
        </w:rPr>
        <w:sectPr w:rsidR="006D4471">
          <w:pgSz w:w="12480" w:h="15600"/>
          <w:pgMar w:top="20" w:right="700" w:bottom="280" w:left="700" w:header="720" w:footer="720" w:gutter="0"/>
          <w:cols w:num="2" w:space="720" w:equalWidth="0">
            <w:col w:w="5294" w:space="91"/>
            <w:col w:w="5695"/>
          </w:cols>
        </w:sectPr>
      </w:pPr>
    </w:p>
    <w:p w:rsidR="006D4471" w:rsidRDefault="00420C79">
      <w:pPr>
        <w:pStyle w:val="BodyText"/>
        <w:spacing w:before="73" w:line="232" w:lineRule="auto"/>
        <w:ind w:left="433" w:right="5"/>
      </w:pPr>
      <w:r>
        <w:lastRenderedPageBreak/>
        <w:pict>
          <v:shape id="_x0000_s1086" style="position:absolute;left:0;text-align:left;margin-left:0;margin-top:779.8pt;width:.1pt;height:738.95pt;z-index:251652096;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rPr>
          <w:w w:val="66"/>
        </w:rPr>
        <w:t xml:space="preserve"> </w:t>
      </w:r>
      <w:r>
        <w:t>– предузимање технолошких, економских и организационих мера на локалном, регионалном и национално нивоу;</w:t>
      </w:r>
    </w:p>
    <w:p w:rsidR="006D4471" w:rsidRDefault="00420C79">
      <w:pPr>
        <w:pStyle w:val="ListParagraph"/>
        <w:numPr>
          <w:ilvl w:val="0"/>
          <w:numId w:val="72"/>
        </w:numPr>
        <w:tabs>
          <w:tab w:val="left" w:pos="1086"/>
        </w:tabs>
        <w:spacing w:line="197" w:lineRule="exact"/>
        <w:ind w:left="1085"/>
        <w:jc w:val="left"/>
        <w:rPr>
          <w:sz w:val="18"/>
        </w:rPr>
      </w:pPr>
      <w:r>
        <w:rPr>
          <w:sz w:val="18"/>
        </w:rPr>
        <w:t>заштиту и унапређење квалитета</w:t>
      </w:r>
      <w:r>
        <w:rPr>
          <w:spacing w:val="-6"/>
          <w:sz w:val="18"/>
        </w:rPr>
        <w:t xml:space="preserve"> </w:t>
      </w:r>
      <w:r>
        <w:rPr>
          <w:sz w:val="18"/>
        </w:rPr>
        <w:t>вода:</w:t>
      </w:r>
    </w:p>
    <w:p w:rsidR="006D4471" w:rsidRDefault="00420C79">
      <w:pPr>
        <w:pStyle w:val="BodyText"/>
        <w:spacing w:before="1" w:line="232" w:lineRule="auto"/>
        <w:ind w:left="433" w:right="4"/>
      </w:pPr>
      <w:r>
        <w:rPr>
          <w:w w:val="66"/>
        </w:rPr>
        <w:t xml:space="preserve"> </w:t>
      </w:r>
      <w:r>
        <w:t>–</w:t>
      </w:r>
      <w:r>
        <w:rPr>
          <w:spacing w:val="-7"/>
        </w:rPr>
        <w:t xml:space="preserve"> </w:t>
      </w:r>
      <w:r>
        <w:t>очување/унапређење</w:t>
      </w:r>
      <w:r>
        <w:rPr>
          <w:spacing w:val="-7"/>
        </w:rPr>
        <w:t xml:space="preserve"> </w:t>
      </w:r>
      <w:r>
        <w:t>квалитета</w:t>
      </w:r>
      <w:r>
        <w:rPr>
          <w:spacing w:val="-7"/>
        </w:rPr>
        <w:t xml:space="preserve"> </w:t>
      </w:r>
      <w:r>
        <w:rPr>
          <w:spacing w:val="-3"/>
        </w:rPr>
        <w:t>водотока</w:t>
      </w:r>
      <w:r>
        <w:rPr>
          <w:spacing w:val="-7"/>
        </w:rPr>
        <w:t xml:space="preserve"> </w:t>
      </w:r>
      <w:r>
        <w:t>до</w:t>
      </w:r>
      <w:r>
        <w:rPr>
          <w:spacing w:val="-7"/>
        </w:rPr>
        <w:t xml:space="preserve"> </w:t>
      </w:r>
      <w:r>
        <w:t>прописане</w:t>
      </w:r>
      <w:r>
        <w:rPr>
          <w:spacing w:val="-7"/>
        </w:rPr>
        <w:t xml:space="preserve"> </w:t>
      </w:r>
      <w:r>
        <w:t>кла- се квалитета према захтевима из Водопривредне основе Ре</w:t>
      </w:r>
      <w:r>
        <w:t xml:space="preserve">публи- </w:t>
      </w:r>
      <w:r>
        <w:rPr>
          <w:spacing w:val="-3"/>
        </w:rPr>
        <w:t xml:space="preserve">ке </w:t>
      </w:r>
      <w:r>
        <w:t>Србије и Европске директиве о</w:t>
      </w:r>
      <w:r>
        <w:rPr>
          <w:spacing w:val="-1"/>
        </w:rPr>
        <w:t xml:space="preserve"> </w:t>
      </w:r>
      <w:r>
        <w:t>водама;</w:t>
      </w:r>
    </w:p>
    <w:p w:rsidR="006D4471" w:rsidRDefault="00420C79">
      <w:pPr>
        <w:pStyle w:val="BodyText"/>
        <w:spacing w:line="232" w:lineRule="auto"/>
        <w:ind w:left="433" w:right="4"/>
      </w:pPr>
      <w:r>
        <w:rPr>
          <w:w w:val="66"/>
        </w:rPr>
        <w:t xml:space="preserve"> </w:t>
      </w:r>
      <w:r>
        <w:t>– заштита постојећих и планираних изворишта водоснабде- вања, успостављањем одговарајућих зона и режима санитарног надзора и заштите животне средине;</w:t>
      </w:r>
    </w:p>
    <w:p w:rsidR="006D4471" w:rsidRDefault="00420C79">
      <w:pPr>
        <w:pStyle w:val="BodyText"/>
        <w:spacing w:line="232" w:lineRule="auto"/>
        <w:ind w:left="433" w:right="5"/>
      </w:pPr>
      <w:r>
        <w:rPr>
          <w:w w:val="66"/>
        </w:rPr>
        <w:t xml:space="preserve"> </w:t>
      </w:r>
      <w:r>
        <w:t>–</w:t>
      </w:r>
      <w:r>
        <w:rPr>
          <w:spacing w:val="-6"/>
        </w:rPr>
        <w:t xml:space="preserve"> </w:t>
      </w:r>
      <w:r>
        <w:t>интегрално</w:t>
      </w:r>
      <w:r>
        <w:rPr>
          <w:spacing w:val="-6"/>
        </w:rPr>
        <w:t xml:space="preserve"> </w:t>
      </w:r>
      <w:r>
        <w:t>коришћење,</w:t>
      </w:r>
      <w:r>
        <w:rPr>
          <w:spacing w:val="-6"/>
        </w:rPr>
        <w:t xml:space="preserve"> </w:t>
      </w:r>
      <w:r>
        <w:t>уређење</w:t>
      </w:r>
      <w:r>
        <w:rPr>
          <w:spacing w:val="-6"/>
        </w:rPr>
        <w:t xml:space="preserve"> </w:t>
      </w:r>
      <w:r>
        <w:t>и</w:t>
      </w:r>
      <w:r>
        <w:rPr>
          <w:spacing w:val="-6"/>
        </w:rPr>
        <w:t xml:space="preserve"> </w:t>
      </w:r>
      <w:r>
        <w:t>заштита</w:t>
      </w:r>
      <w:r>
        <w:rPr>
          <w:spacing w:val="-6"/>
        </w:rPr>
        <w:t xml:space="preserve"> </w:t>
      </w:r>
      <w:r>
        <w:t>водних</w:t>
      </w:r>
      <w:r>
        <w:rPr>
          <w:spacing w:val="-6"/>
        </w:rPr>
        <w:t xml:space="preserve"> </w:t>
      </w:r>
      <w:r>
        <w:t xml:space="preserve">ресурса на подручју </w:t>
      </w:r>
      <w:r>
        <w:rPr>
          <w:spacing w:val="-3"/>
        </w:rPr>
        <w:t xml:space="preserve">рудника </w:t>
      </w:r>
      <w:r>
        <w:t>и флотацијског</w:t>
      </w:r>
      <w:r>
        <w:rPr>
          <w:spacing w:val="-3"/>
        </w:rPr>
        <w:t xml:space="preserve"> </w:t>
      </w:r>
      <w:r>
        <w:t>јаловишта;</w:t>
      </w:r>
    </w:p>
    <w:p w:rsidR="006D4471" w:rsidRDefault="00420C79">
      <w:pPr>
        <w:pStyle w:val="BodyText"/>
        <w:spacing w:line="232" w:lineRule="auto"/>
        <w:ind w:left="433" w:right="5"/>
      </w:pPr>
      <w:r>
        <w:rPr>
          <w:w w:val="66"/>
        </w:rPr>
        <w:t xml:space="preserve"> </w:t>
      </w:r>
      <w:r>
        <w:t>– потпуна еколошка заштита читавог подручја обухваћеног рудником и пратећим инсталацијама, уз услов да суве и течне от- падне материје треба да буду доведене у стање да не угрожавају животну средину;</w:t>
      </w:r>
    </w:p>
    <w:p w:rsidR="006D4471" w:rsidRDefault="00420C79">
      <w:pPr>
        <w:pStyle w:val="BodyText"/>
        <w:spacing w:line="232" w:lineRule="auto"/>
        <w:ind w:left="433"/>
      </w:pPr>
      <w:r>
        <w:rPr>
          <w:w w:val="66"/>
        </w:rPr>
        <w:t xml:space="preserve"> </w:t>
      </w:r>
      <w:r>
        <w:t xml:space="preserve">– трајно обезбеђење класа квалитета свих површинских и подземних вода према захтевима из Водопривредне основе Срби- је </w:t>
      </w:r>
      <w:r>
        <w:rPr>
          <w:spacing w:val="-3"/>
        </w:rPr>
        <w:t xml:space="preserve">који </w:t>
      </w:r>
      <w:r>
        <w:t>подразумевају да се сви водотоци на подручју града Бора задрже у I, IIа и IIб класи квалитета, осим Борске реке, на којој се не може</w:t>
      </w:r>
      <w:r>
        <w:t xml:space="preserve"> обезбедити бољи квалитет </w:t>
      </w:r>
      <w:r>
        <w:rPr>
          <w:spacing w:val="-3"/>
        </w:rPr>
        <w:t xml:space="preserve">од </w:t>
      </w:r>
      <w:r>
        <w:t xml:space="preserve">III класе (БПК5 </w:t>
      </w:r>
      <w:r>
        <w:t xml:space="preserve"> 12 </w:t>
      </w:r>
      <w:r>
        <w:rPr>
          <w:spacing w:val="-28"/>
        </w:rPr>
        <w:t>mg/L</w:t>
      </w:r>
      <w:r>
        <w:rPr>
          <w:spacing w:val="-11"/>
        </w:rPr>
        <w:t xml:space="preserve"> </w:t>
      </w:r>
      <w:r>
        <w:t>О2);</w:t>
      </w:r>
      <w:r>
        <w:rPr>
          <w:spacing w:val="-8"/>
        </w:rPr>
        <w:t xml:space="preserve"> </w:t>
      </w:r>
      <w:r>
        <w:t>спровођење</w:t>
      </w:r>
      <w:r>
        <w:rPr>
          <w:spacing w:val="-8"/>
        </w:rPr>
        <w:t xml:space="preserve"> </w:t>
      </w:r>
      <w:r>
        <w:t>контроле</w:t>
      </w:r>
      <w:r>
        <w:rPr>
          <w:spacing w:val="-8"/>
        </w:rPr>
        <w:t xml:space="preserve"> </w:t>
      </w:r>
      <w:r>
        <w:t>тока</w:t>
      </w:r>
      <w:r>
        <w:rPr>
          <w:spacing w:val="-8"/>
        </w:rPr>
        <w:t xml:space="preserve"> </w:t>
      </w:r>
      <w:r>
        <w:t>и</w:t>
      </w:r>
      <w:r>
        <w:rPr>
          <w:spacing w:val="-8"/>
        </w:rPr>
        <w:t xml:space="preserve"> </w:t>
      </w:r>
      <w:r>
        <w:t>квалитета</w:t>
      </w:r>
      <w:r>
        <w:rPr>
          <w:spacing w:val="-8"/>
        </w:rPr>
        <w:t xml:space="preserve"> </w:t>
      </w:r>
      <w:r>
        <w:t>воде,</w:t>
      </w:r>
      <w:r>
        <w:rPr>
          <w:spacing w:val="-8"/>
        </w:rPr>
        <w:t xml:space="preserve"> </w:t>
      </w:r>
      <w:r>
        <w:t>провера</w:t>
      </w:r>
      <w:r>
        <w:rPr>
          <w:spacing w:val="-8"/>
        </w:rPr>
        <w:t xml:space="preserve"> </w:t>
      </w:r>
      <w:r>
        <w:t>усклађе- ности са параметрима квалитета</w:t>
      </w:r>
      <w:r>
        <w:rPr>
          <w:spacing w:val="-1"/>
        </w:rPr>
        <w:t xml:space="preserve"> </w:t>
      </w:r>
      <w:r>
        <w:t>воде;</w:t>
      </w:r>
    </w:p>
    <w:p w:rsidR="006D4471" w:rsidRDefault="00420C79">
      <w:pPr>
        <w:pStyle w:val="BodyText"/>
        <w:spacing w:line="232" w:lineRule="auto"/>
        <w:ind w:left="433" w:right="4"/>
      </w:pPr>
      <w:r>
        <w:rPr>
          <w:w w:val="66"/>
        </w:rPr>
        <w:t xml:space="preserve"> </w:t>
      </w:r>
      <w:r>
        <w:t>– спровођење геохемијских испитивања како би се утврдило да ли ће квалитет језерске воде у подручју слегања тла бити опа- сан по људско здравље и животну средину;</w:t>
      </w:r>
    </w:p>
    <w:p w:rsidR="006D4471" w:rsidRDefault="00420C79">
      <w:pPr>
        <w:pStyle w:val="BodyText"/>
        <w:spacing w:line="232" w:lineRule="auto"/>
        <w:ind w:left="433" w:right="4"/>
      </w:pPr>
      <w:r>
        <w:rPr>
          <w:w w:val="66"/>
        </w:rPr>
        <w:t xml:space="preserve"> </w:t>
      </w:r>
      <w:r>
        <w:t>– доследна примена Европске директиве о водама (2000/60/ EC) и Закона о водама у домену: утв</w:t>
      </w:r>
      <w:r>
        <w:t>рђивања и координације мера за површинске и подземне воде које припадају истом еколошком, хидролошком и хидрогеолошком сливу; привремене мере ради спречавања или смањења утицаја евентуалних елементарних или техничких дестинација код којих долази до изненад</w:t>
      </w:r>
      <w:r>
        <w:t>ног загађива- ња вода;</w:t>
      </w:r>
    </w:p>
    <w:p w:rsidR="006D4471" w:rsidRDefault="00420C79">
      <w:pPr>
        <w:pStyle w:val="BodyText"/>
        <w:spacing w:line="232" w:lineRule="auto"/>
        <w:ind w:left="433" w:right="5"/>
      </w:pPr>
      <w:r>
        <w:rPr>
          <w:w w:val="66"/>
        </w:rPr>
        <w:t xml:space="preserve"> </w:t>
      </w:r>
      <w:r>
        <w:t>– систематско праћење вредности показатеља квалитета вода, посебно, (пречишћених) отпадних вода пре испуштања у</w:t>
      </w:r>
      <w:r>
        <w:rPr>
          <w:spacing w:val="-28"/>
        </w:rPr>
        <w:t xml:space="preserve"> </w:t>
      </w:r>
      <w:r>
        <w:t xml:space="preserve">ре- </w:t>
      </w:r>
      <w:r>
        <w:rPr>
          <w:spacing w:val="-3"/>
        </w:rPr>
        <w:t>ципијент.</w:t>
      </w:r>
    </w:p>
    <w:p w:rsidR="006D4471" w:rsidRDefault="00420C79">
      <w:pPr>
        <w:pStyle w:val="ListParagraph"/>
        <w:numPr>
          <w:ilvl w:val="0"/>
          <w:numId w:val="72"/>
        </w:numPr>
        <w:tabs>
          <w:tab w:val="left" w:pos="1086"/>
        </w:tabs>
        <w:spacing w:line="197" w:lineRule="exact"/>
        <w:ind w:left="1085"/>
        <w:jc w:val="left"/>
        <w:rPr>
          <w:sz w:val="18"/>
        </w:rPr>
      </w:pPr>
      <w:r>
        <w:rPr>
          <w:sz w:val="18"/>
        </w:rPr>
        <w:t>заштиту и унапређење квалитета</w:t>
      </w:r>
      <w:r>
        <w:rPr>
          <w:spacing w:val="-6"/>
          <w:sz w:val="18"/>
        </w:rPr>
        <w:t xml:space="preserve"> </w:t>
      </w:r>
      <w:r>
        <w:rPr>
          <w:sz w:val="18"/>
        </w:rPr>
        <w:t>земљишта:</w:t>
      </w:r>
    </w:p>
    <w:p w:rsidR="006D4471" w:rsidRDefault="00420C79">
      <w:pPr>
        <w:pStyle w:val="BodyText"/>
        <w:spacing w:line="232" w:lineRule="auto"/>
        <w:ind w:left="433" w:right="5"/>
      </w:pPr>
      <w:r>
        <w:rPr>
          <w:w w:val="66"/>
        </w:rPr>
        <w:t xml:space="preserve"> </w:t>
      </w:r>
      <w:r>
        <w:t>–</w:t>
      </w:r>
      <w:r>
        <w:rPr>
          <w:spacing w:val="-13"/>
        </w:rPr>
        <w:t xml:space="preserve"> </w:t>
      </w:r>
      <w:r>
        <w:rPr>
          <w:spacing w:val="-3"/>
        </w:rPr>
        <w:t>систематско</w:t>
      </w:r>
      <w:r>
        <w:rPr>
          <w:spacing w:val="-13"/>
        </w:rPr>
        <w:t xml:space="preserve"> </w:t>
      </w:r>
      <w:r>
        <w:t>праћење</w:t>
      </w:r>
      <w:r>
        <w:rPr>
          <w:spacing w:val="-13"/>
        </w:rPr>
        <w:t xml:space="preserve"> </w:t>
      </w:r>
      <w:r>
        <w:t>квалитета</w:t>
      </w:r>
      <w:r>
        <w:rPr>
          <w:spacing w:val="-13"/>
        </w:rPr>
        <w:t xml:space="preserve"> </w:t>
      </w:r>
      <w:r>
        <w:t>земљишта:</w:t>
      </w:r>
      <w:r>
        <w:rPr>
          <w:spacing w:val="-13"/>
        </w:rPr>
        <w:t xml:space="preserve"> </w:t>
      </w:r>
      <w:r>
        <w:t>праћење</w:t>
      </w:r>
      <w:r>
        <w:rPr>
          <w:spacing w:val="-13"/>
        </w:rPr>
        <w:t xml:space="preserve"> </w:t>
      </w:r>
      <w:r>
        <w:rPr>
          <w:spacing w:val="-3"/>
        </w:rPr>
        <w:t xml:space="preserve">концен- </w:t>
      </w:r>
      <w:r>
        <w:t>трациј</w:t>
      </w:r>
      <w:r>
        <w:t>е</w:t>
      </w:r>
      <w:r>
        <w:rPr>
          <w:spacing w:val="-6"/>
        </w:rPr>
        <w:t xml:space="preserve"> </w:t>
      </w:r>
      <w:r>
        <w:t>тешких</w:t>
      </w:r>
      <w:r>
        <w:rPr>
          <w:spacing w:val="-6"/>
        </w:rPr>
        <w:t xml:space="preserve"> </w:t>
      </w:r>
      <w:r>
        <w:t>метала</w:t>
      </w:r>
      <w:r>
        <w:rPr>
          <w:spacing w:val="-6"/>
        </w:rPr>
        <w:t xml:space="preserve"> </w:t>
      </w:r>
      <w:r>
        <w:t>(арсена,</w:t>
      </w:r>
      <w:r>
        <w:rPr>
          <w:spacing w:val="-6"/>
        </w:rPr>
        <w:t xml:space="preserve"> </w:t>
      </w:r>
      <w:r>
        <w:t>живе</w:t>
      </w:r>
      <w:r>
        <w:rPr>
          <w:spacing w:val="-6"/>
        </w:rPr>
        <w:t xml:space="preserve"> </w:t>
      </w:r>
      <w:r>
        <w:t>никла,</w:t>
      </w:r>
      <w:r>
        <w:rPr>
          <w:spacing w:val="-6"/>
        </w:rPr>
        <w:t xml:space="preserve"> </w:t>
      </w:r>
      <w:r>
        <w:t>хрома)</w:t>
      </w:r>
      <w:r>
        <w:rPr>
          <w:spacing w:val="-6"/>
        </w:rPr>
        <w:t xml:space="preserve"> </w:t>
      </w:r>
      <w:r>
        <w:t>у</w:t>
      </w:r>
      <w:r>
        <w:rPr>
          <w:spacing w:val="-6"/>
        </w:rPr>
        <w:t xml:space="preserve"> </w:t>
      </w:r>
      <w:r>
        <w:t>земљишту;</w:t>
      </w:r>
    </w:p>
    <w:p w:rsidR="006D4471" w:rsidRDefault="00420C79">
      <w:pPr>
        <w:pStyle w:val="BodyText"/>
        <w:spacing w:line="232" w:lineRule="auto"/>
        <w:ind w:left="433" w:right="4"/>
      </w:pPr>
      <w:r>
        <w:rPr>
          <w:w w:val="66"/>
        </w:rPr>
        <w:t xml:space="preserve"> </w:t>
      </w:r>
      <w:r>
        <w:t>– очување економских и екосистемских функција земљишта спровођењем техничких и биолошких радова и мера заштите;</w:t>
      </w:r>
    </w:p>
    <w:p w:rsidR="006D4471" w:rsidRDefault="00420C79">
      <w:pPr>
        <w:pStyle w:val="BodyText"/>
        <w:spacing w:line="232" w:lineRule="auto"/>
        <w:ind w:left="433" w:right="5"/>
      </w:pPr>
      <w:r>
        <w:rPr>
          <w:w w:val="66"/>
        </w:rPr>
        <w:t xml:space="preserve"> </w:t>
      </w:r>
      <w:r>
        <w:t>– селективни избор пољопривредних култура које се могу успешно гајити у постојећим еко</w:t>
      </w:r>
      <w:r>
        <w:t>лошким условима; примeна кoн- трoлисaнoг интeгрaлнoг прихрaњивaњa и зaштитe биљa;</w:t>
      </w:r>
    </w:p>
    <w:p w:rsidR="006D4471" w:rsidRDefault="00420C79">
      <w:pPr>
        <w:pStyle w:val="BodyText"/>
        <w:spacing w:line="232" w:lineRule="auto"/>
        <w:ind w:left="433" w:right="4"/>
      </w:pPr>
      <w:r>
        <w:rPr>
          <w:w w:val="66"/>
        </w:rPr>
        <w:t xml:space="preserve"> </w:t>
      </w:r>
      <w:r>
        <w:t>– успостављање система управљања рудничким отпадом у складу са домаћим законодавством и директивама ЕУ;</w:t>
      </w:r>
    </w:p>
    <w:p w:rsidR="006D4471" w:rsidRDefault="00420C79">
      <w:pPr>
        <w:pStyle w:val="BodyText"/>
        <w:spacing w:line="232" w:lineRule="auto"/>
        <w:ind w:left="433" w:right="4"/>
      </w:pPr>
      <w:r>
        <w:rPr>
          <w:w w:val="66"/>
        </w:rPr>
        <w:t xml:space="preserve"> </w:t>
      </w:r>
      <w:r>
        <w:t>– oгрaничaвaње нa нajмaњу мoгућу мeру кoришћeња и фрaг- мeнтaциjе кв</w:t>
      </w:r>
      <w:r>
        <w:t>aлитeтнoг пoљoприврeднoг зeмљиштa зa нeпoљoпри- врeднe нaмeнe, у првoм рeду зaштитoм oд трajнoг губиткa изгрaд- њoм производних oбjeкaтa и инфрaструктурe;</w:t>
      </w:r>
    </w:p>
    <w:p w:rsidR="006D4471" w:rsidRDefault="00420C79">
      <w:pPr>
        <w:pStyle w:val="BodyText"/>
        <w:spacing w:line="232" w:lineRule="auto"/>
        <w:ind w:left="433" w:right="6"/>
      </w:pPr>
      <w:r>
        <w:rPr>
          <w:w w:val="66"/>
        </w:rPr>
        <w:t xml:space="preserve"> </w:t>
      </w:r>
      <w:r>
        <w:t>– прeдузимaње мeрa зa смaњeњe ризикa oд зaгaђивaњa зeмљиштa при склaдиштeњу, прeвoзу и прeтaкaњу нaф</w:t>
      </w:r>
      <w:r>
        <w:t>тних дeри- вaтa и oпaсних хeмикaлиja;</w:t>
      </w:r>
    </w:p>
    <w:p w:rsidR="006D4471" w:rsidRDefault="00420C79">
      <w:pPr>
        <w:pStyle w:val="BodyText"/>
        <w:spacing w:line="232" w:lineRule="auto"/>
        <w:ind w:left="433" w:right="5"/>
      </w:pPr>
      <w:r>
        <w:rPr>
          <w:w w:val="66"/>
        </w:rPr>
        <w:t xml:space="preserve"> </w:t>
      </w:r>
      <w:r>
        <w:t>– припрeма прeвeнтивних и oпeрaтивних мeрa зaштитe, рeaгoвaњa и пoступaкa сaнaциje зeмљиштa у случajу хaвaриjскoг изливaњa oпaсних мaтeриja у oкoлину; и</w:t>
      </w:r>
    </w:p>
    <w:p w:rsidR="006D4471" w:rsidRDefault="00420C79">
      <w:pPr>
        <w:pStyle w:val="BodyText"/>
        <w:spacing w:line="232" w:lineRule="auto"/>
        <w:ind w:left="433" w:right="4"/>
      </w:pPr>
      <w:r>
        <w:rPr>
          <w:w w:val="66"/>
        </w:rPr>
        <w:t xml:space="preserve"> </w:t>
      </w:r>
      <w:r>
        <w:t>– благовремено спречавање мера на ремедијацији и уређењу деградираног</w:t>
      </w:r>
      <w:r>
        <w:rPr>
          <w:spacing w:val="-8"/>
        </w:rPr>
        <w:t xml:space="preserve"> </w:t>
      </w:r>
      <w:r>
        <w:t>простора</w:t>
      </w:r>
      <w:r>
        <w:rPr>
          <w:spacing w:val="-8"/>
        </w:rPr>
        <w:t xml:space="preserve"> </w:t>
      </w:r>
      <w:r>
        <w:t>(предела)</w:t>
      </w:r>
      <w:r>
        <w:rPr>
          <w:spacing w:val="-8"/>
        </w:rPr>
        <w:t xml:space="preserve"> </w:t>
      </w:r>
      <w:r>
        <w:t>и</w:t>
      </w:r>
      <w:r>
        <w:rPr>
          <w:spacing w:val="-8"/>
        </w:rPr>
        <w:t xml:space="preserve"> </w:t>
      </w:r>
      <w:r>
        <w:t>привременој</w:t>
      </w:r>
      <w:r>
        <w:rPr>
          <w:spacing w:val="-8"/>
        </w:rPr>
        <w:t xml:space="preserve"> </w:t>
      </w:r>
      <w:r>
        <w:t>и</w:t>
      </w:r>
      <w:r>
        <w:rPr>
          <w:spacing w:val="-8"/>
        </w:rPr>
        <w:t xml:space="preserve"> </w:t>
      </w:r>
      <w:r>
        <w:t>трајној</w:t>
      </w:r>
      <w:r>
        <w:rPr>
          <w:spacing w:val="-8"/>
        </w:rPr>
        <w:t xml:space="preserve"> </w:t>
      </w:r>
      <w:r>
        <w:t>рекулти- вацији и деградираног</w:t>
      </w:r>
      <w:r>
        <w:rPr>
          <w:spacing w:val="-2"/>
        </w:rPr>
        <w:t xml:space="preserve"> </w:t>
      </w:r>
      <w:r>
        <w:t>земљишта;</w:t>
      </w:r>
    </w:p>
    <w:p w:rsidR="006D4471" w:rsidRDefault="00420C79">
      <w:pPr>
        <w:pStyle w:val="ListParagraph"/>
        <w:numPr>
          <w:ilvl w:val="0"/>
          <w:numId w:val="72"/>
        </w:numPr>
        <w:tabs>
          <w:tab w:val="left" w:pos="1086"/>
        </w:tabs>
        <w:spacing w:line="197" w:lineRule="exact"/>
        <w:ind w:left="1085"/>
        <w:jc w:val="left"/>
        <w:rPr>
          <w:sz w:val="18"/>
        </w:rPr>
      </w:pPr>
      <w:r>
        <w:rPr>
          <w:sz w:val="18"/>
        </w:rPr>
        <w:t>унапређење квалитета јавног</w:t>
      </w:r>
      <w:r>
        <w:rPr>
          <w:spacing w:val="-3"/>
          <w:sz w:val="18"/>
        </w:rPr>
        <w:t xml:space="preserve"> </w:t>
      </w:r>
      <w:r>
        <w:rPr>
          <w:sz w:val="18"/>
        </w:rPr>
        <w:t>здравља:</w:t>
      </w:r>
    </w:p>
    <w:p w:rsidR="006D4471" w:rsidRDefault="00420C79">
      <w:pPr>
        <w:pStyle w:val="BodyText"/>
        <w:spacing w:line="232" w:lineRule="auto"/>
        <w:ind w:left="433" w:right="5"/>
      </w:pPr>
      <w:r>
        <w:rPr>
          <w:w w:val="66"/>
        </w:rPr>
        <w:t xml:space="preserve"> </w:t>
      </w:r>
      <w:r>
        <w:t>–</w:t>
      </w:r>
      <w:r>
        <w:rPr>
          <w:spacing w:val="-9"/>
        </w:rPr>
        <w:t xml:space="preserve"> </w:t>
      </w:r>
      <w:r>
        <w:t>праћење</w:t>
      </w:r>
      <w:r>
        <w:rPr>
          <w:spacing w:val="-9"/>
        </w:rPr>
        <w:t xml:space="preserve"> </w:t>
      </w:r>
      <w:r>
        <w:t>ефеката</w:t>
      </w:r>
      <w:r>
        <w:rPr>
          <w:spacing w:val="-9"/>
        </w:rPr>
        <w:t xml:space="preserve"> </w:t>
      </w:r>
      <w:r>
        <w:t>индустријских</w:t>
      </w:r>
      <w:r>
        <w:rPr>
          <w:spacing w:val="-9"/>
        </w:rPr>
        <w:t xml:space="preserve"> </w:t>
      </w:r>
      <w:r>
        <w:t>и</w:t>
      </w:r>
      <w:r>
        <w:rPr>
          <w:spacing w:val="-9"/>
        </w:rPr>
        <w:t xml:space="preserve"> </w:t>
      </w:r>
      <w:r>
        <w:t>рударских</w:t>
      </w:r>
      <w:r>
        <w:rPr>
          <w:spacing w:val="-9"/>
        </w:rPr>
        <w:t xml:space="preserve"> </w:t>
      </w:r>
      <w:r>
        <w:t>активности</w:t>
      </w:r>
      <w:r>
        <w:rPr>
          <w:spacing w:val="-9"/>
        </w:rPr>
        <w:t xml:space="preserve"> </w:t>
      </w:r>
      <w:r>
        <w:t>на здравс</w:t>
      </w:r>
      <w:r>
        <w:t>твено стање</w:t>
      </w:r>
      <w:r>
        <w:rPr>
          <w:spacing w:val="-1"/>
        </w:rPr>
        <w:t xml:space="preserve"> </w:t>
      </w:r>
      <w:r>
        <w:t>популације;</w:t>
      </w:r>
    </w:p>
    <w:p w:rsidR="006D4471" w:rsidRDefault="00420C79">
      <w:pPr>
        <w:pStyle w:val="BodyText"/>
        <w:spacing w:line="232" w:lineRule="auto"/>
        <w:ind w:left="433" w:right="4"/>
      </w:pPr>
      <w:r>
        <w:rPr>
          <w:w w:val="66"/>
        </w:rPr>
        <w:t xml:space="preserve"> </w:t>
      </w:r>
      <w:r>
        <w:t>– обезбеђивање услова за брзо реаговање у случају еколо- шких акцидената;</w:t>
      </w:r>
    </w:p>
    <w:p w:rsidR="006D4471" w:rsidRDefault="00420C79">
      <w:pPr>
        <w:pStyle w:val="BodyText"/>
        <w:spacing w:line="232" w:lineRule="auto"/>
        <w:ind w:left="433" w:right="5"/>
      </w:pPr>
      <w:r>
        <w:rPr>
          <w:w w:val="66"/>
        </w:rPr>
        <w:t xml:space="preserve"> </w:t>
      </w:r>
      <w:r>
        <w:t>–</w:t>
      </w:r>
      <w:r>
        <w:rPr>
          <w:spacing w:val="-10"/>
        </w:rPr>
        <w:t xml:space="preserve"> </w:t>
      </w:r>
      <w:r>
        <w:t>проширење</w:t>
      </w:r>
      <w:r>
        <w:rPr>
          <w:spacing w:val="-10"/>
        </w:rPr>
        <w:t xml:space="preserve"> </w:t>
      </w:r>
      <w:r>
        <w:t>санитарног</w:t>
      </w:r>
      <w:r>
        <w:rPr>
          <w:spacing w:val="-10"/>
        </w:rPr>
        <w:t xml:space="preserve"> </w:t>
      </w:r>
      <w:r>
        <w:t>надзора</w:t>
      </w:r>
      <w:r>
        <w:rPr>
          <w:spacing w:val="-10"/>
        </w:rPr>
        <w:t xml:space="preserve"> </w:t>
      </w:r>
      <w:r>
        <w:t>система</w:t>
      </w:r>
      <w:r>
        <w:rPr>
          <w:spacing w:val="-10"/>
        </w:rPr>
        <w:t xml:space="preserve"> </w:t>
      </w:r>
      <w:r>
        <w:t>за</w:t>
      </w:r>
      <w:r>
        <w:rPr>
          <w:spacing w:val="-10"/>
        </w:rPr>
        <w:t xml:space="preserve"> </w:t>
      </w:r>
      <w:r>
        <w:t>водоснабдевање и пречишћавање отпадних</w:t>
      </w:r>
      <w:r>
        <w:rPr>
          <w:spacing w:val="-3"/>
        </w:rPr>
        <w:t xml:space="preserve"> </w:t>
      </w:r>
      <w:r>
        <w:t>вода;</w:t>
      </w:r>
    </w:p>
    <w:p w:rsidR="006D4471" w:rsidRDefault="00420C79">
      <w:pPr>
        <w:pStyle w:val="BodyText"/>
        <w:spacing w:line="232" w:lineRule="auto"/>
        <w:ind w:left="433" w:right="5"/>
      </w:pPr>
      <w:r>
        <w:rPr>
          <w:w w:val="66"/>
        </w:rPr>
        <w:t xml:space="preserve"> </w:t>
      </w:r>
      <w:r>
        <w:t>– смањивање нивоа буке изградњом заштитних баријера на угроженим лок</w:t>
      </w:r>
      <w:r>
        <w:t>ацијама и поред делова насеља која су у непосред- ној близини рудника;</w:t>
      </w:r>
    </w:p>
    <w:p w:rsidR="006D4471" w:rsidRDefault="00420C79">
      <w:pPr>
        <w:pStyle w:val="BodyText"/>
        <w:spacing w:line="232" w:lineRule="auto"/>
        <w:ind w:left="433" w:right="5"/>
      </w:pPr>
      <w:r>
        <w:rPr>
          <w:w w:val="66"/>
        </w:rPr>
        <w:t xml:space="preserve"> </w:t>
      </w:r>
      <w:r>
        <w:t>– смањивање нивоа буке заштитним баријерама на угроже- ним локацијама;</w:t>
      </w:r>
    </w:p>
    <w:p w:rsidR="006D4471" w:rsidRDefault="00420C79">
      <w:pPr>
        <w:pStyle w:val="BodyText"/>
        <w:spacing w:line="232" w:lineRule="auto"/>
        <w:ind w:left="433" w:right="5"/>
      </w:pPr>
      <w:r>
        <w:rPr>
          <w:w w:val="66"/>
        </w:rPr>
        <w:t xml:space="preserve"> </w:t>
      </w:r>
      <w:r>
        <w:t>– примена прописаних мера заштите од нејонизујућег зраче- ња (далеководи, трафо-станице);</w:t>
      </w:r>
    </w:p>
    <w:p w:rsidR="006D4471" w:rsidRDefault="00420C79">
      <w:pPr>
        <w:pStyle w:val="BodyText"/>
        <w:spacing w:line="232" w:lineRule="auto"/>
        <w:ind w:left="433" w:right="5"/>
      </w:pPr>
      <w:r>
        <w:rPr>
          <w:w w:val="66"/>
        </w:rPr>
        <w:t xml:space="preserve"> </w:t>
      </w:r>
      <w:r>
        <w:t>– развој и унапређење квалитета и доступности јавних слу- жби од значаја за јавно здравље;</w:t>
      </w:r>
    </w:p>
    <w:p w:rsidR="006D4471" w:rsidRDefault="00420C79">
      <w:pPr>
        <w:pStyle w:val="ListParagraph"/>
        <w:numPr>
          <w:ilvl w:val="0"/>
          <w:numId w:val="72"/>
        </w:numPr>
        <w:tabs>
          <w:tab w:val="left" w:pos="932"/>
        </w:tabs>
        <w:spacing w:before="73" w:line="232" w:lineRule="auto"/>
        <w:ind w:right="147" w:firstLine="397"/>
        <w:jc w:val="both"/>
        <w:rPr>
          <w:sz w:val="18"/>
        </w:rPr>
      </w:pPr>
      <w:r>
        <w:rPr>
          <w:spacing w:val="-1"/>
          <w:sz w:val="18"/>
        </w:rPr>
        <w:br w:type="column"/>
      </w:r>
      <w:r>
        <w:rPr>
          <w:sz w:val="18"/>
        </w:rPr>
        <w:t xml:space="preserve">заштиту </w:t>
      </w:r>
      <w:r>
        <w:rPr>
          <w:spacing w:val="-3"/>
          <w:sz w:val="18"/>
        </w:rPr>
        <w:t xml:space="preserve">од буке, </w:t>
      </w:r>
      <w:r>
        <w:rPr>
          <w:sz w:val="18"/>
        </w:rPr>
        <w:t xml:space="preserve">односно: мерење </w:t>
      </w:r>
      <w:r>
        <w:rPr>
          <w:spacing w:val="-3"/>
          <w:sz w:val="18"/>
        </w:rPr>
        <w:t xml:space="preserve">буке </w:t>
      </w:r>
      <w:r>
        <w:rPr>
          <w:sz w:val="18"/>
        </w:rPr>
        <w:t xml:space="preserve">и спровођење мера заштите </w:t>
      </w:r>
      <w:r>
        <w:rPr>
          <w:spacing w:val="-3"/>
          <w:sz w:val="18"/>
        </w:rPr>
        <w:t xml:space="preserve">од буке </w:t>
      </w:r>
      <w:r>
        <w:rPr>
          <w:sz w:val="18"/>
        </w:rPr>
        <w:t xml:space="preserve">у оквиру комплекса </w:t>
      </w:r>
      <w:r>
        <w:rPr>
          <w:spacing w:val="-6"/>
          <w:sz w:val="18"/>
        </w:rPr>
        <w:t xml:space="preserve">„Чукару </w:t>
      </w:r>
      <w:r>
        <w:rPr>
          <w:sz w:val="18"/>
        </w:rPr>
        <w:t>Пекиˮ и кори- дорима јавних</w:t>
      </w:r>
      <w:r>
        <w:rPr>
          <w:spacing w:val="-1"/>
          <w:sz w:val="18"/>
        </w:rPr>
        <w:t xml:space="preserve"> </w:t>
      </w:r>
      <w:r>
        <w:rPr>
          <w:sz w:val="18"/>
        </w:rPr>
        <w:t>путева;</w:t>
      </w:r>
    </w:p>
    <w:p w:rsidR="006D4471" w:rsidRDefault="00420C79">
      <w:pPr>
        <w:pStyle w:val="ListParagraph"/>
        <w:numPr>
          <w:ilvl w:val="0"/>
          <w:numId w:val="72"/>
        </w:numPr>
        <w:tabs>
          <w:tab w:val="left" w:pos="899"/>
        </w:tabs>
        <w:spacing w:line="232" w:lineRule="auto"/>
        <w:ind w:right="147" w:firstLine="397"/>
        <w:jc w:val="both"/>
        <w:rPr>
          <w:sz w:val="18"/>
        </w:rPr>
      </w:pPr>
      <w:r>
        <w:rPr>
          <w:sz w:val="18"/>
        </w:rPr>
        <w:t xml:space="preserve">смањење утицаја минирања у </w:t>
      </w:r>
      <w:r>
        <w:rPr>
          <w:spacing w:val="-3"/>
          <w:sz w:val="18"/>
        </w:rPr>
        <w:t xml:space="preserve">руднику </w:t>
      </w:r>
      <w:r>
        <w:rPr>
          <w:sz w:val="18"/>
        </w:rPr>
        <w:t xml:space="preserve">на стабилност </w:t>
      </w:r>
      <w:r>
        <w:rPr>
          <w:spacing w:val="-3"/>
          <w:sz w:val="18"/>
        </w:rPr>
        <w:t xml:space="preserve">тла </w:t>
      </w:r>
      <w:r>
        <w:rPr>
          <w:sz w:val="18"/>
        </w:rPr>
        <w:t>и објеката у непосредном окружењу (делова насеља, привредних, инфраструктурних и др.), као и контроле снижавања нивоа под- земних вода, обезбедиће</w:t>
      </w:r>
      <w:r>
        <w:rPr>
          <w:spacing w:val="-2"/>
          <w:sz w:val="18"/>
        </w:rPr>
        <w:t xml:space="preserve"> </w:t>
      </w:r>
      <w:r>
        <w:rPr>
          <w:sz w:val="18"/>
        </w:rPr>
        <w:t>се:</w:t>
      </w:r>
    </w:p>
    <w:p w:rsidR="006D4471" w:rsidRDefault="00420C79">
      <w:pPr>
        <w:pStyle w:val="BodyText"/>
        <w:spacing w:line="232" w:lineRule="auto"/>
        <w:ind w:left="235" w:right="147"/>
      </w:pPr>
      <w:r>
        <w:rPr>
          <w:w w:val="66"/>
        </w:rPr>
        <w:t xml:space="preserve"> </w:t>
      </w:r>
      <w:r>
        <w:t xml:space="preserve">– применом система минирања </w:t>
      </w:r>
      <w:r>
        <w:rPr>
          <w:spacing w:val="-3"/>
        </w:rPr>
        <w:t xml:space="preserve">који </w:t>
      </w:r>
      <w:r>
        <w:t>изазива најмање сеи- змичке потресе са минима</w:t>
      </w:r>
      <w:r>
        <w:t>лним утицајем на стабилност објеката  у</w:t>
      </w:r>
      <w:r>
        <w:rPr>
          <w:spacing w:val="-1"/>
        </w:rPr>
        <w:t xml:space="preserve"> </w:t>
      </w:r>
      <w:r>
        <w:t>окружењу;</w:t>
      </w:r>
    </w:p>
    <w:p w:rsidR="006D4471" w:rsidRDefault="00420C79">
      <w:pPr>
        <w:pStyle w:val="BodyText"/>
        <w:spacing w:line="232" w:lineRule="auto"/>
        <w:ind w:left="235" w:right="147"/>
      </w:pPr>
      <w:r>
        <w:rPr>
          <w:w w:val="66"/>
        </w:rPr>
        <w:t xml:space="preserve"> </w:t>
      </w:r>
      <w:r>
        <w:t xml:space="preserve">– постављањем мерних уређаја у непосредном окружењу </w:t>
      </w:r>
      <w:r>
        <w:rPr>
          <w:spacing w:val="-3"/>
        </w:rPr>
        <w:t xml:space="preserve">рудника </w:t>
      </w:r>
      <w:r>
        <w:t>којима се контролише ниво подземних вода и слегање те- рена;</w:t>
      </w:r>
    </w:p>
    <w:p w:rsidR="006D4471" w:rsidRDefault="00420C79">
      <w:pPr>
        <w:pStyle w:val="BodyText"/>
        <w:spacing w:line="232" w:lineRule="auto"/>
        <w:ind w:left="235" w:right="147"/>
      </w:pPr>
      <w:r>
        <w:rPr>
          <w:w w:val="66"/>
        </w:rPr>
        <w:t xml:space="preserve"> </w:t>
      </w:r>
      <w:r>
        <w:t>– укључивањем проблематике утицаја минирања и снижава- ња нивоа подземних вода у си</w:t>
      </w:r>
      <w:r>
        <w:t>стем мониторинга животне средине на Планском подручју;</w:t>
      </w:r>
    </w:p>
    <w:p w:rsidR="006D4471" w:rsidRDefault="00420C79">
      <w:pPr>
        <w:pStyle w:val="ListParagraph"/>
        <w:numPr>
          <w:ilvl w:val="0"/>
          <w:numId w:val="72"/>
        </w:numPr>
        <w:tabs>
          <w:tab w:val="left" w:pos="877"/>
        </w:tabs>
        <w:spacing w:line="197" w:lineRule="exact"/>
        <w:ind w:left="876" w:hanging="244"/>
        <w:jc w:val="left"/>
        <w:rPr>
          <w:sz w:val="18"/>
        </w:rPr>
      </w:pPr>
      <w:r>
        <w:rPr>
          <w:spacing w:val="-4"/>
          <w:sz w:val="18"/>
        </w:rPr>
        <w:t xml:space="preserve">спречавање </w:t>
      </w:r>
      <w:r>
        <w:rPr>
          <w:spacing w:val="-3"/>
          <w:sz w:val="18"/>
        </w:rPr>
        <w:t xml:space="preserve">ризика </w:t>
      </w:r>
      <w:r>
        <w:rPr>
          <w:spacing w:val="-4"/>
          <w:sz w:val="18"/>
        </w:rPr>
        <w:t xml:space="preserve">од </w:t>
      </w:r>
      <w:r>
        <w:rPr>
          <w:spacing w:val="-3"/>
          <w:sz w:val="18"/>
        </w:rPr>
        <w:t xml:space="preserve">настанка </w:t>
      </w:r>
      <w:r>
        <w:rPr>
          <w:spacing w:val="-4"/>
          <w:sz w:val="18"/>
        </w:rPr>
        <w:t>удесних ситуација,</w:t>
      </w:r>
      <w:r>
        <w:rPr>
          <w:spacing w:val="-5"/>
          <w:sz w:val="18"/>
        </w:rPr>
        <w:t xml:space="preserve"> </w:t>
      </w:r>
      <w:r>
        <w:rPr>
          <w:spacing w:val="-4"/>
          <w:sz w:val="18"/>
        </w:rPr>
        <w:t>односно:</w:t>
      </w:r>
    </w:p>
    <w:p w:rsidR="006D4471" w:rsidRDefault="00420C79">
      <w:pPr>
        <w:pStyle w:val="BodyText"/>
        <w:spacing w:line="232" w:lineRule="auto"/>
        <w:ind w:left="235" w:right="147"/>
      </w:pPr>
      <w:r>
        <w:rPr>
          <w:w w:val="66"/>
        </w:rPr>
        <w:t xml:space="preserve"> </w:t>
      </w:r>
      <w:r>
        <w:t>– спровођење 24-часовног система мониторинга квалитета воде, ваздуха и земљишта; и</w:t>
      </w:r>
    </w:p>
    <w:p w:rsidR="006D4471" w:rsidRDefault="00420C79">
      <w:pPr>
        <w:pStyle w:val="BodyText"/>
        <w:spacing w:line="232" w:lineRule="auto"/>
        <w:ind w:left="235" w:right="147"/>
      </w:pPr>
      <w:r>
        <w:rPr>
          <w:w w:val="66"/>
        </w:rPr>
        <w:t xml:space="preserve"> </w:t>
      </w:r>
      <w:r>
        <w:t>– спровођење поступка добијања интегрисане дозволе за нове</w:t>
      </w:r>
      <w:r>
        <w:t xml:space="preserve"> објекте;</w:t>
      </w:r>
    </w:p>
    <w:p w:rsidR="006D4471" w:rsidRDefault="00420C79">
      <w:pPr>
        <w:pStyle w:val="BodyText"/>
        <w:spacing w:line="232" w:lineRule="auto"/>
        <w:ind w:left="235" w:right="147"/>
      </w:pPr>
      <w:r>
        <w:rPr>
          <w:w w:val="66"/>
        </w:rPr>
        <w:t xml:space="preserve"> </w:t>
      </w:r>
      <w:r>
        <w:t>– дефинисање зоне потенцијалног утицаја севесо</w:t>
      </w:r>
      <w:r>
        <w:rPr>
          <w:spacing w:val="-28"/>
        </w:rPr>
        <w:t xml:space="preserve"> </w:t>
      </w:r>
      <w:r>
        <w:t xml:space="preserve">постројења </w:t>
      </w:r>
      <w:r>
        <w:rPr>
          <w:spacing w:val="-3"/>
        </w:rPr>
        <w:t xml:space="preserve">од </w:t>
      </w:r>
      <w:r>
        <w:t>мин 1000 метара, у складу са севесо директивом и условима министарства надлежног за послове животне</w:t>
      </w:r>
      <w:r>
        <w:rPr>
          <w:spacing w:val="-6"/>
        </w:rPr>
        <w:t xml:space="preserve"> </w:t>
      </w:r>
      <w:r>
        <w:t>средине;</w:t>
      </w:r>
    </w:p>
    <w:p w:rsidR="006D4471" w:rsidRDefault="00420C79">
      <w:pPr>
        <w:pStyle w:val="ListParagraph"/>
        <w:numPr>
          <w:ilvl w:val="0"/>
          <w:numId w:val="72"/>
        </w:numPr>
        <w:tabs>
          <w:tab w:val="left" w:pos="895"/>
        </w:tabs>
        <w:spacing w:line="232" w:lineRule="auto"/>
        <w:ind w:right="147" w:firstLine="397"/>
        <w:jc w:val="both"/>
        <w:rPr>
          <w:sz w:val="18"/>
        </w:rPr>
      </w:pPr>
      <w:r>
        <w:rPr>
          <w:sz w:val="18"/>
        </w:rPr>
        <w:t>подстицање рационалног коришћења природних ресурса, и контрола емисије зага</w:t>
      </w:r>
      <w:r>
        <w:rPr>
          <w:sz w:val="18"/>
        </w:rPr>
        <w:t>ђујућих материја и</w:t>
      </w:r>
      <w:r>
        <w:rPr>
          <w:spacing w:val="-10"/>
          <w:sz w:val="18"/>
        </w:rPr>
        <w:t xml:space="preserve"> </w:t>
      </w:r>
      <w:r>
        <w:rPr>
          <w:sz w:val="18"/>
        </w:rPr>
        <w:t>то:</w:t>
      </w:r>
    </w:p>
    <w:p w:rsidR="006D4471" w:rsidRDefault="00420C79">
      <w:pPr>
        <w:pStyle w:val="BodyText"/>
        <w:spacing w:line="232" w:lineRule="auto"/>
        <w:ind w:left="235" w:right="148"/>
      </w:pPr>
      <w:r>
        <w:rPr>
          <w:w w:val="66"/>
        </w:rPr>
        <w:t xml:space="preserve"> </w:t>
      </w:r>
      <w:r>
        <w:t>– применом нових технологија у експлоатацији минералних сировина;</w:t>
      </w:r>
    </w:p>
    <w:p w:rsidR="006D4471" w:rsidRDefault="00420C79">
      <w:pPr>
        <w:pStyle w:val="BodyText"/>
        <w:spacing w:line="232" w:lineRule="auto"/>
        <w:ind w:left="235" w:right="147"/>
      </w:pPr>
      <w:r>
        <w:rPr>
          <w:w w:val="66"/>
        </w:rPr>
        <w:t xml:space="preserve"> </w:t>
      </w:r>
      <w:r>
        <w:t>–</w:t>
      </w:r>
      <w:r>
        <w:rPr>
          <w:spacing w:val="-10"/>
        </w:rPr>
        <w:t xml:space="preserve"> </w:t>
      </w:r>
      <w:r>
        <w:t>израдом</w:t>
      </w:r>
      <w:r>
        <w:rPr>
          <w:spacing w:val="-10"/>
        </w:rPr>
        <w:t xml:space="preserve"> </w:t>
      </w:r>
      <w:r>
        <w:t>инвентара</w:t>
      </w:r>
      <w:r>
        <w:rPr>
          <w:spacing w:val="-10"/>
        </w:rPr>
        <w:t xml:space="preserve"> </w:t>
      </w:r>
      <w:r>
        <w:t>гасова</w:t>
      </w:r>
      <w:r>
        <w:rPr>
          <w:spacing w:val="-10"/>
        </w:rPr>
        <w:t xml:space="preserve"> </w:t>
      </w:r>
      <w:r>
        <w:t>са</w:t>
      </w:r>
      <w:r>
        <w:rPr>
          <w:spacing w:val="-10"/>
        </w:rPr>
        <w:t xml:space="preserve"> </w:t>
      </w:r>
      <w:r>
        <w:t>ефектом</w:t>
      </w:r>
      <w:r>
        <w:rPr>
          <w:spacing w:val="-10"/>
        </w:rPr>
        <w:t xml:space="preserve"> </w:t>
      </w:r>
      <w:r>
        <w:t>стаклене</w:t>
      </w:r>
      <w:r>
        <w:rPr>
          <w:spacing w:val="-10"/>
        </w:rPr>
        <w:t xml:space="preserve"> </w:t>
      </w:r>
      <w:r>
        <w:t>баште</w:t>
      </w:r>
      <w:r>
        <w:rPr>
          <w:spacing w:val="-10"/>
        </w:rPr>
        <w:t xml:space="preserve"> </w:t>
      </w:r>
      <w:r>
        <w:t>у</w:t>
      </w:r>
      <w:r>
        <w:rPr>
          <w:spacing w:val="-10"/>
        </w:rPr>
        <w:t xml:space="preserve"> </w:t>
      </w:r>
      <w:r>
        <w:t>сек- тору рударства, пољопривреде и управљања отпадом и</w:t>
      </w:r>
      <w:r>
        <w:rPr>
          <w:spacing w:val="-18"/>
        </w:rPr>
        <w:t xml:space="preserve"> </w:t>
      </w:r>
      <w:r>
        <w:t>сл.;</w:t>
      </w:r>
    </w:p>
    <w:p w:rsidR="006D4471" w:rsidRDefault="00420C79">
      <w:pPr>
        <w:pStyle w:val="ListParagraph"/>
        <w:numPr>
          <w:ilvl w:val="0"/>
          <w:numId w:val="72"/>
        </w:numPr>
        <w:tabs>
          <w:tab w:val="left" w:pos="910"/>
        </w:tabs>
        <w:spacing w:line="232" w:lineRule="auto"/>
        <w:ind w:right="148" w:firstLine="397"/>
        <w:jc w:val="both"/>
        <w:rPr>
          <w:sz w:val="18"/>
        </w:rPr>
      </w:pPr>
      <w:r>
        <w:rPr>
          <w:sz w:val="18"/>
        </w:rPr>
        <w:t xml:space="preserve">изградњу и јачање институционалних капацитета на ре- гионалном и локалном </w:t>
      </w:r>
      <w:r>
        <w:rPr>
          <w:spacing w:val="-5"/>
          <w:sz w:val="18"/>
        </w:rPr>
        <w:t xml:space="preserve">нивоу, </w:t>
      </w:r>
      <w:r>
        <w:rPr>
          <w:sz w:val="18"/>
        </w:rPr>
        <w:t xml:space="preserve">побољшање институционалне </w:t>
      </w:r>
      <w:r>
        <w:rPr>
          <w:spacing w:val="-4"/>
          <w:sz w:val="18"/>
        </w:rPr>
        <w:t xml:space="preserve">ко- </w:t>
      </w:r>
      <w:r>
        <w:rPr>
          <w:sz w:val="18"/>
        </w:rPr>
        <w:t xml:space="preserve">ординације на хоризонталном и вертикалном </w:t>
      </w:r>
      <w:r>
        <w:rPr>
          <w:spacing w:val="-5"/>
          <w:sz w:val="18"/>
        </w:rPr>
        <w:t xml:space="preserve">нивоу, </w:t>
      </w:r>
      <w:r>
        <w:rPr>
          <w:sz w:val="18"/>
        </w:rPr>
        <w:t>проширењем мониторинга и даљим развијањем катастра</w:t>
      </w:r>
      <w:r>
        <w:rPr>
          <w:spacing w:val="-6"/>
          <w:sz w:val="18"/>
        </w:rPr>
        <w:t xml:space="preserve"> </w:t>
      </w:r>
      <w:r>
        <w:rPr>
          <w:sz w:val="18"/>
        </w:rPr>
        <w:t>загађивача;</w:t>
      </w:r>
    </w:p>
    <w:p w:rsidR="006D4471" w:rsidRDefault="00420C79">
      <w:pPr>
        <w:pStyle w:val="ListParagraph"/>
        <w:numPr>
          <w:ilvl w:val="0"/>
          <w:numId w:val="72"/>
        </w:numPr>
        <w:tabs>
          <w:tab w:val="left" w:pos="989"/>
        </w:tabs>
        <w:spacing w:line="232" w:lineRule="auto"/>
        <w:ind w:right="147" w:firstLine="397"/>
        <w:jc w:val="both"/>
        <w:rPr>
          <w:sz w:val="18"/>
        </w:rPr>
      </w:pPr>
      <w:r>
        <w:rPr>
          <w:sz w:val="18"/>
        </w:rPr>
        <w:t>подизање јавне свести о заштити ж</w:t>
      </w:r>
      <w:r>
        <w:rPr>
          <w:sz w:val="18"/>
        </w:rPr>
        <w:t>ивотне средине, што подразумева:</w:t>
      </w:r>
    </w:p>
    <w:p w:rsidR="006D4471" w:rsidRDefault="00420C79">
      <w:pPr>
        <w:pStyle w:val="BodyText"/>
        <w:spacing w:line="197" w:lineRule="exact"/>
        <w:ind w:left="632" w:firstLine="0"/>
        <w:jc w:val="left"/>
      </w:pPr>
      <w:r>
        <w:rPr>
          <w:w w:val="66"/>
        </w:rPr>
        <w:t xml:space="preserve"> </w:t>
      </w:r>
      <w:r>
        <w:t>– боље информисање и комуникација са јавношћу; и</w:t>
      </w:r>
    </w:p>
    <w:p w:rsidR="006D4471" w:rsidRDefault="00420C79">
      <w:pPr>
        <w:pStyle w:val="BodyText"/>
        <w:spacing w:line="232" w:lineRule="auto"/>
        <w:ind w:left="235" w:right="147"/>
      </w:pPr>
      <w:r>
        <w:rPr>
          <w:w w:val="66"/>
        </w:rPr>
        <w:t xml:space="preserve"> </w:t>
      </w:r>
      <w:r>
        <w:t>– развијање механизама за учешће јавности у одлучивању о питањима животне средине; и</w:t>
      </w:r>
    </w:p>
    <w:p w:rsidR="006D4471" w:rsidRDefault="00420C79">
      <w:pPr>
        <w:pStyle w:val="ListParagraph"/>
        <w:numPr>
          <w:ilvl w:val="0"/>
          <w:numId w:val="72"/>
        </w:numPr>
        <w:tabs>
          <w:tab w:val="left" w:pos="979"/>
        </w:tabs>
        <w:spacing w:line="232" w:lineRule="auto"/>
        <w:ind w:right="147" w:firstLine="397"/>
        <w:jc w:val="both"/>
        <w:rPr>
          <w:sz w:val="18"/>
        </w:rPr>
      </w:pPr>
      <w:r>
        <w:rPr>
          <w:sz w:val="18"/>
        </w:rPr>
        <w:t>унапређење екоменаџмента етапним увођењем и приме- ном</w:t>
      </w:r>
      <w:r>
        <w:rPr>
          <w:spacing w:val="-8"/>
          <w:sz w:val="18"/>
        </w:rPr>
        <w:t xml:space="preserve"> </w:t>
      </w:r>
      <w:r>
        <w:rPr>
          <w:sz w:val="18"/>
        </w:rPr>
        <w:t>стандарда</w:t>
      </w:r>
      <w:r>
        <w:rPr>
          <w:spacing w:val="-8"/>
          <w:sz w:val="18"/>
        </w:rPr>
        <w:t xml:space="preserve"> </w:t>
      </w:r>
      <w:r>
        <w:rPr>
          <w:sz w:val="18"/>
        </w:rPr>
        <w:t>ISO</w:t>
      </w:r>
      <w:r>
        <w:rPr>
          <w:spacing w:val="-8"/>
          <w:sz w:val="18"/>
        </w:rPr>
        <w:t xml:space="preserve"> </w:t>
      </w:r>
      <w:r>
        <w:rPr>
          <w:sz w:val="18"/>
        </w:rPr>
        <w:t>14000</w:t>
      </w:r>
      <w:r>
        <w:rPr>
          <w:spacing w:val="-8"/>
          <w:sz w:val="18"/>
        </w:rPr>
        <w:t xml:space="preserve"> </w:t>
      </w:r>
      <w:r>
        <w:rPr>
          <w:sz w:val="18"/>
        </w:rPr>
        <w:t>за</w:t>
      </w:r>
      <w:r>
        <w:rPr>
          <w:spacing w:val="-9"/>
          <w:sz w:val="18"/>
        </w:rPr>
        <w:t xml:space="preserve"> </w:t>
      </w:r>
      <w:r>
        <w:rPr>
          <w:sz w:val="18"/>
        </w:rPr>
        <w:t>управљање</w:t>
      </w:r>
      <w:r>
        <w:rPr>
          <w:spacing w:val="-8"/>
          <w:sz w:val="18"/>
        </w:rPr>
        <w:t xml:space="preserve"> </w:t>
      </w:r>
      <w:r>
        <w:rPr>
          <w:sz w:val="18"/>
        </w:rPr>
        <w:t>животном</w:t>
      </w:r>
      <w:r>
        <w:rPr>
          <w:spacing w:val="-8"/>
          <w:sz w:val="18"/>
        </w:rPr>
        <w:t xml:space="preserve"> </w:t>
      </w:r>
      <w:r>
        <w:rPr>
          <w:sz w:val="18"/>
        </w:rPr>
        <w:t>средином</w:t>
      </w:r>
      <w:r>
        <w:rPr>
          <w:spacing w:val="-8"/>
          <w:sz w:val="18"/>
        </w:rPr>
        <w:t xml:space="preserve"> </w:t>
      </w:r>
      <w:r>
        <w:rPr>
          <w:sz w:val="18"/>
        </w:rPr>
        <w:t>у</w:t>
      </w:r>
      <w:r>
        <w:rPr>
          <w:spacing w:val="-8"/>
          <w:sz w:val="18"/>
        </w:rPr>
        <w:t xml:space="preserve"> </w:t>
      </w:r>
      <w:r>
        <w:rPr>
          <w:sz w:val="18"/>
        </w:rPr>
        <w:t>пре- дузећима, и у другој фази система</w:t>
      </w:r>
      <w:r>
        <w:rPr>
          <w:spacing w:val="-3"/>
          <w:sz w:val="18"/>
        </w:rPr>
        <w:t xml:space="preserve"> </w:t>
      </w:r>
      <w:r>
        <w:rPr>
          <w:sz w:val="18"/>
        </w:rPr>
        <w:t>EMAЅ.</w:t>
      </w:r>
    </w:p>
    <w:p w:rsidR="006D4471" w:rsidRDefault="00420C79">
      <w:pPr>
        <w:pStyle w:val="ListParagraph"/>
        <w:numPr>
          <w:ilvl w:val="0"/>
          <w:numId w:val="74"/>
        </w:numPr>
        <w:tabs>
          <w:tab w:val="left" w:pos="828"/>
        </w:tabs>
        <w:spacing w:line="232" w:lineRule="auto"/>
        <w:ind w:left="632" w:right="148" w:firstLine="0"/>
        <w:jc w:val="left"/>
        <w:rPr>
          <w:sz w:val="18"/>
        </w:rPr>
      </w:pPr>
      <w:r>
        <w:rPr>
          <w:sz w:val="18"/>
        </w:rPr>
        <w:t>Зоне заштите и мониторинга животне средине Просторним</w:t>
      </w:r>
      <w:r>
        <w:rPr>
          <w:spacing w:val="-9"/>
          <w:sz w:val="18"/>
        </w:rPr>
        <w:t xml:space="preserve"> </w:t>
      </w:r>
      <w:r>
        <w:rPr>
          <w:sz w:val="18"/>
        </w:rPr>
        <w:t>планом</w:t>
      </w:r>
      <w:r>
        <w:rPr>
          <w:spacing w:val="-9"/>
          <w:sz w:val="18"/>
        </w:rPr>
        <w:t xml:space="preserve"> </w:t>
      </w:r>
      <w:r>
        <w:rPr>
          <w:sz w:val="18"/>
        </w:rPr>
        <w:t>се</w:t>
      </w:r>
      <w:r>
        <w:rPr>
          <w:spacing w:val="-9"/>
          <w:sz w:val="18"/>
        </w:rPr>
        <w:t xml:space="preserve"> </w:t>
      </w:r>
      <w:r>
        <w:rPr>
          <w:sz w:val="18"/>
        </w:rPr>
        <w:t>утврђују</w:t>
      </w:r>
      <w:r>
        <w:rPr>
          <w:spacing w:val="-9"/>
          <w:sz w:val="18"/>
        </w:rPr>
        <w:t xml:space="preserve"> </w:t>
      </w:r>
      <w:r>
        <w:rPr>
          <w:sz w:val="18"/>
        </w:rPr>
        <w:t>следеће</w:t>
      </w:r>
      <w:r>
        <w:rPr>
          <w:spacing w:val="-9"/>
          <w:sz w:val="18"/>
        </w:rPr>
        <w:t xml:space="preserve"> </w:t>
      </w:r>
      <w:r>
        <w:rPr>
          <w:sz w:val="18"/>
        </w:rPr>
        <w:t>зоне</w:t>
      </w:r>
      <w:r>
        <w:rPr>
          <w:spacing w:val="-9"/>
          <w:sz w:val="18"/>
        </w:rPr>
        <w:t xml:space="preserve"> </w:t>
      </w:r>
      <w:r>
        <w:rPr>
          <w:sz w:val="18"/>
        </w:rPr>
        <w:t>заштите</w:t>
      </w:r>
      <w:r>
        <w:rPr>
          <w:spacing w:val="-9"/>
          <w:sz w:val="18"/>
        </w:rPr>
        <w:t xml:space="preserve"> </w:t>
      </w:r>
      <w:r>
        <w:rPr>
          <w:sz w:val="18"/>
        </w:rPr>
        <w:t>живот-</w:t>
      </w:r>
    </w:p>
    <w:p w:rsidR="006D4471" w:rsidRDefault="00420C79">
      <w:pPr>
        <w:pStyle w:val="BodyText"/>
        <w:spacing w:line="197" w:lineRule="exact"/>
        <w:ind w:left="235" w:firstLine="0"/>
        <w:jc w:val="left"/>
      </w:pPr>
      <w:r>
        <w:t>не средине:</w:t>
      </w:r>
    </w:p>
    <w:p w:rsidR="006D4471" w:rsidRDefault="00420C79">
      <w:pPr>
        <w:pStyle w:val="BodyText"/>
        <w:spacing w:line="232" w:lineRule="auto"/>
        <w:ind w:left="235" w:right="147"/>
      </w:pPr>
      <w:r>
        <w:rPr>
          <w:w w:val="66"/>
        </w:rPr>
        <w:t xml:space="preserve"> </w:t>
      </w:r>
      <w:r>
        <w:t xml:space="preserve">– зона непосредног утицаја комплекса </w:t>
      </w:r>
      <w:r>
        <w:rPr>
          <w:spacing w:val="-6"/>
        </w:rPr>
        <w:t xml:space="preserve">„Чукару </w:t>
      </w:r>
      <w:r>
        <w:t xml:space="preserve">Пекиˮ на жи- вотну средину </w:t>
      </w:r>
      <w:r>
        <w:rPr>
          <w:spacing w:val="-3"/>
        </w:rPr>
        <w:t>која</w:t>
      </w:r>
      <w:r>
        <w:rPr>
          <w:spacing w:val="-3"/>
        </w:rPr>
        <w:t xml:space="preserve"> </w:t>
      </w:r>
      <w:r>
        <w:t xml:space="preserve">се поклапа </w:t>
      </w:r>
      <w:r>
        <w:rPr>
          <w:spacing w:val="-2"/>
        </w:rPr>
        <w:t xml:space="preserve">другом </w:t>
      </w:r>
      <w:r>
        <w:t xml:space="preserve">просторном зоном (делови </w:t>
      </w:r>
      <w:r>
        <w:rPr>
          <w:spacing w:val="-3"/>
        </w:rPr>
        <w:t xml:space="preserve">КО </w:t>
      </w:r>
      <w:r>
        <w:t xml:space="preserve">Брестовац и </w:t>
      </w:r>
      <w:r>
        <w:rPr>
          <w:spacing w:val="-3"/>
        </w:rPr>
        <w:t xml:space="preserve">КО </w:t>
      </w:r>
      <w:r>
        <w:t xml:space="preserve">Слатина) у којој се мења постојећа намена простора у функцији развоја рударских активности и </w:t>
      </w:r>
      <w:r>
        <w:rPr>
          <w:spacing w:val="-3"/>
        </w:rPr>
        <w:t xml:space="preserve">где </w:t>
      </w:r>
      <w:r>
        <w:t xml:space="preserve">ће зе- мљиште и друге непокретности бити окупљене </w:t>
      </w:r>
      <w:r>
        <w:rPr>
          <w:spacing w:val="-3"/>
        </w:rPr>
        <w:t xml:space="preserve">од </w:t>
      </w:r>
      <w:r>
        <w:t>стране</w:t>
      </w:r>
      <w:r>
        <w:rPr>
          <w:spacing w:val="-29"/>
        </w:rPr>
        <w:t xml:space="preserve"> </w:t>
      </w:r>
      <w:r>
        <w:rPr>
          <w:spacing w:val="-3"/>
        </w:rPr>
        <w:t xml:space="preserve">рударске </w:t>
      </w:r>
      <w:r>
        <w:t>компаније;</w:t>
      </w:r>
    </w:p>
    <w:p w:rsidR="006D4471" w:rsidRDefault="00420C79">
      <w:pPr>
        <w:pStyle w:val="BodyText"/>
        <w:spacing w:line="232" w:lineRule="auto"/>
        <w:ind w:left="235" w:right="147"/>
      </w:pPr>
      <w:r>
        <w:rPr>
          <w:w w:val="66"/>
        </w:rPr>
        <w:t xml:space="preserve"> </w:t>
      </w:r>
      <w:r>
        <w:t xml:space="preserve">– зона утицаја рударских активности у руднику на снижава- ње нивоа подземних вода у окружењу (делови КО Брестовац, КО Слатина и КО Метовница) где ће рударска компанија становни- штву које остаје без воде обезбедити уредно снабдевање водом из других извора </w:t>
      </w:r>
      <w:r>
        <w:t>као и накнаду за евентуалне штете;</w:t>
      </w:r>
    </w:p>
    <w:p w:rsidR="006D4471" w:rsidRDefault="00420C79">
      <w:pPr>
        <w:pStyle w:val="BodyText"/>
        <w:spacing w:line="232" w:lineRule="auto"/>
        <w:ind w:left="235" w:right="148"/>
      </w:pPr>
      <w:r>
        <w:rPr>
          <w:w w:val="66"/>
        </w:rPr>
        <w:t xml:space="preserve"> </w:t>
      </w:r>
      <w:r>
        <w:t>– зона потенцијалног утицаја SEVESO постројења у зони</w:t>
      </w:r>
      <w:r>
        <w:rPr>
          <w:spacing w:val="-35"/>
        </w:rPr>
        <w:t xml:space="preserve"> </w:t>
      </w:r>
      <w:r>
        <w:t>де- понија</w:t>
      </w:r>
      <w:r>
        <w:rPr>
          <w:spacing w:val="-7"/>
        </w:rPr>
        <w:t xml:space="preserve"> </w:t>
      </w:r>
      <w:r>
        <w:rPr>
          <w:spacing w:val="-3"/>
        </w:rPr>
        <w:t>рударског</w:t>
      </w:r>
      <w:r>
        <w:rPr>
          <w:spacing w:val="-7"/>
        </w:rPr>
        <w:t xml:space="preserve"> </w:t>
      </w:r>
      <w:r>
        <w:t>и</w:t>
      </w:r>
      <w:r>
        <w:rPr>
          <w:spacing w:val="-7"/>
        </w:rPr>
        <w:t xml:space="preserve"> </w:t>
      </w:r>
      <w:r>
        <w:t>флотацијског</w:t>
      </w:r>
      <w:r>
        <w:rPr>
          <w:spacing w:val="-7"/>
        </w:rPr>
        <w:t xml:space="preserve"> </w:t>
      </w:r>
      <w:r>
        <w:t>отпада</w:t>
      </w:r>
      <w:r>
        <w:rPr>
          <w:spacing w:val="-7"/>
        </w:rPr>
        <w:t xml:space="preserve"> </w:t>
      </w:r>
      <w:r>
        <w:t>на</w:t>
      </w:r>
      <w:r>
        <w:rPr>
          <w:spacing w:val="-7"/>
        </w:rPr>
        <w:t xml:space="preserve"> </w:t>
      </w:r>
      <w:r>
        <w:t>окружење</w:t>
      </w:r>
      <w:r>
        <w:rPr>
          <w:spacing w:val="-7"/>
        </w:rPr>
        <w:t xml:space="preserve"> </w:t>
      </w:r>
      <w:r>
        <w:t>(мин.</w:t>
      </w:r>
      <w:r>
        <w:rPr>
          <w:spacing w:val="-7"/>
        </w:rPr>
        <w:t xml:space="preserve"> </w:t>
      </w:r>
      <w:r>
        <w:t>1000</w:t>
      </w:r>
      <w:r>
        <w:rPr>
          <w:spacing w:val="-7"/>
        </w:rPr>
        <w:t xml:space="preserve"> </w:t>
      </w:r>
      <w:r>
        <w:t xml:space="preserve">м </w:t>
      </w:r>
      <w:r>
        <w:rPr>
          <w:spacing w:val="-3"/>
        </w:rPr>
        <w:t>од</w:t>
      </w:r>
      <w:r>
        <w:rPr>
          <w:spacing w:val="-5"/>
        </w:rPr>
        <w:t xml:space="preserve"> </w:t>
      </w:r>
      <w:r>
        <w:t>постројења);</w:t>
      </w:r>
      <w:r>
        <w:rPr>
          <w:spacing w:val="-5"/>
        </w:rPr>
        <w:t xml:space="preserve"> </w:t>
      </w:r>
      <w:r>
        <w:t>и</w:t>
      </w:r>
      <w:r>
        <w:rPr>
          <w:spacing w:val="-5"/>
        </w:rPr>
        <w:t xml:space="preserve"> </w:t>
      </w:r>
      <w:r>
        <w:t>или</w:t>
      </w:r>
      <w:r>
        <w:rPr>
          <w:spacing w:val="-5"/>
        </w:rPr>
        <w:t xml:space="preserve"> </w:t>
      </w:r>
      <w:r>
        <w:t>флотацијског</w:t>
      </w:r>
      <w:r>
        <w:rPr>
          <w:spacing w:val="-5"/>
        </w:rPr>
        <w:t xml:space="preserve"> </w:t>
      </w:r>
      <w:r>
        <w:t>јаловишта</w:t>
      </w:r>
      <w:r>
        <w:rPr>
          <w:spacing w:val="-5"/>
        </w:rPr>
        <w:t xml:space="preserve"> </w:t>
      </w:r>
      <w:r>
        <w:rPr>
          <w:spacing w:val="-3"/>
        </w:rPr>
        <w:t>које</w:t>
      </w:r>
      <w:r>
        <w:rPr>
          <w:spacing w:val="-5"/>
        </w:rPr>
        <w:t xml:space="preserve"> </w:t>
      </w:r>
      <w:r>
        <w:t>је</w:t>
      </w:r>
      <w:r>
        <w:rPr>
          <w:spacing w:val="-5"/>
        </w:rPr>
        <w:t xml:space="preserve"> </w:t>
      </w:r>
      <w:r>
        <w:t>карактеризо- вано као депонија категорије</w:t>
      </w:r>
      <w:r>
        <w:rPr>
          <w:spacing w:val="-2"/>
        </w:rPr>
        <w:t xml:space="preserve"> </w:t>
      </w:r>
      <w:r>
        <w:t>А);</w:t>
      </w:r>
    </w:p>
    <w:p w:rsidR="006D4471" w:rsidRDefault="00420C79">
      <w:pPr>
        <w:pStyle w:val="BodyText"/>
        <w:spacing w:line="232" w:lineRule="auto"/>
        <w:ind w:left="235" w:right="147"/>
      </w:pPr>
      <w:r>
        <w:rPr>
          <w:w w:val="66"/>
        </w:rPr>
        <w:t xml:space="preserve"> </w:t>
      </w:r>
      <w:r>
        <w:t>–</w:t>
      </w:r>
      <w:r>
        <w:rPr>
          <w:spacing w:val="-6"/>
        </w:rPr>
        <w:t xml:space="preserve"> </w:t>
      </w:r>
      <w:r>
        <w:t>зону</w:t>
      </w:r>
      <w:r>
        <w:rPr>
          <w:spacing w:val="-6"/>
        </w:rPr>
        <w:t xml:space="preserve"> </w:t>
      </w:r>
      <w:r>
        <w:t>потенцијалног</w:t>
      </w:r>
      <w:r>
        <w:rPr>
          <w:spacing w:val="-6"/>
        </w:rPr>
        <w:t xml:space="preserve"> </w:t>
      </w:r>
      <w:r>
        <w:t>утицаја</w:t>
      </w:r>
      <w:r>
        <w:rPr>
          <w:spacing w:val="-6"/>
        </w:rPr>
        <w:t xml:space="preserve"> </w:t>
      </w:r>
      <w:r>
        <w:t>рударских</w:t>
      </w:r>
      <w:r>
        <w:rPr>
          <w:spacing w:val="-6"/>
        </w:rPr>
        <w:t xml:space="preserve"> </w:t>
      </w:r>
      <w:r>
        <w:t>активности</w:t>
      </w:r>
      <w:r>
        <w:rPr>
          <w:spacing w:val="-6"/>
        </w:rPr>
        <w:t xml:space="preserve"> </w:t>
      </w:r>
      <w:r>
        <w:t>на</w:t>
      </w:r>
      <w:r>
        <w:rPr>
          <w:spacing w:val="-6"/>
        </w:rPr>
        <w:t xml:space="preserve"> </w:t>
      </w:r>
      <w:r>
        <w:t xml:space="preserve">окру- жење </w:t>
      </w:r>
      <w:r>
        <w:rPr>
          <w:spacing w:val="-3"/>
        </w:rPr>
        <w:t xml:space="preserve">која </w:t>
      </w:r>
      <w:r>
        <w:t>се поклапа са широм зоном мониторинга унутар и ван граница Планског</w:t>
      </w:r>
      <w:r>
        <w:rPr>
          <w:spacing w:val="-2"/>
        </w:rPr>
        <w:t xml:space="preserve"> </w:t>
      </w:r>
      <w:r>
        <w:t>подручја.</w:t>
      </w:r>
    </w:p>
    <w:p w:rsidR="006D4471" w:rsidRDefault="00420C79">
      <w:pPr>
        <w:pStyle w:val="BodyText"/>
        <w:spacing w:line="232" w:lineRule="auto"/>
        <w:ind w:left="235" w:right="147"/>
      </w:pPr>
      <w:r>
        <w:t xml:space="preserve">Детаљна анализа утицаја депонија </w:t>
      </w:r>
      <w:r>
        <w:rPr>
          <w:spacing w:val="-3"/>
        </w:rPr>
        <w:t xml:space="preserve">рударског </w:t>
      </w:r>
      <w:r>
        <w:t>и флотацијског отпада</w:t>
      </w:r>
      <w:r>
        <w:rPr>
          <w:spacing w:val="-6"/>
        </w:rPr>
        <w:t xml:space="preserve"> </w:t>
      </w:r>
      <w:r>
        <w:t>на</w:t>
      </w:r>
      <w:r>
        <w:rPr>
          <w:spacing w:val="-6"/>
        </w:rPr>
        <w:t xml:space="preserve"> </w:t>
      </w:r>
      <w:r>
        <w:t>животну</w:t>
      </w:r>
      <w:r>
        <w:rPr>
          <w:spacing w:val="-6"/>
        </w:rPr>
        <w:t xml:space="preserve"> </w:t>
      </w:r>
      <w:r>
        <w:t>средину</w:t>
      </w:r>
      <w:r>
        <w:rPr>
          <w:spacing w:val="-6"/>
        </w:rPr>
        <w:t xml:space="preserve"> </w:t>
      </w:r>
      <w:r>
        <w:t>биће</w:t>
      </w:r>
      <w:r>
        <w:rPr>
          <w:spacing w:val="-6"/>
        </w:rPr>
        <w:t xml:space="preserve"> </w:t>
      </w:r>
      <w:r>
        <w:t>урађена</w:t>
      </w:r>
      <w:r>
        <w:rPr>
          <w:spacing w:val="-6"/>
        </w:rPr>
        <w:t xml:space="preserve"> </w:t>
      </w:r>
      <w:r>
        <w:t>у</w:t>
      </w:r>
      <w:r>
        <w:rPr>
          <w:spacing w:val="-6"/>
        </w:rPr>
        <w:t xml:space="preserve"> </w:t>
      </w:r>
      <w:r>
        <w:rPr>
          <w:spacing w:val="-3"/>
        </w:rPr>
        <w:t>Студији</w:t>
      </w:r>
      <w:r>
        <w:rPr>
          <w:spacing w:val="-6"/>
        </w:rPr>
        <w:t xml:space="preserve"> </w:t>
      </w:r>
      <w:r>
        <w:t>о</w:t>
      </w:r>
      <w:r>
        <w:rPr>
          <w:spacing w:val="-6"/>
        </w:rPr>
        <w:t xml:space="preserve"> </w:t>
      </w:r>
      <w:r>
        <w:t>процени</w:t>
      </w:r>
      <w:r>
        <w:rPr>
          <w:spacing w:val="-6"/>
        </w:rPr>
        <w:t xml:space="preserve"> </w:t>
      </w:r>
      <w:r>
        <w:t xml:space="preserve">ути- цаја пројекта </w:t>
      </w:r>
      <w:r>
        <w:rPr>
          <w:spacing w:val="-6"/>
        </w:rPr>
        <w:t xml:space="preserve">„Чукару </w:t>
      </w:r>
      <w:r>
        <w:t xml:space="preserve">Пекиˮ на животну </w:t>
      </w:r>
      <w:r>
        <w:rPr>
          <w:spacing w:val="-3"/>
        </w:rPr>
        <w:t>средину.</w:t>
      </w:r>
    </w:p>
    <w:p w:rsidR="006D4471" w:rsidRDefault="00420C79">
      <w:pPr>
        <w:pStyle w:val="BodyText"/>
        <w:spacing w:line="232" w:lineRule="auto"/>
        <w:ind w:left="235" w:right="148"/>
      </w:pPr>
      <w:r>
        <w:t>Просторним планом се утврђују следеће зоне мониторинга утицаја рударских активности на животну средину:</w:t>
      </w:r>
    </w:p>
    <w:p w:rsidR="006D4471" w:rsidRDefault="00420C79">
      <w:pPr>
        <w:pStyle w:val="BodyText"/>
        <w:spacing w:line="232" w:lineRule="auto"/>
        <w:ind w:left="235" w:right="148"/>
      </w:pPr>
      <w:r>
        <w:rPr>
          <w:w w:val="66"/>
        </w:rPr>
        <w:t xml:space="preserve"> </w:t>
      </w:r>
      <w:r>
        <w:t xml:space="preserve">– ужа зона мониторинга </w:t>
      </w:r>
      <w:r>
        <w:rPr>
          <w:spacing w:val="-3"/>
        </w:rPr>
        <w:t xml:space="preserve">која </w:t>
      </w:r>
      <w:r>
        <w:t xml:space="preserve">се поклапа са простором </w:t>
      </w:r>
      <w:r>
        <w:rPr>
          <w:spacing w:val="-3"/>
        </w:rPr>
        <w:t xml:space="preserve">који </w:t>
      </w:r>
      <w:r>
        <w:t>је намењен рударским активности</w:t>
      </w:r>
      <w:r>
        <w:t>ма;</w:t>
      </w:r>
    </w:p>
    <w:p w:rsidR="006D4471" w:rsidRDefault="00420C79">
      <w:pPr>
        <w:pStyle w:val="BodyText"/>
        <w:spacing w:line="232" w:lineRule="auto"/>
        <w:ind w:left="235" w:right="147"/>
      </w:pPr>
      <w:r>
        <w:rPr>
          <w:w w:val="66"/>
        </w:rPr>
        <w:t xml:space="preserve"> </w:t>
      </w:r>
      <w:r>
        <w:t>–</w:t>
      </w:r>
      <w:r>
        <w:rPr>
          <w:spacing w:val="-9"/>
        </w:rPr>
        <w:t xml:space="preserve"> </w:t>
      </w:r>
      <w:r>
        <w:t>зона</w:t>
      </w:r>
      <w:r>
        <w:rPr>
          <w:spacing w:val="-9"/>
        </w:rPr>
        <w:t xml:space="preserve"> </w:t>
      </w:r>
      <w:r>
        <w:t>мониторинга</w:t>
      </w:r>
      <w:r>
        <w:rPr>
          <w:spacing w:val="-9"/>
        </w:rPr>
        <w:t xml:space="preserve"> </w:t>
      </w:r>
      <w:r>
        <w:t>утицаја</w:t>
      </w:r>
      <w:r>
        <w:rPr>
          <w:spacing w:val="-9"/>
        </w:rPr>
        <w:t xml:space="preserve"> </w:t>
      </w:r>
      <w:r>
        <w:t>рударских</w:t>
      </w:r>
      <w:r>
        <w:rPr>
          <w:spacing w:val="-9"/>
        </w:rPr>
        <w:t xml:space="preserve"> </w:t>
      </w:r>
      <w:r>
        <w:t>активности</w:t>
      </w:r>
      <w:r>
        <w:rPr>
          <w:spacing w:val="-9"/>
        </w:rPr>
        <w:t xml:space="preserve"> </w:t>
      </w:r>
      <w:r>
        <w:t>на</w:t>
      </w:r>
      <w:r>
        <w:rPr>
          <w:spacing w:val="-9"/>
        </w:rPr>
        <w:t xml:space="preserve"> </w:t>
      </w:r>
      <w:r>
        <w:t>стабил- ност тла и</w:t>
      </w:r>
      <w:r>
        <w:rPr>
          <w:spacing w:val="-3"/>
        </w:rPr>
        <w:t xml:space="preserve"> </w:t>
      </w:r>
      <w:r>
        <w:t>објеката;</w:t>
      </w:r>
    </w:p>
    <w:p w:rsidR="006D4471" w:rsidRDefault="00420C79">
      <w:pPr>
        <w:pStyle w:val="BodyText"/>
        <w:spacing w:line="232" w:lineRule="auto"/>
        <w:ind w:left="235" w:right="147"/>
      </w:pPr>
      <w:r>
        <w:rPr>
          <w:w w:val="66"/>
        </w:rPr>
        <w:t xml:space="preserve"> </w:t>
      </w:r>
      <w:r>
        <w:t>– зоне мониторинга потенцијалних хаварија у производном систему и технолошкој инфраструктури;</w:t>
      </w:r>
    </w:p>
    <w:p w:rsidR="006D4471" w:rsidRDefault="006D4471">
      <w:pPr>
        <w:spacing w:line="232" w:lineRule="auto"/>
        <w:sectPr w:rsidR="006D4471">
          <w:pgSz w:w="12480" w:h="15600"/>
          <w:pgMar w:top="20" w:right="700" w:bottom="280" w:left="700" w:header="720" w:footer="720" w:gutter="0"/>
          <w:cols w:num="2" w:space="720" w:equalWidth="0">
            <w:col w:w="5544" w:space="40"/>
            <w:col w:w="5496"/>
          </w:cols>
        </w:sectPr>
      </w:pPr>
    </w:p>
    <w:p w:rsidR="006D4471" w:rsidRDefault="00420C79">
      <w:pPr>
        <w:pStyle w:val="BodyText"/>
        <w:spacing w:before="73" w:line="232" w:lineRule="auto"/>
        <w:ind w:right="39"/>
      </w:pPr>
      <w:r>
        <w:lastRenderedPageBreak/>
        <w:pict>
          <v:shape id="_x0000_s1085" style="position:absolute;left:0;text-align:left;margin-left:0;margin-top:779.8pt;width:.1pt;height:738.95pt;z-index:251653120;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rPr>
          <w:w w:val="66"/>
        </w:rPr>
        <w:t xml:space="preserve"> </w:t>
      </w:r>
      <w:r>
        <w:t>– зона мониторинга потенцијалних утицаја построје</w:t>
      </w:r>
      <w:r>
        <w:t>ња и објеката који се карактеришу као севесо постројења;</w:t>
      </w:r>
    </w:p>
    <w:p w:rsidR="006D4471" w:rsidRDefault="00420C79">
      <w:pPr>
        <w:pStyle w:val="BodyText"/>
        <w:spacing w:line="232" w:lineRule="auto"/>
        <w:ind w:right="39"/>
      </w:pPr>
      <w:r>
        <w:rPr>
          <w:w w:val="66"/>
        </w:rPr>
        <w:t xml:space="preserve"> </w:t>
      </w:r>
      <w:r>
        <w:t>–</w:t>
      </w:r>
      <w:r>
        <w:rPr>
          <w:spacing w:val="-6"/>
        </w:rPr>
        <w:t xml:space="preserve"> </w:t>
      </w:r>
      <w:r>
        <w:t>шира</w:t>
      </w:r>
      <w:r>
        <w:rPr>
          <w:spacing w:val="-6"/>
        </w:rPr>
        <w:t xml:space="preserve"> </w:t>
      </w:r>
      <w:r>
        <w:t>зона</w:t>
      </w:r>
      <w:r>
        <w:rPr>
          <w:spacing w:val="-6"/>
        </w:rPr>
        <w:t xml:space="preserve"> </w:t>
      </w:r>
      <w:r>
        <w:t>мониторинга</w:t>
      </w:r>
      <w:r>
        <w:rPr>
          <w:spacing w:val="-6"/>
        </w:rPr>
        <w:t xml:space="preserve"> </w:t>
      </w:r>
      <w:r>
        <w:t>унутар</w:t>
      </w:r>
      <w:r>
        <w:rPr>
          <w:spacing w:val="-6"/>
        </w:rPr>
        <w:t xml:space="preserve"> </w:t>
      </w:r>
      <w:r>
        <w:t>и</w:t>
      </w:r>
      <w:r>
        <w:rPr>
          <w:spacing w:val="-6"/>
        </w:rPr>
        <w:t xml:space="preserve"> </w:t>
      </w:r>
      <w:r>
        <w:t>ван</w:t>
      </w:r>
      <w:r>
        <w:rPr>
          <w:spacing w:val="-6"/>
        </w:rPr>
        <w:t xml:space="preserve"> </w:t>
      </w:r>
      <w:r>
        <w:t>граница</w:t>
      </w:r>
      <w:r>
        <w:rPr>
          <w:spacing w:val="-6"/>
        </w:rPr>
        <w:t xml:space="preserve"> </w:t>
      </w:r>
      <w:r>
        <w:t>Планског</w:t>
      </w:r>
      <w:r>
        <w:rPr>
          <w:spacing w:val="-6"/>
        </w:rPr>
        <w:t xml:space="preserve"> </w:t>
      </w:r>
      <w:r>
        <w:t>по- дручја (прашина, гасови и</w:t>
      </w:r>
      <w:r>
        <w:rPr>
          <w:spacing w:val="-3"/>
        </w:rPr>
        <w:t xml:space="preserve"> </w:t>
      </w:r>
      <w:r>
        <w:t>сл.).</w:t>
      </w:r>
    </w:p>
    <w:p w:rsidR="006D4471" w:rsidRDefault="00420C79">
      <w:pPr>
        <w:pStyle w:val="BodyText"/>
        <w:spacing w:before="1" w:line="232" w:lineRule="auto"/>
        <w:ind w:right="38"/>
      </w:pPr>
      <w:r>
        <w:t>Остале мере и предлог мониторинга свих параметара живот- не</w:t>
      </w:r>
      <w:r>
        <w:rPr>
          <w:spacing w:val="-8"/>
        </w:rPr>
        <w:t xml:space="preserve"> </w:t>
      </w:r>
      <w:r>
        <w:t>средине</w:t>
      </w:r>
      <w:r>
        <w:rPr>
          <w:spacing w:val="-8"/>
        </w:rPr>
        <w:t xml:space="preserve"> </w:t>
      </w:r>
      <w:r>
        <w:t>дати</w:t>
      </w:r>
      <w:r>
        <w:rPr>
          <w:spacing w:val="-8"/>
        </w:rPr>
        <w:t xml:space="preserve"> </w:t>
      </w:r>
      <w:r>
        <w:t>су</w:t>
      </w:r>
      <w:r>
        <w:rPr>
          <w:spacing w:val="-8"/>
        </w:rPr>
        <w:t xml:space="preserve"> </w:t>
      </w:r>
      <w:r>
        <w:t>у</w:t>
      </w:r>
      <w:r>
        <w:rPr>
          <w:spacing w:val="-8"/>
        </w:rPr>
        <w:t xml:space="preserve"> </w:t>
      </w:r>
      <w:r>
        <w:t>Стратешкој</w:t>
      </w:r>
      <w:r>
        <w:rPr>
          <w:spacing w:val="-8"/>
        </w:rPr>
        <w:t xml:space="preserve"> </w:t>
      </w:r>
      <w:r>
        <w:t>процени</w:t>
      </w:r>
      <w:r>
        <w:rPr>
          <w:spacing w:val="-8"/>
        </w:rPr>
        <w:t xml:space="preserve"> </w:t>
      </w:r>
      <w:r>
        <w:t>утицаја</w:t>
      </w:r>
      <w:r>
        <w:rPr>
          <w:spacing w:val="-8"/>
        </w:rPr>
        <w:t xml:space="preserve"> </w:t>
      </w:r>
      <w:r>
        <w:t>Про</w:t>
      </w:r>
      <w:r>
        <w:t>сторног</w:t>
      </w:r>
      <w:r>
        <w:rPr>
          <w:spacing w:val="-8"/>
        </w:rPr>
        <w:t xml:space="preserve"> </w:t>
      </w:r>
      <w:r>
        <w:t>пла- на на животну</w:t>
      </w:r>
      <w:r>
        <w:rPr>
          <w:spacing w:val="-3"/>
        </w:rPr>
        <w:t xml:space="preserve"> средину.</w:t>
      </w:r>
    </w:p>
    <w:p w:rsidR="006D4471" w:rsidRDefault="00420C79">
      <w:pPr>
        <w:pStyle w:val="ListParagraph"/>
        <w:numPr>
          <w:ilvl w:val="2"/>
          <w:numId w:val="75"/>
        </w:numPr>
        <w:tabs>
          <w:tab w:val="left" w:pos="2242"/>
        </w:tabs>
        <w:spacing w:before="166"/>
        <w:ind w:left="2241"/>
        <w:jc w:val="left"/>
        <w:rPr>
          <w:i/>
          <w:sz w:val="18"/>
        </w:rPr>
      </w:pPr>
      <w:r>
        <w:rPr>
          <w:i/>
          <w:spacing w:val="-3"/>
          <w:sz w:val="18"/>
        </w:rPr>
        <w:t>Културно</w:t>
      </w:r>
      <w:r>
        <w:rPr>
          <w:i/>
          <w:sz w:val="18"/>
        </w:rPr>
        <w:t xml:space="preserve"> наслеђе</w:t>
      </w:r>
    </w:p>
    <w:p w:rsidR="006D4471" w:rsidRDefault="006D4471">
      <w:pPr>
        <w:pStyle w:val="BodyText"/>
        <w:spacing w:before="4"/>
        <w:ind w:left="0" w:firstLine="0"/>
        <w:jc w:val="left"/>
        <w:rPr>
          <w:i/>
          <w:sz w:val="17"/>
        </w:rPr>
      </w:pPr>
    </w:p>
    <w:p w:rsidR="006D4471" w:rsidRDefault="00420C79">
      <w:pPr>
        <w:pStyle w:val="BodyText"/>
        <w:spacing w:line="232" w:lineRule="auto"/>
        <w:ind w:right="38"/>
      </w:pPr>
      <w:r>
        <w:t xml:space="preserve">Концепција заштите културног наслеђа на </w:t>
      </w:r>
      <w:r>
        <w:rPr>
          <w:spacing w:val="-3"/>
        </w:rPr>
        <w:t xml:space="preserve">Планском </w:t>
      </w:r>
      <w:r>
        <w:t xml:space="preserve">подруч- ју заснована је на условима Завода за заштиту споменика </w:t>
      </w:r>
      <w:r>
        <w:rPr>
          <w:spacing w:val="-3"/>
        </w:rPr>
        <w:t xml:space="preserve">културе </w:t>
      </w:r>
      <w:r>
        <w:t xml:space="preserve">Ниш. </w:t>
      </w:r>
      <w:r>
        <w:rPr>
          <w:spacing w:val="-4"/>
        </w:rPr>
        <w:t xml:space="preserve">Како </w:t>
      </w:r>
      <w:r>
        <w:t xml:space="preserve">на </w:t>
      </w:r>
      <w:r>
        <w:rPr>
          <w:spacing w:val="-3"/>
        </w:rPr>
        <w:t xml:space="preserve">Планском </w:t>
      </w:r>
      <w:r>
        <w:t xml:space="preserve">подручју нема проглашених културних добара, услови и мере заштите се директно односе на добра </w:t>
      </w:r>
      <w:r>
        <w:rPr>
          <w:spacing w:val="-3"/>
        </w:rPr>
        <w:t xml:space="preserve">под претходном </w:t>
      </w:r>
      <w:r>
        <w:t>заштитом (локалитет Дубрава – праисторијско</w:t>
      </w:r>
      <w:r>
        <w:rPr>
          <w:spacing w:val="-34"/>
        </w:rPr>
        <w:t xml:space="preserve"> </w:t>
      </w:r>
      <w:r>
        <w:t xml:space="preserve">насеље и Слатина – античко насеље </w:t>
      </w:r>
      <w:r>
        <w:rPr>
          <w:spacing w:val="-3"/>
        </w:rPr>
        <w:t xml:space="preserve">који </w:t>
      </w:r>
      <w:r>
        <w:t xml:space="preserve">је у непосредној близини План- </w:t>
      </w:r>
      <w:r>
        <w:rPr>
          <w:spacing w:val="-3"/>
        </w:rPr>
        <w:t xml:space="preserve">ског </w:t>
      </w:r>
      <w:r>
        <w:t>подручја), затим на идентифи</w:t>
      </w:r>
      <w:r>
        <w:t xml:space="preserve">кована добра (археолошки ло- калитет Церова фаца) као и друге археолошки вредне налазе </w:t>
      </w:r>
      <w:r>
        <w:rPr>
          <w:spacing w:val="-3"/>
        </w:rPr>
        <w:t xml:space="preserve">који </w:t>
      </w:r>
      <w:r>
        <w:t xml:space="preserve">могу бити откривени </w:t>
      </w:r>
      <w:r>
        <w:rPr>
          <w:spacing w:val="-4"/>
        </w:rPr>
        <w:t xml:space="preserve">током </w:t>
      </w:r>
      <w:r>
        <w:t>рударских</w:t>
      </w:r>
      <w:r>
        <w:t xml:space="preserve"> </w:t>
      </w:r>
      <w:r>
        <w:t>радова.</w:t>
      </w:r>
    </w:p>
    <w:p w:rsidR="006D4471" w:rsidRDefault="00420C79">
      <w:pPr>
        <w:pStyle w:val="BodyText"/>
        <w:spacing w:before="3" w:line="232" w:lineRule="auto"/>
        <w:ind w:right="39"/>
      </w:pPr>
      <w:r>
        <w:t xml:space="preserve">На археолошким локалитетима није дозвољено планирање било какве градње, осим </w:t>
      </w:r>
      <w:r>
        <w:rPr>
          <w:spacing w:val="-4"/>
        </w:rPr>
        <w:t xml:space="preserve">ако </w:t>
      </w:r>
      <w:r>
        <w:t>се то изричито одобри посебним условима</w:t>
      </w:r>
      <w:r>
        <w:t xml:space="preserve">. </w:t>
      </w:r>
      <w:r>
        <w:rPr>
          <w:spacing w:val="-6"/>
        </w:rPr>
        <w:t xml:space="preserve">Уколико </w:t>
      </w:r>
      <w:r>
        <w:t>се у току извођења грађевинских и других ра- дова</w:t>
      </w:r>
      <w:r>
        <w:rPr>
          <w:spacing w:val="-6"/>
        </w:rPr>
        <w:t xml:space="preserve"> </w:t>
      </w:r>
      <w:r>
        <w:t>наиђе</w:t>
      </w:r>
      <w:r>
        <w:rPr>
          <w:spacing w:val="-6"/>
        </w:rPr>
        <w:t xml:space="preserve"> </w:t>
      </w:r>
      <w:r>
        <w:t>на</w:t>
      </w:r>
      <w:r>
        <w:rPr>
          <w:spacing w:val="-6"/>
        </w:rPr>
        <w:t xml:space="preserve"> </w:t>
      </w:r>
      <w:r>
        <w:t>археолошке</w:t>
      </w:r>
      <w:r>
        <w:rPr>
          <w:spacing w:val="-6"/>
        </w:rPr>
        <w:t xml:space="preserve"> </w:t>
      </w:r>
      <w:r>
        <w:t>предмете</w:t>
      </w:r>
      <w:r>
        <w:rPr>
          <w:spacing w:val="-6"/>
        </w:rPr>
        <w:t xml:space="preserve"> </w:t>
      </w:r>
      <w:r>
        <w:t>предузимају</w:t>
      </w:r>
      <w:r>
        <w:rPr>
          <w:spacing w:val="-6"/>
        </w:rPr>
        <w:t xml:space="preserve"> </w:t>
      </w:r>
      <w:r>
        <w:t>се</w:t>
      </w:r>
      <w:r>
        <w:rPr>
          <w:spacing w:val="-6"/>
        </w:rPr>
        <w:t xml:space="preserve"> </w:t>
      </w:r>
      <w:r>
        <w:t>мере</w:t>
      </w:r>
      <w:r>
        <w:rPr>
          <w:spacing w:val="-6"/>
        </w:rPr>
        <w:t xml:space="preserve"> </w:t>
      </w:r>
      <w:r>
        <w:t>са</w:t>
      </w:r>
      <w:r>
        <w:rPr>
          <w:spacing w:val="-6"/>
        </w:rPr>
        <w:t xml:space="preserve"> </w:t>
      </w:r>
      <w:r>
        <w:t xml:space="preserve">надле- жним службама заштите да се налаз не уништи и не оштети и да се сачува на месту и у положају у </w:t>
      </w:r>
      <w:r>
        <w:rPr>
          <w:spacing w:val="-4"/>
        </w:rPr>
        <w:t xml:space="preserve">коме </w:t>
      </w:r>
      <w:r>
        <w:t>је</w:t>
      </w:r>
      <w:r>
        <w:rPr>
          <w:spacing w:val="-5"/>
        </w:rPr>
        <w:t xml:space="preserve"> </w:t>
      </w:r>
      <w:r>
        <w:t>откривен.</w:t>
      </w:r>
    </w:p>
    <w:p w:rsidR="006D4471" w:rsidRDefault="00420C79">
      <w:pPr>
        <w:pStyle w:val="BodyText"/>
        <w:spacing w:before="2" w:line="232" w:lineRule="auto"/>
        <w:ind w:right="38"/>
      </w:pPr>
      <w:r>
        <w:t>Непокретна културна добр</w:t>
      </w:r>
      <w:r>
        <w:t xml:space="preserve">а и добра која уживају претходну заштиту могу се користити у својој изворној, или одговарајућој намени, на начин који неће ни у чему угрозити њихова основна споменичка својства. Посебно се не смеју користити у сврхе које нису у складу са њиховом природом, </w:t>
      </w:r>
      <w:r>
        <w:t>наменом и значајем, или на начин који може довести до њиховог оштећења.</w:t>
      </w:r>
    </w:p>
    <w:p w:rsidR="006D4471" w:rsidRDefault="00420C79">
      <w:pPr>
        <w:pStyle w:val="BodyText"/>
        <w:spacing w:before="1" w:line="232" w:lineRule="auto"/>
        <w:ind w:right="38"/>
      </w:pPr>
      <w:r>
        <w:t xml:space="preserve">Власник, корисник, или други субјект </w:t>
      </w:r>
      <w:r>
        <w:rPr>
          <w:spacing w:val="-3"/>
        </w:rPr>
        <w:t xml:space="preserve">који </w:t>
      </w:r>
      <w:r>
        <w:t xml:space="preserve">по било </w:t>
      </w:r>
      <w:r>
        <w:rPr>
          <w:spacing w:val="-5"/>
        </w:rPr>
        <w:t xml:space="preserve">ком </w:t>
      </w:r>
      <w:r>
        <w:t xml:space="preserve">осно- </w:t>
      </w:r>
      <w:r>
        <w:rPr>
          <w:spacing w:val="-4"/>
        </w:rPr>
        <w:t xml:space="preserve">ву </w:t>
      </w:r>
      <w:r>
        <w:t xml:space="preserve">располаже непокретним културним добром, или добром </w:t>
      </w:r>
      <w:r>
        <w:rPr>
          <w:spacing w:val="-3"/>
        </w:rPr>
        <w:t xml:space="preserve">под претходном </w:t>
      </w:r>
      <w:r>
        <w:t xml:space="preserve">заштитом дужан је да га чува и одржава с пажњом </w:t>
      </w:r>
      <w:r>
        <w:rPr>
          <w:spacing w:val="-3"/>
        </w:rPr>
        <w:t xml:space="preserve">тако </w:t>
      </w:r>
      <w:r>
        <w:t>да не дође до оштећења или уништења његових споменичких својстава.</w:t>
      </w:r>
    </w:p>
    <w:p w:rsidR="006D4471" w:rsidRDefault="00420C79">
      <w:pPr>
        <w:pStyle w:val="BodyText"/>
        <w:spacing w:before="2" w:line="232" w:lineRule="auto"/>
        <w:ind w:right="38"/>
      </w:pPr>
      <w:r>
        <w:t>Није дозвољено да се руши, раскопава, преправља, презиђу- је, прерађује, или да се изводе било какви други радови који могу променити изглед и вредност културног добра и добра под прет- ход</w:t>
      </w:r>
      <w:r>
        <w:t>ном заштитом, без претходно прибављених посебних услова и сагласности надлежног Завода.</w:t>
      </w:r>
    </w:p>
    <w:p w:rsidR="006D4471" w:rsidRDefault="00420C79">
      <w:pPr>
        <w:pStyle w:val="BodyText"/>
        <w:spacing w:before="1" w:line="232" w:lineRule="auto"/>
        <w:ind w:right="39"/>
      </w:pPr>
      <w:r>
        <w:t>Све интервенције предвиђене Планом неће угрозити евиден- тирана</w:t>
      </w:r>
      <w:r>
        <w:rPr>
          <w:spacing w:val="-11"/>
        </w:rPr>
        <w:t xml:space="preserve"> </w:t>
      </w:r>
      <w:r>
        <w:t>добра</w:t>
      </w:r>
      <w:r>
        <w:rPr>
          <w:spacing w:val="-11"/>
        </w:rPr>
        <w:t xml:space="preserve"> </w:t>
      </w:r>
      <w:r>
        <w:t>и</w:t>
      </w:r>
      <w:r>
        <w:rPr>
          <w:spacing w:val="-11"/>
        </w:rPr>
        <w:t xml:space="preserve"> </w:t>
      </w:r>
      <w:r>
        <w:t>основне</w:t>
      </w:r>
      <w:r>
        <w:rPr>
          <w:spacing w:val="-11"/>
        </w:rPr>
        <w:t xml:space="preserve"> </w:t>
      </w:r>
      <w:r>
        <w:t>принципе</w:t>
      </w:r>
      <w:r>
        <w:rPr>
          <w:spacing w:val="-11"/>
        </w:rPr>
        <w:t xml:space="preserve"> </w:t>
      </w:r>
      <w:r>
        <w:rPr>
          <w:spacing w:val="-3"/>
        </w:rPr>
        <w:t>њихове</w:t>
      </w:r>
      <w:r>
        <w:rPr>
          <w:spacing w:val="-11"/>
        </w:rPr>
        <w:t xml:space="preserve"> </w:t>
      </w:r>
      <w:r>
        <w:t>трајне</w:t>
      </w:r>
      <w:r>
        <w:rPr>
          <w:spacing w:val="-11"/>
        </w:rPr>
        <w:t xml:space="preserve"> </w:t>
      </w:r>
      <w:r>
        <w:t>заштите,</w:t>
      </w:r>
      <w:r>
        <w:rPr>
          <w:spacing w:val="-11"/>
        </w:rPr>
        <w:t xml:space="preserve"> </w:t>
      </w:r>
      <w:r>
        <w:t>пошто</w:t>
      </w:r>
      <w:r>
        <w:rPr>
          <w:spacing w:val="-11"/>
        </w:rPr>
        <w:t xml:space="preserve"> </w:t>
      </w:r>
      <w:r>
        <w:t>се налазе</w:t>
      </w:r>
      <w:r>
        <w:rPr>
          <w:spacing w:val="-9"/>
        </w:rPr>
        <w:t xml:space="preserve"> </w:t>
      </w:r>
      <w:r>
        <w:t>изван</w:t>
      </w:r>
      <w:r>
        <w:rPr>
          <w:spacing w:val="-9"/>
        </w:rPr>
        <w:t xml:space="preserve"> </w:t>
      </w:r>
      <w:r>
        <w:t>друге</w:t>
      </w:r>
      <w:r>
        <w:rPr>
          <w:spacing w:val="-9"/>
        </w:rPr>
        <w:t xml:space="preserve"> </w:t>
      </w:r>
      <w:r>
        <w:t>просторне</w:t>
      </w:r>
      <w:r>
        <w:rPr>
          <w:spacing w:val="-9"/>
        </w:rPr>
        <w:t xml:space="preserve"> </w:t>
      </w:r>
      <w:r>
        <w:t>целине</w:t>
      </w:r>
      <w:r>
        <w:rPr>
          <w:spacing w:val="15"/>
        </w:rPr>
        <w:t xml:space="preserve"> </w:t>
      </w:r>
      <w:r>
        <w:t>–</w:t>
      </w:r>
      <w:r>
        <w:rPr>
          <w:spacing w:val="-9"/>
        </w:rPr>
        <w:t xml:space="preserve"> </w:t>
      </w:r>
      <w:r>
        <w:t>подручја</w:t>
      </w:r>
      <w:r>
        <w:rPr>
          <w:spacing w:val="-9"/>
        </w:rPr>
        <w:t xml:space="preserve"> </w:t>
      </w:r>
      <w:r>
        <w:t>посебне</w:t>
      </w:r>
      <w:r>
        <w:rPr>
          <w:spacing w:val="-9"/>
        </w:rPr>
        <w:t xml:space="preserve"> </w:t>
      </w:r>
      <w:r>
        <w:t>намене.</w:t>
      </w:r>
    </w:p>
    <w:p w:rsidR="006D4471" w:rsidRDefault="00420C79">
      <w:pPr>
        <w:pStyle w:val="ListParagraph"/>
        <w:numPr>
          <w:ilvl w:val="2"/>
          <w:numId w:val="75"/>
        </w:numPr>
        <w:tabs>
          <w:tab w:val="left" w:pos="1426"/>
        </w:tabs>
        <w:spacing w:before="166"/>
        <w:ind w:left="1425"/>
        <w:jc w:val="left"/>
        <w:rPr>
          <w:i/>
          <w:sz w:val="18"/>
        </w:rPr>
      </w:pPr>
      <w:r>
        <w:rPr>
          <w:i/>
          <w:sz w:val="18"/>
        </w:rPr>
        <w:t>Рекултивација деградираног</w:t>
      </w:r>
      <w:r>
        <w:rPr>
          <w:i/>
          <w:spacing w:val="-2"/>
          <w:sz w:val="18"/>
        </w:rPr>
        <w:t xml:space="preserve"> </w:t>
      </w:r>
      <w:r>
        <w:rPr>
          <w:i/>
          <w:sz w:val="18"/>
        </w:rPr>
        <w:t>простора</w:t>
      </w:r>
    </w:p>
    <w:p w:rsidR="006D4471" w:rsidRDefault="006D4471">
      <w:pPr>
        <w:pStyle w:val="BodyText"/>
        <w:spacing w:before="5"/>
        <w:ind w:left="0" w:firstLine="0"/>
        <w:jc w:val="left"/>
        <w:rPr>
          <w:i/>
          <w:sz w:val="17"/>
        </w:rPr>
      </w:pPr>
    </w:p>
    <w:p w:rsidR="006D4471" w:rsidRDefault="00420C79">
      <w:pPr>
        <w:pStyle w:val="BodyText"/>
        <w:spacing w:line="232" w:lineRule="auto"/>
        <w:ind w:right="38"/>
      </w:pPr>
      <w:r>
        <w:t>Мере рекултивације и ремедијације деградираног земљишта, амбијента</w:t>
      </w:r>
      <w:r>
        <w:rPr>
          <w:spacing w:val="-7"/>
        </w:rPr>
        <w:t xml:space="preserve"> </w:t>
      </w:r>
      <w:r>
        <w:t>и</w:t>
      </w:r>
      <w:r>
        <w:rPr>
          <w:spacing w:val="-7"/>
        </w:rPr>
        <w:t xml:space="preserve"> </w:t>
      </w:r>
      <w:r>
        <w:t>предела</w:t>
      </w:r>
      <w:r>
        <w:rPr>
          <w:spacing w:val="-7"/>
        </w:rPr>
        <w:t xml:space="preserve"> </w:t>
      </w:r>
      <w:r>
        <w:t>биће</w:t>
      </w:r>
      <w:r>
        <w:rPr>
          <w:spacing w:val="-7"/>
        </w:rPr>
        <w:t xml:space="preserve"> </w:t>
      </w:r>
      <w:r>
        <w:t>усмерене</w:t>
      </w:r>
      <w:r>
        <w:rPr>
          <w:spacing w:val="-7"/>
        </w:rPr>
        <w:t xml:space="preserve"> </w:t>
      </w:r>
      <w:r>
        <w:t>првенствено</w:t>
      </w:r>
      <w:r>
        <w:rPr>
          <w:spacing w:val="-7"/>
        </w:rPr>
        <w:t xml:space="preserve"> </w:t>
      </w:r>
      <w:r>
        <w:t>према</w:t>
      </w:r>
      <w:r>
        <w:rPr>
          <w:spacing w:val="-7"/>
        </w:rPr>
        <w:t xml:space="preserve"> </w:t>
      </w:r>
      <w:r>
        <w:t xml:space="preserve">локацијама </w:t>
      </w:r>
      <w:r>
        <w:rPr>
          <w:spacing w:val="-3"/>
        </w:rPr>
        <w:t xml:space="preserve">које </w:t>
      </w:r>
      <w:r>
        <w:t>су везане</w:t>
      </w:r>
      <w:r>
        <w:t xml:space="preserve"> </w:t>
      </w:r>
      <w:r>
        <w:t>за:</w:t>
      </w:r>
    </w:p>
    <w:p w:rsidR="006D4471" w:rsidRDefault="00420C79">
      <w:pPr>
        <w:pStyle w:val="BodyText"/>
        <w:spacing w:line="200" w:lineRule="exact"/>
        <w:ind w:left="547" w:firstLine="0"/>
        <w:jc w:val="left"/>
      </w:pPr>
      <w:r>
        <w:rPr>
          <w:w w:val="66"/>
        </w:rPr>
        <w:t xml:space="preserve"> </w:t>
      </w:r>
      <w:r>
        <w:t>– зону око портала нископа;</w:t>
      </w:r>
    </w:p>
    <w:p w:rsidR="006D4471" w:rsidRDefault="00420C79">
      <w:pPr>
        <w:pStyle w:val="BodyText"/>
        <w:spacing w:line="201" w:lineRule="exact"/>
        <w:ind w:left="547" w:firstLine="0"/>
        <w:jc w:val="left"/>
      </w:pPr>
      <w:r>
        <w:rPr>
          <w:w w:val="66"/>
        </w:rPr>
        <w:t xml:space="preserve"> </w:t>
      </w:r>
      <w:r>
        <w:t>– зони прераде руде;</w:t>
      </w:r>
    </w:p>
    <w:p w:rsidR="006D4471" w:rsidRDefault="00420C79">
      <w:pPr>
        <w:pStyle w:val="BodyText"/>
        <w:spacing w:line="201" w:lineRule="exact"/>
        <w:ind w:left="547" w:firstLine="0"/>
        <w:jc w:val="left"/>
      </w:pPr>
      <w:r>
        <w:rPr>
          <w:w w:val="66"/>
        </w:rPr>
        <w:t xml:space="preserve"> </w:t>
      </w:r>
      <w:r>
        <w:t>–</w:t>
      </w:r>
      <w:r>
        <w:rPr>
          <w:spacing w:val="-15"/>
        </w:rPr>
        <w:t xml:space="preserve"> </w:t>
      </w:r>
      <w:r>
        <w:t>зону</w:t>
      </w:r>
      <w:r>
        <w:rPr>
          <w:spacing w:val="-15"/>
        </w:rPr>
        <w:t xml:space="preserve"> </w:t>
      </w:r>
      <w:r>
        <w:t>депон</w:t>
      </w:r>
      <w:r>
        <w:t>ија</w:t>
      </w:r>
      <w:r>
        <w:rPr>
          <w:spacing w:val="-15"/>
        </w:rPr>
        <w:t xml:space="preserve"> </w:t>
      </w:r>
      <w:r>
        <w:t>одлагалишта</w:t>
      </w:r>
      <w:r>
        <w:rPr>
          <w:spacing w:val="-15"/>
        </w:rPr>
        <w:t xml:space="preserve"> </w:t>
      </w:r>
      <w:r>
        <w:rPr>
          <w:spacing w:val="-5"/>
        </w:rPr>
        <w:t>рударског</w:t>
      </w:r>
      <w:r>
        <w:rPr>
          <w:spacing w:val="-15"/>
        </w:rPr>
        <w:t xml:space="preserve"> </w:t>
      </w:r>
      <w:r>
        <w:t>и</w:t>
      </w:r>
      <w:r>
        <w:rPr>
          <w:spacing w:val="-15"/>
        </w:rPr>
        <w:t xml:space="preserve"> </w:t>
      </w:r>
      <w:r>
        <w:rPr>
          <w:spacing w:val="-4"/>
        </w:rPr>
        <w:t>флотацијског</w:t>
      </w:r>
      <w:r>
        <w:rPr>
          <w:spacing w:val="-15"/>
        </w:rPr>
        <w:t xml:space="preserve"> </w:t>
      </w:r>
      <w:r>
        <w:rPr>
          <w:spacing w:val="-3"/>
        </w:rPr>
        <w:t>отпада.</w:t>
      </w:r>
    </w:p>
    <w:p w:rsidR="006D4471" w:rsidRDefault="00420C79">
      <w:pPr>
        <w:pStyle w:val="ListParagraph"/>
        <w:numPr>
          <w:ilvl w:val="0"/>
          <w:numId w:val="71"/>
        </w:numPr>
        <w:tabs>
          <w:tab w:val="left" w:pos="743"/>
        </w:tabs>
        <w:spacing w:line="201" w:lineRule="exact"/>
        <w:jc w:val="left"/>
        <w:rPr>
          <w:sz w:val="18"/>
        </w:rPr>
      </w:pPr>
      <w:r>
        <w:rPr>
          <w:sz w:val="18"/>
        </w:rPr>
        <w:t xml:space="preserve">Зона </w:t>
      </w:r>
      <w:r>
        <w:rPr>
          <w:spacing w:val="-4"/>
          <w:sz w:val="18"/>
        </w:rPr>
        <w:t xml:space="preserve">око </w:t>
      </w:r>
      <w:r>
        <w:rPr>
          <w:sz w:val="18"/>
        </w:rPr>
        <w:t>портала</w:t>
      </w:r>
      <w:r>
        <w:rPr>
          <w:spacing w:val="1"/>
          <w:sz w:val="18"/>
        </w:rPr>
        <w:t xml:space="preserve"> </w:t>
      </w:r>
      <w:r>
        <w:rPr>
          <w:sz w:val="18"/>
        </w:rPr>
        <w:t>нископа</w:t>
      </w:r>
    </w:p>
    <w:p w:rsidR="006D4471" w:rsidRDefault="00420C79">
      <w:pPr>
        <w:pStyle w:val="BodyText"/>
        <w:spacing w:before="2" w:line="232" w:lineRule="auto"/>
        <w:ind w:right="38"/>
      </w:pPr>
      <w:r>
        <w:rPr>
          <w:spacing w:val="-3"/>
        </w:rPr>
        <w:t xml:space="preserve">Уважавајући </w:t>
      </w:r>
      <w:r>
        <w:t xml:space="preserve">чињеницу да </w:t>
      </w:r>
      <w:r>
        <w:rPr>
          <w:spacing w:val="-3"/>
        </w:rPr>
        <w:t xml:space="preserve">нископ </w:t>
      </w:r>
      <w:r>
        <w:t xml:space="preserve">неће бити изведен кроз андезите богате сулфидним минералима, очекује се да ће јалови- на формирана у процесу извођења рударских радова имати веома мали потенцијал за формирање киселих рудничких вода. У циљу заштите површинских и подземних вода потребно је </w:t>
      </w:r>
      <w:r>
        <w:t>пoсебну па- жња</w:t>
      </w:r>
      <w:r>
        <w:rPr>
          <w:spacing w:val="-6"/>
        </w:rPr>
        <w:t xml:space="preserve"> </w:t>
      </w:r>
      <w:r>
        <w:t>посветити</w:t>
      </w:r>
      <w:r>
        <w:rPr>
          <w:spacing w:val="-6"/>
        </w:rPr>
        <w:t xml:space="preserve"> </w:t>
      </w:r>
      <w:r>
        <w:t>радовима</w:t>
      </w:r>
      <w:r>
        <w:rPr>
          <w:spacing w:val="-6"/>
        </w:rPr>
        <w:t xml:space="preserve"> </w:t>
      </w:r>
      <w:r>
        <w:t>на</w:t>
      </w:r>
      <w:r>
        <w:rPr>
          <w:spacing w:val="-6"/>
        </w:rPr>
        <w:t xml:space="preserve"> </w:t>
      </w:r>
      <w:r>
        <w:t>обезбеђењу</w:t>
      </w:r>
      <w:r>
        <w:rPr>
          <w:spacing w:val="-6"/>
        </w:rPr>
        <w:t xml:space="preserve"> </w:t>
      </w:r>
      <w:r>
        <w:t>стабилности</w:t>
      </w:r>
      <w:r>
        <w:rPr>
          <w:spacing w:val="-6"/>
        </w:rPr>
        <w:t xml:space="preserve"> </w:t>
      </w:r>
      <w:r>
        <w:t>одлагалишта у</w:t>
      </w:r>
      <w:r>
        <w:rPr>
          <w:spacing w:val="-11"/>
        </w:rPr>
        <w:t xml:space="preserve"> </w:t>
      </w:r>
      <w:r>
        <w:t>контексту</w:t>
      </w:r>
      <w:r>
        <w:rPr>
          <w:spacing w:val="-11"/>
        </w:rPr>
        <w:t xml:space="preserve"> </w:t>
      </w:r>
      <w:r>
        <w:t>максималне</w:t>
      </w:r>
      <w:r>
        <w:rPr>
          <w:spacing w:val="-11"/>
        </w:rPr>
        <w:t xml:space="preserve"> </w:t>
      </w:r>
      <w:r>
        <w:t>висине</w:t>
      </w:r>
      <w:r>
        <w:rPr>
          <w:spacing w:val="-11"/>
        </w:rPr>
        <w:t xml:space="preserve"> </w:t>
      </w:r>
      <w:r>
        <w:t>и</w:t>
      </w:r>
      <w:r>
        <w:rPr>
          <w:spacing w:val="-11"/>
        </w:rPr>
        <w:t xml:space="preserve"> </w:t>
      </w:r>
      <w:r>
        <w:t>нагиба</w:t>
      </w:r>
      <w:r>
        <w:rPr>
          <w:spacing w:val="-11"/>
        </w:rPr>
        <w:t xml:space="preserve"> </w:t>
      </w:r>
      <w:r>
        <w:t>косина.</w:t>
      </w:r>
      <w:r>
        <w:rPr>
          <w:spacing w:val="-11"/>
        </w:rPr>
        <w:t xml:space="preserve"> </w:t>
      </w:r>
      <w:r>
        <w:t>По</w:t>
      </w:r>
      <w:r>
        <w:rPr>
          <w:spacing w:val="-11"/>
        </w:rPr>
        <w:t xml:space="preserve"> </w:t>
      </w:r>
      <w:r>
        <w:t>добијању</w:t>
      </w:r>
      <w:r>
        <w:rPr>
          <w:spacing w:val="-11"/>
        </w:rPr>
        <w:t xml:space="preserve"> </w:t>
      </w:r>
      <w:r>
        <w:t>одо- брења за експлоатацију, истражни нископи ће постати улазно-из- лазни</w:t>
      </w:r>
      <w:r>
        <w:rPr>
          <w:spacing w:val="-6"/>
        </w:rPr>
        <w:t xml:space="preserve"> </w:t>
      </w:r>
      <w:r>
        <w:t>тунели</w:t>
      </w:r>
      <w:r>
        <w:rPr>
          <w:spacing w:val="-6"/>
        </w:rPr>
        <w:t xml:space="preserve"> </w:t>
      </w:r>
      <w:r>
        <w:rPr>
          <w:spacing w:val="-3"/>
        </w:rPr>
        <w:t>рудника.</w:t>
      </w:r>
      <w:r>
        <w:rPr>
          <w:spacing w:val="-6"/>
        </w:rPr>
        <w:t xml:space="preserve"> </w:t>
      </w:r>
      <w:r>
        <w:t>У</w:t>
      </w:r>
      <w:r>
        <w:rPr>
          <w:spacing w:val="-6"/>
        </w:rPr>
        <w:t xml:space="preserve"> </w:t>
      </w:r>
      <w:r>
        <w:t>последњој</w:t>
      </w:r>
      <w:r>
        <w:rPr>
          <w:spacing w:val="-6"/>
        </w:rPr>
        <w:t xml:space="preserve"> </w:t>
      </w:r>
      <w:r>
        <w:t>фази</w:t>
      </w:r>
      <w:r>
        <w:rPr>
          <w:spacing w:val="-6"/>
        </w:rPr>
        <w:t xml:space="preserve"> </w:t>
      </w:r>
      <w:r>
        <w:t>тунели</w:t>
      </w:r>
      <w:r>
        <w:rPr>
          <w:spacing w:val="-6"/>
        </w:rPr>
        <w:t xml:space="preserve"> </w:t>
      </w:r>
      <w:r>
        <w:t>ће</w:t>
      </w:r>
      <w:r>
        <w:rPr>
          <w:spacing w:val="-6"/>
        </w:rPr>
        <w:t xml:space="preserve"> </w:t>
      </w:r>
      <w:r>
        <w:t>бити</w:t>
      </w:r>
      <w:r>
        <w:rPr>
          <w:spacing w:val="-6"/>
        </w:rPr>
        <w:t xml:space="preserve"> </w:t>
      </w:r>
      <w:r>
        <w:t>ук</w:t>
      </w:r>
      <w:r>
        <w:t xml:space="preserve">ључени у пројекат затварања и рекултивације </w:t>
      </w:r>
      <w:r>
        <w:rPr>
          <w:spacing w:val="-3"/>
        </w:rPr>
        <w:t xml:space="preserve">рудника. </w:t>
      </w:r>
      <w:r>
        <w:t xml:space="preserve">Површински слој земљишта откопан </w:t>
      </w:r>
      <w:r>
        <w:rPr>
          <w:spacing w:val="-4"/>
        </w:rPr>
        <w:t xml:space="preserve">током </w:t>
      </w:r>
      <w:r>
        <w:t xml:space="preserve">изградње биће сачуван у сврху рекулти- вације деградираних површина и то затравњивањем привремених одлагалишта </w:t>
      </w:r>
      <w:r>
        <w:rPr>
          <w:spacing w:val="-3"/>
        </w:rPr>
        <w:t>техником</w:t>
      </w:r>
      <w:r>
        <w:t xml:space="preserve"> хидросетве.</w:t>
      </w:r>
    </w:p>
    <w:p w:rsidR="006D4471" w:rsidRDefault="00420C79">
      <w:pPr>
        <w:pStyle w:val="BodyText"/>
        <w:spacing w:before="4" w:line="232" w:lineRule="auto"/>
        <w:ind w:right="38"/>
      </w:pPr>
      <w:r>
        <w:rPr>
          <w:spacing w:val="-3"/>
        </w:rPr>
        <w:t xml:space="preserve">Након </w:t>
      </w:r>
      <w:r>
        <w:t>изградње нископа планирана</w:t>
      </w:r>
      <w:r>
        <w:t xml:space="preserve"> је привремена и </w:t>
      </w:r>
      <w:r>
        <w:rPr>
          <w:spacing w:val="-3"/>
        </w:rPr>
        <w:t xml:space="preserve">конач- </w:t>
      </w:r>
      <w:r>
        <w:t xml:space="preserve">на рекултивација косина, усека, насипа и позајмишта, укључујући и наношење површинског слоја земљишта и </w:t>
      </w:r>
      <w:r>
        <w:rPr>
          <w:spacing w:val="-3"/>
        </w:rPr>
        <w:t xml:space="preserve">садњу. </w:t>
      </w:r>
      <w:r>
        <w:t>Предвиђено  је спровођење биолошке рекултивације на подручју портала  у две фазе – на слоју одлагалишта заснивање травно-</w:t>
      </w:r>
      <w:r>
        <w:t xml:space="preserve">легуминозне смеше у првој, прелазак на гајење ратарских </w:t>
      </w:r>
      <w:r>
        <w:rPr>
          <w:spacing w:val="-3"/>
        </w:rPr>
        <w:t xml:space="preserve">култура </w:t>
      </w:r>
      <w:r>
        <w:t>(кукуруз, пивски</w:t>
      </w:r>
      <w:r>
        <w:rPr>
          <w:spacing w:val="20"/>
        </w:rPr>
        <w:t xml:space="preserve"> </w:t>
      </w:r>
      <w:r>
        <w:t>јечам,</w:t>
      </w:r>
      <w:r>
        <w:rPr>
          <w:spacing w:val="20"/>
        </w:rPr>
        <w:t xml:space="preserve"> </w:t>
      </w:r>
      <w:r>
        <w:t>грахорица,</w:t>
      </w:r>
      <w:r>
        <w:rPr>
          <w:spacing w:val="20"/>
        </w:rPr>
        <w:t xml:space="preserve"> </w:t>
      </w:r>
      <w:r>
        <w:t>уљана</w:t>
      </w:r>
      <w:r>
        <w:rPr>
          <w:spacing w:val="20"/>
        </w:rPr>
        <w:t xml:space="preserve"> </w:t>
      </w:r>
      <w:r>
        <w:t>репица,</w:t>
      </w:r>
      <w:r>
        <w:rPr>
          <w:spacing w:val="20"/>
        </w:rPr>
        <w:t xml:space="preserve"> </w:t>
      </w:r>
      <w:r>
        <w:t>озима</w:t>
      </w:r>
      <w:r>
        <w:rPr>
          <w:spacing w:val="20"/>
        </w:rPr>
        <w:t xml:space="preserve"> </w:t>
      </w:r>
      <w:r>
        <w:t>пшеница</w:t>
      </w:r>
      <w:r>
        <w:rPr>
          <w:spacing w:val="20"/>
        </w:rPr>
        <w:t xml:space="preserve"> </w:t>
      </w:r>
      <w:r>
        <w:t>и</w:t>
      </w:r>
      <w:r>
        <w:rPr>
          <w:spacing w:val="20"/>
        </w:rPr>
        <w:t xml:space="preserve"> </w:t>
      </w:r>
      <w:r>
        <w:t>др.)</w:t>
      </w:r>
      <w:r>
        <w:rPr>
          <w:spacing w:val="20"/>
        </w:rPr>
        <w:t xml:space="preserve"> </w:t>
      </w:r>
      <w:r>
        <w:t>у</w:t>
      </w:r>
    </w:p>
    <w:p w:rsidR="006D4471" w:rsidRDefault="00420C79">
      <w:pPr>
        <w:pStyle w:val="BodyText"/>
        <w:spacing w:before="73" w:line="232" w:lineRule="auto"/>
        <w:ind w:right="430" w:firstLine="0"/>
      </w:pPr>
      <w:r>
        <w:br w:type="column"/>
      </w:r>
      <w:r>
        <w:t xml:space="preserve">другој. Ради јавне безбедности, зоне и слегања тла биће ограђене за време трајања оперативне фазе све до периода </w:t>
      </w:r>
      <w:r>
        <w:rPr>
          <w:spacing w:val="-3"/>
        </w:rPr>
        <w:t xml:space="preserve">након </w:t>
      </w:r>
      <w:r>
        <w:t xml:space="preserve">окончања рударских активности. По затварању </w:t>
      </w:r>
      <w:r>
        <w:rPr>
          <w:spacing w:val="-3"/>
        </w:rPr>
        <w:t xml:space="preserve">рудника </w:t>
      </w:r>
      <w:r>
        <w:t xml:space="preserve">портали </w:t>
      </w:r>
      <w:r>
        <w:rPr>
          <w:spacing w:val="-3"/>
        </w:rPr>
        <w:t xml:space="preserve">рудника </w:t>
      </w:r>
      <w:r>
        <w:t>и вентилациона окна ће се затворити уградњом бетонских баража. Површински објекти ће се уклонити или срушити као и сав про- пратни материјал у складу са важећим прописима о управљању отпад</w:t>
      </w:r>
      <w:r>
        <w:t>ом.</w:t>
      </w:r>
      <w:r>
        <w:rPr>
          <w:spacing w:val="-12"/>
        </w:rPr>
        <w:t xml:space="preserve"> </w:t>
      </w:r>
      <w:r>
        <w:t>Површинско</w:t>
      </w:r>
      <w:r>
        <w:rPr>
          <w:spacing w:val="-12"/>
        </w:rPr>
        <w:t xml:space="preserve"> </w:t>
      </w:r>
      <w:r>
        <w:t>тло</w:t>
      </w:r>
      <w:r>
        <w:rPr>
          <w:spacing w:val="-12"/>
        </w:rPr>
        <w:t xml:space="preserve"> </w:t>
      </w:r>
      <w:r>
        <w:t>ће</w:t>
      </w:r>
      <w:r>
        <w:rPr>
          <w:spacing w:val="-12"/>
        </w:rPr>
        <w:t xml:space="preserve"> </w:t>
      </w:r>
      <w:r>
        <w:t>бити</w:t>
      </w:r>
      <w:r>
        <w:rPr>
          <w:spacing w:val="-12"/>
        </w:rPr>
        <w:t xml:space="preserve"> </w:t>
      </w:r>
      <w:r>
        <w:t>поново</w:t>
      </w:r>
      <w:r>
        <w:rPr>
          <w:spacing w:val="-12"/>
        </w:rPr>
        <w:t xml:space="preserve"> </w:t>
      </w:r>
      <w:r>
        <w:t>обликовано,</w:t>
      </w:r>
      <w:r>
        <w:rPr>
          <w:spacing w:val="-12"/>
        </w:rPr>
        <w:t xml:space="preserve"> </w:t>
      </w:r>
      <w:r>
        <w:t>прекривено површинским слојем земљишта и</w:t>
      </w:r>
      <w:r>
        <w:rPr>
          <w:spacing w:val="-6"/>
        </w:rPr>
        <w:t xml:space="preserve"> </w:t>
      </w:r>
      <w:r>
        <w:t>рекултивисано.</w:t>
      </w:r>
    </w:p>
    <w:p w:rsidR="006D4471" w:rsidRDefault="00420C79">
      <w:pPr>
        <w:pStyle w:val="BodyText"/>
        <w:spacing w:line="232" w:lineRule="auto"/>
        <w:ind w:right="431"/>
      </w:pPr>
      <w:r>
        <w:rPr>
          <w:spacing w:val="-3"/>
        </w:rPr>
        <w:t xml:space="preserve">Уређивање </w:t>
      </w:r>
      <w:r>
        <w:t xml:space="preserve">потенцијалне депресије </w:t>
      </w:r>
      <w:r>
        <w:rPr>
          <w:spacing w:val="-3"/>
        </w:rPr>
        <w:t xml:space="preserve">од </w:t>
      </w:r>
      <w:r>
        <w:t xml:space="preserve">слегања тла изнад </w:t>
      </w:r>
      <w:r>
        <w:rPr>
          <w:spacing w:val="-4"/>
        </w:rPr>
        <w:t xml:space="preserve">руд- </w:t>
      </w:r>
      <w:r>
        <w:t>ног лежишта биће реализовано применом „водне или шумскеˮ ре- култивације.</w:t>
      </w:r>
    </w:p>
    <w:p w:rsidR="006D4471" w:rsidRDefault="00420C79">
      <w:pPr>
        <w:pStyle w:val="ListParagraph"/>
        <w:numPr>
          <w:ilvl w:val="0"/>
          <w:numId w:val="71"/>
        </w:numPr>
        <w:tabs>
          <w:tab w:val="left" w:pos="743"/>
        </w:tabs>
        <w:spacing w:line="197" w:lineRule="exact"/>
        <w:jc w:val="left"/>
        <w:rPr>
          <w:sz w:val="18"/>
        </w:rPr>
      </w:pPr>
      <w:r>
        <w:rPr>
          <w:sz w:val="18"/>
        </w:rPr>
        <w:t>Зона прераде</w:t>
      </w:r>
      <w:r>
        <w:rPr>
          <w:spacing w:val="-2"/>
          <w:sz w:val="18"/>
        </w:rPr>
        <w:t xml:space="preserve"> </w:t>
      </w:r>
      <w:r>
        <w:rPr>
          <w:spacing w:val="-4"/>
          <w:sz w:val="18"/>
        </w:rPr>
        <w:t>руде</w:t>
      </w:r>
    </w:p>
    <w:p w:rsidR="006D4471" w:rsidRDefault="00420C79">
      <w:pPr>
        <w:pStyle w:val="BodyText"/>
        <w:spacing w:line="232" w:lineRule="auto"/>
        <w:ind w:right="430"/>
      </w:pPr>
      <w:r>
        <w:t>Рек</w:t>
      </w:r>
      <w:r>
        <w:t>ултивација деградираног простора у овој просторној це- лини биће извршена по затварању рудника и престанку рада фло- тације.</w:t>
      </w:r>
    </w:p>
    <w:p w:rsidR="006D4471" w:rsidRDefault="00420C79">
      <w:pPr>
        <w:pStyle w:val="BodyText"/>
        <w:spacing w:line="232" w:lineRule="auto"/>
        <w:ind w:right="430"/>
      </w:pPr>
      <w:r>
        <w:t>Сви стални и привремени објекти: флотацијска  построје- ња, депоније и резервоари укључујући управно-административ- ни блок, објект</w:t>
      </w:r>
      <w:r>
        <w:t xml:space="preserve">е одводњавања, радионице и остале објекте, биће уклоњени са локације. </w:t>
      </w:r>
      <w:r>
        <w:rPr>
          <w:spacing w:val="-3"/>
        </w:rPr>
        <w:t xml:space="preserve">Након </w:t>
      </w:r>
      <w:r>
        <w:t>тога биће извршено насипање земље и</w:t>
      </w:r>
      <w:r>
        <w:rPr>
          <w:spacing w:val="-5"/>
        </w:rPr>
        <w:t xml:space="preserve"> </w:t>
      </w:r>
      <w:r>
        <w:t>њено</w:t>
      </w:r>
      <w:r>
        <w:rPr>
          <w:spacing w:val="-5"/>
        </w:rPr>
        <w:t xml:space="preserve"> </w:t>
      </w:r>
      <w:r>
        <w:t>растресање,</w:t>
      </w:r>
      <w:r>
        <w:rPr>
          <w:spacing w:val="-5"/>
        </w:rPr>
        <w:t xml:space="preserve"> </w:t>
      </w:r>
      <w:r>
        <w:t>а</w:t>
      </w:r>
      <w:r>
        <w:rPr>
          <w:spacing w:val="-5"/>
        </w:rPr>
        <w:t xml:space="preserve"> </w:t>
      </w:r>
      <w:r>
        <w:t>затим</w:t>
      </w:r>
      <w:r>
        <w:rPr>
          <w:spacing w:val="-5"/>
        </w:rPr>
        <w:t xml:space="preserve"> </w:t>
      </w:r>
      <w:r>
        <w:t>посађена</w:t>
      </w:r>
      <w:r>
        <w:rPr>
          <w:spacing w:val="-5"/>
        </w:rPr>
        <w:t xml:space="preserve"> </w:t>
      </w:r>
      <w:r>
        <w:t>вегетација.</w:t>
      </w:r>
      <w:r>
        <w:rPr>
          <w:spacing w:val="-5"/>
        </w:rPr>
        <w:t xml:space="preserve"> </w:t>
      </w:r>
      <w:r>
        <w:t>Све</w:t>
      </w:r>
      <w:r>
        <w:rPr>
          <w:spacing w:val="-5"/>
        </w:rPr>
        <w:t xml:space="preserve"> </w:t>
      </w:r>
      <w:r>
        <w:t>конструкције ће бити разбијене и уклоњене, или затрпане на локацији, најма- ње 6 m испод површ</w:t>
      </w:r>
      <w:r>
        <w:t>ине терена, а затим ће бити урађена хидросе- тва. Сва електро-енергетска постројења и привремени магацини горива ће бити уклоњени са локације, а простор у непосредној близини ових постројења ће бити очишћен и покривен земљом. Водови електричне енергије бић</w:t>
      </w:r>
      <w:r>
        <w:t xml:space="preserve">е уклоњени. Привремени резер- воари за технички воду и противпожарну заштиту биће уклоњени </w:t>
      </w:r>
      <w:r>
        <w:rPr>
          <w:spacing w:val="-3"/>
        </w:rPr>
        <w:t xml:space="preserve">након </w:t>
      </w:r>
      <w:r>
        <w:t xml:space="preserve">уклањања електро-енергетских постројења и грађевинских објеката. Противпожарни канали биће затрпани, а хидранти укло- њени. </w:t>
      </w:r>
      <w:r>
        <w:rPr>
          <w:spacing w:val="-6"/>
        </w:rPr>
        <w:t xml:space="preserve">Уколико </w:t>
      </w:r>
      <w:r>
        <w:t>се на локацији нађе контами</w:t>
      </w:r>
      <w:r>
        <w:t xml:space="preserve">нирано земљиште, оно ће бити уклоњено. На деловима локације </w:t>
      </w:r>
      <w:r>
        <w:rPr>
          <w:spacing w:val="-3"/>
        </w:rPr>
        <w:t xml:space="preserve">где </w:t>
      </w:r>
      <w:r>
        <w:t xml:space="preserve">је извршено збијање материјала, извршиће се растресање материјала, а затим рекулти- вација као и на осталим деловима локације. Заштитна ограда </w:t>
      </w:r>
      <w:r>
        <w:rPr>
          <w:spacing w:val="-4"/>
        </w:rPr>
        <w:t xml:space="preserve">око </w:t>
      </w:r>
      <w:r>
        <w:t>локације биће остављена све до потпуне рекулт</w:t>
      </w:r>
      <w:r>
        <w:t>ивације</w:t>
      </w:r>
      <w:r>
        <w:rPr>
          <w:spacing w:val="-17"/>
        </w:rPr>
        <w:t xml:space="preserve"> </w:t>
      </w:r>
      <w:r>
        <w:t>терена.</w:t>
      </w:r>
    </w:p>
    <w:p w:rsidR="006D4471" w:rsidRDefault="00420C79">
      <w:pPr>
        <w:pStyle w:val="ListParagraph"/>
        <w:numPr>
          <w:ilvl w:val="0"/>
          <w:numId w:val="71"/>
        </w:numPr>
        <w:tabs>
          <w:tab w:val="left" w:pos="743"/>
        </w:tabs>
        <w:spacing w:line="187" w:lineRule="exact"/>
        <w:jc w:val="left"/>
        <w:rPr>
          <w:sz w:val="18"/>
        </w:rPr>
      </w:pPr>
      <w:r>
        <w:rPr>
          <w:sz w:val="18"/>
        </w:rPr>
        <w:t xml:space="preserve">Депоније за одлагање </w:t>
      </w:r>
      <w:r>
        <w:rPr>
          <w:spacing w:val="-3"/>
          <w:sz w:val="18"/>
        </w:rPr>
        <w:t xml:space="preserve">рударског </w:t>
      </w:r>
      <w:r>
        <w:rPr>
          <w:sz w:val="18"/>
        </w:rPr>
        <w:t>и флотацијског</w:t>
      </w:r>
      <w:r>
        <w:rPr>
          <w:spacing w:val="-7"/>
          <w:sz w:val="18"/>
        </w:rPr>
        <w:t xml:space="preserve"> </w:t>
      </w:r>
      <w:r>
        <w:rPr>
          <w:sz w:val="18"/>
        </w:rPr>
        <w:t>отпада</w:t>
      </w:r>
    </w:p>
    <w:p w:rsidR="006D4471" w:rsidRDefault="00420C79">
      <w:pPr>
        <w:pStyle w:val="BodyText"/>
        <w:spacing w:line="232" w:lineRule="auto"/>
        <w:ind w:right="431"/>
      </w:pPr>
      <w:r>
        <w:t>Планиране депоније биће лоциране у долини потока Грчава. Простором доминира шумска вегетација – шума храста и граба, која се простире на стрмим долинама где су присутне и сезонске притоке</w:t>
      </w:r>
      <w:r>
        <w:t>. Такође, заступљена је и вегетација ливада са значајном присутношћу грмља и шипражја. Од инвазивних врста заступљен је багрем, посебно по ободу шумских комплекса.</w:t>
      </w:r>
    </w:p>
    <w:p w:rsidR="006D4471" w:rsidRDefault="00420C79">
      <w:pPr>
        <w:pStyle w:val="BodyText"/>
        <w:spacing w:line="232" w:lineRule="auto"/>
        <w:ind w:left="111" w:right="430"/>
        <w:jc w:val="right"/>
      </w:pPr>
      <w:r>
        <w:t xml:space="preserve">Функциoналнo и развoјнo усклађивањe прoцeса рeкултива- цијe јаловишта и других дeградираних </w:t>
      </w:r>
      <w:r>
        <w:t>пoвршина засниваћe сe на дугoрoчним и срeдњeрoчним прoграмима и пoсeбним прoјeктима, кoјима сe разрађују одговарајућа тeхнoлoшка рeшeња, eкoлoшки аспeкти, прeдрачуни инвeстициoних трoшкoва, извoри срeдстава, тржишни ризици и нeизвeснoсти, oчeкивани финанси</w:t>
      </w:r>
      <w:r>
        <w:t xml:space="preserve">јски и дру- штвeни eфeкти и др. Рекултивација може бити усмерена на сле- деће облике коришћења земљишта у будућности: пољопривредну производњу (пољопривредне културе, воћарство, виноградарство и сл.), шумарство, спорт и рекреацију, изградњу саобраћајница, </w:t>
      </w:r>
      <w:r>
        <w:t xml:space="preserve">делова насеља, привредних и других објеката (уколико геомеха- нички и други услови слегања тла то дозвољавају) и друге намене. С обзиром на прогнозирани састав пиритског концентрата и флотацијске јаловине (табеле 23 и 24) пре фазе биолошке рекул- тивације </w:t>
      </w:r>
      <w:r>
        <w:t>неопходно је извршити равнање површина депонија и њихово покривање HDPE геомембраном и геотекстилом ради за-</w:t>
      </w:r>
    </w:p>
    <w:p w:rsidR="006D4471" w:rsidRDefault="00420C79">
      <w:pPr>
        <w:pStyle w:val="BodyText"/>
        <w:spacing w:line="189" w:lineRule="exact"/>
        <w:ind w:firstLine="0"/>
        <w:jc w:val="left"/>
      </w:pPr>
      <w:r>
        <w:t>штите околине од опасних материја у деопонијама.</w:t>
      </w:r>
    </w:p>
    <w:p w:rsidR="006D4471" w:rsidRDefault="00420C79">
      <w:pPr>
        <w:pStyle w:val="ListParagraph"/>
        <w:numPr>
          <w:ilvl w:val="0"/>
          <w:numId w:val="71"/>
        </w:numPr>
        <w:tabs>
          <w:tab w:val="left" w:pos="743"/>
        </w:tabs>
        <w:spacing w:line="200" w:lineRule="exact"/>
        <w:jc w:val="left"/>
        <w:rPr>
          <w:sz w:val="18"/>
        </w:rPr>
      </w:pPr>
      <w:r>
        <w:rPr>
          <w:sz w:val="18"/>
        </w:rPr>
        <w:t>Спровођење</w:t>
      </w:r>
      <w:r>
        <w:rPr>
          <w:spacing w:val="-1"/>
          <w:sz w:val="18"/>
        </w:rPr>
        <w:t xml:space="preserve"> </w:t>
      </w:r>
      <w:r>
        <w:rPr>
          <w:sz w:val="18"/>
        </w:rPr>
        <w:t>рекултивације</w:t>
      </w:r>
    </w:p>
    <w:p w:rsidR="006D4471" w:rsidRDefault="00420C79">
      <w:pPr>
        <w:pStyle w:val="BodyText"/>
        <w:spacing w:line="232" w:lineRule="auto"/>
        <w:ind w:right="430"/>
      </w:pPr>
      <w:r>
        <w:t xml:space="preserve">Потребно је да се на деградираним површинама </w:t>
      </w:r>
      <w:r>
        <w:rPr>
          <w:spacing w:val="-3"/>
        </w:rPr>
        <w:t xml:space="preserve">након </w:t>
      </w:r>
      <w:r>
        <w:t>завр- шетка</w:t>
      </w:r>
      <w:r>
        <w:rPr>
          <w:spacing w:val="-12"/>
        </w:rPr>
        <w:t xml:space="preserve"> </w:t>
      </w:r>
      <w:r>
        <w:t>рударских</w:t>
      </w:r>
      <w:r>
        <w:rPr>
          <w:spacing w:val="-12"/>
        </w:rPr>
        <w:t xml:space="preserve"> </w:t>
      </w:r>
      <w:r>
        <w:t>активности</w:t>
      </w:r>
      <w:r>
        <w:rPr>
          <w:spacing w:val="-12"/>
        </w:rPr>
        <w:t xml:space="preserve"> </w:t>
      </w:r>
      <w:r>
        <w:t>и</w:t>
      </w:r>
      <w:r>
        <w:rPr>
          <w:spacing w:val="-12"/>
        </w:rPr>
        <w:t xml:space="preserve"> </w:t>
      </w:r>
      <w:r>
        <w:t>рекултивације</w:t>
      </w:r>
      <w:r>
        <w:rPr>
          <w:spacing w:val="-12"/>
        </w:rPr>
        <w:t xml:space="preserve"> </w:t>
      </w:r>
      <w:r>
        <w:t>успoстави</w:t>
      </w:r>
      <w:r>
        <w:rPr>
          <w:spacing w:val="-11"/>
        </w:rPr>
        <w:t xml:space="preserve"> </w:t>
      </w:r>
      <w:r>
        <w:t>прeђашња биoлoшка прoдуктивнoст уз истoврeмeнo oбeзбeђeњe услoва за унапрeђивањe eкoлoшких, амбијeнталнo-пeјзажних и eкoнoмских oбeлeжја. У вези с тим потребно</w:t>
      </w:r>
      <w:r>
        <w:rPr>
          <w:spacing w:val="-2"/>
        </w:rPr>
        <w:t xml:space="preserve"> </w:t>
      </w:r>
      <w:r>
        <w:t>је:</w:t>
      </w:r>
    </w:p>
    <w:p w:rsidR="006D4471" w:rsidRDefault="00420C79">
      <w:pPr>
        <w:pStyle w:val="BodyText"/>
        <w:spacing w:line="232" w:lineRule="auto"/>
        <w:ind w:right="431"/>
      </w:pPr>
      <w:r>
        <w:rPr>
          <w:w w:val="66"/>
        </w:rPr>
        <w:t xml:space="preserve"> </w:t>
      </w:r>
      <w:r>
        <w:t>– у наредној фази пројектовања рударских радова развит</w:t>
      </w:r>
      <w:r>
        <w:t>и детаљан концепт рекултивације која би се одвијала у фазама, а у складу са динамиком одлагања јаловине;</w:t>
      </w:r>
    </w:p>
    <w:p w:rsidR="006D4471" w:rsidRDefault="00420C79">
      <w:pPr>
        <w:pStyle w:val="BodyText"/>
        <w:spacing w:line="232" w:lineRule="auto"/>
        <w:ind w:right="430"/>
      </w:pPr>
      <w:r>
        <w:rPr>
          <w:w w:val="66"/>
        </w:rPr>
        <w:t xml:space="preserve"> </w:t>
      </w:r>
      <w:r>
        <w:t>– смањити штeтне утицаје рударских активности на земљи- ште и друге компоненте биосфере у окружењу, подизањем појасе- ва заштитне вегетације;</w:t>
      </w:r>
    </w:p>
    <w:p w:rsidR="006D4471" w:rsidRDefault="00420C79">
      <w:pPr>
        <w:pStyle w:val="BodyText"/>
        <w:spacing w:line="232" w:lineRule="auto"/>
        <w:ind w:right="430"/>
      </w:pPr>
      <w:r>
        <w:rPr>
          <w:w w:val="66"/>
        </w:rPr>
        <w:t xml:space="preserve"> </w:t>
      </w:r>
      <w:r>
        <w:t>– испит</w:t>
      </w:r>
      <w:r>
        <w:t>ати, разрадити и примeнити одговарајуће мeре тeх- ничких,</w:t>
      </w:r>
      <w:r>
        <w:rPr>
          <w:spacing w:val="-6"/>
        </w:rPr>
        <w:t xml:space="preserve"> </w:t>
      </w:r>
      <w:r>
        <w:t>мeханичких,</w:t>
      </w:r>
      <w:r>
        <w:rPr>
          <w:spacing w:val="-6"/>
        </w:rPr>
        <w:t xml:space="preserve"> </w:t>
      </w:r>
      <w:r>
        <w:t>биoлoшких</w:t>
      </w:r>
      <w:r>
        <w:rPr>
          <w:spacing w:val="-6"/>
        </w:rPr>
        <w:t xml:space="preserve"> </w:t>
      </w:r>
      <w:r>
        <w:t>и</w:t>
      </w:r>
      <w:r>
        <w:rPr>
          <w:spacing w:val="-6"/>
        </w:rPr>
        <w:t xml:space="preserve"> </w:t>
      </w:r>
      <w:r>
        <w:t>oрганских</w:t>
      </w:r>
      <w:r>
        <w:rPr>
          <w:spacing w:val="-6"/>
        </w:rPr>
        <w:t xml:space="preserve"> </w:t>
      </w:r>
      <w:r>
        <w:t>мeлиoрација</w:t>
      </w:r>
      <w:r>
        <w:rPr>
          <w:spacing w:val="-6"/>
        </w:rPr>
        <w:t xml:space="preserve"> </w:t>
      </w:r>
      <w:r>
        <w:t>у</w:t>
      </w:r>
      <w:r>
        <w:rPr>
          <w:spacing w:val="-6"/>
        </w:rPr>
        <w:t xml:space="preserve"> </w:t>
      </w:r>
      <w:r>
        <w:t xml:space="preserve">функ- цији заштите површинских и подземних вода </w:t>
      </w:r>
      <w:r>
        <w:rPr>
          <w:spacing w:val="-3"/>
        </w:rPr>
        <w:t xml:space="preserve">од </w:t>
      </w:r>
      <w:r>
        <w:t>потенцијалних неповољних утицаја рударских</w:t>
      </w:r>
      <w:r>
        <w:rPr>
          <w:spacing w:val="-2"/>
        </w:rPr>
        <w:t xml:space="preserve"> </w:t>
      </w:r>
      <w:r>
        <w:t>радова;</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pPr>
      <w:r>
        <w:lastRenderedPageBreak/>
        <w:pict>
          <v:shape id="_x0000_s1084" style="position:absolute;left:0;text-align:left;margin-left:0;margin-top:779.8pt;width:.1pt;height:738.95pt;z-index:251654144;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rPr>
          <w:w w:val="66"/>
        </w:rPr>
        <w:t xml:space="preserve"> </w:t>
      </w:r>
      <w:r>
        <w:t>–</w:t>
      </w:r>
      <w:r>
        <w:rPr>
          <w:spacing w:val="-9"/>
        </w:rPr>
        <w:t xml:space="preserve"> </w:t>
      </w:r>
      <w:r>
        <w:t>разрадом</w:t>
      </w:r>
      <w:r>
        <w:rPr>
          <w:spacing w:val="-9"/>
        </w:rPr>
        <w:t xml:space="preserve"> </w:t>
      </w:r>
      <w:r>
        <w:t>прoграма</w:t>
      </w:r>
      <w:r>
        <w:rPr>
          <w:spacing w:val="-9"/>
        </w:rPr>
        <w:t xml:space="preserve"> </w:t>
      </w:r>
      <w:r>
        <w:rPr>
          <w:spacing w:val="-3"/>
        </w:rPr>
        <w:t>коначног</w:t>
      </w:r>
      <w:r>
        <w:rPr>
          <w:spacing w:val="-9"/>
        </w:rPr>
        <w:t xml:space="preserve"> </w:t>
      </w:r>
      <w:r>
        <w:t>уређења</w:t>
      </w:r>
      <w:r>
        <w:rPr>
          <w:spacing w:val="-9"/>
        </w:rPr>
        <w:t xml:space="preserve"> </w:t>
      </w:r>
      <w:r>
        <w:t>деградираног</w:t>
      </w:r>
      <w:r>
        <w:rPr>
          <w:spacing w:val="-9"/>
        </w:rPr>
        <w:t xml:space="preserve"> </w:t>
      </w:r>
      <w:r>
        <w:t xml:space="preserve">просто- ра одредити најприкладније модалитете преношења </w:t>
      </w:r>
      <w:r>
        <w:rPr>
          <w:spacing w:val="-3"/>
        </w:rPr>
        <w:t xml:space="preserve">аутохтоних </w:t>
      </w:r>
      <w:r>
        <w:t>биотопа из суседних подручја, обнављања елемената природних и естетских одлика предела, као и локалне традиције и</w:t>
      </w:r>
      <w:r>
        <w:rPr>
          <w:spacing w:val="-24"/>
        </w:rPr>
        <w:t xml:space="preserve"> </w:t>
      </w:r>
      <w:r>
        <w:t>културе.</w:t>
      </w:r>
    </w:p>
    <w:p w:rsidR="006D4471" w:rsidRDefault="00420C79">
      <w:pPr>
        <w:pStyle w:val="BodyText"/>
        <w:spacing w:line="232" w:lineRule="auto"/>
        <w:ind w:left="433"/>
      </w:pPr>
      <w:r>
        <w:t>Потребно је израдити пројекте рекулт</w:t>
      </w:r>
      <w:r>
        <w:t xml:space="preserve">ивације деградираних површина са решењима за извођење техничко-технолошке и био- лошке фазе уређења истражног простора </w:t>
      </w:r>
      <w:r>
        <w:rPr>
          <w:spacing w:val="-3"/>
        </w:rPr>
        <w:t xml:space="preserve">након </w:t>
      </w:r>
      <w:r>
        <w:t xml:space="preserve">завршетка </w:t>
      </w:r>
      <w:r>
        <w:rPr>
          <w:spacing w:val="-3"/>
        </w:rPr>
        <w:t xml:space="preserve">рудар- </w:t>
      </w:r>
      <w:r>
        <w:t>ских радова. Неопходно је да пројекат рекултивације дефинише следеће фазе, активности и параметре: опис локација н</w:t>
      </w:r>
      <w:r>
        <w:t>а којима су формирана одлагалишта; опис деградираних површина; бонитет земљишта; опис процеса одлагања; опис површина формираних одлагањем; површине одлагалишта за рекултивацију; морфоло- шке и геолошке особине; педолошке особине откопаног матери- јала;</w:t>
      </w:r>
      <w:r>
        <w:rPr>
          <w:spacing w:val="-16"/>
        </w:rPr>
        <w:t xml:space="preserve"> </w:t>
      </w:r>
      <w:r>
        <w:t>фи</w:t>
      </w:r>
      <w:r>
        <w:t>зичко</w:t>
      </w:r>
      <w:r>
        <w:rPr>
          <w:spacing w:val="-25"/>
        </w:rPr>
        <w:t xml:space="preserve"> </w:t>
      </w:r>
      <w:r>
        <w:t>–механичке,</w:t>
      </w:r>
      <w:r>
        <w:rPr>
          <w:spacing w:val="-15"/>
        </w:rPr>
        <w:t xml:space="preserve"> </w:t>
      </w:r>
      <w:r>
        <w:t>хемијске</w:t>
      </w:r>
      <w:r>
        <w:rPr>
          <w:spacing w:val="-15"/>
        </w:rPr>
        <w:t xml:space="preserve"> </w:t>
      </w:r>
      <w:r>
        <w:t>особине</w:t>
      </w:r>
      <w:r>
        <w:rPr>
          <w:spacing w:val="-15"/>
        </w:rPr>
        <w:t xml:space="preserve"> </w:t>
      </w:r>
      <w:r>
        <w:t>откопаног</w:t>
      </w:r>
      <w:r>
        <w:rPr>
          <w:spacing w:val="-15"/>
        </w:rPr>
        <w:t xml:space="preserve"> </w:t>
      </w:r>
      <w:r>
        <w:t xml:space="preserve">материјала; климатске карактеристике са одговарајућим параметрима; избор метода рекултивације; техничка фаза рекултивације; потребна </w:t>
      </w:r>
      <w:r>
        <w:rPr>
          <w:spacing w:val="-4"/>
        </w:rPr>
        <w:t xml:space="preserve">ко- </w:t>
      </w:r>
      <w:r>
        <w:t>личина земље за рекултивацију одлагалишта; извођење техничке рекултивације; динамика извођења техничке фазе рекултивације и трошкови; биолошка фаза рекултивације; оцена погодоности биолошке фазе рекултивације; избор најпогодније методе за фазу биолошке рек</w:t>
      </w:r>
      <w:r>
        <w:t>ултивације; избор биљних врста; технологија пошу- мљавања и затрављивања; набавка семена; време сејања; дина- мика извођења радова на биолошкој рекултивацији; нега засада   и одржавање новоподигнутих култура; мере заштите; трошкови биолошке фазе рекултивац</w:t>
      </w:r>
      <w:r>
        <w:t>ије; укупни трошкови</w:t>
      </w:r>
      <w:r>
        <w:rPr>
          <w:spacing w:val="-29"/>
        </w:rPr>
        <w:t xml:space="preserve"> </w:t>
      </w:r>
      <w:r>
        <w:t>рекултивације.</w:t>
      </w:r>
    </w:p>
    <w:p w:rsidR="006D4471" w:rsidRDefault="00420C79">
      <w:pPr>
        <w:pStyle w:val="BodyText"/>
        <w:spacing w:line="232" w:lineRule="auto"/>
        <w:ind w:left="433"/>
      </w:pPr>
      <w:r>
        <w:t>Ревитализација простора привремено и заузетог за потребе рударства обезбедиће се комбиновањем пољопривредне, шумске, декоративне и водне рекултивације, а у склопу разраде и спро- вођења програма обнављања/повећања квалит</w:t>
      </w:r>
      <w:r>
        <w:t>ета предела целог Планског подручја.</w:t>
      </w:r>
    </w:p>
    <w:p w:rsidR="006D4471" w:rsidRDefault="00420C79">
      <w:pPr>
        <w:pStyle w:val="ListParagraph"/>
        <w:numPr>
          <w:ilvl w:val="0"/>
          <w:numId w:val="71"/>
        </w:numPr>
        <w:tabs>
          <w:tab w:val="left" w:pos="1026"/>
        </w:tabs>
        <w:spacing w:line="198" w:lineRule="exact"/>
        <w:ind w:left="1025"/>
        <w:jc w:val="left"/>
        <w:rPr>
          <w:sz w:val="18"/>
        </w:rPr>
      </w:pPr>
      <w:r>
        <w:rPr>
          <w:spacing w:val="-3"/>
          <w:sz w:val="18"/>
        </w:rPr>
        <w:t xml:space="preserve">Уређење </w:t>
      </w:r>
      <w:r>
        <w:rPr>
          <w:sz w:val="18"/>
        </w:rPr>
        <w:t>и заштита</w:t>
      </w:r>
      <w:r>
        <w:rPr>
          <w:sz w:val="18"/>
        </w:rPr>
        <w:t xml:space="preserve"> </w:t>
      </w:r>
      <w:r>
        <w:rPr>
          <w:sz w:val="18"/>
        </w:rPr>
        <w:t>предела</w:t>
      </w:r>
    </w:p>
    <w:p w:rsidR="006D4471" w:rsidRDefault="00420C79">
      <w:pPr>
        <w:pStyle w:val="BodyText"/>
        <w:spacing w:line="232" w:lineRule="auto"/>
        <w:ind w:left="433" w:right="1"/>
      </w:pPr>
      <w:r>
        <w:t>Пре извођења радова на изградњи рудника, као и у разради и спровођењу програма рекултивације и ревитализације деградира- ног простора, неопходно је да се води рачуна о заштити и унапре- ђењу ст</w:t>
      </w:r>
      <w:r>
        <w:t>руктуре и слике предела применом следећих решења:</w:t>
      </w:r>
    </w:p>
    <w:p w:rsidR="006D4471" w:rsidRDefault="00420C79">
      <w:pPr>
        <w:pStyle w:val="BodyText"/>
        <w:spacing w:line="232" w:lineRule="auto"/>
        <w:ind w:left="433" w:right="1"/>
      </w:pPr>
      <w:r>
        <w:rPr>
          <w:w w:val="66"/>
        </w:rPr>
        <w:t xml:space="preserve"> </w:t>
      </w:r>
      <w:r>
        <w:t>– процена визуелног утицаја предвиђених радова са главних визурних тачака на карактер предела и утврђивање мера заштите;</w:t>
      </w:r>
    </w:p>
    <w:p w:rsidR="006D4471" w:rsidRDefault="00420C79">
      <w:pPr>
        <w:pStyle w:val="BodyText"/>
        <w:spacing w:line="232" w:lineRule="auto"/>
        <w:ind w:left="433" w:right="1"/>
      </w:pPr>
      <w:r>
        <w:rPr>
          <w:w w:val="66"/>
        </w:rPr>
        <w:t xml:space="preserve"> </w:t>
      </w:r>
      <w:r>
        <w:t>– предузимање мера заштите постојећих карактеристичних елемената структуре предела,</w:t>
      </w:r>
      <w:r>
        <w:t xml:space="preserve"> као што су: постојећа висока и </w:t>
      </w:r>
      <w:r>
        <w:rPr>
          <w:spacing w:val="-3"/>
        </w:rPr>
        <w:t xml:space="preserve">жбу- </w:t>
      </w:r>
      <w:r>
        <w:t>наста</w:t>
      </w:r>
      <w:r>
        <w:rPr>
          <w:spacing w:val="-10"/>
        </w:rPr>
        <w:t xml:space="preserve"> </w:t>
      </w:r>
      <w:r>
        <w:t>вегетација,</w:t>
      </w:r>
      <w:r>
        <w:rPr>
          <w:spacing w:val="-10"/>
        </w:rPr>
        <w:t xml:space="preserve"> </w:t>
      </w:r>
      <w:r>
        <w:t>елементи</w:t>
      </w:r>
      <w:r>
        <w:rPr>
          <w:spacing w:val="-10"/>
        </w:rPr>
        <w:t xml:space="preserve"> </w:t>
      </w:r>
      <w:r>
        <w:t>зелене</w:t>
      </w:r>
      <w:r>
        <w:rPr>
          <w:spacing w:val="-10"/>
        </w:rPr>
        <w:t xml:space="preserve"> </w:t>
      </w:r>
      <w:r>
        <w:t>инфраструктуре,</w:t>
      </w:r>
      <w:r>
        <w:rPr>
          <w:spacing w:val="-10"/>
        </w:rPr>
        <w:t xml:space="preserve"> </w:t>
      </w:r>
      <w:r>
        <w:t>водени</w:t>
      </w:r>
      <w:r>
        <w:rPr>
          <w:spacing w:val="-10"/>
        </w:rPr>
        <w:t xml:space="preserve"> </w:t>
      </w:r>
      <w:r>
        <w:t>токови, елементи вернакуларне</w:t>
      </w:r>
      <w:r>
        <w:rPr>
          <w:spacing w:val="-2"/>
        </w:rPr>
        <w:t xml:space="preserve"> </w:t>
      </w:r>
      <w:r>
        <w:t>архитектуре;</w:t>
      </w:r>
    </w:p>
    <w:p w:rsidR="006D4471" w:rsidRDefault="00420C79">
      <w:pPr>
        <w:pStyle w:val="BodyText"/>
        <w:spacing w:line="232" w:lineRule="auto"/>
        <w:ind w:left="433"/>
      </w:pPr>
      <w:r>
        <w:rPr>
          <w:w w:val="66"/>
        </w:rPr>
        <w:t xml:space="preserve"> </w:t>
      </w:r>
      <w:r>
        <w:t>–</w:t>
      </w:r>
      <w:r>
        <w:rPr>
          <w:spacing w:val="-9"/>
        </w:rPr>
        <w:t xml:space="preserve"> </w:t>
      </w:r>
      <w:r>
        <w:t>рекултивација</w:t>
      </w:r>
      <w:r>
        <w:rPr>
          <w:spacing w:val="-9"/>
        </w:rPr>
        <w:t xml:space="preserve"> </w:t>
      </w:r>
      <w:r>
        <w:t>и</w:t>
      </w:r>
      <w:r>
        <w:rPr>
          <w:spacing w:val="-9"/>
        </w:rPr>
        <w:t xml:space="preserve"> </w:t>
      </w:r>
      <w:r>
        <w:t>ревитализацијa</w:t>
      </w:r>
      <w:r>
        <w:rPr>
          <w:spacing w:val="-9"/>
        </w:rPr>
        <w:t xml:space="preserve"> </w:t>
      </w:r>
      <w:r>
        <w:t>простора</w:t>
      </w:r>
      <w:r>
        <w:rPr>
          <w:spacing w:val="-9"/>
        </w:rPr>
        <w:t xml:space="preserve"> </w:t>
      </w:r>
      <w:r>
        <w:t>у</w:t>
      </w:r>
      <w:r>
        <w:rPr>
          <w:spacing w:val="-9"/>
        </w:rPr>
        <w:t xml:space="preserve"> </w:t>
      </w:r>
      <w:r>
        <w:t>односу</w:t>
      </w:r>
      <w:r>
        <w:rPr>
          <w:spacing w:val="-9"/>
        </w:rPr>
        <w:t xml:space="preserve"> </w:t>
      </w:r>
      <w:r>
        <w:t>на</w:t>
      </w:r>
      <w:r>
        <w:rPr>
          <w:spacing w:val="-9"/>
        </w:rPr>
        <w:t xml:space="preserve"> </w:t>
      </w:r>
      <w:r>
        <w:t xml:space="preserve">прет- </w:t>
      </w:r>
      <w:r>
        <w:rPr>
          <w:spacing w:val="-3"/>
        </w:rPr>
        <w:t xml:space="preserve">ходно </w:t>
      </w:r>
      <w:r>
        <w:t>утврђен карактера предела, тј. основне карактеристик</w:t>
      </w:r>
      <w:r>
        <w:t xml:space="preserve">е пре- дела, као и планирање нових намена (садржаја) </w:t>
      </w:r>
      <w:r>
        <w:rPr>
          <w:spacing w:val="-3"/>
        </w:rPr>
        <w:t xml:space="preserve">које </w:t>
      </w:r>
      <w:r>
        <w:t>повећавају атрактивност</w:t>
      </w:r>
      <w:r>
        <w:rPr>
          <w:spacing w:val="-1"/>
        </w:rPr>
        <w:t xml:space="preserve"> </w:t>
      </w:r>
      <w:r>
        <w:t>простора.</w:t>
      </w:r>
    </w:p>
    <w:p w:rsidR="006D4471" w:rsidRDefault="00420C79">
      <w:pPr>
        <w:pStyle w:val="ListParagraph"/>
        <w:numPr>
          <w:ilvl w:val="2"/>
          <w:numId w:val="75"/>
        </w:numPr>
        <w:tabs>
          <w:tab w:val="left" w:pos="1500"/>
        </w:tabs>
        <w:spacing w:before="164"/>
        <w:ind w:left="1499"/>
        <w:jc w:val="left"/>
        <w:rPr>
          <w:i/>
          <w:sz w:val="18"/>
        </w:rPr>
      </w:pPr>
      <w:r>
        <w:rPr>
          <w:i/>
          <w:sz w:val="18"/>
        </w:rPr>
        <w:t>Енергетска ефикасност и обновљиви</w:t>
      </w:r>
      <w:r>
        <w:rPr>
          <w:i/>
          <w:spacing w:val="-6"/>
          <w:sz w:val="18"/>
        </w:rPr>
        <w:t xml:space="preserve"> </w:t>
      </w:r>
      <w:r>
        <w:rPr>
          <w:i/>
          <w:sz w:val="18"/>
        </w:rPr>
        <w:t>извори</w:t>
      </w:r>
    </w:p>
    <w:p w:rsidR="006D4471" w:rsidRDefault="006D4471">
      <w:pPr>
        <w:pStyle w:val="BodyText"/>
        <w:spacing w:before="3"/>
        <w:ind w:left="0" w:firstLine="0"/>
        <w:jc w:val="left"/>
        <w:rPr>
          <w:i/>
          <w:sz w:val="17"/>
        </w:rPr>
      </w:pPr>
    </w:p>
    <w:p w:rsidR="006D4471" w:rsidRDefault="00420C79">
      <w:pPr>
        <w:pStyle w:val="BodyText"/>
        <w:spacing w:line="232" w:lineRule="auto"/>
        <w:ind w:left="433"/>
      </w:pPr>
      <w:r>
        <w:t>Законом о ефикасном коришћењу енергије („Службени гла- сник РСˮ, број 25/13) уређују се услови и начин ефикасног ко- ришћења енергије и енергената у сектору производње, преноса, дистрибуције и потрошње енергије, као и политика ефикасног ко- ришћења енергиј</w:t>
      </w:r>
      <w:r>
        <w:t>е.</w:t>
      </w:r>
    </w:p>
    <w:p w:rsidR="006D4471" w:rsidRDefault="00420C79">
      <w:pPr>
        <w:pStyle w:val="BodyText"/>
        <w:spacing w:line="232" w:lineRule="auto"/>
        <w:ind w:left="433"/>
      </w:pPr>
      <w:r>
        <w:t>Енергетска ефикасност и обновљиви извори енергије пред- стављају основне елементе постојеће „Стратегије развоја енер- гетике Републике Србије до 2025. године са визијом до 2030. годинеˮ.</w:t>
      </w:r>
    </w:p>
    <w:p w:rsidR="006D4471" w:rsidRDefault="00420C79">
      <w:pPr>
        <w:pStyle w:val="BodyText"/>
        <w:spacing w:line="232" w:lineRule="auto"/>
        <w:ind w:left="433" w:right="1"/>
      </w:pPr>
      <w:r>
        <w:t>Основни задаци енергетске ефикасности сходно Закону о ефикасном ко</w:t>
      </w:r>
      <w:r>
        <w:t>ришћењу енергије су:</w:t>
      </w:r>
    </w:p>
    <w:p w:rsidR="006D4471" w:rsidRDefault="00420C79">
      <w:pPr>
        <w:pStyle w:val="ListParagraph"/>
        <w:numPr>
          <w:ilvl w:val="0"/>
          <w:numId w:val="70"/>
        </w:numPr>
        <w:tabs>
          <w:tab w:val="left" w:pos="1045"/>
        </w:tabs>
        <w:spacing w:line="232" w:lineRule="auto"/>
        <w:ind w:firstLine="397"/>
        <w:jc w:val="both"/>
        <w:rPr>
          <w:sz w:val="18"/>
        </w:rPr>
      </w:pPr>
      <w:r>
        <w:rPr>
          <w:sz w:val="18"/>
        </w:rPr>
        <w:t>повећање сигурности снабдевања енергијом и њено ефи- касно</w:t>
      </w:r>
      <w:r>
        <w:rPr>
          <w:spacing w:val="-1"/>
          <w:sz w:val="18"/>
        </w:rPr>
        <w:t xml:space="preserve"> </w:t>
      </w:r>
      <w:r>
        <w:rPr>
          <w:sz w:val="18"/>
        </w:rPr>
        <w:t>коришћење;</w:t>
      </w:r>
    </w:p>
    <w:p w:rsidR="006D4471" w:rsidRDefault="00420C79">
      <w:pPr>
        <w:pStyle w:val="ListParagraph"/>
        <w:numPr>
          <w:ilvl w:val="0"/>
          <w:numId w:val="70"/>
        </w:numPr>
        <w:tabs>
          <w:tab w:val="left" w:pos="1026"/>
        </w:tabs>
        <w:spacing w:line="199" w:lineRule="exact"/>
        <w:ind w:left="1025" w:hanging="195"/>
        <w:rPr>
          <w:sz w:val="18"/>
        </w:rPr>
      </w:pPr>
      <w:r>
        <w:rPr>
          <w:sz w:val="18"/>
        </w:rPr>
        <w:t>повећање конкурентности</w:t>
      </w:r>
      <w:r>
        <w:rPr>
          <w:spacing w:val="-2"/>
          <w:sz w:val="18"/>
        </w:rPr>
        <w:t xml:space="preserve"> </w:t>
      </w:r>
      <w:r>
        <w:rPr>
          <w:sz w:val="18"/>
        </w:rPr>
        <w:t>привреде;</w:t>
      </w:r>
    </w:p>
    <w:p w:rsidR="006D4471" w:rsidRDefault="00420C79">
      <w:pPr>
        <w:pStyle w:val="ListParagraph"/>
        <w:numPr>
          <w:ilvl w:val="0"/>
          <w:numId w:val="70"/>
        </w:numPr>
        <w:tabs>
          <w:tab w:val="left" w:pos="1050"/>
        </w:tabs>
        <w:spacing w:before="2" w:line="232" w:lineRule="auto"/>
        <w:ind w:right="1" w:firstLine="397"/>
        <w:jc w:val="both"/>
        <w:rPr>
          <w:sz w:val="18"/>
        </w:rPr>
      </w:pPr>
      <w:r>
        <w:rPr>
          <w:sz w:val="18"/>
        </w:rPr>
        <w:t>смањење негативних утицаја енергетског сектора на жи- вотну</w:t>
      </w:r>
      <w:r>
        <w:rPr>
          <w:spacing w:val="-1"/>
          <w:sz w:val="18"/>
        </w:rPr>
        <w:t xml:space="preserve"> </w:t>
      </w:r>
      <w:r>
        <w:rPr>
          <w:sz w:val="18"/>
        </w:rPr>
        <w:t>средину;</w:t>
      </w:r>
    </w:p>
    <w:p w:rsidR="006D4471" w:rsidRDefault="00420C79">
      <w:pPr>
        <w:pStyle w:val="ListParagraph"/>
        <w:numPr>
          <w:ilvl w:val="0"/>
          <w:numId w:val="70"/>
        </w:numPr>
        <w:tabs>
          <w:tab w:val="left" w:pos="1089"/>
        </w:tabs>
        <w:spacing w:line="232" w:lineRule="auto"/>
        <w:ind w:firstLine="397"/>
        <w:jc w:val="both"/>
        <w:rPr>
          <w:sz w:val="18"/>
        </w:rPr>
      </w:pPr>
      <w:r>
        <w:rPr>
          <w:sz w:val="18"/>
        </w:rPr>
        <w:t>подстицање одговорног понашања према енергији, на основу политике ефикасног коришћења енергије и спровођења мера енергетске ефикасности у секторима производње, преноса, дистрибуције и коришћења</w:t>
      </w:r>
      <w:r>
        <w:rPr>
          <w:spacing w:val="-2"/>
          <w:sz w:val="18"/>
        </w:rPr>
        <w:t xml:space="preserve"> </w:t>
      </w:r>
      <w:r>
        <w:rPr>
          <w:sz w:val="18"/>
        </w:rPr>
        <w:t>енергије.</w:t>
      </w:r>
    </w:p>
    <w:p w:rsidR="006D4471" w:rsidRDefault="00420C79">
      <w:pPr>
        <w:pStyle w:val="BodyText"/>
        <w:spacing w:line="232" w:lineRule="auto"/>
        <w:ind w:left="433"/>
      </w:pPr>
      <w:r>
        <w:t>Стратегија енергетике предвиђа значајно повећање</w:t>
      </w:r>
      <w:r>
        <w:rPr>
          <w:spacing w:val="-29"/>
        </w:rPr>
        <w:t xml:space="preserve"> </w:t>
      </w:r>
      <w:r>
        <w:t>кор</w:t>
      </w:r>
      <w:r>
        <w:t xml:space="preserve">ишће- ња обновљивих извора (ОИЕ) (сунчеве енергије, биомасе, ветра, геотермалне енергије, малих хидроелектрана и др.). Потенција- ли обновљивих извора  енергије  Републике  Србије  су  значајни и процењени су на 5,65 милиона тен годишње. Од ове </w:t>
      </w:r>
      <w:r>
        <w:rPr>
          <w:spacing w:val="-3"/>
        </w:rPr>
        <w:t xml:space="preserve">количине </w:t>
      </w:r>
      <w:r>
        <w:t>ви</w:t>
      </w:r>
      <w:r>
        <w:t xml:space="preserve">ше </w:t>
      </w:r>
      <w:r>
        <w:rPr>
          <w:spacing w:val="-3"/>
        </w:rPr>
        <w:t xml:space="preserve">од </w:t>
      </w:r>
      <w:r>
        <w:t>60% је потенцијал биомасе, чије се коришћење</w:t>
      </w:r>
      <w:r>
        <w:rPr>
          <w:spacing w:val="8"/>
        </w:rPr>
        <w:t xml:space="preserve"> </w:t>
      </w:r>
      <w:r>
        <w:t>тренутно</w:t>
      </w:r>
    </w:p>
    <w:p w:rsidR="006D4471" w:rsidRDefault="00420C79">
      <w:pPr>
        <w:pStyle w:val="BodyText"/>
        <w:spacing w:before="73" w:line="232" w:lineRule="auto"/>
        <w:ind w:left="241" w:right="147" w:firstLine="0"/>
      </w:pPr>
      <w:r>
        <w:br w:type="column"/>
      </w:r>
      <w:r>
        <w:t xml:space="preserve">процењује на </w:t>
      </w:r>
      <w:r>
        <w:rPr>
          <w:spacing w:val="-4"/>
        </w:rPr>
        <w:t xml:space="preserve">око </w:t>
      </w:r>
      <w:r>
        <w:t xml:space="preserve">30% </w:t>
      </w:r>
      <w:r>
        <w:rPr>
          <w:spacing w:val="-3"/>
        </w:rPr>
        <w:t xml:space="preserve">од </w:t>
      </w:r>
      <w:r>
        <w:t xml:space="preserve">расположивих потенцијала. Расположи- ви технички хидропотенцијал учествује са </w:t>
      </w:r>
      <w:r>
        <w:rPr>
          <w:spacing w:val="-4"/>
        </w:rPr>
        <w:t xml:space="preserve">око </w:t>
      </w:r>
      <w:r>
        <w:t xml:space="preserve">30% у укупним по- тенцијалима ОИЕ. Од ове </w:t>
      </w:r>
      <w:r>
        <w:rPr>
          <w:spacing w:val="-3"/>
        </w:rPr>
        <w:t xml:space="preserve">количине </w:t>
      </w:r>
      <w:r>
        <w:t xml:space="preserve">више </w:t>
      </w:r>
      <w:r>
        <w:rPr>
          <w:spacing w:val="-3"/>
        </w:rPr>
        <w:t xml:space="preserve">од </w:t>
      </w:r>
      <w:r>
        <w:t xml:space="preserve">половине је већ </w:t>
      </w:r>
      <w:r>
        <w:rPr>
          <w:spacing w:val="-3"/>
        </w:rPr>
        <w:t xml:space="preserve">иско- </w:t>
      </w:r>
      <w:r>
        <w:t>ришћено.</w:t>
      </w:r>
      <w:r>
        <w:t xml:space="preserve"> Од осталих ОИЕ тренутно се још само делимично</w:t>
      </w:r>
      <w:r>
        <w:rPr>
          <w:spacing w:val="-30"/>
        </w:rPr>
        <w:t xml:space="preserve"> </w:t>
      </w:r>
      <w:r>
        <w:t>прати и билансира коришћење геотермалне</w:t>
      </w:r>
      <w:r>
        <w:rPr>
          <w:spacing w:val="-5"/>
        </w:rPr>
        <w:t xml:space="preserve"> </w:t>
      </w:r>
      <w:r>
        <w:t>енергије.</w:t>
      </w:r>
    </w:p>
    <w:p w:rsidR="006D4471" w:rsidRDefault="00420C79">
      <w:pPr>
        <w:pStyle w:val="BodyText"/>
        <w:spacing w:line="230" w:lineRule="auto"/>
        <w:ind w:left="185" w:right="146"/>
        <w:jc w:val="right"/>
      </w:pPr>
      <w:r>
        <w:t>Република Србија је усвојила Национални акциони план за ОИЕ као оквир за промоцију енергије произведене из обновљи- вих извора и поставила је обавезне национал</w:t>
      </w:r>
      <w:r>
        <w:t>не циљеве за учешће енергије из обновљивих извора у бруто финалној потрошњи енер- гије (27%), као и учешћу енергије из обновљивих извора у транс- порту (10%) до 2020. године. Да би дошло до остварења усвојених националних циљева предвиђено је инсталисање в</w:t>
      </w:r>
      <w:r>
        <w:t>ећих капаците- та за производњу електричне енергије коришћењем ветра, биомасе и сунца, као и веће учешћа ОИЕ у производњи топлотне енергије. Предвиђеном реализацијом планова до 2025, односно 2030. године, омогућиће се већа сигурност у снабдевању енергијом,</w:t>
      </w:r>
      <w:r>
        <w:t xml:space="preserve"> мањи увоз енергије и већа заштита животне средине, што ће имати утицај на обезбеђење сигурности у снабдевања енергијом рудника</w:t>
      </w:r>
    </w:p>
    <w:p w:rsidR="006D4471" w:rsidRDefault="00420C79">
      <w:pPr>
        <w:pStyle w:val="BodyText"/>
        <w:spacing w:line="194" w:lineRule="exact"/>
        <w:ind w:left="241" w:firstLine="0"/>
        <w:jc w:val="left"/>
      </w:pPr>
      <w:r>
        <w:t>„Чукару Пекиˮ.</w:t>
      </w:r>
    </w:p>
    <w:p w:rsidR="006D4471" w:rsidRDefault="00420C79">
      <w:pPr>
        <w:pStyle w:val="BodyText"/>
        <w:spacing w:before="1" w:line="230" w:lineRule="auto"/>
        <w:ind w:left="241" w:right="147"/>
      </w:pPr>
      <w:r>
        <w:t xml:space="preserve">Имајући у виду значајан </w:t>
      </w:r>
      <w:r>
        <w:rPr>
          <w:spacing w:val="-4"/>
        </w:rPr>
        <w:t xml:space="preserve">будући </w:t>
      </w:r>
      <w:r>
        <w:t xml:space="preserve">инсталисани капацитет </w:t>
      </w:r>
      <w:r>
        <w:rPr>
          <w:spacing w:val="-3"/>
        </w:rPr>
        <w:t xml:space="preserve">рудника, </w:t>
      </w:r>
      <w:r>
        <w:t>ради организованог управљања енергијом неопходно је</w:t>
      </w:r>
      <w:r>
        <w:t xml:space="preserve"> формирање енергетског менаџмента </w:t>
      </w:r>
      <w:r>
        <w:rPr>
          <w:spacing w:val="-4"/>
        </w:rPr>
        <w:t xml:space="preserve">како </w:t>
      </w:r>
      <w:r>
        <w:t xml:space="preserve">би се управљало потро- шњом енергије у </w:t>
      </w:r>
      <w:r>
        <w:rPr>
          <w:spacing w:val="-4"/>
        </w:rPr>
        <w:t xml:space="preserve">раду. </w:t>
      </w:r>
      <w:r>
        <w:t>Основни задатак енергетског менаџмента је да прати потрошњу енергије и да предлаже и спроводи мере за уштеду</w:t>
      </w:r>
      <w:r>
        <w:rPr>
          <w:spacing w:val="-1"/>
        </w:rPr>
        <w:t xml:space="preserve"> </w:t>
      </w:r>
      <w:r>
        <w:t>енергије.</w:t>
      </w:r>
    </w:p>
    <w:p w:rsidR="006D4471" w:rsidRDefault="00420C79">
      <w:pPr>
        <w:pStyle w:val="BodyText"/>
        <w:spacing w:line="230" w:lineRule="auto"/>
        <w:ind w:left="241" w:right="147"/>
      </w:pPr>
      <w:r>
        <w:t>На основу владине „Уредбе о минималним захтевима енер</w:t>
      </w:r>
      <w:r>
        <w:t>- гетске ефикасности које морају да испуњавају нова и ревитали- зована постројењаˮ прописују се минимални захтеви енергетске ефикасности које морају да испуњавају нова постројења за пренос и дистрибуцију електричне енергије.</w:t>
      </w:r>
    </w:p>
    <w:p w:rsidR="006D4471" w:rsidRDefault="00420C79">
      <w:pPr>
        <w:pStyle w:val="BodyText"/>
        <w:spacing w:line="230" w:lineRule="auto"/>
        <w:ind w:left="241" w:right="147"/>
      </w:pPr>
      <w:r>
        <w:t xml:space="preserve">На </w:t>
      </w:r>
      <w:r>
        <w:rPr>
          <w:spacing w:val="-3"/>
        </w:rPr>
        <w:t xml:space="preserve">Планском </w:t>
      </w:r>
      <w:r>
        <w:t>подручју предвиђа с</w:t>
      </w:r>
      <w:r>
        <w:t xml:space="preserve">е инсталисани капацитет </w:t>
      </w:r>
      <w:r>
        <w:rPr>
          <w:spacing w:val="-3"/>
        </w:rPr>
        <w:t xml:space="preserve">од </w:t>
      </w:r>
      <w:r>
        <w:t xml:space="preserve">35 –40 </w:t>
      </w:r>
      <w:r>
        <w:rPr>
          <w:spacing w:val="-6"/>
        </w:rPr>
        <w:t xml:space="preserve">МW, </w:t>
      </w:r>
      <w:r>
        <w:t>па се предлажу следеће техничке мере енергетске ефикасности:</w:t>
      </w:r>
    </w:p>
    <w:p w:rsidR="006D4471" w:rsidRDefault="00420C79">
      <w:pPr>
        <w:pStyle w:val="ListParagraph"/>
        <w:numPr>
          <w:ilvl w:val="0"/>
          <w:numId w:val="69"/>
        </w:numPr>
        <w:tabs>
          <w:tab w:val="left" w:pos="840"/>
        </w:tabs>
        <w:spacing w:line="230" w:lineRule="auto"/>
        <w:ind w:right="148" w:firstLine="397"/>
        <w:rPr>
          <w:sz w:val="18"/>
        </w:rPr>
      </w:pPr>
      <w:r>
        <w:rPr>
          <w:sz w:val="18"/>
        </w:rPr>
        <w:t>примена електромотора високе енергетске ефикасности за погон вентилатора и других</w:t>
      </w:r>
      <w:r>
        <w:rPr>
          <w:spacing w:val="-3"/>
          <w:sz w:val="18"/>
        </w:rPr>
        <w:t xml:space="preserve"> </w:t>
      </w:r>
      <w:r>
        <w:rPr>
          <w:sz w:val="18"/>
        </w:rPr>
        <w:t>уређаја;</w:t>
      </w:r>
    </w:p>
    <w:p w:rsidR="006D4471" w:rsidRDefault="00420C79">
      <w:pPr>
        <w:pStyle w:val="ListParagraph"/>
        <w:numPr>
          <w:ilvl w:val="0"/>
          <w:numId w:val="69"/>
        </w:numPr>
        <w:tabs>
          <w:tab w:val="left" w:pos="834"/>
        </w:tabs>
        <w:spacing w:line="196" w:lineRule="exact"/>
        <w:ind w:left="833" w:hanging="195"/>
        <w:rPr>
          <w:sz w:val="18"/>
        </w:rPr>
      </w:pPr>
      <w:r>
        <w:rPr>
          <w:sz w:val="18"/>
        </w:rPr>
        <w:t>повећање енергетске ефикасности у</w:t>
      </w:r>
      <w:r>
        <w:rPr>
          <w:spacing w:val="-5"/>
          <w:sz w:val="18"/>
        </w:rPr>
        <w:t xml:space="preserve"> </w:t>
      </w:r>
      <w:r>
        <w:rPr>
          <w:sz w:val="18"/>
        </w:rPr>
        <w:t>електропогонима;</w:t>
      </w:r>
    </w:p>
    <w:p w:rsidR="006D4471" w:rsidRDefault="00420C79">
      <w:pPr>
        <w:pStyle w:val="ListParagraph"/>
        <w:numPr>
          <w:ilvl w:val="0"/>
          <w:numId w:val="69"/>
        </w:numPr>
        <w:tabs>
          <w:tab w:val="left" w:pos="834"/>
        </w:tabs>
        <w:spacing w:line="199" w:lineRule="exact"/>
        <w:ind w:left="833" w:hanging="195"/>
        <w:rPr>
          <w:sz w:val="18"/>
        </w:rPr>
      </w:pPr>
      <w:r>
        <w:rPr>
          <w:sz w:val="18"/>
        </w:rPr>
        <w:t>примена енергетски ефикасних</w:t>
      </w:r>
      <w:r>
        <w:rPr>
          <w:spacing w:val="-2"/>
          <w:sz w:val="18"/>
        </w:rPr>
        <w:t xml:space="preserve"> </w:t>
      </w:r>
      <w:r>
        <w:rPr>
          <w:sz w:val="18"/>
        </w:rPr>
        <w:t>сијалица;</w:t>
      </w:r>
    </w:p>
    <w:p w:rsidR="006D4471" w:rsidRDefault="00420C79">
      <w:pPr>
        <w:pStyle w:val="ListParagraph"/>
        <w:numPr>
          <w:ilvl w:val="0"/>
          <w:numId w:val="69"/>
        </w:numPr>
        <w:tabs>
          <w:tab w:val="left" w:pos="855"/>
        </w:tabs>
        <w:spacing w:line="230" w:lineRule="auto"/>
        <w:ind w:right="148" w:firstLine="397"/>
        <w:rPr>
          <w:sz w:val="18"/>
        </w:rPr>
      </w:pPr>
      <w:r>
        <w:rPr>
          <w:sz w:val="18"/>
        </w:rPr>
        <w:t>минимално коришћење електричне енергије за грејање и климатизацију;</w:t>
      </w:r>
    </w:p>
    <w:p w:rsidR="006D4471" w:rsidRDefault="00420C79">
      <w:pPr>
        <w:pStyle w:val="ListParagraph"/>
        <w:numPr>
          <w:ilvl w:val="0"/>
          <w:numId w:val="69"/>
        </w:numPr>
        <w:tabs>
          <w:tab w:val="left" w:pos="834"/>
        </w:tabs>
        <w:spacing w:line="196" w:lineRule="exact"/>
        <w:ind w:left="833" w:hanging="195"/>
        <w:rPr>
          <w:sz w:val="18"/>
        </w:rPr>
      </w:pPr>
      <w:r>
        <w:rPr>
          <w:sz w:val="18"/>
        </w:rPr>
        <w:t>примена најновијих стандарда изградње објеката и</w:t>
      </w:r>
      <w:r>
        <w:rPr>
          <w:spacing w:val="-14"/>
          <w:sz w:val="18"/>
        </w:rPr>
        <w:t xml:space="preserve"> </w:t>
      </w:r>
      <w:r>
        <w:rPr>
          <w:sz w:val="18"/>
        </w:rPr>
        <w:t>др.</w:t>
      </w:r>
    </w:p>
    <w:p w:rsidR="006D4471" w:rsidRDefault="00420C79">
      <w:pPr>
        <w:pStyle w:val="BodyText"/>
        <w:spacing w:before="2" w:line="230" w:lineRule="auto"/>
        <w:ind w:left="241"/>
        <w:jc w:val="left"/>
      </w:pPr>
      <w:r>
        <w:t>Основна начела на којима се заснива ефикасно коришћење енергије, посебно у индустрији и рударств</w:t>
      </w:r>
      <w:r>
        <w:t>у, су:</w:t>
      </w:r>
    </w:p>
    <w:p w:rsidR="006D4471" w:rsidRDefault="00420C79">
      <w:pPr>
        <w:pStyle w:val="ListParagraph"/>
        <w:numPr>
          <w:ilvl w:val="0"/>
          <w:numId w:val="68"/>
        </w:numPr>
        <w:tabs>
          <w:tab w:val="left" w:pos="834"/>
        </w:tabs>
        <w:spacing w:line="196" w:lineRule="exact"/>
        <w:ind w:firstLine="397"/>
        <w:rPr>
          <w:sz w:val="18"/>
        </w:rPr>
      </w:pPr>
      <w:r>
        <w:rPr>
          <w:sz w:val="18"/>
        </w:rPr>
        <w:t>енергетска сигурност;</w:t>
      </w:r>
    </w:p>
    <w:p w:rsidR="006D4471" w:rsidRDefault="00420C79">
      <w:pPr>
        <w:pStyle w:val="ListParagraph"/>
        <w:numPr>
          <w:ilvl w:val="0"/>
          <w:numId w:val="68"/>
        </w:numPr>
        <w:tabs>
          <w:tab w:val="left" w:pos="834"/>
        </w:tabs>
        <w:spacing w:line="199" w:lineRule="exact"/>
        <w:ind w:firstLine="397"/>
        <w:rPr>
          <w:sz w:val="18"/>
        </w:rPr>
      </w:pPr>
      <w:r>
        <w:rPr>
          <w:sz w:val="18"/>
        </w:rPr>
        <w:t>конкурентност производа и</w:t>
      </w:r>
      <w:r>
        <w:rPr>
          <w:spacing w:val="-3"/>
          <w:sz w:val="18"/>
        </w:rPr>
        <w:t xml:space="preserve"> </w:t>
      </w:r>
      <w:r>
        <w:rPr>
          <w:sz w:val="18"/>
        </w:rPr>
        <w:t>услуга;</w:t>
      </w:r>
    </w:p>
    <w:p w:rsidR="006D4471" w:rsidRDefault="00420C79">
      <w:pPr>
        <w:pStyle w:val="ListParagraph"/>
        <w:numPr>
          <w:ilvl w:val="0"/>
          <w:numId w:val="68"/>
        </w:numPr>
        <w:tabs>
          <w:tab w:val="left" w:pos="834"/>
        </w:tabs>
        <w:spacing w:line="199" w:lineRule="exact"/>
        <w:ind w:firstLine="397"/>
        <w:rPr>
          <w:sz w:val="18"/>
        </w:rPr>
      </w:pPr>
      <w:r>
        <w:rPr>
          <w:sz w:val="18"/>
        </w:rPr>
        <w:t>одрживост коришћења</w:t>
      </w:r>
      <w:r>
        <w:rPr>
          <w:spacing w:val="-1"/>
          <w:sz w:val="18"/>
        </w:rPr>
        <w:t xml:space="preserve"> </w:t>
      </w:r>
      <w:r>
        <w:rPr>
          <w:sz w:val="18"/>
        </w:rPr>
        <w:t>енергије;</w:t>
      </w:r>
    </w:p>
    <w:p w:rsidR="006D4471" w:rsidRDefault="00420C79">
      <w:pPr>
        <w:pStyle w:val="ListParagraph"/>
        <w:numPr>
          <w:ilvl w:val="0"/>
          <w:numId w:val="68"/>
        </w:numPr>
        <w:tabs>
          <w:tab w:val="left" w:pos="862"/>
        </w:tabs>
        <w:spacing w:before="3" w:line="230" w:lineRule="auto"/>
        <w:ind w:right="148" w:firstLine="397"/>
        <w:rPr>
          <w:sz w:val="18"/>
        </w:rPr>
      </w:pPr>
      <w:r>
        <w:rPr>
          <w:sz w:val="18"/>
        </w:rPr>
        <w:t>организовано управљање енергијом – управљање потро- шњом</w:t>
      </w:r>
      <w:r>
        <w:rPr>
          <w:spacing w:val="-1"/>
          <w:sz w:val="18"/>
        </w:rPr>
        <w:t xml:space="preserve"> </w:t>
      </w:r>
      <w:r>
        <w:rPr>
          <w:sz w:val="18"/>
        </w:rPr>
        <w:t>енергије;</w:t>
      </w:r>
    </w:p>
    <w:p w:rsidR="006D4471" w:rsidRDefault="00420C79">
      <w:pPr>
        <w:pStyle w:val="ListParagraph"/>
        <w:numPr>
          <w:ilvl w:val="0"/>
          <w:numId w:val="68"/>
        </w:numPr>
        <w:tabs>
          <w:tab w:val="left" w:pos="834"/>
        </w:tabs>
        <w:spacing w:line="196" w:lineRule="exact"/>
        <w:ind w:firstLine="397"/>
        <w:rPr>
          <w:sz w:val="18"/>
        </w:rPr>
      </w:pPr>
      <w:r>
        <w:rPr>
          <w:sz w:val="18"/>
        </w:rPr>
        <w:t>економска исплативост мера енергетске</w:t>
      </w:r>
      <w:r>
        <w:rPr>
          <w:spacing w:val="-8"/>
          <w:sz w:val="18"/>
        </w:rPr>
        <w:t xml:space="preserve"> </w:t>
      </w:r>
      <w:r>
        <w:rPr>
          <w:sz w:val="18"/>
        </w:rPr>
        <w:t>ефикасности;</w:t>
      </w:r>
    </w:p>
    <w:p w:rsidR="006D4471" w:rsidRDefault="00420C79">
      <w:pPr>
        <w:pStyle w:val="ListParagraph"/>
        <w:numPr>
          <w:ilvl w:val="0"/>
          <w:numId w:val="68"/>
        </w:numPr>
        <w:tabs>
          <w:tab w:val="left" w:pos="834"/>
        </w:tabs>
        <w:spacing w:line="203" w:lineRule="exact"/>
        <w:ind w:firstLine="397"/>
        <w:rPr>
          <w:sz w:val="18"/>
        </w:rPr>
      </w:pPr>
      <w:r>
        <w:rPr>
          <w:sz w:val="18"/>
        </w:rPr>
        <w:t>минимални захтеви енергетске</w:t>
      </w:r>
      <w:r>
        <w:rPr>
          <w:spacing w:val="-3"/>
          <w:sz w:val="18"/>
        </w:rPr>
        <w:t xml:space="preserve"> </w:t>
      </w:r>
      <w:r>
        <w:rPr>
          <w:sz w:val="18"/>
        </w:rPr>
        <w:t>ефикасности.</w:t>
      </w:r>
    </w:p>
    <w:p w:rsidR="006D4471" w:rsidRDefault="00420C79">
      <w:pPr>
        <w:pStyle w:val="ListParagraph"/>
        <w:numPr>
          <w:ilvl w:val="0"/>
          <w:numId w:val="98"/>
        </w:numPr>
        <w:tabs>
          <w:tab w:val="left" w:pos="511"/>
        </w:tabs>
        <w:spacing w:before="168" w:line="230" w:lineRule="auto"/>
        <w:ind w:left="2472" w:right="238" w:hanging="2142"/>
        <w:jc w:val="left"/>
        <w:rPr>
          <w:sz w:val="18"/>
        </w:rPr>
      </w:pPr>
      <w:r>
        <w:rPr>
          <w:spacing w:val="-4"/>
          <w:sz w:val="18"/>
        </w:rPr>
        <w:t xml:space="preserve">РЕФЕРАЛНЕ </w:t>
      </w:r>
      <w:r>
        <w:rPr>
          <w:sz w:val="18"/>
        </w:rPr>
        <w:t xml:space="preserve">КАРТЕ </w:t>
      </w:r>
      <w:r>
        <w:rPr>
          <w:spacing w:val="-5"/>
          <w:sz w:val="18"/>
        </w:rPr>
        <w:t xml:space="preserve">(СТРАТЕШКОГ </w:t>
      </w:r>
      <w:r>
        <w:rPr>
          <w:sz w:val="18"/>
        </w:rPr>
        <w:t>ДЕЛА) ПРОСТОРНОГ ПЛАНА</w:t>
      </w:r>
    </w:p>
    <w:p w:rsidR="006D4471" w:rsidRDefault="006D4471">
      <w:pPr>
        <w:pStyle w:val="BodyText"/>
        <w:spacing w:before="3"/>
        <w:ind w:left="0" w:firstLine="0"/>
        <w:jc w:val="left"/>
        <w:rPr>
          <w:sz w:val="17"/>
        </w:rPr>
      </w:pPr>
    </w:p>
    <w:p w:rsidR="006D4471" w:rsidRDefault="00420C79">
      <w:pPr>
        <w:pStyle w:val="BodyText"/>
        <w:spacing w:line="230" w:lineRule="auto"/>
        <w:ind w:left="638" w:right="128" w:firstLine="0"/>
        <w:jc w:val="left"/>
      </w:pPr>
      <w:r>
        <w:t>Рефералне карте стратешког дела Просторног плана су: Карта 1: Посебна намена простора 2025. године Р – 1: 25 000,</w:t>
      </w:r>
    </w:p>
    <w:p w:rsidR="006D4471" w:rsidRDefault="00420C79">
      <w:pPr>
        <w:pStyle w:val="BodyText"/>
        <w:spacing w:line="196" w:lineRule="exact"/>
        <w:ind w:left="638" w:firstLine="0"/>
        <w:jc w:val="left"/>
      </w:pPr>
      <w:r>
        <w:t>Карта 2: Посебна намена простора 2035. године Р – 1: 25 000,</w:t>
      </w:r>
    </w:p>
    <w:p w:rsidR="006D4471" w:rsidRDefault="00420C79">
      <w:pPr>
        <w:pStyle w:val="BodyText"/>
        <w:spacing w:line="199" w:lineRule="exact"/>
        <w:ind w:left="638" w:firstLine="0"/>
        <w:jc w:val="left"/>
      </w:pPr>
      <w:r>
        <w:t>Карта 3: Инфраструктурни сист</w:t>
      </w:r>
      <w:r>
        <w:t>еми Р – 1: 25 000,</w:t>
      </w:r>
    </w:p>
    <w:p w:rsidR="006D4471" w:rsidRDefault="00420C79">
      <w:pPr>
        <w:pStyle w:val="BodyText"/>
        <w:spacing w:before="2" w:line="230" w:lineRule="auto"/>
        <w:ind w:left="241" w:right="138"/>
        <w:jc w:val="left"/>
      </w:pPr>
      <w:r>
        <w:t>Карта 4: Природни ресурси, заштита животне средине и при- родних и културних добара Р – 1: 25 000,</w:t>
      </w:r>
    </w:p>
    <w:p w:rsidR="006D4471" w:rsidRDefault="00420C79">
      <w:pPr>
        <w:pStyle w:val="BodyText"/>
        <w:spacing w:line="230" w:lineRule="auto"/>
        <w:ind w:left="241" w:right="128"/>
        <w:jc w:val="left"/>
      </w:pPr>
      <w:r>
        <w:t>Карта 4.1. План мониторинга утицаја рударских активности на животну средину Р – 1: 25 000 и</w:t>
      </w:r>
    </w:p>
    <w:p w:rsidR="006D4471" w:rsidRDefault="00420C79">
      <w:pPr>
        <w:pStyle w:val="BodyText"/>
        <w:spacing w:line="196" w:lineRule="exact"/>
        <w:ind w:left="638" w:firstLine="0"/>
        <w:jc w:val="left"/>
      </w:pPr>
      <w:r>
        <w:t>Карта 5: Имплементација (спровођење) Просторно</w:t>
      </w:r>
      <w:r>
        <w:t>г плана, Р</w:t>
      </w:r>
    </w:p>
    <w:p w:rsidR="006D4471" w:rsidRDefault="00420C79">
      <w:pPr>
        <w:pStyle w:val="BodyText"/>
        <w:spacing w:line="203" w:lineRule="exact"/>
        <w:ind w:left="241" w:firstLine="0"/>
      </w:pPr>
      <w:r>
        <w:rPr>
          <w:w w:val="66"/>
        </w:rPr>
        <w:t xml:space="preserve"> </w:t>
      </w:r>
      <w:r>
        <w:t>– 1: 25 000.</w:t>
      </w:r>
    </w:p>
    <w:p w:rsidR="006D4471" w:rsidRDefault="00420C79">
      <w:pPr>
        <w:pStyle w:val="Heading1"/>
        <w:spacing w:before="162"/>
        <w:ind w:left="255" w:firstLine="0"/>
        <w:jc w:val="both"/>
      </w:pPr>
      <w:r>
        <w:t>ДРУГИ ДЕО: ПРАВИЛА УРЕЂЕЊА И ПРАВИЛА ГРАЂЕЊА</w:t>
      </w:r>
    </w:p>
    <w:p w:rsidR="006D4471" w:rsidRDefault="00420C79">
      <w:pPr>
        <w:pStyle w:val="ListParagraph"/>
        <w:numPr>
          <w:ilvl w:val="0"/>
          <w:numId w:val="67"/>
        </w:numPr>
        <w:tabs>
          <w:tab w:val="left" w:pos="1980"/>
        </w:tabs>
        <w:spacing w:before="161"/>
        <w:ind w:hanging="437"/>
        <w:jc w:val="left"/>
        <w:rPr>
          <w:sz w:val="18"/>
        </w:rPr>
      </w:pPr>
      <w:r>
        <w:rPr>
          <w:sz w:val="18"/>
        </w:rPr>
        <w:t>УВОДНЕ</w:t>
      </w:r>
      <w:r>
        <w:rPr>
          <w:spacing w:val="-2"/>
          <w:sz w:val="18"/>
        </w:rPr>
        <w:t xml:space="preserve"> </w:t>
      </w:r>
      <w:r>
        <w:rPr>
          <w:sz w:val="18"/>
        </w:rPr>
        <w:t>НАПОМЕНЕ</w:t>
      </w:r>
    </w:p>
    <w:p w:rsidR="006D4471" w:rsidRDefault="006D4471">
      <w:pPr>
        <w:pStyle w:val="BodyText"/>
        <w:spacing w:before="6"/>
        <w:ind w:left="0" w:firstLine="0"/>
        <w:jc w:val="left"/>
        <w:rPr>
          <w:sz w:val="16"/>
        </w:rPr>
      </w:pPr>
    </w:p>
    <w:p w:rsidR="006D4471" w:rsidRDefault="00420C79">
      <w:pPr>
        <w:pStyle w:val="BodyText"/>
        <w:spacing w:line="203" w:lineRule="exact"/>
        <w:ind w:left="638" w:firstLine="0"/>
        <w:jc w:val="left"/>
      </w:pPr>
      <w:r>
        <w:t>Други део – Правила уређења и правила грађења садржи:</w:t>
      </w:r>
    </w:p>
    <w:p w:rsidR="006D4471" w:rsidRDefault="00420C79">
      <w:pPr>
        <w:pStyle w:val="ListParagraph"/>
        <w:numPr>
          <w:ilvl w:val="0"/>
          <w:numId w:val="66"/>
        </w:numPr>
        <w:tabs>
          <w:tab w:val="left" w:pos="834"/>
        </w:tabs>
        <w:spacing w:line="199" w:lineRule="exact"/>
        <w:ind w:firstLine="397"/>
        <w:rPr>
          <w:sz w:val="18"/>
        </w:rPr>
      </w:pPr>
      <w:r>
        <w:rPr>
          <w:sz w:val="18"/>
        </w:rPr>
        <w:t>општа правила изградње, уређења и заштите</w:t>
      </w:r>
      <w:r>
        <w:rPr>
          <w:spacing w:val="-11"/>
          <w:sz w:val="18"/>
        </w:rPr>
        <w:t xml:space="preserve"> </w:t>
      </w:r>
      <w:r>
        <w:rPr>
          <w:sz w:val="18"/>
        </w:rPr>
        <w:t>простора;</w:t>
      </w:r>
    </w:p>
    <w:p w:rsidR="006D4471" w:rsidRDefault="00420C79">
      <w:pPr>
        <w:pStyle w:val="ListParagraph"/>
        <w:numPr>
          <w:ilvl w:val="0"/>
          <w:numId w:val="66"/>
        </w:numPr>
        <w:tabs>
          <w:tab w:val="left" w:pos="832"/>
        </w:tabs>
        <w:spacing w:before="3" w:line="230" w:lineRule="auto"/>
        <w:ind w:right="148" w:firstLine="397"/>
        <w:jc w:val="both"/>
        <w:rPr>
          <w:sz w:val="18"/>
        </w:rPr>
      </w:pPr>
      <w:r>
        <w:rPr>
          <w:sz w:val="18"/>
        </w:rPr>
        <w:t>правила</w:t>
      </w:r>
      <w:r>
        <w:rPr>
          <w:spacing w:val="-5"/>
          <w:sz w:val="18"/>
        </w:rPr>
        <w:t xml:space="preserve"> </w:t>
      </w:r>
      <w:r>
        <w:rPr>
          <w:sz w:val="18"/>
        </w:rPr>
        <w:t>уређења</w:t>
      </w:r>
      <w:r>
        <w:rPr>
          <w:spacing w:val="-5"/>
          <w:sz w:val="18"/>
        </w:rPr>
        <w:t xml:space="preserve"> </w:t>
      </w:r>
      <w:r>
        <w:rPr>
          <w:sz w:val="18"/>
        </w:rPr>
        <w:t>и</w:t>
      </w:r>
      <w:r>
        <w:rPr>
          <w:spacing w:val="-5"/>
          <w:sz w:val="18"/>
        </w:rPr>
        <w:t xml:space="preserve"> </w:t>
      </w:r>
      <w:r>
        <w:rPr>
          <w:sz w:val="18"/>
        </w:rPr>
        <w:t>правила</w:t>
      </w:r>
      <w:r>
        <w:rPr>
          <w:spacing w:val="-5"/>
          <w:sz w:val="18"/>
        </w:rPr>
        <w:t xml:space="preserve"> </w:t>
      </w:r>
      <w:r>
        <w:rPr>
          <w:sz w:val="18"/>
        </w:rPr>
        <w:t>грађења</w:t>
      </w:r>
      <w:r>
        <w:rPr>
          <w:spacing w:val="-5"/>
          <w:sz w:val="18"/>
        </w:rPr>
        <w:t xml:space="preserve"> </w:t>
      </w:r>
      <w:r>
        <w:rPr>
          <w:sz w:val="18"/>
        </w:rPr>
        <w:t>за</w:t>
      </w:r>
      <w:r>
        <w:rPr>
          <w:spacing w:val="-5"/>
          <w:sz w:val="18"/>
        </w:rPr>
        <w:t xml:space="preserve"> </w:t>
      </w:r>
      <w:r>
        <w:rPr>
          <w:sz w:val="18"/>
        </w:rPr>
        <w:t>просторне</w:t>
      </w:r>
      <w:r>
        <w:rPr>
          <w:spacing w:val="-5"/>
          <w:sz w:val="18"/>
        </w:rPr>
        <w:t xml:space="preserve"> </w:t>
      </w:r>
      <w:r>
        <w:rPr>
          <w:sz w:val="18"/>
        </w:rPr>
        <w:t>целине</w:t>
      </w:r>
      <w:r>
        <w:rPr>
          <w:spacing w:val="-5"/>
          <w:sz w:val="18"/>
        </w:rPr>
        <w:t xml:space="preserve"> </w:t>
      </w:r>
      <w:r>
        <w:rPr>
          <w:sz w:val="18"/>
        </w:rPr>
        <w:t>и локације посебне намене и коридоре јавих инфраструктурних си- стема са одговарајућим регулационим</w:t>
      </w:r>
      <w:r>
        <w:rPr>
          <w:spacing w:val="-5"/>
          <w:sz w:val="18"/>
        </w:rPr>
        <w:t xml:space="preserve"> </w:t>
      </w:r>
      <w:r>
        <w:rPr>
          <w:sz w:val="18"/>
        </w:rPr>
        <w:t>решењима.</w:t>
      </w:r>
    </w:p>
    <w:p w:rsidR="006D4471" w:rsidRDefault="00420C79">
      <w:pPr>
        <w:pStyle w:val="BodyText"/>
        <w:spacing w:line="232" w:lineRule="auto"/>
        <w:ind w:left="241"/>
        <w:jc w:val="left"/>
      </w:pPr>
      <w:r>
        <w:t>Општа правила уређења, грађења и заштите простора при- мењују се у првој зони и нису у целини предвиђена за директну</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9" w:firstLine="0"/>
      </w:pPr>
      <w:r>
        <w:lastRenderedPageBreak/>
        <w:pict>
          <v:shape id="_x0000_s1083" style="position:absolute;left:0;text-align:left;margin-left:0;margin-top:779.8pt;width:.1pt;height:738.95pt;z-index:251655168;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rPr>
          <w:spacing w:val="-4"/>
        </w:rPr>
        <w:t>при</w:t>
      </w:r>
      <w:r>
        <w:rPr>
          <w:spacing w:val="-4"/>
        </w:rPr>
        <w:t xml:space="preserve">мену, </w:t>
      </w:r>
      <w:r>
        <w:t>осим у области уређења пољопривредног и шумског зе- мљишта и изградње пољопривредних и објеката за становање и одмор. Правила садрже смернице за израду планова детаљне ре- гулације,</w:t>
      </w:r>
      <w:r>
        <w:rPr>
          <w:spacing w:val="-9"/>
        </w:rPr>
        <w:t xml:space="preserve"> </w:t>
      </w:r>
      <w:r>
        <w:t>првенствено</w:t>
      </w:r>
      <w:r>
        <w:rPr>
          <w:spacing w:val="-9"/>
        </w:rPr>
        <w:t xml:space="preserve"> </w:t>
      </w:r>
      <w:r>
        <w:t>за</w:t>
      </w:r>
      <w:r>
        <w:rPr>
          <w:spacing w:val="-9"/>
        </w:rPr>
        <w:t xml:space="preserve"> </w:t>
      </w:r>
      <w:r>
        <w:t>инфраструктурне</w:t>
      </w:r>
      <w:r>
        <w:rPr>
          <w:spacing w:val="-9"/>
        </w:rPr>
        <w:t xml:space="preserve"> </w:t>
      </w:r>
      <w:r>
        <w:t>системе,</w:t>
      </w:r>
      <w:r>
        <w:rPr>
          <w:spacing w:val="-9"/>
        </w:rPr>
        <w:t xml:space="preserve"> </w:t>
      </w:r>
      <w:r>
        <w:t>а</w:t>
      </w:r>
      <w:r>
        <w:rPr>
          <w:spacing w:val="-9"/>
        </w:rPr>
        <w:t xml:space="preserve"> </w:t>
      </w:r>
      <w:r>
        <w:t>по</w:t>
      </w:r>
      <w:r>
        <w:rPr>
          <w:spacing w:val="-9"/>
        </w:rPr>
        <w:t xml:space="preserve"> </w:t>
      </w:r>
      <w:r>
        <w:t>потреби</w:t>
      </w:r>
      <w:r>
        <w:rPr>
          <w:spacing w:val="-9"/>
        </w:rPr>
        <w:t xml:space="preserve"> </w:t>
      </w:r>
      <w:r>
        <w:t xml:space="preserve">и за објекте и </w:t>
      </w:r>
      <w:r>
        <w:t>површине намењене рударским</w:t>
      </w:r>
      <w:r>
        <w:rPr>
          <w:spacing w:val="-16"/>
        </w:rPr>
        <w:t xml:space="preserve"> </w:t>
      </w:r>
      <w:r>
        <w:t>активностима.</w:t>
      </w:r>
    </w:p>
    <w:p w:rsidR="006D4471" w:rsidRDefault="00420C79">
      <w:pPr>
        <w:pStyle w:val="BodyText"/>
        <w:spacing w:before="3" w:line="228" w:lineRule="auto"/>
        <w:ind w:right="39"/>
      </w:pPr>
      <w:r>
        <w:t>Правила уређења и правила грађења утврђена Просторним планом</w:t>
      </w:r>
      <w:r>
        <w:rPr>
          <w:spacing w:val="-7"/>
        </w:rPr>
        <w:t xml:space="preserve"> </w:t>
      </w:r>
      <w:r>
        <w:t>садрже</w:t>
      </w:r>
      <w:r>
        <w:rPr>
          <w:spacing w:val="-7"/>
        </w:rPr>
        <w:t xml:space="preserve"> </w:t>
      </w:r>
      <w:r>
        <w:t>планска</w:t>
      </w:r>
      <w:r>
        <w:rPr>
          <w:spacing w:val="-7"/>
        </w:rPr>
        <w:t xml:space="preserve"> </w:t>
      </w:r>
      <w:r>
        <w:t>решења</w:t>
      </w:r>
      <w:r>
        <w:rPr>
          <w:spacing w:val="-7"/>
        </w:rPr>
        <w:t xml:space="preserve"> </w:t>
      </w:r>
      <w:r>
        <w:t>и</w:t>
      </w:r>
      <w:r>
        <w:rPr>
          <w:spacing w:val="-7"/>
        </w:rPr>
        <w:t xml:space="preserve"> </w:t>
      </w:r>
      <w:r>
        <w:t>пропозиције</w:t>
      </w:r>
      <w:r>
        <w:rPr>
          <w:spacing w:val="-7"/>
        </w:rPr>
        <w:t xml:space="preserve"> </w:t>
      </w:r>
      <w:r>
        <w:t>за</w:t>
      </w:r>
      <w:r>
        <w:rPr>
          <w:spacing w:val="-7"/>
        </w:rPr>
        <w:t xml:space="preserve"> </w:t>
      </w:r>
      <w:r>
        <w:t>директну</w:t>
      </w:r>
      <w:r>
        <w:rPr>
          <w:spacing w:val="-7"/>
        </w:rPr>
        <w:t xml:space="preserve"> </w:t>
      </w:r>
      <w:r>
        <w:t xml:space="preserve">приме- ну и односе се на делове Планског подручја </w:t>
      </w:r>
      <w:r>
        <w:rPr>
          <w:spacing w:val="-3"/>
        </w:rPr>
        <w:t xml:space="preserve">где </w:t>
      </w:r>
      <w:r>
        <w:t>се предвиђа при- оритетна изградња рударских, грађе</w:t>
      </w:r>
      <w:r>
        <w:t>винских, инфраструктурних и других</w:t>
      </w:r>
      <w:r>
        <w:rPr>
          <w:spacing w:val="-1"/>
        </w:rPr>
        <w:t xml:space="preserve"> </w:t>
      </w:r>
      <w:r>
        <w:t>објеката.</w:t>
      </w:r>
    </w:p>
    <w:p w:rsidR="006D4471" w:rsidRDefault="00420C79">
      <w:pPr>
        <w:pStyle w:val="BodyText"/>
        <w:spacing w:before="5" w:line="228" w:lineRule="auto"/>
        <w:ind w:right="39"/>
      </w:pPr>
      <w:r>
        <w:t>Правила уређења и правила грађења за директну примену утврђена су у оквиру друге просторне зоне за следеће просторне целине и коридоре:</w:t>
      </w:r>
    </w:p>
    <w:p w:rsidR="006D4471" w:rsidRDefault="00420C79">
      <w:pPr>
        <w:pStyle w:val="ListParagraph"/>
        <w:numPr>
          <w:ilvl w:val="0"/>
          <w:numId w:val="65"/>
        </w:numPr>
        <w:tabs>
          <w:tab w:val="left" w:pos="754"/>
        </w:tabs>
        <w:spacing w:before="3" w:line="228" w:lineRule="auto"/>
        <w:ind w:right="38" w:firstLine="397"/>
        <w:jc w:val="both"/>
        <w:rPr>
          <w:sz w:val="18"/>
        </w:rPr>
      </w:pPr>
      <w:r>
        <w:rPr>
          <w:sz w:val="18"/>
        </w:rPr>
        <w:t xml:space="preserve">Прва целина – зона </w:t>
      </w:r>
      <w:r>
        <w:rPr>
          <w:spacing w:val="-3"/>
          <w:sz w:val="18"/>
        </w:rPr>
        <w:t xml:space="preserve">рудника </w:t>
      </w:r>
      <w:r>
        <w:rPr>
          <w:sz w:val="18"/>
        </w:rPr>
        <w:t xml:space="preserve">са улазно-излазним нископи- ма – тунелима, примарним дробљењем </w:t>
      </w:r>
      <w:r>
        <w:rPr>
          <w:spacing w:val="-3"/>
          <w:sz w:val="18"/>
        </w:rPr>
        <w:t xml:space="preserve">руде, </w:t>
      </w:r>
      <w:r>
        <w:rPr>
          <w:sz w:val="18"/>
        </w:rPr>
        <w:t>вентилационим ок- нима, базенима и интерном инфраструктуром, као и другим пра- тећим</w:t>
      </w:r>
      <w:r>
        <w:rPr>
          <w:spacing w:val="-1"/>
          <w:sz w:val="18"/>
        </w:rPr>
        <w:t xml:space="preserve"> </w:t>
      </w:r>
      <w:r>
        <w:rPr>
          <w:sz w:val="18"/>
        </w:rPr>
        <w:t>објектима;</w:t>
      </w:r>
    </w:p>
    <w:p w:rsidR="006D4471" w:rsidRDefault="00420C79">
      <w:pPr>
        <w:pStyle w:val="ListParagraph"/>
        <w:numPr>
          <w:ilvl w:val="0"/>
          <w:numId w:val="65"/>
        </w:numPr>
        <w:tabs>
          <w:tab w:val="left" w:pos="741"/>
        </w:tabs>
        <w:spacing w:before="4" w:line="228" w:lineRule="auto"/>
        <w:ind w:right="39" w:firstLine="397"/>
        <w:jc w:val="both"/>
        <w:rPr>
          <w:sz w:val="18"/>
        </w:rPr>
      </w:pPr>
      <w:r>
        <w:rPr>
          <w:sz w:val="18"/>
        </w:rPr>
        <w:t xml:space="preserve">Друга целина – </w:t>
      </w:r>
      <w:r>
        <w:rPr>
          <w:spacing w:val="-3"/>
          <w:sz w:val="18"/>
        </w:rPr>
        <w:t xml:space="preserve">комплекс </w:t>
      </w:r>
      <w:r>
        <w:rPr>
          <w:sz w:val="18"/>
        </w:rPr>
        <w:t>флотације (дробљење, млевење</w:t>
      </w:r>
      <w:r>
        <w:rPr>
          <w:spacing w:val="-29"/>
          <w:sz w:val="18"/>
        </w:rPr>
        <w:t xml:space="preserve"> </w:t>
      </w:r>
      <w:r>
        <w:rPr>
          <w:sz w:val="18"/>
        </w:rPr>
        <w:t xml:space="preserve">и флотирање </w:t>
      </w:r>
      <w:r>
        <w:rPr>
          <w:spacing w:val="-3"/>
          <w:sz w:val="18"/>
        </w:rPr>
        <w:t xml:space="preserve">руде, </w:t>
      </w:r>
      <w:r>
        <w:rPr>
          <w:sz w:val="18"/>
        </w:rPr>
        <w:t>пратећи</w:t>
      </w:r>
      <w:r>
        <w:rPr>
          <w:sz w:val="18"/>
        </w:rPr>
        <w:t xml:space="preserve"> </w:t>
      </w:r>
      <w:r>
        <w:rPr>
          <w:sz w:val="18"/>
        </w:rPr>
        <w:t>објекти);</w:t>
      </w:r>
    </w:p>
    <w:p w:rsidR="006D4471" w:rsidRDefault="00420C79">
      <w:pPr>
        <w:pStyle w:val="ListParagraph"/>
        <w:numPr>
          <w:ilvl w:val="0"/>
          <w:numId w:val="65"/>
        </w:numPr>
        <w:tabs>
          <w:tab w:val="left" w:pos="776"/>
        </w:tabs>
        <w:spacing w:before="2" w:line="228" w:lineRule="auto"/>
        <w:ind w:right="39" w:firstLine="397"/>
        <w:jc w:val="both"/>
        <w:rPr>
          <w:sz w:val="18"/>
        </w:rPr>
      </w:pPr>
      <w:r>
        <w:rPr>
          <w:sz w:val="18"/>
        </w:rPr>
        <w:t xml:space="preserve">Трећа целина – депоније пиритског концентрата и фло- тацијске јаловине и одлагалишта </w:t>
      </w:r>
      <w:r>
        <w:rPr>
          <w:spacing w:val="-3"/>
          <w:sz w:val="18"/>
        </w:rPr>
        <w:t xml:space="preserve">рударског </w:t>
      </w:r>
      <w:r>
        <w:rPr>
          <w:sz w:val="18"/>
        </w:rPr>
        <w:t>отпада са пратећим објектима;</w:t>
      </w:r>
    </w:p>
    <w:p w:rsidR="006D4471" w:rsidRDefault="00420C79">
      <w:pPr>
        <w:pStyle w:val="ListParagraph"/>
        <w:numPr>
          <w:ilvl w:val="0"/>
          <w:numId w:val="65"/>
        </w:numPr>
        <w:tabs>
          <w:tab w:val="left" w:pos="769"/>
        </w:tabs>
        <w:spacing w:before="3" w:line="228" w:lineRule="auto"/>
        <w:ind w:right="39" w:firstLine="397"/>
        <w:jc w:val="both"/>
        <w:rPr>
          <w:sz w:val="18"/>
        </w:rPr>
      </w:pPr>
      <w:r>
        <w:rPr>
          <w:sz w:val="18"/>
        </w:rPr>
        <w:t>коридори јавне инфраструктуре (саобраћајне, водоводне, енергетске и телекомуникационе);</w:t>
      </w:r>
      <w:r>
        <w:rPr>
          <w:spacing w:val="-3"/>
          <w:sz w:val="18"/>
        </w:rPr>
        <w:t xml:space="preserve"> </w:t>
      </w:r>
      <w:r>
        <w:rPr>
          <w:sz w:val="18"/>
        </w:rPr>
        <w:t>и</w:t>
      </w:r>
    </w:p>
    <w:p w:rsidR="006D4471" w:rsidRDefault="00420C79">
      <w:pPr>
        <w:pStyle w:val="ListParagraph"/>
        <w:numPr>
          <w:ilvl w:val="0"/>
          <w:numId w:val="65"/>
        </w:numPr>
        <w:tabs>
          <w:tab w:val="left" w:pos="743"/>
        </w:tabs>
        <w:spacing w:line="196" w:lineRule="exact"/>
        <w:ind w:left="742" w:hanging="195"/>
        <w:rPr>
          <w:sz w:val="18"/>
        </w:rPr>
      </w:pPr>
      <w:r>
        <w:rPr>
          <w:sz w:val="18"/>
        </w:rPr>
        <w:t>простор резервисан за ширење рударских</w:t>
      </w:r>
      <w:r>
        <w:rPr>
          <w:spacing w:val="-12"/>
          <w:sz w:val="18"/>
        </w:rPr>
        <w:t xml:space="preserve"> </w:t>
      </w:r>
      <w:r>
        <w:rPr>
          <w:sz w:val="18"/>
        </w:rPr>
        <w:t>ак</w:t>
      </w:r>
      <w:r>
        <w:rPr>
          <w:sz w:val="18"/>
        </w:rPr>
        <w:t>тивности.</w:t>
      </w:r>
    </w:p>
    <w:p w:rsidR="006D4471" w:rsidRDefault="00420C79">
      <w:pPr>
        <w:pStyle w:val="BodyText"/>
        <w:spacing w:before="4" w:line="228" w:lineRule="auto"/>
        <w:ind w:right="40"/>
      </w:pPr>
      <w:r>
        <w:t>Правила уређења и правила грађења у Просторном плану утврђују се за плански хоризонт до 2035. године, а приоритети до 2025. године.</w:t>
      </w:r>
    </w:p>
    <w:p w:rsidR="006D4471" w:rsidRDefault="00420C79">
      <w:pPr>
        <w:pStyle w:val="BodyText"/>
        <w:spacing w:before="3" w:line="228" w:lineRule="auto"/>
        <w:ind w:right="39"/>
      </w:pPr>
      <w:r>
        <w:t>На основу правила уређења и правила грађења, односно, регулационих решења за просторне целине и инфраструктурне ко</w:t>
      </w:r>
      <w:r>
        <w:t>ридоре, надлежни орган може издати локацијске услове и ин- формацију о локацији, извод из планског документа за објекте и површине од јавног интереса ради утврђивања јавног интереса и спровођења експропријације непокретности.</w:t>
      </w:r>
    </w:p>
    <w:p w:rsidR="006D4471" w:rsidRDefault="00420C79">
      <w:pPr>
        <w:pStyle w:val="BodyText"/>
        <w:spacing w:before="6" w:line="228" w:lineRule="auto"/>
        <w:ind w:right="39"/>
      </w:pPr>
      <w:r>
        <w:rPr>
          <w:spacing w:val="-3"/>
        </w:rPr>
        <w:t xml:space="preserve">Након </w:t>
      </w:r>
      <w:r>
        <w:t>доношења Просторног план</w:t>
      </w:r>
      <w:r>
        <w:t>а, по потреби, урадити пројекте парцелације и препарцелације за поједине просторне це- лине,</w:t>
      </w:r>
      <w:r>
        <w:rPr>
          <w:spacing w:val="-12"/>
        </w:rPr>
        <w:t xml:space="preserve"> </w:t>
      </w:r>
      <w:r>
        <w:t>коридоре</w:t>
      </w:r>
      <w:r>
        <w:rPr>
          <w:spacing w:val="-12"/>
        </w:rPr>
        <w:t xml:space="preserve"> </w:t>
      </w:r>
      <w:r>
        <w:t>или</w:t>
      </w:r>
      <w:r>
        <w:rPr>
          <w:spacing w:val="-12"/>
        </w:rPr>
        <w:t xml:space="preserve"> </w:t>
      </w:r>
      <w:r>
        <w:t>локације</w:t>
      </w:r>
      <w:r>
        <w:rPr>
          <w:spacing w:val="-12"/>
        </w:rPr>
        <w:t xml:space="preserve"> </w:t>
      </w:r>
      <w:r>
        <w:t>према</w:t>
      </w:r>
      <w:r>
        <w:rPr>
          <w:spacing w:val="-12"/>
        </w:rPr>
        <w:t xml:space="preserve"> </w:t>
      </w:r>
      <w:r>
        <w:t>приоритетима</w:t>
      </w:r>
      <w:r>
        <w:rPr>
          <w:spacing w:val="-11"/>
        </w:rPr>
        <w:t xml:space="preserve"> </w:t>
      </w:r>
      <w:r>
        <w:t>имплементације Просторног плана, првенствено за јавне објекте и</w:t>
      </w:r>
      <w:r>
        <w:rPr>
          <w:spacing w:val="-14"/>
        </w:rPr>
        <w:t xml:space="preserve"> </w:t>
      </w:r>
      <w:r>
        <w:t>површине.</w:t>
      </w:r>
    </w:p>
    <w:p w:rsidR="006D4471" w:rsidRDefault="00420C79">
      <w:pPr>
        <w:pStyle w:val="BodyText"/>
        <w:spacing w:before="4" w:line="228" w:lineRule="auto"/>
        <w:ind w:right="38"/>
      </w:pPr>
      <w:r>
        <w:t>У оквиру зоне утицаја рударских активности обухв</w:t>
      </w:r>
      <w:r>
        <w:t>аћене мо- ниторингом; носилац активности на експлоатацији минералних сировина дужан је да власницима непокретности, шума и пољо- привредних култура надокнади (регистроване) штете настале од утицаја рударских активности сагласно законима из области за- штит</w:t>
      </w:r>
      <w:r>
        <w:t>е животне средине, пољопривреде и др.</w:t>
      </w:r>
    </w:p>
    <w:p w:rsidR="006D4471" w:rsidRDefault="00420C79">
      <w:pPr>
        <w:pStyle w:val="BodyText"/>
        <w:spacing w:before="6" w:line="228" w:lineRule="auto"/>
        <w:ind w:right="39"/>
      </w:pPr>
      <w:r>
        <w:t xml:space="preserve">Планска решења и пропозиције Просторног плана за </w:t>
      </w:r>
      <w:r>
        <w:rPr>
          <w:spacing w:val="-4"/>
        </w:rPr>
        <w:t xml:space="preserve">ком- </w:t>
      </w:r>
      <w:r>
        <w:t>плекс</w:t>
      </w:r>
      <w:r>
        <w:rPr>
          <w:spacing w:val="-5"/>
        </w:rPr>
        <w:t xml:space="preserve"> </w:t>
      </w:r>
      <w:r>
        <w:rPr>
          <w:spacing w:val="-6"/>
        </w:rPr>
        <w:t>„Чукару</w:t>
      </w:r>
      <w:r>
        <w:rPr>
          <w:spacing w:val="-5"/>
        </w:rPr>
        <w:t xml:space="preserve"> </w:t>
      </w:r>
      <w:r>
        <w:t>Пекиˮ</w:t>
      </w:r>
      <w:r>
        <w:rPr>
          <w:spacing w:val="-5"/>
        </w:rPr>
        <w:t xml:space="preserve"> </w:t>
      </w:r>
      <w:r>
        <w:t>су</w:t>
      </w:r>
      <w:r>
        <w:rPr>
          <w:spacing w:val="-5"/>
        </w:rPr>
        <w:t xml:space="preserve"> </w:t>
      </w:r>
      <w:r>
        <w:t>оквирне</w:t>
      </w:r>
      <w:r>
        <w:rPr>
          <w:spacing w:val="-5"/>
        </w:rPr>
        <w:t xml:space="preserve"> </w:t>
      </w:r>
      <w:r>
        <w:t>и</w:t>
      </w:r>
      <w:r>
        <w:rPr>
          <w:spacing w:val="-5"/>
        </w:rPr>
        <w:t xml:space="preserve"> </w:t>
      </w:r>
      <w:r>
        <w:t>могу</w:t>
      </w:r>
      <w:r>
        <w:rPr>
          <w:spacing w:val="-5"/>
        </w:rPr>
        <w:t xml:space="preserve"> </w:t>
      </w:r>
      <w:r>
        <w:t>се</w:t>
      </w:r>
      <w:r>
        <w:rPr>
          <w:spacing w:val="-5"/>
        </w:rPr>
        <w:t xml:space="preserve"> </w:t>
      </w:r>
      <w:r>
        <w:t>по</w:t>
      </w:r>
      <w:r>
        <w:rPr>
          <w:spacing w:val="-5"/>
        </w:rPr>
        <w:t xml:space="preserve"> </w:t>
      </w:r>
      <w:r>
        <w:t>потреби</w:t>
      </w:r>
      <w:r>
        <w:rPr>
          <w:spacing w:val="-5"/>
        </w:rPr>
        <w:t xml:space="preserve"> </w:t>
      </w:r>
      <w:r>
        <w:t>дограђивати у фази пројектовања и</w:t>
      </w:r>
      <w:r>
        <w:rPr>
          <w:spacing w:val="-3"/>
        </w:rPr>
        <w:t xml:space="preserve"> </w:t>
      </w:r>
      <w:r>
        <w:t>изградње.</w:t>
      </w:r>
    </w:p>
    <w:p w:rsidR="006D4471" w:rsidRDefault="00420C79">
      <w:pPr>
        <w:pStyle w:val="BodyText"/>
        <w:spacing w:before="3" w:line="228" w:lineRule="auto"/>
        <w:ind w:right="39"/>
      </w:pPr>
      <w:r>
        <w:t xml:space="preserve">Напомена: Планска решења и планске пропозиције Простор- ног плана за уже подручје, односно, другу зону засноване су на решењима и </w:t>
      </w:r>
      <w:r>
        <w:rPr>
          <w:spacing w:val="-3"/>
        </w:rPr>
        <w:t xml:space="preserve">студијској </w:t>
      </w:r>
      <w:r>
        <w:t xml:space="preserve">основи Пројекта </w:t>
      </w:r>
      <w:r>
        <w:rPr>
          <w:spacing w:val="-6"/>
        </w:rPr>
        <w:t xml:space="preserve">„Чукару </w:t>
      </w:r>
      <w:r>
        <w:t xml:space="preserve">Пекиˮ, чији је ниво детаљности био ограничен параметрима </w:t>
      </w:r>
      <w:r>
        <w:rPr>
          <w:spacing w:val="-3"/>
        </w:rPr>
        <w:t xml:space="preserve">који  </w:t>
      </w:r>
      <w:r>
        <w:t xml:space="preserve">су </w:t>
      </w:r>
      <w:r>
        <w:rPr>
          <w:spacing w:val="-3"/>
        </w:rPr>
        <w:t xml:space="preserve">могли  </w:t>
      </w:r>
      <w:r>
        <w:t xml:space="preserve">да  се преузму из Претходне </w:t>
      </w:r>
      <w:r>
        <w:rPr>
          <w:spacing w:val="-3"/>
        </w:rPr>
        <w:t xml:space="preserve">студије </w:t>
      </w:r>
      <w:r>
        <w:t xml:space="preserve">оправданости (2018.) и </w:t>
      </w:r>
      <w:r>
        <w:rPr>
          <w:spacing w:val="-3"/>
        </w:rPr>
        <w:t xml:space="preserve">Студије </w:t>
      </w:r>
      <w:r>
        <w:t xml:space="preserve">оправданости експлоатације лежишта </w:t>
      </w:r>
      <w:r>
        <w:rPr>
          <w:spacing w:val="-6"/>
        </w:rPr>
        <w:t xml:space="preserve">„Чукару </w:t>
      </w:r>
      <w:r>
        <w:t>Пекиˮ (2019.) као и из друге документације сличног нивоа</w:t>
      </w:r>
      <w:r>
        <w:rPr>
          <w:spacing w:val="-3"/>
        </w:rPr>
        <w:t xml:space="preserve"> </w:t>
      </w:r>
      <w:r>
        <w:t>детаљности.</w:t>
      </w:r>
    </w:p>
    <w:p w:rsidR="006D4471" w:rsidRDefault="00420C79">
      <w:pPr>
        <w:pStyle w:val="ListParagraph"/>
        <w:numPr>
          <w:ilvl w:val="0"/>
          <w:numId w:val="67"/>
        </w:numPr>
        <w:tabs>
          <w:tab w:val="left" w:pos="549"/>
        </w:tabs>
        <w:spacing w:before="177" w:line="228" w:lineRule="auto"/>
        <w:ind w:right="258" w:hanging="1868"/>
        <w:jc w:val="left"/>
        <w:rPr>
          <w:sz w:val="18"/>
        </w:rPr>
      </w:pPr>
      <w:r>
        <w:rPr>
          <w:spacing w:val="-3"/>
          <w:sz w:val="18"/>
        </w:rPr>
        <w:t xml:space="preserve">ОПШТА </w:t>
      </w:r>
      <w:r>
        <w:rPr>
          <w:spacing w:val="-4"/>
          <w:sz w:val="18"/>
        </w:rPr>
        <w:t xml:space="preserve">ПРАВИЛА </w:t>
      </w:r>
      <w:r>
        <w:rPr>
          <w:sz w:val="18"/>
        </w:rPr>
        <w:t xml:space="preserve">УРЕЂЕЊА, </w:t>
      </w:r>
      <w:r>
        <w:rPr>
          <w:spacing w:val="-4"/>
          <w:sz w:val="18"/>
        </w:rPr>
        <w:t xml:space="preserve">ГРАЂЕЊА </w:t>
      </w:r>
      <w:r>
        <w:rPr>
          <w:sz w:val="18"/>
        </w:rPr>
        <w:t xml:space="preserve">И ЗАШТИТЕ </w:t>
      </w:r>
      <w:r>
        <w:rPr>
          <w:spacing w:val="-4"/>
          <w:sz w:val="18"/>
        </w:rPr>
        <w:t>ПРОСТОРА</w:t>
      </w:r>
    </w:p>
    <w:p w:rsidR="006D4471" w:rsidRDefault="006D4471">
      <w:pPr>
        <w:pStyle w:val="BodyText"/>
        <w:spacing w:before="4"/>
        <w:ind w:left="0" w:firstLine="0"/>
        <w:jc w:val="left"/>
        <w:rPr>
          <w:sz w:val="17"/>
        </w:rPr>
      </w:pPr>
    </w:p>
    <w:p w:rsidR="006D4471" w:rsidRDefault="00420C79">
      <w:pPr>
        <w:pStyle w:val="BodyText"/>
        <w:spacing w:before="1" w:line="228" w:lineRule="auto"/>
        <w:ind w:right="39"/>
      </w:pPr>
      <w:r>
        <w:t>Општа правила уређења, гра</w:t>
      </w:r>
      <w:r>
        <w:t xml:space="preserve">ђења и заштите простора (у даљем тексту: Општа правила) односе се првенствено на делове Планског подручја за </w:t>
      </w:r>
      <w:r>
        <w:rPr>
          <w:spacing w:val="-3"/>
        </w:rPr>
        <w:t xml:space="preserve">која </w:t>
      </w:r>
      <w:r>
        <w:t>није предвиђена детаљна разрада план- ских решења и пропозиција Просторног плана, односно, за по- дручје</w:t>
      </w:r>
      <w:r>
        <w:rPr>
          <w:spacing w:val="-6"/>
        </w:rPr>
        <w:t xml:space="preserve"> </w:t>
      </w:r>
      <w:r>
        <w:t>прве</w:t>
      </w:r>
      <w:r>
        <w:rPr>
          <w:spacing w:val="-5"/>
        </w:rPr>
        <w:t xml:space="preserve"> </w:t>
      </w:r>
      <w:r>
        <w:t>просторне</w:t>
      </w:r>
      <w:r>
        <w:rPr>
          <w:spacing w:val="-5"/>
        </w:rPr>
        <w:t xml:space="preserve"> </w:t>
      </w:r>
      <w:r>
        <w:t>зоне.</w:t>
      </w:r>
      <w:r>
        <w:rPr>
          <w:spacing w:val="-5"/>
        </w:rPr>
        <w:t xml:space="preserve"> </w:t>
      </w:r>
      <w:r>
        <w:t>Простор</w:t>
      </w:r>
      <w:r>
        <w:rPr>
          <w:spacing w:val="-5"/>
        </w:rPr>
        <w:t xml:space="preserve"> </w:t>
      </w:r>
      <w:r>
        <w:t>на</w:t>
      </w:r>
      <w:r>
        <w:rPr>
          <w:spacing w:val="-6"/>
        </w:rPr>
        <w:t xml:space="preserve"> </w:t>
      </w:r>
      <w:r>
        <w:rPr>
          <w:spacing w:val="-4"/>
        </w:rPr>
        <w:t>коме</w:t>
      </w:r>
      <w:r>
        <w:rPr>
          <w:spacing w:val="-5"/>
        </w:rPr>
        <w:t xml:space="preserve"> </w:t>
      </w:r>
      <w:r>
        <w:t>се</w:t>
      </w:r>
      <w:r>
        <w:rPr>
          <w:spacing w:val="-5"/>
        </w:rPr>
        <w:t xml:space="preserve"> </w:t>
      </w:r>
      <w:r>
        <w:t>примењују</w:t>
      </w:r>
      <w:r>
        <w:rPr>
          <w:spacing w:val="-6"/>
        </w:rPr>
        <w:t xml:space="preserve"> </w:t>
      </w:r>
      <w:r>
        <w:t xml:space="preserve">Општа правила утврђује се као „простор за потенцијални развој </w:t>
      </w:r>
      <w:r>
        <w:rPr>
          <w:spacing w:val="-3"/>
        </w:rPr>
        <w:t xml:space="preserve">рудар- </w:t>
      </w:r>
      <w:r>
        <w:t xml:space="preserve">ских активности у постпланском периодуˮ. С тим у вези, на </w:t>
      </w:r>
      <w:r>
        <w:rPr>
          <w:spacing w:val="-3"/>
        </w:rPr>
        <w:t xml:space="preserve">том </w:t>
      </w:r>
      <w:r>
        <w:t>простору није дозвољена изградња индустријских, инфраструк- турних, комуналних и других сличних објеката осим об</w:t>
      </w:r>
      <w:r>
        <w:t xml:space="preserve">јеката и намене простора утврђене Просторним планом. Планске пропо- зиције, односно, правила уређења и правила грађења за овај део Планског подручја утврђују се у посебном </w:t>
      </w:r>
      <w:r>
        <w:rPr>
          <w:spacing w:val="-3"/>
        </w:rPr>
        <w:t xml:space="preserve">планском </w:t>
      </w:r>
      <w:r>
        <w:t>документу или у изменама и допунама Просторног плана. До доношења но- вог п</w:t>
      </w:r>
      <w:r>
        <w:t>ланског документа, о примени Општих правила стараће се надлежни</w:t>
      </w:r>
      <w:r>
        <w:rPr>
          <w:spacing w:val="-6"/>
        </w:rPr>
        <w:t xml:space="preserve"> </w:t>
      </w:r>
      <w:r>
        <w:t>републички</w:t>
      </w:r>
      <w:r>
        <w:rPr>
          <w:spacing w:val="-6"/>
        </w:rPr>
        <w:t xml:space="preserve"> </w:t>
      </w:r>
      <w:r>
        <w:t>и</w:t>
      </w:r>
      <w:r>
        <w:rPr>
          <w:spacing w:val="-6"/>
        </w:rPr>
        <w:t xml:space="preserve"> </w:t>
      </w:r>
      <w:r>
        <w:t>локални</w:t>
      </w:r>
      <w:r>
        <w:rPr>
          <w:spacing w:val="-6"/>
        </w:rPr>
        <w:t xml:space="preserve"> </w:t>
      </w:r>
      <w:r>
        <w:t>органи.</w:t>
      </w:r>
      <w:r>
        <w:rPr>
          <w:spacing w:val="-6"/>
        </w:rPr>
        <w:t xml:space="preserve"> </w:t>
      </w:r>
      <w:r>
        <w:t>Општа</w:t>
      </w:r>
      <w:r>
        <w:rPr>
          <w:spacing w:val="-6"/>
        </w:rPr>
        <w:t xml:space="preserve"> </w:t>
      </w:r>
      <w:r>
        <w:t>правила</w:t>
      </w:r>
      <w:r>
        <w:rPr>
          <w:spacing w:val="-6"/>
        </w:rPr>
        <w:t xml:space="preserve"> </w:t>
      </w:r>
      <w:r>
        <w:t>су</w:t>
      </w:r>
      <w:r>
        <w:rPr>
          <w:spacing w:val="-6"/>
        </w:rPr>
        <w:t xml:space="preserve"> </w:t>
      </w:r>
      <w:r>
        <w:t xml:space="preserve">ускла- ђена са правилима уређења и правила грађења Просторног плана општине Бор за делове </w:t>
      </w:r>
      <w:r>
        <w:rPr>
          <w:spacing w:val="-3"/>
        </w:rPr>
        <w:t xml:space="preserve">КО </w:t>
      </w:r>
      <w:r>
        <w:t>ван централног</w:t>
      </w:r>
      <w:r>
        <w:rPr>
          <w:spacing w:val="-3"/>
        </w:rPr>
        <w:t xml:space="preserve"> </w:t>
      </w:r>
      <w:r>
        <w:t>насеља.</w:t>
      </w:r>
    </w:p>
    <w:p w:rsidR="006D4471" w:rsidRDefault="00420C79">
      <w:pPr>
        <w:pStyle w:val="Heading1"/>
        <w:numPr>
          <w:ilvl w:val="1"/>
          <w:numId w:val="67"/>
        </w:numPr>
        <w:tabs>
          <w:tab w:val="left" w:pos="1630"/>
        </w:tabs>
        <w:spacing w:before="65"/>
        <w:jc w:val="left"/>
      </w:pPr>
      <w:r>
        <w:br w:type="column"/>
      </w:r>
      <w:r>
        <w:t>Експлоатација и прерада</w:t>
      </w:r>
      <w:r>
        <w:rPr>
          <w:spacing w:val="-3"/>
        </w:rPr>
        <w:t xml:space="preserve"> </w:t>
      </w:r>
      <w:r>
        <w:rPr>
          <w:spacing w:val="-4"/>
        </w:rPr>
        <w:t>руде</w:t>
      </w:r>
    </w:p>
    <w:p w:rsidR="006D4471" w:rsidRDefault="006D4471">
      <w:pPr>
        <w:pStyle w:val="BodyText"/>
        <w:spacing w:before="4"/>
        <w:ind w:left="0" w:firstLine="0"/>
        <w:jc w:val="left"/>
        <w:rPr>
          <w:b/>
          <w:sz w:val="17"/>
        </w:rPr>
      </w:pPr>
    </w:p>
    <w:p w:rsidR="006D4471" w:rsidRDefault="00420C79">
      <w:pPr>
        <w:pStyle w:val="BodyText"/>
        <w:spacing w:line="232" w:lineRule="auto"/>
        <w:ind w:right="430"/>
      </w:pPr>
      <w:r>
        <w:t>У оквиру одобреног истражног подручја (које обухвата пре- тежни</w:t>
      </w:r>
      <w:r>
        <w:rPr>
          <w:spacing w:val="-10"/>
        </w:rPr>
        <w:t xml:space="preserve"> </w:t>
      </w:r>
      <w:r>
        <w:t>део</w:t>
      </w:r>
      <w:r>
        <w:rPr>
          <w:spacing w:val="-10"/>
        </w:rPr>
        <w:t xml:space="preserve"> </w:t>
      </w:r>
      <w:r>
        <w:t>Планског</w:t>
      </w:r>
      <w:r>
        <w:rPr>
          <w:spacing w:val="-10"/>
        </w:rPr>
        <w:t xml:space="preserve"> </w:t>
      </w:r>
      <w:r>
        <w:t>подручја)</w:t>
      </w:r>
      <w:r>
        <w:rPr>
          <w:spacing w:val="-10"/>
        </w:rPr>
        <w:t xml:space="preserve"> </w:t>
      </w:r>
      <w:r>
        <w:t>у</w:t>
      </w:r>
      <w:r>
        <w:rPr>
          <w:spacing w:val="-10"/>
        </w:rPr>
        <w:t xml:space="preserve"> </w:t>
      </w:r>
      <w:r>
        <w:t>наредном</w:t>
      </w:r>
      <w:r>
        <w:rPr>
          <w:spacing w:val="-10"/>
        </w:rPr>
        <w:t xml:space="preserve"> </w:t>
      </w:r>
      <w:r>
        <w:t>периоду</w:t>
      </w:r>
      <w:r>
        <w:rPr>
          <w:spacing w:val="-10"/>
        </w:rPr>
        <w:t xml:space="preserve"> </w:t>
      </w:r>
      <w:r>
        <w:t>биће</w:t>
      </w:r>
      <w:r>
        <w:rPr>
          <w:spacing w:val="-10"/>
        </w:rPr>
        <w:t xml:space="preserve"> </w:t>
      </w:r>
      <w:r>
        <w:t xml:space="preserve">наставље- ни </w:t>
      </w:r>
      <w:r>
        <w:rPr>
          <w:spacing w:val="-4"/>
        </w:rPr>
        <w:t xml:space="preserve">рударско </w:t>
      </w:r>
      <w:r>
        <w:t xml:space="preserve">– геолошки истражни радови. У складу са одредбама Закона о геолошким истраживањима и </w:t>
      </w:r>
      <w:r>
        <w:rPr>
          <w:spacing w:val="-5"/>
        </w:rPr>
        <w:t xml:space="preserve">рударству, </w:t>
      </w:r>
      <w:r>
        <w:rPr>
          <w:spacing w:val="-4"/>
        </w:rPr>
        <w:t xml:space="preserve">рударско </w:t>
      </w:r>
      <w:r>
        <w:t xml:space="preserve">– гео- лошка истраживања се реализују у </w:t>
      </w:r>
      <w:r>
        <w:rPr>
          <w:spacing w:val="-4"/>
        </w:rPr>
        <w:t xml:space="preserve">неколико </w:t>
      </w:r>
      <w:r>
        <w:t xml:space="preserve">фаза и </w:t>
      </w:r>
      <w:r>
        <w:rPr>
          <w:spacing w:val="-3"/>
        </w:rPr>
        <w:t xml:space="preserve">обухватају, </w:t>
      </w:r>
      <w:r>
        <w:t>поред</w:t>
      </w:r>
      <w:r>
        <w:rPr>
          <w:spacing w:val="-9"/>
        </w:rPr>
        <w:t xml:space="preserve"> </w:t>
      </w:r>
      <w:r>
        <w:t>радова</w:t>
      </w:r>
      <w:r>
        <w:rPr>
          <w:spacing w:val="-9"/>
        </w:rPr>
        <w:t xml:space="preserve"> </w:t>
      </w:r>
      <w:r>
        <w:t>на</w:t>
      </w:r>
      <w:r>
        <w:rPr>
          <w:spacing w:val="-9"/>
        </w:rPr>
        <w:t xml:space="preserve"> </w:t>
      </w:r>
      <w:r>
        <w:t>терену</w:t>
      </w:r>
      <w:r>
        <w:rPr>
          <w:spacing w:val="-9"/>
        </w:rPr>
        <w:t xml:space="preserve"> </w:t>
      </w:r>
      <w:r>
        <w:t>(израда</w:t>
      </w:r>
      <w:r>
        <w:rPr>
          <w:spacing w:val="-9"/>
        </w:rPr>
        <w:t xml:space="preserve"> </w:t>
      </w:r>
      <w:r>
        <w:t>бушотина,</w:t>
      </w:r>
      <w:r>
        <w:rPr>
          <w:spacing w:val="-9"/>
        </w:rPr>
        <w:t xml:space="preserve"> </w:t>
      </w:r>
      <w:r>
        <w:t>систематизација</w:t>
      </w:r>
      <w:r>
        <w:rPr>
          <w:spacing w:val="-9"/>
        </w:rPr>
        <w:t xml:space="preserve"> </w:t>
      </w:r>
      <w:r>
        <w:t>и</w:t>
      </w:r>
      <w:r>
        <w:rPr>
          <w:spacing w:val="-9"/>
        </w:rPr>
        <w:t xml:space="preserve"> </w:t>
      </w:r>
      <w:r>
        <w:t>скла- диштење узорака и др.), лабораторијске и кабинетске анализе, од- носно:</w:t>
      </w:r>
    </w:p>
    <w:p w:rsidR="006D4471" w:rsidRDefault="00420C79">
      <w:pPr>
        <w:pStyle w:val="ListParagraph"/>
        <w:numPr>
          <w:ilvl w:val="0"/>
          <w:numId w:val="64"/>
        </w:numPr>
        <w:tabs>
          <w:tab w:val="left" w:pos="761"/>
        </w:tabs>
        <w:spacing w:before="3" w:line="232" w:lineRule="auto"/>
        <w:ind w:right="430" w:firstLine="397"/>
        <w:jc w:val="both"/>
        <w:rPr>
          <w:sz w:val="18"/>
        </w:rPr>
      </w:pPr>
      <w:r>
        <w:rPr>
          <w:sz w:val="18"/>
        </w:rPr>
        <w:t>кабинетске радове, односно, активности на пројектов</w:t>
      </w:r>
      <w:r>
        <w:rPr>
          <w:sz w:val="18"/>
        </w:rPr>
        <w:t xml:space="preserve">ању и праћењу реализације истражних радова, методологију истражи- вања и интерпретацију добијених резултата </w:t>
      </w:r>
      <w:r>
        <w:rPr>
          <w:spacing w:val="-3"/>
          <w:sz w:val="18"/>
        </w:rPr>
        <w:t xml:space="preserve">који </w:t>
      </w:r>
      <w:r>
        <w:rPr>
          <w:sz w:val="18"/>
        </w:rPr>
        <w:t xml:space="preserve">су обухватали: праћење реализације пројектоване динамике истраживања, анали- </w:t>
      </w:r>
      <w:r>
        <w:rPr>
          <w:spacing w:val="-8"/>
          <w:sz w:val="18"/>
        </w:rPr>
        <w:t xml:space="preserve">зу, </w:t>
      </w:r>
      <w:r>
        <w:rPr>
          <w:sz w:val="18"/>
        </w:rPr>
        <w:t>синтезу и компилацију података, графичку обраду добијених резу</w:t>
      </w:r>
      <w:r>
        <w:rPr>
          <w:sz w:val="18"/>
        </w:rPr>
        <w:t>лтата, израду годишњих извештаја и израду пројектне доку- ментације;</w:t>
      </w:r>
    </w:p>
    <w:p w:rsidR="006D4471" w:rsidRDefault="00420C79">
      <w:pPr>
        <w:pStyle w:val="ListParagraph"/>
        <w:numPr>
          <w:ilvl w:val="0"/>
          <w:numId w:val="64"/>
        </w:numPr>
        <w:tabs>
          <w:tab w:val="left" w:pos="789"/>
        </w:tabs>
        <w:spacing w:before="2" w:line="232" w:lineRule="auto"/>
        <w:ind w:right="431" w:firstLine="397"/>
        <w:jc w:val="both"/>
        <w:rPr>
          <w:sz w:val="18"/>
        </w:rPr>
      </w:pPr>
      <w:r>
        <w:rPr>
          <w:sz w:val="18"/>
        </w:rPr>
        <w:t>структурно-тектонске анализе у циљу јаснијег сагледа- вања тектонског склопа на истражном простору „Брестовац – Метовницаˮ; сагледавање тектонских односа, на основу података добијених кар</w:t>
      </w:r>
      <w:r>
        <w:rPr>
          <w:sz w:val="18"/>
        </w:rPr>
        <w:t>тирањем истражних</w:t>
      </w:r>
      <w:r>
        <w:rPr>
          <w:spacing w:val="-3"/>
          <w:sz w:val="18"/>
        </w:rPr>
        <w:t xml:space="preserve"> </w:t>
      </w:r>
      <w:r>
        <w:rPr>
          <w:sz w:val="18"/>
        </w:rPr>
        <w:t>бушотина;</w:t>
      </w:r>
    </w:p>
    <w:p w:rsidR="006D4471" w:rsidRDefault="00420C79">
      <w:pPr>
        <w:pStyle w:val="ListParagraph"/>
        <w:numPr>
          <w:ilvl w:val="0"/>
          <w:numId w:val="64"/>
        </w:numPr>
        <w:tabs>
          <w:tab w:val="left" w:pos="755"/>
        </w:tabs>
        <w:spacing w:before="1" w:line="232" w:lineRule="auto"/>
        <w:ind w:right="430" w:firstLine="397"/>
        <w:jc w:val="both"/>
        <w:rPr>
          <w:sz w:val="18"/>
        </w:rPr>
      </w:pPr>
      <w:r>
        <w:rPr>
          <w:sz w:val="18"/>
        </w:rPr>
        <w:t>седиментолошке анализе кредних и миоценских јединица у басену и то не само на јединица горњокредне и миоценске ста- рости.</w:t>
      </w:r>
    </w:p>
    <w:p w:rsidR="006D4471" w:rsidRDefault="00420C79">
      <w:pPr>
        <w:pStyle w:val="BodyText"/>
        <w:spacing w:before="1" w:line="232" w:lineRule="auto"/>
        <w:ind w:right="431"/>
      </w:pPr>
      <w:r>
        <w:t>Истражни радови ће се реализовати континуално на ужем и ширем Планском подручју, везано за „горњеˮ и „доњеˮ лежиште</w:t>
      </w:r>
    </w:p>
    <w:p w:rsidR="006D4471" w:rsidRDefault="00420C79">
      <w:pPr>
        <w:pStyle w:val="BodyText"/>
        <w:spacing w:line="232" w:lineRule="auto"/>
        <w:ind w:right="333" w:firstLine="0"/>
        <w:jc w:val="left"/>
      </w:pPr>
      <w:r>
        <w:t>„Чукару Пекиˮ, као и за шири простор у оквиру истражног подруч- ја „Брестовац –Метовницаˮ.</w:t>
      </w:r>
    </w:p>
    <w:p w:rsidR="006D4471" w:rsidRDefault="00420C79">
      <w:pPr>
        <w:pStyle w:val="BodyText"/>
        <w:spacing w:before="1" w:line="232" w:lineRule="auto"/>
        <w:ind w:right="430"/>
      </w:pPr>
      <w:r>
        <w:t xml:space="preserve">Резултати ових истражних радова могу да укажу на </w:t>
      </w:r>
      <w:r>
        <w:t>потенци- јалност нових лежишта минералних сировина чија би експлоата- ција могла да буде изгледна у планском и постпланском периоду.</w:t>
      </w:r>
    </w:p>
    <w:p w:rsidR="006D4471" w:rsidRDefault="00420C79">
      <w:pPr>
        <w:pStyle w:val="Heading1"/>
        <w:numPr>
          <w:ilvl w:val="1"/>
          <w:numId w:val="67"/>
        </w:numPr>
        <w:tabs>
          <w:tab w:val="left" w:pos="1756"/>
        </w:tabs>
        <w:spacing w:before="166"/>
        <w:ind w:left="1755"/>
        <w:jc w:val="left"/>
      </w:pPr>
      <w:r>
        <w:t>Инфраструктурни</w:t>
      </w:r>
      <w:r>
        <w:rPr>
          <w:spacing w:val="-1"/>
        </w:rPr>
        <w:t xml:space="preserve"> </w:t>
      </w:r>
      <w:r>
        <w:t>системи</w:t>
      </w:r>
    </w:p>
    <w:p w:rsidR="006D4471" w:rsidRDefault="00420C79">
      <w:pPr>
        <w:pStyle w:val="ListParagraph"/>
        <w:numPr>
          <w:ilvl w:val="2"/>
          <w:numId w:val="63"/>
        </w:numPr>
        <w:tabs>
          <w:tab w:val="left" w:pos="1356"/>
        </w:tabs>
        <w:spacing w:before="164"/>
        <w:jc w:val="left"/>
        <w:rPr>
          <w:i/>
          <w:sz w:val="18"/>
        </w:rPr>
      </w:pPr>
      <w:r>
        <w:rPr>
          <w:i/>
          <w:sz w:val="18"/>
        </w:rPr>
        <w:t>Саобраћајна инфраструктура и</w:t>
      </w:r>
      <w:r>
        <w:rPr>
          <w:i/>
          <w:spacing w:val="-3"/>
          <w:sz w:val="18"/>
        </w:rPr>
        <w:t xml:space="preserve"> </w:t>
      </w:r>
      <w:r>
        <w:rPr>
          <w:i/>
          <w:sz w:val="18"/>
        </w:rPr>
        <w:t>објекти</w:t>
      </w:r>
    </w:p>
    <w:p w:rsidR="006D4471" w:rsidRDefault="006D4471">
      <w:pPr>
        <w:pStyle w:val="BodyText"/>
        <w:spacing w:before="11"/>
        <w:ind w:left="0" w:firstLine="0"/>
        <w:jc w:val="left"/>
        <w:rPr>
          <w:i/>
          <w:sz w:val="16"/>
        </w:rPr>
      </w:pPr>
    </w:p>
    <w:p w:rsidR="006D4471" w:rsidRDefault="00420C79">
      <w:pPr>
        <w:pStyle w:val="ListParagraph"/>
        <w:numPr>
          <w:ilvl w:val="0"/>
          <w:numId w:val="62"/>
        </w:numPr>
        <w:tabs>
          <w:tab w:val="left" w:pos="743"/>
        </w:tabs>
        <w:spacing w:line="204" w:lineRule="exact"/>
        <w:ind w:firstLine="397"/>
        <w:jc w:val="left"/>
        <w:rPr>
          <w:sz w:val="18"/>
        </w:rPr>
      </w:pPr>
      <w:r>
        <w:rPr>
          <w:sz w:val="18"/>
        </w:rPr>
        <w:t>Подела</w:t>
      </w:r>
      <w:r>
        <w:rPr>
          <w:spacing w:val="-1"/>
          <w:sz w:val="18"/>
        </w:rPr>
        <w:t xml:space="preserve"> </w:t>
      </w:r>
      <w:r>
        <w:rPr>
          <w:sz w:val="18"/>
        </w:rPr>
        <w:t>путева</w:t>
      </w:r>
    </w:p>
    <w:p w:rsidR="006D4471" w:rsidRDefault="00420C79">
      <w:pPr>
        <w:pStyle w:val="BodyText"/>
        <w:spacing w:before="2" w:line="232" w:lineRule="auto"/>
        <w:ind w:right="430"/>
        <w:jc w:val="right"/>
      </w:pPr>
      <w:r>
        <w:t xml:space="preserve">Путну мрежу чини систем објеката са различитим </w:t>
      </w:r>
      <w:r>
        <w:t>функци- јама за кретање и мировање учесника у саобраћају. Поред тога, у појасу регулације јавног пута постављају се водови подземне и надземне инфраструктуре и обезбеђују површине за озелењавање. У коридорима саобраћајница, правила и услови изградње се деф</w:t>
      </w:r>
      <w:r>
        <w:t>инишу у зависности од функционалног ранга јавног пута и</w:t>
      </w:r>
    </w:p>
    <w:p w:rsidR="006D4471" w:rsidRDefault="00420C79">
      <w:pPr>
        <w:pStyle w:val="BodyText"/>
        <w:spacing w:line="201" w:lineRule="exact"/>
        <w:ind w:firstLine="0"/>
        <w:jc w:val="left"/>
      </w:pPr>
      <w:r>
        <w:t>просторних могућности.</w:t>
      </w:r>
    </w:p>
    <w:p w:rsidR="006D4471" w:rsidRDefault="00420C79">
      <w:pPr>
        <w:pStyle w:val="BodyText"/>
        <w:spacing w:before="2" w:line="232" w:lineRule="auto"/>
        <w:ind w:right="431"/>
      </w:pPr>
      <w:r>
        <w:t xml:space="preserve">На основу Закона о путевима („Службени </w:t>
      </w:r>
      <w:r>
        <w:rPr>
          <w:spacing w:val="-3"/>
        </w:rPr>
        <w:t xml:space="preserve">гласник </w:t>
      </w:r>
      <w:r>
        <w:t>РСˮ, бр. 41/18</w:t>
      </w:r>
      <w:r>
        <w:rPr>
          <w:spacing w:val="-6"/>
        </w:rPr>
        <w:t xml:space="preserve"> </w:t>
      </w:r>
      <w:r>
        <w:t>и</w:t>
      </w:r>
      <w:r>
        <w:rPr>
          <w:spacing w:val="-6"/>
        </w:rPr>
        <w:t xml:space="preserve"> </w:t>
      </w:r>
      <w:r>
        <w:t>95/18)</w:t>
      </w:r>
      <w:r>
        <w:rPr>
          <w:spacing w:val="-6"/>
        </w:rPr>
        <w:t xml:space="preserve"> </w:t>
      </w:r>
      <w:r>
        <w:t>мрежу</w:t>
      </w:r>
      <w:r>
        <w:rPr>
          <w:spacing w:val="-6"/>
        </w:rPr>
        <w:t xml:space="preserve"> </w:t>
      </w:r>
      <w:r>
        <w:t>путева</w:t>
      </w:r>
      <w:r>
        <w:rPr>
          <w:spacing w:val="-6"/>
        </w:rPr>
        <w:t xml:space="preserve"> </w:t>
      </w:r>
      <w:r>
        <w:rPr>
          <w:spacing w:val="-3"/>
        </w:rPr>
        <w:t>неког</w:t>
      </w:r>
      <w:r>
        <w:rPr>
          <w:spacing w:val="-6"/>
        </w:rPr>
        <w:t xml:space="preserve"> </w:t>
      </w:r>
      <w:r>
        <w:t>простора</w:t>
      </w:r>
      <w:r>
        <w:rPr>
          <w:spacing w:val="-6"/>
        </w:rPr>
        <w:t xml:space="preserve"> </w:t>
      </w:r>
      <w:r>
        <w:t>чине</w:t>
      </w:r>
      <w:r>
        <w:rPr>
          <w:spacing w:val="-6"/>
        </w:rPr>
        <w:t xml:space="preserve"> </w:t>
      </w:r>
      <w:r>
        <w:t>јавни</w:t>
      </w:r>
      <w:r>
        <w:rPr>
          <w:spacing w:val="-6"/>
        </w:rPr>
        <w:t xml:space="preserve"> </w:t>
      </w:r>
      <w:r>
        <w:t>и</w:t>
      </w:r>
      <w:r>
        <w:rPr>
          <w:spacing w:val="-6"/>
        </w:rPr>
        <w:t xml:space="preserve"> </w:t>
      </w:r>
      <w:r>
        <w:t>некатего- рисани путеви (административна</w:t>
      </w:r>
      <w:r>
        <w:rPr>
          <w:spacing w:val="-4"/>
        </w:rPr>
        <w:t xml:space="preserve"> </w:t>
      </w:r>
      <w:r>
        <w:t>категоризација).</w:t>
      </w:r>
    </w:p>
    <w:p w:rsidR="006D4471" w:rsidRDefault="00420C79">
      <w:pPr>
        <w:pStyle w:val="BodyText"/>
        <w:spacing w:before="1" w:line="232" w:lineRule="auto"/>
        <w:ind w:right="431"/>
      </w:pPr>
      <w:r>
        <w:t>Сви јавни путеви морају се пројектовати по прописима, нор- мативима и стандардима за јавне путеве. На Планском подручју налази се мрежа интерних путева за чију изградњу ће бити у при- мени Општа правила.</w:t>
      </w:r>
    </w:p>
    <w:p w:rsidR="006D4471" w:rsidRDefault="00420C79">
      <w:pPr>
        <w:pStyle w:val="BodyText"/>
        <w:spacing w:before="1" w:line="232" w:lineRule="auto"/>
        <w:ind w:right="431"/>
      </w:pPr>
      <w:r>
        <w:t>Процедура израде и усвајања пројеката, као и грађење</w:t>
      </w:r>
      <w:r>
        <w:t xml:space="preserve"> са- обраћајне инфраструктуре, утврђена је у законској регулативи. Процедуре и активности на пројектовању и грађењу саобраћајне техничке инфраструктуре и регулације водотокова, морају се оба- вљати синхронизовано.</w:t>
      </w:r>
    </w:p>
    <w:p w:rsidR="006D4471" w:rsidRDefault="00420C79">
      <w:pPr>
        <w:pStyle w:val="ListParagraph"/>
        <w:numPr>
          <w:ilvl w:val="0"/>
          <w:numId w:val="62"/>
        </w:numPr>
        <w:tabs>
          <w:tab w:val="left" w:pos="747"/>
        </w:tabs>
        <w:spacing w:before="2" w:line="232" w:lineRule="auto"/>
        <w:ind w:right="431" w:firstLine="397"/>
        <w:jc w:val="both"/>
        <w:rPr>
          <w:sz w:val="18"/>
        </w:rPr>
      </w:pPr>
      <w:r>
        <w:rPr>
          <w:sz w:val="18"/>
        </w:rPr>
        <w:t>Ширина појаса регулације, ширина заштитног појаса пута и граница</w:t>
      </w:r>
      <w:r>
        <w:rPr>
          <w:spacing w:val="-3"/>
          <w:sz w:val="18"/>
        </w:rPr>
        <w:t xml:space="preserve"> </w:t>
      </w:r>
      <w:r>
        <w:rPr>
          <w:sz w:val="18"/>
        </w:rPr>
        <w:t>експропријације</w:t>
      </w:r>
    </w:p>
    <w:p w:rsidR="006D4471" w:rsidRDefault="00420C79">
      <w:pPr>
        <w:pStyle w:val="BodyText"/>
        <w:spacing w:line="232" w:lineRule="auto"/>
        <w:ind w:right="432"/>
      </w:pPr>
      <w:r>
        <w:t xml:space="preserve">Појас регулације је простор дефинисан границом грађења јавног пута, унутар </w:t>
      </w:r>
      <w:r>
        <w:rPr>
          <w:spacing w:val="-4"/>
        </w:rPr>
        <w:t xml:space="preserve">кога </w:t>
      </w:r>
      <w:r>
        <w:t xml:space="preserve">се </w:t>
      </w:r>
      <w:r>
        <w:rPr>
          <w:spacing w:val="-3"/>
        </w:rPr>
        <w:t xml:space="preserve">изводе </w:t>
      </w:r>
      <w:r>
        <w:t xml:space="preserve">грађевински захвати </w:t>
      </w:r>
      <w:r>
        <w:rPr>
          <w:spacing w:val="-3"/>
        </w:rPr>
        <w:t xml:space="preserve">приликом </w:t>
      </w:r>
      <w:r>
        <w:t>изградње,</w:t>
      </w:r>
      <w:r>
        <w:rPr>
          <w:spacing w:val="-14"/>
        </w:rPr>
        <w:t xml:space="preserve"> </w:t>
      </w:r>
      <w:r>
        <w:t>реконструкције</w:t>
      </w:r>
      <w:r>
        <w:rPr>
          <w:spacing w:val="-14"/>
        </w:rPr>
        <w:t xml:space="preserve"> </w:t>
      </w:r>
      <w:r>
        <w:t>или</w:t>
      </w:r>
      <w:r>
        <w:rPr>
          <w:spacing w:val="-14"/>
        </w:rPr>
        <w:t xml:space="preserve"> </w:t>
      </w:r>
      <w:r>
        <w:t>одржавања</w:t>
      </w:r>
      <w:r>
        <w:rPr>
          <w:spacing w:val="-14"/>
        </w:rPr>
        <w:t xml:space="preserve"> </w:t>
      </w:r>
      <w:r>
        <w:t>јавног</w:t>
      </w:r>
      <w:r>
        <w:rPr>
          <w:spacing w:val="-14"/>
        </w:rPr>
        <w:t xml:space="preserve"> </w:t>
      </w:r>
      <w:r>
        <w:t>пута.</w:t>
      </w:r>
      <w:r>
        <w:rPr>
          <w:spacing w:val="-14"/>
        </w:rPr>
        <w:t xml:space="preserve"> </w:t>
      </w:r>
      <w:r>
        <w:t>Прос</w:t>
      </w:r>
      <w:r>
        <w:t>торним планом</w:t>
      </w:r>
      <w:r>
        <w:rPr>
          <w:spacing w:val="-6"/>
        </w:rPr>
        <w:t xml:space="preserve"> </w:t>
      </w:r>
      <w:r>
        <w:t>утврђује</w:t>
      </w:r>
      <w:r>
        <w:rPr>
          <w:spacing w:val="-6"/>
        </w:rPr>
        <w:t xml:space="preserve"> </w:t>
      </w:r>
      <w:r>
        <w:t>се</w:t>
      </w:r>
      <w:r>
        <w:rPr>
          <w:spacing w:val="-6"/>
        </w:rPr>
        <w:t xml:space="preserve"> </w:t>
      </w:r>
      <w:r>
        <w:t>оријентациона</w:t>
      </w:r>
      <w:r>
        <w:rPr>
          <w:spacing w:val="-6"/>
        </w:rPr>
        <w:t xml:space="preserve"> </w:t>
      </w:r>
      <w:r>
        <w:t>ширина</w:t>
      </w:r>
      <w:r>
        <w:rPr>
          <w:spacing w:val="-6"/>
        </w:rPr>
        <w:t xml:space="preserve"> </w:t>
      </w:r>
      <w:r>
        <w:t>појаса</w:t>
      </w:r>
      <w:r>
        <w:rPr>
          <w:spacing w:val="-6"/>
        </w:rPr>
        <w:t xml:space="preserve"> </w:t>
      </w:r>
      <w:r>
        <w:t>регулације</w:t>
      </w:r>
      <w:r>
        <w:rPr>
          <w:spacing w:val="-6"/>
        </w:rPr>
        <w:t xml:space="preserve"> </w:t>
      </w:r>
      <w:r>
        <w:t>за:</w:t>
      </w:r>
    </w:p>
    <w:p w:rsidR="006D4471" w:rsidRDefault="00420C79">
      <w:pPr>
        <w:pStyle w:val="BodyText"/>
        <w:spacing w:line="200" w:lineRule="exact"/>
        <w:ind w:left="547" w:firstLine="0"/>
        <w:jc w:val="left"/>
      </w:pPr>
      <w:r>
        <w:rPr>
          <w:w w:val="66"/>
        </w:rPr>
        <w:t xml:space="preserve"> </w:t>
      </w:r>
      <w:r>
        <w:t>– државни пут I реда ширине око 25 m;</w:t>
      </w:r>
    </w:p>
    <w:p w:rsidR="006D4471" w:rsidRDefault="00420C79">
      <w:pPr>
        <w:pStyle w:val="BodyText"/>
        <w:spacing w:line="201" w:lineRule="exact"/>
        <w:ind w:left="547" w:firstLine="0"/>
        <w:jc w:val="left"/>
      </w:pPr>
      <w:r>
        <w:rPr>
          <w:w w:val="66"/>
        </w:rPr>
        <w:t xml:space="preserve"> </w:t>
      </w:r>
      <w:r>
        <w:t>– државни пут II реда ширине око 20 m;</w:t>
      </w:r>
    </w:p>
    <w:p w:rsidR="006D4471" w:rsidRDefault="00420C79">
      <w:pPr>
        <w:pStyle w:val="BodyText"/>
        <w:spacing w:line="201" w:lineRule="exact"/>
        <w:ind w:left="547" w:firstLine="0"/>
        <w:jc w:val="left"/>
      </w:pPr>
      <w:r>
        <w:rPr>
          <w:w w:val="66"/>
        </w:rPr>
        <w:t xml:space="preserve"> </w:t>
      </w:r>
      <w:r>
        <w:t>– општински пут ширине око 10 m.</w:t>
      </w:r>
    </w:p>
    <w:p w:rsidR="006D4471" w:rsidRDefault="00420C79">
      <w:pPr>
        <w:pStyle w:val="BodyText"/>
        <w:spacing w:line="201" w:lineRule="exact"/>
        <w:ind w:left="547" w:firstLine="0"/>
        <w:jc w:val="left"/>
      </w:pPr>
      <w:r>
        <w:t>Код интерних путева, заштитни појас није одређен.</w:t>
      </w:r>
    </w:p>
    <w:p w:rsidR="006D4471" w:rsidRDefault="00420C79">
      <w:pPr>
        <w:pStyle w:val="BodyText"/>
        <w:spacing w:before="2" w:line="232" w:lineRule="auto"/>
        <w:ind w:right="431"/>
      </w:pPr>
      <w:r>
        <w:t>На основу важећег закона</w:t>
      </w:r>
      <w:r>
        <w:t xml:space="preserve"> о путевима (чл. 33, 34, 35. и 36) за трасе постојећих и планираних јавних путева, утврђени су:</w:t>
      </w:r>
    </w:p>
    <w:p w:rsidR="006D4471" w:rsidRDefault="00420C79">
      <w:pPr>
        <w:pStyle w:val="BodyText"/>
        <w:spacing w:before="1" w:line="232" w:lineRule="auto"/>
        <w:ind w:right="431"/>
      </w:pPr>
      <w:r>
        <w:rPr>
          <w:w w:val="66"/>
        </w:rPr>
        <w:t xml:space="preserve"> </w:t>
      </w:r>
      <w:r>
        <w:t>– заштитни појас пута – простор обострано од границе пут- ног земљишта ширине 20 m за државни пут I реда, 10 m за држав- ни пут II реда, 5 m за општински пут;</w:t>
      </w:r>
    </w:p>
    <w:p w:rsidR="006D4471" w:rsidRDefault="00420C79">
      <w:pPr>
        <w:pStyle w:val="BodyText"/>
        <w:spacing w:before="1" w:line="232" w:lineRule="auto"/>
        <w:ind w:right="430"/>
      </w:pPr>
      <w:r>
        <w:rPr>
          <w:w w:val="66"/>
        </w:rPr>
        <w:t xml:space="preserve"> </w:t>
      </w:r>
      <w:r>
        <w:t xml:space="preserve">– појас контролисане изградње – пружа се </w:t>
      </w:r>
      <w:r>
        <w:rPr>
          <w:spacing w:val="-4"/>
        </w:rPr>
        <w:t xml:space="preserve">од </w:t>
      </w:r>
      <w:r>
        <w:t xml:space="preserve">границе </w:t>
      </w:r>
      <w:r>
        <w:rPr>
          <w:spacing w:val="-3"/>
        </w:rPr>
        <w:t xml:space="preserve">ужег </w:t>
      </w:r>
      <w:r>
        <w:t xml:space="preserve">– непосредног заштитног појаса у ширини </w:t>
      </w:r>
      <w:r>
        <w:rPr>
          <w:spacing w:val="-4"/>
        </w:rPr>
        <w:t xml:space="preserve">од </w:t>
      </w:r>
      <w:r>
        <w:t>20 m за државне путе- ве</w:t>
      </w:r>
      <w:r>
        <w:rPr>
          <w:spacing w:val="-9"/>
        </w:rPr>
        <w:t xml:space="preserve"> </w:t>
      </w:r>
      <w:r>
        <w:t>I</w:t>
      </w:r>
      <w:r>
        <w:rPr>
          <w:spacing w:val="-9"/>
        </w:rPr>
        <w:t xml:space="preserve"> </w:t>
      </w:r>
      <w:r>
        <w:t>реда,</w:t>
      </w:r>
      <w:r>
        <w:rPr>
          <w:spacing w:val="-9"/>
        </w:rPr>
        <w:t xml:space="preserve"> </w:t>
      </w:r>
      <w:r>
        <w:t>10</w:t>
      </w:r>
      <w:r>
        <w:rPr>
          <w:spacing w:val="-9"/>
        </w:rPr>
        <w:t xml:space="preserve"> </w:t>
      </w:r>
      <w:r>
        <w:t>m</w:t>
      </w:r>
      <w:r>
        <w:rPr>
          <w:spacing w:val="-9"/>
        </w:rPr>
        <w:t xml:space="preserve"> </w:t>
      </w:r>
      <w:r>
        <w:t>за</w:t>
      </w:r>
      <w:r>
        <w:rPr>
          <w:spacing w:val="-9"/>
        </w:rPr>
        <w:t xml:space="preserve"> </w:t>
      </w:r>
      <w:r>
        <w:t>државни</w:t>
      </w:r>
      <w:r>
        <w:rPr>
          <w:spacing w:val="-9"/>
        </w:rPr>
        <w:t xml:space="preserve"> </w:t>
      </w:r>
      <w:r>
        <w:t>пут</w:t>
      </w:r>
      <w:r>
        <w:rPr>
          <w:spacing w:val="-9"/>
        </w:rPr>
        <w:t xml:space="preserve"> </w:t>
      </w:r>
      <w:r>
        <w:t>II</w:t>
      </w:r>
      <w:r>
        <w:rPr>
          <w:spacing w:val="-9"/>
        </w:rPr>
        <w:t xml:space="preserve"> </w:t>
      </w:r>
      <w:r>
        <w:t>реда</w:t>
      </w:r>
      <w:r>
        <w:rPr>
          <w:spacing w:val="-9"/>
        </w:rPr>
        <w:t xml:space="preserve"> </w:t>
      </w:r>
      <w:r>
        <w:t>и</w:t>
      </w:r>
      <w:r>
        <w:rPr>
          <w:spacing w:val="-9"/>
        </w:rPr>
        <w:t xml:space="preserve"> </w:t>
      </w:r>
      <w:r>
        <w:t>5</w:t>
      </w:r>
      <w:r>
        <w:rPr>
          <w:spacing w:val="-9"/>
        </w:rPr>
        <w:t xml:space="preserve"> </w:t>
      </w:r>
      <w:r>
        <w:t>m</w:t>
      </w:r>
      <w:r>
        <w:rPr>
          <w:spacing w:val="-9"/>
        </w:rPr>
        <w:t xml:space="preserve"> </w:t>
      </w:r>
      <w:r>
        <w:t>за</w:t>
      </w:r>
      <w:r>
        <w:rPr>
          <w:spacing w:val="-9"/>
        </w:rPr>
        <w:t xml:space="preserve"> </w:t>
      </w:r>
      <w:r>
        <w:t>јавни</w:t>
      </w:r>
      <w:r>
        <w:rPr>
          <w:spacing w:val="-9"/>
        </w:rPr>
        <w:t xml:space="preserve"> </w:t>
      </w:r>
      <w:r>
        <w:t>општински</w:t>
      </w:r>
      <w:r>
        <w:rPr>
          <w:spacing w:val="-9"/>
        </w:rPr>
        <w:t xml:space="preserve"> </w:t>
      </w:r>
      <w:r>
        <w:rPr>
          <w:spacing w:val="-5"/>
        </w:rPr>
        <w:t>пут.</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pPr>
      <w:r>
        <w:lastRenderedPageBreak/>
        <w:pict>
          <v:shape id="_x0000_s1082" style="position:absolute;left:0;text-align:left;margin-left:0;margin-top:779.8pt;width:.1pt;height:738.95pt;z-index:251656192;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 xml:space="preserve">Граница експропријације, за јавне путеве у изградњи, налази се са сваке стране јавног пута, мерено на спољну страну </w:t>
      </w:r>
      <w:r>
        <w:rPr>
          <w:spacing w:val="-3"/>
        </w:rPr>
        <w:t xml:space="preserve">од </w:t>
      </w:r>
      <w:r>
        <w:t>грани- це путног земљишта, и износи најмање 5 m за аутопутеве, 3 m за остале</w:t>
      </w:r>
      <w:r>
        <w:rPr>
          <w:spacing w:val="-6"/>
        </w:rPr>
        <w:t xml:space="preserve"> </w:t>
      </w:r>
      <w:r>
        <w:t>државне</w:t>
      </w:r>
      <w:r>
        <w:rPr>
          <w:spacing w:val="-6"/>
        </w:rPr>
        <w:t xml:space="preserve"> </w:t>
      </w:r>
      <w:r>
        <w:t>путеве</w:t>
      </w:r>
      <w:r>
        <w:rPr>
          <w:spacing w:val="-6"/>
        </w:rPr>
        <w:t xml:space="preserve"> </w:t>
      </w:r>
      <w:r>
        <w:t>I</w:t>
      </w:r>
      <w:r>
        <w:rPr>
          <w:spacing w:val="-6"/>
        </w:rPr>
        <w:t xml:space="preserve"> </w:t>
      </w:r>
      <w:r>
        <w:t>реда,</w:t>
      </w:r>
      <w:r>
        <w:rPr>
          <w:spacing w:val="-6"/>
        </w:rPr>
        <w:t xml:space="preserve"> </w:t>
      </w:r>
      <w:r>
        <w:t>3</w:t>
      </w:r>
      <w:r>
        <w:rPr>
          <w:spacing w:val="-6"/>
        </w:rPr>
        <w:t xml:space="preserve"> </w:t>
      </w:r>
      <w:r>
        <w:t>m</w:t>
      </w:r>
      <w:r>
        <w:rPr>
          <w:spacing w:val="-6"/>
        </w:rPr>
        <w:t xml:space="preserve"> </w:t>
      </w:r>
      <w:r>
        <w:t>за</w:t>
      </w:r>
      <w:r>
        <w:rPr>
          <w:spacing w:val="-6"/>
        </w:rPr>
        <w:t xml:space="preserve"> </w:t>
      </w:r>
      <w:r>
        <w:t>државне</w:t>
      </w:r>
      <w:r>
        <w:rPr>
          <w:spacing w:val="-6"/>
        </w:rPr>
        <w:t xml:space="preserve"> </w:t>
      </w:r>
      <w:r>
        <w:t>путеве</w:t>
      </w:r>
      <w:r>
        <w:rPr>
          <w:spacing w:val="-6"/>
        </w:rPr>
        <w:t xml:space="preserve"> </w:t>
      </w:r>
      <w:r>
        <w:t>II</w:t>
      </w:r>
      <w:r>
        <w:rPr>
          <w:spacing w:val="-6"/>
        </w:rPr>
        <w:t xml:space="preserve"> </w:t>
      </w:r>
      <w:r>
        <w:t>реда,</w:t>
      </w:r>
      <w:r>
        <w:rPr>
          <w:spacing w:val="-6"/>
        </w:rPr>
        <w:t xml:space="preserve"> </w:t>
      </w:r>
      <w:r>
        <w:t>1</w:t>
      </w:r>
      <w:r>
        <w:rPr>
          <w:spacing w:val="-6"/>
        </w:rPr>
        <w:t xml:space="preserve"> </w:t>
      </w:r>
      <w:r>
        <w:t>m</w:t>
      </w:r>
      <w:r>
        <w:rPr>
          <w:spacing w:val="-6"/>
        </w:rPr>
        <w:t xml:space="preserve"> </w:t>
      </w:r>
      <w:r>
        <w:t>за</w:t>
      </w:r>
      <w:r>
        <w:t xml:space="preserve"> општинске и некатегоризоване</w:t>
      </w:r>
      <w:r>
        <w:rPr>
          <w:spacing w:val="-3"/>
        </w:rPr>
        <w:t xml:space="preserve"> </w:t>
      </w:r>
      <w:r>
        <w:t>путеве.</w:t>
      </w:r>
    </w:p>
    <w:p w:rsidR="006D4471" w:rsidRDefault="00420C79">
      <w:pPr>
        <w:pStyle w:val="BodyText"/>
        <w:spacing w:line="232" w:lineRule="auto"/>
        <w:ind w:left="433"/>
      </w:pPr>
      <w:r>
        <w:t>У заштитном појасу поред јавног пута, забрањена је изград- ња других грађевинских објеката, и постављање постројења, уре- ђаја и инсталација, осим изградње пратећих садржаја јавног пута, као и постројења, уређаја и инс</w:t>
      </w:r>
      <w:r>
        <w:t xml:space="preserve">талација </w:t>
      </w:r>
      <w:r>
        <w:rPr>
          <w:spacing w:val="-3"/>
        </w:rPr>
        <w:t xml:space="preserve">који </w:t>
      </w:r>
      <w:r>
        <w:t xml:space="preserve">служе потребама јав- ног пута и саобраћаја на јавном </w:t>
      </w:r>
      <w:r>
        <w:rPr>
          <w:spacing w:val="-5"/>
        </w:rPr>
        <w:t xml:space="preserve">путу. </w:t>
      </w:r>
      <w:r>
        <w:t xml:space="preserve">У овом заштитном појасу је дозвољена изградња, односно, постављање водовода, канализаци- је, топловода, железничке пруге, телекомуникационих и електро водова, инсталација, постројења </w:t>
      </w:r>
      <w:r>
        <w:t xml:space="preserve">и сл., по претходно прибављеној сагласности управљача јавног пута </w:t>
      </w:r>
      <w:r>
        <w:rPr>
          <w:spacing w:val="-3"/>
        </w:rPr>
        <w:t xml:space="preserve">која </w:t>
      </w:r>
      <w:r>
        <w:t>садржи саобраћајно-тех- ничке услове.</w:t>
      </w:r>
    </w:p>
    <w:p w:rsidR="006D4471" w:rsidRDefault="00420C79">
      <w:pPr>
        <w:pStyle w:val="BodyText"/>
        <w:spacing w:line="232" w:lineRule="auto"/>
        <w:ind w:left="433" w:right="1"/>
      </w:pPr>
      <w:r>
        <w:t>У појасу контролисане изградње забрањено је отварање руд- ника, каменолома и депонија отпада и смећа.</w:t>
      </w:r>
    </w:p>
    <w:p w:rsidR="006D4471" w:rsidRDefault="00420C79">
      <w:pPr>
        <w:pStyle w:val="ListParagraph"/>
        <w:numPr>
          <w:ilvl w:val="0"/>
          <w:numId w:val="62"/>
        </w:numPr>
        <w:tabs>
          <w:tab w:val="left" w:pos="1026"/>
        </w:tabs>
        <w:spacing w:line="197" w:lineRule="exact"/>
        <w:ind w:left="1025"/>
        <w:jc w:val="left"/>
        <w:rPr>
          <w:sz w:val="18"/>
        </w:rPr>
      </w:pPr>
      <w:r>
        <w:rPr>
          <w:sz w:val="18"/>
        </w:rPr>
        <w:t>Правила уређења појаса регулације јавних</w:t>
      </w:r>
      <w:r>
        <w:rPr>
          <w:spacing w:val="-9"/>
          <w:sz w:val="18"/>
        </w:rPr>
        <w:t xml:space="preserve"> </w:t>
      </w:r>
      <w:r>
        <w:rPr>
          <w:sz w:val="18"/>
        </w:rPr>
        <w:t>путева</w:t>
      </w:r>
    </w:p>
    <w:p w:rsidR="006D4471" w:rsidRDefault="00420C79">
      <w:pPr>
        <w:pStyle w:val="BodyText"/>
        <w:spacing w:line="232" w:lineRule="auto"/>
        <w:ind w:left="376"/>
        <w:jc w:val="right"/>
      </w:pPr>
      <w:r>
        <w:t xml:space="preserve">Јавни путеви се морају градити </w:t>
      </w:r>
      <w:r>
        <w:rPr>
          <w:spacing w:val="-3"/>
        </w:rPr>
        <w:t xml:space="preserve">тако </w:t>
      </w:r>
      <w:r>
        <w:t xml:space="preserve">да имају најмање две са- обраћајне и две ивичне траке или ивичњаке у равни коловоза. </w:t>
      </w:r>
      <w:r>
        <w:rPr>
          <w:spacing w:val="-6"/>
        </w:rPr>
        <w:t>Ули-</w:t>
      </w:r>
      <w:r>
        <w:t xml:space="preserve"> це по правилу имају тротоар и уместо ивичних трака – ивичњаке. Ширина и број коловозних трака дефинисане су категоријом пута. Кроз пројекте путних објеката (мостови, надвожњаци, подво- жњаци, вијадукти, тунели, пропусти, итд.), обавезно је предвидети и </w:t>
      </w:r>
      <w:r>
        <w:rPr>
          <w:spacing w:val="-3"/>
        </w:rPr>
        <w:t>ек</w:t>
      </w:r>
      <w:r>
        <w:rPr>
          <w:spacing w:val="-3"/>
        </w:rPr>
        <w:t xml:space="preserve">одукте, </w:t>
      </w:r>
      <w:r>
        <w:t xml:space="preserve">зависно </w:t>
      </w:r>
      <w:r>
        <w:rPr>
          <w:spacing w:val="-3"/>
        </w:rPr>
        <w:t xml:space="preserve">од </w:t>
      </w:r>
      <w:r>
        <w:t>теренских услова, надземне или подземне</w:t>
      </w:r>
      <w:r>
        <w:rPr>
          <w:spacing w:val="-1"/>
        </w:rPr>
        <w:t xml:space="preserve"> </w:t>
      </w:r>
      <w:r>
        <w:t xml:space="preserve">прелазе, односно пролазе, </w:t>
      </w:r>
      <w:r>
        <w:rPr>
          <w:spacing w:val="-4"/>
        </w:rPr>
        <w:t xml:space="preserve">како </w:t>
      </w:r>
      <w:r>
        <w:t xml:space="preserve">би се </w:t>
      </w:r>
      <w:r>
        <w:rPr>
          <w:spacing w:val="-3"/>
        </w:rPr>
        <w:t xml:space="preserve">избегло </w:t>
      </w:r>
      <w:r>
        <w:t xml:space="preserve">стварање </w:t>
      </w:r>
      <w:r>
        <w:rPr>
          <w:spacing w:val="-3"/>
        </w:rPr>
        <w:t>еколошких</w:t>
      </w:r>
    </w:p>
    <w:p w:rsidR="006D4471" w:rsidRDefault="00420C79">
      <w:pPr>
        <w:pStyle w:val="BodyText"/>
        <w:spacing w:line="194" w:lineRule="exact"/>
        <w:ind w:left="433" w:firstLine="0"/>
        <w:jc w:val="left"/>
      </w:pPr>
      <w:r>
        <w:t>баријера.</w:t>
      </w:r>
    </w:p>
    <w:p w:rsidR="006D4471" w:rsidRDefault="00420C79">
      <w:pPr>
        <w:pStyle w:val="BodyText"/>
        <w:spacing w:line="232" w:lineRule="auto"/>
        <w:ind w:left="433"/>
      </w:pPr>
      <w:r>
        <w:t xml:space="preserve">Ширина </w:t>
      </w:r>
      <w:r>
        <w:rPr>
          <w:spacing w:val="-3"/>
        </w:rPr>
        <w:t xml:space="preserve">коловоза </w:t>
      </w:r>
      <w:r>
        <w:t>на државним путевима I реда ван насеља</w:t>
      </w:r>
      <w:r>
        <w:rPr>
          <w:spacing w:val="-32"/>
        </w:rPr>
        <w:t xml:space="preserve"> </w:t>
      </w:r>
      <w:r>
        <w:t xml:space="preserve">је минимално 7,70 m (укључујући ивичне траке </w:t>
      </w:r>
      <w:r>
        <w:rPr>
          <w:spacing w:val="-3"/>
        </w:rPr>
        <w:t xml:space="preserve">од </w:t>
      </w:r>
      <w:r>
        <w:t>2 x 0,35 m), одно- с</w:t>
      </w:r>
      <w:r>
        <w:t>но 7,00 m са издигнутим или упуштеним</w:t>
      </w:r>
      <w:r>
        <w:rPr>
          <w:spacing w:val="-6"/>
        </w:rPr>
        <w:t xml:space="preserve"> </w:t>
      </w:r>
      <w:r>
        <w:t>ивичњацима.</w:t>
      </w:r>
    </w:p>
    <w:p w:rsidR="006D4471" w:rsidRDefault="00420C79">
      <w:pPr>
        <w:pStyle w:val="BodyText"/>
        <w:spacing w:line="232" w:lineRule="auto"/>
        <w:ind w:left="433"/>
      </w:pPr>
      <w:r>
        <w:t>Ширина коловоза на планираним државним путевима II реда је минимално 7,10 m (укључујући ивичне траке од 2 x 0,30 m), од- носно 6,50 m са издигнутим ивичњацима.</w:t>
      </w:r>
    </w:p>
    <w:p w:rsidR="006D4471" w:rsidRDefault="00420C79">
      <w:pPr>
        <w:pStyle w:val="BodyText"/>
        <w:spacing w:line="232" w:lineRule="auto"/>
        <w:ind w:left="433"/>
      </w:pPr>
      <w:r>
        <w:t xml:space="preserve">Минимална ширина </w:t>
      </w:r>
      <w:r>
        <w:rPr>
          <w:spacing w:val="-3"/>
        </w:rPr>
        <w:t xml:space="preserve">коловоза </w:t>
      </w:r>
      <w:r>
        <w:t>општинских јавних пу</w:t>
      </w:r>
      <w:r>
        <w:t>тева је 5,90 m (возне траке 2 х 2,75 m и ивичне траке 2 x 0,20 m). За Оп- штински</w:t>
      </w:r>
      <w:r>
        <w:rPr>
          <w:spacing w:val="-4"/>
        </w:rPr>
        <w:t xml:space="preserve"> </w:t>
      </w:r>
      <w:r>
        <w:t>пут</w:t>
      </w:r>
      <w:r>
        <w:rPr>
          <w:spacing w:val="-4"/>
        </w:rPr>
        <w:t xml:space="preserve"> </w:t>
      </w:r>
      <w:r>
        <w:t>бр.</w:t>
      </w:r>
      <w:r>
        <w:rPr>
          <w:spacing w:val="-4"/>
        </w:rPr>
        <w:t xml:space="preserve"> </w:t>
      </w:r>
      <w:r>
        <w:t>15,</w:t>
      </w:r>
      <w:r>
        <w:rPr>
          <w:spacing w:val="-4"/>
        </w:rPr>
        <w:t xml:space="preserve"> </w:t>
      </w:r>
      <w:r>
        <w:t>ширина</w:t>
      </w:r>
      <w:r>
        <w:rPr>
          <w:spacing w:val="-4"/>
        </w:rPr>
        <w:t xml:space="preserve"> </w:t>
      </w:r>
      <w:r>
        <w:rPr>
          <w:spacing w:val="-3"/>
        </w:rPr>
        <w:t>коловоза</w:t>
      </w:r>
      <w:r>
        <w:rPr>
          <w:spacing w:val="-4"/>
        </w:rPr>
        <w:t xml:space="preserve"> </w:t>
      </w:r>
      <w:r>
        <w:t>мора</w:t>
      </w:r>
      <w:r>
        <w:rPr>
          <w:spacing w:val="-4"/>
        </w:rPr>
        <w:t xml:space="preserve"> </w:t>
      </w:r>
      <w:r>
        <w:t>да</w:t>
      </w:r>
      <w:r>
        <w:rPr>
          <w:spacing w:val="-4"/>
        </w:rPr>
        <w:t xml:space="preserve"> </w:t>
      </w:r>
      <w:r>
        <w:rPr>
          <w:spacing w:val="-5"/>
        </w:rPr>
        <w:t>буде</w:t>
      </w:r>
      <w:r>
        <w:rPr>
          <w:spacing w:val="-4"/>
        </w:rPr>
        <w:t xml:space="preserve"> </w:t>
      </w:r>
      <w:r>
        <w:t>6,00</w:t>
      </w:r>
      <w:r>
        <w:rPr>
          <w:spacing w:val="-4"/>
        </w:rPr>
        <w:t xml:space="preserve"> </w:t>
      </w:r>
      <w:r>
        <w:t>m</w:t>
      </w:r>
      <w:r>
        <w:rPr>
          <w:spacing w:val="-4"/>
        </w:rPr>
        <w:t xml:space="preserve"> </w:t>
      </w:r>
      <w:r>
        <w:t>(2</w:t>
      </w:r>
      <w:r>
        <w:rPr>
          <w:spacing w:val="-4"/>
        </w:rPr>
        <w:t xml:space="preserve"> </w:t>
      </w:r>
      <w:r>
        <w:t>x</w:t>
      </w:r>
      <w:r>
        <w:rPr>
          <w:spacing w:val="-4"/>
        </w:rPr>
        <w:t xml:space="preserve"> </w:t>
      </w:r>
      <w:r>
        <w:t>3,00</w:t>
      </w:r>
    </w:p>
    <w:p w:rsidR="006D4471" w:rsidRDefault="00420C79">
      <w:pPr>
        <w:pStyle w:val="BodyText"/>
        <w:spacing w:line="197" w:lineRule="exact"/>
        <w:ind w:left="433" w:firstLine="0"/>
        <w:jc w:val="left"/>
      </w:pPr>
      <w:r>
        <w:t>m) са обостраним банкинама ширине 2 x 1,00 m.</w:t>
      </w:r>
    </w:p>
    <w:p w:rsidR="006D4471" w:rsidRDefault="00420C79">
      <w:pPr>
        <w:pStyle w:val="BodyText"/>
        <w:spacing w:line="232" w:lineRule="auto"/>
        <w:ind w:left="433"/>
      </w:pPr>
      <w:r>
        <w:t xml:space="preserve">Ширина </w:t>
      </w:r>
      <w:r>
        <w:rPr>
          <w:spacing w:val="-3"/>
        </w:rPr>
        <w:t xml:space="preserve">коловоза </w:t>
      </w:r>
      <w:r>
        <w:t xml:space="preserve">(интерних) путева </w:t>
      </w:r>
      <w:r>
        <w:rPr>
          <w:spacing w:val="-3"/>
        </w:rPr>
        <w:t xml:space="preserve">који </w:t>
      </w:r>
      <w:r>
        <w:t xml:space="preserve">ће се користити </w:t>
      </w:r>
      <w:r>
        <w:rPr>
          <w:spacing w:val="-3"/>
        </w:rPr>
        <w:t>углавном</w:t>
      </w:r>
      <w:r>
        <w:rPr>
          <w:spacing w:val="-6"/>
        </w:rPr>
        <w:t xml:space="preserve"> </w:t>
      </w:r>
      <w:r>
        <w:t>за</w:t>
      </w:r>
      <w:r>
        <w:rPr>
          <w:spacing w:val="-6"/>
        </w:rPr>
        <w:t xml:space="preserve"> </w:t>
      </w:r>
      <w:r>
        <w:t>пот</w:t>
      </w:r>
      <w:r>
        <w:t>ребе</w:t>
      </w:r>
      <w:r>
        <w:rPr>
          <w:spacing w:val="-6"/>
        </w:rPr>
        <w:t xml:space="preserve"> </w:t>
      </w:r>
      <w:r>
        <w:t>Рудника,</w:t>
      </w:r>
      <w:r>
        <w:rPr>
          <w:spacing w:val="-6"/>
        </w:rPr>
        <w:t xml:space="preserve"> </w:t>
      </w:r>
      <w:r>
        <w:t>мора</w:t>
      </w:r>
      <w:r>
        <w:rPr>
          <w:spacing w:val="-6"/>
        </w:rPr>
        <w:t xml:space="preserve"> </w:t>
      </w:r>
      <w:r>
        <w:t>да</w:t>
      </w:r>
      <w:r>
        <w:rPr>
          <w:spacing w:val="-6"/>
        </w:rPr>
        <w:t xml:space="preserve"> </w:t>
      </w:r>
      <w:r>
        <w:rPr>
          <w:spacing w:val="-5"/>
        </w:rPr>
        <w:t>буде</w:t>
      </w:r>
      <w:r>
        <w:rPr>
          <w:spacing w:val="-6"/>
        </w:rPr>
        <w:t xml:space="preserve"> </w:t>
      </w:r>
      <w:r>
        <w:t>6,00</w:t>
      </w:r>
      <w:r>
        <w:rPr>
          <w:spacing w:val="-6"/>
        </w:rPr>
        <w:t xml:space="preserve"> </w:t>
      </w:r>
      <w:r>
        <w:t>метара</w:t>
      </w:r>
      <w:r>
        <w:rPr>
          <w:spacing w:val="-6"/>
        </w:rPr>
        <w:t xml:space="preserve"> </w:t>
      </w:r>
      <w:r>
        <w:t>(2</w:t>
      </w:r>
      <w:r>
        <w:rPr>
          <w:spacing w:val="-6"/>
        </w:rPr>
        <w:t xml:space="preserve"> </w:t>
      </w:r>
      <w:r>
        <w:t>x</w:t>
      </w:r>
      <w:r>
        <w:rPr>
          <w:spacing w:val="-6"/>
        </w:rPr>
        <w:t xml:space="preserve"> </w:t>
      </w:r>
      <w:r>
        <w:t>3,00</w:t>
      </w:r>
      <w:r>
        <w:rPr>
          <w:spacing w:val="-6"/>
        </w:rPr>
        <w:t xml:space="preserve"> </w:t>
      </w:r>
      <w:r>
        <w:t>m) са обостраним банкинама ширине 2 x 1,00</w:t>
      </w:r>
      <w:r>
        <w:rPr>
          <w:spacing w:val="-1"/>
        </w:rPr>
        <w:t xml:space="preserve"> </w:t>
      </w:r>
      <w:r>
        <w:t>m.</w:t>
      </w:r>
    </w:p>
    <w:p w:rsidR="006D4471" w:rsidRDefault="00420C79">
      <w:pPr>
        <w:pStyle w:val="BodyText"/>
        <w:spacing w:line="232" w:lineRule="auto"/>
        <w:ind w:left="433" w:right="1"/>
      </w:pPr>
      <w:r>
        <w:t>Саобраћајни прикључци на државни пут утврђују се на</w:t>
      </w:r>
      <w:r>
        <w:rPr>
          <w:spacing w:val="-30"/>
        </w:rPr>
        <w:t xml:space="preserve"> </w:t>
      </w:r>
      <w:r>
        <w:t xml:space="preserve">осно- </w:t>
      </w:r>
      <w:r>
        <w:rPr>
          <w:spacing w:val="-4"/>
        </w:rPr>
        <w:t xml:space="preserve">ву </w:t>
      </w:r>
      <w:r>
        <w:t>услова и сагласности управљача државним</w:t>
      </w:r>
      <w:r>
        <w:rPr>
          <w:spacing w:val="-4"/>
        </w:rPr>
        <w:t xml:space="preserve"> </w:t>
      </w:r>
      <w:r>
        <w:t>путевима.</w:t>
      </w:r>
    </w:p>
    <w:p w:rsidR="006D4471" w:rsidRDefault="00420C79">
      <w:pPr>
        <w:pStyle w:val="BodyText"/>
        <w:spacing w:line="232" w:lineRule="auto"/>
        <w:ind w:left="433"/>
      </w:pPr>
      <w:r>
        <w:t xml:space="preserve">У заштитном појасу са директним приступом на државни </w:t>
      </w:r>
      <w:r>
        <w:rPr>
          <w:spacing w:val="-4"/>
        </w:rPr>
        <w:t>пут,</w:t>
      </w:r>
      <w:r>
        <w:rPr>
          <w:spacing w:val="-5"/>
        </w:rPr>
        <w:t xml:space="preserve"> </w:t>
      </w:r>
      <w:r>
        <w:t>дозвољено</w:t>
      </w:r>
      <w:r>
        <w:rPr>
          <w:spacing w:val="-5"/>
        </w:rPr>
        <w:t xml:space="preserve"> </w:t>
      </w:r>
      <w:r>
        <w:t>је</w:t>
      </w:r>
      <w:r>
        <w:rPr>
          <w:spacing w:val="-5"/>
        </w:rPr>
        <w:t xml:space="preserve"> </w:t>
      </w:r>
      <w:r>
        <w:t>градити</w:t>
      </w:r>
      <w:r>
        <w:rPr>
          <w:spacing w:val="-5"/>
        </w:rPr>
        <w:t xml:space="preserve"> </w:t>
      </w:r>
      <w:r>
        <w:t>станице</w:t>
      </w:r>
      <w:r>
        <w:rPr>
          <w:spacing w:val="-5"/>
        </w:rPr>
        <w:t xml:space="preserve"> </w:t>
      </w:r>
      <w:r>
        <w:t>за</w:t>
      </w:r>
      <w:r>
        <w:rPr>
          <w:spacing w:val="-5"/>
        </w:rPr>
        <w:t xml:space="preserve"> </w:t>
      </w:r>
      <w:r>
        <w:t>снабдевање</w:t>
      </w:r>
      <w:r>
        <w:rPr>
          <w:spacing w:val="-5"/>
        </w:rPr>
        <w:t xml:space="preserve"> </w:t>
      </w:r>
      <w:r>
        <w:t>моторних</w:t>
      </w:r>
      <w:r>
        <w:rPr>
          <w:spacing w:val="-5"/>
        </w:rPr>
        <w:t xml:space="preserve"> </w:t>
      </w:r>
      <w:r>
        <w:t>возила горивом, аутосервисе, објекте за привремени смештај онеспосо- бљених возила, аутобазе за пружање помоћи и информација уче- сницима у саобра</w:t>
      </w:r>
      <w:r>
        <w:t>ћају, све то на основу планског документа за на- ведене типове</w:t>
      </w:r>
      <w:r>
        <w:rPr>
          <w:spacing w:val="-1"/>
        </w:rPr>
        <w:t xml:space="preserve"> </w:t>
      </w:r>
      <w:r>
        <w:t>објеката.</w:t>
      </w:r>
    </w:p>
    <w:p w:rsidR="006D4471" w:rsidRDefault="00420C79">
      <w:pPr>
        <w:pStyle w:val="BodyText"/>
        <w:spacing w:line="232" w:lineRule="auto"/>
        <w:ind w:left="433" w:right="1"/>
      </w:pPr>
      <w:r>
        <w:t>Прикључивање прилазног на јавни пут врши се првенствено његовим повезивањем са другим прилазним или некатегорисаним путем који је већ прикључен на јавни пут, а када то није могуће, пр</w:t>
      </w:r>
      <w:r>
        <w:t>икључивање прилазног пута врши се непосредно на јавни пут и то првенствено на пут нижег реда.</w:t>
      </w:r>
    </w:p>
    <w:p w:rsidR="006D4471" w:rsidRDefault="00420C79">
      <w:pPr>
        <w:pStyle w:val="BodyText"/>
        <w:spacing w:line="232" w:lineRule="auto"/>
        <w:ind w:left="433"/>
      </w:pPr>
      <w:r>
        <w:t xml:space="preserve">Земљани пут који се укршта или прикључује на јавни пут, мора се изградити са тврдом подлогом или са истим коловозним застором као и јавни пут са којим се укршта, </w:t>
      </w:r>
      <w:r>
        <w:t>односно на који се прикључује, у ширини од најмање 5 m у дужини од најмање 40 m за ДП I реда, 20 m за ДП II реда и 10 m за општински пут, рачуна- јући од ивице коловоза јавног пута.</w:t>
      </w:r>
    </w:p>
    <w:p w:rsidR="006D4471" w:rsidRDefault="00420C79">
      <w:pPr>
        <w:pStyle w:val="BodyText"/>
        <w:spacing w:line="232" w:lineRule="auto"/>
        <w:ind w:left="433"/>
      </w:pPr>
      <w:r>
        <w:t xml:space="preserve">Ради заштите путева </w:t>
      </w:r>
      <w:r>
        <w:rPr>
          <w:spacing w:val="-3"/>
        </w:rPr>
        <w:t xml:space="preserve">од </w:t>
      </w:r>
      <w:r>
        <w:t xml:space="preserve">спирања и одроњавања, потребно је да косине усека, </w:t>
      </w:r>
      <w:r>
        <w:t xml:space="preserve">засека и насипа, као и друге косине у путном зе- мљишту </w:t>
      </w:r>
      <w:r>
        <w:rPr>
          <w:spacing w:val="-5"/>
        </w:rPr>
        <w:t xml:space="preserve">буду </w:t>
      </w:r>
      <w:r>
        <w:t xml:space="preserve">озелењене травом, шибљем и другим растињем </w:t>
      </w:r>
      <w:r>
        <w:rPr>
          <w:spacing w:val="-3"/>
        </w:rPr>
        <w:t xml:space="preserve">које </w:t>
      </w:r>
      <w:r>
        <w:t>не угрожава прегледност пута.</w:t>
      </w:r>
    </w:p>
    <w:p w:rsidR="006D4471" w:rsidRDefault="00420C79">
      <w:pPr>
        <w:pStyle w:val="BodyText"/>
        <w:spacing w:line="232" w:lineRule="auto"/>
        <w:ind w:left="370"/>
        <w:jc w:val="right"/>
      </w:pPr>
      <w:r>
        <w:t>Ограде, дрвеће и засади поред путева подижу се тако да не ометају прегледност пута и не угрожавају безбедност саобраћ</w:t>
      </w:r>
      <w:r>
        <w:t>аја. Постојеће ограде и засади поред путева се морају уклонити уколи- ко се, приликом реконструкције или рехабилитације пута, дође до закључка да угрожавају прегледност пута и безбедност саобраћаја.</w:t>
      </w:r>
    </w:p>
    <w:p w:rsidR="006D4471" w:rsidRDefault="00420C79">
      <w:pPr>
        <w:pStyle w:val="BodyText"/>
        <w:spacing w:line="232" w:lineRule="auto"/>
        <w:ind w:left="433"/>
      </w:pPr>
      <w:r>
        <w:t>Дуж јавних путева потребно је обезбедити инфраструктуру з</w:t>
      </w:r>
      <w:r>
        <w:t xml:space="preserve">а одвођење атмосферских вода. На државним путевима </w:t>
      </w:r>
      <w:r>
        <w:rPr>
          <w:spacing w:val="-3"/>
        </w:rPr>
        <w:t xml:space="preserve">који </w:t>
      </w:r>
      <w:r>
        <w:t>за- лазе</w:t>
      </w:r>
      <w:r>
        <w:rPr>
          <w:spacing w:val="-5"/>
        </w:rPr>
        <w:t xml:space="preserve"> </w:t>
      </w:r>
      <w:r>
        <w:t>у</w:t>
      </w:r>
      <w:r>
        <w:rPr>
          <w:spacing w:val="-5"/>
        </w:rPr>
        <w:t xml:space="preserve"> </w:t>
      </w:r>
      <w:r>
        <w:t>заштитне</w:t>
      </w:r>
      <w:r>
        <w:rPr>
          <w:spacing w:val="-5"/>
        </w:rPr>
        <w:t xml:space="preserve"> </w:t>
      </w:r>
      <w:r>
        <w:t>зоне</w:t>
      </w:r>
      <w:r>
        <w:rPr>
          <w:spacing w:val="-5"/>
        </w:rPr>
        <w:t xml:space="preserve"> </w:t>
      </w:r>
      <w:r>
        <w:t>водоизворишта</w:t>
      </w:r>
      <w:r>
        <w:rPr>
          <w:spacing w:val="-5"/>
        </w:rPr>
        <w:t xml:space="preserve"> </w:t>
      </w:r>
      <w:r>
        <w:t>уграђују</w:t>
      </w:r>
      <w:r>
        <w:rPr>
          <w:spacing w:val="-5"/>
        </w:rPr>
        <w:t xml:space="preserve"> </w:t>
      </w:r>
      <w:r>
        <w:t>се</w:t>
      </w:r>
      <w:r>
        <w:rPr>
          <w:spacing w:val="-5"/>
        </w:rPr>
        <w:t xml:space="preserve"> </w:t>
      </w:r>
      <w:r>
        <w:t>сепаратори</w:t>
      </w:r>
      <w:r>
        <w:rPr>
          <w:spacing w:val="-5"/>
        </w:rPr>
        <w:t xml:space="preserve"> </w:t>
      </w:r>
      <w:r>
        <w:t>нафт- них</w:t>
      </w:r>
      <w:r>
        <w:rPr>
          <w:spacing w:val="-2"/>
        </w:rPr>
        <w:t xml:space="preserve"> </w:t>
      </w:r>
      <w:r>
        <w:t>деривата.</w:t>
      </w:r>
    </w:p>
    <w:p w:rsidR="006D4471" w:rsidRDefault="00420C79">
      <w:pPr>
        <w:pStyle w:val="BodyText"/>
        <w:spacing w:line="232" w:lineRule="auto"/>
        <w:ind w:left="433" w:right="1"/>
      </w:pPr>
      <w:r>
        <w:t xml:space="preserve">На предлог органа локалне самоуправе  или  превозника  </w:t>
      </w:r>
      <w:r>
        <w:rPr>
          <w:spacing w:val="-3"/>
        </w:rPr>
        <w:t xml:space="preserve">који </w:t>
      </w:r>
      <w:r>
        <w:t xml:space="preserve">обавља линијски превоз путника на јавном </w:t>
      </w:r>
      <w:r>
        <w:rPr>
          <w:spacing w:val="-5"/>
        </w:rPr>
        <w:t xml:space="preserve">путу, </w:t>
      </w:r>
      <w:r>
        <w:t>може</w:t>
      </w:r>
      <w:r>
        <w:rPr>
          <w:spacing w:val="-8"/>
        </w:rPr>
        <w:t xml:space="preserve"> </w:t>
      </w:r>
      <w:r>
        <w:t>се</w:t>
      </w:r>
    </w:p>
    <w:p w:rsidR="006D4471" w:rsidRDefault="00420C79">
      <w:pPr>
        <w:pStyle w:val="BodyText"/>
        <w:spacing w:before="73" w:line="232" w:lineRule="auto"/>
        <w:ind w:left="242" w:right="148" w:firstLine="0"/>
      </w:pPr>
      <w:r>
        <w:br w:type="column"/>
      </w:r>
      <w:r>
        <w:t>изградити аутобуско стајалиште уз сагласност управљача јавног пута. Саобраћајна површина аутобуског стајалишта на јавном путу, осим улице, мора се изградити ван коловоза.</w:t>
      </w:r>
    </w:p>
    <w:p w:rsidR="006D4471" w:rsidRDefault="00420C79">
      <w:pPr>
        <w:pStyle w:val="ListParagraph"/>
        <w:numPr>
          <w:ilvl w:val="0"/>
          <w:numId w:val="62"/>
        </w:numPr>
        <w:tabs>
          <w:tab w:val="left" w:pos="835"/>
        </w:tabs>
        <w:spacing w:line="196" w:lineRule="exact"/>
        <w:ind w:left="834"/>
        <w:jc w:val="left"/>
        <w:rPr>
          <w:sz w:val="18"/>
        </w:rPr>
      </w:pPr>
      <w:r>
        <w:rPr>
          <w:sz w:val="18"/>
        </w:rPr>
        <w:t>Однос путне и комуналне</w:t>
      </w:r>
      <w:r>
        <w:rPr>
          <w:spacing w:val="-7"/>
          <w:sz w:val="18"/>
        </w:rPr>
        <w:t xml:space="preserve"> </w:t>
      </w:r>
      <w:r>
        <w:rPr>
          <w:sz w:val="18"/>
        </w:rPr>
        <w:t>инфраструктуре</w:t>
      </w:r>
    </w:p>
    <w:p w:rsidR="006D4471" w:rsidRDefault="00420C79">
      <w:pPr>
        <w:pStyle w:val="BodyText"/>
        <w:spacing w:before="2" w:line="230" w:lineRule="auto"/>
        <w:ind w:left="242" w:right="147"/>
      </w:pPr>
      <w:r>
        <w:t>Минимална удаљеност инсталација водоводне, кан</w:t>
      </w:r>
      <w:r>
        <w:t>ализа- ционе, електроенергетске, гасоводне и телекомуникационе ин- фраструктуре износи 3,0 m од крајње тачке попречног профила државних путева (ножице усека или насипа или спољне ивице од- водног канала).</w:t>
      </w:r>
    </w:p>
    <w:p w:rsidR="006D4471" w:rsidRDefault="00420C79">
      <w:pPr>
        <w:pStyle w:val="BodyText"/>
        <w:spacing w:line="230" w:lineRule="auto"/>
        <w:ind w:left="242" w:right="147"/>
      </w:pPr>
      <w:r>
        <w:t>Укрштање свих врста цеви и водова комуналне инфраструк- туре са државним путем изван насеља врши се путем пропуста, бетонског</w:t>
      </w:r>
      <w:r>
        <w:rPr>
          <w:spacing w:val="-6"/>
        </w:rPr>
        <w:t xml:space="preserve"> </w:t>
      </w:r>
      <w:r>
        <w:t>канала,</w:t>
      </w:r>
      <w:r>
        <w:rPr>
          <w:spacing w:val="-6"/>
        </w:rPr>
        <w:t xml:space="preserve"> </w:t>
      </w:r>
      <w:r>
        <w:t>или</w:t>
      </w:r>
      <w:r>
        <w:rPr>
          <w:spacing w:val="-6"/>
        </w:rPr>
        <w:t xml:space="preserve"> </w:t>
      </w:r>
      <w:r>
        <w:t>пластичне</w:t>
      </w:r>
      <w:r>
        <w:rPr>
          <w:spacing w:val="-6"/>
        </w:rPr>
        <w:t xml:space="preserve"> </w:t>
      </w:r>
      <w:r>
        <w:t>цеви</w:t>
      </w:r>
      <w:r>
        <w:rPr>
          <w:spacing w:val="-6"/>
        </w:rPr>
        <w:t xml:space="preserve"> </w:t>
      </w:r>
      <w:r>
        <w:rPr>
          <w:spacing w:val="-3"/>
        </w:rPr>
        <w:t>тако</w:t>
      </w:r>
      <w:r>
        <w:rPr>
          <w:spacing w:val="-6"/>
        </w:rPr>
        <w:t xml:space="preserve"> </w:t>
      </w:r>
      <w:r>
        <w:t>да</w:t>
      </w:r>
      <w:r>
        <w:rPr>
          <w:spacing w:val="-6"/>
        </w:rPr>
        <w:t xml:space="preserve"> </w:t>
      </w:r>
      <w:r>
        <w:t>је</w:t>
      </w:r>
      <w:r>
        <w:rPr>
          <w:spacing w:val="-6"/>
        </w:rPr>
        <w:t xml:space="preserve"> </w:t>
      </w:r>
      <w:r>
        <w:t>могућа</w:t>
      </w:r>
      <w:r>
        <w:rPr>
          <w:spacing w:val="-6"/>
        </w:rPr>
        <w:t xml:space="preserve"> </w:t>
      </w:r>
      <w:r>
        <w:t>замена</w:t>
      </w:r>
      <w:r>
        <w:rPr>
          <w:spacing w:val="-6"/>
        </w:rPr>
        <w:t xml:space="preserve"> </w:t>
      </w:r>
      <w:r>
        <w:t>без раскопавања пута. Укрштање водова са државним путем се изво- ди механичким</w:t>
      </w:r>
      <w:r>
        <w:t xml:space="preserve"> подбушивањем. Вертикално растојање </w:t>
      </w:r>
      <w:r>
        <w:rPr>
          <w:spacing w:val="-3"/>
        </w:rPr>
        <w:t xml:space="preserve">од </w:t>
      </w:r>
      <w:r>
        <w:t xml:space="preserve">најниже горње </w:t>
      </w:r>
      <w:r>
        <w:rPr>
          <w:spacing w:val="-4"/>
        </w:rPr>
        <w:t xml:space="preserve">коте </w:t>
      </w:r>
      <w:r>
        <w:rPr>
          <w:spacing w:val="-3"/>
        </w:rPr>
        <w:t xml:space="preserve">коловоза </w:t>
      </w:r>
      <w:r>
        <w:t xml:space="preserve">до горње </w:t>
      </w:r>
      <w:r>
        <w:rPr>
          <w:spacing w:val="-4"/>
        </w:rPr>
        <w:t xml:space="preserve">коте </w:t>
      </w:r>
      <w:r>
        <w:t>заштитне цеви износи 1,35 – 1,50 m.</w:t>
      </w:r>
    </w:p>
    <w:p w:rsidR="006D4471" w:rsidRDefault="00420C79">
      <w:pPr>
        <w:pStyle w:val="ListParagraph"/>
        <w:numPr>
          <w:ilvl w:val="2"/>
          <w:numId w:val="63"/>
        </w:numPr>
        <w:tabs>
          <w:tab w:val="left" w:pos="1750"/>
        </w:tabs>
        <w:spacing w:before="153"/>
        <w:ind w:left="1749"/>
        <w:jc w:val="left"/>
        <w:rPr>
          <w:i/>
          <w:sz w:val="18"/>
        </w:rPr>
      </w:pPr>
      <w:r>
        <w:rPr>
          <w:i/>
          <w:sz w:val="18"/>
        </w:rPr>
        <w:t>Водопривредна</w:t>
      </w:r>
      <w:r>
        <w:rPr>
          <w:i/>
          <w:spacing w:val="-1"/>
          <w:sz w:val="18"/>
        </w:rPr>
        <w:t xml:space="preserve"> </w:t>
      </w:r>
      <w:r>
        <w:rPr>
          <w:i/>
          <w:sz w:val="18"/>
        </w:rPr>
        <w:t>инфраструктура</w:t>
      </w:r>
    </w:p>
    <w:p w:rsidR="006D4471" w:rsidRDefault="006D4471">
      <w:pPr>
        <w:pStyle w:val="BodyText"/>
        <w:spacing w:before="11"/>
        <w:ind w:left="0" w:firstLine="0"/>
        <w:jc w:val="left"/>
        <w:rPr>
          <w:i/>
          <w:sz w:val="16"/>
        </w:rPr>
      </w:pPr>
    </w:p>
    <w:p w:rsidR="006D4471" w:rsidRDefault="00420C79">
      <w:pPr>
        <w:pStyle w:val="BodyText"/>
        <w:spacing w:line="230" w:lineRule="auto"/>
        <w:ind w:left="242" w:right="147"/>
      </w:pPr>
      <w:r>
        <w:t>Општа правила уређења и заштите простора у области водо- привреде обухватају водотоке (Борска и Брестовачка р</w:t>
      </w:r>
      <w:r>
        <w:t>ека са при- токама), снабдевање водом и одвођење и пречишћавање отпадних вода – првенствено за део Планског подручја ван зоне детаљне разраде (прва зона).</w:t>
      </w:r>
    </w:p>
    <w:p w:rsidR="006D4471" w:rsidRDefault="00420C79">
      <w:pPr>
        <w:pStyle w:val="ListParagraph"/>
        <w:numPr>
          <w:ilvl w:val="0"/>
          <w:numId w:val="61"/>
        </w:numPr>
        <w:tabs>
          <w:tab w:val="left" w:pos="834"/>
        </w:tabs>
        <w:spacing w:line="191" w:lineRule="exact"/>
        <w:ind w:hanging="194"/>
        <w:jc w:val="left"/>
        <w:rPr>
          <w:sz w:val="18"/>
        </w:rPr>
      </w:pPr>
      <w:r>
        <w:rPr>
          <w:sz w:val="18"/>
        </w:rPr>
        <w:t>Водотоци</w:t>
      </w:r>
    </w:p>
    <w:p w:rsidR="006D4471" w:rsidRDefault="00420C79">
      <w:pPr>
        <w:pStyle w:val="BodyText"/>
        <w:spacing w:before="2" w:line="230" w:lineRule="auto"/>
        <w:ind w:left="242" w:right="147"/>
      </w:pPr>
      <w:r>
        <w:t xml:space="preserve">Водно земљиште (ВЗ) се Просторним планом Републике Ср- бије и Законом о водама дефинише као </w:t>
      </w:r>
      <w:r>
        <w:t xml:space="preserve">заштићена и резервисана зона уз реке, језера, акумулације и заштићене мочваре  – у којој  је забрањена градња било каквих сталних објеката, осим хидро- техничких објеката. ВЗ дуж река захвата површину </w:t>
      </w:r>
      <w:r>
        <w:rPr>
          <w:spacing w:val="-3"/>
        </w:rPr>
        <w:t xml:space="preserve">коју </w:t>
      </w:r>
      <w:r>
        <w:t xml:space="preserve">обухвата успор </w:t>
      </w:r>
      <w:r>
        <w:rPr>
          <w:spacing w:val="-3"/>
        </w:rPr>
        <w:t xml:space="preserve">од </w:t>
      </w:r>
      <w:r>
        <w:t>тзв. стогодишње велике воде, уве</w:t>
      </w:r>
      <w:r>
        <w:t>ћану за појасе дуж обе обале</w:t>
      </w:r>
      <w:r>
        <w:rPr>
          <w:spacing w:val="-7"/>
        </w:rPr>
        <w:t xml:space="preserve"> </w:t>
      </w:r>
      <w:r>
        <w:t>ширине</w:t>
      </w:r>
      <w:r>
        <w:rPr>
          <w:spacing w:val="-6"/>
        </w:rPr>
        <w:t xml:space="preserve"> </w:t>
      </w:r>
      <w:r>
        <w:t>по</w:t>
      </w:r>
      <w:r>
        <w:rPr>
          <w:spacing w:val="-7"/>
        </w:rPr>
        <w:t xml:space="preserve"> </w:t>
      </w:r>
      <w:r>
        <w:t>20</w:t>
      </w:r>
      <w:r>
        <w:rPr>
          <w:spacing w:val="-19"/>
        </w:rPr>
        <w:t xml:space="preserve"> </w:t>
      </w:r>
      <w:r>
        <w:t>–50</w:t>
      </w:r>
      <w:r>
        <w:rPr>
          <w:spacing w:val="-6"/>
        </w:rPr>
        <w:t xml:space="preserve"> </w:t>
      </w:r>
      <w:r>
        <w:t>m,</w:t>
      </w:r>
      <w:r>
        <w:rPr>
          <w:spacing w:val="-6"/>
        </w:rPr>
        <w:t xml:space="preserve"> </w:t>
      </w:r>
      <w:r>
        <w:t>зависно</w:t>
      </w:r>
      <w:r>
        <w:rPr>
          <w:spacing w:val="-7"/>
        </w:rPr>
        <w:t xml:space="preserve"> </w:t>
      </w:r>
      <w:r>
        <w:rPr>
          <w:spacing w:val="-3"/>
        </w:rPr>
        <w:t>од</w:t>
      </w:r>
      <w:r>
        <w:rPr>
          <w:spacing w:val="-6"/>
        </w:rPr>
        <w:t xml:space="preserve"> </w:t>
      </w:r>
      <w:r>
        <w:t>положаја</w:t>
      </w:r>
      <w:r>
        <w:rPr>
          <w:spacing w:val="-6"/>
        </w:rPr>
        <w:t xml:space="preserve"> </w:t>
      </w:r>
      <w:r>
        <w:t>објеката</w:t>
      </w:r>
      <w:r>
        <w:rPr>
          <w:spacing w:val="-6"/>
        </w:rPr>
        <w:t xml:space="preserve"> </w:t>
      </w:r>
      <w:r>
        <w:t>и</w:t>
      </w:r>
      <w:r>
        <w:rPr>
          <w:spacing w:val="-7"/>
        </w:rPr>
        <w:t xml:space="preserve"> </w:t>
      </w:r>
      <w:r>
        <w:t>заштит- них система. У складу са тим дефинишу се следећа</w:t>
      </w:r>
      <w:r>
        <w:rPr>
          <w:spacing w:val="-7"/>
        </w:rPr>
        <w:t xml:space="preserve"> </w:t>
      </w:r>
      <w:r>
        <w:t>правила:</w:t>
      </w:r>
    </w:p>
    <w:p w:rsidR="006D4471" w:rsidRDefault="00420C79">
      <w:pPr>
        <w:pStyle w:val="BodyText"/>
        <w:spacing w:line="230" w:lineRule="auto"/>
        <w:ind w:left="242" w:right="147"/>
      </w:pPr>
      <w:r>
        <w:rPr>
          <w:w w:val="66"/>
        </w:rPr>
        <w:t xml:space="preserve"> </w:t>
      </w:r>
      <w:r>
        <w:t>– у зонама водног земљишта око водотока не дозвољава се подужно вођење саобраћајних и инфраструктурних систем</w:t>
      </w:r>
      <w:r>
        <w:t>а; на преласку плавних зона линијски системи (саобраћајнице, објекти за пренос енергије, цевоводи) морају се висински издићи и диспо- зиционо тако решити да буду заштићени од поплавних вода веро- ватноће 0,5% (двестогодишњих великих вода);</w:t>
      </w:r>
    </w:p>
    <w:p w:rsidR="006D4471" w:rsidRDefault="00420C79">
      <w:pPr>
        <w:pStyle w:val="BodyText"/>
        <w:spacing w:line="230" w:lineRule="auto"/>
        <w:ind w:left="242" w:right="148"/>
      </w:pPr>
      <w:r>
        <w:rPr>
          <w:w w:val="66"/>
        </w:rPr>
        <w:t xml:space="preserve"> </w:t>
      </w:r>
      <w:r>
        <w:t xml:space="preserve">– забрањена је </w:t>
      </w:r>
      <w:r>
        <w:t>изградња сталних објеката (кућа за одмор, индустријских и других објеката) чије отпадне материје могу за- гадити воду и земљиште или угрозити безбедност водопривредне инфраструктуре, односно, развој водне инфраструктуре и одржа- вање објеката;</w:t>
      </w:r>
    </w:p>
    <w:p w:rsidR="006D4471" w:rsidRDefault="00420C79">
      <w:pPr>
        <w:pStyle w:val="BodyText"/>
        <w:spacing w:line="230" w:lineRule="auto"/>
        <w:ind w:left="242" w:right="147"/>
      </w:pPr>
      <w:r>
        <w:rPr>
          <w:w w:val="66"/>
        </w:rPr>
        <w:t xml:space="preserve"> </w:t>
      </w:r>
      <w:r>
        <w:t>– водно зем</w:t>
      </w:r>
      <w:r>
        <w:t>љиште се може користити без водопривредне са- гласности као пашњак, ливада и ораница, као и за засаде воћњака и винограда без промене својинских односа;</w:t>
      </w:r>
    </w:p>
    <w:p w:rsidR="006D4471" w:rsidRDefault="00420C79">
      <w:pPr>
        <w:pStyle w:val="BodyText"/>
        <w:spacing w:line="230" w:lineRule="auto"/>
        <w:ind w:left="242" w:right="146"/>
      </w:pPr>
      <w:r>
        <w:rPr>
          <w:w w:val="66"/>
        </w:rPr>
        <w:t xml:space="preserve"> </w:t>
      </w:r>
      <w:r>
        <w:t>–</w:t>
      </w:r>
      <w:r>
        <w:rPr>
          <w:spacing w:val="-9"/>
        </w:rPr>
        <w:t xml:space="preserve"> </w:t>
      </w:r>
      <w:r>
        <w:rPr>
          <w:spacing w:val="-3"/>
        </w:rPr>
        <w:t>дуж</w:t>
      </w:r>
      <w:r>
        <w:rPr>
          <w:spacing w:val="-9"/>
        </w:rPr>
        <w:t xml:space="preserve"> </w:t>
      </w:r>
      <w:r>
        <w:t>магистралних</w:t>
      </w:r>
      <w:r>
        <w:rPr>
          <w:spacing w:val="-9"/>
        </w:rPr>
        <w:t xml:space="preserve"> </w:t>
      </w:r>
      <w:r>
        <w:rPr>
          <w:spacing w:val="-3"/>
        </w:rPr>
        <w:t>цевовода,</w:t>
      </w:r>
      <w:r>
        <w:rPr>
          <w:spacing w:val="-9"/>
        </w:rPr>
        <w:t xml:space="preserve"> </w:t>
      </w:r>
      <w:r>
        <w:rPr>
          <w:spacing w:val="-4"/>
        </w:rPr>
        <w:t>који</w:t>
      </w:r>
      <w:r>
        <w:rPr>
          <w:spacing w:val="-9"/>
        </w:rPr>
        <w:t xml:space="preserve"> </w:t>
      </w:r>
      <w:r>
        <w:t>спајају</w:t>
      </w:r>
      <w:r>
        <w:rPr>
          <w:spacing w:val="-9"/>
        </w:rPr>
        <w:t xml:space="preserve"> </w:t>
      </w:r>
      <w:r>
        <w:rPr>
          <w:spacing w:val="-3"/>
        </w:rPr>
        <w:t>изоловане</w:t>
      </w:r>
      <w:r>
        <w:rPr>
          <w:spacing w:val="-9"/>
        </w:rPr>
        <w:t xml:space="preserve"> </w:t>
      </w:r>
      <w:r>
        <w:rPr>
          <w:spacing w:val="-4"/>
        </w:rPr>
        <w:t xml:space="preserve">водовод- </w:t>
      </w:r>
      <w:r>
        <w:t xml:space="preserve">не системе успоставити непосредну зону заштите </w:t>
      </w:r>
      <w:r>
        <w:rPr>
          <w:spacing w:val="-3"/>
        </w:rPr>
        <w:t xml:space="preserve">коридора </w:t>
      </w:r>
      <w:r>
        <w:t xml:space="preserve">(по </w:t>
      </w:r>
      <w:r>
        <w:rPr>
          <w:spacing w:val="-2"/>
        </w:rPr>
        <w:t xml:space="preserve">2,5 </w:t>
      </w:r>
      <w:r>
        <w:t xml:space="preserve">m </w:t>
      </w:r>
      <w:r>
        <w:rPr>
          <w:spacing w:val="-4"/>
        </w:rPr>
        <w:t xml:space="preserve">од </w:t>
      </w:r>
      <w:r>
        <w:t xml:space="preserve">осовине), </w:t>
      </w:r>
      <w:r>
        <w:rPr>
          <w:spacing w:val="-5"/>
        </w:rPr>
        <w:t xml:space="preserve">како </w:t>
      </w:r>
      <w:r>
        <w:t xml:space="preserve">би се </w:t>
      </w:r>
      <w:r>
        <w:rPr>
          <w:spacing w:val="-3"/>
        </w:rPr>
        <w:t xml:space="preserve">омогућило </w:t>
      </w:r>
      <w:r>
        <w:t xml:space="preserve">несметано </w:t>
      </w:r>
      <w:r>
        <w:rPr>
          <w:spacing w:val="-3"/>
        </w:rPr>
        <w:t xml:space="preserve">одржавање </w:t>
      </w:r>
      <w:r>
        <w:t xml:space="preserve">и при- </w:t>
      </w:r>
      <w:r>
        <w:rPr>
          <w:spacing w:val="-3"/>
        </w:rPr>
        <w:t xml:space="preserve">ступ механизације </w:t>
      </w:r>
      <w:r>
        <w:t xml:space="preserve">за </w:t>
      </w:r>
      <w:r>
        <w:rPr>
          <w:spacing w:val="-3"/>
        </w:rPr>
        <w:t xml:space="preserve">одржавање цевовода </w:t>
      </w:r>
      <w:r>
        <w:t xml:space="preserve">и </w:t>
      </w:r>
      <w:r>
        <w:rPr>
          <w:spacing w:val="-3"/>
        </w:rPr>
        <w:t>отклањање</w:t>
      </w:r>
      <w:r>
        <w:rPr>
          <w:spacing w:val="-5"/>
        </w:rPr>
        <w:t xml:space="preserve"> </w:t>
      </w:r>
      <w:r>
        <w:rPr>
          <w:spacing w:val="-3"/>
        </w:rPr>
        <w:t>кварова;</w:t>
      </w:r>
    </w:p>
    <w:p w:rsidR="006D4471" w:rsidRDefault="00420C79">
      <w:pPr>
        <w:pStyle w:val="BodyText"/>
        <w:spacing w:line="230" w:lineRule="auto"/>
        <w:ind w:left="242" w:right="147"/>
      </w:pPr>
      <w:r>
        <w:rPr>
          <w:w w:val="66"/>
        </w:rPr>
        <w:t xml:space="preserve"> </w:t>
      </w:r>
      <w:r>
        <w:t>– експлоатација грађевинског материјала (песка и шљунка) из</w:t>
      </w:r>
      <w:r>
        <w:rPr>
          <w:spacing w:val="-6"/>
        </w:rPr>
        <w:t xml:space="preserve"> </w:t>
      </w:r>
      <w:r>
        <w:rPr>
          <w:spacing w:val="-3"/>
        </w:rPr>
        <w:t>водоток</w:t>
      </w:r>
      <w:r>
        <w:rPr>
          <w:spacing w:val="-3"/>
        </w:rPr>
        <w:t>а</w:t>
      </w:r>
      <w:r>
        <w:rPr>
          <w:spacing w:val="-6"/>
        </w:rPr>
        <w:t xml:space="preserve"> </w:t>
      </w:r>
      <w:r>
        <w:t>дозвољена</w:t>
      </w:r>
      <w:r>
        <w:rPr>
          <w:spacing w:val="-6"/>
        </w:rPr>
        <w:t xml:space="preserve"> </w:t>
      </w:r>
      <w:r>
        <w:t>је</w:t>
      </w:r>
      <w:r>
        <w:rPr>
          <w:spacing w:val="-6"/>
        </w:rPr>
        <w:t xml:space="preserve"> </w:t>
      </w:r>
      <w:r>
        <w:t>само</w:t>
      </w:r>
      <w:r>
        <w:rPr>
          <w:spacing w:val="-6"/>
        </w:rPr>
        <w:t xml:space="preserve"> </w:t>
      </w:r>
      <w:r>
        <w:t>уз</w:t>
      </w:r>
      <w:r>
        <w:rPr>
          <w:spacing w:val="-6"/>
        </w:rPr>
        <w:t xml:space="preserve"> </w:t>
      </w:r>
      <w:r>
        <w:t>одговарајућу</w:t>
      </w:r>
      <w:r>
        <w:rPr>
          <w:spacing w:val="-6"/>
        </w:rPr>
        <w:t xml:space="preserve"> </w:t>
      </w:r>
      <w:r>
        <w:t>пројектну</w:t>
      </w:r>
      <w:r>
        <w:rPr>
          <w:spacing w:val="-6"/>
        </w:rPr>
        <w:t xml:space="preserve"> </w:t>
      </w:r>
      <w:r>
        <w:t>докумен- тацију</w:t>
      </w:r>
      <w:r>
        <w:rPr>
          <w:spacing w:val="-5"/>
        </w:rPr>
        <w:t xml:space="preserve"> </w:t>
      </w:r>
      <w:r>
        <w:t>и</w:t>
      </w:r>
      <w:r>
        <w:rPr>
          <w:spacing w:val="-5"/>
        </w:rPr>
        <w:t xml:space="preserve"> </w:t>
      </w:r>
      <w:r>
        <w:t>спроводи</w:t>
      </w:r>
      <w:r>
        <w:rPr>
          <w:spacing w:val="-5"/>
        </w:rPr>
        <w:t xml:space="preserve"> </w:t>
      </w:r>
      <w:r>
        <w:t>се</w:t>
      </w:r>
      <w:r>
        <w:rPr>
          <w:spacing w:val="-5"/>
        </w:rPr>
        <w:t xml:space="preserve"> </w:t>
      </w:r>
      <w:r>
        <w:rPr>
          <w:spacing w:val="-3"/>
        </w:rPr>
        <w:t>од</w:t>
      </w:r>
      <w:r>
        <w:rPr>
          <w:spacing w:val="-5"/>
        </w:rPr>
        <w:t xml:space="preserve"> </w:t>
      </w:r>
      <w:r>
        <w:t>стране</w:t>
      </w:r>
      <w:r>
        <w:rPr>
          <w:spacing w:val="-5"/>
        </w:rPr>
        <w:t xml:space="preserve"> </w:t>
      </w:r>
      <w:r>
        <w:t>овлашћених</w:t>
      </w:r>
      <w:r>
        <w:rPr>
          <w:spacing w:val="-5"/>
        </w:rPr>
        <w:t xml:space="preserve"> </w:t>
      </w:r>
      <w:r>
        <w:t>привредних</w:t>
      </w:r>
      <w:r>
        <w:rPr>
          <w:spacing w:val="-5"/>
        </w:rPr>
        <w:t xml:space="preserve"> </w:t>
      </w:r>
      <w:r>
        <w:t>субјеката;</w:t>
      </w:r>
    </w:p>
    <w:p w:rsidR="006D4471" w:rsidRDefault="00420C79">
      <w:pPr>
        <w:pStyle w:val="BodyText"/>
        <w:tabs>
          <w:tab w:val="left" w:pos="5037"/>
        </w:tabs>
        <w:spacing w:line="228" w:lineRule="auto"/>
        <w:ind w:left="242" w:right="147"/>
      </w:pPr>
      <w:r>
        <w:rPr>
          <w:noProof/>
        </w:rPr>
        <w:drawing>
          <wp:anchor distT="0" distB="0" distL="0" distR="0" simplePos="0" relativeHeight="251612160" behindDoc="1" locked="0" layoutInCell="1" allowOverlap="1">
            <wp:simplePos x="0" y="0"/>
            <wp:positionH relativeFrom="page">
              <wp:posOffset>6404089</wp:posOffset>
            </wp:positionH>
            <wp:positionV relativeFrom="paragraph">
              <wp:posOffset>249147</wp:posOffset>
            </wp:positionV>
            <wp:extent cx="782548" cy="162864"/>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782548" cy="162864"/>
                    </a:xfrm>
                    <a:prstGeom prst="rect">
                      <a:avLst/>
                    </a:prstGeom>
                  </pic:spPr>
                </pic:pic>
              </a:graphicData>
            </a:graphic>
          </wp:anchor>
        </w:drawing>
      </w:r>
      <w:r>
        <w:rPr>
          <w:w w:val="66"/>
        </w:rPr>
        <w:t xml:space="preserve"> </w:t>
      </w:r>
      <w:r>
        <w:t xml:space="preserve">– </w:t>
      </w:r>
      <w:r>
        <w:rPr>
          <w:spacing w:val="-4"/>
        </w:rPr>
        <w:t xml:space="preserve">захватање воде </w:t>
      </w:r>
      <w:r>
        <w:t xml:space="preserve">из </w:t>
      </w:r>
      <w:r>
        <w:rPr>
          <w:spacing w:val="-5"/>
        </w:rPr>
        <w:t xml:space="preserve">водотока </w:t>
      </w:r>
      <w:r>
        <w:rPr>
          <w:spacing w:val="-3"/>
        </w:rPr>
        <w:t xml:space="preserve">дозвољено </w:t>
      </w:r>
      <w:r>
        <w:t xml:space="preserve">је само уз </w:t>
      </w:r>
      <w:r>
        <w:rPr>
          <w:spacing w:val="-5"/>
        </w:rPr>
        <w:t xml:space="preserve">одговара- </w:t>
      </w:r>
      <w:r>
        <w:rPr>
          <w:spacing w:val="-3"/>
        </w:rPr>
        <w:t xml:space="preserve">јуће </w:t>
      </w:r>
      <w:r>
        <w:rPr>
          <w:spacing w:val="-4"/>
        </w:rPr>
        <w:t xml:space="preserve">водопривредне сагласности, </w:t>
      </w:r>
      <w:r>
        <w:t xml:space="preserve">уз </w:t>
      </w:r>
      <w:r>
        <w:rPr>
          <w:spacing w:val="-4"/>
        </w:rPr>
        <w:t xml:space="preserve">обезбеђење гарантованог прото- </w:t>
      </w:r>
      <w:r>
        <w:rPr>
          <w:spacing w:val="-3"/>
        </w:rPr>
        <w:t>ка, дефин</w:t>
      </w:r>
      <w:r>
        <w:rPr>
          <w:spacing w:val="-3"/>
        </w:rPr>
        <w:t xml:space="preserve">исаног </w:t>
      </w:r>
      <w:r>
        <w:t xml:space="preserve">за </w:t>
      </w:r>
      <w:r>
        <w:rPr>
          <w:spacing w:val="-3"/>
        </w:rPr>
        <w:t xml:space="preserve">хладан </w:t>
      </w:r>
      <w:r>
        <w:t xml:space="preserve">и </w:t>
      </w:r>
      <w:r>
        <w:rPr>
          <w:spacing w:val="-3"/>
        </w:rPr>
        <w:t xml:space="preserve">топли </w:t>
      </w:r>
      <w:r>
        <w:t>део</w:t>
      </w:r>
      <w:r>
        <w:rPr>
          <w:spacing w:val="15"/>
        </w:rPr>
        <w:t xml:space="preserve"> </w:t>
      </w:r>
      <w:r>
        <w:rPr>
          <w:spacing w:val="-5"/>
        </w:rPr>
        <w:t>године</w:t>
      </w:r>
      <w:r>
        <w:t xml:space="preserve"> (</w:t>
      </w:r>
      <w:r>
        <w:tab/>
        <w:t xml:space="preserve">), са </w:t>
      </w:r>
      <w:r>
        <w:rPr>
          <w:spacing w:val="-3"/>
        </w:rPr>
        <w:t xml:space="preserve">ограничењима </w:t>
      </w:r>
      <w:r>
        <w:rPr>
          <w:spacing w:val="-5"/>
        </w:rPr>
        <w:t xml:space="preserve">која </w:t>
      </w:r>
      <w:r>
        <w:rPr>
          <w:spacing w:val="-3"/>
        </w:rPr>
        <w:t xml:space="preserve">утврђују </w:t>
      </w:r>
      <w:r>
        <w:rPr>
          <w:spacing w:val="-6"/>
        </w:rPr>
        <w:t xml:space="preserve">колико </w:t>
      </w:r>
      <w:r>
        <w:t xml:space="preserve">се </w:t>
      </w:r>
      <w:r>
        <w:rPr>
          <w:spacing w:val="-4"/>
        </w:rPr>
        <w:t xml:space="preserve">воде </w:t>
      </w:r>
      <w:r>
        <w:rPr>
          <w:spacing w:val="-3"/>
        </w:rPr>
        <w:t xml:space="preserve">мора </w:t>
      </w:r>
      <w:r>
        <w:t xml:space="preserve">оставити у </w:t>
      </w:r>
      <w:r>
        <w:rPr>
          <w:spacing w:val="-5"/>
        </w:rPr>
        <w:t xml:space="preserve">водото- </w:t>
      </w:r>
      <w:r>
        <w:rPr>
          <w:spacing w:val="-3"/>
        </w:rPr>
        <w:t xml:space="preserve">ку </w:t>
      </w:r>
      <w:r>
        <w:t xml:space="preserve">и </w:t>
      </w:r>
      <w:r>
        <w:rPr>
          <w:spacing w:val="-5"/>
        </w:rPr>
        <w:t xml:space="preserve">након </w:t>
      </w:r>
      <w:r>
        <w:rPr>
          <w:spacing w:val="-4"/>
        </w:rPr>
        <w:t xml:space="preserve">захватања воде </w:t>
      </w:r>
      <w:r>
        <w:t xml:space="preserve">за </w:t>
      </w:r>
      <w:r>
        <w:rPr>
          <w:spacing w:val="-4"/>
        </w:rPr>
        <w:t xml:space="preserve">технолошке потребе, </w:t>
      </w:r>
      <w:r>
        <w:rPr>
          <w:spacing w:val="-3"/>
        </w:rPr>
        <w:t xml:space="preserve">према </w:t>
      </w:r>
      <w:r>
        <w:rPr>
          <w:spacing w:val="-4"/>
        </w:rPr>
        <w:t xml:space="preserve">важећој </w:t>
      </w:r>
      <w:r>
        <w:t xml:space="preserve">ме- </w:t>
      </w:r>
      <w:r>
        <w:rPr>
          <w:spacing w:val="-4"/>
        </w:rPr>
        <w:t xml:space="preserve">тодологији </w:t>
      </w:r>
      <w:r>
        <w:t xml:space="preserve">за </w:t>
      </w:r>
      <w:r>
        <w:rPr>
          <w:spacing w:val="-4"/>
        </w:rPr>
        <w:t xml:space="preserve">одређивање гарантованих еколошких протока </w:t>
      </w:r>
      <w:r>
        <w:t xml:space="preserve">– </w:t>
      </w:r>
      <w:r>
        <w:rPr>
          <w:spacing w:val="-3"/>
        </w:rPr>
        <w:t xml:space="preserve">ГЕП (детаљније: </w:t>
      </w:r>
      <w:r>
        <w:rPr>
          <w:spacing w:val="-4"/>
        </w:rPr>
        <w:t xml:space="preserve">Грађевински </w:t>
      </w:r>
      <w:r>
        <w:rPr>
          <w:spacing w:val="-3"/>
        </w:rPr>
        <w:t xml:space="preserve">календар, </w:t>
      </w:r>
      <w:r>
        <w:rPr>
          <w:spacing w:val="-7"/>
        </w:rPr>
        <w:t xml:space="preserve">СИТ, </w:t>
      </w:r>
      <w:r>
        <w:rPr>
          <w:spacing w:val="-3"/>
        </w:rPr>
        <w:t>Београд,</w:t>
      </w:r>
      <w:r>
        <w:rPr>
          <w:spacing w:val="-11"/>
        </w:rPr>
        <w:t xml:space="preserve"> </w:t>
      </w:r>
      <w:r>
        <w:rPr>
          <w:spacing w:val="-3"/>
        </w:rPr>
        <w:t>2003);</w:t>
      </w:r>
    </w:p>
    <w:p w:rsidR="006D4471" w:rsidRDefault="00420C79">
      <w:pPr>
        <w:pStyle w:val="BodyText"/>
        <w:spacing w:line="230" w:lineRule="auto"/>
        <w:ind w:left="242" w:right="148"/>
      </w:pPr>
      <w:r>
        <w:rPr>
          <w:w w:val="66"/>
        </w:rPr>
        <w:t xml:space="preserve"> </w:t>
      </w:r>
      <w:r>
        <w:t xml:space="preserve">– уређење корита и обала </w:t>
      </w:r>
      <w:r>
        <w:rPr>
          <w:spacing w:val="-3"/>
        </w:rPr>
        <w:t xml:space="preserve">водотока </w:t>
      </w:r>
      <w:r>
        <w:t>врши се у складу са Зако- ном о водама и одговарајућим подзаконским актима и техничким нормама; и</w:t>
      </w:r>
    </w:p>
    <w:p w:rsidR="006D4471" w:rsidRDefault="00420C79">
      <w:pPr>
        <w:pStyle w:val="BodyText"/>
        <w:spacing w:line="230" w:lineRule="auto"/>
        <w:ind w:left="242" w:right="148"/>
      </w:pPr>
      <w:r>
        <w:rPr>
          <w:w w:val="66"/>
        </w:rPr>
        <w:t xml:space="preserve"> </w:t>
      </w:r>
      <w:r>
        <w:t>– дуж обала водотока оставља се слободан појас од 7 m, који се може уредити као</w:t>
      </w:r>
      <w:r>
        <w:t xml:space="preserve"> променада;</w:t>
      </w:r>
    </w:p>
    <w:p w:rsidR="006D4471" w:rsidRDefault="00420C79">
      <w:pPr>
        <w:pStyle w:val="BodyText"/>
        <w:spacing w:line="230" w:lineRule="auto"/>
        <w:ind w:left="242" w:right="149"/>
      </w:pPr>
      <w:r>
        <w:rPr>
          <w:w w:val="66"/>
        </w:rPr>
        <w:t xml:space="preserve"> </w:t>
      </w:r>
      <w:r>
        <w:t>– код бујичних водотока треба изградити насипе на основу одговарајуће техничке документације.</w:t>
      </w:r>
    </w:p>
    <w:p w:rsidR="006D4471" w:rsidRDefault="00420C79">
      <w:pPr>
        <w:pStyle w:val="ListParagraph"/>
        <w:numPr>
          <w:ilvl w:val="0"/>
          <w:numId w:val="61"/>
        </w:numPr>
        <w:tabs>
          <w:tab w:val="left" w:pos="835"/>
        </w:tabs>
        <w:spacing w:line="194" w:lineRule="exact"/>
        <w:ind w:left="834"/>
        <w:jc w:val="left"/>
        <w:rPr>
          <w:sz w:val="18"/>
        </w:rPr>
      </w:pPr>
      <w:r>
        <w:rPr>
          <w:sz w:val="18"/>
        </w:rPr>
        <w:t>Водоводна</w:t>
      </w:r>
      <w:r>
        <w:rPr>
          <w:spacing w:val="-1"/>
          <w:sz w:val="18"/>
        </w:rPr>
        <w:t xml:space="preserve"> </w:t>
      </w:r>
      <w:r>
        <w:rPr>
          <w:sz w:val="18"/>
        </w:rPr>
        <w:t>мрежа</w:t>
      </w:r>
    </w:p>
    <w:p w:rsidR="006D4471" w:rsidRDefault="00420C79">
      <w:pPr>
        <w:pStyle w:val="BodyText"/>
        <w:spacing w:line="230" w:lineRule="auto"/>
        <w:ind w:left="242" w:right="147"/>
      </w:pPr>
      <w:r>
        <w:t>Водоводну мрежу на Планском подручју пројектовати и гра- дити тако да се реализује циркуларни систем који обезбеђује по- треби против</w:t>
      </w:r>
      <w:r>
        <w:t>пожарне заштите (минимални пречник 80 mm – пр- стенасти) и потребан минимални притисак.</w:t>
      </w:r>
    </w:p>
    <w:p w:rsidR="006D4471" w:rsidRDefault="00420C79">
      <w:pPr>
        <w:pStyle w:val="BodyText"/>
        <w:spacing w:line="230" w:lineRule="auto"/>
        <w:ind w:left="242" w:right="149"/>
      </w:pPr>
      <w:r>
        <w:t>Прикључење појединих потрошача извршити преко при- кључних шахтова.</w:t>
      </w:r>
    </w:p>
    <w:p w:rsidR="006D4471" w:rsidRDefault="006D4471">
      <w:pPr>
        <w:spacing w:line="230"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6" w:line="228" w:lineRule="auto"/>
        <w:ind w:right="38"/>
      </w:pPr>
      <w:r>
        <w:lastRenderedPageBreak/>
        <w:pict>
          <v:shape id="_x0000_s1081" style="position:absolute;left:0;text-align:left;margin-left:0;margin-top:779.8pt;width:.1pt;height:738.95pt;z-index:251657216;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Водомер може бити смештен у подруму зграде или у посеб- ном склоништу одго</w:t>
      </w:r>
      <w:r>
        <w:t>варајућих димензија, односно прикључном шахту из којег се разводе прикључци за више потрошача, према прописима Града. Потребно је да водомер буде:</w:t>
      </w:r>
    </w:p>
    <w:p w:rsidR="006D4471" w:rsidRDefault="00420C79">
      <w:pPr>
        <w:pStyle w:val="BodyText"/>
        <w:spacing w:line="228" w:lineRule="auto"/>
        <w:ind w:right="38"/>
      </w:pPr>
      <w:r>
        <w:rPr>
          <w:w w:val="66"/>
        </w:rPr>
        <w:t xml:space="preserve"> </w:t>
      </w:r>
      <w:r>
        <w:t>–</w:t>
      </w:r>
      <w:r>
        <w:rPr>
          <w:spacing w:val="-7"/>
        </w:rPr>
        <w:t xml:space="preserve"> </w:t>
      </w:r>
      <w:r>
        <w:t>приступачан</w:t>
      </w:r>
      <w:r>
        <w:rPr>
          <w:spacing w:val="-7"/>
        </w:rPr>
        <w:t xml:space="preserve"> </w:t>
      </w:r>
      <w:r>
        <w:t>радницима</w:t>
      </w:r>
      <w:r>
        <w:rPr>
          <w:spacing w:val="-7"/>
        </w:rPr>
        <w:t xml:space="preserve"> </w:t>
      </w:r>
      <w:r>
        <w:t>комуналног</w:t>
      </w:r>
      <w:r>
        <w:rPr>
          <w:spacing w:val="-7"/>
        </w:rPr>
        <w:t xml:space="preserve"> </w:t>
      </w:r>
      <w:r>
        <w:t>предузећа</w:t>
      </w:r>
      <w:r>
        <w:rPr>
          <w:spacing w:val="-7"/>
        </w:rPr>
        <w:t xml:space="preserve"> </w:t>
      </w:r>
      <w:r>
        <w:t>ради</w:t>
      </w:r>
      <w:r>
        <w:rPr>
          <w:spacing w:val="-7"/>
        </w:rPr>
        <w:t xml:space="preserve"> </w:t>
      </w:r>
      <w:r>
        <w:t>очита- вања;</w:t>
      </w:r>
    </w:p>
    <w:p w:rsidR="006D4471" w:rsidRDefault="00420C79">
      <w:pPr>
        <w:pStyle w:val="BodyText"/>
        <w:spacing w:line="193" w:lineRule="exact"/>
        <w:ind w:left="547" w:firstLine="0"/>
        <w:jc w:val="left"/>
      </w:pPr>
      <w:r>
        <w:rPr>
          <w:w w:val="66"/>
        </w:rPr>
        <w:t xml:space="preserve"> </w:t>
      </w:r>
      <w:r>
        <w:t>– заштићен од било каквих повреда;</w:t>
      </w:r>
    </w:p>
    <w:p w:rsidR="006D4471" w:rsidRDefault="00420C79">
      <w:pPr>
        <w:pStyle w:val="BodyText"/>
        <w:spacing w:line="197" w:lineRule="exact"/>
        <w:ind w:left="547" w:firstLine="0"/>
        <w:jc w:val="left"/>
      </w:pPr>
      <w:r>
        <w:rPr>
          <w:w w:val="66"/>
        </w:rPr>
        <w:t xml:space="preserve"> </w:t>
      </w:r>
      <w:r>
        <w:t>– заштићен од замрзавања код ниских температура.</w:t>
      </w:r>
    </w:p>
    <w:p w:rsidR="006D4471" w:rsidRDefault="00420C79">
      <w:pPr>
        <w:pStyle w:val="BodyText"/>
        <w:spacing w:before="3" w:line="228" w:lineRule="auto"/>
        <w:ind w:right="38"/>
      </w:pPr>
      <w:r>
        <w:t xml:space="preserve">За противпожарну </w:t>
      </w:r>
      <w:r>
        <w:rPr>
          <w:spacing w:val="-4"/>
        </w:rPr>
        <w:t xml:space="preserve">заштиту, </w:t>
      </w:r>
      <w:r>
        <w:t xml:space="preserve">када је у питању водовод, одлуке о томе </w:t>
      </w:r>
      <w:r>
        <w:rPr>
          <w:spacing w:val="-4"/>
        </w:rPr>
        <w:t xml:space="preserve">како </w:t>
      </w:r>
      <w:r>
        <w:t xml:space="preserve">ће се гасити пожар у одређеном </w:t>
      </w:r>
      <w:r>
        <w:rPr>
          <w:spacing w:val="-4"/>
        </w:rPr>
        <w:t xml:space="preserve">месту, </w:t>
      </w:r>
      <w:r>
        <w:t xml:space="preserve">доноси се у сагласности са Планом заштите </w:t>
      </w:r>
      <w:r>
        <w:rPr>
          <w:spacing w:val="-3"/>
        </w:rPr>
        <w:t xml:space="preserve">од </w:t>
      </w:r>
      <w:r>
        <w:t>пожара и у сарадњи са надле- жном ватрогасном организацијом. На водоводној мрежи се поста- вљају</w:t>
      </w:r>
      <w:r>
        <w:rPr>
          <w:spacing w:val="-5"/>
        </w:rPr>
        <w:t xml:space="preserve"> </w:t>
      </w:r>
      <w:r>
        <w:t>хидранти</w:t>
      </w:r>
      <w:r>
        <w:rPr>
          <w:spacing w:val="-5"/>
        </w:rPr>
        <w:t xml:space="preserve"> </w:t>
      </w:r>
      <w:r>
        <w:rPr>
          <w:spacing w:val="-3"/>
        </w:rPr>
        <w:t>који</w:t>
      </w:r>
      <w:r>
        <w:rPr>
          <w:spacing w:val="-5"/>
        </w:rPr>
        <w:t xml:space="preserve"> </w:t>
      </w:r>
      <w:r>
        <w:t>могу</w:t>
      </w:r>
      <w:r>
        <w:rPr>
          <w:spacing w:val="-5"/>
        </w:rPr>
        <w:t xml:space="preserve"> </w:t>
      </w:r>
      <w:r>
        <w:t>служити</w:t>
      </w:r>
      <w:r>
        <w:rPr>
          <w:spacing w:val="-5"/>
        </w:rPr>
        <w:t xml:space="preserve"> </w:t>
      </w:r>
      <w:r>
        <w:t>за</w:t>
      </w:r>
      <w:r>
        <w:rPr>
          <w:spacing w:val="-5"/>
        </w:rPr>
        <w:t xml:space="preserve"> </w:t>
      </w:r>
      <w:r>
        <w:t>гашење</w:t>
      </w:r>
      <w:r>
        <w:rPr>
          <w:spacing w:val="-5"/>
        </w:rPr>
        <w:t xml:space="preserve"> </w:t>
      </w:r>
      <w:r>
        <w:t>пожара</w:t>
      </w:r>
      <w:r>
        <w:rPr>
          <w:spacing w:val="-5"/>
        </w:rPr>
        <w:t xml:space="preserve"> </w:t>
      </w:r>
      <w:r>
        <w:t>и</w:t>
      </w:r>
      <w:r>
        <w:rPr>
          <w:spacing w:val="-5"/>
        </w:rPr>
        <w:t xml:space="preserve"> </w:t>
      </w:r>
      <w:r>
        <w:t>прање</w:t>
      </w:r>
      <w:r>
        <w:rPr>
          <w:spacing w:val="-5"/>
        </w:rPr>
        <w:t xml:space="preserve"> </w:t>
      </w:r>
      <w:r>
        <w:rPr>
          <w:spacing w:val="-3"/>
        </w:rPr>
        <w:t xml:space="preserve">ули- </w:t>
      </w:r>
      <w:r>
        <w:t>ца. Хидранти могу бити подземни или надземни и постављају се на растојању до 80,0 m. Минималан притиса</w:t>
      </w:r>
      <w:r>
        <w:t xml:space="preserve">к у водоводној мрежи не може бити мањи </w:t>
      </w:r>
      <w:r>
        <w:rPr>
          <w:spacing w:val="-3"/>
        </w:rPr>
        <w:t xml:space="preserve">од </w:t>
      </w:r>
      <w:r>
        <w:t>250</w:t>
      </w:r>
      <w:r>
        <w:t xml:space="preserve"> </w:t>
      </w:r>
      <w:r>
        <w:t>kpa.</w:t>
      </w:r>
    </w:p>
    <w:p w:rsidR="006D4471" w:rsidRDefault="00420C79">
      <w:pPr>
        <w:pStyle w:val="BodyText"/>
        <w:spacing w:line="228" w:lineRule="auto"/>
        <w:ind w:right="38"/>
      </w:pPr>
      <w:r>
        <w:rPr>
          <w:spacing w:val="-4"/>
        </w:rPr>
        <w:t xml:space="preserve">Ако </w:t>
      </w:r>
      <w:r>
        <w:t xml:space="preserve">се гашење пожара врши ватрогасним возилима, мора бити омогућен приступ возилима </w:t>
      </w:r>
      <w:r>
        <w:rPr>
          <w:spacing w:val="-4"/>
        </w:rPr>
        <w:t xml:space="preserve">око </w:t>
      </w:r>
      <w:r>
        <w:t xml:space="preserve">објеката </w:t>
      </w:r>
      <w:r>
        <w:rPr>
          <w:spacing w:val="-3"/>
        </w:rPr>
        <w:t xml:space="preserve">који </w:t>
      </w:r>
      <w:r>
        <w:t xml:space="preserve">се штите. По- требно је одредити хидранте </w:t>
      </w:r>
      <w:r>
        <w:rPr>
          <w:spacing w:val="-3"/>
        </w:rPr>
        <w:t xml:space="preserve">где </w:t>
      </w:r>
      <w:r>
        <w:t>се ватрогасно возило пуни</w:t>
      </w:r>
      <w:r>
        <w:rPr>
          <w:spacing w:val="-31"/>
        </w:rPr>
        <w:t xml:space="preserve"> </w:t>
      </w:r>
      <w:r>
        <w:rPr>
          <w:spacing w:val="-2"/>
        </w:rPr>
        <w:t xml:space="preserve">водом. </w:t>
      </w:r>
      <w:r>
        <w:t>Забрањено је извођење фи</w:t>
      </w:r>
      <w:r>
        <w:t>зичке везе градске водоводне мреже са мрежама другог</w:t>
      </w:r>
      <w:r>
        <w:rPr>
          <w:spacing w:val="-1"/>
        </w:rPr>
        <w:t xml:space="preserve"> </w:t>
      </w:r>
      <w:r>
        <w:t>изворишта.</w:t>
      </w:r>
    </w:p>
    <w:p w:rsidR="006D4471" w:rsidRDefault="00420C79">
      <w:pPr>
        <w:pStyle w:val="ListParagraph"/>
        <w:numPr>
          <w:ilvl w:val="0"/>
          <w:numId w:val="61"/>
        </w:numPr>
        <w:tabs>
          <w:tab w:val="left" w:pos="743"/>
        </w:tabs>
        <w:spacing w:line="193" w:lineRule="exact"/>
        <w:ind w:left="742"/>
        <w:jc w:val="left"/>
        <w:rPr>
          <w:sz w:val="18"/>
        </w:rPr>
      </w:pPr>
      <w:r>
        <w:rPr>
          <w:spacing w:val="-3"/>
          <w:sz w:val="18"/>
        </w:rPr>
        <w:t xml:space="preserve">Одвод </w:t>
      </w:r>
      <w:r>
        <w:rPr>
          <w:sz w:val="18"/>
        </w:rPr>
        <w:t>и пречишћавање отпадних</w:t>
      </w:r>
      <w:r>
        <w:rPr>
          <w:spacing w:val="-1"/>
          <w:sz w:val="18"/>
        </w:rPr>
        <w:t xml:space="preserve"> </w:t>
      </w:r>
      <w:r>
        <w:rPr>
          <w:sz w:val="18"/>
        </w:rPr>
        <w:t>вода</w:t>
      </w:r>
    </w:p>
    <w:p w:rsidR="006D4471" w:rsidRDefault="00420C79">
      <w:pPr>
        <w:pStyle w:val="BodyText"/>
        <w:spacing w:before="3" w:line="228" w:lineRule="auto"/>
        <w:ind w:right="39"/>
      </w:pPr>
      <w:r>
        <w:t xml:space="preserve">Прикључење потрошача извршити </w:t>
      </w:r>
      <w:r>
        <w:rPr>
          <w:spacing w:val="-3"/>
        </w:rPr>
        <w:t xml:space="preserve">преко </w:t>
      </w:r>
      <w:r>
        <w:t xml:space="preserve">шахтова и, </w:t>
      </w:r>
      <w:r>
        <w:rPr>
          <w:spacing w:val="-4"/>
        </w:rPr>
        <w:t xml:space="preserve">уколико </w:t>
      </w:r>
      <w:r>
        <w:t xml:space="preserve">је неопходно, због удаљености прикључног шахта, изградити се- кундарни </w:t>
      </w:r>
      <w:r>
        <w:rPr>
          <w:spacing w:val="-3"/>
        </w:rPr>
        <w:t xml:space="preserve">вод </w:t>
      </w:r>
      <w:r>
        <w:t>канализације за више потрош</w:t>
      </w:r>
      <w:r>
        <w:t>ача.</w:t>
      </w:r>
    </w:p>
    <w:p w:rsidR="006D4471" w:rsidRDefault="00420C79">
      <w:pPr>
        <w:pStyle w:val="BodyText"/>
        <w:spacing w:line="228" w:lineRule="auto"/>
        <w:ind w:right="38"/>
      </w:pPr>
      <w:r>
        <w:t>Вода из дренажа, сме да се уводи у канализацију за отпадне воде само ако је максималан доток воде из дренаже веома мали и ако не постоји други начин за испуштање воде из дренаже (случа- јеви када не постоји канализација за атмосферске воде или какав п</w:t>
      </w:r>
      <w:r>
        <w:t>оток).</w:t>
      </w:r>
    </w:p>
    <w:p w:rsidR="006D4471" w:rsidRDefault="00420C79">
      <w:pPr>
        <w:pStyle w:val="BodyText"/>
        <w:spacing w:line="228" w:lineRule="auto"/>
        <w:ind w:right="38"/>
      </w:pPr>
      <w:r>
        <w:t>За одвођење атмосферских вода користи се посебна канали- зација. У мањим деловима насеља, посебно када су нагиби терена значајни</w:t>
      </w:r>
      <w:r>
        <w:rPr>
          <w:spacing w:val="-4"/>
        </w:rPr>
        <w:t xml:space="preserve"> </w:t>
      </w:r>
      <w:r>
        <w:t>и</w:t>
      </w:r>
      <w:r>
        <w:rPr>
          <w:spacing w:val="-5"/>
        </w:rPr>
        <w:t xml:space="preserve"> </w:t>
      </w:r>
      <w:r>
        <w:t>када</w:t>
      </w:r>
      <w:r>
        <w:rPr>
          <w:spacing w:val="-4"/>
        </w:rPr>
        <w:t xml:space="preserve"> </w:t>
      </w:r>
      <w:r>
        <w:t>је</w:t>
      </w:r>
      <w:r>
        <w:rPr>
          <w:spacing w:val="-4"/>
        </w:rPr>
        <w:t xml:space="preserve"> </w:t>
      </w:r>
      <w:r>
        <w:t>отицање</w:t>
      </w:r>
      <w:r>
        <w:rPr>
          <w:spacing w:val="-4"/>
        </w:rPr>
        <w:t xml:space="preserve"> </w:t>
      </w:r>
      <w:r>
        <w:t>воде</w:t>
      </w:r>
      <w:r>
        <w:rPr>
          <w:spacing w:val="-4"/>
        </w:rPr>
        <w:t xml:space="preserve"> </w:t>
      </w:r>
      <w:r>
        <w:t>ефикасно,</w:t>
      </w:r>
      <w:r>
        <w:rPr>
          <w:spacing w:val="-4"/>
        </w:rPr>
        <w:t xml:space="preserve"> </w:t>
      </w:r>
      <w:r>
        <w:t>може</w:t>
      </w:r>
      <w:r>
        <w:rPr>
          <w:spacing w:val="-4"/>
        </w:rPr>
        <w:t xml:space="preserve"> </w:t>
      </w:r>
      <w:r>
        <w:t>се</w:t>
      </w:r>
      <w:r>
        <w:rPr>
          <w:spacing w:val="-4"/>
        </w:rPr>
        <w:t xml:space="preserve"> </w:t>
      </w:r>
      <w:r>
        <w:t>предвидети</w:t>
      </w:r>
      <w:r>
        <w:rPr>
          <w:spacing w:val="-4"/>
        </w:rPr>
        <w:t xml:space="preserve"> </w:t>
      </w:r>
      <w:r>
        <w:t xml:space="preserve">ре- шење канализације по непотпуном сепарационом </w:t>
      </w:r>
      <w:r>
        <w:rPr>
          <w:spacing w:val="-3"/>
        </w:rPr>
        <w:t xml:space="preserve">систему, </w:t>
      </w:r>
      <w:r>
        <w:t xml:space="preserve">тј. без канализације за атмосферске воде </w:t>
      </w:r>
      <w:r>
        <w:rPr>
          <w:spacing w:val="-3"/>
        </w:rPr>
        <w:t xml:space="preserve">које </w:t>
      </w:r>
      <w:r>
        <w:t xml:space="preserve">се </w:t>
      </w:r>
      <w:r>
        <w:rPr>
          <w:spacing w:val="-3"/>
        </w:rPr>
        <w:t xml:space="preserve">тако </w:t>
      </w:r>
      <w:r>
        <w:t>евакуишу риголама најкраћим</w:t>
      </w:r>
      <w:r>
        <w:rPr>
          <w:spacing w:val="-2"/>
        </w:rPr>
        <w:t xml:space="preserve"> </w:t>
      </w:r>
      <w:r>
        <w:t>путем.</w:t>
      </w:r>
    </w:p>
    <w:p w:rsidR="006D4471" w:rsidRDefault="00420C79">
      <w:pPr>
        <w:pStyle w:val="BodyText"/>
        <w:spacing w:line="228" w:lineRule="auto"/>
        <w:ind w:right="38"/>
      </w:pPr>
      <w:r>
        <w:t>Минимални пречник канала за атмосферске воде не треба да буде испод 300 mm. Рачунско пуњење узети 100%. Не треба до- зволити веће брзине од 5 m/s. За уобичајне насељск</w:t>
      </w:r>
      <w:r>
        <w:t>е услове, кана- лизацију за атмосферске воде треба рачунати за кише 50% веро- ватноће јављања, а димензионирање извршити према рационалној методи.</w:t>
      </w:r>
    </w:p>
    <w:p w:rsidR="006D4471" w:rsidRDefault="00420C79">
      <w:pPr>
        <w:pStyle w:val="BodyText"/>
        <w:spacing w:line="228" w:lineRule="auto"/>
        <w:ind w:right="38"/>
      </w:pPr>
      <w:r>
        <w:t>Сливници за увођење воде у канализацију постављају се на растојању до 50 m и на раскрсницама. У зависности од</w:t>
      </w:r>
      <w:r>
        <w:t xml:space="preserve"> количине воде треба изабрати тип сливничке решетке. Сливник може бити прикључен на канализацију преко рачве или на ревизиони силаз.</w:t>
      </w:r>
    </w:p>
    <w:p w:rsidR="006D4471" w:rsidRDefault="00420C79">
      <w:pPr>
        <w:pStyle w:val="ListParagraph"/>
        <w:numPr>
          <w:ilvl w:val="0"/>
          <w:numId w:val="61"/>
        </w:numPr>
        <w:tabs>
          <w:tab w:val="left" w:pos="743"/>
        </w:tabs>
        <w:spacing w:line="193" w:lineRule="exact"/>
        <w:ind w:left="742"/>
        <w:jc w:val="left"/>
        <w:rPr>
          <w:sz w:val="18"/>
        </w:rPr>
      </w:pPr>
      <w:r>
        <w:rPr>
          <w:sz w:val="18"/>
        </w:rPr>
        <w:t xml:space="preserve">Основни услови за </w:t>
      </w:r>
      <w:r>
        <w:rPr>
          <w:spacing w:val="-3"/>
          <w:sz w:val="18"/>
        </w:rPr>
        <w:t xml:space="preserve">водовод </w:t>
      </w:r>
      <w:r>
        <w:rPr>
          <w:sz w:val="18"/>
        </w:rPr>
        <w:t>и</w:t>
      </w:r>
      <w:r>
        <w:rPr>
          <w:spacing w:val="-2"/>
          <w:sz w:val="18"/>
        </w:rPr>
        <w:t xml:space="preserve"> </w:t>
      </w:r>
      <w:r>
        <w:rPr>
          <w:sz w:val="18"/>
        </w:rPr>
        <w:t>канализацију</w:t>
      </w:r>
    </w:p>
    <w:p w:rsidR="006D4471" w:rsidRDefault="00420C79">
      <w:pPr>
        <w:pStyle w:val="BodyText"/>
        <w:spacing w:before="1" w:line="228" w:lineRule="auto"/>
        <w:ind w:right="39"/>
      </w:pPr>
      <w:r>
        <w:t xml:space="preserve">Код одређивања траса водовода и канализације треба испу- нити захтеве у односу на </w:t>
      </w:r>
      <w:r>
        <w:t>друге инсталације и објекте. Ови услови произлазе из карактеристика појединих инсталација. Ови услови су базирани на прописима који важе у овој области и дати су у следећој Табели.</w:t>
      </w:r>
    </w:p>
    <w:p w:rsidR="006D4471" w:rsidRDefault="006D4471">
      <w:pPr>
        <w:pStyle w:val="BodyText"/>
        <w:spacing w:before="4"/>
        <w:ind w:left="0" w:firstLine="0"/>
        <w:jc w:val="left"/>
        <w:rPr>
          <w:sz w:val="16"/>
        </w:rPr>
      </w:pPr>
    </w:p>
    <w:p w:rsidR="006D4471" w:rsidRDefault="00420C79">
      <w:pPr>
        <w:pStyle w:val="BodyText"/>
        <w:ind w:left="547" w:firstLine="0"/>
        <w:jc w:val="left"/>
      </w:pPr>
      <w:r>
        <w:t>Табела 18: Положај у односу на друге инсталације и објекте</w:t>
      </w:r>
    </w:p>
    <w:p w:rsidR="006D4471" w:rsidRDefault="006D4471">
      <w:pPr>
        <w:pStyle w:val="BodyText"/>
        <w:spacing w:before="5"/>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134"/>
        <w:gridCol w:w="1134"/>
      </w:tblGrid>
      <w:tr w:rsidR="006D4471">
        <w:trPr>
          <w:trHeight w:val="200"/>
        </w:trPr>
        <w:tc>
          <w:tcPr>
            <w:tcW w:w="2830" w:type="dxa"/>
            <w:vMerge w:val="restart"/>
          </w:tcPr>
          <w:p w:rsidR="006D4471" w:rsidRDefault="00420C79">
            <w:pPr>
              <w:pStyle w:val="TableParagraph"/>
              <w:rPr>
                <w:sz w:val="14"/>
              </w:rPr>
            </w:pPr>
            <w:r>
              <w:rPr>
                <w:sz w:val="14"/>
              </w:rPr>
              <w:t>Врста комуналне инсталације (објекта)</w:t>
            </w:r>
          </w:p>
        </w:tc>
        <w:tc>
          <w:tcPr>
            <w:tcW w:w="2268" w:type="dxa"/>
            <w:gridSpan w:val="2"/>
          </w:tcPr>
          <w:p w:rsidR="006D4471" w:rsidRDefault="00420C79">
            <w:pPr>
              <w:pStyle w:val="TableParagraph"/>
              <w:ind w:left="66"/>
              <w:rPr>
                <w:sz w:val="14"/>
              </w:rPr>
            </w:pPr>
            <w:r>
              <w:rPr>
                <w:sz w:val="14"/>
              </w:rPr>
              <w:t>потребно минимално одстојање [m]</w:t>
            </w:r>
          </w:p>
        </w:tc>
      </w:tr>
      <w:tr w:rsidR="006D4471">
        <w:trPr>
          <w:trHeight w:val="200"/>
        </w:trPr>
        <w:tc>
          <w:tcPr>
            <w:tcW w:w="2830" w:type="dxa"/>
            <w:vMerge/>
            <w:tcBorders>
              <w:top w:val="nil"/>
            </w:tcBorders>
          </w:tcPr>
          <w:p w:rsidR="006D4471" w:rsidRDefault="006D4471">
            <w:pPr>
              <w:rPr>
                <w:sz w:val="2"/>
                <w:szCs w:val="2"/>
              </w:rPr>
            </w:pPr>
          </w:p>
        </w:tc>
        <w:tc>
          <w:tcPr>
            <w:tcW w:w="1134" w:type="dxa"/>
          </w:tcPr>
          <w:p w:rsidR="006D4471" w:rsidRDefault="00420C79">
            <w:pPr>
              <w:pStyle w:val="TableParagraph"/>
              <w:ind w:left="5"/>
              <w:jc w:val="center"/>
              <w:rPr>
                <w:sz w:val="14"/>
              </w:rPr>
            </w:pPr>
            <w:r>
              <w:rPr>
                <w:sz w:val="14"/>
              </w:rPr>
              <w:t>водовод</w:t>
            </w:r>
          </w:p>
        </w:tc>
        <w:tc>
          <w:tcPr>
            <w:tcW w:w="1134" w:type="dxa"/>
          </w:tcPr>
          <w:p w:rsidR="006D4471" w:rsidRDefault="00420C79">
            <w:pPr>
              <w:pStyle w:val="TableParagraph"/>
              <w:ind w:left="8"/>
              <w:jc w:val="center"/>
              <w:rPr>
                <w:sz w:val="14"/>
              </w:rPr>
            </w:pPr>
            <w:r>
              <w:rPr>
                <w:sz w:val="14"/>
              </w:rPr>
              <w:t>канализација</w:t>
            </w:r>
          </w:p>
        </w:tc>
      </w:tr>
      <w:tr w:rsidR="006D4471">
        <w:trPr>
          <w:trHeight w:val="200"/>
        </w:trPr>
        <w:tc>
          <w:tcPr>
            <w:tcW w:w="2830" w:type="dxa"/>
          </w:tcPr>
          <w:p w:rsidR="006D4471" w:rsidRDefault="00420C79">
            <w:pPr>
              <w:pStyle w:val="TableParagraph"/>
              <w:rPr>
                <w:sz w:val="14"/>
              </w:rPr>
            </w:pPr>
            <w:r>
              <w:rPr>
                <w:sz w:val="14"/>
              </w:rPr>
              <w:t>до грађевинске линије (до темеља објекта)</w:t>
            </w:r>
          </w:p>
        </w:tc>
        <w:tc>
          <w:tcPr>
            <w:tcW w:w="1134" w:type="dxa"/>
          </w:tcPr>
          <w:p w:rsidR="006D4471" w:rsidRDefault="00420C79">
            <w:pPr>
              <w:pStyle w:val="TableParagraph"/>
              <w:ind w:left="9"/>
              <w:jc w:val="center"/>
              <w:rPr>
                <w:sz w:val="14"/>
              </w:rPr>
            </w:pPr>
            <w:r>
              <w:rPr>
                <w:sz w:val="14"/>
              </w:rPr>
              <w:t>5</w:t>
            </w:r>
          </w:p>
        </w:tc>
        <w:tc>
          <w:tcPr>
            <w:tcW w:w="1134" w:type="dxa"/>
          </w:tcPr>
          <w:p w:rsidR="006D4471" w:rsidRDefault="00420C79">
            <w:pPr>
              <w:pStyle w:val="TableParagraph"/>
              <w:ind w:left="8"/>
              <w:jc w:val="center"/>
              <w:rPr>
                <w:sz w:val="14"/>
              </w:rPr>
            </w:pPr>
            <w:r>
              <w:rPr>
                <w:sz w:val="14"/>
              </w:rPr>
              <w:t>5</w:t>
            </w:r>
          </w:p>
        </w:tc>
      </w:tr>
      <w:tr w:rsidR="006D4471">
        <w:trPr>
          <w:trHeight w:val="200"/>
        </w:trPr>
        <w:tc>
          <w:tcPr>
            <w:tcW w:w="2830" w:type="dxa"/>
          </w:tcPr>
          <w:p w:rsidR="006D4471" w:rsidRDefault="00420C79">
            <w:pPr>
              <w:pStyle w:val="TableParagraph"/>
              <w:rPr>
                <w:sz w:val="14"/>
              </w:rPr>
            </w:pPr>
            <w:r>
              <w:rPr>
                <w:sz w:val="14"/>
              </w:rPr>
              <w:t>енергетски каблови</w:t>
            </w:r>
          </w:p>
        </w:tc>
        <w:tc>
          <w:tcPr>
            <w:tcW w:w="1134" w:type="dxa"/>
          </w:tcPr>
          <w:p w:rsidR="006D4471" w:rsidRDefault="00420C79">
            <w:pPr>
              <w:pStyle w:val="TableParagraph"/>
              <w:ind w:left="9"/>
              <w:jc w:val="center"/>
              <w:rPr>
                <w:sz w:val="14"/>
              </w:rPr>
            </w:pPr>
            <w:r>
              <w:rPr>
                <w:sz w:val="14"/>
              </w:rPr>
              <w:t>1,0</w:t>
            </w:r>
          </w:p>
        </w:tc>
        <w:tc>
          <w:tcPr>
            <w:tcW w:w="1134" w:type="dxa"/>
          </w:tcPr>
          <w:p w:rsidR="006D4471" w:rsidRDefault="00420C79">
            <w:pPr>
              <w:pStyle w:val="TableParagraph"/>
              <w:ind w:left="8"/>
              <w:jc w:val="center"/>
              <w:rPr>
                <w:sz w:val="14"/>
              </w:rPr>
            </w:pPr>
            <w:r>
              <w:rPr>
                <w:sz w:val="14"/>
              </w:rPr>
              <w:t>1,0</w:t>
            </w:r>
          </w:p>
        </w:tc>
      </w:tr>
      <w:tr w:rsidR="006D4471">
        <w:trPr>
          <w:trHeight w:val="200"/>
        </w:trPr>
        <w:tc>
          <w:tcPr>
            <w:tcW w:w="2830" w:type="dxa"/>
          </w:tcPr>
          <w:p w:rsidR="006D4471" w:rsidRDefault="00420C79">
            <w:pPr>
              <w:pStyle w:val="TableParagraph"/>
              <w:rPr>
                <w:sz w:val="14"/>
              </w:rPr>
            </w:pPr>
            <w:r>
              <w:rPr>
                <w:sz w:val="14"/>
              </w:rPr>
              <w:t>телекомуникациони, сигнални каблови</w:t>
            </w:r>
          </w:p>
        </w:tc>
        <w:tc>
          <w:tcPr>
            <w:tcW w:w="1134" w:type="dxa"/>
          </w:tcPr>
          <w:p w:rsidR="006D4471" w:rsidRDefault="00420C79">
            <w:pPr>
              <w:pStyle w:val="TableParagraph"/>
              <w:ind w:left="9"/>
              <w:jc w:val="center"/>
              <w:rPr>
                <w:sz w:val="14"/>
              </w:rPr>
            </w:pPr>
            <w:r>
              <w:rPr>
                <w:sz w:val="14"/>
              </w:rPr>
              <w:t>1,0</w:t>
            </w:r>
          </w:p>
        </w:tc>
        <w:tc>
          <w:tcPr>
            <w:tcW w:w="1134" w:type="dxa"/>
          </w:tcPr>
          <w:p w:rsidR="006D4471" w:rsidRDefault="00420C79">
            <w:pPr>
              <w:pStyle w:val="TableParagraph"/>
              <w:ind w:left="8"/>
              <w:jc w:val="center"/>
              <w:rPr>
                <w:sz w:val="14"/>
              </w:rPr>
            </w:pPr>
            <w:r>
              <w:rPr>
                <w:sz w:val="14"/>
              </w:rPr>
              <w:t>1,0</w:t>
            </w:r>
          </w:p>
        </w:tc>
      </w:tr>
      <w:tr w:rsidR="006D4471">
        <w:trPr>
          <w:trHeight w:val="200"/>
        </w:trPr>
        <w:tc>
          <w:tcPr>
            <w:tcW w:w="2830" w:type="dxa"/>
          </w:tcPr>
          <w:p w:rsidR="006D4471" w:rsidRDefault="00420C79">
            <w:pPr>
              <w:pStyle w:val="TableParagraph"/>
              <w:rPr>
                <w:sz w:val="14"/>
              </w:rPr>
            </w:pPr>
            <w:r>
              <w:rPr>
                <w:sz w:val="14"/>
              </w:rPr>
              <w:t>гасовод ниског и средњег притиска</w:t>
            </w:r>
          </w:p>
        </w:tc>
        <w:tc>
          <w:tcPr>
            <w:tcW w:w="1134" w:type="dxa"/>
          </w:tcPr>
          <w:p w:rsidR="006D4471" w:rsidRDefault="00420C79">
            <w:pPr>
              <w:pStyle w:val="TableParagraph"/>
              <w:ind w:left="9"/>
              <w:jc w:val="center"/>
              <w:rPr>
                <w:sz w:val="14"/>
              </w:rPr>
            </w:pPr>
            <w:r>
              <w:rPr>
                <w:sz w:val="14"/>
              </w:rPr>
              <w:t>1,5</w:t>
            </w:r>
          </w:p>
        </w:tc>
        <w:tc>
          <w:tcPr>
            <w:tcW w:w="1134" w:type="dxa"/>
          </w:tcPr>
          <w:p w:rsidR="006D4471" w:rsidRDefault="00420C79">
            <w:pPr>
              <w:pStyle w:val="TableParagraph"/>
              <w:ind w:left="8"/>
              <w:jc w:val="center"/>
              <w:rPr>
                <w:sz w:val="14"/>
              </w:rPr>
            </w:pPr>
            <w:r>
              <w:rPr>
                <w:sz w:val="14"/>
              </w:rPr>
              <w:t>1,5</w:t>
            </w:r>
          </w:p>
        </w:tc>
      </w:tr>
      <w:tr w:rsidR="006D4471">
        <w:trPr>
          <w:trHeight w:val="200"/>
        </w:trPr>
        <w:tc>
          <w:tcPr>
            <w:tcW w:w="2830" w:type="dxa"/>
          </w:tcPr>
          <w:p w:rsidR="006D4471" w:rsidRDefault="00420C79">
            <w:pPr>
              <w:pStyle w:val="TableParagraph"/>
              <w:rPr>
                <w:sz w:val="14"/>
              </w:rPr>
            </w:pPr>
            <w:r>
              <w:rPr>
                <w:sz w:val="14"/>
              </w:rPr>
              <w:t>гасовод високог притиска</w:t>
            </w:r>
          </w:p>
        </w:tc>
        <w:tc>
          <w:tcPr>
            <w:tcW w:w="1134" w:type="dxa"/>
          </w:tcPr>
          <w:p w:rsidR="006D4471" w:rsidRDefault="00420C79">
            <w:pPr>
              <w:pStyle w:val="TableParagraph"/>
              <w:ind w:left="9"/>
              <w:jc w:val="center"/>
              <w:rPr>
                <w:sz w:val="14"/>
              </w:rPr>
            </w:pPr>
            <w:r>
              <w:rPr>
                <w:sz w:val="14"/>
              </w:rPr>
              <w:t>3,5</w:t>
            </w:r>
          </w:p>
        </w:tc>
        <w:tc>
          <w:tcPr>
            <w:tcW w:w="1134" w:type="dxa"/>
          </w:tcPr>
          <w:p w:rsidR="006D4471" w:rsidRDefault="00420C79">
            <w:pPr>
              <w:pStyle w:val="TableParagraph"/>
              <w:ind w:left="8"/>
              <w:jc w:val="center"/>
              <w:rPr>
                <w:sz w:val="14"/>
              </w:rPr>
            </w:pPr>
            <w:r>
              <w:rPr>
                <w:sz w:val="14"/>
              </w:rPr>
              <w:t>3,5</w:t>
            </w:r>
          </w:p>
        </w:tc>
      </w:tr>
      <w:tr w:rsidR="006D4471">
        <w:trPr>
          <w:trHeight w:val="200"/>
        </w:trPr>
        <w:tc>
          <w:tcPr>
            <w:tcW w:w="2830" w:type="dxa"/>
          </w:tcPr>
          <w:p w:rsidR="006D4471" w:rsidRDefault="00420C79">
            <w:pPr>
              <w:pStyle w:val="TableParagraph"/>
              <w:rPr>
                <w:sz w:val="14"/>
              </w:rPr>
            </w:pPr>
            <w:r>
              <w:rPr>
                <w:sz w:val="14"/>
              </w:rPr>
              <w:t>стуб уличног осветљења</w:t>
            </w:r>
          </w:p>
        </w:tc>
        <w:tc>
          <w:tcPr>
            <w:tcW w:w="1134" w:type="dxa"/>
          </w:tcPr>
          <w:p w:rsidR="006D4471" w:rsidRDefault="00420C79">
            <w:pPr>
              <w:pStyle w:val="TableParagraph"/>
              <w:ind w:left="9"/>
              <w:jc w:val="center"/>
              <w:rPr>
                <w:sz w:val="14"/>
              </w:rPr>
            </w:pPr>
            <w:r>
              <w:rPr>
                <w:sz w:val="14"/>
              </w:rPr>
              <w:t>1,5</w:t>
            </w:r>
          </w:p>
        </w:tc>
        <w:tc>
          <w:tcPr>
            <w:tcW w:w="1134" w:type="dxa"/>
          </w:tcPr>
          <w:p w:rsidR="006D4471" w:rsidRDefault="00420C79">
            <w:pPr>
              <w:pStyle w:val="TableParagraph"/>
              <w:ind w:left="8"/>
              <w:jc w:val="center"/>
              <w:rPr>
                <w:sz w:val="14"/>
              </w:rPr>
            </w:pPr>
            <w:r>
              <w:rPr>
                <w:sz w:val="14"/>
              </w:rPr>
              <w:t>1,5</w:t>
            </w:r>
          </w:p>
        </w:tc>
      </w:tr>
      <w:tr w:rsidR="006D4471">
        <w:trPr>
          <w:trHeight w:val="200"/>
        </w:trPr>
        <w:tc>
          <w:tcPr>
            <w:tcW w:w="2830" w:type="dxa"/>
          </w:tcPr>
          <w:p w:rsidR="006D4471" w:rsidRDefault="00420C79">
            <w:pPr>
              <w:pStyle w:val="TableParagraph"/>
              <w:spacing w:before="17"/>
              <w:rPr>
                <w:sz w:val="14"/>
              </w:rPr>
            </w:pPr>
            <w:r>
              <w:rPr>
                <w:sz w:val="14"/>
              </w:rPr>
              <w:t>ивичњак саобраћајнице</w:t>
            </w:r>
          </w:p>
        </w:tc>
        <w:tc>
          <w:tcPr>
            <w:tcW w:w="1134" w:type="dxa"/>
          </w:tcPr>
          <w:p w:rsidR="006D4471" w:rsidRDefault="00420C79">
            <w:pPr>
              <w:pStyle w:val="TableParagraph"/>
              <w:spacing w:before="17"/>
              <w:ind w:left="9"/>
              <w:jc w:val="center"/>
              <w:rPr>
                <w:sz w:val="14"/>
              </w:rPr>
            </w:pPr>
            <w:r>
              <w:rPr>
                <w:sz w:val="14"/>
              </w:rPr>
              <w:t>1,5</w:t>
            </w:r>
          </w:p>
        </w:tc>
        <w:tc>
          <w:tcPr>
            <w:tcW w:w="1134" w:type="dxa"/>
          </w:tcPr>
          <w:p w:rsidR="006D4471" w:rsidRDefault="00420C79">
            <w:pPr>
              <w:pStyle w:val="TableParagraph"/>
              <w:spacing w:before="17"/>
              <w:ind w:left="8"/>
              <w:jc w:val="center"/>
              <w:rPr>
                <w:sz w:val="14"/>
              </w:rPr>
            </w:pPr>
            <w:r>
              <w:rPr>
                <w:sz w:val="14"/>
              </w:rPr>
              <w:t>1,5</w:t>
            </w:r>
          </w:p>
        </w:tc>
      </w:tr>
      <w:tr w:rsidR="006D4471">
        <w:trPr>
          <w:trHeight w:val="200"/>
        </w:trPr>
        <w:tc>
          <w:tcPr>
            <w:tcW w:w="2830" w:type="dxa"/>
          </w:tcPr>
          <w:p w:rsidR="006D4471" w:rsidRDefault="00420C79">
            <w:pPr>
              <w:pStyle w:val="TableParagraph"/>
              <w:spacing w:before="17"/>
              <w:rPr>
                <w:sz w:val="14"/>
              </w:rPr>
            </w:pPr>
            <w:r>
              <w:rPr>
                <w:sz w:val="14"/>
              </w:rPr>
              <w:t>стабло дрвета (већег)</w:t>
            </w:r>
          </w:p>
        </w:tc>
        <w:tc>
          <w:tcPr>
            <w:tcW w:w="1134" w:type="dxa"/>
          </w:tcPr>
          <w:p w:rsidR="006D4471" w:rsidRDefault="00420C79">
            <w:pPr>
              <w:pStyle w:val="TableParagraph"/>
              <w:spacing w:before="17"/>
              <w:ind w:left="9"/>
              <w:jc w:val="center"/>
              <w:rPr>
                <w:sz w:val="14"/>
              </w:rPr>
            </w:pPr>
            <w:r>
              <w:rPr>
                <w:sz w:val="14"/>
              </w:rPr>
              <w:t>2,0</w:t>
            </w:r>
          </w:p>
        </w:tc>
        <w:tc>
          <w:tcPr>
            <w:tcW w:w="1134" w:type="dxa"/>
          </w:tcPr>
          <w:p w:rsidR="006D4471" w:rsidRDefault="00420C79">
            <w:pPr>
              <w:pStyle w:val="TableParagraph"/>
              <w:spacing w:before="17"/>
              <w:ind w:left="8"/>
              <w:jc w:val="center"/>
              <w:rPr>
                <w:sz w:val="14"/>
              </w:rPr>
            </w:pPr>
            <w:r>
              <w:rPr>
                <w:sz w:val="14"/>
              </w:rPr>
              <w:t>2,0</w:t>
            </w:r>
          </w:p>
        </w:tc>
      </w:tr>
      <w:tr w:rsidR="006D4471">
        <w:trPr>
          <w:trHeight w:val="200"/>
        </w:trPr>
        <w:tc>
          <w:tcPr>
            <w:tcW w:w="2830" w:type="dxa"/>
          </w:tcPr>
          <w:p w:rsidR="006D4471" w:rsidRDefault="00420C79">
            <w:pPr>
              <w:pStyle w:val="TableParagraph"/>
              <w:spacing w:before="17"/>
              <w:rPr>
                <w:sz w:val="14"/>
              </w:rPr>
            </w:pPr>
            <w:r>
              <w:rPr>
                <w:sz w:val="14"/>
              </w:rPr>
              <w:t>водовод</w:t>
            </w:r>
          </w:p>
        </w:tc>
        <w:tc>
          <w:tcPr>
            <w:tcW w:w="1134" w:type="dxa"/>
          </w:tcPr>
          <w:p w:rsidR="006D4471" w:rsidRDefault="00420C79">
            <w:pPr>
              <w:pStyle w:val="TableParagraph"/>
              <w:spacing w:before="17"/>
              <w:ind w:left="9"/>
              <w:jc w:val="center"/>
              <w:rPr>
                <w:sz w:val="14"/>
              </w:rPr>
            </w:pPr>
            <w:r>
              <w:rPr>
                <w:w w:val="66"/>
                <w:sz w:val="14"/>
              </w:rPr>
              <w:t xml:space="preserve"> </w:t>
            </w:r>
            <w:r>
              <w:rPr>
                <w:w w:val="75"/>
                <w:sz w:val="14"/>
              </w:rPr>
              <w:t>–</w:t>
            </w:r>
          </w:p>
        </w:tc>
        <w:tc>
          <w:tcPr>
            <w:tcW w:w="1134" w:type="dxa"/>
          </w:tcPr>
          <w:p w:rsidR="006D4471" w:rsidRDefault="00420C79">
            <w:pPr>
              <w:pStyle w:val="TableParagraph"/>
              <w:spacing w:before="17"/>
              <w:ind w:left="8"/>
              <w:jc w:val="center"/>
              <w:rPr>
                <w:sz w:val="14"/>
              </w:rPr>
            </w:pPr>
            <w:r>
              <w:rPr>
                <w:sz w:val="14"/>
              </w:rPr>
              <w:t>1,5 –2,0</w:t>
            </w:r>
          </w:p>
        </w:tc>
      </w:tr>
      <w:tr w:rsidR="006D4471">
        <w:trPr>
          <w:trHeight w:val="200"/>
        </w:trPr>
        <w:tc>
          <w:tcPr>
            <w:tcW w:w="2830" w:type="dxa"/>
          </w:tcPr>
          <w:p w:rsidR="006D4471" w:rsidRDefault="00420C79">
            <w:pPr>
              <w:pStyle w:val="TableParagraph"/>
              <w:spacing w:before="17"/>
              <w:rPr>
                <w:sz w:val="14"/>
              </w:rPr>
            </w:pPr>
            <w:r>
              <w:rPr>
                <w:sz w:val="14"/>
              </w:rPr>
              <w:t>канализација</w:t>
            </w:r>
          </w:p>
        </w:tc>
        <w:tc>
          <w:tcPr>
            <w:tcW w:w="1134" w:type="dxa"/>
          </w:tcPr>
          <w:p w:rsidR="006D4471" w:rsidRDefault="00420C79">
            <w:pPr>
              <w:pStyle w:val="TableParagraph"/>
              <w:spacing w:before="17"/>
              <w:ind w:left="9"/>
              <w:jc w:val="center"/>
              <w:rPr>
                <w:sz w:val="14"/>
              </w:rPr>
            </w:pPr>
            <w:r>
              <w:rPr>
                <w:sz w:val="14"/>
              </w:rPr>
              <w:t>1,5 –2,0</w:t>
            </w:r>
          </w:p>
        </w:tc>
        <w:tc>
          <w:tcPr>
            <w:tcW w:w="1134" w:type="dxa"/>
          </w:tcPr>
          <w:p w:rsidR="006D4471" w:rsidRDefault="00420C79">
            <w:pPr>
              <w:pStyle w:val="TableParagraph"/>
              <w:spacing w:before="17"/>
              <w:ind w:left="8"/>
              <w:jc w:val="center"/>
              <w:rPr>
                <w:sz w:val="14"/>
              </w:rPr>
            </w:pPr>
            <w:r>
              <w:rPr>
                <w:w w:val="66"/>
                <w:sz w:val="14"/>
              </w:rPr>
              <w:t xml:space="preserve"> </w:t>
            </w:r>
            <w:r>
              <w:rPr>
                <w:w w:val="75"/>
                <w:sz w:val="14"/>
              </w:rPr>
              <w:t>–</w:t>
            </w:r>
          </w:p>
        </w:tc>
      </w:tr>
    </w:tbl>
    <w:p w:rsidR="006D4471" w:rsidRDefault="00420C79">
      <w:pPr>
        <w:pStyle w:val="BodyText"/>
        <w:spacing w:before="37" w:line="228" w:lineRule="auto"/>
        <w:ind w:right="39"/>
      </w:pPr>
      <w:r>
        <w:t>По правилу, ближе грађевинској линији постављају се плиће инсталације, а даље оне које се постављају на већим дубинама.</w:t>
      </w:r>
    </w:p>
    <w:p w:rsidR="006D4471" w:rsidRDefault="00420C79">
      <w:pPr>
        <w:pStyle w:val="BodyText"/>
        <w:spacing w:line="228" w:lineRule="auto"/>
        <w:ind w:right="39"/>
      </w:pPr>
      <w:r>
        <w:t>Забрањено је грађење сталних или постављање привреме- них</w:t>
      </w:r>
      <w:r>
        <w:rPr>
          <w:spacing w:val="-5"/>
        </w:rPr>
        <w:t xml:space="preserve"> </w:t>
      </w:r>
      <w:r>
        <w:t>објеката</w:t>
      </w:r>
      <w:r>
        <w:rPr>
          <w:spacing w:val="-5"/>
        </w:rPr>
        <w:t xml:space="preserve"> </w:t>
      </w:r>
      <w:r>
        <w:t>по</w:t>
      </w:r>
      <w:r>
        <w:rPr>
          <w:spacing w:val="-5"/>
        </w:rPr>
        <w:t xml:space="preserve"> </w:t>
      </w:r>
      <w:r>
        <w:t>траси</w:t>
      </w:r>
      <w:r>
        <w:rPr>
          <w:spacing w:val="-5"/>
        </w:rPr>
        <w:t xml:space="preserve"> </w:t>
      </w:r>
      <w:r>
        <w:t>(објектима)</w:t>
      </w:r>
      <w:r>
        <w:rPr>
          <w:spacing w:val="-5"/>
        </w:rPr>
        <w:t xml:space="preserve"> </w:t>
      </w:r>
      <w:r>
        <w:t>водовода</w:t>
      </w:r>
      <w:r>
        <w:rPr>
          <w:spacing w:val="-5"/>
        </w:rPr>
        <w:t xml:space="preserve"> </w:t>
      </w:r>
      <w:r>
        <w:t>и</w:t>
      </w:r>
      <w:r>
        <w:rPr>
          <w:spacing w:val="-5"/>
        </w:rPr>
        <w:t xml:space="preserve"> </w:t>
      </w:r>
      <w:r>
        <w:t>канализације</w:t>
      </w:r>
      <w:r>
        <w:rPr>
          <w:spacing w:val="-5"/>
        </w:rPr>
        <w:t xml:space="preserve"> </w:t>
      </w:r>
      <w:r>
        <w:rPr>
          <w:spacing w:val="-3"/>
        </w:rPr>
        <w:t>који</w:t>
      </w:r>
      <w:r>
        <w:rPr>
          <w:spacing w:val="-5"/>
        </w:rPr>
        <w:t xml:space="preserve"> </w:t>
      </w:r>
      <w:r>
        <w:t>би сметали функцион</w:t>
      </w:r>
      <w:r>
        <w:t>исању и одржавању ових</w:t>
      </w:r>
      <w:r>
        <w:rPr>
          <w:spacing w:val="-5"/>
        </w:rPr>
        <w:t xml:space="preserve"> </w:t>
      </w:r>
      <w:r>
        <w:t>објеката.</w:t>
      </w:r>
    </w:p>
    <w:p w:rsidR="006D4471" w:rsidRDefault="00420C79">
      <w:pPr>
        <w:pStyle w:val="BodyText"/>
        <w:spacing w:line="232" w:lineRule="auto"/>
        <w:ind w:right="38"/>
      </w:pPr>
      <w:r>
        <w:t>Црпне станице на водоводу или канализацији треба да су ло- циране тако да се могу оградити са минималном зоном санитарне заштите, према санитарним прописима.</w:t>
      </w:r>
    </w:p>
    <w:p w:rsidR="006D4471" w:rsidRDefault="00420C79">
      <w:pPr>
        <w:pStyle w:val="BodyText"/>
        <w:spacing w:before="73" w:line="232" w:lineRule="auto"/>
        <w:ind w:right="430"/>
      </w:pPr>
      <w:r>
        <w:br w:type="column"/>
      </w:r>
      <w:r>
        <w:t>Зоне санитарне заштите на извориштима, око каптажних објеката, резервоара, црпних станица, постројења за производњу пијаће воде и постројења за третман отпадних вода планирају се према одговарајућим санитарним прописима. Постројења за трет- ман отпадних во</w:t>
      </w:r>
      <w:r>
        <w:t>да морају бити изван насељених места на удаље- ности од најмање 1.000 m.</w:t>
      </w:r>
    </w:p>
    <w:p w:rsidR="006D4471" w:rsidRDefault="00420C79">
      <w:pPr>
        <w:pStyle w:val="BodyText"/>
        <w:spacing w:line="232" w:lineRule="auto"/>
        <w:ind w:right="430"/>
      </w:pPr>
      <w:r>
        <w:t xml:space="preserve">Појас заштите </w:t>
      </w:r>
      <w:r>
        <w:rPr>
          <w:spacing w:val="-5"/>
        </w:rPr>
        <w:t xml:space="preserve">око </w:t>
      </w:r>
      <w:r>
        <w:t xml:space="preserve">магистралних </w:t>
      </w:r>
      <w:r>
        <w:rPr>
          <w:spacing w:val="-3"/>
        </w:rPr>
        <w:t xml:space="preserve">цевовода </w:t>
      </w:r>
      <w:r>
        <w:t xml:space="preserve">мора бити </w:t>
      </w:r>
      <w:r>
        <w:rPr>
          <w:spacing w:val="-3"/>
        </w:rPr>
        <w:t xml:space="preserve">најмање </w:t>
      </w:r>
      <w:r>
        <w:t>3</w:t>
      </w:r>
      <w:r>
        <w:rPr>
          <w:spacing w:val="-14"/>
        </w:rPr>
        <w:t xml:space="preserve"> </w:t>
      </w:r>
      <w:r>
        <w:t>m</w:t>
      </w:r>
      <w:r>
        <w:rPr>
          <w:spacing w:val="-14"/>
        </w:rPr>
        <w:t xml:space="preserve"> </w:t>
      </w:r>
      <w:r>
        <w:t>у</w:t>
      </w:r>
      <w:r>
        <w:rPr>
          <w:spacing w:val="-14"/>
        </w:rPr>
        <w:t xml:space="preserve"> </w:t>
      </w:r>
      <w:r>
        <w:rPr>
          <w:spacing w:val="-3"/>
        </w:rPr>
        <w:t>слободном</w:t>
      </w:r>
      <w:r>
        <w:rPr>
          <w:spacing w:val="-14"/>
        </w:rPr>
        <w:t xml:space="preserve"> </w:t>
      </w:r>
      <w:r>
        <w:rPr>
          <w:spacing w:val="-3"/>
        </w:rPr>
        <w:t>простору</w:t>
      </w:r>
      <w:r>
        <w:rPr>
          <w:spacing w:val="-14"/>
        </w:rPr>
        <w:t xml:space="preserve"> </w:t>
      </w:r>
      <w:r>
        <w:rPr>
          <w:spacing w:val="-5"/>
        </w:rPr>
        <w:t>где</w:t>
      </w:r>
      <w:r>
        <w:rPr>
          <w:spacing w:val="-13"/>
        </w:rPr>
        <w:t xml:space="preserve"> </w:t>
      </w:r>
      <w:r>
        <w:t>није</w:t>
      </w:r>
      <w:r>
        <w:rPr>
          <w:spacing w:val="-14"/>
        </w:rPr>
        <w:t xml:space="preserve"> </w:t>
      </w:r>
      <w:r>
        <w:t>дозвољено</w:t>
      </w:r>
      <w:r>
        <w:rPr>
          <w:spacing w:val="-14"/>
        </w:rPr>
        <w:t xml:space="preserve"> </w:t>
      </w:r>
      <w:r>
        <w:t>сађење</w:t>
      </w:r>
      <w:r>
        <w:rPr>
          <w:spacing w:val="-13"/>
        </w:rPr>
        <w:t xml:space="preserve"> </w:t>
      </w:r>
      <w:r>
        <w:t>дрвеће.</w:t>
      </w:r>
      <w:r>
        <w:rPr>
          <w:spacing w:val="-13"/>
        </w:rPr>
        <w:t xml:space="preserve"> </w:t>
      </w:r>
      <w:r>
        <w:t xml:space="preserve">Забра- њена је изградња </w:t>
      </w:r>
      <w:r>
        <w:rPr>
          <w:spacing w:val="-3"/>
        </w:rPr>
        <w:t xml:space="preserve">објеката </w:t>
      </w:r>
      <w:r>
        <w:t xml:space="preserve">и сађење засада над </w:t>
      </w:r>
      <w:r>
        <w:rPr>
          <w:spacing w:val="-3"/>
        </w:rPr>
        <w:t xml:space="preserve">разводном </w:t>
      </w:r>
      <w:r>
        <w:rPr>
          <w:spacing w:val="-4"/>
        </w:rPr>
        <w:t>мрежом водовода</w:t>
      </w:r>
      <w:r>
        <w:rPr>
          <w:spacing w:val="-8"/>
        </w:rPr>
        <w:t xml:space="preserve"> </w:t>
      </w:r>
      <w:r>
        <w:t>и</w:t>
      </w:r>
      <w:r>
        <w:rPr>
          <w:spacing w:val="-8"/>
        </w:rPr>
        <w:t xml:space="preserve"> </w:t>
      </w:r>
      <w:r>
        <w:t>канализације.</w:t>
      </w:r>
      <w:r>
        <w:rPr>
          <w:spacing w:val="-8"/>
        </w:rPr>
        <w:t xml:space="preserve"> </w:t>
      </w:r>
      <w:r>
        <w:t>Власник</w:t>
      </w:r>
      <w:r>
        <w:rPr>
          <w:spacing w:val="-8"/>
        </w:rPr>
        <w:t xml:space="preserve"> </w:t>
      </w:r>
      <w:r>
        <w:t>непокретности</w:t>
      </w:r>
      <w:r>
        <w:rPr>
          <w:spacing w:val="-8"/>
        </w:rPr>
        <w:t xml:space="preserve"> </w:t>
      </w:r>
      <w:r>
        <w:rPr>
          <w:spacing w:val="-4"/>
        </w:rPr>
        <w:t>које</w:t>
      </w:r>
      <w:r>
        <w:rPr>
          <w:spacing w:val="-8"/>
        </w:rPr>
        <w:t xml:space="preserve"> </w:t>
      </w:r>
      <w:r>
        <w:t>се</w:t>
      </w:r>
      <w:r>
        <w:rPr>
          <w:spacing w:val="-8"/>
        </w:rPr>
        <w:t xml:space="preserve"> </w:t>
      </w:r>
      <w:r>
        <w:t>налазе</w:t>
      </w:r>
      <w:r>
        <w:rPr>
          <w:spacing w:val="-8"/>
        </w:rPr>
        <w:t xml:space="preserve"> </w:t>
      </w:r>
      <w:r>
        <w:t xml:space="preserve">ис- </w:t>
      </w:r>
      <w:r>
        <w:rPr>
          <w:spacing w:val="-3"/>
        </w:rPr>
        <w:t xml:space="preserve">под, </w:t>
      </w:r>
      <w:r>
        <w:t xml:space="preserve">изнад или </w:t>
      </w:r>
      <w:r>
        <w:rPr>
          <w:spacing w:val="-3"/>
        </w:rPr>
        <w:t xml:space="preserve">поред комуналних објеката </w:t>
      </w:r>
      <w:r>
        <w:rPr>
          <w:spacing w:val="-4"/>
        </w:rPr>
        <w:t xml:space="preserve">(водовод </w:t>
      </w:r>
      <w:r>
        <w:t xml:space="preserve">и </w:t>
      </w:r>
      <w:r>
        <w:rPr>
          <w:spacing w:val="-3"/>
        </w:rPr>
        <w:t xml:space="preserve">канализација) </w:t>
      </w:r>
      <w:r>
        <w:t xml:space="preserve">не </w:t>
      </w:r>
      <w:r>
        <w:rPr>
          <w:spacing w:val="-4"/>
        </w:rPr>
        <w:t xml:space="preserve">може </w:t>
      </w:r>
      <w:r>
        <w:t xml:space="preserve">да обавља радове </w:t>
      </w:r>
      <w:r>
        <w:rPr>
          <w:spacing w:val="-4"/>
        </w:rPr>
        <w:t xml:space="preserve">који </w:t>
      </w:r>
      <w:r>
        <w:t xml:space="preserve">ометају </w:t>
      </w:r>
      <w:r>
        <w:rPr>
          <w:spacing w:val="-4"/>
        </w:rPr>
        <w:t>комуналне</w:t>
      </w:r>
      <w:r>
        <w:rPr>
          <w:spacing w:val="-31"/>
        </w:rPr>
        <w:t xml:space="preserve"> </w:t>
      </w:r>
      <w:r>
        <w:rPr>
          <w:spacing w:val="-3"/>
        </w:rPr>
        <w:t>услуге.</w:t>
      </w:r>
    </w:p>
    <w:p w:rsidR="006D4471" w:rsidRDefault="00420C79">
      <w:pPr>
        <w:pStyle w:val="BodyText"/>
        <w:spacing w:line="232" w:lineRule="auto"/>
        <w:ind w:right="431"/>
      </w:pPr>
      <w:r>
        <w:rPr>
          <w:spacing w:val="-5"/>
        </w:rPr>
        <w:t xml:space="preserve">Код </w:t>
      </w:r>
      <w:r>
        <w:t>изградње водовода и канализације изван урбаног по- дручја</w:t>
      </w:r>
      <w:r>
        <w:t xml:space="preserve"> треба настојати да се цеви поставе поред пута ради боље приступачности </w:t>
      </w:r>
      <w:r>
        <w:rPr>
          <w:spacing w:val="-6"/>
        </w:rPr>
        <w:t xml:space="preserve">код </w:t>
      </w:r>
      <w:r>
        <w:t>одржавања. Положај цеви поред путева утвр- ђује</w:t>
      </w:r>
      <w:r>
        <w:rPr>
          <w:spacing w:val="-8"/>
        </w:rPr>
        <w:t xml:space="preserve"> </w:t>
      </w:r>
      <w:r>
        <w:t>се</w:t>
      </w:r>
      <w:r>
        <w:rPr>
          <w:spacing w:val="-8"/>
        </w:rPr>
        <w:t xml:space="preserve"> </w:t>
      </w:r>
      <w:r>
        <w:t>у</w:t>
      </w:r>
      <w:r>
        <w:rPr>
          <w:spacing w:val="-8"/>
        </w:rPr>
        <w:t xml:space="preserve"> </w:t>
      </w:r>
      <w:r>
        <w:t>сагласности</w:t>
      </w:r>
      <w:r>
        <w:rPr>
          <w:spacing w:val="-8"/>
        </w:rPr>
        <w:t xml:space="preserve"> </w:t>
      </w:r>
      <w:r>
        <w:t>са</w:t>
      </w:r>
      <w:r>
        <w:rPr>
          <w:spacing w:val="-8"/>
        </w:rPr>
        <w:t xml:space="preserve"> </w:t>
      </w:r>
      <w:r>
        <w:t>предузећем</w:t>
      </w:r>
      <w:r>
        <w:rPr>
          <w:spacing w:val="-8"/>
        </w:rPr>
        <w:t xml:space="preserve"> </w:t>
      </w:r>
      <w:r>
        <w:rPr>
          <w:spacing w:val="-3"/>
        </w:rPr>
        <w:t>које</w:t>
      </w:r>
      <w:r>
        <w:rPr>
          <w:spacing w:val="-8"/>
        </w:rPr>
        <w:t xml:space="preserve"> </w:t>
      </w:r>
      <w:r>
        <w:t>је</w:t>
      </w:r>
      <w:r>
        <w:rPr>
          <w:spacing w:val="-8"/>
        </w:rPr>
        <w:t xml:space="preserve"> </w:t>
      </w:r>
      <w:r>
        <w:t>надлежно</w:t>
      </w:r>
      <w:r>
        <w:rPr>
          <w:spacing w:val="-8"/>
        </w:rPr>
        <w:t xml:space="preserve"> </w:t>
      </w:r>
      <w:r>
        <w:t>за</w:t>
      </w:r>
      <w:r>
        <w:rPr>
          <w:spacing w:val="-8"/>
        </w:rPr>
        <w:t xml:space="preserve"> </w:t>
      </w:r>
      <w:r>
        <w:t xml:space="preserve">одржавање путева и у зависности </w:t>
      </w:r>
      <w:r>
        <w:rPr>
          <w:spacing w:val="-3"/>
        </w:rPr>
        <w:t xml:space="preserve">од </w:t>
      </w:r>
      <w:r>
        <w:t>конкретне ситуације. Пројектовање и из- градња</w:t>
      </w:r>
      <w:r>
        <w:t xml:space="preserve"> објеката водовода и канализације, као грађевинских обје- ката, регулисано одговарајућим техничким</w:t>
      </w:r>
      <w:r>
        <w:rPr>
          <w:spacing w:val="-7"/>
        </w:rPr>
        <w:t xml:space="preserve"> </w:t>
      </w:r>
      <w:r>
        <w:t>прописима.</w:t>
      </w:r>
    </w:p>
    <w:p w:rsidR="006D4471" w:rsidRDefault="00420C79">
      <w:pPr>
        <w:pStyle w:val="ListParagraph"/>
        <w:numPr>
          <w:ilvl w:val="2"/>
          <w:numId w:val="63"/>
        </w:numPr>
        <w:tabs>
          <w:tab w:val="left" w:pos="1263"/>
        </w:tabs>
        <w:spacing w:before="163"/>
        <w:ind w:left="1262"/>
        <w:jc w:val="left"/>
        <w:rPr>
          <w:i/>
          <w:sz w:val="18"/>
        </w:rPr>
      </w:pPr>
      <w:r>
        <w:rPr>
          <w:i/>
          <w:sz w:val="18"/>
        </w:rPr>
        <w:t>Енергетика и енергетска</w:t>
      </w:r>
      <w:r>
        <w:rPr>
          <w:i/>
          <w:spacing w:val="-4"/>
          <w:sz w:val="18"/>
        </w:rPr>
        <w:t xml:space="preserve"> </w:t>
      </w:r>
      <w:r>
        <w:rPr>
          <w:i/>
          <w:sz w:val="18"/>
        </w:rPr>
        <w:t>инфраструктура</w:t>
      </w:r>
    </w:p>
    <w:p w:rsidR="006D4471" w:rsidRDefault="006D4471">
      <w:pPr>
        <w:pStyle w:val="BodyText"/>
        <w:spacing w:before="10"/>
        <w:ind w:left="0" w:firstLine="0"/>
        <w:jc w:val="left"/>
        <w:rPr>
          <w:i/>
          <w:sz w:val="16"/>
        </w:rPr>
      </w:pPr>
    </w:p>
    <w:p w:rsidR="006D4471" w:rsidRDefault="00420C79">
      <w:pPr>
        <w:pStyle w:val="ListParagraph"/>
        <w:numPr>
          <w:ilvl w:val="0"/>
          <w:numId w:val="60"/>
        </w:numPr>
        <w:tabs>
          <w:tab w:val="left" w:pos="743"/>
        </w:tabs>
        <w:spacing w:line="204" w:lineRule="exact"/>
        <w:jc w:val="left"/>
        <w:rPr>
          <w:sz w:val="18"/>
        </w:rPr>
      </w:pPr>
      <w:r>
        <w:rPr>
          <w:sz w:val="18"/>
        </w:rPr>
        <w:t>Електроенергетска</w:t>
      </w:r>
      <w:r>
        <w:rPr>
          <w:spacing w:val="-1"/>
          <w:sz w:val="18"/>
        </w:rPr>
        <w:t xml:space="preserve"> </w:t>
      </w:r>
      <w:r>
        <w:rPr>
          <w:sz w:val="18"/>
        </w:rPr>
        <w:t>мрежа</w:t>
      </w:r>
    </w:p>
    <w:p w:rsidR="006D4471" w:rsidRDefault="00420C79">
      <w:pPr>
        <w:pStyle w:val="ListParagraph"/>
        <w:numPr>
          <w:ilvl w:val="0"/>
          <w:numId w:val="59"/>
        </w:numPr>
        <w:tabs>
          <w:tab w:val="left" w:pos="803"/>
        </w:tabs>
        <w:spacing w:before="2" w:line="232" w:lineRule="auto"/>
        <w:ind w:right="432" w:firstLine="0"/>
        <w:jc w:val="left"/>
        <w:rPr>
          <w:sz w:val="18"/>
        </w:rPr>
      </w:pPr>
      <w:r>
        <w:rPr>
          <w:sz w:val="18"/>
        </w:rPr>
        <w:t xml:space="preserve">Општа правила грађења за далеководе 400 kV и </w:t>
      </w:r>
      <w:r>
        <w:rPr>
          <w:spacing w:val="-3"/>
          <w:sz w:val="18"/>
        </w:rPr>
        <w:t xml:space="preserve">110 </w:t>
      </w:r>
      <w:r>
        <w:rPr>
          <w:sz w:val="18"/>
        </w:rPr>
        <w:t>kV Изградња</w:t>
      </w:r>
      <w:r>
        <w:rPr>
          <w:spacing w:val="7"/>
          <w:sz w:val="18"/>
        </w:rPr>
        <w:t xml:space="preserve"> </w:t>
      </w:r>
      <w:r>
        <w:rPr>
          <w:sz w:val="18"/>
        </w:rPr>
        <w:t>испод</w:t>
      </w:r>
      <w:r>
        <w:rPr>
          <w:spacing w:val="7"/>
          <w:sz w:val="18"/>
        </w:rPr>
        <w:t xml:space="preserve"> </w:t>
      </w:r>
      <w:r>
        <w:rPr>
          <w:sz w:val="18"/>
        </w:rPr>
        <w:t>или</w:t>
      </w:r>
      <w:r>
        <w:rPr>
          <w:spacing w:val="7"/>
          <w:sz w:val="18"/>
        </w:rPr>
        <w:t xml:space="preserve"> </w:t>
      </w:r>
      <w:r>
        <w:rPr>
          <w:sz w:val="18"/>
        </w:rPr>
        <w:t>у</w:t>
      </w:r>
      <w:r>
        <w:rPr>
          <w:spacing w:val="7"/>
          <w:sz w:val="18"/>
        </w:rPr>
        <w:t xml:space="preserve"> </w:t>
      </w:r>
      <w:r>
        <w:rPr>
          <w:sz w:val="18"/>
        </w:rPr>
        <w:t>близини</w:t>
      </w:r>
      <w:r>
        <w:rPr>
          <w:spacing w:val="7"/>
          <w:sz w:val="18"/>
        </w:rPr>
        <w:t xml:space="preserve"> </w:t>
      </w:r>
      <w:r>
        <w:rPr>
          <w:sz w:val="18"/>
        </w:rPr>
        <w:t>далековода</w:t>
      </w:r>
      <w:r>
        <w:rPr>
          <w:spacing w:val="7"/>
          <w:sz w:val="18"/>
        </w:rPr>
        <w:t xml:space="preserve"> </w:t>
      </w:r>
      <w:r>
        <w:rPr>
          <w:sz w:val="18"/>
        </w:rPr>
        <w:t>на</w:t>
      </w:r>
      <w:r>
        <w:rPr>
          <w:spacing w:val="7"/>
          <w:sz w:val="18"/>
        </w:rPr>
        <w:t xml:space="preserve"> </w:t>
      </w:r>
      <w:r>
        <w:rPr>
          <w:spacing w:val="-3"/>
          <w:sz w:val="18"/>
        </w:rPr>
        <w:t>Планском</w:t>
      </w:r>
      <w:r>
        <w:rPr>
          <w:spacing w:val="7"/>
          <w:sz w:val="18"/>
        </w:rPr>
        <w:t xml:space="preserve"> </w:t>
      </w:r>
      <w:r>
        <w:rPr>
          <w:sz w:val="18"/>
        </w:rPr>
        <w:t>по-</w:t>
      </w:r>
    </w:p>
    <w:p w:rsidR="006D4471" w:rsidRDefault="00420C79">
      <w:pPr>
        <w:pStyle w:val="BodyText"/>
        <w:spacing w:line="199" w:lineRule="exact"/>
        <w:ind w:firstLine="0"/>
        <w:jc w:val="left"/>
      </w:pPr>
      <w:r>
        <w:t>дручју условљена је:</w:t>
      </w:r>
    </w:p>
    <w:p w:rsidR="006D4471" w:rsidRDefault="00420C79">
      <w:pPr>
        <w:pStyle w:val="BodyText"/>
        <w:spacing w:line="201" w:lineRule="exact"/>
        <w:ind w:left="547" w:firstLine="0"/>
        <w:jc w:val="left"/>
      </w:pPr>
      <w:r>
        <w:rPr>
          <w:w w:val="66"/>
        </w:rPr>
        <w:t xml:space="preserve"> </w:t>
      </w:r>
      <w:r>
        <w:t>– Законом о енергетици;</w:t>
      </w:r>
    </w:p>
    <w:p w:rsidR="006D4471" w:rsidRDefault="00420C79">
      <w:pPr>
        <w:pStyle w:val="BodyText"/>
        <w:spacing w:line="201" w:lineRule="exact"/>
        <w:ind w:left="547" w:firstLine="0"/>
        <w:jc w:val="left"/>
      </w:pPr>
      <w:r>
        <w:rPr>
          <w:w w:val="66"/>
        </w:rPr>
        <w:t xml:space="preserve"> </w:t>
      </w:r>
      <w:r>
        <w:t>– Законом о планирању и изградњи;</w:t>
      </w:r>
    </w:p>
    <w:p w:rsidR="006D4471" w:rsidRDefault="00420C79">
      <w:pPr>
        <w:pStyle w:val="BodyText"/>
        <w:spacing w:before="2" w:line="232" w:lineRule="auto"/>
        <w:ind w:right="431"/>
      </w:pPr>
      <w:r>
        <w:rPr>
          <w:w w:val="66"/>
        </w:rPr>
        <w:t xml:space="preserve"> </w:t>
      </w:r>
      <w:r>
        <w:t>– Законом о заштити од нејонизујућих зрачења са припада- јућим правилницима као што су Правилник о границама нејони- зујућим зрачењима („Службени г</w:t>
      </w:r>
      <w:r>
        <w:t>ласник РСˮ, број 104/09) и Пра- вилник о изворима нејонизујућих зрачења од посебног интереса, врстама извора, начину и периоду њиховог испитивањаˮ („Слу- жбени гласник РСˮ, број 104/09);</w:t>
      </w:r>
    </w:p>
    <w:p w:rsidR="006D4471" w:rsidRDefault="00420C79">
      <w:pPr>
        <w:pStyle w:val="BodyText"/>
        <w:spacing w:line="232" w:lineRule="auto"/>
        <w:ind w:right="431"/>
      </w:pPr>
      <w:r>
        <w:rPr>
          <w:w w:val="66"/>
        </w:rPr>
        <w:t xml:space="preserve"> </w:t>
      </w:r>
      <w:r>
        <w:t>– Правилником о техничким нормативима за изградњу над- земних електр</w:t>
      </w:r>
      <w:r>
        <w:t>оенергетских водова називног напона од 1 кѴ до 400 кѴˮ („Службени лист СФРЈˮ, бр. 65/88 и 18/92);</w:t>
      </w:r>
    </w:p>
    <w:p w:rsidR="006D4471" w:rsidRDefault="00420C79">
      <w:pPr>
        <w:pStyle w:val="BodyText"/>
        <w:spacing w:line="232" w:lineRule="auto"/>
        <w:ind w:right="431"/>
      </w:pPr>
      <w:r>
        <w:rPr>
          <w:w w:val="66"/>
        </w:rPr>
        <w:t xml:space="preserve"> </w:t>
      </w:r>
      <w:r>
        <w:t>–</w:t>
      </w:r>
      <w:r>
        <w:rPr>
          <w:spacing w:val="-14"/>
        </w:rPr>
        <w:t xml:space="preserve"> </w:t>
      </w:r>
      <w:r>
        <w:t>Правилником</w:t>
      </w:r>
      <w:r>
        <w:rPr>
          <w:spacing w:val="-14"/>
        </w:rPr>
        <w:t xml:space="preserve"> </w:t>
      </w:r>
      <w:r>
        <w:t>о</w:t>
      </w:r>
      <w:r>
        <w:rPr>
          <w:spacing w:val="-14"/>
        </w:rPr>
        <w:t xml:space="preserve"> </w:t>
      </w:r>
      <w:r>
        <w:t>техничким</w:t>
      </w:r>
      <w:r>
        <w:rPr>
          <w:spacing w:val="-14"/>
        </w:rPr>
        <w:t xml:space="preserve"> </w:t>
      </w:r>
      <w:r>
        <w:t>нормативима</w:t>
      </w:r>
      <w:r>
        <w:rPr>
          <w:spacing w:val="-14"/>
        </w:rPr>
        <w:t xml:space="preserve"> </w:t>
      </w:r>
      <w:r>
        <w:t>за</w:t>
      </w:r>
      <w:r>
        <w:rPr>
          <w:spacing w:val="-14"/>
        </w:rPr>
        <w:t xml:space="preserve"> </w:t>
      </w:r>
      <w:r>
        <w:t>електроенергет- ска постројења називног напона изнад 1.000 V („Службени лист СФРЈˮ, број 4/74);</w:t>
      </w:r>
    </w:p>
    <w:p w:rsidR="006D4471" w:rsidRDefault="00420C79">
      <w:pPr>
        <w:pStyle w:val="BodyText"/>
        <w:spacing w:line="232" w:lineRule="auto"/>
        <w:ind w:right="431"/>
      </w:pPr>
      <w:r>
        <w:rPr>
          <w:w w:val="66"/>
        </w:rPr>
        <w:t xml:space="preserve"> </w:t>
      </w:r>
      <w:r>
        <w:t>–</w:t>
      </w:r>
      <w:r>
        <w:rPr>
          <w:spacing w:val="-10"/>
        </w:rPr>
        <w:t xml:space="preserve"> </w:t>
      </w:r>
      <w:r>
        <w:t>Правилником</w:t>
      </w:r>
      <w:r>
        <w:rPr>
          <w:spacing w:val="-9"/>
        </w:rPr>
        <w:t xml:space="preserve"> </w:t>
      </w:r>
      <w:r>
        <w:t>о</w:t>
      </w:r>
      <w:r>
        <w:rPr>
          <w:spacing w:val="-10"/>
        </w:rPr>
        <w:t xml:space="preserve"> </w:t>
      </w:r>
      <w:r>
        <w:t>техничким</w:t>
      </w:r>
      <w:r>
        <w:rPr>
          <w:spacing w:val="-10"/>
        </w:rPr>
        <w:t xml:space="preserve"> </w:t>
      </w:r>
      <w:r>
        <w:t>нормативима</w:t>
      </w:r>
      <w:r>
        <w:rPr>
          <w:spacing w:val="-9"/>
        </w:rPr>
        <w:t xml:space="preserve"> </w:t>
      </w:r>
      <w:r>
        <w:t>за</w:t>
      </w:r>
      <w:r>
        <w:rPr>
          <w:spacing w:val="-10"/>
        </w:rPr>
        <w:t xml:space="preserve"> </w:t>
      </w:r>
      <w:r>
        <w:t>уземљења</w:t>
      </w:r>
      <w:r>
        <w:rPr>
          <w:spacing w:val="-10"/>
        </w:rPr>
        <w:t xml:space="preserve"> </w:t>
      </w:r>
      <w:r>
        <w:t>елек- троенергетских постројења називног напона изнад 1000 V („Слу- жбени лист СРЈˮ, број</w:t>
      </w:r>
      <w:r>
        <w:rPr>
          <w:spacing w:val="-2"/>
        </w:rPr>
        <w:t xml:space="preserve"> </w:t>
      </w:r>
      <w:r>
        <w:t>61/95);</w:t>
      </w:r>
    </w:p>
    <w:p w:rsidR="006D4471" w:rsidRDefault="00420C79">
      <w:pPr>
        <w:pStyle w:val="BodyText"/>
        <w:spacing w:line="232" w:lineRule="auto"/>
        <w:ind w:right="431"/>
      </w:pPr>
      <w:r>
        <w:rPr>
          <w:w w:val="66"/>
        </w:rPr>
        <w:t xml:space="preserve"> </w:t>
      </w:r>
      <w:r>
        <w:t>– „SRPS N.C0.105 Техничким условима заштите подземних металних цевовода од утицаја електроенергетских постројењаˮ („Службен</w:t>
      </w:r>
      <w:r>
        <w:t>и лист СФРЈˮ, број 68/86);</w:t>
      </w:r>
    </w:p>
    <w:p w:rsidR="006D4471" w:rsidRDefault="00420C79">
      <w:pPr>
        <w:pStyle w:val="BodyText"/>
        <w:spacing w:line="232" w:lineRule="auto"/>
        <w:ind w:right="431"/>
      </w:pPr>
      <w:r>
        <w:rPr>
          <w:w w:val="66"/>
        </w:rPr>
        <w:t xml:space="preserve"> </w:t>
      </w:r>
      <w:r>
        <w:t>– „SRPS N.C0.101 – Заштитом телекомуникационих по- стројења од утицаја електроенергетских постројења Заштита од опасностиˮ;</w:t>
      </w:r>
    </w:p>
    <w:p w:rsidR="006D4471" w:rsidRDefault="00420C79">
      <w:pPr>
        <w:pStyle w:val="BodyText"/>
        <w:spacing w:line="232" w:lineRule="auto"/>
        <w:ind w:right="430"/>
      </w:pPr>
      <w:r>
        <w:rPr>
          <w:w w:val="66"/>
        </w:rPr>
        <w:t xml:space="preserve"> </w:t>
      </w:r>
      <w:r>
        <w:t xml:space="preserve">– „SRPS N.C0.102 – Заштитом телекомуникационих постро- јења од утицаја електроенергетских постројења – </w:t>
      </w:r>
      <w:r>
        <w:t>Заштита од сметњиˮ („Службени лист СФРЈ”, број 68/86).</w:t>
      </w:r>
    </w:p>
    <w:p w:rsidR="006D4471" w:rsidRDefault="00420C79">
      <w:pPr>
        <w:pStyle w:val="BodyText"/>
        <w:spacing w:line="232" w:lineRule="auto"/>
        <w:ind w:right="430"/>
      </w:pPr>
      <w:r>
        <w:t>Заштитни појас далековода износи 25 m са обе стране дале- ковода напонског нивоа 110 kV од крајњег фазног проводника и 30m са обе стране далековода напонског нивоа 400 kV од крајњег фазног проводника.</w:t>
      </w:r>
    </w:p>
    <w:p w:rsidR="006D4471" w:rsidRDefault="00420C79">
      <w:pPr>
        <w:pStyle w:val="BodyText"/>
        <w:spacing w:line="232" w:lineRule="auto"/>
        <w:ind w:right="431"/>
      </w:pPr>
      <w:r>
        <w:t>У случају градње испод или у близини далековода, потребна је сагласност оператера „Електромрежа Србијеˮ а.д.</w:t>
      </w:r>
    </w:p>
    <w:p w:rsidR="006D4471" w:rsidRDefault="00420C79">
      <w:pPr>
        <w:pStyle w:val="BodyText"/>
        <w:spacing w:line="232" w:lineRule="auto"/>
        <w:ind w:right="430"/>
      </w:pPr>
      <w:r>
        <w:t xml:space="preserve">Сагласност се даје на елаборат </w:t>
      </w:r>
      <w:r>
        <w:rPr>
          <w:spacing w:val="-3"/>
        </w:rPr>
        <w:t xml:space="preserve">који </w:t>
      </w:r>
      <w:r>
        <w:t xml:space="preserve">инвеститор планираних објеката треба да обезбеди, у </w:t>
      </w:r>
      <w:r>
        <w:rPr>
          <w:spacing w:val="-4"/>
        </w:rPr>
        <w:t xml:space="preserve">коме </w:t>
      </w:r>
      <w:r>
        <w:t>је наведен тачан однос далеко- вода и објеката чија је</w:t>
      </w:r>
      <w:r>
        <w:t xml:space="preserve"> изградња планирана, уз задовољење горе поменутих прописа и закона елаборат може да изради пројектна организација </w:t>
      </w:r>
      <w:r>
        <w:rPr>
          <w:spacing w:val="-3"/>
        </w:rPr>
        <w:t xml:space="preserve">која </w:t>
      </w:r>
      <w:r>
        <w:t xml:space="preserve">је овлашћена за те послове. </w:t>
      </w:r>
      <w:r>
        <w:rPr>
          <w:spacing w:val="-3"/>
        </w:rPr>
        <w:t xml:space="preserve">Приликом </w:t>
      </w:r>
      <w:r>
        <w:t>израде елабората прорачуне сигурносних висина и удаљености (за над- земне објекте) урадити за темпер</w:t>
      </w:r>
      <w:r>
        <w:t xml:space="preserve">атуру проводника </w:t>
      </w:r>
      <w:r>
        <w:rPr>
          <w:spacing w:val="-3"/>
        </w:rPr>
        <w:t xml:space="preserve">од </w:t>
      </w:r>
      <w:r>
        <w:t>+80 °С, у складу</w:t>
      </w:r>
      <w:r>
        <w:rPr>
          <w:spacing w:val="-5"/>
        </w:rPr>
        <w:t xml:space="preserve"> </w:t>
      </w:r>
      <w:r>
        <w:t>са</w:t>
      </w:r>
      <w:r>
        <w:rPr>
          <w:spacing w:val="-5"/>
        </w:rPr>
        <w:t xml:space="preserve"> </w:t>
      </w:r>
      <w:r>
        <w:t>техничким</w:t>
      </w:r>
      <w:r>
        <w:rPr>
          <w:spacing w:val="-5"/>
        </w:rPr>
        <w:t xml:space="preserve"> </w:t>
      </w:r>
      <w:r>
        <w:t>упутством</w:t>
      </w:r>
      <w:r>
        <w:rPr>
          <w:spacing w:val="-5"/>
        </w:rPr>
        <w:t xml:space="preserve"> </w:t>
      </w:r>
      <w:r>
        <w:t>ЈП</w:t>
      </w:r>
      <w:r>
        <w:rPr>
          <w:spacing w:val="-5"/>
        </w:rPr>
        <w:t xml:space="preserve"> </w:t>
      </w:r>
      <w:r>
        <w:t>ЕМС</w:t>
      </w:r>
      <w:r>
        <w:rPr>
          <w:spacing w:val="-5"/>
        </w:rPr>
        <w:t xml:space="preserve"> </w:t>
      </w:r>
      <w:r>
        <w:t>ТУ-ДВ-04.</w:t>
      </w:r>
      <w:r>
        <w:rPr>
          <w:spacing w:val="-5"/>
        </w:rPr>
        <w:t xml:space="preserve"> </w:t>
      </w:r>
      <w:r>
        <w:t>За</w:t>
      </w:r>
      <w:r>
        <w:rPr>
          <w:spacing w:val="-5"/>
        </w:rPr>
        <w:t xml:space="preserve"> </w:t>
      </w:r>
      <w:r>
        <w:t>израду</w:t>
      </w:r>
      <w:r>
        <w:rPr>
          <w:spacing w:val="-5"/>
        </w:rPr>
        <w:t xml:space="preserve"> </w:t>
      </w:r>
      <w:r>
        <w:t xml:space="preserve">ела- бората користити </w:t>
      </w:r>
      <w:r>
        <w:rPr>
          <w:spacing w:val="-3"/>
        </w:rPr>
        <w:t xml:space="preserve">податке </w:t>
      </w:r>
      <w:r>
        <w:t xml:space="preserve">из пројектне документације далековода </w:t>
      </w:r>
      <w:r>
        <w:rPr>
          <w:spacing w:val="-3"/>
        </w:rPr>
        <w:t xml:space="preserve">које </w:t>
      </w:r>
      <w:r>
        <w:t xml:space="preserve">„Електромрежа Србијеˮ а.д. на захтев доставља и </w:t>
      </w:r>
      <w:r>
        <w:rPr>
          <w:spacing w:val="-3"/>
        </w:rPr>
        <w:t xml:space="preserve">податке </w:t>
      </w:r>
      <w:r>
        <w:t xml:space="preserve">до- бијене на терену геодетским снимањем </w:t>
      </w:r>
      <w:r>
        <w:rPr>
          <w:spacing w:val="-3"/>
        </w:rPr>
        <w:t xml:space="preserve">који </w:t>
      </w:r>
      <w:r>
        <w:t>се обављају о трошку инвеститора планираних објеката. Елаборат је потребно достави- ти у минимално три примерка (два примерка остају у трајном вла- сништву „Електромрежа Србијеˮ а.д.), као и у дигиталној</w:t>
      </w:r>
      <w:r>
        <w:rPr>
          <w:spacing w:val="-16"/>
        </w:rPr>
        <w:t xml:space="preserve"> </w:t>
      </w:r>
      <w:r>
        <w:t>форми.</w:t>
      </w:r>
    </w:p>
    <w:p w:rsidR="006D4471" w:rsidRDefault="00420C79">
      <w:pPr>
        <w:pStyle w:val="BodyText"/>
        <w:spacing w:line="232" w:lineRule="auto"/>
        <w:ind w:right="430"/>
      </w:pPr>
      <w:r>
        <w:t>У случају да се из елабората утврди колизија далековода и планираних објеката са пратећом инфраструктуром и уколико се</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right="1" w:firstLine="0"/>
      </w:pPr>
      <w:r>
        <w:lastRenderedPageBreak/>
        <w:pict>
          <v:shape id="_x0000_s1080" style="position:absolute;left:0;text-align:left;margin-left:0;margin-top:779.8pt;width:.1pt;height:738.95pt;z-index:251658240;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утврди јавни (општи) интерес планираног објекта и достави налог за измештање (реконструкцију или адаптацију) о</w:t>
      </w:r>
      <w:r>
        <w:t>д стране надле- жних органа, потребно је да се:</w:t>
      </w:r>
    </w:p>
    <w:p w:rsidR="006D4471" w:rsidRDefault="00420C79">
      <w:pPr>
        <w:pStyle w:val="BodyText"/>
        <w:spacing w:line="232" w:lineRule="auto"/>
        <w:ind w:left="433"/>
      </w:pPr>
      <w:r>
        <w:rPr>
          <w:w w:val="66"/>
        </w:rPr>
        <w:t xml:space="preserve"> </w:t>
      </w:r>
      <w:r>
        <w:t>– приступи склапању уговора о пословно-техничкој</w:t>
      </w:r>
      <w:r>
        <w:rPr>
          <w:spacing w:val="-25"/>
        </w:rPr>
        <w:t xml:space="preserve"> </w:t>
      </w:r>
      <w:r>
        <w:t>сарадњи ради регулисања међусобних права и обавеза између „Електро- мрежа Србијеˮ а.д. свих релевантних правних субјеката у</w:t>
      </w:r>
      <w:r>
        <w:rPr>
          <w:spacing w:val="-31"/>
        </w:rPr>
        <w:t xml:space="preserve"> </w:t>
      </w:r>
      <w:r>
        <w:t>реализа- цији</w:t>
      </w:r>
      <w:r>
        <w:rPr>
          <w:spacing w:val="-7"/>
        </w:rPr>
        <w:t xml:space="preserve"> </w:t>
      </w:r>
      <w:r>
        <w:t>пројекта</w:t>
      </w:r>
      <w:r>
        <w:rPr>
          <w:spacing w:val="-7"/>
        </w:rPr>
        <w:t xml:space="preserve"> </w:t>
      </w:r>
      <w:r>
        <w:t>адаптације</w:t>
      </w:r>
      <w:r>
        <w:rPr>
          <w:spacing w:val="-7"/>
        </w:rPr>
        <w:t xml:space="preserve"> </w:t>
      </w:r>
      <w:r>
        <w:t>или</w:t>
      </w:r>
      <w:r>
        <w:rPr>
          <w:spacing w:val="-7"/>
        </w:rPr>
        <w:t xml:space="preserve"> </w:t>
      </w:r>
      <w:r>
        <w:t>реконструкције</w:t>
      </w:r>
      <w:r>
        <w:rPr>
          <w:spacing w:val="-7"/>
        </w:rPr>
        <w:t xml:space="preserve"> </w:t>
      </w:r>
      <w:r>
        <w:t>далековода,</w:t>
      </w:r>
      <w:r>
        <w:rPr>
          <w:spacing w:val="-7"/>
        </w:rPr>
        <w:t xml:space="preserve"> </w:t>
      </w:r>
      <w:r>
        <w:t>у</w:t>
      </w:r>
      <w:r>
        <w:rPr>
          <w:spacing w:val="-7"/>
        </w:rPr>
        <w:t xml:space="preserve"> </w:t>
      </w:r>
      <w:r>
        <w:t>складу са</w:t>
      </w:r>
      <w:r>
        <w:rPr>
          <w:spacing w:val="-5"/>
        </w:rPr>
        <w:t xml:space="preserve"> </w:t>
      </w:r>
      <w:r>
        <w:t>„Законом</w:t>
      </w:r>
      <w:r>
        <w:rPr>
          <w:spacing w:val="-5"/>
        </w:rPr>
        <w:t xml:space="preserve"> </w:t>
      </w:r>
      <w:r>
        <w:t>о</w:t>
      </w:r>
      <w:r>
        <w:rPr>
          <w:spacing w:val="-5"/>
        </w:rPr>
        <w:t xml:space="preserve"> </w:t>
      </w:r>
      <w:r>
        <w:t>енергетициˮ</w:t>
      </w:r>
      <w:r>
        <w:rPr>
          <w:spacing w:val="-5"/>
        </w:rPr>
        <w:t xml:space="preserve"> </w:t>
      </w:r>
      <w:r>
        <w:t>и</w:t>
      </w:r>
      <w:r>
        <w:rPr>
          <w:spacing w:val="-6"/>
        </w:rPr>
        <w:t xml:space="preserve"> </w:t>
      </w:r>
      <w:r>
        <w:t>„Законом</w:t>
      </w:r>
      <w:r>
        <w:rPr>
          <w:spacing w:val="-5"/>
        </w:rPr>
        <w:t xml:space="preserve"> </w:t>
      </w:r>
      <w:r>
        <w:t>о</w:t>
      </w:r>
      <w:r>
        <w:rPr>
          <w:spacing w:val="-5"/>
        </w:rPr>
        <w:t xml:space="preserve"> </w:t>
      </w:r>
      <w:r>
        <w:t>планирању</w:t>
      </w:r>
      <w:r>
        <w:rPr>
          <w:spacing w:val="-6"/>
        </w:rPr>
        <w:t xml:space="preserve"> </w:t>
      </w:r>
      <w:r>
        <w:t>и</w:t>
      </w:r>
      <w:r>
        <w:rPr>
          <w:spacing w:val="-6"/>
        </w:rPr>
        <w:t xml:space="preserve"> </w:t>
      </w:r>
      <w:r>
        <w:t>изградњиˮ;</w:t>
      </w:r>
    </w:p>
    <w:p w:rsidR="006D4471" w:rsidRDefault="00420C79">
      <w:pPr>
        <w:pStyle w:val="BodyText"/>
        <w:spacing w:line="232" w:lineRule="auto"/>
        <w:ind w:left="433"/>
      </w:pPr>
      <w:r>
        <w:rPr>
          <w:w w:val="66"/>
        </w:rPr>
        <w:t xml:space="preserve"> </w:t>
      </w:r>
      <w:r>
        <w:t>– о трошку инвеститора планираних објеката, а на бази про- јектних задатака усвојених на Стручном панелу „Електромрежа Србијеˮ а.д., уради техничка докум</w:t>
      </w:r>
      <w:r>
        <w:t>ентација за адаптацију или реконструкцију и достави „Електромрежа Србијеˮ а.д. на сагла- сност;</w:t>
      </w:r>
    </w:p>
    <w:p w:rsidR="006D4471" w:rsidRDefault="00420C79">
      <w:pPr>
        <w:pStyle w:val="BodyText"/>
        <w:spacing w:line="232" w:lineRule="auto"/>
        <w:ind w:left="433" w:right="1"/>
      </w:pPr>
      <w:r>
        <w:rPr>
          <w:w w:val="66"/>
        </w:rPr>
        <w:t xml:space="preserve"> </w:t>
      </w:r>
      <w:r>
        <w:t>– о трошку инвеститора планираних објеката, евентуална адаптација или реконструкција далековода (односно отклањање свих колизија констатованих елаборатом) извр</w:t>
      </w:r>
      <w:r>
        <w:t>ши пре почетка било каквих радова на планираним објектима у непосредној бли- зини далековода; и</w:t>
      </w:r>
    </w:p>
    <w:p w:rsidR="006D4471" w:rsidRDefault="00420C79">
      <w:pPr>
        <w:pStyle w:val="BodyText"/>
        <w:spacing w:line="232" w:lineRule="auto"/>
        <w:ind w:left="433"/>
      </w:pPr>
      <w:r>
        <w:rPr>
          <w:w w:val="66"/>
        </w:rPr>
        <w:t xml:space="preserve"> </w:t>
      </w:r>
      <w:r>
        <w:t>– пре почетка било каквих радова у близини далековода о томе обавесте представници „Електромрежа Србијеˮ а.д.</w:t>
      </w:r>
    </w:p>
    <w:p w:rsidR="006D4471" w:rsidRDefault="00420C79">
      <w:pPr>
        <w:pStyle w:val="BodyText"/>
        <w:spacing w:line="232" w:lineRule="auto"/>
        <w:ind w:left="433" w:right="1"/>
      </w:pPr>
      <w:r>
        <w:t>Препорука је да се сви објекти, планирају ван заш</w:t>
      </w:r>
      <w:r>
        <w:t xml:space="preserve">титног по- јаса далековода </w:t>
      </w:r>
      <w:r>
        <w:rPr>
          <w:spacing w:val="-4"/>
        </w:rPr>
        <w:t xml:space="preserve">како </w:t>
      </w:r>
      <w:r>
        <w:t xml:space="preserve">би се </w:t>
      </w:r>
      <w:r>
        <w:rPr>
          <w:spacing w:val="-3"/>
        </w:rPr>
        <w:t xml:space="preserve">избегла </w:t>
      </w:r>
      <w:r>
        <w:t>израда елабората о могућно- стима</w:t>
      </w:r>
      <w:r>
        <w:rPr>
          <w:spacing w:val="-10"/>
        </w:rPr>
        <w:t xml:space="preserve"> </w:t>
      </w:r>
      <w:r>
        <w:t>градње</w:t>
      </w:r>
      <w:r>
        <w:rPr>
          <w:spacing w:val="-11"/>
        </w:rPr>
        <w:t xml:space="preserve"> </w:t>
      </w:r>
      <w:r>
        <w:t>планираних</w:t>
      </w:r>
      <w:r>
        <w:rPr>
          <w:spacing w:val="-10"/>
        </w:rPr>
        <w:t xml:space="preserve"> </w:t>
      </w:r>
      <w:r>
        <w:t>објеката</w:t>
      </w:r>
      <w:r>
        <w:rPr>
          <w:spacing w:val="-10"/>
        </w:rPr>
        <w:t xml:space="preserve"> </w:t>
      </w:r>
      <w:r>
        <w:t>у</w:t>
      </w:r>
      <w:r>
        <w:rPr>
          <w:spacing w:val="-10"/>
        </w:rPr>
        <w:t xml:space="preserve"> </w:t>
      </w:r>
      <w:r>
        <w:t>заштитном</w:t>
      </w:r>
      <w:r>
        <w:rPr>
          <w:spacing w:val="-10"/>
        </w:rPr>
        <w:t xml:space="preserve"> </w:t>
      </w:r>
      <w:r>
        <w:t>појасу</w:t>
      </w:r>
      <w:r>
        <w:rPr>
          <w:spacing w:val="-10"/>
        </w:rPr>
        <w:t xml:space="preserve"> </w:t>
      </w:r>
      <w:r>
        <w:t xml:space="preserve">далековода и евентуална адаптација или реконструкција далековода. </w:t>
      </w:r>
      <w:r>
        <w:rPr>
          <w:spacing w:val="-3"/>
        </w:rPr>
        <w:t xml:space="preserve">Такође, </w:t>
      </w:r>
      <w:r>
        <w:t>препорука је и да минимално растојање планираних објеката,</w:t>
      </w:r>
      <w:r>
        <w:rPr>
          <w:spacing w:val="-33"/>
        </w:rPr>
        <w:t xml:space="preserve"> </w:t>
      </w:r>
      <w:r>
        <w:t xml:space="preserve">пра- теће инфраструктуре и инсталација, </w:t>
      </w:r>
      <w:r>
        <w:rPr>
          <w:spacing w:val="-3"/>
        </w:rPr>
        <w:t xml:space="preserve">од </w:t>
      </w:r>
      <w:r>
        <w:t xml:space="preserve">било </w:t>
      </w:r>
      <w:r>
        <w:rPr>
          <w:spacing w:val="-4"/>
        </w:rPr>
        <w:t xml:space="preserve">ког </w:t>
      </w:r>
      <w:r>
        <w:t xml:space="preserve">дела стуба дале- </w:t>
      </w:r>
      <w:r>
        <w:rPr>
          <w:spacing w:val="-3"/>
        </w:rPr>
        <w:t xml:space="preserve">ковода </w:t>
      </w:r>
      <w:r>
        <w:rPr>
          <w:spacing w:val="-5"/>
        </w:rPr>
        <w:t xml:space="preserve">буде </w:t>
      </w:r>
      <w:r>
        <w:t>12 m, што не искључује потребу за</w:t>
      </w:r>
      <w:r>
        <w:rPr>
          <w:spacing w:val="-10"/>
        </w:rPr>
        <w:t xml:space="preserve"> </w:t>
      </w:r>
      <w:r>
        <w:t>елаборатом.</w:t>
      </w:r>
    </w:p>
    <w:p w:rsidR="006D4471" w:rsidRDefault="00420C79">
      <w:pPr>
        <w:pStyle w:val="BodyText"/>
        <w:spacing w:line="232" w:lineRule="auto"/>
        <w:ind w:left="433" w:right="1"/>
      </w:pPr>
      <w:r>
        <w:t>У</w:t>
      </w:r>
      <w:r>
        <w:rPr>
          <w:spacing w:val="-8"/>
        </w:rPr>
        <w:t xml:space="preserve"> </w:t>
      </w:r>
      <w:r>
        <w:t>постојећим</w:t>
      </w:r>
      <w:r>
        <w:rPr>
          <w:spacing w:val="-8"/>
        </w:rPr>
        <w:t xml:space="preserve"> </w:t>
      </w:r>
      <w:r>
        <w:rPr>
          <w:spacing w:val="-3"/>
        </w:rPr>
        <w:t>коридорима</w:t>
      </w:r>
      <w:r>
        <w:rPr>
          <w:spacing w:val="-8"/>
        </w:rPr>
        <w:t xml:space="preserve"> </w:t>
      </w:r>
      <w:r>
        <w:rPr>
          <w:spacing w:val="-3"/>
        </w:rPr>
        <w:t>далековода</w:t>
      </w:r>
      <w:r>
        <w:rPr>
          <w:spacing w:val="-8"/>
        </w:rPr>
        <w:t xml:space="preserve"> </w:t>
      </w:r>
      <w:r>
        <w:t>и</w:t>
      </w:r>
      <w:r>
        <w:rPr>
          <w:spacing w:val="-8"/>
        </w:rPr>
        <w:t xml:space="preserve"> </w:t>
      </w:r>
      <w:r>
        <w:t>постојећим</w:t>
      </w:r>
      <w:r>
        <w:rPr>
          <w:spacing w:val="-8"/>
        </w:rPr>
        <w:t xml:space="preserve"> </w:t>
      </w:r>
      <w:r>
        <w:t>трансфор- маторским</w:t>
      </w:r>
      <w:r>
        <w:rPr>
          <w:spacing w:val="-9"/>
        </w:rPr>
        <w:t xml:space="preserve"> </w:t>
      </w:r>
      <w:r>
        <w:t>ст</w:t>
      </w:r>
      <w:r>
        <w:t>аницама</w:t>
      </w:r>
      <w:r>
        <w:rPr>
          <w:spacing w:val="-9"/>
        </w:rPr>
        <w:t xml:space="preserve"> </w:t>
      </w:r>
      <w:r>
        <w:t>(разводним</w:t>
      </w:r>
      <w:r>
        <w:rPr>
          <w:spacing w:val="-9"/>
        </w:rPr>
        <w:t xml:space="preserve"> </w:t>
      </w:r>
      <w:r>
        <w:t>постројењима)</w:t>
      </w:r>
      <w:r>
        <w:rPr>
          <w:spacing w:val="-9"/>
        </w:rPr>
        <w:t xml:space="preserve"> </w:t>
      </w:r>
      <w:r>
        <w:t>могу</w:t>
      </w:r>
      <w:r>
        <w:rPr>
          <w:spacing w:val="-9"/>
        </w:rPr>
        <w:t xml:space="preserve"> </w:t>
      </w:r>
      <w:r>
        <w:t>се</w:t>
      </w:r>
      <w:r>
        <w:rPr>
          <w:spacing w:val="-9"/>
        </w:rPr>
        <w:t xml:space="preserve"> </w:t>
      </w:r>
      <w:r>
        <w:t>изводити санације,</w:t>
      </w:r>
      <w:r>
        <w:rPr>
          <w:spacing w:val="-10"/>
        </w:rPr>
        <w:t xml:space="preserve"> </w:t>
      </w:r>
      <w:r>
        <w:t>адаптације</w:t>
      </w:r>
      <w:r>
        <w:rPr>
          <w:spacing w:val="-10"/>
        </w:rPr>
        <w:t xml:space="preserve"> </w:t>
      </w:r>
      <w:r>
        <w:t>и</w:t>
      </w:r>
      <w:r>
        <w:rPr>
          <w:spacing w:val="-10"/>
        </w:rPr>
        <w:t xml:space="preserve"> </w:t>
      </w:r>
      <w:r>
        <w:t>реконструкције,</w:t>
      </w:r>
      <w:r>
        <w:rPr>
          <w:spacing w:val="-10"/>
        </w:rPr>
        <w:t xml:space="preserve"> </w:t>
      </w:r>
      <w:r>
        <w:rPr>
          <w:spacing w:val="-4"/>
        </w:rPr>
        <w:t>ако</w:t>
      </w:r>
      <w:r>
        <w:rPr>
          <w:spacing w:val="-10"/>
        </w:rPr>
        <w:t xml:space="preserve"> </w:t>
      </w:r>
      <w:r>
        <w:rPr>
          <w:spacing w:val="-6"/>
        </w:rPr>
        <w:t>буде</w:t>
      </w:r>
      <w:r>
        <w:rPr>
          <w:spacing w:val="-10"/>
        </w:rPr>
        <w:t xml:space="preserve"> </w:t>
      </w:r>
      <w:r>
        <w:rPr>
          <w:spacing w:val="-3"/>
        </w:rPr>
        <w:t>неопходно</w:t>
      </w:r>
      <w:r>
        <w:rPr>
          <w:spacing w:val="-10"/>
        </w:rPr>
        <w:t xml:space="preserve"> </w:t>
      </w:r>
      <w:r>
        <w:t>потреба интервенција и ревитализација електроенергетског</w:t>
      </w:r>
      <w:r>
        <w:rPr>
          <w:spacing w:val="-23"/>
        </w:rPr>
        <w:t xml:space="preserve"> </w:t>
      </w:r>
      <w:r>
        <w:t>система.</w:t>
      </w:r>
    </w:p>
    <w:p w:rsidR="006D4471" w:rsidRDefault="00420C79">
      <w:pPr>
        <w:pStyle w:val="BodyText"/>
        <w:spacing w:line="232" w:lineRule="auto"/>
        <w:ind w:left="433"/>
      </w:pPr>
      <w:r>
        <w:t>Целокупну електроенергетску мрежу и трафостанице гра- дити на основу главних проје</w:t>
      </w:r>
      <w:r>
        <w:t>ката у складу са важећим законским прописима и захтевима „Електромрежа Србијеˮ а.д. и ЈП ЕПС</w:t>
      </w:r>
    </w:p>
    <w:p w:rsidR="006D4471" w:rsidRDefault="00420C79">
      <w:pPr>
        <w:pStyle w:val="BodyText"/>
        <w:spacing w:line="197" w:lineRule="exact"/>
        <w:ind w:left="433" w:firstLine="0"/>
        <w:jc w:val="left"/>
      </w:pPr>
      <w:r>
        <w:t>„Дистрибуцијаˮ.</w:t>
      </w:r>
    </w:p>
    <w:p w:rsidR="006D4471" w:rsidRDefault="00420C79">
      <w:pPr>
        <w:pStyle w:val="ListParagraph"/>
        <w:numPr>
          <w:ilvl w:val="0"/>
          <w:numId w:val="59"/>
        </w:numPr>
        <w:tabs>
          <w:tab w:val="left" w:pos="1356"/>
        </w:tabs>
        <w:spacing w:line="200" w:lineRule="exact"/>
        <w:ind w:left="1355"/>
        <w:jc w:val="left"/>
        <w:rPr>
          <w:sz w:val="18"/>
        </w:rPr>
      </w:pPr>
      <w:r>
        <w:rPr>
          <w:sz w:val="18"/>
        </w:rPr>
        <w:t>Општа правила грађења за водове 35 и 10</w:t>
      </w:r>
      <w:r>
        <w:rPr>
          <w:spacing w:val="-12"/>
          <w:sz w:val="18"/>
        </w:rPr>
        <w:t xml:space="preserve"> </w:t>
      </w:r>
      <w:r>
        <w:rPr>
          <w:sz w:val="18"/>
        </w:rPr>
        <w:t>kV</w:t>
      </w:r>
    </w:p>
    <w:p w:rsidR="006D4471" w:rsidRDefault="00420C79">
      <w:pPr>
        <w:pStyle w:val="BodyText"/>
        <w:spacing w:line="232" w:lineRule="auto"/>
        <w:ind w:left="433" w:right="1"/>
      </w:pPr>
      <w:r>
        <w:rPr>
          <w:w w:val="66"/>
        </w:rPr>
        <w:t xml:space="preserve"> </w:t>
      </w:r>
      <w:r>
        <w:t>– 35 kV и 10 kV мрежу градити подземно (кабловским кана- лизацијама) директним полагањем у земљу, и надземно на бетон- ском стубовима са голим проводницима, а на периферији насеља надземно на бетонском стубовима са голим проводницима;</w:t>
      </w:r>
    </w:p>
    <w:p w:rsidR="006D4471" w:rsidRDefault="00420C79">
      <w:pPr>
        <w:pStyle w:val="BodyText"/>
        <w:spacing w:line="232" w:lineRule="auto"/>
        <w:ind w:left="433"/>
      </w:pPr>
      <w:r>
        <w:rPr>
          <w:w w:val="66"/>
        </w:rPr>
        <w:t xml:space="preserve"> </w:t>
      </w:r>
      <w:r>
        <w:t>– дубина укопавања к</w:t>
      </w:r>
      <w:r>
        <w:t>аблова не сме бити мања од 0,7 m; за каблове напона до 10 kV, односно 1,1 m за каблове 35 kV;</w:t>
      </w:r>
    </w:p>
    <w:p w:rsidR="006D4471" w:rsidRDefault="00420C79">
      <w:pPr>
        <w:pStyle w:val="BodyText"/>
        <w:spacing w:line="232" w:lineRule="auto"/>
        <w:ind w:left="434"/>
      </w:pPr>
      <w:r>
        <w:rPr>
          <w:w w:val="66"/>
        </w:rPr>
        <w:t xml:space="preserve"> </w:t>
      </w:r>
      <w:r>
        <w:t>– електроенергетску мрежу полагати најмање 0,5 m од теме- ља објеката и 1,0 m од коловоза, а где је могуће мрежу полагати у слободним зеленим површинама;</w:t>
      </w:r>
    </w:p>
    <w:p w:rsidR="006D4471" w:rsidRDefault="00420C79">
      <w:pPr>
        <w:pStyle w:val="BodyText"/>
        <w:spacing w:line="232" w:lineRule="auto"/>
        <w:ind w:left="434"/>
      </w:pPr>
      <w:r>
        <w:rPr>
          <w:w w:val="66"/>
        </w:rPr>
        <w:t xml:space="preserve"> </w:t>
      </w:r>
      <w:r>
        <w:t>– укрш</w:t>
      </w:r>
      <w:r>
        <w:t xml:space="preserve">тање </w:t>
      </w:r>
      <w:r>
        <w:rPr>
          <w:spacing w:val="-3"/>
        </w:rPr>
        <w:t xml:space="preserve">кабловског </w:t>
      </w:r>
      <w:r>
        <w:t xml:space="preserve">вода са путем изван насеља врши се </w:t>
      </w:r>
      <w:r>
        <w:rPr>
          <w:spacing w:val="-3"/>
        </w:rPr>
        <w:t>тако</w:t>
      </w:r>
      <w:r>
        <w:rPr>
          <w:spacing w:val="-8"/>
        </w:rPr>
        <w:t xml:space="preserve"> </w:t>
      </w:r>
      <w:r>
        <w:t>што</w:t>
      </w:r>
      <w:r>
        <w:rPr>
          <w:spacing w:val="-8"/>
        </w:rPr>
        <w:t xml:space="preserve"> </w:t>
      </w:r>
      <w:r>
        <w:t>се</w:t>
      </w:r>
      <w:r>
        <w:rPr>
          <w:spacing w:val="-8"/>
        </w:rPr>
        <w:t xml:space="preserve"> </w:t>
      </w:r>
      <w:r>
        <w:t>кабл</w:t>
      </w:r>
      <w:r>
        <w:rPr>
          <w:spacing w:val="-8"/>
        </w:rPr>
        <w:t xml:space="preserve"> </w:t>
      </w:r>
      <w:r>
        <w:t>полаже</w:t>
      </w:r>
      <w:r>
        <w:rPr>
          <w:spacing w:val="-8"/>
        </w:rPr>
        <w:t xml:space="preserve"> </w:t>
      </w:r>
      <w:r>
        <w:t>у</w:t>
      </w:r>
      <w:r>
        <w:rPr>
          <w:spacing w:val="-8"/>
        </w:rPr>
        <w:t xml:space="preserve"> </w:t>
      </w:r>
      <w:r>
        <w:t>бетонски</w:t>
      </w:r>
      <w:r>
        <w:rPr>
          <w:spacing w:val="-8"/>
        </w:rPr>
        <w:t xml:space="preserve"> </w:t>
      </w:r>
      <w:r>
        <w:t>канал,</w:t>
      </w:r>
      <w:r>
        <w:rPr>
          <w:spacing w:val="-8"/>
        </w:rPr>
        <w:t xml:space="preserve"> </w:t>
      </w:r>
      <w:r>
        <w:t>односно</w:t>
      </w:r>
      <w:r>
        <w:rPr>
          <w:spacing w:val="-8"/>
        </w:rPr>
        <w:t xml:space="preserve"> </w:t>
      </w:r>
      <w:r>
        <w:t>у</w:t>
      </w:r>
      <w:r>
        <w:rPr>
          <w:spacing w:val="-8"/>
        </w:rPr>
        <w:t xml:space="preserve"> </w:t>
      </w:r>
      <w:r>
        <w:t>бетонску</w:t>
      </w:r>
      <w:r>
        <w:rPr>
          <w:spacing w:val="-8"/>
        </w:rPr>
        <w:t xml:space="preserve"> </w:t>
      </w:r>
      <w:r>
        <w:t xml:space="preserve">или пластичну цев увучену у хоризонтално избушен отвор, </w:t>
      </w:r>
      <w:r>
        <w:rPr>
          <w:spacing w:val="-3"/>
        </w:rPr>
        <w:t xml:space="preserve">тако </w:t>
      </w:r>
      <w:r>
        <w:t>да је могућа замена кабла без раскопавања пута; вертикални размак из- међу горње ив</w:t>
      </w:r>
      <w:r>
        <w:t>ице кабловске канализације и површине пута треба да износи најмање 0,8</w:t>
      </w:r>
      <w:r>
        <w:rPr>
          <w:spacing w:val="-1"/>
        </w:rPr>
        <w:t xml:space="preserve"> </w:t>
      </w:r>
      <w:r>
        <w:t>m;</w:t>
      </w:r>
    </w:p>
    <w:p w:rsidR="006D4471" w:rsidRDefault="00420C79">
      <w:pPr>
        <w:pStyle w:val="BodyText"/>
        <w:spacing w:line="232" w:lineRule="auto"/>
        <w:ind w:left="434"/>
      </w:pPr>
      <w:r>
        <w:rPr>
          <w:w w:val="66"/>
        </w:rPr>
        <w:t xml:space="preserve"> </w:t>
      </w:r>
      <w:r>
        <w:t xml:space="preserve">– међусобни размак енергетских каблова (вишежилних, од- носно </w:t>
      </w:r>
      <w:r>
        <w:rPr>
          <w:spacing w:val="-3"/>
        </w:rPr>
        <w:t xml:space="preserve">кабловског </w:t>
      </w:r>
      <w:r>
        <w:t xml:space="preserve">снопа три једножилна кабла) у истом рову одре- ђује се на основу струјног оптерећења, али не сме да </w:t>
      </w:r>
      <w:r>
        <w:rPr>
          <w:spacing w:val="-5"/>
        </w:rPr>
        <w:t xml:space="preserve">буде </w:t>
      </w:r>
      <w:r>
        <w:t>мањ</w:t>
      </w:r>
      <w:r>
        <w:t>и</w:t>
      </w:r>
      <w:r>
        <w:rPr>
          <w:spacing w:val="-24"/>
        </w:rPr>
        <w:t xml:space="preserve"> </w:t>
      </w:r>
      <w:r>
        <w:rPr>
          <w:spacing w:val="-3"/>
        </w:rPr>
        <w:t xml:space="preserve">од </w:t>
      </w:r>
      <w:r>
        <w:t xml:space="preserve">0,07 m при паралелном </w:t>
      </w:r>
      <w:r>
        <w:rPr>
          <w:spacing w:val="-3"/>
        </w:rPr>
        <w:t xml:space="preserve">вођењу, </w:t>
      </w:r>
      <w:r>
        <w:t xml:space="preserve">односно 0,2 m при укрштању; да се обезбеди да се у рову каблови међусобно не </w:t>
      </w:r>
      <w:r>
        <w:rPr>
          <w:spacing w:val="-4"/>
        </w:rPr>
        <w:t xml:space="preserve">додирују, </w:t>
      </w:r>
      <w:r>
        <w:t xml:space="preserve">између каблова може целом дужином трасе да се постави низ опека </w:t>
      </w:r>
      <w:r>
        <w:rPr>
          <w:spacing w:val="-3"/>
        </w:rPr>
        <w:t xml:space="preserve">које </w:t>
      </w:r>
      <w:r>
        <w:t xml:space="preserve">се монтирају насатице на међусобном размаку </w:t>
      </w:r>
      <w:r>
        <w:rPr>
          <w:spacing w:val="-3"/>
        </w:rPr>
        <w:t xml:space="preserve">од </w:t>
      </w:r>
      <w:r>
        <w:t>1,0</w:t>
      </w:r>
      <w:r>
        <w:rPr>
          <w:spacing w:val="-4"/>
        </w:rPr>
        <w:t xml:space="preserve"> </w:t>
      </w:r>
      <w:r>
        <w:t>m;</w:t>
      </w:r>
    </w:p>
    <w:p w:rsidR="006D4471" w:rsidRDefault="00420C79">
      <w:pPr>
        <w:pStyle w:val="BodyText"/>
        <w:spacing w:line="232" w:lineRule="auto"/>
        <w:ind w:left="434"/>
      </w:pPr>
      <w:r>
        <w:rPr>
          <w:w w:val="66"/>
        </w:rPr>
        <w:t xml:space="preserve"> </w:t>
      </w:r>
      <w:r>
        <w:t>– при пара</w:t>
      </w:r>
      <w:r>
        <w:t>лелном вођењу енергетских и телекомуникацио- них</w:t>
      </w:r>
      <w:r>
        <w:rPr>
          <w:spacing w:val="-9"/>
        </w:rPr>
        <w:t xml:space="preserve"> </w:t>
      </w:r>
      <w:r>
        <w:t>каблова,</w:t>
      </w:r>
      <w:r>
        <w:rPr>
          <w:spacing w:val="-9"/>
        </w:rPr>
        <w:t xml:space="preserve"> </w:t>
      </w:r>
      <w:r>
        <w:t>најмање</w:t>
      </w:r>
      <w:r>
        <w:rPr>
          <w:spacing w:val="-9"/>
        </w:rPr>
        <w:t xml:space="preserve"> </w:t>
      </w:r>
      <w:r>
        <w:t>растојање</w:t>
      </w:r>
      <w:r>
        <w:rPr>
          <w:spacing w:val="-9"/>
        </w:rPr>
        <w:t xml:space="preserve"> </w:t>
      </w:r>
      <w:r>
        <w:t>мора</w:t>
      </w:r>
      <w:r>
        <w:rPr>
          <w:spacing w:val="-9"/>
        </w:rPr>
        <w:t xml:space="preserve"> </w:t>
      </w:r>
      <w:r>
        <w:t>бити</w:t>
      </w:r>
      <w:r>
        <w:rPr>
          <w:spacing w:val="-9"/>
        </w:rPr>
        <w:t xml:space="preserve"> </w:t>
      </w:r>
      <w:r>
        <w:t>0,5</w:t>
      </w:r>
      <w:r>
        <w:rPr>
          <w:spacing w:val="-9"/>
        </w:rPr>
        <w:t xml:space="preserve"> </w:t>
      </w:r>
      <w:r>
        <w:t>m</w:t>
      </w:r>
      <w:r>
        <w:rPr>
          <w:spacing w:val="-9"/>
        </w:rPr>
        <w:t xml:space="preserve"> </w:t>
      </w:r>
      <w:r>
        <w:t>за</w:t>
      </w:r>
      <w:r>
        <w:rPr>
          <w:spacing w:val="-9"/>
        </w:rPr>
        <w:t xml:space="preserve"> </w:t>
      </w:r>
      <w:r>
        <w:t>каблове</w:t>
      </w:r>
      <w:r>
        <w:rPr>
          <w:spacing w:val="-9"/>
        </w:rPr>
        <w:t xml:space="preserve"> </w:t>
      </w:r>
      <w:r>
        <w:t xml:space="preserve">напона 1 </w:t>
      </w:r>
      <w:r>
        <w:rPr>
          <w:spacing w:val="-8"/>
        </w:rPr>
        <w:t xml:space="preserve">kV, </w:t>
      </w:r>
      <w:r>
        <w:t xml:space="preserve">10 kV и 20 </w:t>
      </w:r>
      <w:r>
        <w:rPr>
          <w:spacing w:val="-8"/>
        </w:rPr>
        <w:t xml:space="preserve">kV, </w:t>
      </w:r>
      <w:r>
        <w:t>односно 1 m за каблове напона 35</w:t>
      </w:r>
      <w:r>
        <w:rPr>
          <w:spacing w:val="-2"/>
        </w:rPr>
        <w:t xml:space="preserve"> </w:t>
      </w:r>
      <w:r>
        <w:rPr>
          <w:spacing w:val="-5"/>
        </w:rPr>
        <w:t>kV;</w:t>
      </w:r>
    </w:p>
    <w:p w:rsidR="006D4471" w:rsidRDefault="00420C79">
      <w:pPr>
        <w:pStyle w:val="BodyText"/>
        <w:spacing w:line="232" w:lineRule="auto"/>
        <w:ind w:left="434"/>
      </w:pPr>
      <w:r>
        <w:rPr>
          <w:w w:val="66"/>
        </w:rPr>
        <w:t xml:space="preserve"> </w:t>
      </w:r>
      <w:r>
        <w:t xml:space="preserve">– при укрштању са телекомуникационим кабловима растоја- ње мора бити веће </w:t>
      </w:r>
      <w:r>
        <w:rPr>
          <w:spacing w:val="-3"/>
        </w:rPr>
        <w:t xml:space="preserve">од </w:t>
      </w:r>
      <w:r>
        <w:t xml:space="preserve">0,5 m, а угао укрштања треба да </w:t>
      </w:r>
      <w:r>
        <w:rPr>
          <w:spacing w:val="-5"/>
        </w:rPr>
        <w:t xml:space="preserve">буде </w:t>
      </w:r>
      <w:r>
        <w:t>у насе- љеним местима најмање 300, по могућству што ближе 900, а ван насељених</w:t>
      </w:r>
      <w:r>
        <w:rPr>
          <w:spacing w:val="-6"/>
        </w:rPr>
        <w:t xml:space="preserve"> </w:t>
      </w:r>
      <w:r>
        <w:t>места</w:t>
      </w:r>
      <w:r>
        <w:rPr>
          <w:spacing w:val="-6"/>
        </w:rPr>
        <w:t xml:space="preserve"> </w:t>
      </w:r>
      <w:r>
        <w:t>најмање</w:t>
      </w:r>
      <w:r>
        <w:rPr>
          <w:spacing w:val="-6"/>
        </w:rPr>
        <w:t xml:space="preserve"> </w:t>
      </w:r>
      <w:r>
        <w:t>450;</w:t>
      </w:r>
      <w:r>
        <w:rPr>
          <w:spacing w:val="-6"/>
        </w:rPr>
        <w:t xml:space="preserve"> </w:t>
      </w:r>
      <w:r>
        <w:t>по</w:t>
      </w:r>
      <w:r>
        <w:rPr>
          <w:spacing w:val="-6"/>
        </w:rPr>
        <w:t xml:space="preserve"> </w:t>
      </w:r>
      <w:r>
        <w:t>правилу</w:t>
      </w:r>
      <w:r>
        <w:rPr>
          <w:spacing w:val="-6"/>
        </w:rPr>
        <w:t xml:space="preserve"> </w:t>
      </w:r>
      <w:r>
        <w:t>електроенергетски</w:t>
      </w:r>
      <w:r>
        <w:rPr>
          <w:spacing w:val="-6"/>
        </w:rPr>
        <w:t xml:space="preserve"> </w:t>
      </w:r>
      <w:r>
        <w:t>кабл се полаже испод телекомуникационих</w:t>
      </w:r>
      <w:r>
        <w:rPr>
          <w:spacing w:val="-6"/>
        </w:rPr>
        <w:t xml:space="preserve"> </w:t>
      </w:r>
      <w:r>
        <w:t>каблова;</w:t>
      </w:r>
    </w:p>
    <w:p w:rsidR="006D4471" w:rsidRDefault="00420C79">
      <w:pPr>
        <w:pStyle w:val="BodyText"/>
        <w:spacing w:line="232" w:lineRule="auto"/>
        <w:ind w:left="434" w:right="1"/>
      </w:pPr>
      <w:r>
        <w:rPr>
          <w:w w:val="66"/>
        </w:rPr>
        <w:t xml:space="preserve"> </w:t>
      </w:r>
      <w:r>
        <w:t>– није дозвољено паралелно полагање енерге</w:t>
      </w:r>
      <w:r>
        <w:t>тских каблова изнад или испод цеви водовода и канализације;</w:t>
      </w:r>
    </w:p>
    <w:p w:rsidR="006D4471" w:rsidRDefault="00420C79">
      <w:pPr>
        <w:pStyle w:val="BodyText"/>
        <w:spacing w:line="232" w:lineRule="auto"/>
        <w:ind w:left="434"/>
      </w:pPr>
      <w:r>
        <w:rPr>
          <w:w w:val="66"/>
        </w:rPr>
        <w:t xml:space="preserve"> </w:t>
      </w:r>
      <w:r>
        <w:t>– хоризонтални размак енергетског кабла од водоводне или канализационе цеви треба да износи најмање 0,5 m за каблове 35 kV, односно најмање 0,4 m за остале каблове;</w:t>
      </w:r>
    </w:p>
    <w:p w:rsidR="006D4471" w:rsidRDefault="00420C79">
      <w:pPr>
        <w:pStyle w:val="BodyText"/>
        <w:spacing w:line="232" w:lineRule="auto"/>
        <w:ind w:left="434"/>
      </w:pPr>
      <w:r>
        <w:rPr>
          <w:w w:val="66"/>
        </w:rPr>
        <w:t xml:space="preserve"> </w:t>
      </w:r>
      <w:r>
        <w:t>– при укрштању, енергетски ка</w:t>
      </w:r>
      <w:r>
        <w:t xml:space="preserve">бл може да </w:t>
      </w:r>
      <w:r>
        <w:rPr>
          <w:spacing w:val="-5"/>
        </w:rPr>
        <w:t xml:space="preserve">буде </w:t>
      </w:r>
      <w:r>
        <w:t xml:space="preserve">положен ис- </w:t>
      </w:r>
      <w:r>
        <w:rPr>
          <w:spacing w:val="-3"/>
        </w:rPr>
        <w:t xml:space="preserve">под </w:t>
      </w:r>
      <w:r>
        <w:t xml:space="preserve">или изнад водоводне или канализационе цеви на растојању </w:t>
      </w:r>
      <w:r>
        <w:rPr>
          <w:spacing w:val="-3"/>
        </w:rPr>
        <w:t xml:space="preserve">од </w:t>
      </w:r>
      <w:r>
        <w:t xml:space="preserve">најмање 0,4 m за каблове 35 </w:t>
      </w:r>
      <w:r>
        <w:rPr>
          <w:spacing w:val="-8"/>
        </w:rPr>
        <w:t xml:space="preserve">kV, </w:t>
      </w:r>
      <w:r>
        <w:t>односно најмање 0,3 m за остале</w:t>
      </w:r>
    </w:p>
    <w:p w:rsidR="006D4471" w:rsidRDefault="00420C79">
      <w:pPr>
        <w:pStyle w:val="BodyText"/>
        <w:spacing w:before="73" w:line="232" w:lineRule="auto"/>
        <w:ind w:left="242" w:firstLine="0"/>
        <w:jc w:val="left"/>
      </w:pPr>
      <w:r>
        <w:br w:type="column"/>
      </w:r>
      <w:r>
        <w:t>каблове; уколико не могу да се постигну ови размаци на тим ме- стима енергетски кабл се провлачи кро</w:t>
      </w:r>
      <w:r>
        <w:t>з заштитну цев;</w:t>
      </w:r>
    </w:p>
    <w:p w:rsidR="006D4471" w:rsidRDefault="00420C79">
      <w:pPr>
        <w:pStyle w:val="BodyText"/>
        <w:spacing w:before="1" w:line="228" w:lineRule="auto"/>
        <w:ind w:left="242" w:right="148"/>
      </w:pPr>
      <w:r>
        <w:rPr>
          <w:w w:val="66"/>
        </w:rPr>
        <w:t xml:space="preserve"> </w:t>
      </w:r>
      <w:r>
        <w:t>– није дозвољено паралелно полагање електроенергетских каблова изнад или испод цеви гасовода;</w:t>
      </w:r>
    </w:p>
    <w:p w:rsidR="006D4471" w:rsidRDefault="00420C79">
      <w:pPr>
        <w:pStyle w:val="BodyText"/>
        <w:spacing w:before="2" w:line="228" w:lineRule="auto"/>
        <w:ind w:left="242" w:right="148"/>
      </w:pPr>
      <w:r>
        <w:rPr>
          <w:w w:val="66"/>
        </w:rPr>
        <w:t xml:space="preserve"> </w:t>
      </w:r>
      <w:r>
        <w:t>– размак између енергетског кабла и гасовода при укрштању и паралелном вођењу треба да буде у</w:t>
      </w:r>
    </w:p>
    <w:p w:rsidR="006D4471" w:rsidRDefault="00420C79">
      <w:pPr>
        <w:pStyle w:val="BodyText"/>
        <w:spacing w:before="2" w:line="228" w:lineRule="auto"/>
        <w:ind w:left="242" w:right="147"/>
      </w:pPr>
      <w:r>
        <w:rPr>
          <w:w w:val="66"/>
        </w:rPr>
        <w:t xml:space="preserve"> </w:t>
      </w:r>
      <w:r>
        <w:t>– насељеним местима 0,8 m, односно изван насељених места 1,2 m; размаци могу да се смање до 0,3 m ако се кабл положи у заштитну цев дужине, најмање 2 m са обе стране места укрштања, или целом дужином паралелног вођења.</w:t>
      </w:r>
    </w:p>
    <w:p w:rsidR="006D4471" w:rsidRDefault="00420C79">
      <w:pPr>
        <w:pStyle w:val="BodyText"/>
        <w:spacing w:before="4" w:line="228" w:lineRule="auto"/>
        <w:ind w:left="242" w:right="146"/>
      </w:pPr>
      <w:r>
        <w:t>Одређивање осталих сигурних удаљеност</w:t>
      </w:r>
      <w:r>
        <w:t xml:space="preserve">и и висина </w:t>
      </w:r>
      <w:r>
        <w:rPr>
          <w:spacing w:val="-3"/>
        </w:rPr>
        <w:t xml:space="preserve">од </w:t>
      </w:r>
      <w:r>
        <w:t>обје- ката, као и укрштање електроенергетских водова међусобно и са другим инсталацијама, вршити у складу са важећом регулативом за</w:t>
      </w:r>
      <w:r>
        <w:rPr>
          <w:spacing w:val="-8"/>
        </w:rPr>
        <w:t xml:space="preserve"> </w:t>
      </w:r>
      <w:r>
        <w:t>изградњу</w:t>
      </w:r>
      <w:r>
        <w:rPr>
          <w:spacing w:val="-8"/>
        </w:rPr>
        <w:t xml:space="preserve"> </w:t>
      </w:r>
      <w:r>
        <w:t>надземних</w:t>
      </w:r>
      <w:r>
        <w:rPr>
          <w:spacing w:val="-8"/>
        </w:rPr>
        <w:t xml:space="preserve"> </w:t>
      </w:r>
      <w:r>
        <w:t>електроенергетских</w:t>
      </w:r>
      <w:r>
        <w:rPr>
          <w:spacing w:val="-8"/>
        </w:rPr>
        <w:t xml:space="preserve"> </w:t>
      </w:r>
      <w:r>
        <w:t>водова</w:t>
      </w:r>
      <w:r>
        <w:rPr>
          <w:spacing w:val="-8"/>
        </w:rPr>
        <w:t xml:space="preserve"> </w:t>
      </w:r>
      <w:r>
        <w:t>називног</w:t>
      </w:r>
      <w:r>
        <w:rPr>
          <w:spacing w:val="-8"/>
        </w:rPr>
        <w:t xml:space="preserve"> </w:t>
      </w:r>
      <w:r>
        <w:t xml:space="preserve">напо- на </w:t>
      </w:r>
      <w:r>
        <w:rPr>
          <w:spacing w:val="-3"/>
        </w:rPr>
        <w:t xml:space="preserve">од </w:t>
      </w:r>
      <w:r>
        <w:t>1 kV до 400</w:t>
      </w:r>
      <w:r>
        <w:rPr>
          <w:spacing w:val="-3"/>
        </w:rPr>
        <w:t xml:space="preserve"> </w:t>
      </w:r>
      <w:r>
        <w:rPr>
          <w:spacing w:val="-8"/>
        </w:rPr>
        <w:t>kV.</w:t>
      </w:r>
    </w:p>
    <w:p w:rsidR="006D4471" w:rsidRDefault="00420C79">
      <w:pPr>
        <w:pStyle w:val="ListParagraph"/>
        <w:numPr>
          <w:ilvl w:val="0"/>
          <w:numId w:val="59"/>
        </w:numPr>
        <w:tabs>
          <w:tab w:val="left" w:pos="894"/>
        </w:tabs>
        <w:spacing w:before="5" w:line="228" w:lineRule="auto"/>
        <w:ind w:left="639" w:right="656" w:firstLine="0"/>
        <w:jc w:val="left"/>
        <w:rPr>
          <w:sz w:val="18"/>
        </w:rPr>
      </w:pPr>
      <w:r>
        <w:rPr>
          <w:sz w:val="18"/>
        </w:rPr>
        <w:t>Општа правила грађења за тра</w:t>
      </w:r>
      <w:r>
        <w:rPr>
          <w:sz w:val="18"/>
        </w:rPr>
        <w:t>фостанице 10/0,4 kV Општа правила грађења за трафостаницу 10/0,4 kV</w:t>
      </w:r>
      <w:r>
        <w:rPr>
          <w:spacing w:val="-18"/>
          <w:sz w:val="18"/>
        </w:rPr>
        <w:t xml:space="preserve"> </w:t>
      </w:r>
      <w:r>
        <w:rPr>
          <w:sz w:val="18"/>
        </w:rPr>
        <w:t>су:</w:t>
      </w:r>
    </w:p>
    <w:p w:rsidR="006D4471" w:rsidRDefault="00420C79">
      <w:pPr>
        <w:pStyle w:val="BodyText"/>
        <w:spacing w:before="2" w:line="228" w:lineRule="auto"/>
        <w:ind w:left="242" w:right="147"/>
      </w:pPr>
      <w:r>
        <w:rPr>
          <w:w w:val="66"/>
        </w:rPr>
        <w:t xml:space="preserve"> </w:t>
      </w:r>
      <w:r>
        <w:t xml:space="preserve">– трафостаницу градити као монтажно-бетонску, зидну, или као стубну на подручју мале густине становања; удаљеност енер- гетског трансформатора од суседних објеката становања мора из- </w:t>
      </w:r>
      <w:r>
        <w:t>носити најмање 3 m;</w:t>
      </w:r>
    </w:p>
    <w:p w:rsidR="006D4471" w:rsidRDefault="00420C79">
      <w:pPr>
        <w:pStyle w:val="BodyText"/>
        <w:spacing w:before="4" w:line="228" w:lineRule="auto"/>
        <w:ind w:left="242" w:right="147"/>
      </w:pPr>
      <w:r>
        <w:rPr>
          <w:w w:val="66"/>
        </w:rPr>
        <w:t xml:space="preserve"> </w:t>
      </w:r>
      <w:r>
        <w:t>– ако се трафостаница смешта у склопу објекта, просторија мора да испуњава услове грађења из важећих законских прописа;</w:t>
      </w:r>
    </w:p>
    <w:p w:rsidR="006D4471" w:rsidRDefault="00420C79">
      <w:pPr>
        <w:pStyle w:val="BodyText"/>
        <w:spacing w:line="196" w:lineRule="exact"/>
        <w:ind w:left="639" w:firstLine="0"/>
        <w:jc w:val="left"/>
      </w:pPr>
      <w:r>
        <w:rPr>
          <w:w w:val="66"/>
        </w:rPr>
        <w:t xml:space="preserve"> </w:t>
      </w:r>
      <w:r>
        <w:t>– трафостанице градити за рад на 6 kV напонском нивоу;</w:t>
      </w:r>
    </w:p>
    <w:p w:rsidR="006D4471" w:rsidRDefault="00420C79">
      <w:pPr>
        <w:pStyle w:val="BodyText"/>
        <w:spacing w:before="4" w:line="228" w:lineRule="auto"/>
        <w:ind w:left="242" w:right="146"/>
      </w:pPr>
      <w:r>
        <w:rPr>
          <w:w w:val="66"/>
        </w:rPr>
        <w:t xml:space="preserve"> </w:t>
      </w:r>
      <w:r>
        <w:t>– код избора локације ТС водити рачуна о следећем: да буде</w:t>
      </w:r>
      <w:r>
        <w:t xml:space="preserve"> постављена што је могуће ближе тежишту оптерећења; да при- кључни водови буду што краћи, а расплет водова што једностав- нији; могућности лаког прилаза ради монтаже и замене опреме; могућим опасностима од површинских и подземних вода и сл.; присуству подз</w:t>
      </w:r>
      <w:r>
        <w:t>емних и надземних инсталација у окружењу ТС; и утицају ТС на животну средину.</w:t>
      </w:r>
    </w:p>
    <w:p w:rsidR="006D4471" w:rsidRDefault="00420C79">
      <w:pPr>
        <w:pStyle w:val="ListParagraph"/>
        <w:numPr>
          <w:ilvl w:val="0"/>
          <w:numId w:val="60"/>
        </w:numPr>
        <w:tabs>
          <w:tab w:val="left" w:pos="835"/>
        </w:tabs>
        <w:spacing w:line="201" w:lineRule="exact"/>
        <w:ind w:left="834"/>
        <w:jc w:val="left"/>
        <w:rPr>
          <w:sz w:val="18"/>
        </w:rPr>
      </w:pPr>
      <w:r>
        <w:rPr>
          <w:sz w:val="18"/>
        </w:rPr>
        <w:t>Гасоводна</w:t>
      </w:r>
      <w:r>
        <w:rPr>
          <w:spacing w:val="-1"/>
          <w:sz w:val="18"/>
        </w:rPr>
        <w:t xml:space="preserve"> </w:t>
      </w:r>
      <w:r>
        <w:rPr>
          <w:sz w:val="18"/>
        </w:rPr>
        <w:t>мрежа</w:t>
      </w:r>
    </w:p>
    <w:p w:rsidR="006D4471" w:rsidRDefault="00420C79">
      <w:pPr>
        <w:pStyle w:val="BodyText"/>
        <w:spacing w:before="4" w:line="228" w:lineRule="auto"/>
        <w:ind w:left="242" w:right="147"/>
      </w:pPr>
      <w:r>
        <w:t xml:space="preserve">Средњорочним плановима ЈП „Србијагасˮ предвиђена је градња транспортног гасовода до 50 бара до града Бора и изград- ња </w:t>
      </w:r>
      <w:r>
        <w:rPr>
          <w:spacing w:val="-3"/>
        </w:rPr>
        <w:t xml:space="preserve">главне </w:t>
      </w:r>
      <w:r>
        <w:t xml:space="preserve">мерно регулационе станице (ГМРС) у Бору </w:t>
      </w:r>
      <w:r>
        <w:rPr>
          <w:spacing w:val="-3"/>
        </w:rPr>
        <w:t xml:space="preserve">где </w:t>
      </w:r>
      <w:r>
        <w:t xml:space="preserve">би се вршила редукција притиска на 16 бара. </w:t>
      </w:r>
      <w:r>
        <w:rPr>
          <w:spacing w:val="-3"/>
        </w:rPr>
        <w:t xml:space="preserve">Сходно </w:t>
      </w:r>
      <w:r>
        <w:t xml:space="preserve">томе предвиђа се траса транспортног гасовода до 50 бара из правца Зајечара (Нико- личева), паралелно са путем ДП IБ-37 на прописаној удаљености и локација </w:t>
      </w:r>
      <w:r>
        <w:rPr>
          <w:spacing w:val="-3"/>
        </w:rPr>
        <w:t>главне</w:t>
      </w:r>
      <w:r>
        <w:rPr>
          <w:spacing w:val="-3"/>
        </w:rPr>
        <w:t xml:space="preserve"> </w:t>
      </w:r>
      <w:r>
        <w:t xml:space="preserve">мерно регулационе станице ГМРС „Борˮ. Тра- са планираног гасовода до Бора биће дефинисана у Генералном пројекту гасовода и гасоводних објеката </w:t>
      </w:r>
      <w:r>
        <w:rPr>
          <w:spacing w:val="-3"/>
        </w:rPr>
        <w:t xml:space="preserve">који </w:t>
      </w:r>
      <w:r>
        <w:t xml:space="preserve">ће бити израђен у припреми Просторног плана подручја посебне намене гасоводне мреже Србије </w:t>
      </w:r>
      <w:r>
        <w:rPr>
          <w:spacing w:val="-3"/>
        </w:rPr>
        <w:t xml:space="preserve">који </w:t>
      </w:r>
      <w:r>
        <w:t>је инициран</w:t>
      </w:r>
      <w:r>
        <w:t xml:space="preserve"> </w:t>
      </w:r>
      <w:r>
        <w:rPr>
          <w:spacing w:val="-3"/>
        </w:rPr>
        <w:t xml:space="preserve">од </w:t>
      </w:r>
      <w:r>
        <w:t xml:space="preserve">стране ЈП „Србијагасˮ. Трасе гасовода и локације ГМРС и МРС треба планирати у складу са ва- жећом </w:t>
      </w:r>
      <w:r>
        <w:rPr>
          <w:spacing w:val="-3"/>
        </w:rPr>
        <w:t xml:space="preserve">законском </w:t>
      </w:r>
      <w:r>
        <w:t xml:space="preserve">регулативом за </w:t>
      </w:r>
      <w:r>
        <w:rPr>
          <w:spacing w:val="-3"/>
        </w:rPr>
        <w:t xml:space="preserve">ову </w:t>
      </w:r>
      <w:r>
        <w:t>врсту</w:t>
      </w:r>
      <w:r>
        <w:rPr>
          <w:spacing w:val="-5"/>
        </w:rPr>
        <w:t xml:space="preserve"> </w:t>
      </w:r>
      <w:r>
        <w:t>инсталација.</w:t>
      </w:r>
    </w:p>
    <w:p w:rsidR="006D4471" w:rsidRDefault="00420C79">
      <w:pPr>
        <w:pStyle w:val="BodyText"/>
        <w:spacing w:before="13" w:line="228" w:lineRule="auto"/>
        <w:ind w:left="242" w:right="148"/>
      </w:pPr>
      <w:r>
        <w:rPr>
          <w:spacing w:val="-6"/>
        </w:rPr>
        <w:t xml:space="preserve">Уколико </w:t>
      </w:r>
      <w:r>
        <w:t xml:space="preserve">дође до изградње гасовода до Бора у наредним </w:t>
      </w:r>
      <w:r>
        <w:rPr>
          <w:spacing w:val="-3"/>
        </w:rPr>
        <w:t xml:space="preserve">годи- </w:t>
      </w:r>
      <w:r>
        <w:t>нама, постоји могућност прикључења на мрежу гас</w:t>
      </w:r>
      <w:r>
        <w:t xml:space="preserve">овода објека- та на </w:t>
      </w:r>
      <w:r>
        <w:rPr>
          <w:spacing w:val="-3"/>
        </w:rPr>
        <w:t xml:space="preserve">Планском </w:t>
      </w:r>
      <w:r>
        <w:rPr>
          <w:spacing w:val="-4"/>
        </w:rPr>
        <w:t xml:space="preserve">подручју. </w:t>
      </w:r>
      <w:r>
        <w:t xml:space="preserve">Правила уређења и правила грађења се утврђују у посебном </w:t>
      </w:r>
      <w:r>
        <w:rPr>
          <w:spacing w:val="-3"/>
        </w:rPr>
        <w:t>планском документу.</w:t>
      </w:r>
    </w:p>
    <w:p w:rsidR="006D4471" w:rsidRDefault="00420C79">
      <w:pPr>
        <w:pStyle w:val="BodyText"/>
        <w:spacing w:before="4" w:line="228" w:lineRule="auto"/>
        <w:ind w:left="242" w:right="147"/>
      </w:pPr>
      <w:r>
        <w:t xml:space="preserve">Природни гас при сједињавању са кисеоником образује го- риву смешу која, у одређеним концентрацијама у смеши гаса и ваздуха </w:t>
      </w:r>
      <w:r>
        <w:rPr>
          <w:spacing w:val="-3"/>
        </w:rPr>
        <w:t xml:space="preserve">од </w:t>
      </w:r>
      <w:r>
        <w:t>минималне (до</w:t>
      </w:r>
      <w:r>
        <w:t>ња граница експлозивности) до макси- малне</w:t>
      </w:r>
      <w:r>
        <w:rPr>
          <w:spacing w:val="-7"/>
        </w:rPr>
        <w:t xml:space="preserve"> </w:t>
      </w:r>
      <w:r>
        <w:t>(горња</w:t>
      </w:r>
      <w:r>
        <w:rPr>
          <w:spacing w:val="-7"/>
        </w:rPr>
        <w:t xml:space="preserve"> </w:t>
      </w:r>
      <w:r>
        <w:t>граница</w:t>
      </w:r>
      <w:r>
        <w:rPr>
          <w:spacing w:val="-7"/>
        </w:rPr>
        <w:t xml:space="preserve"> </w:t>
      </w:r>
      <w:r>
        <w:t>експлозивности)</w:t>
      </w:r>
      <w:r>
        <w:rPr>
          <w:spacing w:val="-7"/>
        </w:rPr>
        <w:t xml:space="preserve"> </w:t>
      </w:r>
      <w:r>
        <w:t>и</w:t>
      </w:r>
      <w:r>
        <w:rPr>
          <w:spacing w:val="-7"/>
        </w:rPr>
        <w:t xml:space="preserve"> </w:t>
      </w:r>
      <w:r>
        <w:t>при</w:t>
      </w:r>
      <w:r>
        <w:rPr>
          <w:spacing w:val="-7"/>
        </w:rPr>
        <w:t xml:space="preserve"> </w:t>
      </w:r>
      <w:r>
        <w:t>појави</w:t>
      </w:r>
      <w:r>
        <w:rPr>
          <w:spacing w:val="-7"/>
        </w:rPr>
        <w:t xml:space="preserve"> </w:t>
      </w:r>
      <w:r>
        <w:t>извора</w:t>
      </w:r>
      <w:r>
        <w:rPr>
          <w:spacing w:val="-7"/>
        </w:rPr>
        <w:t xml:space="preserve"> </w:t>
      </w:r>
      <w:r>
        <w:t xml:space="preserve">топло- те (пламена, варнице) може експлодирати </w:t>
      </w:r>
      <w:r>
        <w:rPr>
          <w:spacing w:val="-3"/>
        </w:rPr>
        <w:t xml:space="preserve">великом </w:t>
      </w:r>
      <w:r>
        <w:t xml:space="preserve">снагом. Да би се то спречило </w:t>
      </w:r>
      <w:r>
        <w:rPr>
          <w:spacing w:val="-6"/>
        </w:rPr>
        <w:t xml:space="preserve">код </w:t>
      </w:r>
      <w:r>
        <w:t>пројектовања и изградње гасоводне мреже и објеката обавезно је поштовање и</w:t>
      </w:r>
      <w:r>
        <w:t xml:space="preserve"> примена свих важећих закона, правилника, техничких услова и прописа из гасне</w:t>
      </w:r>
      <w:r>
        <w:rPr>
          <w:spacing w:val="-16"/>
        </w:rPr>
        <w:t xml:space="preserve"> </w:t>
      </w:r>
      <w:r>
        <w:t>привреде:</w:t>
      </w:r>
    </w:p>
    <w:p w:rsidR="006D4471" w:rsidRDefault="00420C79">
      <w:pPr>
        <w:pStyle w:val="BodyText"/>
        <w:spacing w:line="202" w:lineRule="exact"/>
        <w:ind w:left="639" w:firstLine="0"/>
        <w:jc w:val="left"/>
      </w:pPr>
      <w:r>
        <w:rPr>
          <w:w w:val="66"/>
        </w:rPr>
        <w:t xml:space="preserve"> </w:t>
      </w:r>
      <w:r>
        <w:t>– Закона о енергетици;</w:t>
      </w:r>
    </w:p>
    <w:p w:rsidR="006D4471" w:rsidRDefault="00420C79">
      <w:pPr>
        <w:pStyle w:val="BodyText"/>
        <w:spacing w:line="198" w:lineRule="exact"/>
        <w:ind w:left="639" w:firstLine="0"/>
        <w:jc w:val="left"/>
      </w:pPr>
      <w:r>
        <w:rPr>
          <w:w w:val="66"/>
        </w:rPr>
        <w:t xml:space="preserve"> </w:t>
      </w:r>
      <w:r>
        <w:t>– Закона о планирању и изградњи;</w:t>
      </w:r>
    </w:p>
    <w:p w:rsidR="006D4471" w:rsidRDefault="00420C79">
      <w:pPr>
        <w:pStyle w:val="BodyText"/>
        <w:spacing w:before="3" w:line="228" w:lineRule="auto"/>
        <w:ind w:left="242" w:right="148"/>
      </w:pPr>
      <w:r>
        <w:rPr>
          <w:w w:val="66"/>
        </w:rPr>
        <w:t xml:space="preserve"> </w:t>
      </w:r>
      <w:r>
        <w:t>–</w:t>
      </w:r>
      <w:r>
        <w:rPr>
          <w:spacing w:val="-5"/>
        </w:rPr>
        <w:t xml:space="preserve"> </w:t>
      </w:r>
      <w:r>
        <w:t>Закона</w:t>
      </w:r>
      <w:r>
        <w:rPr>
          <w:spacing w:val="-5"/>
        </w:rPr>
        <w:t xml:space="preserve"> </w:t>
      </w:r>
      <w:r>
        <w:t>о</w:t>
      </w:r>
      <w:r>
        <w:rPr>
          <w:spacing w:val="-5"/>
        </w:rPr>
        <w:t xml:space="preserve"> </w:t>
      </w:r>
      <w:r>
        <w:t>цевоводном</w:t>
      </w:r>
      <w:r>
        <w:rPr>
          <w:spacing w:val="-5"/>
        </w:rPr>
        <w:t xml:space="preserve"> </w:t>
      </w:r>
      <w:r>
        <w:t>транспорту</w:t>
      </w:r>
      <w:r>
        <w:rPr>
          <w:spacing w:val="-5"/>
        </w:rPr>
        <w:t xml:space="preserve"> </w:t>
      </w:r>
      <w:r>
        <w:t>гасовитих</w:t>
      </w:r>
      <w:r>
        <w:rPr>
          <w:spacing w:val="-5"/>
        </w:rPr>
        <w:t xml:space="preserve"> </w:t>
      </w:r>
      <w:r>
        <w:t>и</w:t>
      </w:r>
      <w:r>
        <w:rPr>
          <w:spacing w:val="-5"/>
        </w:rPr>
        <w:t xml:space="preserve"> </w:t>
      </w:r>
      <w:r>
        <w:t>течних</w:t>
      </w:r>
      <w:r>
        <w:rPr>
          <w:spacing w:val="-5"/>
        </w:rPr>
        <w:t xml:space="preserve"> </w:t>
      </w:r>
      <w:r>
        <w:t xml:space="preserve">угљо- водоника, („Службени </w:t>
      </w:r>
      <w:r>
        <w:rPr>
          <w:spacing w:val="-3"/>
        </w:rPr>
        <w:t xml:space="preserve">гласник </w:t>
      </w:r>
      <w:r>
        <w:t>РСˮ, број 104/09);</w:t>
      </w:r>
    </w:p>
    <w:p w:rsidR="006D4471" w:rsidRDefault="00420C79">
      <w:pPr>
        <w:pStyle w:val="BodyText"/>
        <w:spacing w:before="2" w:line="228" w:lineRule="auto"/>
        <w:ind w:left="242" w:right="147"/>
      </w:pPr>
      <w:r>
        <w:rPr>
          <w:w w:val="66"/>
        </w:rPr>
        <w:t xml:space="preserve"> </w:t>
      </w:r>
      <w:r>
        <w:t>– Правилника о условима за несметан и безбедан транспорт природног гаса гасоводима притиска већег од 16 bar („Службени гласник РСˮ, бр. 37/13 и 87/15);</w:t>
      </w:r>
    </w:p>
    <w:p w:rsidR="006D4471" w:rsidRDefault="00420C79">
      <w:pPr>
        <w:pStyle w:val="BodyText"/>
        <w:spacing w:before="3" w:line="228" w:lineRule="auto"/>
        <w:ind w:left="242" w:right="147"/>
      </w:pPr>
      <w:r>
        <w:rPr>
          <w:w w:val="66"/>
        </w:rPr>
        <w:t xml:space="preserve"> </w:t>
      </w:r>
      <w:r>
        <w:t>– Правилника о условима за несметану и безбедну дистри- буцију природног гаса гасоводима притиска до 16</w:t>
      </w:r>
      <w:r>
        <w:t xml:space="preserve"> bar („Службени гласник РСˮ, број 86/15);</w:t>
      </w:r>
    </w:p>
    <w:p w:rsidR="006D4471" w:rsidRDefault="00420C79">
      <w:pPr>
        <w:pStyle w:val="BodyText"/>
        <w:spacing w:before="3" w:line="228" w:lineRule="auto"/>
        <w:ind w:left="242" w:right="148"/>
      </w:pPr>
      <w:r>
        <w:rPr>
          <w:w w:val="66"/>
        </w:rPr>
        <w:t xml:space="preserve"> </w:t>
      </w:r>
      <w:r>
        <w:t>– Техничких услова за изградњу гасовода и објеката у за- штитном појасу гасоводних објеката.</w:t>
      </w:r>
    </w:p>
    <w:p w:rsidR="006D4471" w:rsidRDefault="00420C79">
      <w:pPr>
        <w:pStyle w:val="ListParagraph"/>
        <w:numPr>
          <w:ilvl w:val="2"/>
          <w:numId w:val="63"/>
        </w:numPr>
        <w:tabs>
          <w:tab w:val="left" w:pos="2346"/>
        </w:tabs>
        <w:spacing w:before="164"/>
        <w:ind w:left="2345"/>
        <w:jc w:val="left"/>
        <w:rPr>
          <w:i/>
          <w:sz w:val="18"/>
        </w:rPr>
      </w:pPr>
      <w:r>
        <w:rPr>
          <w:i/>
          <w:sz w:val="18"/>
        </w:rPr>
        <w:t>Телекомуникације</w:t>
      </w:r>
    </w:p>
    <w:p w:rsidR="006D4471" w:rsidRDefault="006D4471">
      <w:pPr>
        <w:pStyle w:val="BodyText"/>
        <w:spacing w:before="4"/>
        <w:ind w:left="0" w:firstLine="0"/>
        <w:jc w:val="left"/>
        <w:rPr>
          <w:i/>
          <w:sz w:val="16"/>
        </w:rPr>
      </w:pPr>
    </w:p>
    <w:p w:rsidR="006D4471" w:rsidRDefault="00420C79">
      <w:pPr>
        <w:pStyle w:val="ListParagraph"/>
        <w:numPr>
          <w:ilvl w:val="0"/>
          <w:numId w:val="58"/>
        </w:numPr>
        <w:tabs>
          <w:tab w:val="left" w:pos="835"/>
        </w:tabs>
        <w:spacing w:before="1" w:line="204" w:lineRule="exact"/>
        <w:jc w:val="left"/>
        <w:rPr>
          <w:sz w:val="18"/>
        </w:rPr>
      </w:pPr>
      <w:r>
        <w:rPr>
          <w:sz w:val="18"/>
        </w:rPr>
        <w:t>Општи</w:t>
      </w:r>
      <w:r>
        <w:rPr>
          <w:spacing w:val="-2"/>
          <w:sz w:val="18"/>
        </w:rPr>
        <w:t xml:space="preserve"> </w:t>
      </w:r>
      <w:r>
        <w:rPr>
          <w:sz w:val="18"/>
        </w:rPr>
        <w:t>услови</w:t>
      </w:r>
    </w:p>
    <w:p w:rsidR="006D4471" w:rsidRDefault="00420C79">
      <w:pPr>
        <w:pStyle w:val="BodyText"/>
        <w:spacing w:before="2" w:line="232" w:lineRule="auto"/>
        <w:ind w:left="242" w:right="147"/>
      </w:pPr>
      <w:r>
        <w:t xml:space="preserve">Постојећи магистрални оптички кабл великог капацитета, који је положен уз државни пут ДП </w:t>
      </w:r>
      <w:r>
        <w:t>I Б реда број 37 на релацији</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8" w:firstLine="0"/>
      </w:pPr>
      <w:r>
        <w:lastRenderedPageBreak/>
        <w:pict>
          <v:shape id="_x0000_s1079" style="position:absolute;left:0;text-align:left;margin-left:0;margin-top:779.8pt;width:.1pt;height:738.95pt;z-index:251659264;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 xml:space="preserve">Бор –Зајечар, треба заштитити да се радовима на отварању рудни- ка и изградњи пратеће инфраструктуре и објеката не угрози њего- во функционисање и не наруши стабилност његове трасе. Пројек- тима нових </w:t>
      </w:r>
      <w:r>
        <w:t>саобраћајница не сме се угрозити оптички кабл, нити ограничити или онемогућити приступ, односно службеност при- лаза парцелама Телеком Србија а.д.</w:t>
      </w:r>
    </w:p>
    <w:p w:rsidR="006D4471" w:rsidRDefault="00420C79">
      <w:pPr>
        <w:pStyle w:val="BodyText"/>
        <w:spacing w:line="232" w:lineRule="auto"/>
        <w:ind w:right="38"/>
      </w:pPr>
      <w:r>
        <w:t xml:space="preserve">Приликом извођења радова на саобраћајницама и пратећој инфраструктури, кабл мора бити заштићен у складу са Правилни- ком о захтевима за утврђивање заштитног појаса за електронске комуникационе мреже и припадајућих средстава, радио коридора и заштитне зоне </w:t>
      </w:r>
      <w:r>
        <w:t>и начину извођења радова приликом изградње објеката („Службени гласник РСˮ, број 16/12).</w:t>
      </w:r>
    </w:p>
    <w:p w:rsidR="006D4471" w:rsidRDefault="00420C79">
      <w:pPr>
        <w:pStyle w:val="BodyText"/>
        <w:spacing w:line="195" w:lineRule="exact"/>
        <w:ind w:left="547" w:firstLine="0"/>
        <w:jc w:val="left"/>
      </w:pPr>
      <w:r>
        <w:t>Предвиђена је ТК инфраструктура за прикључак Комплекса</w:t>
      </w:r>
    </w:p>
    <w:p w:rsidR="006D4471" w:rsidRDefault="00420C79">
      <w:pPr>
        <w:pStyle w:val="BodyText"/>
        <w:spacing w:line="232" w:lineRule="auto"/>
        <w:ind w:right="39" w:firstLine="0"/>
      </w:pPr>
      <w:r>
        <w:t>„Чукару Пекиˮ на јавну ТК инфраструктуру, као и за интерну ко- муникацију између објеката Комплекса.</w:t>
      </w:r>
    </w:p>
    <w:p w:rsidR="006D4471" w:rsidRDefault="00420C79">
      <w:pPr>
        <w:pStyle w:val="BodyText"/>
        <w:spacing w:line="232" w:lineRule="auto"/>
        <w:ind w:right="38"/>
      </w:pPr>
      <w:r>
        <w:t>У складу са</w:t>
      </w:r>
      <w:r>
        <w:t xml:space="preserve"> савременом ТК мрежом ова инфраструктура са- стоји се од оптичких каблова, мултисервисних приступних чворо- ва и оптичких или бакарних каблова у приступном делу.</w:t>
      </w:r>
    </w:p>
    <w:p w:rsidR="006D4471" w:rsidRDefault="00420C79">
      <w:pPr>
        <w:pStyle w:val="BodyText"/>
        <w:spacing w:line="232" w:lineRule="auto"/>
        <w:ind w:right="38"/>
      </w:pPr>
      <w:r>
        <w:t>У приступном делу ТК инфраструктуре могу се применити оптички или бакарни каблови у зависности</w:t>
      </w:r>
      <w:r>
        <w:t xml:space="preserve"> </w:t>
      </w:r>
      <w:r>
        <w:rPr>
          <w:spacing w:val="-3"/>
        </w:rPr>
        <w:t xml:space="preserve">од </w:t>
      </w:r>
      <w:r>
        <w:t xml:space="preserve">потреба корисника </w:t>
      </w:r>
      <w:r>
        <w:rPr>
          <w:spacing w:val="-3"/>
        </w:rPr>
        <w:t xml:space="preserve">који </w:t>
      </w:r>
      <w:r>
        <w:t xml:space="preserve">се прикључују на јавну </w:t>
      </w:r>
      <w:r>
        <w:rPr>
          <w:spacing w:val="-4"/>
        </w:rPr>
        <w:t xml:space="preserve">мрежу. </w:t>
      </w:r>
      <w:r>
        <w:rPr>
          <w:spacing w:val="-6"/>
        </w:rPr>
        <w:t xml:space="preserve">Уколико </w:t>
      </w:r>
      <w:r>
        <w:t xml:space="preserve">су на одређеној лока- цији корисници којима је потребна </w:t>
      </w:r>
      <w:r>
        <w:rPr>
          <w:spacing w:val="-3"/>
        </w:rPr>
        <w:t xml:space="preserve">углавном </w:t>
      </w:r>
      <w:r>
        <w:t>говорна телефонска комуникација</w:t>
      </w:r>
      <w:r>
        <w:rPr>
          <w:spacing w:val="-11"/>
        </w:rPr>
        <w:t xml:space="preserve"> </w:t>
      </w:r>
      <w:r>
        <w:t>и</w:t>
      </w:r>
      <w:r>
        <w:rPr>
          <w:spacing w:val="-11"/>
        </w:rPr>
        <w:t xml:space="preserve"> </w:t>
      </w:r>
      <w:r>
        <w:t>пренос</w:t>
      </w:r>
      <w:r>
        <w:rPr>
          <w:spacing w:val="-11"/>
        </w:rPr>
        <w:t xml:space="preserve"> </w:t>
      </w:r>
      <w:r>
        <w:t>података</w:t>
      </w:r>
      <w:r>
        <w:rPr>
          <w:spacing w:val="-11"/>
        </w:rPr>
        <w:t xml:space="preserve"> </w:t>
      </w:r>
      <w:r>
        <w:t>мањег</w:t>
      </w:r>
      <w:r>
        <w:rPr>
          <w:spacing w:val="-11"/>
        </w:rPr>
        <w:t xml:space="preserve"> </w:t>
      </w:r>
      <w:r>
        <w:t>протока,</w:t>
      </w:r>
      <w:r>
        <w:rPr>
          <w:spacing w:val="-11"/>
        </w:rPr>
        <w:t xml:space="preserve"> </w:t>
      </w:r>
      <w:r>
        <w:t>може</w:t>
      </w:r>
      <w:r>
        <w:rPr>
          <w:spacing w:val="-11"/>
        </w:rPr>
        <w:t xml:space="preserve"> </w:t>
      </w:r>
      <w:r>
        <w:t>се</w:t>
      </w:r>
      <w:r>
        <w:rPr>
          <w:spacing w:val="-11"/>
        </w:rPr>
        <w:t xml:space="preserve"> </w:t>
      </w:r>
      <w:r>
        <w:t xml:space="preserve">примени- ти бакарна приступна мрежа. </w:t>
      </w:r>
      <w:r>
        <w:rPr>
          <w:spacing w:val="-6"/>
        </w:rPr>
        <w:t xml:space="preserve">Уколико </w:t>
      </w:r>
      <w:r>
        <w:t>су корис</w:t>
      </w:r>
      <w:r>
        <w:t>ници оријентисани на комуникацију за пренос података већег протока и на удаљеним локацијама, предност има примена оптичке приступне</w:t>
      </w:r>
      <w:r>
        <w:rPr>
          <w:spacing w:val="-15"/>
        </w:rPr>
        <w:t xml:space="preserve"> </w:t>
      </w:r>
      <w:r>
        <w:t>мреже.</w:t>
      </w:r>
    </w:p>
    <w:p w:rsidR="006D4471" w:rsidRDefault="00420C79">
      <w:pPr>
        <w:pStyle w:val="ListParagraph"/>
        <w:numPr>
          <w:ilvl w:val="0"/>
          <w:numId w:val="58"/>
        </w:numPr>
        <w:tabs>
          <w:tab w:val="left" w:pos="743"/>
        </w:tabs>
        <w:spacing w:line="194" w:lineRule="exact"/>
        <w:ind w:left="742"/>
        <w:jc w:val="left"/>
        <w:rPr>
          <w:sz w:val="18"/>
        </w:rPr>
      </w:pPr>
      <w:r>
        <w:rPr>
          <w:sz w:val="18"/>
        </w:rPr>
        <w:t>Полагање</w:t>
      </w:r>
      <w:r>
        <w:rPr>
          <w:spacing w:val="-2"/>
          <w:sz w:val="18"/>
        </w:rPr>
        <w:t xml:space="preserve"> </w:t>
      </w:r>
      <w:r>
        <w:rPr>
          <w:sz w:val="18"/>
        </w:rPr>
        <w:t>каблова</w:t>
      </w:r>
    </w:p>
    <w:p w:rsidR="006D4471" w:rsidRDefault="00420C79">
      <w:pPr>
        <w:pStyle w:val="BodyText"/>
        <w:spacing w:line="232" w:lineRule="auto"/>
        <w:ind w:right="38"/>
      </w:pPr>
      <w:r>
        <w:t>Бакарни каблови се полажу непосредно у ров, а за оптичке каблове</w:t>
      </w:r>
      <w:r>
        <w:rPr>
          <w:spacing w:val="-7"/>
        </w:rPr>
        <w:t xml:space="preserve"> </w:t>
      </w:r>
      <w:r>
        <w:t>се</w:t>
      </w:r>
      <w:r>
        <w:rPr>
          <w:spacing w:val="-7"/>
        </w:rPr>
        <w:t xml:space="preserve"> </w:t>
      </w:r>
      <w:r>
        <w:t>претходно</w:t>
      </w:r>
      <w:r>
        <w:rPr>
          <w:spacing w:val="-7"/>
        </w:rPr>
        <w:t xml:space="preserve"> </w:t>
      </w:r>
      <w:r>
        <w:t>у</w:t>
      </w:r>
      <w:r>
        <w:rPr>
          <w:spacing w:val="-7"/>
        </w:rPr>
        <w:t xml:space="preserve"> </w:t>
      </w:r>
      <w:r>
        <w:t>ров</w:t>
      </w:r>
      <w:r>
        <w:rPr>
          <w:spacing w:val="-7"/>
        </w:rPr>
        <w:t xml:space="preserve"> </w:t>
      </w:r>
      <w:r>
        <w:t>полажу</w:t>
      </w:r>
      <w:r>
        <w:rPr>
          <w:spacing w:val="-7"/>
        </w:rPr>
        <w:t xml:space="preserve"> </w:t>
      </w:r>
      <w:r>
        <w:t>ПЕ</w:t>
      </w:r>
      <w:r>
        <w:rPr>
          <w:spacing w:val="-7"/>
        </w:rPr>
        <w:t xml:space="preserve"> </w:t>
      </w:r>
      <w:r>
        <w:t>цеви</w:t>
      </w:r>
      <w:r>
        <w:rPr>
          <w:spacing w:val="-7"/>
        </w:rPr>
        <w:t xml:space="preserve"> </w:t>
      </w:r>
      <w:r>
        <w:t>пречника</w:t>
      </w:r>
      <w:r>
        <w:rPr>
          <w:spacing w:val="-7"/>
        </w:rPr>
        <w:t xml:space="preserve"> </w:t>
      </w:r>
      <w:r>
        <w:t>32</w:t>
      </w:r>
      <w:r>
        <w:rPr>
          <w:spacing w:val="-20"/>
        </w:rPr>
        <w:t xml:space="preserve"> </w:t>
      </w:r>
      <w:r>
        <w:t>–40</w:t>
      </w:r>
      <w:r>
        <w:rPr>
          <w:spacing w:val="-7"/>
        </w:rPr>
        <w:t xml:space="preserve"> </w:t>
      </w:r>
      <w:r>
        <w:t>mm</w:t>
      </w:r>
      <w:r>
        <w:rPr>
          <w:spacing w:val="-7"/>
        </w:rPr>
        <w:t xml:space="preserve"> </w:t>
      </w:r>
      <w:r>
        <w:t xml:space="preserve">у </w:t>
      </w:r>
      <w:r>
        <w:rPr>
          <w:spacing w:val="-3"/>
        </w:rPr>
        <w:t xml:space="preserve">које </w:t>
      </w:r>
      <w:r>
        <w:t xml:space="preserve">се </w:t>
      </w:r>
      <w:r>
        <w:rPr>
          <w:spacing w:val="-2"/>
        </w:rPr>
        <w:t xml:space="preserve">увлачи </w:t>
      </w:r>
      <w:r>
        <w:t>(удувава) оптички</w:t>
      </w:r>
      <w:r>
        <w:rPr>
          <w:spacing w:val="1"/>
        </w:rPr>
        <w:t xml:space="preserve"> </w:t>
      </w:r>
      <w:r>
        <w:t>кабл.</w:t>
      </w:r>
    </w:p>
    <w:p w:rsidR="006D4471" w:rsidRDefault="00420C79">
      <w:pPr>
        <w:pStyle w:val="BodyText"/>
        <w:spacing w:line="232" w:lineRule="auto"/>
        <w:ind w:right="38"/>
      </w:pPr>
      <w:r>
        <w:t>Ров се копа на дубини од 1 m, од нивелете терена, у насеље- ном месту и на дубини од 1,2 m, ван насељеног места, за III кате- горију земљишта. За земљишта IV категорије дубина полагања је 1 m, как</w:t>
      </w:r>
      <w:r>
        <w:t>о у насељеном месту, тако и ван њега. За више категорије земљишта дубина рова се може смањити, при чему је најмања ду- бина 0,6 m. Ров се, по правилу, поставља у коридору саобраћај- нице, по могућству у путном земљишту, на растојању од 3 m од профила пута,</w:t>
      </w:r>
      <w:r>
        <w:t xml:space="preserve"> или у заштитном појасу што ближе путу.</w:t>
      </w:r>
    </w:p>
    <w:p w:rsidR="006D4471" w:rsidRDefault="00420C79">
      <w:pPr>
        <w:pStyle w:val="BodyText"/>
        <w:spacing w:line="232" w:lineRule="auto"/>
        <w:ind w:right="38"/>
      </w:pPr>
      <w:r>
        <w:t>Траса кабла се обележава бетонским стубићима, који се по- стављају на сваких 200 до 300 m и на местима прелаза преко при- родних и вештачких препрека, са обе стране прелаза.</w:t>
      </w:r>
    </w:p>
    <w:p w:rsidR="006D4471" w:rsidRDefault="00420C79">
      <w:pPr>
        <w:pStyle w:val="ListParagraph"/>
        <w:numPr>
          <w:ilvl w:val="0"/>
          <w:numId w:val="58"/>
        </w:numPr>
        <w:tabs>
          <w:tab w:val="left" w:pos="743"/>
        </w:tabs>
        <w:spacing w:line="197" w:lineRule="exact"/>
        <w:ind w:left="742"/>
        <w:jc w:val="left"/>
        <w:rPr>
          <w:sz w:val="18"/>
        </w:rPr>
      </w:pPr>
      <w:r>
        <w:rPr>
          <w:sz w:val="18"/>
        </w:rPr>
        <w:t>Израда</w:t>
      </w:r>
      <w:r>
        <w:rPr>
          <w:spacing w:val="-2"/>
          <w:sz w:val="18"/>
        </w:rPr>
        <w:t xml:space="preserve"> </w:t>
      </w:r>
      <w:r>
        <w:rPr>
          <w:sz w:val="18"/>
        </w:rPr>
        <w:t>прелаза</w:t>
      </w:r>
    </w:p>
    <w:p w:rsidR="006D4471" w:rsidRDefault="00420C79">
      <w:pPr>
        <w:pStyle w:val="BodyText"/>
        <w:spacing w:line="232" w:lineRule="auto"/>
        <w:ind w:right="38"/>
      </w:pPr>
      <w:r>
        <w:t>На местима укрштања трасе к</w:t>
      </w:r>
      <w:r>
        <w:t xml:space="preserve">абла са рекама, потоцима, ка- налима, путевима, пругама и местима </w:t>
      </w:r>
      <w:r>
        <w:rPr>
          <w:spacing w:val="-3"/>
        </w:rPr>
        <w:t xml:space="preserve">где </w:t>
      </w:r>
      <w:r>
        <w:t xml:space="preserve">кабл није приступачан и </w:t>
      </w:r>
      <w:r>
        <w:rPr>
          <w:spacing w:val="-3"/>
        </w:rPr>
        <w:t xml:space="preserve">где </w:t>
      </w:r>
      <w:r>
        <w:t xml:space="preserve">не може да се изврши брза интервенција, кабл се поставља  у цев. Постављање кабла у цев се врши и на местима на којима је кабл изложен механичком оптерећењу. </w:t>
      </w:r>
      <w:r>
        <w:rPr>
          <w:spacing w:val="-4"/>
        </w:rPr>
        <w:t xml:space="preserve">Ако </w:t>
      </w:r>
      <w:r>
        <w:t xml:space="preserve">се цеви полажу у зе- мљу и </w:t>
      </w:r>
      <w:r>
        <w:rPr>
          <w:spacing w:val="-4"/>
        </w:rPr>
        <w:t xml:space="preserve">ако </w:t>
      </w:r>
      <w:r>
        <w:t xml:space="preserve">је слој земље изнад кабла дебљи </w:t>
      </w:r>
      <w:r>
        <w:rPr>
          <w:spacing w:val="-3"/>
        </w:rPr>
        <w:t xml:space="preserve">од </w:t>
      </w:r>
      <w:r>
        <w:t xml:space="preserve">60 cm, полажу се PЕ цеви или PVC цеви. На местима </w:t>
      </w:r>
      <w:r>
        <w:rPr>
          <w:spacing w:val="-3"/>
        </w:rPr>
        <w:t xml:space="preserve">где </w:t>
      </w:r>
      <w:r>
        <w:t>кабл пролази надземно, односно није довољно заштићен слојем земље, постављају се гво- здено-поцинковане (FeZn)</w:t>
      </w:r>
      <w:r>
        <w:rPr>
          <w:spacing w:val="-1"/>
        </w:rPr>
        <w:t xml:space="preserve"> </w:t>
      </w:r>
      <w:r>
        <w:t>цеви.</w:t>
      </w:r>
    </w:p>
    <w:p w:rsidR="006D4471" w:rsidRDefault="00420C79">
      <w:pPr>
        <w:pStyle w:val="BodyText"/>
        <w:spacing w:line="232" w:lineRule="auto"/>
        <w:ind w:right="39"/>
      </w:pPr>
      <w:r>
        <w:t>На местима ТТ п</w:t>
      </w:r>
      <w:r>
        <w:t xml:space="preserve">релаза постављају се PЕ-цеви Ø 40, </w:t>
      </w:r>
      <w:r>
        <w:rPr>
          <w:spacing w:val="-3"/>
        </w:rPr>
        <w:t>које</w:t>
      </w:r>
      <w:r>
        <w:rPr>
          <w:spacing w:val="-30"/>
        </w:rPr>
        <w:t xml:space="preserve"> </w:t>
      </w:r>
      <w:r>
        <w:t xml:space="preserve">тре- ба наставити у континуитету са цевима </w:t>
      </w:r>
      <w:r>
        <w:rPr>
          <w:spacing w:val="-3"/>
        </w:rPr>
        <w:t xml:space="preserve">које </w:t>
      </w:r>
      <w:r>
        <w:t>се полажу у</w:t>
      </w:r>
      <w:r>
        <w:rPr>
          <w:spacing w:val="-9"/>
        </w:rPr>
        <w:t xml:space="preserve"> </w:t>
      </w:r>
      <w:r>
        <w:t>ров.</w:t>
      </w:r>
    </w:p>
    <w:p w:rsidR="006D4471" w:rsidRDefault="00420C79">
      <w:pPr>
        <w:pStyle w:val="BodyText"/>
        <w:spacing w:line="232" w:lineRule="auto"/>
        <w:ind w:right="38"/>
      </w:pPr>
      <w:r>
        <w:t>ТТ</w:t>
      </w:r>
      <w:r>
        <w:rPr>
          <w:spacing w:val="-8"/>
        </w:rPr>
        <w:t xml:space="preserve"> </w:t>
      </w:r>
      <w:r>
        <w:t>прелази</w:t>
      </w:r>
      <w:r>
        <w:rPr>
          <w:spacing w:val="-8"/>
        </w:rPr>
        <w:t xml:space="preserve"> </w:t>
      </w:r>
      <w:r>
        <w:t>могу</w:t>
      </w:r>
      <w:r>
        <w:rPr>
          <w:spacing w:val="-8"/>
        </w:rPr>
        <w:t xml:space="preserve"> </w:t>
      </w:r>
      <w:r>
        <w:t>бити</w:t>
      </w:r>
      <w:r>
        <w:rPr>
          <w:spacing w:val="-8"/>
        </w:rPr>
        <w:t xml:space="preserve"> </w:t>
      </w:r>
      <w:r>
        <w:t>изведени</w:t>
      </w:r>
      <w:r>
        <w:rPr>
          <w:spacing w:val="-8"/>
        </w:rPr>
        <w:t xml:space="preserve"> </w:t>
      </w:r>
      <w:r>
        <w:t>бушењем,</w:t>
      </w:r>
      <w:r>
        <w:rPr>
          <w:spacing w:val="-8"/>
        </w:rPr>
        <w:t xml:space="preserve"> </w:t>
      </w:r>
      <w:r>
        <w:t>прокопавањем</w:t>
      </w:r>
      <w:r>
        <w:rPr>
          <w:spacing w:val="-8"/>
        </w:rPr>
        <w:t xml:space="preserve"> </w:t>
      </w:r>
      <w:r>
        <w:t xml:space="preserve">или прављењем специјалних конструкција, што зависи </w:t>
      </w:r>
      <w:r>
        <w:rPr>
          <w:spacing w:val="-3"/>
        </w:rPr>
        <w:t xml:space="preserve">од </w:t>
      </w:r>
      <w:r>
        <w:t xml:space="preserve">важности објекта </w:t>
      </w:r>
      <w:r>
        <w:rPr>
          <w:spacing w:val="-3"/>
        </w:rPr>
        <w:t xml:space="preserve">преко кога </w:t>
      </w:r>
      <w:r>
        <w:t>се ради ТТ прелаз</w:t>
      </w:r>
      <w:r>
        <w:t xml:space="preserve"> и услова </w:t>
      </w:r>
      <w:r>
        <w:rPr>
          <w:spacing w:val="-3"/>
        </w:rPr>
        <w:t xml:space="preserve">које </w:t>
      </w:r>
      <w:r>
        <w:t>даје власник објекта.</w:t>
      </w:r>
    </w:p>
    <w:p w:rsidR="006D4471" w:rsidRDefault="00420C79">
      <w:pPr>
        <w:pStyle w:val="BodyText"/>
        <w:spacing w:line="232" w:lineRule="auto"/>
        <w:ind w:right="38"/>
      </w:pPr>
      <w:r>
        <w:t>Прелази сеоских путева и потока, ако не постоје вештачки објекти, изводиће се прокопавањем. Прокопавање сеоских путева врши се у једном потезу. Након постављања цеви, ров се затрпава и земља се добро набије.</w:t>
      </w:r>
    </w:p>
    <w:p w:rsidR="006D4471" w:rsidRDefault="00420C79">
      <w:pPr>
        <w:pStyle w:val="ListParagraph"/>
        <w:numPr>
          <w:ilvl w:val="0"/>
          <w:numId w:val="58"/>
        </w:numPr>
        <w:tabs>
          <w:tab w:val="left" w:pos="760"/>
        </w:tabs>
        <w:spacing w:line="196" w:lineRule="exact"/>
        <w:ind w:left="759" w:hanging="212"/>
        <w:jc w:val="left"/>
        <w:rPr>
          <w:sz w:val="18"/>
        </w:rPr>
      </w:pPr>
      <w:r>
        <w:rPr>
          <w:sz w:val="18"/>
        </w:rPr>
        <w:t>Паралелно</w:t>
      </w:r>
      <w:r>
        <w:rPr>
          <w:spacing w:val="13"/>
          <w:sz w:val="18"/>
        </w:rPr>
        <w:t xml:space="preserve"> </w:t>
      </w:r>
      <w:r>
        <w:rPr>
          <w:sz w:val="18"/>
        </w:rPr>
        <w:t>вођење</w:t>
      </w:r>
      <w:r>
        <w:rPr>
          <w:spacing w:val="13"/>
          <w:sz w:val="18"/>
        </w:rPr>
        <w:t xml:space="preserve"> </w:t>
      </w:r>
      <w:r>
        <w:rPr>
          <w:sz w:val="18"/>
        </w:rPr>
        <w:t>и</w:t>
      </w:r>
      <w:r>
        <w:rPr>
          <w:spacing w:val="13"/>
          <w:sz w:val="18"/>
        </w:rPr>
        <w:t xml:space="preserve"> </w:t>
      </w:r>
      <w:r>
        <w:rPr>
          <w:sz w:val="18"/>
        </w:rPr>
        <w:t>укрштање</w:t>
      </w:r>
      <w:r>
        <w:rPr>
          <w:spacing w:val="13"/>
          <w:sz w:val="18"/>
        </w:rPr>
        <w:t xml:space="preserve"> </w:t>
      </w:r>
      <w:r>
        <w:rPr>
          <w:sz w:val="18"/>
        </w:rPr>
        <w:t>са</w:t>
      </w:r>
      <w:r>
        <w:rPr>
          <w:spacing w:val="13"/>
          <w:sz w:val="18"/>
        </w:rPr>
        <w:t xml:space="preserve"> </w:t>
      </w:r>
      <w:r>
        <w:rPr>
          <w:sz w:val="18"/>
        </w:rPr>
        <w:t>подземним</w:t>
      </w:r>
      <w:r>
        <w:rPr>
          <w:spacing w:val="13"/>
          <w:sz w:val="18"/>
        </w:rPr>
        <w:t xml:space="preserve"> </w:t>
      </w:r>
      <w:r>
        <w:rPr>
          <w:sz w:val="18"/>
        </w:rPr>
        <w:t>инсталаци-</w:t>
      </w:r>
    </w:p>
    <w:p w:rsidR="006D4471" w:rsidRDefault="00420C79">
      <w:pPr>
        <w:pStyle w:val="BodyText"/>
        <w:spacing w:line="200" w:lineRule="exact"/>
        <w:ind w:firstLine="0"/>
        <w:jc w:val="left"/>
      </w:pPr>
      <w:r>
        <w:t>јама</w:t>
      </w:r>
    </w:p>
    <w:p w:rsidR="006D4471" w:rsidRDefault="00420C79">
      <w:pPr>
        <w:pStyle w:val="BodyText"/>
        <w:spacing w:line="232" w:lineRule="auto"/>
        <w:ind w:right="38"/>
      </w:pPr>
      <w:r>
        <w:t>Укрштање оптичког кабла са водоводном и канализационом мрежом треба извести под углом од 90</w:t>
      </w:r>
      <w:r>
        <w:rPr>
          <w:position w:val="6"/>
          <w:sz w:val="10"/>
        </w:rPr>
        <w:t>0</w:t>
      </w:r>
      <w:r>
        <w:t>, са вертикалним растоја- њем које не сме бити мање од 0,5 m, код паралелног вођења хори- зонтално растојање не сме бити мање од 1,0 m.</w:t>
      </w:r>
    </w:p>
    <w:p w:rsidR="006D4471" w:rsidRDefault="00420C79">
      <w:pPr>
        <w:pStyle w:val="BodyText"/>
        <w:spacing w:line="232" w:lineRule="auto"/>
        <w:ind w:right="38"/>
      </w:pPr>
      <w:r>
        <w:t>Укрштање оптичког кабла и кабловске електроенергетске мреже треба извести под углом од 45</w:t>
      </w:r>
      <w:r>
        <w:rPr>
          <w:position w:val="6"/>
          <w:sz w:val="10"/>
        </w:rPr>
        <w:t xml:space="preserve">0 </w:t>
      </w:r>
      <w:r>
        <w:t>тако да оптички кабл буде изн</w:t>
      </w:r>
      <w:r>
        <w:t>ад електроенергетског са минималним вертикалним растоја- њем од 0,3 m. Код паралелног полагања, хоризонтално растојање не сме бити мање од 2,0 m.</w:t>
      </w:r>
    </w:p>
    <w:p w:rsidR="006D4471" w:rsidRDefault="00420C79">
      <w:pPr>
        <w:pStyle w:val="BodyText"/>
        <w:spacing w:line="232" w:lineRule="auto"/>
        <w:ind w:right="38"/>
      </w:pPr>
      <w:r>
        <w:t>Укрштање оптичког кабла са постојећом ТТ мрежом тре-   ба</w:t>
      </w:r>
      <w:r>
        <w:rPr>
          <w:spacing w:val="35"/>
        </w:rPr>
        <w:t xml:space="preserve"> </w:t>
      </w:r>
      <w:r>
        <w:t>извести</w:t>
      </w:r>
      <w:r>
        <w:rPr>
          <w:spacing w:val="36"/>
        </w:rPr>
        <w:t xml:space="preserve"> </w:t>
      </w:r>
      <w:r>
        <w:rPr>
          <w:spacing w:val="-3"/>
        </w:rPr>
        <w:t>тако</w:t>
      </w:r>
      <w:r>
        <w:rPr>
          <w:spacing w:val="35"/>
        </w:rPr>
        <w:t xml:space="preserve"> </w:t>
      </w:r>
      <w:r>
        <w:t>да</w:t>
      </w:r>
      <w:r>
        <w:rPr>
          <w:spacing w:val="35"/>
        </w:rPr>
        <w:t xml:space="preserve"> </w:t>
      </w:r>
      <w:r>
        <w:t>оптички</w:t>
      </w:r>
      <w:r>
        <w:rPr>
          <w:spacing w:val="36"/>
        </w:rPr>
        <w:t xml:space="preserve"> </w:t>
      </w:r>
      <w:r>
        <w:t>кабл</w:t>
      </w:r>
      <w:r>
        <w:rPr>
          <w:spacing w:val="35"/>
        </w:rPr>
        <w:t xml:space="preserve"> </w:t>
      </w:r>
      <w:r>
        <w:rPr>
          <w:spacing w:val="-5"/>
        </w:rPr>
        <w:t>буде</w:t>
      </w:r>
      <w:r>
        <w:rPr>
          <w:spacing w:val="-4"/>
        </w:rPr>
        <w:t xml:space="preserve"> </w:t>
      </w:r>
      <w:r>
        <w:t>испод</w:t>
      </w:r>
      <w:r>
        <w:rPr>
          <w:spacing w:val="36"/>
        </w:rPr>
        <w:t xml:space="preserve"> </w:t>
      </w:r>
      <w:r>
        <w:t>ТТ</w:t>
      </w:r>
      <w:r>
        <w:rPr>
          <w:spacing w:val="35"/>
        </w:rPr>
        <w:t xml:space="preserve"> </w:t>
      </w:r>
      <w:r>
        <w:t>кабла</w:t>
      </w:r>
      <w:r>
        <w:rPr>
          <w:spacing w:val="35"/>
        </w:rPr>
        <w:t xml:space="preserve"> </w:t>
      </w:r>
      <w:r>
        <w:t>са</w:t>
      </w:r>
      <w:r>
        <w:rPr>
          <w:spacing w:val="36"/>
        </w:rPr>
        <w:t xml:space="preserve"> </w:t>
      </w:r>
      <w:r>
        <w:t>мин.</w:t>
      </w:r>
    </w:p>
    <w:p w:rsidR="006D4471" w:rsidRDefault="00420C79">
      <w:pPr>
        <w:pStyle w:val="BodyText"/>
        <w:spacing w:before="73" w:line="232" w:lineRule="auto"/>
        <w:ind w:right="431" w:firstLine="0"/>
      </w:pPr>
      <w:r>
        <w:br w:type="column"/>
      </w:r>
      <w:r>
        <w:t xml:space="preserve">вертикалним растојањем </w:t>
      </w:r>
      <w:r>
        <w:rPr>
          <w:spacing w:val="-3"/>
        </w:rPr>
        <w:t xml:space="preserve">од </w:t>
      </w:r>
      <w:r>
        <w:t xml:space="preserve">0,5 m. </w:t>
      </w:r>
      <w:r>
        <w:rPr>
          <w:spacing w:val="-5"/>
        </w:rPr>
        <w:t xml:space="preserve">Код </w:t>
      </w:r>
      <w:r>
        <w:t>паралелног полагања хори- зонтално</w:t>
      </w:r>
      <w:r>
        <w:rPr>
          <w:spacing w:val="-6"/>
        </w:rPr>
        <w:t xml:space="preserve"> </w:t>
      </w:r>
      <w:r>
        <w:t>растојање</w:t>
      </w:r>
      <w:r>
        <w:rPr>
          <w:spacing w:val="-6"/>
        </w:rPr>
        <w:t xml:space="preserve"> </w:t>
      </w:r>
      <w:r>
        <w:t>треба</w:t>
      </w:r>
      <w:r>
        <w:rPr>
          <w:spacing w:val="-6"/>
        </w:rPr>
        <w:t xml:space="preserve"> </w:t>
      </w:r>
      <w:r>
        <w:t>да</w:t>
      </w:r>
      <w:r>
        <w:rPr>
          <w:spacing w:val="-6"/>
        </w:rPr>
        <w:t xml:space="preserve"> </w:t>
      </w:r>
      <w:r>
        <w:rPr>
          <w:spacing w:val="-5"/>
        </w:rPr>
        <w:t>буде</w:t>
      </w:r>
      <w:r>
        <w:rPr>
          <w:spacing w:val="-6"/>
        </w:rPr>
        <w:t xml:space="preserve"> </w:t>
      </w:r>
      <w:r>
        <w:t>1,0</w:t>
      </w:r>
      <w:r>
        <w:rPr>
          <w:spacing w:val="-6"/>
        </w:rPr>
        <w:t xml:space="preserve"> </w:t>
      </w:r>
      <w:r>
        <w:t>m,</w:t>
      </w:r>
      <w:r>
        <w:rPr>
          <w:spacing w:val="-6"/>
        </w:rPr>
        <w:t xml:space="preserve"> </w:t>
      </w:r>
      <w:r>
        <w:t>изузетно</w:t>
      </w:r>
      <w:r>
        <w:rPr>
          <w:spacing w:val="-6"/>
        </w:rPr>
        <w:t xml:space="preserve"> </w:t>
      </w:r>
      <w:r>
        <w:t>минимално</w:t>
      </w:r>
      <w:r>
        <w:rPr>
          <w:spacing w:val="-6"/>
        </w:rPr>
        <w:t xml:space="preserve"> </w:t>
      </w:r>
      <w:r>
        <w:t>0,5</w:t>
      </w:r>
      <w:r>
        <w:rPr>
          <w:spacing w:val="-6"/>
        </w:rPr>
        <w:t xml:space="preserve"> </w:t>
      </w:r>
      <w:r>
        <w:t xml:space="preserve">m </w:t>
      </w:r>
      <w:r>
        <w:rPr>
          <w:spacing w:val="-3"/>
        </w:rPr>
        <w:t xml:space="preserve">где </w:t>
      </w:r>
      <w:r>
        <w:t>терен то</w:t>
      </w:r>
      <w:r>
        <w:rPr>
          <w:spacing w:val="1"/>
        </w:rPr>
        <w:t xml:space="preserve"> </w:t>
      </w:r>
      <w:r>
        <w:t>захтева.</w:t>
      </w:r>
    </w:p>
    <w:p w:rsidR="006D4471" w:rsidRDefault="00420C79">
      <w:pPr>
        <w:pStyle w:val="BodyText"/>
        <w:spacing w:before="2" w:line="232" w:lineRule="auto"/>
        <w:ind w:right="430"/>
      </w:pPr>
      <w:r>
        <w:t xml:space="preserve">Укрштање оптичког кабла са гасоводом треба да </w:t>
      </w:r>
      <w:r>
        <w:rPr>
          <w:spacing w:val="-5"/>
        </w:rPr>
        <w:t xml:space="preserve">буде </w:t>
      </w:r>
      <w:r>
        <w:rPr>
          <w:spacing w:val="-3"/>
        </w:rPr>
        <w:t>под углом</w:t>
      </w:r>
      <w:r>
        <w:rPr>
          <w:spacing w:val="-5"/>
        </w:rPr>
        <w:t xml:space="preserve"> </w:t>
      </w:r>
      <w:r>
        <w:rPr>
          <w:spacing w:val="-3"/>
        </w:rPr>
        <w:t>од</w:t>
      </w:r>
      <w:r>
        <w:rPr>
          <w:spacing w:val="-5"/>
        </w:rPr>
        <w:t xml:space="preserve"> </w:t>
      </w:r>
      <w:r>
        <w:t>90</w:t>
      </w:r>
      <w:r>
        <w:rPr>
          <w:position w:val="6"/>
          <w:sz w:val="10"/>
        </w:rPr>
        <w:t>0</w:t>
      </w:r>
      <w:r>
        <w:t>.</w:t>
      </w:r>
      <w:r>
        <w:rPr>
          <w:spacing w:val="-5"/>
        </w:rPr>
        <w:t xml:space="preserve"> </w:t>
      </w:r>
      <w:r>
        <w:t>Вертикално</w:t>
      </w:r>
      <w:r>
        <w:rPr>
          <w:spacing w:val="-6"/>
        </w:rPr>
        <w:t xml:space="preserve"> </w:t>
      </w:r>
      <w:r>
        <w:t>одстојање</w:t>
      </w:r>
      <w:r>
        <w:rPr>
          <w:spacing w:val="-5"/>
        </w:rPr>
        <w:t xml:space="preserve"> </w:t>
      </w:r>
      <w:r>
        <w:t>између</w:t>
      </w:r>
      <w:r>
        <w:rPr>
          <w:spacing w:val="-5"/>
        </w:rPr>
        <w:t xml:space="preserve"> </w:t>
      </w:r>
      <w:r>
        <w:t>оптичког</w:t>
      </w:r>
      <w:r>
        <w:rPr>
          <w:spacing w:val="-5"/>
        </w:rPr>
        <w:t xml:space="preserve"> </w:t>
      </w:r>
      <w:r>
        <w:t>кабла</w:t>
      </w:r>
      <w:r>
        <w:rPr>
          <w:spacing w:val="-6"/>
        </w:rPr>
        <w:t xml:space="preserve"> </w:t>
      </w:r>
      <w:r>
        <w:t>и</w:t>
      </w:r>
      <w:r>
        <w:rPr>
          <w:spacing w:val="-6"/>
        </w:rPr>
        <w:t xml:space="preserve"> </w:t>
      </w:r>
      <w:r>
        <w:t xml:space="preserve">гасо- вода при укрштању треба да </w:t>
      </w:r>
      <w:r>
        <w:rPr>
          <w:spacing w:val="-5"/>
        </w:rPr>
        <w:t xml:space="preserve">буде </w:t>
      </w:r>
      <w:r>
        <w:t xml:space="preserve">минимално 0,3 m. На месту укр- штања кабл треба поставити у заштитну цев дужине 2 m, а изнад на прописаном растојању поставити штитнике и упозоравајућу </w:t>
      </w:r>
      <w:r>
        <w:rPr>
          <w:spacing w:val="-4"/>
        </w:rPr>
        <w:t xml:space="preserve">траку. </w:t>
      </w:r>
      <w:r>
        <w:t xml:space="preserve">При паралелним </w:t>
      </w:r>
      <w:r>
        <w:rPr>
          <w:spacing w:val="-3"/>
        </w:rPr>
        <w:t xml:space="preserve">вођењу, </w:t>
      </w:r>
      <w:r>
        <w:t>мин. одстојање опти</w:t>
      </w:r>
      <w:r>
        <w:t xml:space="preserve">чког кабла и гасовода, мерено </w:t>
      </w:r>
      <w:r>
        <w:rPr>
          <w:spacing w:val="-3"/>
        </w:rPr>
        <w:t xml:space="preserve">од </w:t>
      </w:r>
      <w:r>
        <w:t xml:space="preserve">спољне ивице кабла до спољне ивице цево- вода треба да </w:t>
      </w:r>
      <w:r>
        <w:rPr>
          <w:spacing w:val="-5"/>
        </w:rPr>
        <w:t xml:space="preserve">буде </w:t>
      </w:r>
      <w:r>
        <w:t xml:space="preserve">0,5 m. Одстојање шахтова </w:t>
      </w:r>
      <w:r>
        <w:rPr>
          <w:spacing w:val="-3"/>
        </w:rPr>
        <w:t xml:space="preserve">од </w:t>
      </w:r>
      <w:r>
        <w:t xml:space="preserve">гасовода треба да </w:t>
      </w:r>
      <w:r>
        <w:rPr>
          <w:spacing w:val="-5"/>
        </w:rPr>
        <w:t xml:space="preserve">буде </w:t>
      </w:r>
      <w:r>
        <w:t xml:space="preserve">мин. 0,3 m. </w:t>
      </w:r>
      <w:r>
        <w:rPr>
          <w:spacing w:val="-3"/>
        </w:rPr>
        <w:t xml:space="preserve">Ископ </w:t>
      </w:r>
      <w:r>
        <w:t>у близини гасовода мора се вршити ручно уз обавезно</w:t>
      </w:r>
      <w:r>
        <w:rPr>
          <w:spacing w:val="-2"/>
        </w:rPr>
        <w:t xml:space="preserve"> </w:t>
      </w:r>
      <w:r>
        <w:t>„шлицовањеˮ.</w:t>
      </w:r>
    </w:p>
    <w:p w:rsidR="006D4471" w:rsidRDefault="00420C79">
      <w:pPr>
        <w:pStyle w:val="ListParagraph"/>
        <w:numPr>
          <w:ilvl w:val="0"/>
          <w:numId w:val="58"/>
        </w:numPr>
        <w:tabs>
          <w:tab w:val="left" w:pos="743"/>
        </w:tabs>
        <w:spacing w:before="1" w:line="204" w:lineRule="exact"/>
        <w:ind w:left="742"/>
        <w:jc w:val="left"/>
        <w:rPr>
          <w:sz w:val="18"/>
        </w:rPr>
      </w:pPr>
      <w:r>
        <w:rPr>
          <w:sz w:val="18"/>
        </w:rPr>
        <w:t>Поштански саобраћај</w:t>
      </w:r>
    </w:p>
    <w:p w:rsidR="006D4471" w:rsidRDefault="00420C79">
      <w:pPr>
        <w:pStyle w:val="BodyText"/>
        <w:spacing w:before="3" w:line="232" w:lineRule="auto"/>
        <w:ind w:right="431"/>
      </w:pPr>
      <w:r>
        <w:rPr>
          <w:spacing w:val="-3"/>
        </w:rPr>
        <w:t xml:space="preserve">Приликом </w:t>
      </w:r>
      <w:r>
        <w:t>евентуалног отварања нових јединица поштан- ске мреже потребно је обезбедити приступ објектима (приступне саобраћајнице, простори за маневрисање тешких теретних вози- ла и претовар, паркинг места за кориснике и запослене и др.), а    у интересу корисника и</w:t>
      </w:r>
      <w:r>
        <w:t xml:space="preserve"> становништва. </w:t>
      </w:r>
      <w:r>
        <w:rPr>
          <w:spacing w:val="-3"/>
        </w:rPr>
        <w:t xml:space="preserve">Приликом  </w:t>
      </w:r>
      <w:r>
        <w:t xml:space="preserve">пројектовања   и изградње Пошта Србије мора да </w:t>
      </w:r>
      <w:r>
        <w:rPr>
          <w:spacing w:val="-5"/>
        </w:rPr>
        <w:t xml:space="preserve">буде </w:t>
      </w:r>
      <w:r>
        <w:rPr>
          <w:spacing w:val="-3"/>
        </w:rPr>
        <w:t xml:space="preserve">консултована </w:t>
      </w:r>
      <w:r>
        <w:rPr>
          <w:spacing w:val="-4"/>
        </w:rPr>
        <w:t xml:space="preserve">како </w:t>
      </w:r>
      <w:r>
        <w:t xml:space="preserve">би се усагласиле потребе за </w:t>
      </w:r>
      <w:r>
        <w:rPr>
          <w:spacing w:val="-4"/>
        </w:rPr>
        <w:t xml:space="preserve">будућом </w:t>
      </w:r>
      <w:r>
        <w:t xml:space="preserve">КДС инфраструктуром на </w:t>
      </w:r>
      <w:r>
        <w:rPr>
          <w:spacing w:val="-3"/>
        </w:rPr>
        <w:t xml:space="preserve">том </w:t>
      </w:r>
      <w:r>
        <w:t xml:space="preserve">по- </w:t>
      </w:r>
      <w:r>
        <w:rPr>
          <w:spacing w:val="-4"/>
        </w:rPr>
        <w:t>дручју.</w:t>
      </w:r>
    </w:p>
    <w:p w:rsidR="006D4471" w:rsidRDefault="00420C79">
      <w:pPr>
        <w:pStyle w:val="ListParagraph"/>
        <w:numPr>
          <w:ilvl w:val="2"/>
          <w:numId w:val="63"/>
        </w:numPr>
        <w:tabs>
          <w:tab w:val="left" w:pos="1724"/>
        </w:tabs>
        <w:spacing w:before="170"/>
        <w:ind w:left="1723"/>
        <w:jc w:val="left"/>
        <w:rPr>
          <w:i/>
          <w:sz w:val="18"/>
        </w:rPr>
      </w:pPr>
      <w:r>
        <w:rPr>
          <w:i/>
          <w:spacing w:val="-3"/>
          <w:sz w:val="18"/>
        </w:rPr>
        <w:t xml:space="preserve">Комунални </w:t>
      </w:r>
      <w:r>
        <w:rPr>
          <w:i/>
          <w:sz w:val="18"/>
        </w:rPr>
        <w:t>објекти и</w:t>
      </w:r>
      <w:r>
        <w:rPr>
          <w:i/>
          <w:sz w:val="18"/>
        </w:rPr>
        <w:t xml:space="preserve"> </w:t>
      </w:r>
      <w:r>
        <w:rPr>
          <w:i/>
          <w:sz w:val="18"/>
        </w:rPr>
        <w:t>површине</w:t>
      </w:r>
    </w:p>
    <w:p w:rsidR="006D4471" w:rsidRDefault="006D4471">
      <w:pPr>
        <w:pStyle w:val="BodyText"/>
        <w:spacing w:before="5"/>
        <w:ind w:left="0" w:firstLine="0"/>
        <w:jc w:val="left"/>
        <w:rPr>
          <w:i/>
          <w:sz w:val="17"/>
        </w:rPr>
      </w:pPr>
    </w:p>
    <w:p w:rsidR="006D4471" w:rsidRDefault="00420C79">
      <w:pPr>
        <w:pStyle w:val="BodyText"/>
        <w:spacing w:line="232" w:lineRule="auto"/>
        <w:ind w:right="432"/>
      </w:pPr>
      <w:r>
        <w:t xml:space="preserve">На </w:t>
      </w:r>
      <w:r>
        <w:rPr>
          <w:spacing w:val="-3"/>
        </w:rPr>
        <w:t xml:space="preserve">Планском </w:t>
      </w:r>
      <w:r>
        <w:t xml:space="preserve">подручју се не предвиђа изградња посебних </w:t>
      </w:r>
      <w:r>
        <w:rPr>
          <w:spacing w:val="-4"/>
        </w:rPr>
        <w:t>ко</w:t>
      </w:r>
      <w:r>
        <w:rPr>
          <w:spacing w:val="-4"/>
        </w:rPr>
        <w:t xml:space="preserve">- </w:t>
      </w:r>
      <w:r>
        <w:t xml:space="preserve">муналних објеката. </w:t>
      </w:r>
      <w:r>
        <w:rPr>
          <w:spacing w:val="-3"/>
        </w:rPr>
        <w:t xml:space="preserve">Комунaлни </w:t>
      </w:r>
      <w:r>
        <w:t xml:space="preserve">отпад ће се прикупљати мобилним уређајима. </w:t>
      </w:r>
      <w:r>
        <w:rPr>
          <w:spacing w:val="-3"/>
        </w:rPr>
        <w:t xml:space="preserve">Сточна </w:t>
      </w:r>
      <w:r>
        <w:t xml:space="preserve">пијаца предвиђена </w:t>
      </w:r>
      <w:r>
        <w:rPr>
          <w:spacing w:val="-3"/>
        </w:rPr>
        <w:t xml:space="preserve">Генералним </w:t>
      </w:r>
      <w:r>
        <w:t>урбанистичким планом</w:t>
      </w:r>
      <w:r>
        <w:rPr>
          <w:spacing w:val="-9"/>
        </w:rPr>
        <w:t xml:space="preserve"> </w:t>
      </w:r>
      <w:r>
        <w:t>Бора</w:t>
      </w:r>
      <w:r>
        <w:rPr>
          <w:spacing w:val="-9"/>
        </w:rPr>
        <w:t xml:space="preserve"> </w:t>
      </w:r>
      <w:r>
        <w:t>на</w:t>
      </w:r>
      <w:r>
        <w:rPr>
          <w:spacing w:val="-9"/>
        </w:rPr>
        <w:t xml:space="preserve"> </w:t>
      </w:r>
      <w:r>
        <w:t>локацији</w:t>
      </w:r>
      <w:r>
        <w:rPr>
          <w:spacing w:val="-9"/>
        </w:rPr>
        <w:t xml:space="preserve"> </w:t>
      </w:r>
      <w:r>
        <w:t>поред</w:t>
      </w:r>
      <w:r>
        <w:rPr>
          <w:spacing w:val="-9"/>
        </w:rPr>
        <w:t xml:space="preserve"> </w:t>
      </w:r>
      <w:r>
        <w:t>пута</w:t>
      </w:r>
      <w:r>
        <w:rPr>
          <w:spacing w:val="-9"/>
        </w:rPr>
        <w:t xml:space="preserve"> </w:t>
      </w:r>
      <w:r>
        <w:t>ОП-15</w:t>
      </w:r>
      <w:r>
        <w:rPr>
          <w:spacing w:val="-9"/>
        </w:rPr>
        <w:t xml:space="preserve"> </w:t>
      </w:r>
      <w:r>
        <w:t>уређиваће</w:t>
      </w:r>
      <w:r>
        <w:rPr>
          <w:spacing w:val="-9"/>
        </w:rPr>
        <w:t xml:space="preserve"> </w:t>
      </w:r>
      <w:r>
        <w:t>се</w:t>
      </w:r>
      <w:r>
        <w:rPr>
          <w:spacing w:val="-9"/>
        </w:rPr>
        <w:t xml:space="preserve"> </w:t>
      </w:r>
      <w:r>
        <w:t>на</w:t>
      </w:r>
      <w:r>
        <w:rPr>
          <w:spacing w:val="-9"/>
        </w:rPr>
        <w:t xml:space="preserve"> </w:t>
      </w:r>
      <w:r>
        <w:t>основу одговарајућег</w:t>
      </w:r>
      <w:r>
        <w:rPr>
          <w:spacing w:val="-13"/>
        </w:rPr>
        <w:t xml:space="preserve"> </w:t>
      </w:r>
      <w:r>
        <w:t>урбанистичког</w:t>
      </w:r>
      <w:r>
        <w:rPr>
          <w:spacing w:val="-13"/>
        </w:rPr>
        <w:t xml:space="preserve"> </w:t>
      </w:r>
      <w:r>
        <w:t>пројекта</w:t>
      </w:r>
      <w:r>
        <w:rPr>
          <w:spacing w:val="-13"/>
        </w:rPr>
        <w:t xml:space="preserve"> </w:t>
      </w:r>
      <w:r>
        <w:t>и</w:t>
      </w:r>
      <w:r>
        <w:rPr>
          <w:spacing w:val="-13"/>
        </w:rPr>
        <w:t xml:space="preserve"> </w:t>
      </w:r>
      <w:r>
        <w:t>техничке</w:t>
      </w:r>
      <w:r>
        <w:rPr>
          <w:spacing w:val="-13"/>
        </w:rPr>
        <w:t xml:space="preserve"> </w:t>
      </w:r>
      <w:r>
        <w:t>документације.</w:t>
      </w:r>
    </w:p>
    <w:p w:rsidR="006D4471" w:rsidRDefault="00420C79">
      <w:pPr>
        <w:pStyle w:val="Heading1"/>
        <w:numPr>
          <w:ilvl w:val="1"/>
          <w:numId w:val="57"/>
        </w:numPr>
        <w:tabs>
          <w:tab w:val="left" w:pos="2248"/>
        </w:tabs>
        <w:spacing w:before="169"/>
      </w:pPr>
      <w:r>
        <w:t>Пољопривреда</w:t>
      </w:r>
    </w:p>
    <w:p w:rsidR="006D4471" w:rsidRDefault="00420C79">
      <w:pPr>
        <w:pStyle w:val="ListParagraph"/>
        <w:numPr>
          <w:ilvl w:val="2"/>
          <w:numId w:val="57"/>
        </w:numPr>
        <w:tabs>
          <w:tab w:val="left" w:pos="2311"/>
        </w:tabs>
        <w:spacing w:before="164"/>
        <w:jc w:val="left"/>
        <w:rPr>
          <w:i/>
          <w:sz w:val="18"/>
        </w:rPr>
      </w:pPr>
      <w:r>
        <w:rPr>
          <w:i/>
          <w:sz w:val="18"/>
        </w:rPr>
        <w:t>Општа правила</w:t>
      </w:r>
    </w:p>
    <w:p w:rsidR="006D4471" w:rsidRDefault="006D4471">
      <w:pPr>
        <w:pStyle w:val="BodyText"/>
        <w:spacing w:before="6"/>
        <w:ind w:left="0" w:firstLine="0"/>
        <w:jc w:val="left"/>
        <w:rPr>
          <w:i/>
          <w:sz w:val="17"/>
        </w:rPr>
      </w:pPr>
    </w:p>
    <w:p w:rsidR="006D4471" w:rsidRDefault="00420C79">
      <w:pPr>
        <w:pStyle w:val="BodyText"/>
        <w:spacing w:line="232" w:lineRule="auto"/>
        <w:ind w:right="431"/>
      </w:pPr>
      <w:r>
        <w:t>Одрживи развој пољопривреде обезбедиће се мултисектор- ским приступом, који подразумева:</w:t>
      </w:r>
    </w:p>
    <w:p w:rsidR="006D4471" w:rsidRDefault="00420C79">
      <w:pPr>
        <w:pStyle w:val="ListParagraph"/>
        <w:numPr>
          <w:ilvl w:val="0"/>
          <w:numId w:val="56"/>
        </w:numPr>
        <w:tabs>
          <w:tab w:val="left" w:pos="757"/>
        </w:tabs>
        <w:spacing w:before="1" w:line="232" w:lineRule="auto"/>
        <w:ind w:right="431" w:firstLine="397"/>
        <w:jc w:val="both"/>
        <w:rPr>
          <w:sz w:val="18"/>
        </w:rPr>
      </w:pPr>
      <w:r>
        <w:rPr>
          <w:sz w:val="18"/>
        </w:rPr>
        <w:t xml:space="preserve">целовито посматрање ендогених потенцијала и ограниче- ња на </w:t>
      </w:r>
      <w:r>
        <w:rPr>
          <w:spacing w:val="-3"/>
          <w:sz w:val="18"/>
        </w:rPr>
        <w:t xml:space="preserve">нивоу </w:t>
      </w:r>
      <w:r>
        <w:rPr>
          <w:sz w:val="18"/>
        </w:rPr>
        <w:t>насеља с атаром, у функционалној међузависности с најближим насељима и привредним центрима, суседним општи- нама и другим релевантним факторима</w:t>
      </w:r>
      <w:r>
        <w:rPr>
          <w:spacing w:val="-6"/>
          <w:sz w:val="18"/>
        </w:rPr>
        <w:t xml:space="preserve"> </w:t>
      </w:r>
      <w:r>
        <w:rPr>
          <w:sz w:val="18"/>
        </w:rPr>
        <w:t>окружења;</w:t>
      </w:r>
    </w:p>
    <w:p w:rsidR="006D4471" w:rsidRDefault="00420C79">
      <w:pPr>
        <w:pStyle w:val="ListParagraph"/>
        <w:numPr>
          <w:ilvl w:val="0"/>
          <w:numId w:val="56"/>
        </w:numPr>
        <w:tabs>
          <w:tab w:val="left" w:pos="744"/>
        </w:tabs>
        <w:spacing w:before="3" w:line="232" w:lineRule="auto"/>
        <w:ind w:right="431" w:firstLine="397"/>
        <w:jc w:val="both"/>
        <w:rPr>
          <w:sz w:val="18"/>
        </w:rPr>
      </w:pPr>
      <w:r>
        <w:rPr>
          <w:sz w:val="18"/>
        </w:rPr>
        <w:t xml:space="preserve">идентификовање потребних мера инвестиционе, информа- тичке и друге подршке у </w:t>
      </w:r>
      <w:r>
        <w:rPr>
          <w:spacing w:val="-3"/>
          <w:sz w:val="18"/>
        </w:rPr>
        <w:t xml:space="preserve">погледу </w:t>
      </w:r>
      <w:r>
        <w:rPr>
          <w:sz w:val="18"/>
        </w:rPr>
        <w:t>развоја саобраћај</w:t>
      </w:r>
      <w:r>
        <w:rPr>
          <w:sz w:val="18"/>
        </w:rPr>
        <w:t>не, хидротех- ничке, енергетске и тржишне</w:t>
      </w:r>
      <w:r>
        <w:rPr>
          <w:spacing w:val="-4"/>
          <w:sz w:val="18"/>
        </w:rPr>
        <w:t xml:space="preserve"> </w:t>
      </w:r>
      <w:r>
        <w:rPr>
          <w:sz w:val="18"/>
        </w:rPr>
        <w:t>инфраструктуре;</w:t>
      </w:r>
    </w:p>
    <w:p w:rsidR="006D4471" w:rsidRDefault="00420C79">
      <w:pPr>
        <w:pStyle w:val="ListParagraph"/>
        <w:numPr>
          <w:ilvl w:val="0"/>
          <w:numId w:val="56"/>
        </w:numPr>
        <w:tabs>
          <w:tab w:val="left" w:pos="743"/>
        </w:tabs>
        <w:spacing w:before="2" w:line="232" w:lineRule="auto"/>
        <w:ind w:right="431" w:firstLine="397"/>
        <w:jc w:val="both"/>
        <w:rPr>
          <w:sz w:val="18"/>
        </w:rPr>
      </w:pPr>
      <w:r>
        <w:rPr>
          <w:sz w:val="18"/>
        </w:rPr>
        <w:t xml:space="preserve">решавање имовинских односа на пољопривредном земљи- шту </w:t>
      </w:r>
      <w:r>
        <w:rPr>
          <w:spacing w:val="-3"/>
          <w:sz w:val="18"/>
        </w:rPr>
        <w:t xml:space="preserve">које </w:t>
      </w:r>
      <w:r>
        <w:rPr>
          <w:sz w:val="18"/>
        </w:rPr>
        <w:t>ће бити заузето рударским активностима, укључујући</w:t>
      </w:r>
      <w:r>
        <w:rPr>
          <w:spacing w:val="-27"/>
          <w:sz w:val="18"/>
        </w:rPr>
        <w:t xml:space="preserve"> </w:t>
      </w:r>
      <w:r>
        <w:rPr>
          <w:sz w:val="18"/>
        </w:rPr>
        <w:t>от- куп или размену потребног земљишта у јавној</w:t>
      </w:r>
      <w:r>
        <w:rPr>
          <w:spacing w:val="-6"/>
          <w:sz w:val="18"/>
        </w:rPr>
        <w:t xml:space="preserve"> </w:t>
      </w:r>
      <w:r>
        <w:rPr>
          <w:sz w:val="18"/>
        </w:rPr>
        <w:t>својини;</w:t>
      </w:r>
    </w:p>
    <w:p w:rsidR="006D4471" w:rsidRDefault="00420C79">
      <w:pPr>
        <w:pStyle w:val="ListParagraph"/>
        <w:numPr>
          <w:ilvl w:val="0"/>
          <w:numId w:val="56"/>
        </w:numPr>
        <w:tabs>
          <w:tab w:val="left" w:pos="774"/>
        </w:tabs>
        <w:spacing w:before="2" w:line="232" w:lineRule="auto"/>
        <w:ind w:right="430" w:firstLine="397"/>
        <w:jc w:val="both"/>
        <w:rPr>
          <w:sz w:val="18"/>
        </w:rPr>
      </w:pPr>
      <w:r>
        <w:rPr>
          <w:sz w:val="18"/>
        </w:rPr>
        <w:t>подршку модернизацији и укруп</w:t>
      </w:r>
      <w:r>
        <w:rPr>
          <w:sz w:val="18"/>
        </w:rPr>
        <w:t>њавању породичних га- здинстава, убрзавању процеса прeузимања газдинстава oд странe младих пoљoприврeдника, унапређивању рада саветодавне слу- жбе, модернизацији прераде и пласмана пољопривредних прои- звода и</w:t>
      </w:r>
      <w:r>
        <w:rPr>
          <w:spacing w:val="-2"/>
          <w:sz w:val="18"/>
        </w:rPr>
        <w:t xml:space="preserve"> </w:t>
      </w:r>
      <w:r>
        <w:rPr>
          <w:sz w:val="18"/>
        </w:rPr>
        <w:t>сл.;</w:t>
      </w:r>
    </w:p>
    <w:p w:rsidR="006D4471" w:rsidRDefault="00420C79">
      <w:pPr>
        <w:pStyle w:val="ListParagraph"/>
        <w:numPr>
          <w:ilvl w:val="0"/>
          <w:numId w:val="56"/>
        </w:numPr>
        <w:tabs>
          <w:tab w:val="left" w:pos="765"/>
        </w:tabs>
        <w:spacing w:before="3" w:line="232" w:lineRule="auto"/>
        <w:ind w:right="431" w:firstLine="397"/>
        <w:jc w:val="both"/>
        <w:rPr>
          <w:sz w:val="18"/>
        </w:rPr>
      </w:pPr>
      <w:r>
        <w:rPr>
          <w:sz w:val="18"/>
        </w:rPr>
        <w:t>стимулисaње становништва зa останак на се</w:t>
      </w:r>
      <w:r>
        <w:rPr>
          <w:sz w:val="18"/>
        </w:rPr>
        <w:t>лу обезбеђе- њем подршке за одвијање пољопривредне производње у мање по- вољним условима, пружање агроеколошких услуга и развој непо- љопривредних делатности на</w:t>
      </w:r>
      <w:r>
        <w:rPr>
          <w:spacing w:val="-2"/>
          <w:sz w:val="18"/>
        </w:rPr>
        <w:t xml:space="preserve"> </w:t>
      </w:r>
      <w:r>
        <w:rPr>
          <w:sz w:val="18"/>
        </w:rPr>
        <w:t>селу;</w:t>
      </w:r>
    </w:p>
    <w:p w:rsidR="006D4471" w:rsidRDefault="00420C79">
      <w:pPr>
        <w:pStyle w:val="ListParagraph"/>
        <w:numPr>
          <w:ilvl w:val="0"/>
          <w:numId w:val="56"/>
        </w:numPr>
        <w:tabs>
          <w:tab w:val="left" w:pos="777"/>
        </w:tabs>
        <w:spacing w:before="2" w:line="232" w:lineRule="auto"/>
        <w:ind w:right="431" w:firstLine="397"/>
        <w:jc w:val="both"/>
        <w:rPr>
          <w:sz w:val="18"/>
        </w:rPr>
      </w:pPr>
      <w:r>
        <w:rPr>
          <w:sz w:val="18"/>
        </w:rPr>
        <w:t>охрабривање и обуку локалних актера за успостављање партнерстава при утврђивању и спровођењу локалних стратеги- ја/планова интегралног руралног развоја, и њихове сарадње у тој области на општинском и регионалном</w:t>
      </w:r>
      <w:r>
        <w:rPr>
          <w:spacing w:val="-7"/>
          <w:sz w:val="18"/>
        </w:rPr>
        <w:t xml:space="preserve"> </w:t>
      </w:r>
      <w:r>
        <w:rPr>
          <w:spacing w:val="-5"/>
          <w:sz w:val="18"/>
        </w:rPr>
        <w:t>нивоу.</w:t>
      </w:r>
    </w:p>
    <w:p w:rsidR="006D4471" w:rsidRDefault="00420C79">
      <w:pPr>
        <w:pStyle w:val="BodyText"/>
        <w:spacing w:before="3" w:line="232" w:lineRule="auto"/>
        <w:ind w:right="430"/>
      </w:pPr>
      <w:r>
        <w:t>С обзиром на високи степен деградиран</w:t>
      </w:r>
      <w:r>
        <w:t>ости земљишта, при- оритет има обезбеђење подршке за спровођење агротехничких мелиорација, које се морају заснивати на посебним пројектима и одговарајућој техничкој документацији, према следећим општим смерницама:</w:t>
      </w:r>
    </w:p>
    <w:p w:rsidR="006D4471" w:rsidRDefault="00420C79">
      <w:pPr>
        <w:pStyle w:val="ListParagraph"/>
        <w:numPr>
          <w:ilvl w:val="0"/>
          <w:numId w:val="55"/>
        </w:numPr>
        <w:tabs>
          <w:tab w:val="left" w:pos="770"/>
        </w:tabs>
        <w:spacing w:before="3" w:line="232" w:lineRule="auto"/>
        <w:ind w:right="430" w:firstLine="397"/>
        <w:jc w:val="both"/>
        <w:rPr>
          <w:sz w:val="18"/>
        </w:rPr>
      </w:pPr>
      <w:r>
        <w:rPr>
          <w:sz w:val="18"/>
        </w:rPr>
        <w:t xml:space="preserve">на смоницама </w:t>
      </w:r>
      <w:r>
        <w:rPr>
          <w:spacing w:val="-3"/>
          <w:sz w:val="18"/>
        </w:rPr>
        <w:t xml:space="preserve">које </w:t>
      </w:r>
      <w:r>
        <w:rPr>
          <w:sz w:val="18"/>
        </w:rPr>
        <w:t>су оштећене емисијама су</w:t>
      </w:r>
      <w:r>
        <w:rPr>
          <w:sz w:val="18"/>
        </w:rPr>
        <w:t xml:space="preserve">мпор-диок- сида и погрешном агротехником потребно је прoдубљивaњe </w:t>
      </w:r>
      <w:r>
        <w:rPr>
          <w:spacing w:val="-3"/>
          <w:sz w:val="18"/>
        </w:rPr>
        <w:t xml:space="preserve">ху- </w:t>
      </w:r>
      <w:r>
        <w:rPr>
          <w:sz w:val="18"/>
        </w:rPr>
        <w:t>муснoг хoризoнтa, смaњeњe кисeлoсти кaлцизaциjoм и пoвeћaњe прoмeтa</w:t>
      </w:r>
      <w:r>
        <w:rPr>
          <w:spacing w:val="-7"/>
          <w:sz w:val="18"/>
        </w:rPr>
        <w:t xml:space="preserve"> </w:t>
      </w:r>
      <w:r>
        <w:rPr>
          <w:sz w:val="18"/>
        </w:rPr>
        <w:t>oргaнскe</w:t>
      </w:r>
      <w:r>
        <w:rPr>
          <w:spacing w:val="-7"/>
          <w:sz w:val="18"/>
        </w:rPr>
        <w:t xml:space="preserve"> </w:t>
      </w:r>
      <w:r>
        <w:rPr>
          <w:sz w:val="18"/>
        </w:rPr>
        <w:t>мaтeриje</w:t>
      </w:r>
      <w:r>
        <w:rPr>
          <w:spacing w:val="-7"/>
          <w:sz w:val="18"/>
        </w:rPr>
        <w:t xml:space="preserve"> </w:t>
      </w:r>
      <w:r>
        <w:rPr>
          <w:sz w:val="18"/>
        </w:rPr>
        <w:t>хумизaциjoм,</w:t>
      </w:r>
      <w:r>
        <w:rPr>
          <w:spacing w:val="-7"/>
          <w:sz w:val="18"/>
        </w:rPr>
        <w:t xml:space="preserve"> </w:t>
      </w:r>
      <w:r>
        <w:rPr>
          <w:sz w:val="18"/>
        </w:rPr>
        <w:t>упоредо</w:t>
      </w:r>
      <w:r>
        <w:rPr>
          <w:spacing w:val="-7"/>
          <w:sz w:val="18"/>
        </w:rPr>
        <w:t xml:space="preserve"> </w:t>
      </w:r>
      <w:r>
        <w:rPr>
          <w:sz w:val="18"/>
        </w:rPr>
        <w:t>са</w:t>
      </w:r>
      <w:r>
        <w:rPr>
          <w:spacing w:val="-7"/>
          <w:sz w:val="18"/>
        </w:rPr>
        <w:t xml:space="preserve"> </w:t>
      </w:r>
      <w:r>
        <w:rPr>
          <w:sz w:val="18"/>
        </w:rPr>
        <w:t>применом</w:t>
      </w:r>
      <w:r>
        <w:rPr>
          <w:spacing w:val="-7"/>
          <w:sz w:val="18"/>
        </w:rPr>
        <w:t xml:space="preserve"> </w:t>
      </w:r>
      <w:r>
        <w:rPr>
          <w:sz w:val="18"/>
        </w:rPr>
        <w:t xml:space="preserve">од- говарајућих биoлoшких мeтoда, као што су затрављавање, пошу- мљавање, сејање </w:t>
      </w:r>
      <w:r>
        <w:rPr>
          <w:spacing w:val="-3"/>
          <w:sz w:val="18"/>
        </w:rPr>
        <w:t xml:space="preserve">култура које </w:t>
      </w:r>
      <w:r>
        <w:rPr>
          <w:sz w:val="18"/>
        </w:rPr>
        <w:t>деконтаминирају земљиште, прaви- лан плoдoрeд и интегрално прихрaњивaње</w:t>
      </w:r>
      <w:r>
        <w:rPr>
          <w:spacing w:val="-10"/>
          <w:sz w:val="18"/>
        </w:rPr>
        <w:t xml:space="preserve"> </w:t>
      </w:r>
      <w:r>
        <w:rPr>
          <w:sz w:val="18"/>
        </w:rPr>
        <w:t>биљaкa;</w:t>
      </w:r>
    </w:p>
    <w:p w:rsidR="006D4471" w:rsidRDefault="00420C79">
      <w:pPr>
        <w:pStyle w:val="ListParagraph"/>
        <w:numPr>
          <w:ilvl w:val="0"/>
          <w:numId w:val="55"/>
        </w:numPr>
        <w:tabs>
          <w:tab w:val="left" w:pos="766"/>
        </w:tabs>
        <w:spacing w:before="5" w:line="232" w:lineRule="auto"/>
        <w:ind w:right="431" w:firstLine="397"/>
        <w:jc w:val="both"/>
        <w:rPr>
          <w:sz w:val="18"/>
        </w:rPr>
      </w:pPr>
      <w:r>
        <w:rPr>
          <w:sz w:val="18"/>
        </w:rPr>
        <w:t>на скромно заступљеним алувијалним земљиштима при- марно је спрeчавање мeстимичних</w:t>
      </w:r>
      <w:r>
        <w:rPr>
          <w:sz w:val="18"/>
        </w:rPr>
        <w:t xml:space="preserve"> плављења и пoбољшање</w:t>
      </w:r>
    </w:p>
    <w:p w:rsidR="006D4471" w:rsidRDefault="006D4471">
      <w:pPr>
        <w:spacing w:line="232" w:lineRule="auto"/>
        <w:jc w:val="both"/>
        <w:rPr>
          <w:sz w:val="18"/>
        </w:rPr>
        <w:sectPr w:rsidR="006D4471">
          <w:pgSz w:w="12480" w:h="15600"/>
          <w:pgMar w:top="20" w:right="700" w:bottom="280" w:left="700" w:header="720" w:footer="720" w:gutter="0"/>
          <w:cols w:num="2" w:space="720" w:equalWidth="0">
            <w:col w:w="5294" w:space="92"/>
            <w:col w:w="5694"/>
          </w:cols>
        </w:sectPr>
      </w:pPr>
    </w:p>
    <w:p w:rsidR="006D4471" w:rsidRDefault="00420C79">
      <w:pPr>
        <w:pStyle w:val="BodyText"/>
        <w:spacing w:before="73" w:line="232" w:lineRule="auto"/>
        <w:ind w:left="433" w:firstLine="0"/>
      </w:pPr>
      <w:r>
        <w:lastRenderedPageBreak/>
        <w:pict>
          <v:shape id="_x0000_s1078" style="position:absolute;left:0;text-align:left;margin-left:0;margin-top:779.8pt;width:.1pt;height:738.95pt;z-index:251660288;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хeмиjских oсoбина кaлцизaциjoм и хумизaциjoм, ради стварања услова за рентабилну ратарску, повртарску и ливадарску прои- зводњу, уз коришћење природних погодности за наводњавање и примену органских метода про</w:t>
      </w:r>
      <w:r>
        <w:t>изводње хране.</w:t>
      </w:r>
    </w:p>
    <w:p w:rsidR="006D4471" w:rsidRDefault="00420C79">
      <w:pPr>
        <w:pStyle w:val="BodyText"/>
        <w:spacing w:line="230" w:lineRule="auto"/>
        <w:ind w:left="433"/>
      </w:pPr>
      <w:r>
        <w:t>У случају јаче загађености, коришћење пољопривредних зе- мљишта требало би преусмерити на производњу биомасе у агро- шумарским системима, који се заснивају на комбинованом узгоју дрвенастих вишегодишњих биљака (дрвеће, шибље) и пољопри- вред</w:t>
      </w:r>
      <w:r>
        <w:t>них култура у виду одређеног просторног аранжмана, или сукцесивно у времену. Агрошумарски производни системи имају позитивне ефекте на одржавање плодности земљишта, капацитет задржавања воде, контролу ерозије, биодиверзитет, складиштење угљеника и контролу</w:t>
      </w:r>
      <w:r>
        <w:t xml:space="preserve"> испуштања нитрата у геосредину.</w:t>
      </w:r>
    </w:p>
    <w:p w:rsidR="006D4471" w:rsidRDefault="006D4471">
      <w:pPr>
        <w:pStyle w:val="BodyText"/>
        <w:spacing w:before="9"/>
        <w:ind w:left="0" w:firstLine="0"/>
        <w:jc w:val="left"/>
        <w:rPr>
          <w:sz w:val="16"/>
        </w:rPr>
      </w:pPr>
    </w:p>
    <w:p w:rsidR="006D4471" w:rsidRDefault="00420C79">
      <w:pPr>
        <w:pStyle w:val="BodyText"/>
        <w:spacing w:line="230" w:lineRule="auto"/>
        <w:ind w:left="433" w:right="1"/>
      </w:pPr>
      <w:r>
        <w:t>Табела 19. Правила за спровођење антиерозионе заштите по- љопривредног земљишта</w:t>
      </w:r>
    </w:p>
    <w:p w:rsidR="006D4471" w:rsidRDefault="006D4471">
      <w:pPr>
        <w:pStyle w:val="BodyText"/>
        <w:spacing w:before="8"/>
        <w:ind w:left="0" w:firstLine="0"/>
        <w:jc w:val="left"/>
        <w:rPr>
          <w:sz w:val="3"/>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4355"/>
      </w:tblGrid>
      <w:tr w:rsidR="006D4471">
        <w:trPr>
          <w:trHeight w:val="360"/>
        </w:trPr>
        <w:tc>
          <w:tcPr>
            <w:tcW w:w="737" w:type="dxa"/>
          </w:tcPr>
          <w:p w:rsidR="006D4471" w:rsidRDefault="00420C79">
            <w:pPr>
              <w:pStyle w:val="TableParagraph"/>
              <w:ind w:right="101"/>
              <w:rPr>
                <w:sz w:val="14"/>
              </w:rPr>
            </w:pPr>
            <w:r>
              <w:rPr>
                <w:sz w:val="14"/>
              </w:rPr>
              <w:t>Нагиб на падини%</w:t>
            </w:r>
          </w:p>
        </w:tc>
        <w:tc>
          <w:tcPr>
            <w:tcW w:w="4355" w:type="dxa"/>
          </w:tcPr>
          <w:p w:rsidR="006D4471" w:rsidRDefault="00420C79">
            <w:pPr>
              <w:pStyle w:val="TableParagraph"/>
              <w:spacing w:before="98"/>
              <w:rPr>
                <w:sz w:val="14"/>
              </w:rPr>
            </w:pPr>
            <w:r>
              <w:rPr>
                <w:sz w:val="14"/>
              </w:rPr>
              <w:t>Радови, мере и предлог начина коришћења</w:t>
            </w:r>
          </w:p>
        </w:tc>
      </w:tr>
      <w:tr w:rsidR="006D4471">
        <w:trPr>
          <w:trHeight w:val="200"/>
        </w:trPr>
        <w:tc>
          <w:tcPr>
            <w:tcW w:w="5092" w:type="dxa"/>
            <w:gridSpan w:val="2"/>
          </w:tcPr>
          <w:p w:rsidR="006D4471" w:rsidRDefault="00420C79">
            <w:pPr>
              <w:pStyle w:val="TableParagraph"/>
              <w:rPr>
                <w:sz w:val="14"/>
              </w:rPr>
            </w:pPr>
            <w:r>
              <w:rPr>
                <w:sz w:val="14"/>
              </w:rPr>
              <w:t>Оранице</w:t>
            </w:r>
          </w:p>
        </w:tc>
      </w:tr>
      <w:tr w:rsidR="006D4471">
        <w:trPr>
          <w:trHeight w:val="200"/>
        </w:trPr>
        <w:tc>
          <w:tcPr>
            <w:tcW w:w="737" w:type="dxa"/>
          </w:tcPr>
          <w:p w:rsidR="006D4471" w:rsidRDefault="00420C79">
            <w:pPr>
              <w:pStyle w:val="TableParagraph"/>
              <w:rPr>
                <w:sz w:val="14"/>
              </w:rPr>
            </w:pPr>
            <w:r>
              <w:rPr>
                <w:sz w:val="14"/>
              </w:rPr>
              <w:t>0 –3</w:t>
            </w:r>
          </w:p>
        </w:tc>
        <w:tc>
          <w:tcPr>
            <w:tcW w:w="4355" w:type="dxa"/>
          </w:tcPr>
          <w:p w:rsidR="006D4471" w:rsidRDefault="00420C79">
            <w:pPr>
              <w:pStyle w:val="TableParagraph"/>
              <w:rPr>
                <w:sz w:val="14"/>
              </w:rPr>
            </w:pPr>
            <w:r>
              <w:rPr>
                <w:sz w:val="14"/>
              </w:rPr>
              <w:t>Дозвољено гајење ратарских култура без ограничења</w:t>
            </w:r>
          </w:p>
        </w:tc>
      </w:tr>
      <w:tr w:rsidR="006D4471">
        <w:trPr>
          <w:trHeight w:val="360"/>
        </w:trPr>
        <w:tc>
          <w:tcPr>
            <w:tcW w:w="737" w:type="dxa"/>
          </w:tcPr>
          <w:p w:rsidR="006D4471" w:rsidRDefault="00420C79">
            <w:pPr>
              <w:pStyle w:val="TableParagraph"/>
              <w:rPr>
                <w:sz w:val="14"/>
              </w:rPr>
            </w:pPr>
            <w:r>
              <w:rPr>
                <w:sz w:val="14"/>
              </w:rPr>
              <w:t>3 –7</w:t>
            </w:r>
          </w:p>
        </w:tc>
        <w:tc>
          <w:tcPr>
            <w:tcW w:w="4355" w:type="dxa"/>
          </w:tcPr>
          <w:p w:rsidR="006D4471" w:rsidRDefault="00420C79">
            <w:pPr>
              <w:pStyle w:val="TableParagraph"/>
              <w:rPr>
                <w:sz w:val="14"/>
              </w:rPr>
            </w:pPr>
            <w:r>
              <w:rPr>
                <w:sz w:val="14"/>
              </w:rPr>
              <w:t>Дозвољено гајење ратарских култура без ограничења уз услов обавезног контурног орања</w:t>
            </w:r>
          </w:p>
        </w:tc>
      </w:tr>
      <w:tr w:rsidR="006D4471">
        <w:trPr>
          <w:trHeight w:val="360"/>
        </w:trPr>
        <w:tc>
          <w:tcPr>
            <w:tcW w:w="737" w:type="dxa"/>
          </w:tcPr>
          <w:p w:rsidR="006D4471" w:rsidRDefault="00420C79">
            <w:pPr>
              <w:pStyle w:val="TableParagraph"/>
              <w:rPr>
                <w:sz w:val="14"/>
              </w:rPr>
            </w:pPr>
            <w:r>
              <w:rPr>
                <w:sz w:val="14"/>
              </w:rPr>
              <w:t>7 –12,5</w:t>
            </w:r>
          </w:p>
        </w:tc>
        <w:tc>
          <w:tcPr>
            <w:tcW w:w="4355" w:type="dxa"/>
          </w:tcPr>
          <w:p w:rsidR="006D4471" w:rsidRDefault="00420C79">
            <w:pPr>
              <w:pStyle w:val="TableParagraph"/>
              <w:rPr>
                <w:sz w:val="14"/>
              </w:rPr>
            </w:pPr>
            <w:r>
              <w:rPr>
                <w:sz w:val="14"/>
              </w:rPr>
              <w:t>Дозвољено гајење ратарских култура изузев окопавина уз услов гребенског орања</w:t>
            </w:r>
          </w:p>
        </w:tc>
      </w:tr>
      <w:tr w:rsidR="006D4471">
        <w:trPr>
          <w:trHeight w:val="200"/>
        </w:trPr>
        <w:tc>
          <w:tcPr>
            <w:tcW w:w="5092" w:type="dxa"/>
            <w:gridSpan w:val="2"/>
          </w:tcPr>
          <w:p w:rsidR="006D4471" w:rsidRDefault="00420C79">
            <w:pPr>
              <w:pStyle w:val="TableParagraph"/>
              <w:rPr>
                <w:sz w:val="14"/>
              </w:rPr>
            </w:pPr>
            <w:r>
              <w:rPr>
                <w:sz w:val="14"/>
              </w:rPr>
              <w:t>Виногради</w:t>
            </w:r>
          </w:p>
        </w:tc>
      </w:tr>
      <w:tr w:rsidR="006D4471">
        <w:trPr>
          <w:trHeight w:val="200"/>
        </w:trPr>
        <w:tc>
          <w:tcPr>
            <w:tcW w:w="737" w:type="dxa"/>
          </w:tcPr>
          <w:p w:rsidR="006D4471" w:rsidRDefault="00420C79">
            <w:pPr>
              <w:pStyle w:val="TableParagraph"/>
              <w:rPr>
                <w:sz w:val="14"/>
              </w:rPr>
            </w:pPr>
            <w:r>
              <w:rPr>
                <w:sz w:val="14"/>
              </w:rPr>
              <w:t>0 –5</w:t>
            </w:r>
          </w:p>
        </w:tc>
        <w:tc>
          <w:tcPr>
            <w:tcW w:w="4355" w:type="dxa"/>
          </w:tcPr>
          <w:p w:rsidR="006D4471" w:rsidRDefault="00420C79">
            <w:pPr>
              <w:pStyle w:val="TableParagraph"/>
              <w:rPr>
                <w:sz w:val="14"/>
              </w:rPr>
            </w:pPr>
            <w:r>
              <w:rPr>
                <w:sz w:val="14"/>
              </w:rPr>
              <w:t>Гајење винограда без ограничења</w:t>
            </w:r>
          </w:p>
        </w:tc>
      </w:tr>
      <w:tr w:rsidR="006D4471">
        <w:trPr>
          <w:trHeight w:val="360"/>
        </w:trPr>
        <w:tc>
          <w:tcPr>
            <w:tcW w:w="737" w:type="dxa"/>
          </w:tcPr>
          <w:p w:rsidR="006D4471" w:rsidRDefault="00420C79">
            <w:pPr>
              <w:pStyle w:val="TableParagraph"/>
              <w:rPr>
                <w:sz w:val="14"/>
              </w:rPr>
            </w:pPr>
            <w:r>
              <w:rPr>
                <w:sz w:val="14"/>
              </w:rPr>
              <w:t>5 –10</w:t>
            </w:r>
          </w:p>
        </w:tc>
        <w:tc>
          <w:tcPr>
            <w:tcW w:w="4355" w:type="dxa"/>
          </w:tcPr>
          <w:p w:rsidR="006D4471" w:rsidRDefault="00420C79">
            <w:pPr>
              <w:pStyle w:val="TableParagraph"/>
              <w:rPr>
                <w:sz w:val="14"/>
              </w:rPr>
            </w:pPr>
            <w:r>
              <w:rPr>
                <w:sz w:val="14"/>
              </w:rPr>
              <w:t>Мулчирање обавезно, препоручује се израда контурних бразди на растојању од 20 m</w:t>
            </w:r>
          </w:p>
        </w:tc>
      </w:tr>
      <w:tr w:rsidR="006D4471">
        <w:trPr>
          <w:trHeight w:val="200"/>
        </w:trPr>
        <w:tc>
          <w:tcPr>
            <w:tcW w:w="5092" w:type="dxa"/>
            <w:gridSpan w:val="2"/>
          </w:tcPr>
          <w:p w:rsidR="006D4471" w:rsidRDefault="00420C79">
            <w:pPr>
              <w:pStyle w:val="TableParagraph"/>
              <w:rPr>
                <w:sz w:val="14"/>
              </w:rPr>
            </w:pPr>
            <w:r>
              <w:rPr>
                <w:sz w:val="14"/>
              </w:rPr>
              <w:t>Воћњаци</w:t>
            </w:r>
          </w:p>
        </w:tc>
      </w:tr>
      <w:tr w:rsidR="006D4471">
        <w:trPr>
          <w:trHeight w:val="200"/>
        </w:trPr>
        <w:tc>
          <w:tcPr>
            <w:tcW w:w="737" w:type="dxa"/>
          </w:tcPr>
          <w:p w:rsidR="006D4471" w:rsidRDefault="00420C79">
            <w:pPr>
              <w:pStyle w:val="TableParagraph"/>
              <w:rPr>
                <w:sz w:val="14"/>
              </w:rPr>
            </w:pPr>
            <w:r>
              <w:rPr>
                <w:sz w:val="14"/>
              </w:rPr>
              <w:t>0 –10</w:t>
            </w:r>
          </w:p>
        </w:tc>
        <w:tc>
          <w:tcPr>
            <w:tcW w:w="4355" w:type="dxa"/>
          </w:tcPr>
          <w:p w:rsidR="006D4471" w:rsidRDefault="00420C79">
            <w:pPr>
              <w:pStyle w:val="TableParagraph"/>
              <w:rPr>
                <w:sz w:val="14"/>
              </w:rPr>
            </w:pPr>
            <w:r>
              <w:rPr>
                <w:sz w:val="14"/>
              </w:rPr>
              <w:t>Гајење воћњака уз нормалне мере неге и препоручује се мулчирање</w:t>
            </w:r>
          </w:p>
        </w:tc>
      </w:tr>
    </w:tbl>
    <w:p w:rsidR="006D4471" w:rsidRDefault="006D4471">
      <w:pPr>
        <w:pStyle w:val="BodyText"/>
        <w:spacing w:before="2" w:after="1"/>
        <w:ind w:left="0" w:firstLine="0"/>
        <w:jc w:val="left"/>
        <w:rPr>
          <w:sz w:val="24"/>
        </w:rPr>
      </w:pP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
        <w:gridCol w:w="4309"/>
      </w:tblGrid>
      <w:tr w:rsidR="006D4471">
        <w:trPr>
          <w:trHeight w:val="200"/>
        </w:trPr>
        <w:tc>
          <w:tcPr>
            <w:tcW w:w="5103" w:type="dxa"/>
            <w:gridSpan w:val="2"/>
          </w:tcPr>
          <w:p w:rsidR="006D4471" w:rsidRDefault="00420C79">
            <w:pPr>
              <w:pStyle w:val="TableParagraph"/>
              <w:rPr>
                <w:sz w:val="14"/>
              </w:rPr>
            </w:pPr>
            <w:r>
              <w:rPr>
                <w:sz w:val="14"/>
              </w:rPr>
              <w:t>Забарене ливаде услед високог нивоа подземне воде</w:t>
            </w:r>
          </w:p>
        </w:tc>
      </w:tr>
      <w:tr w:rsidR="006D4471">
        <w:trPr>
          <w:trHeight w:val="200"/>
        </w:trPr>
        <w:tc>
          <w:tcPr>
            <w:tcW w:w="794" w:type="dxa"/>
          </w:tcPr>
          <w:p w:rsidR="006D4471" w:rsidRDefault="00420C79">
            <w:pPr>
              <w:pStyle w:val="TableParagraph"/>
              <w:rPr>
                <w:sz w:val="14"/>
              </w:rPr>
            </w:pPr>
            <w:r>
              <w:rPr>
                <w:sz w:val="14"/>
              </w:rPr>
              <w:t>0 –5</w:t>
            </w:r>
          </w:p>
        </w:tc>
        <w:tc>
          <w:tcPr>
            <w:tcW w:w="4309" w:type="dxa"/>
          </w:tcPr>
          <w:p w:rsidR="006D4471" w:rsidRDefault="00420C79">
            <w:pPr>
              <w:pStyle w:val="TableParagraph"/>
              <w:rPr>
                <w:sz w:val="14"/>
              </w:rPr>
            </w:pPr>
            <w:r>
              <w:rPr>
                <w:sz w:val="14"/>
              </w:rPr>
              <w:t>Одводњавање</w:t>
            </w:r>
          </w:p>
        </w:tc>
      </w:tr>
      <w:tr w:rsidR="006D4471">
        <w:trPr>
          <w:trHeight w:val="200"/>
        </w:trPr>
        <w:tc>
          <w:tcPr>
            <w:tcW w:w="5103" w:type="dxa"/>
            <w:gridSpan w:val="2"/>
          </w:tcPr>
          <w:p w:rsidR="006D4471" w:rsidRDefault="00420C79">
            <w:pPr>
              <w:pStyle w:val="TableParagraph"/>
              <w:rPr>
                <w:sz w:val="14"/>
              </w:rPr>
            </w:pPr>
            <w:r>
              <w:rPr>
                <w:sz w:val="14"/>
              </w:rPr>
              <w:t>Ливаде са ослабљеним флористичким саставом</w:t>
            </w:r>
          </w:p>
        </w:tc>
      </w:tr>
      <w:tr w:rsidR="006D4471">
        <w:trPr>
          <w:trHeight w:val="360"/>
        </w:trPr>
        <w:tc>
          <w:tcPr>
            <w:tcW w:w="794" w:type="dxa"/>
          </w:tcPr>
          <w:p w:rsidR="006D4471" w:rsidRDefault="00420C79">
            <w:pPr>
              <w:pStyle w:val="TableParagraph"/>
              <w:rPr>
                <w:sz w:val="14"/>
              </w:rPr>
            </w:pPr>
            <w:r>
              <w:rPr>
                <w:sz w:val="14"/>
              </w:rPr>
              <w:t>5 –15</w:t>
            </w:r>
          </w:p>
        </w:tc>
        <w:tc>
          <w:tcPr>
            <w:tcW w:w="4309" w:type="dxa"/>
          </w:tcPr>
          <w:p w:rsidR="006D4471" w:rsidRDefault="00420C79">
            <w:pPr>
              <w:pStyle w:val="TableParagraph"/>
              <w:rPr>
                <w:sz w:val="14"/>
              </w:rPr>
            </w:pPr>
            <w:r>
              <w:rPr>
                <w:sz w:val="14"/>
              </w:rPr>
              <w:t>Појачане мере неге са прихрањивањем вештачким или стајским ђубривом, растресање и сл.,</w:t>
            </w:r>
          </w:p>
        </w:tc>
      </w:tr>
      <w:tr w:rsidR="006D4471">
        <w:trPr>
          <w:trHeight w:val="200"/>
        </w:trPr>
        <w:tc>
          <w:tcPr>
            <w:tcW w:w="5103" w:type="dxa"/>
            <w:gridSpan w:val="2"/>
          </w:tcPr>
          <w:p w:rsidR="006D4471" w:rsidRDefault="00420C79">
            <w:pPr>
              <w:pStyle w:val="TableParagraph"/>
              <w:rPr>
                <w:sz w:val="14"/>
              </w:rPr>
            </w:pPr>
            <w:r>
              <w:rPr>
                <w:sz w:val="14"/>
              </w:rPr>
              <w:t>Пашњаци у стадијуму деградације</w:t>
            </w:r>
          </w:p>
        </w:tc>
      </w:tr>
      <w:tr w:rsidR="006D4471">
        <w:trPr>
          <w:trHeight w:val="360"/>
        </w:trPr>
        <w:tc>
          <w:tcPr>
            <w:tcW w:w="794" w:type="dxa"/>
          </w:tcPr>
          <w:p w:rsidR="006D4471" w:rsidRDefault="00420C79">
            <w:pPr>
              <w:pStyle w:val="TableParagraph"/>
              <w:rPr>
                <w:sz w:val="14"/>
              </w:rPr>
            </w:pPr>
            <w:r>
              <w:rPr>
                <w:sz w:val="14"/>
              </w:rPr>
              <w:t>0 –15</w:t>
            </w:r>
          </w:p>
        </w:tc>
        <w:tc>
          <w:tcPr>
            <w:tcW w:w="4309" w:type="dxa"/>
          </w:tcPr>
          <w:p w:rsidR="006D4471" w:rsidRDefault="00420C79">
            <w:pPr>
              <w:pStyle w:val="TableParagraph"/>
              <w:ind w:right="50"/>
              <w:rPr>
                <w:sz w:val="14"/>
              </w:rPr>
            </w:pPr>
            <w:r>
              <w:rPr>
                <w:sz w:val="14"/>
              </w:rPr>
              <w:t>Појачане мере неге и заштите са прихрањивањем вештачким ђубривом</w:t>
            </w:r>
          </w:p>
        </w:tc>
      </w:tr>
      <w:tr w:rsidR="006D4471">
        <w:trPr>
          <w:trHeight w:val="200"/>
        </w:trPr>
        <w:tc>
          <w:tcPr>
            <w:tcW w:w="5103" w:type="dxa"/>
            <w:gridSpan w:val="2"/>
          </w:tcPr>
          <w:p w:rsidR="006D4471" w:rsidRDefault="00420C79">
            <w:pPr>
              <w:pStyle w:val="TableParagraph"/>
              <w:rPr>
                <w:sz w:val="14"/>
              </w:rPr>
            </w:pPr>
            <w:r>
              <w:rPr>
                <w:sz w:val="14"/>
              </w:rPr>
              <w:t>Шикаре и ниске шуме</w:t>
            </w:r>
          </w:p>
        </w:tc>
      </w:tr>
      <w:tr w:rsidR="006D4471">
        <w:trPr>
          <w:trHeight w:val="360"/>
        </w:trPr>
        <w:tc>
          <w:tcPr>
            <w:tcW w:w="794" w:type="dxa"/>
          </w:tcPr>
          <w:p w:rsidR="006D4471" w:rsidRDefault="00420C79">
            <w:pPr>
              <w:pStyle w:val="TableParagraph"/>
              <w:rPr>
                <w:sz w:val="14"/>
              </w:rPr>
            </w:pPr>
            <w:r>
              <w:rPr>
                <w:sz w:val="14"/>
              </w:rPr>
              <w:t>0 –25</w:t>
            </w:r>
          </w:p>
        </w:tc>
        <w:tc>
          <w:tcPr>
            <w:tcW w:w="4309" w:type="dxa"/>
          </w:tcPr>
          <w:p w:rsidR="006D4471" w:rsidRDefault="00420C79">
            <w:pPr>
              <w:pStyle w:val="TableParagraph"/>
              <w:ind w:right="50"/>
              <w:rPr>
                <w:sz w:val="14"/>
              </w:rPr>
            </w:pPr>
            <w:r>
              <w:rPr>
                <w:sz w:val="14"/>
              </w:rPr>
              <w:t>Дозвољено крчење у оквиру просторног уређења атара, ради подизања заштитних шума</w:t>
            </w:r>
          </w:p>
        </w:tc>
      </w:tr>
    </w:tbl>
    <w:p w:rsidR="006D4471" w:rsidRDefault="00420C79">
      <w:pPr>
        <w:pStyle w:val="BodyText"/>
        <w:spacing w:before="37" w:line="230" w:lineRule="auto"/>
        <w:ind w:left="433" w:right="1"/>
      </w:pPr>
      <w:r>
        <w:t xml:space="preserve">Заштита земљишта и вода </w:t>
      </w:r>
      <w:r>
        <w:rPr>
          <w:spacing w:val="-3"/>
        </w:rPr>
        <w:t xml:space="preserve">од </w:t>
      </w:r>
      <w:r>
        <w:t>загађивања нитратима, агрохе- микалијама и другим штетним агенсима пољопривредног порекла обезбедиће</w:t>
      </w:r>
      <w:r>
        <w:rPr>
          <w:spacing w:val="-9"/>
        </w:rPr>
        <w:t xml:space="preserve"> </w:t>
      </w:r>
      <w:r>
        <w:t>се</w:t>
      </w:r>
      <w:r>
        <w:rPr>
          <w:spacing w:val="-9"/>
        </w:rPr>
        <w:t xml:space="preserve"> </w:t>
      </w:r>
      <w:r>
        <w:t>поштовањем</w:t>
      </w:r>
      <w:r>
        <w:rPr>
          <w:spacing w:val="-9"/>
        </w:rPr>
        <w:t xml:space="preserve"> </w:t>
      </w:r>
      <w:r>
        <w:t>следећих</w:t>
      </w:r>
      <w:r>
        <w:rPr>
          <w:spacing w:val="-9"/>
        </w:rPr>
        <w:t xml:space="preserve"> </w:t>
      </w:r>
      <w:r>
        <w:t>правила</w:t>
      </w:r>
      <w:r>
        <w:rPr>
          <w:spacing w:val="-9"/>
        </w:rPr>
        <w:t xml:space="preserve"> </w:t>
      </w:r>
      <w:r>
        <w:t>добре</w:t>
      </w:r>
      <w:r>
        <w:rPr>
          <w:spacing w:val="-9"/>
        </w:rPr>
        <w:t xml:space="preserve"> </w:t>
      </w:r>
      <w:r>
        <w:t>пољопривред- не</w:t>
      </w:r>
      <w:r>
        <w:rPr>
          <w:spacing w:val="-2"/>
        </w:rPr>
        <w:t xml:space="preserve"> </w:t>
      </w:r>
      <w:r>
        <w:t>праксе:</w:t>
      </w:r>
    </w:p>
    <w:p w:rsidR="006D4471" w:rsidRDefault="00420C79">
      <w:pPr>
        <w:pStyle w:val="ListParagraph"/>
        <w:numPr>
          <w:ilvl w:val="1"/>
          <w:numId w:val="55"/>
        </w:numPr>
        <w:tabs>
          <w:tab w:val="left" w:pos="1050"/>
        </w:tabs>
        <w:spacing w:line="230" w:lineRule="auto"/>
        <w:ind w:firstLine="397"/>
        <w:jc w:val="both"/>
        <w:rPr>
          <w:sz w:val="18"/>
        </w:rPr>
      </w:pPr>
      <w:r>
        <w:rPr>
          <w:sz w:val="18"/>
        </w:rPr>
        <w:t xml:space="preserve">капацитети за смештај стајског ђубрива треба да издрже најмање шестомесечну производњу стајњака и отпадних вода из стајских и помоћних објеката и да </w:t>
      </w:r>
      <w:r>
        <w:rPr>
          <w:spacing w:val="-5"/>
          <w:sz w:val="18"/>
        </w:rPr>
        <w:t xml:space="preserve">буду </w:t>
      </w:r>
      <w:r>
        <w:rPr>
          <w:sz w:val="18"/>
        </w:rPr>
        <w:t xml:space="preserve">удаљени најмање 50 m </w:t>
      </w:r>
      <w:r>
        <w:rPr>
          <w:spacing w:val="-3"/>
          <w:sz w:val="18"/>
        </w:rPr>
        <w:t xml:space="preserve">од </w:t>
      </w:r>
      <w:r>
        <w:rPr>
          <w:sz w:val="18"/>
        </w:rPr>
        <w:t>бунара и других извора воде, 30</w:t>
      </w:r>
      <w:r>
        <w:rPr>
          <w:sz w:val="18"/>
        </w:rPr>
        <w:t xml:space="preserve"> m </w:t>
      </w:r>
      <w:r>
        <w:rPr>
          <w:spacing w:val="-3"/>
          <w:sz w:val="18"/>
        </w:rPr>
        <w:t xml:space="preserve">од </w:t>
      </w:r>
      <w:r>
        <w:rPr>
          <w:sz w:val="18"/>
        </w:rPr>
        <w:t xml:space="preserve">стамбених зграда и објека- та за производњу прехрамбених артикала и 10 m </w:t>
      </w:r>
      <w:r>
        <w:rPr>
          <w:spacing w:val="-3"/>
          <w:sz w:val="18"/>
        </w:rPr>
        <w:t xml:space="preserve">од </w:t>
      </w:r>
      <w:r>
        <w:rPr>
          <w:sz w:val="18"/>
        </w:rPr>
        <w:t>потока, реке, баре и</w:t>
      </w:r>
      <w:r>
        <w:rPr>
          <w:spacing w:val="-1"/>
          <w:sz w:val="18"/>
        </w:rPr>
        <w:t xml:space="preserve"> </w:t>
      </w:r>
      <w:r>
        <w:rPr>
          <w:sz w:val="18"/>
        </w:rPr>
        <w:t>сл;</w:t>
      </w:r>
    </w:p>
    <w:p w:rsidR="006D4471" w:rsidRDefault="00420C79">
      <w:pPr>
        <w:pStyle w:val="ListParagraph"/>
        <w:numPr>
          <w:ilvl w:val="1"/>
          <w:numId w:val="55"/>
        </w:numPr>
        <w:tabs>
          <w:tab w:val="left" w:pos="1071"/>
        </w:tabs>
        <w:spacing w:line="230" w:lineRule="auto"/>
        <w:ind w:firstLine="397"/>
        <w:jc w:val="both"/>
        <w:rPr>
          <w:sz w:val="18"/>
        </w:rPr>
      </w:pPr>
      <w:r>
        <w:rPr>
          <w:sz w:val="18"/>
        </w:rPr>
        <w:t>прихрањивање стајским и минералним ђубривом треба спроводити интегрално, према анализама киселости земљишта, садржаја азота и доступних облика калију</w:t>
      </w:r>
      <w:r>
        <w:rPr>
          <w:sz w:val="18"/>
        </w:rPr>
        <w:t>ма, фосфора, магнезију- ма</w:t>
      </w:r>
      <w:r>
        <w:rPr>
          <w:spacing w:val="-9"/>
          <w:sz w:val="18"/>
        </w:rPr>
        <w:t xml:space="preserve"> </w:t>
      </w:r>
      <w:r>
        <w:rPr>
          <w:sz w:val="18"/>
        </w:rPr>
        <w:t>и</w:t>
      </w:r>
      <w:r>
        <w:rPr>
          <w:spacing w:val="-9"/>
          <w:sz w:val="18"/>
        </w:rPr>
        <w:t xml:space="preserve"> </w:t>
      </w:r>
      <w:r>
        <w:rPr>
          <w:sz w:val="18"/>
        </w:rPr>
        <w:t>микроелемената,</w:t>
      </w:r>
      <w:r>
        <w:rPr>
          <w:spacing w:val="-9"/>
          <w:sz w:val="18"/>
        </w:rPr>
        <w:t xml:space="preserve"> </w:t>
      </w:r>
      <w:r>
        <w:rPr>
          <w:sz w:val="18"/>
        </w:rPr>
        <w:t>најмање</w:t>
      </w:r>
      <w:r>
        <w:rPr>
          <w:spacing w:val="-9"/>
          <w:sz w:val="18"/>
        </w:rPr>
        <w:t xml:space="preserve"> </w:t>
      </w:r>
      <w:r>
        <w:rPr>
          <w:sz w:val="18"/>
        </w:rPr>
        <w:t>сваких</w:t>
      </w:r>
      <w:r>
        <w:rPr>
          <w:spacing w:val="-9"/>
          <w:sz w:val="18"/>
        </w:rPr>
        <w:t xml:space="preserve"> </w:t>
      </w:r>
      <w:r>
        <w:rPr>
          <w:sz w:val="18"/>
        </w:rPr>
        <w:t>4</w:t>
      </w:r>
      <w:r>
        <w:rPr>
          <w:spacing w:val="-19"/>
          <w:sz w:val="18"/>
        </w:rPr>
        <w:t xml:space="preserve"> </w:t>
      </w:r>
      <w:r>
        <w:rPr>
          <w:sz w:val="18"/>
        </w:rPr>
        <w:t>–5</w:t>
      </w:r>
      <w:r>
        <w:rPr>
          <w:spacing w:val="-9"/>
          <w:sz w:val="18"/>
        </w:rPr>
        <w:t xml:space="preserve"> </w:t>
      </w:r>
      <w:r>
        <w:rPr>
          <w:sz w:val="18"/>
        </w:rPr>
        <w:t>година,</w:t>
      </w:r>
      <w:r>
        <w:rPr>
          <w:spacing w:val="-9"/>
          <w:sz w:val="18"/>
        </w:rPr>
        <w:t xml:space="preserve"> </w:t>
      </w:r>
      <w:r>
        <w:rPr>
          <w:sz w:val="18"/>
        </w:rPr>
        <w:t>с</w:t>
      </w:r>
      <w:r>
        <w:rPr>
          <w:spacing w:val="-9"/>
          <w:sz w:val="18"/>
        </w:rPr>
        <w:t xml:space="preserve"> </w:t>
      </w:r>
      <w:r>
        <w:rPr>
          <w:sz w:val="18"/>
        </w:rPr>
        <w:t>једне</w:t>
      </w:r>
      <w:r>
        <w:rPr>
          <w:spacing w:val="-9"/>
          <w:sz w:val="18"/>
        </w:rPr>
        <w:t xml:space="preserve"> </w:t>
      </w:r>
      <w:r>
        <w:rPr>
          <w:sz w:val="18"/>
        </w:rPr>
        <w:t>стране,</w:t>
      </w:r>
      <w:r>
        <w:rPr>
          <w:spacing w:val="-9"/>
          <w:sz w:val="18"/>
        </w:rPr>
        <w:t xml:space="preserve"> </w:t>
      </w:r>
      <w:r>
        <w:rPr>
          <w:sz w:val="18"/>
        </w:rPr>
        <w:t>и потребама појединих пољопривредних култура, с</w:t>
      </w:r>
      <w:r>
        <w:rPr>
          <w:spacing w:val="-10"/>
          <w:sz w:val="18"/>
        </w:rPr>
        <w:t xml:space="preserve"> </w:t>
      </w:r>
      <w:r>
        <w:rPr>
          <w:sz w:val="18"/>
        </w:rPr>
        <w:t>друге;</w:t>
      </w:r>
    </w:p>
    <w:p w:rsidR="006D4471" w:rsidRDefault="00420C79">
      <w:pPr>
        <w:pStyle w:val="ListParagraph"/>
        <w:numPr>
          <w:ilvl w:val="1"/>
          <w:numId w:val="55"/>
        </w:numPr>
        <w:tabs>
          <w:tab w:val="left" w:pos="1053"/>
        </w:tabs>
        <w:spacing w:line="230" w:lineRule="auto"/>
        <w:ind w:firstLine="397"/>
        <w:jc w:val="both"/>
        <w:rPr>
          <w:sz w:val="18"/>
        </w:rPr>
      </w:pPr>
      <w:r>
        <w:rPr>
          <w:sz w:val="18"/>
        </w:rPr>
        <w:t xml:space="preserve">забрањена је примена стајњака и минералних ђубрива у периоду великих киша, на </w:t>
      </w:r>
      <w:r>
        <w:rPr>
          <w:spacing w:val="-3"/>
          <w:sz w:val="18"/>
        </w:rPr>
        <w:t xml:space="preserve">водом </w:t>
      </w:r>
      <w:r>
        <w:rPr>
          <w:sz w:val="18"/>
        </w:rPr>
        <w:t xml:space="preserve">засићеном, замрзнутом и снегом покривеном </w:t>
      </w:r>
      <w:r>
        <w:rPr>
          <w:spacing w:val="-4"/>
          <w:sz w:val="18"/>
        </w:rPr>
        <w:t xml:space="preserve">земљишту, </w:t>
      </w:r>
      <w:r>
        <w:rPr>
          <w:sz w:val="18"/>
        </w:rPr>
        <w:t xml:space="preserve">као и стајског ђубрива у периоду </w:t>
      </w:r>
      <w:r>
        <w:rPr>
          <w:spacing w:val="-3"/>
          <w:sz w:val="18"/>
        </w:rPr>
        <w:t xml:space="preserve">од </w:t>
      </w:r>
      <w:r>
        <w:rPr>
          <w:sz w:val="18"/>
        </w:rPr>
        <w:t xml:space="preserve">де- цембра до фебруара и у </w:t>
      </w:r>
      <w:r>
        <w:rPr>
          <w:spacing w:val="-3"/>
          <w:sz w:val="18"/>
        </w:rPr>
        <w:t xml:space="preserve">јулу </w:t>
      </w:r>
      <w:r>
        <w:rPr>
          <w:sz w:val="18"/>
        </w:rPr>
        <w:t xml:space="preserve">и </w:t>
      </w:r>
      <w:r>
        <w:rPr>
          <w:spacing w:val="-3"/>
          <w:sz w:val="18"/>
        </w:rPr>
        <w:t xml:space="preserve">августу, </w:t>
      </w:r>
      <w:r>
        <w:rPr>
          <w:sz w:val="18"/>
        </w:rPr>
        <w:t xml:space="preserve">а минералног </w:t>
      </w:r>
      <w:r>
        <w:rPr>
          <w:spacing w:val="-3"/>
          <w:sz w:val="18"/>
        </w:rPr>
        <w:t xml:space="preserve">од </w:t>
      </w:r>
      <w:r>
        <w:rPr>
          <w:sz w:val="18"/>
        </w:rPr>
        <w:t>новембра до</w:t>
      </w:r>
      <w:r>
        <w:rPr>
          <w:spacing w:val="-1"/>
          <w:sz w:val="18"/>
        </w:rPr>
        <w:t xml:space="preserve"> </w:t>
      </w:r>
      <w:r>
        <w:rPr>
          <w:sz w:val="18"/>
        </w:rPr>
        <w:t>фебруара;</w:t>
      </w:r>
    </w:p>
    <w:p w:rsidR="006D4471" w:rsidRDefault="00420C79">
      <w:pPr>
        <w:pStyle w:val="ListParagraph"/>
        <w:numPr>
          <w:ilvl w:val="1"/>
          <w:numId w:val="55"/>
        </w:numPr>
        <w:tabs>
          <w:tab w:val="left" w:pos="1040"/>
        </w:tabs>
        <w:spacing w:line="230" w:lineRule="auto"/>
        <w:ind w:firstLine="397"/>
        <w:jc w:val="both"/>
        <w:rPr>
          <w:sz w:val="18"/>
        </w:rPr>
      </w:pPr>
      <w:r>
        <w:rPr>
          <w:sz w:val="18"/>
        </w:rPr>
        <w:t xml:space="preserve">минерално ђубриво се не сме користити на 2 m удаљено- сти </w:t>
      </w:r>
      <w:r>
        <w:rPr>
          <w:spacing w:val="-3"/>
          <w:sz w:val="18"/>
        </w:rPr>
        <w:t xml:space="preserve">од </w:t>
      </w:r>
      <w:r>
        <w:rPr>
          <w:sz w:val="18"/>
        </w:rPr>
        <w:t xml:space="preserve">водених </w:t>
      </w:r>
      <w:r>
        <w:rPr>
          <w:spacing w:val="-3"/>
          <w:sz w:val="18"/>
        </w:rPr>
        <w:t xml:space="preserve">токова, </w:t>
      </w:r>
      <w:r>
        <w:rPr>
          <w:sz w:val="18"/>
        </w:rPr>
        <w:t>живе оград</w:t>
      </w:r>
      <w:r>
        <w:rPr>
          <w:sz w:val="18"/>
        </w:rPr>
        <w:t>е и станишта дивље флоре и фа- уне, нити испуштати и потоке, јарке и</w:t>
      </w:r>
      <w:r>
        <w:rPr>
          <w:spacing w:val="-9"/>
          <w:sz w:val="18"/>
        </w:rPr>
        <w:t xml:space="preserve"> </w:t>
      </w:r>
      <w:r>
        <w:rPr>
          <w:sz w:val="18"/>
        </w:rPr>
        <w:t>реке;</w:t>
      </w:r>
    </w:p>
    <w:p w:rsidR="006D4471" w:rsidRDefault="00420C79">
      <w:pPr>
        <w:pStyle w:val="ListParagraph"/>
        <w:numPr>
          <w:ilvl w:val="1"/>
          <w:numId w:val="55"/>
        </w:numPr>
        <w:tabs>
          <w:tab w:val="left" w:pos="1081"/>
        </w:tabs>
        <w:spacing w:line="230" w:lineRule="auto"/>
        <w:ind w:firstLine="397"/>
        <w:jc w:val="both"/>
        <w:rPr>
          <w:sz w:val="18"/>
        </w:rPr>
      </w:pPr>
      <w:r>
        <w:rPr>
          <w:sz w:val="18"/>
        </w:rPr>
        <w:t xml:space="preserve">при спровођењу мера за заштиту  биља  предност  тре-  ба дати: избору сората </w:t>
      </w:r>
      <w:r>
        <w:rPr>
          <w:spacing w:val="-3"/>
          <w:sz w:val="18"/>
        </w:rPr>
        <w:t xml:space="preserve">које </w:t>
      </w:r>
      <w:r>
        <w:rPr>
          <w:sz w:val="18"/>
        </w:rPr>
        <w:t>су отпорне/толерантне на болести и штеточине; набавци декларисаног сетвеног/садног материјала; прим</w:t>
      </w:r>
      <w:r>
        <w:rPr>
          <w:sz w:val="18"/>
        </w:rPr>
        <w:t xml:space="preserve">ени агротехничких мера </w:t>
      </w:r>
      <w:r>
        <w:rPr>
          <w:spacing w:val="-3"/>
          <w:sz w:val="18"/>
        </w:rPr>
        <w:t xml:space="preserve">које </w:t>
      </w:r>
      <w:r>
        <w:rPr>
          <w:sz w:val="18"/>
        </w:rPr>
        <w:t>спречавају развој болести и штеточина (плодоред, интегрално прихрањивање, наводњавање у систему кап по кап, орезивање крошње и сл.); коришћењу физич- ких, механичких, биотехничких и биолошких метода заштите,</w:t>
      </w:r>
      <w:r>
        <w:rPr>
          <w:spacing w:val="-24"/>
          <w:sz w:val="18"/>
        </w:rPr>
        <w:t xml:space="preserve"> </w:t>
      </w:r>
      <w:r>
        <w:rPr>
          <w:sz w:val="18"/>
        </w:rPr>
        <w:t>као и примени препар</w:t>
      </w:r>
      <w:r>
        <w:rPr>
          <w:sz w:val="18"/>
        </w:rPr>
        <w:t>ата природног порекла (бакар, сумпор, биљни екстракти);</w:t>
      </w:r>
    </w:p>
    <w:p w:rsidR="006D4471" w:rsidRDefault="00420C79">
      <w:pPr>
        <w:pStyle w:val="ListParagraph"/>
        <w:numPr>
          <w:ilvl w:val="1"/>
          <w:numId w:val="55"/>
        </w:numPr>
        <w:tabs>
          <w:tab w:val="left" w:pos="897"/>
        </w:tabs>
        <w:spacing w:before="73" w:line="232" w:lineRule="auto"/>
        <w:ind w:left="241" w:right="148" w:firstLine="397"/>
        <w:jc w:val="both"/>
        <w:rPr>
          <w:sz w:val="18"/>
        </w:rPr>
      </w:pPr>
      <w:r>
        <w:rPr>
          <w:spacing w:val="-1"/>
          <w:sz w:val="18"/>
        </w:rPr>
        <w:br w:type="column"/>
      </w:r>
      <w:r>
        <w:rPr>
          <w:sz w:val="18"/>
        </w:rPr>
        <w:t>при коришћењу пестицида треба стриктно поштовати упутства произвођача о условима чувања и примене, мерама за- штите, роковима каренце, поступања са амбалажом и</w:t>
      </w:r>
      <w:r>
        <w:rPr>
          <w:spacing w:val="-11"/>
          <w:sz w:val="18"/>
        </w:rPr>
        <w:t xml:space="preserve"> </w:t>
      </w:r>
      <w:r>
        <w:rPr>
          <w:sz w:val="18"/>
        </w:rPr>
        <w:t>др.;</w:t>
      </w:r>
    </w:p>
    <w:p w:rsidR="006D4471" w:rsidRDefault="00420C79">
      <w:pPr>
        <w:pStyle w:val="ListParagraph"/>
        <w:numPr>
          <w:ilvl w:val="1"/>
          <w:numId w:val="55"/>
        </w:numPr>
        <w:tabs>
          <w:tab w:val="left" w:pos="837"/>
        </w:tabs>
        <w:spacing w:line="232" w:lineRule="auto"/>
        <w:ind w:left="241" w:right="147" w:firstLine="397"/>
        <w:rPr>
          <w:sz w:val="18"/>
        </w:rPr>
      </w:pPr>
      <w:r>
        <w:rPr>
          <w:sz w:val="18"/>
        </w:rPr>
        <w:t>неопходно је да се обезбеди</w:t>
      </w:r>
      <w:r>
        <w:rPr>
          <w:spacing w:val="-21"/>
          <w:sz w:val="18"/>
        </w:rPr>
        <w:t xml:space="preserve"> </w:t>
      </w:r>
      <w:r>
        <w:rPr>
          <w:sz w:val="18"/>
        </w:rPr>
        <w:t>стручн</w:t>
      </w:r>
      <w:r>
        <w:rPr>
          <w:sz w:val="18"/>
        </w:rPr>
        <w:t>о-саветодавна</w:t>
      </w:r>
      <w:r>
        <w:rPr>
          <w:spacing w:val="-5"/>
          <w:sz w:val="18"/>
        </w:rPr>
        <w:t xml:space="preserve"> </w:t>
      </w:r>
      <w:r>
        <w:rPr>
          <w:sz w:val="18"/>
        </w:rPr>
        <w:t>подршка по</w:t>
      </w:r>
      <w:r>
        <w:rPr>
          <w:spacing w:val="20"/>
          <w:sz w:val="18"/>
        </w:rPr>
        <w:t xml:space="preserve"> </w:t>
      </w:r>
      <w:r>
        <w:rPr>
          <w:sz w:val="18"/>
        </w:rPr>
        <w:t>питању</w:t>
      </w:r>
      <w:r>
        <w:rPr>
          <w:spacing w:val="20"/>
          <w:sz w:val="18"/>
        </w:rPr>
        <w:t xml:space="preserve"> </w:t>
      </w:r>
      <w:r>
        <w:rPr>
          <w:sz w:val="18"/>
        </w:rPr>
        <w:t>смањења,</w:t>
      </w:r>
      <w:r>
        <w:rPr>
          <w:spacing w:val="20"/>
          <w:sz w:val="18"/>
        </w:rPr>
        <w:t xml:space="preserve"> </w:t>
      </w:r>
      <w:r>
        <w:rPr>
          <w:sz w:val="18"/>
        </w:rPr>
        <w:t>односно</w:t>
      </w:r>
      <w:r>
        <w:rPr>
          <w:spacing w:val="20"/>
          <w:sz w:val="18"/>
        </w:rPr>
        <w:t xml:space="preserve"> </w:t>
      </w:r>
      <w:r>
        <w:rPr>
          <w:sz w:val="18"/>
        </w:rPr>
        <w:t>елиминисање</w:t>
      </w:r>
      <w:r>
        <w:rPr>
          <w:spacing w:val="20"/>
          <w:sz w:val="18"/>
        </w:rPr>
        <w:t xml:space="preserve"> </w:t>
      </w:r>
      <w:r>
        <w:rPr>
          <w:sz w:val="18"/>
        </w:rPr>
        <w:t>неповољних</w:t>
      </w:r>
      <w:r>
        <w:rPr>
          <w:spacing w:val="20"/>
          <w:sz w:val="18"/>
        </w:rPr>
        <w:t xml:space="preserve"> </w:t>
      </w:r>
      <w:r>
        <w:rPr>
          <w:sz w:val="18"/>
        </w:rPr>
        <w:t>утицаја пољопривредне</w:t>
      </w:r>
      <w:r>
        <w:rPr>
          <w:spacing w:val="20"/>
          <w:sz w:val="18"/>
        </w:rPr>
        <w:t xml:space="preserve"> </w:t>
      </w:r>
      <w:r>
        <w:rPr>
          <w:sz w:val="18"/>
        </w:rPr>
        <w:t>производње</w:t>
      </w:r>
      <w:r>
        <w:rPr>
          <w:spacing w:val="20"/>
          <w:sz w:val="18"/>
        </w:rPr>
        <w:t xml:space="preserve"> </w:t>
      </w:r>
      <w:r>
        <w:rPr>
          <w:sz w:val="18"/>
        </w:rPr>
        <w:t>на</w:t>
      </w:r>
      <w:r>
        <w:rPr>
          <w:spacing w:val="20"/>
          <w:sz w:val="18"/>
        </w:rPr>
        <w:t xml:space="preserve"> </w:t>
      </w:r>
      <w:r>
        <w:rPr>
          <w:sz w:val="18"/>
        </w:rPr>
        <w:t>квалитет</w:t>
      </w:r>
      <w:r>
        <w:rPr>
          <w:spacing w:val="20"/>
          <w:sz w:val="18"/>
        </w:rPr>
        <w:t xml:space="preserve"> </w:t>
      </w:r>
      <w:r>
        <w:rPr>
          <w:sz w:val="18"/>
        </w:rPr>
        <w:t>животне</w:t>
      </w:r>
      <w:r>
        <w:rPr>
          <w:spacing w:val="20"/>
          <w:sz w:val="18"/>
        </w:rPr>
        <w:t xml:space="preserve"> </w:t>
      </w:r>
      <w:r>
        <w:rPr>
          <w:sz w:val="18"/>
        </w:rPr>
        <w:t>средине,</w:t>
      </w:r>
      <w:r>
        <w:rPr>
          <w:spacing w:val="20"/>
          <w:sz w:val="18"/>
        </w:rPr>
        <w:t xml:space="preserve"> </w:t>
      </w:r>
      <w:r>
        <w:rPr>
          <w:sz w:val="18"/>
        </w:rPr>
        <w:t>чиме се</w:t>
      </w:r>
      <w:r>
        <w:rPr>
          <w:spacing w:val="-8"/>
          <w:sz w:val="18"/>
        </w:rPr>
        <w:t xml:space="preserve"> </w:t>
      </w:r>
      <w:r>
        <w:rPr>
          <w:sz w:val="18"/>
        </w:rPr>
        <w:t>обезбеђују</w:t>
      </w:r>
      <w:r>
        <w:rPr>
          <w:spacing w:val="-8"/>
          <w:sz w:val="18"/>
        </w:rPr>
        <w:t xml:space="preserve"> </w:t>
      </w:r>
      <w:r>
        <w:rPr>
          <w:sz w:val="18"/>
        </w:rPr>
        <w:t>и</w:t>
      </w:r>
      <w:r>
        <w:rPr>
          <w:spacing w:val="-8"/>
          <w:sz w:val="18"/>
        </w:rPr>
        <w:t xml:space="preserve"> </w:t>
      </w:r>
      <w:r>
        <w:rPr>
          <w:sz w:val="18"/>
        </w:rPr>
        <w:t>услови</w:t>
      </w:r>
      <w:r>
        <w:rPr>
          <w:spacing w:val="-8"/>
          <w:sz w:val="18"/>
        </w:rPr>
        <w:t xml:space="preserve"> </w:t>
      </w:r>
      <w:r>
        <w:rPr>
          <w:sz w:val="18"/>
        </w:rPr>
        <w:t>за</w:t>
      </w:r>
      <w:r>
        <w:rPr>
          <w:spacing w:val="-8"/>
          <w:sz w:val="18"/>
        </w:rPr>
        <w:t xml:space="preserve"> </w:t>
      </w:r>
      <w:r>
        <w:rPr>
          <w:sz w:val="18"/>
        </w:rPr>
        <w:t>производњу</w:t>
      </w:r>
      <w:r>
        <w:rPr>
          <w:spacing w:val="-8"/>
          <w:sz w:val="18"/>
        </w:rPr>
        <w:t xml:space="preserve"> </w:t>
      </w:r>
      <w:r>
        <w:rPr>
          <w:sz w:val="18"/>
        </w:rPr>
        <w:t>здравствено</w:t>
      </w:r>
      <w:r>
        <w:rPr>
          <w:spacing w:val="-8"/>
          <w:sz w:val="18"/>
        </w:rPr>
        <w:t xml:space="preserve"> </w:t>
      </w:r>
      <w:r>
        <w:rPr>
          <w:sz w:val="18"/>
        </w:rPr>
        <w:t>безбедне</w:t>
      </w:r>
      <w:r>
        <w:rPr>
          <w:spacing w:val="-8"/>
          <w:sz w:val="18"/>
        </w:rPr>
        <w:t xml:space="preserve"> </w:t>
      </w:r>
      <w:r>
        <w:rPr>
          <w:sz w:val="18"/>
        </w:rPr>
        <w:t>хране. Ради спречавања међусобно условљених</w:t>
      </w:r>
      <w:r>
        <w:rPr>
          <w:spacing w:val="-3"/>
          <w:sz w:val="18"/>
        </w:rPr>
        <w:t xml:space="preserve"> </w:t>
      </w:r>
      <w:r>
        <w:rPr>
          <w:sz w:val="18"/>
        </w:rPr>
        <w:t>процеса</w:t>
      </w:r>
      <w:r>
        <w:rPr>
          <w:spacing w:val="32"/>
          <w:sz w:val="18"/>
        </w:rPr>
        <w:t xml:space="preserve"> </w:t>
      </w:r>
      <w:r>
        <w:rPr>
          <w:sz w:val="18"/>
        </w:rPr>
        <w:t>физичке, хемијске</w:t>
      </w:r>
      <w:r>
        <w:rPr>
          <w:spacing w:val="-12"/>
          <w:sz w:val="18"/>
        </w:rPr>
        <w:t xml:space="preserve"> </w:t>
      </w:r>
      <w:r>
        <w:rPr>
          <w:sz w:val="18"/>
        </w:rPr>
        <w:t>и</w:t>
      </w:r>
      <w:r>
        <w:rPr>
          <w:spacing w:val="-12"/>
          <w:sz w:val="18"/>
        </w:rPr>
        <w:t xml:space="preserve"> </w:t>
      </w:r>
      <w:r>
        <w:rPr>
          <w:sz w:val="18"/>
        </w:rPr>
        <w:t>биолошке</w:t>
      </w:r>
      <w:r>
        <w:rPr>
          <w:spacing w:val="-12"/>
          <w:sz w:val="18"/>
        </w:rPr>
        <w:t xml:space="preserve"> </w:t>
      </w:r>
      <w:r>
        <w:rPr>
          <w:sz w:val="18"/>
        </w:rPr>
        <w:t>деградације</w:t>
      </w:r>
      <w:r>
        <w:rPr>
          <w:spacing w:val="-12"/>
          <w:sz w:val="18"/>
        </w:rPr>
        <w:t xml:space="preserve"> </w:t>
      </w:r>
      <w:r>
        <w:rPr>
          <w:sz w:val="18"/>
        </w:rPr>
        <w:t>земљишта</w:t>
      </w:r>
      <w:r>
        <w:rPr>
          <w:spacing w:val="-12"/>
          <w:sz w:val="18"/>
        </w:rPr>
        <w:t xml:space="preserve"> </w:t>
      </w:r>
      <w:r>
        <w:rPr>
          <w:sz w:val="18"/>
        </w:rPr>
        <w:t>неопходно</w:t>
      </w:r>
      <w:r>
        <w:rPr>
          <w:spacing w:val="-12"/>
          <w:sz w:val="18"/>
        </w:rPr>
        <w:t xml:space="preserve"> </w:t>
      </w:r>
      <w:r>
        <w:rPr>
          <w:sz w:val="18"/>
        </w:rPr>
        <w:t>је</w:t>
      </w:r>
      <w:r>
        <w:rPr>
          <w:spacing w:val="-12"/>
          <w:sz w:val="18"/>
        </w:rPr>
        <w:t xml:space="preserve"> </w:t>
      </w:r>
      <w:r>
        <w:rPr>
          <w:sz w:val="18"/>
        </w:rPr>
        <w:t>предузе-</w:t>
      </w:r>
    </w:p>
    <w:p w:rsidR="006D4471" w:rsidRDefault="00420C79">
      <w:pPr>
        <w:pStyle w:val="BodyText"/>
        <w:spacing w:line="195" w:lineRule="exact"/>
        <w:ind w:left="241" w:firstLine="0"/>
        <w:jc w:val="left"/>
      </w:pPr>
      <w:r>
        <w:t>ти следеће мере, које битно доприносе и заштити вода:</w:t>
      </w:r>
    </w:p>
    <w:p w:rsidR="006D4471" w:rsidRDefault="00420C79">
      <w:pPr>
        <w:pStyle w:val="ListParagraph"/>
        <w:numPr>
          <w:ilvl w:val="0"/>
          <w:numId w:val="54"/>
        </w:numPr>
        <w:tabs>
          <w:tab w:val="left" w:pos="876"/>
        </w:tabs>
        <w:spacing w:line="232" w:lineRule="auto"/>
        <w:ind w:right="147" w:firstLine="397"/>
        <w:jc w:val="both"/>
        <w:rPr>
          <w:sz w:val="18"/>
        </w:rPr>
      </w:pPr>
      <w:r>
        <w:rPr>
          <w:sz w:val="18"/>
        </w:rPr>
        <w:t xml:space="preserve">заштита </w:t>
      </w:r>
      <w:r>
        <w:rPr>
          <w:spacing w:val="-3"/>
          <w:sz w:val="18"/>
        </w:rPr>
        <w:t xml:space="preserve">од </w:t>
      </w:r>
      <w:r>
        <w:rPr>
          <w:sz w:val="18"/>
        </w:rPr>
        <w:t xml:space="preserve">ерозије, </w:t>
      </w:r>
      <w:r>
        <w:rPr>
          <w:spacing w:val="-3"/>
          <w:sz w:val="18"/>
        </w:rPr>
        <w:t xml:space="preserve">која </w:t>
      </w:r>
      <w:r>
        <w:rPr>
          <w:sz w:val="18"/>
        </w:rPr>
        <w:t>посредством воде и/или ветра доводи до губитака површинског слоја педолошког покривача, обезбедиће се: подизањем ветрозаштитних појасева или група- ција дрвенасто-шумске вегетације; забраном прилаза и напасања стоке поред обала река; применом конзервациони</w:t>
      </w:r>
      <w:r>
        <w:rPr>
          <w:sz w:val="18"/>
        </w:rPr>
        <w:t>х метода обраде земљишта и</w:t>
      </w:r>
      <w:r>
        <w:rPr>
          <w:spacing w:val="-2"/>
          <w:sz w:val="18"/>
        </w:rPr>
        <w:t xml:space="preserve"> </w:t>
      </w:r>
      <w:r>
        <w:rPr>
          <w:sz w:val="18"/>
        </w:rPr>
        <w:t>сл.;</w:t>
      </w:r>
    </w:p>
    <w:p w:rsidR="006D4471" w:rsidRDefault="00420C79">
      <w:pPr>
        <w:pStyle w:val="ListParagraph"/>
        <w:numPr>
          <w:ilvl w:val="0"/>
          <w:numId w:val="54"/>
        </w:numPr>
        <w:tabs>
          <w:tab w:val="left" w:pos="848"/>
        </w:tabs>
        <w:spacing w:line="232" w:lineRule="auto"/>
        <w:ind w:right="147" w:firstLine="397"/>
        <w:jc w:val="both"/>
        <w:rPr>
          <w:sz w:val="18"/>
        </w:rPr>
      </w:pPr>
      <w:r>
        <w:rPr>
          <w:sz w:val="18"/>
        </w:rPr>
        <w:t>одржавање добре структуре обрадивих земљишта, а тиме и</w:t>
      </w:r>
      <w:r>
        <w:rPr>
          <w:spacing w:val="-9"/>
          <w:sz w:val="18"/>
        </w:rPr>
        <w:t xml:space="preserve"> </w:t>
      </w:r>
      <w:r>
        <w:rPr>
          <w:sz w:val="18"/>
        </w:rPr>
        <w:t>очување</w:t>
      </w:r>
      <w:r>
        <w:rPr>
          <w:spacing w:val="-9"/>
          <w:sz w:val="18"/>
        </w:rPr>
        <w:t xml:space="preserve"> </w:t>
      </w:r>
      <w:r>
        <w:rPr>
          <w:sz w:val="18"/>
        </w:rPr>
        <w:t>високог</w:t>
      </w:r>
      <w:r>
        <w:rPr>
          <w:spacing w:val="-9"/>
          <w:sz w:val="18"/>
        </w:rPr>
        <w:t xml:space="preserve"> </w:t>
      </w:r>
      <w:r>
        <w:rPr>
          <w:sz w:val="18"/>
        </w:rPr>
        <w:t>нивоа</w:t>
      </w:r>
      <w:r>
        <w:rPr>
          <w:spacing w:val="-9"/>
          <w:sz w:val="18"/>
        </w:rPr>
        <w:t xml:space="preserve"> </w:t>
      </w:r>
      <w:r>
        <w:rPr>
          <w:sz w:val="18"/>
        </w:rPr>
        <w:t>биолошке</w:t>
      </w:r>
      <w:r>
        <w:rPr>
          <w:spacing w:val="-9"/>
          <w:sz w:val="18"/>
        </w:rPr>
        <w:t xml:space="preserve"> </w:t>
      </w:r>
      <w:r>
        <w:rPr>
          <w:sz w:val="18"/>
        </w:rPr>
        <w:t>активности</w:t>
      </w:r>
      <w:r>
        <w:rPr>
          <w:spacing w:val="-9"/>
          <w:sz w:val="18"/>
        </w:rPr>
        <w:t xml:space="preserve"> </w:t>
      </w:r>
      <w:r>
        <w:rPr>
          <w:sz w:val="18"/>
        </w:rPr>
        <w:t>тла,</w:t>
      </w:r>
      <w:r>
        <w:rPr>
          <w:spacing w:val="-9"/>
          <w:sz w:val="18"/>
        </w:rPr>
        <w:t xml:space="preserve"> </w:t>
      </w:r>
      <w:r>
        <w:rPr>
          <w:sz w:val="18"/>
        </w:rPr>
        <w:t>обезбедиће</w:t>
      </w:r>
      <w:r>
        <w:rPr>
          <w:spacing w:val="-9"/>
          <w:sz w:val="18"/>
        </w:rPr>
        <w:t xml:space="preserve"> </w:t>
      </w:r>
      <w:r>
        <w:rPr>
          <w:sz w:val="18"/>
        </w:rPr>
        <w:t>се: редовном применом стајског или зеленишног ђубрива; избегава- њем коришћења тешке механизације на превлажено</w:t>
      </w:r>
      <w:r>
        <w:rPr>
          <w:sz w:val="18"/>
        </w:rPr>
        <w:t>м земљишту; обављањем свих пољских радова у агротехнички оптималним ро- ковима;</w:t>
      </w:r>
      <w:r>
        <w:rPr>
          <w:spacing w:val="-7"/>
          <w:sz w:val="18"/>
        </w:rPr>
        <w:t xml:space="preserve"> </w:t>
      </w:r>
      <w:r>
        <w:rPr>
          <w:sz w:val="18"/>
        </w:rPr>
        <w:t>избором</w:t>
      </w:r>
      <w:r>
        <w:rPr>
          <w:spacing w:val="-7"/>
          <w:sz w:val="18"/>
        </w:rPr>
        <w:t xml:space="preserve"> </w:t>
      </w:r>
      <w:r>
        <w:rPr>
          <w:sz w:val="18"/>
        </w:rPr>
        <w:t>одговарајућег</w:t>
      </w:r>
      <w:r>
        <w:rPr>
          <w:spacing w:val="-7"/>
          <w:sz w:val="18"/>
        </w:rPr>
        <w:t xml:space="preserve"> </w:t>
      </w:r>
      <w:r>
        <w:rPr>
          <w:sz w:val="18"/>
        </w:rPr>
        <w:t>плодореда;</w:t>
      </w:r>
      <w:r>
        <w:rPr>
          <w:spacing w:val="-7"/>
          <w:sz w:val="18"/>
        </w:rPr>
        <w:t xml:space="preserve"> </w:t>
      </w:r>
      <w:r>
        <w:rPr>
          <w:sz w:val="18"/>
        </w:rPr>
        <w:t>одржавањем</w:t>
      </w:r>
      <w:r>
        <w:rPr>
          <w:spacing w:val="-7"/>
          <w:sz w:val="18"/>
        </w:rPr>
        <w:t xml:space="preserve"> </w:t>
      </w:r>
      <w:r>
        <w:rPr>
          <w:sz w:val="18"/>
        </w:rPr>
        <w:t>киселости земљишта</w:t>
      </w:r>
      <w:r>
        <w:rPr>
          <w:spacing w:val="-5"/>
          <w:sz w:val="18"/>
        </w:rPr>
        <w:t xml:space="preserve"> </w:t>
      </w:r>
      <w:r>
        <w:rPr>
          <w:sz w:val="18"/>
        </w:rPr>
        <w:t>у</w:t>
      </w:r>
      <w:r>
        <w:rPr>
          <w:spacing w:val="-5"/>
          <w:sz w:val="18"/>
        </w:rPr>
        <w:t xml:space="preserve"> </w:t>
      </w:r>
      <w:r>
        <w:rPr>
          <w:sz w:val="18"/>
        </w:rPr>
        <w:t>границама</w:t>
      </w:r>
      <w:r>
        <w:rPr>
          <w:spacing w:val="-5"/>
          <w:sz w:val="18"/>
        </w:rPr>
        <w:t xml:space="preserve"> </w:t>
      </w:r>
      <w:r>
        <w:rPr>
          <w:sz w:val="18"/>
        </w:rPr>
        <w:t>5</w:t>
      </w:r>
      <w:r>
        <w:rPr>
          <w:spacing w:val="-19"/>
          <w:sz w:val="18"/>
        </w:rPr>
        <w:t xml:space="preserve"> </w:t>
      </w:r>
      <w:r>
        <w:rPr>
          <w:sz w:val="18"/>
        </w:rPr>
        <w:t>–7</w:t>
      </w:r>
      <w:r>
        <w:rPr>
          <w:spacing w:val="-5"/>
          <w:sz w:val="18"/>
        </w:rPr>
        <w:t xml:space="preserve"> </w:t>
      </w:r>
      <w:r>
        <w:rPr>
          <w:sz w:val="18"/>
        </w:rPr>
        <w:t>pH;</w:t>
      </w:r>
      <w:r>
        <w:rPr>
          <w:spacing w:val="-5"/>
          <w:sz w:val="18"/>
        </w:rPr>
        <w:t xml:space="preserve"> </w:t>
      </w:r>
      <w:r>
        <w:rPr>
          <w:sz w:val="18"/>
        </w:rPr>
        <w:t>и</w:t>
      </w:r>
      <w:r>
        <w:rPr>
          <w:spacing w:val="-5"/>
          <w:sz w:val="18"/>
        </w:rPr>
        <w:t xml:space="preserve"> </w:t>
      </w:r>
      <w:r>
        <w:rPr>
          <w:sz w:val="18"/>
        </w:rPr>
        <w:t>спровођењем</w:t>
      </w:r>
      <w:r>
        <w:rPr>
          <w:spacing w:val="-5"/>
          <w:sz w:val="18"/>
        </w:rPr>
        <w:t xml:space="preserve"> </w:t>
      </w:r>
      <w:r>
        <w:rPr>
          <w:sz w:val="18"/>
        </w:rPr>
        <w:t>агротехничких</w:t>
      </w:r>
      <w:r>
        <w:rPr>
          <w:spacing w:val="-5"/>
          <w:sz w:val="18"/>
        </w:rPr>
        <w:t xml:space="preserve"> </w:t>
      </w:r>
      <w:r>
        <w:rPr>
          <w:sz w:val="18"/>
        </w:rPr>
        <w:t>ме- лиорација на земљиштима са озбиљније оштећеним водно-вазду- шним режимом и</w:t>
      </w:r>
      <w:r>
        <w:rPr>
          <w:spacing w:val="-3"/>
          <w:sz w:val="18"/>
        </w:rPr>
        <w:t xml:space="preserve"> </w:t>
      </w:r>
      <w:r>
        <w:rPr>
          <w:sz w:val="18"/>
        </w:rPr>
        <w:t>сл;</w:t>
      </w:r>
    </w:p>
    <w:p w:rsidR="006D4471" w:rsidRDefault="00420C79">
      <w:pPr>
        <w:pStyle w:val="ListParagraph"/>
        <w:numPr>
          <w:ilvl w:val="0"/>
          <w:numId w:val="54"/>
        </w:numPr>
        <w:tabs>
          <w:tab w:val="left" w:pos="831"/>
        </w:tabs>
        <w:spacing w:line="232" w:lineRule="auto"/>
        <w:ind w:right="147" w:firstLine="397"/>
        <w:jc w:val="both"/>
        <w:rPr>
          <w:sz w:val="18"/>
        </w:rPr>
      </w:pPr>
      <w:r>
        <w:rPr>
          <w:sz w:val="18"/>
        </w:rPr>
        <w:t>вођење</w:t>
      </w:r>
      <w:r>
        <w:rPr>
          <w:spacing w:val="-8"/>
          <w:sz w:val="18"/>
        </w:rPr>
        <w:t xml:space="preserve"> </w:t>
      </w:r>
      <w:r>
        <w:rPr>
          <w:sz w:val="18"/>
        </w:rPr>
        <w:t>рачуна</w:t>
      </w:r>
      <w:r>
        <w:rPr>
          <w:spacing w:val="-7"/>
          <w:sz w:val="18"/>
        </w:rPr>
        <w:t xml:space="preserve"> </w:t>
      </w:r>
      <w:r>
        <w:rPr>
          <w:sz w:val="18"/>
        </w:rPr>
        <w:t>о</w:t>
      </w:r>
      <w:r>
        <w:rPr>
          <w:spacing w:val="-8"/>
          <w:sz w:val="18"/>
        </w:rPr>
        <w:t xml:space="preserve"> </w:t>
      </w:r>
      <w:r>
        <w:rPr>
          <w:sz w:val="18"/>
        </w:rPr>
        <w:t>унапређивању</w:t>
      </w:r>
      <w:r>
        <w:rPr>
          <w:spacing w:val="-7"/>
          <w:sz w:val="18"/>
        </w:rPr>
        <w:t xml:space="preserve"> </w:t>
      </w:r>
      <w:r>
        <w:rPr>
          <w:sz w:val="18"/>
        </w:rPr>
        <w:t>пашњака:</w:t>
      </w:r>
      <w:r>
        <w:rPr>
          <w:spacing w:val="-8"/>
          <w:sz w:val="18"/>
        </w:rPr>
        <w:t xml:space="preserve"> </w:t>
      </w:r>
      <w:r>
        <w:rPr>
          <w:sz w:val="18"/>
        </w:rPr>
        <w:t>чишћењем</w:t>
      </w:r>
      <w:r>
        <w:rPr>
          <w:spacing w:val="-8"/>
          <w:sz w:val="18"/>
        </w:rPr>
        <w:t xml:space="preserve"> </w:t>
      </w:r>
      <w:r>
        <w:rPr>
          <w:spacing w:val="-3"/>
          <w:sz w:val="18"/>
        </w:rPr>
        <w:t>од</w:t>
      </w:r>
      <w:r>
        <w:rPr>
          <w:spacing w:val="-7"/>
          <w:sz w:val="18"/>
        </w:rPr>
        <w:t xml:space="preserve"> </w:t>
      </w:r>
      <w:r>
        <w:rPr>
          <w:spacing w:val="-4"/>
          <w:sz w:val="18"/>
        </w:rPr>
        <w:t xml:space="preserve">ко- </w:t>
      </w:r>
      <w:r>
        <w:rPr>
          <w:sz w:val="18"/>
        </w:rPr>
        <w:t>рова; подсејавањем племенитим травама; прихрањивањем биљака и спровођење других мелиоративних мера на основу одговарају</w:t>
      </w:r>
      <w:r>
        <w:rPr>
          <w:sz w:val="18"/>
        </w:rPr>
        <w:t>- ћих педолошких и фитоценолошких истраживања, односно про- јеката;</w:t>
      </w:r>
    </w:p>
    <w:p w:rsidR="006D4471" w:rsidRDefault="00420C79">
      <w:pPr>
        <w:pStyle w:val="ListParagraph"/>
        <w:numPr>
          <w:ilvl w:val="0"/>
          <w:numId w:val="54"/>
        </w:numPr>
        <w:tabs>
          <w:tab w:val="left" w:pos="842"/>
        </w:tabs>
        <w:spacing w:line="232" w:lineRule="auto"/>
        <w:ind w:right="148" w:firstLine="397"/>
        <w:jc w:val="both"/>
        <w:rPr>
          <w:sz w:val="18"/>
        </w:rPr>
      </w:pPr>
      <w:r>
        <w:rPr>
          <w:sz w:val="18"/>
        </w:rPr>
        <w:t>обустављање пољопривредне производње на теренима за- гађеним тешким металима и другим штетним агенсима, упоредо са предузимањем одговарајућих мера</w:t>
      </w:r>
      <w:r>
        <w:rPr>
          <w:spacing w:val="-3"/>
          <w:sz w:val="18"/>
        </w:rPr>
        <w:t xml:space="preserve"> </w:t>
      </w:r>
      <w:r>
        <w:rPr>
          <w:sz w:val="18"/>
        </w:rPr>
        <w:t>ремедијације.</w:t>
      </w:r>
    </w:p>
    <w:p w:rsidR="006D4471" w:rsidRDefault="00420C79">
      <w:pPr>
        <w:pStyle w:val="BodyText"/>
        <w:spacing w:line="232" w:lineRule="auto"/>
        <w:ind w:left="241" w:right="148"/>
      </w:pPr>
      <w:r>
        <w:t>Спречавање ширења непријатн</w:t>
      </w:r>
      <w:r>
        <w:t>их мириса и загађивања ва- здуха из пољопривредних извора обезбедиће се следећим мерама:</w:t>
      </w:r>
    </w:p>
    <w:p w:rsidR="006D4471" w:rsidRDefault="00420C79">
      <w:pPr>
        <w:pStyle w:val="ListParagraph"/>
        <w:numPr>
          <w:ilvl w:val="0"/>
          <w:numId w:val="53"/>
        </w:numPr>
        <w:tabs>
          <w:tab w:val="left" w:pos="844"/>
        </w:tabs>
        <w:spacing w:line="232" w:lineRule="auto"/>
        <w:ind w:right="148" w:firstLine="397"/>
        <w:jc w:val="both"/>
        <w:rPr>
          <w:sz w:val="18"/>
        </w:rPr>
      </w:pPr>
      <w:r>
        <w:rPr>
          <w:sz w:val="18"/>
        </w:rPr>
        <w:t>одржавањем високог нивоа хигијене у двориштима пољо- привредних</w:t>
      </w:r>
      <w:r>
        <w:rPr>
          <w:spacing w:val="-1"/>
          <w:sz w:val="18"/>
        </w:rPr>
        <w:t xml:space="preserve"> </w:t>
      </w:r>
      <w:r>
        <w:rPr>
          <w:sz w:val="18"/>
        </w:rPr>
        <w:t>домаћинстава;</w:t>
      </w:r>
    </w:p>
    <w:p w:rsidR="006D4471" w:rsidRDefault="00420C79">
      <w:pPr>
        <w:pStyle w:val="ListParagraph"/>
        <w:numPr>
          <w:ilvl w:val="0"/>
          <w:numId w:val="53"/>
        </w:numPr>
        <w:tabs>
          <w:tab w:val="left" w:pos="852"/>
        </w:tabs>
        <w:spacing w:line="232" w:lineRule="auto"/>
        <w:ind w:right="147" w:firstLine="397"/>
        <w:jc w:val="both"/>
        <w:rPr>
          <w:sz w:val="18"/>
        </w:rPr>
      </w:pPr>
      <w:r>
        <w:rPr>
          <w:sz w:val="18"/>
        </w:rPr>
        <w:t>обављањем свих агротехничких радова у условима опти- малне влажности земљишта; оптимизира</w:t>
      </w:r>
      <w:r>
        <w:rPr>
          <w:sz w:val="18"/>
        </w:rPr>
        <w:t xml:space="preserve">њем жетвених и транс- портних радова; одржавањем биљног покривача на ораничним земљиштима </w:t>
      </w:r>
      <w:r>
        <w:rPr>
          <w:spacing w:val="-4"/>
          <w:sz w:val="18"/>
        </w:rPr>
        <w:t xml:space="preserve">током </w:t>
      </w:r>
      <w:r>
        <w:rPr>
          <w:sz w:val="18"/>
        </w:rPr>
        <w:t>максимално дугог годишњег периода и</w:t>
      </w:r>
      <w:r>
        <w:rPr>
          <w:spacing w:val="-20"/>
          <w:sz w:val="18"/>
        </w:rPr>
        <w:t xml:space="preserve"> </w:t>
      </w:r>
      <w:r>
        <w:rPr>
          <w:sz w:val="18"/>
        </w:rPr>
        <w:t>сл.;</w:t>
      </w:r>
    </w:p>
    <w:p w:rsidR="006D4471" w:rsidRDefault="00420C79">
      <w:pPr>
        <w:pStyle w:val="ListParagraph"/>
        <w:numPr>
          <w:ilvl w:val="0"/>
          <w:numId w:val="53"/>
        </w:numPr>
        <w:tabs>
          <w:tab w:val="left" w:pos="888"/>
        </w:tabs>
        <w:spacing w:line="232" w:lineRule="auto"/>
        <w:ind w:right="147" w:firstLine="397"/>
        <w:jc w:val="both"/>
        <w:rPr>
          <w:sz w:val="18"/>
        </w:rPr>
      </w:pPr>
      <w:r>
        <w:rPr>
          <w:sz w:val="18"/>
        </w:rPr>
        <w:t>забраном загађивања ваздуха димом: редуцирањем от- падног материјала, укључујући заоравање стрништа и жетвених остатака; поновном употребом или рециклажом материјала; упо- требом жетвених остатака и других биолошких материјала за до- бијање енергије или пр</w:t>
      </w:r>
      <w:r>
        <w:rPr>
          <w:sz w:val="18"/>
        </w:rPr>
        <w:t xml:space="preserve">оизводњу целулозне </w:t>
      </w:r>
      <w:r>
        <w:rPr>
          <w:spacing w:val="-2"/>
          <w:sz w:val="18"/>
        </w:rPr>
        <w:t xml:space="preserve">пулпе; </w:t>
      </w:r>
      <w:r>
        <w:rPr>
          <w:sz w:val="18"/>
        </w:rPr>
        <w:t xml:space="preserve">и коришћењем алтернативних метода селективног одлагања отпада; у изузетним случајевима, када је из хигијенско-санитарних или естетских ра- злога, неопходно спаљивање мањих </w:t>
      </w:r>
      <w:r>
        <w:rPr>
          <w:spacing w:val="-3"/>
          <w:sz w:val="18"/>
        </w:rPr>
        <w:t xml:space="preserve">количина </w:t>
      </w:r>
      <w:r>
        <w:rPr>
          <w:sz w:val="18"/>
        </w:rPr>
        <w:t>биолошког отпада на отвореном, треба водити рачун</w:t>
      </w:r>
      <w:r>
        <w:rPr>
          <w:sz w:val="18"/>
        </w:rPr>
        <w:t xml:space="preserve">а о томе да материјал </w:t>
      </w:r>
      <w:r>
        <w:rPr>
          <w:spacing w:val="-5"/>
          <w:sz w:val="18"/>
        </w:rPr>
        <w:t xml:space="preserve">буде </w:t>
      </w:r>
      <w:r>
        <w:rPr>
          <w:sz w:val="18"/>
        </w:rPr>
        <w:t>сув и да ватра не иде</w:t>
      </w:r>
      <w:r>
        <w:rPr>
          <w:spacing w:val="-4"/>
          <w:sz w:val="18"/>
        </w:rPr>
        <w:t xml:space="preserve"> </w:t>
      </w:r>
      <w:r>
        <w:rPr>
          <w:sz w:val="18"/>
        </w:rPr>
        <w:t>високо.</w:t>
      </w:r>
    </w:p>
    <w:p w:rsidR="006D4471" w:rsidRDefault="00420C79">
      <w:pPr>
        <w:pStyle w:val="BodyText"/>
        <w:spacing w:line="232" w:lineRule="auto"/>
        <w:ind w:left="241" w:right="147"/>
      </w:pPr>
      <w:r>
        <w:t xml:space="preserve">Гасови стаклене баште имају у значајној мери пољопривред- но порекло, посебно </w:t>
      </w:r>
      <w:r>
        <w:rPr>
          <w:spacing w:val="-4"/>
        </w:rPr>
        <w:t xml:space="preserve">ако </w:t>
      </w:r>
      <w:r>
        <w:t>се ради о метану и азотним оксидима, а у мањој мери и о угљен-диоксиду. С обзиром на неразвијеност сто- чарства, опас</w:t>
      </w:r>
      <w:r>
        <w:t xml:space="preserve">ност </w:t>
      </w:r>
      <w:r>
        <w:rPr>
          <w:spacing w:val="-3"/>
        </w:rPr>
        <w:t xml:space="preserve">од </w:t>
      </w:r>
      <w:r>
        <w:t xml:space="preserve">загађивања метаном је на </w:t>
      </w:r>
      <w:r>
        <w:rPr>
          <w:spacing w:val="-3"/>
        </w:rPr>
        <w:t xml:space="preserve">Планском </w:t>
      </w:r>
      <w:r>
        <w:t xml:space="preserve">подручју сведена на минимум. </w:t>
      </w:r>
      <w:r>
        <w:rPr>
          <w:spacing w:val="-3"/>
        </w:rPr>
        <w:t xml:space="preserve">Угрожености од </w:t>
      </w:r>
      <w:r>
        <w:t>емисија азотних оксида из земљишта могу се успешно спречити контролисаном применом азотних ђубрива и регулисањем ваздушно-водног режима земљи- шта. Емисије угљен-диоксида</w:t>
      </w:r>
      <w:r>
        <w:t xml:space="preserve"> могу се смањити: забраном спа- љивања стрништа и отпадног материјала; смањењем потрошње горива </w:t>
      </w:r>
      <w:r>
        <w:rPr>
          <w:spacing w:val="-4"/>
        </w:rPr>
        <w:t xml:space="preserve">током </w:t>
      </w:r>
      <w:r>
        <w:t>пољских радова; коришћењем неконвенционалних извора енергије за грејање и сл.</w:t>
      </w:r>
    </w:p>
    <w:p w:rsidR="006D4471" w:rsidRDefault="00420C79">
      <w:pPr>
        <w:pStyle w:val="BodyText"/>
        <w:spacing w:line="232" w:lineRule="auto"/>
        <w:ind w:left="241" w:right="146"/>
      </w:pPr>
      <w:r>
        <w:t>Допринос пољопривреде заштити биодиверзитета обез- бедиће се: одржавањем међ</w:t>
      </w:r>
      <w:r>
        <w:t>а, живица, живих ограда и других аграрних станишта дивље флоре и фауне; формирањем, односно очувањем линијских зелених коридора; уважавањем еколошких функција влажних станишта; заштитом и екстензивним коришће- њем трајних ливада и пашњака; редовним кошењем</w:t>
      </w:r>
      <w:r>
        <w:t xml:space="preserve"> и предузима- њем других мера за спречавање спонтане сукцесије коровске и друге непожељне вегетације која смањује биокапацитет просто- ра; проширењем сортимента узгајаних ратарских, повртарских, воћарских и виноградарских култура, расадничког материјала, у</w:t>
      </w:r>
      <w:r>
        <w:t>красног биља и сл.; забраном паљења вегетације на запарложе- ном пољопривредном земљишту, дуж водотока, путева и сл.; и</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8" w:firstLine="0"/>
      </w:pPr>
      <w:r>
        <w:lastRenderedPageBreak/>
        <w:pict>
          <v:shape id="_x0000_s1077" style="position:absolute;left:0;text-align:left;margin-left:0;margin-top:779.8pt;width:.1pt;height:738.95pt;z-index:251661312;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обезбеђењем подршке обнови традиционалних система пољопри- вредне производње. Вишевековно искуство у комбинова</w:t>
      </w:r>
      <w:r>
        <w:t>њу већег броја култура које се истовремено или сукцесивно гаје на ситним парцелама, у окружењу самониклих биљних заједница, омогућава биолошку заштиту од болести и штеточина и погодује опстанку и развоју организама који подржавају производњу биомасе и пове</w:t>
      </w:r>
      <w:r>
        <w:t>- ћавају плодност и продуктивност агроекосистема.</w:t>
      </w:r>
    </w:p>
    <w:p w:rsidR="006D4471" w:rsidRDefault="00420C79">
      <w:pPr>
        <w:pStyle w:val="ListParagraph"/>
        <w:numPr>
          <w:ilvl w:val="2"/>
          <w:numId w:val="57"/>
        </w:numPr>
        <w:tabs>
          <w:tab w:val="left" w:pos="1530"/>
        </w:tabs>
        <w:spacing w:before="164"/>
        <w:ind w:left="1529"/>
        <w:jc w:val="left"/>
        <w:rPr>
          <w:i/>
          <w:sz w:val="18"/>
        </w:rPr>
      </w:pPr>
      <w:r>
        <w:rPr>
          <w:i/>
          <w:sz w:val="18"/>
        </w:rPr>
        <w:t>Правила уређења и правила</w:t>
      </w:r>
      <w:r>
        <w:rPr>
          <w:i/>
          <w:spacing w:val="-2"/>
          <w:sz w:val="18"/>
        </w:rPr>
        <w:t xml:space="preserve"> </w:t>
      </w:r>
      <w:r>
        <w:rPr>
          <w:i/>
          <w:sz w:val="18"/>
        </w:rPr>
        <w:t>грађења</w:t>
      </w:r>
    </w:p>
    <w:p w:rsidR="006D4471" w:rsidRDefault="006D4471">
      <w:pPr>
        <w:pStyle w:val="BodyText"/>
        <w:spacing w:before="4"/>
        <w:ind w:left="0" w:firstLine="0"/>
        <w:jc w:val="left"/>
        <w:rPr>
          <w:i/>
          <w:sz w:val="17"/>
        </w:rPr>
      </w:pPr>
    </w:p>
    <w:p w:rsidR="006D4471" w:rsidRDefault="00420C79">
      <w:pPr>
        <w:pStyle w:val="BodyText"/>
        <w:spacing w:line="232" w:lineRule="auto"/>
        <w:ind w:right="38"/>
      </w:pPr>
      <w:r>
        <w:t>Пoљoприврeднo земљиште обухвата обрадиве површине (oрaницe, вртoви, вoћњaци, винoгрaди и ливaдe), пaшњaке, риб- њaке, трстике и мочваре, као и земљишта која се могу привести намени за пољопривредну производњу.</w:t>
      </w:r>
    </w:p>
    <w:p w:rsidR="006D4471" w:rsidRDefault="00420C79">
      <w:pPr>
        <w:pStyle w:val="BodyText"/>
        <w:spacing w:line="232" w:lineRule="auto"/>
        <w:ind w:right="39"/>
      </w:pPr>
      <w:r>
        <w:t xml:space="preserve">Пољопривредно земљиште </w:t>
      </w:r>
      <w:r>
        <w:rPr>
          <w:spacing w:val="-3"/>
        </w:rPr>
        <w:t xml:space="preserve">које </w:t>
      </w:r>
      <w:r>
        <w:t>је намењено развој</w:t>
      </w:r>
      <w:r>
        <w:t xml:space="preserve">у </w:t>
      </w:r>
      <w:r>
        <w:rPr>
          <w:spacing w:val="-3"/>
        </w:rPr>
        <w:t xml:space="preserve">рудар- </w:t>
      </w:r>
      <w:r>
        <w:t>ства,</w:t>
      </w:r>
      <w:r>
        <w:rPr>
          <w:spacing w:val="-8"/>
        </w:rPr>
        <w:t xml:space="preserve"> </w:t>
      </w:r>
      <w:r>
        <w:t>инфраструктуре</w:t>
      </w:r>
      <w:r>
        <w:rPr>
          <w:spacing w:val="-8"/>
        </w:rPr>
        <w:t xml:space="preserve"> </w:t>
      </w:r>
      <w:r>
        <w:t>и</w:t>
      </w:r>
      <w:r>
        <w:rPr>
          <w:spacing w:val="-8"/>
        </w:rPr>
        <w:t xml:space="preserve"> </w:t>
      </w:r>
      <w:r>
        <w:t>другим</w:t>
      </w:r>
      <w:r>
        <w:rPr>
          <w:spacing w:val="-8"/>
        </w:rPr>
        <w:t xml:space="preserve"> </w:t>
      </w:r>
      <w:r>
        <w:t>непољопривредним</w:t>
      </w:r>
      <w:r>
        <w:rPr>
          <w:spacing w:val="-8"/>
        </w:rPr>
        <w:t xml:space="preserve"> </w:t>
      </w:r>
      <w:r>
        <w:t>активностима, до времена привођења планираној намени треба да се користи за пољопривредну</w:t>
      </w:r>
      <w:r>
        <w:rPr>
          <w:spacing w:val="-1"/>
        </w:rPr>
        <w:t xml:space="preserve"> </w:t>
      </w:r>
      <w:r>
        <w:rPr>
          <w:spacing w:val="-3"/>
        </w:rPr>
        <w:t>производњу.</w:t>
      </w:r>
    </w:p>
    <w:p w:rsidR="006D4471" w:rsidRDefault="00420C79">
      <w:pPr>
        <w:pStyle w:val="BodyText"/>
        <w:spacing w:line="232" w:lineRule="auto"/>
        <w:ind w:right="38"/>
      </w:pPr>
      <w:r>
        <w:t>Генерално је правило да пољопривредно земљиште предста- вља добро од општег интереса, које је влас</w:t>
      </w:r>
      <w:r>
        <w:t>ник, односно корисник дужан да одржава у добрим производним и еколошким условима, у складу са законом и изнетим правилима добре пољопривредне праксе, којима се обезбеђује заштита вода, земљишта, ваздуха, биодиверзитета и предела.</w:t>
      </w:r>
    </w:p>
    <w:p w:rsidR="006D4471" w:rsidRDefault="00420C79">
      <w:pPr>
        <w:pStyle w:val="BodyText"/>
        <w:spacing w:line="232" w:lineRule="auto"/>
        <w:ind w:right="40"/>
      </w:pPr>
      <w:r>
        <w:t>У складу са Законом о пољо</w:t>
      </w:r>
      <w:r>
        <w:t>привредном земљишту, основна правила заштите пољопривредног земљишта јесу:</w:t>
      </w:r>
    </w:p>
    <w:p w:rsidR="006D4471" w:rsidRDefault="00420C79">
      <w:pPr>
        <w:pStyle w:val="ListParagraph"/>
        <w:numPr>
          <w:ilvl w:val="0"/>
          <w:numId w:val="52"/>
        </w:numPr>
        <w:tabs>
          <w:tab w:val="left" w:pos="764"/>
        </w:tabs>
        <w:spacing w:line="232" w:lineRule="auto"/>
        <w:ind w:right="39" w:firstLine="397"/>
        <w:jc w:val="both"/>
        <w:rPr>
          <w:sz w:val="18"/>
        </w:rPr>
      </w:pPr>
      <w:r>
        <w:rPr>
          <w:sz w:val="18"/>
        </w:rPr>
        <w:t>забрањена је трајна или привремена промена намене об- радивог</w:t>
      </w:r>
      <w:r>
        <w:rPr>
          <w:spacing w:val="-8"/>
          <w:sz w:val="18"/>
        </w:rPr>
        <w:t xml:space="preserve"> </w:t>
      </w:r>
      <w:r>
        <w:rPr>
          <w:sz w:val="18"/>
        </w:rPr>
        <w:t>пољопривредног</w:t>
      </w:r>
      <w:r>
        <w:rPr>
          <w:spacing w:val="-8"/>
          <w:sz w:val="18"/>
        </w:rPr>
        <w:t xml:space="preserve"> </w:t>
      </w:r>
      <w:r>
        <w:rPr>
          <w:sz w:val="18"/>
        </w:rPr>
        <w:t>земљишта</w:t>
      </w:r>
      <w:r>
        <w:rPr>
          <w:spacing w:val="-8"/>
          <w:sz w:val="18"/>
        </w:rPr>
        <w:t xml:space="preserve"> </w:t>
      </w:r>
      <w:r>
        <w:rPr>
          <w:sz w:val="18"/>
        </w:rPr>
        <w:t>1</w:t>
      </w:r>
      <w:r>
        <w:rPr>
          <w:spacing w:val="-20"/>
          <w:sz w:val="18"/>
        </w:rPr>
        <w:t xml:space="preserve"> </w:t>
      </w:r>
      <w:r>
        <w:rPr>
          <w:sz w:val="18"/>
        </w:rPr>
        <w:t>–5</w:t>
      </w:r>
      <w:r>
        <w:rPr>
          <w:spacing w:val="-8"/>
          <w:sz w:val="18"/>
        </w:rPr>
        <w:t xml:space="preserve"> </w:t>
      </w:r>
      <w:r>
        <w:rPr>
          <w:sz w:val="18"/>
        </w:rPr>
        <w:t>катастарске</w:t>
      </w:r>
      <w:r>
        <w:rPr>
          <w:spacing w:val="-8"/>
          <w:sz w:val="18"/>
        </w:rPr>
        <w:t xml:space="preserve"> </w:t>
      </w:r>
      <w:r>
        <w:rPr>
          <w:sz w:val="18"/>
        </w:rPr>
        <w:t>класе</w:t>
      </w:r>
      <w:r>
        <w:rPr>
          <w:spacing w:val="-8"/>
          <w:sz w:val="18"/>
        </w:rPr>
        <w:t xml:space="preserve"> </w:t>
      </w:r>
      <w:r>
        <w:rPr>
          <w:sz w:val="18"/>
        </w:rPr>
        <w:t>у</w:t>
      </w:r>
      <w:r>
        <w:rPr>
          <w:spacing w:val="-8"/>
          <w:sz w:val="18"/>
        </w:rPr>
        <w:t xml:space="preserve"> </w:t>
      </w:r>
      <w:r>
        <w:rPr>
          <w:sz w:val="18"/>
        </w:rPr>
        <w:t xml:space="preserve">непо- љопривредне сврхе, сем у сврхе и на локацијама, </w:t>
      </w:r>
      <w:r>
        <w:rPr>
          <w:spacing w:val="-3"/>
          <w:sz w:val="18"/>
        </w:rPr>
        <w:t xml:space="preserve">које </w:t>
      </w:r>
      <w:r>
        <w:rPr>
          <w:sz w:val="18"/>
        </w:rPr>
        <w:t>су утврђене Просторним</w:t>
      </w:r>
      <w:r>
        <w:rPr>
          <w:spacing w:val="-1"/>
          <w:sz w:val="18"/>
        </w:rPr>
        <w:t xml:space="preserve"> </w:t>
      </w:r>
      <w:r>
        <w:rPr>
          <w:sz w:val="18"/>
        </w:rPr>
        <w:t>планом;</w:t>
      </w:r>
    </w:p>
    <w:p w:rsidR="006D4471" w:rsidRDefault="00420C79">
      <w:pPr>
        <w:pStyle w:val="ListParagraph"/>
        <w:numPr>
          <w:ilvl w:val="0"/>
          <w:numId w:val="52"/>
        </w:numPr>
        <w:tabs>
          <w:tab w:val="left" w:pos="738"/>
        </w:tabs>
        <w:spacing w:line="232" w:lineRule="auto"/>
        <w:ind w:right="38" w:firstLine="397"/>
        <w:jc w:val="both"/>
        <w:rPr>
          <w:sz w:val="18"/>
        </w:rPr>
      </w:pPr>
      <w:r>
        <w:rPr>
          <w:sz w:val="18"/>
        </w:rPr>
        <w:t>обавезно</w:t>
      </w:r>
      <w:r>
        <w:rPr>
          <w:spacing w:val="-9"/>
          <w:sz w:val="18"/>
        </w:rPr>
        <w:t xml:space="preserve"> </w:t>
      </w:r>
      <w:r>
        <w:rPr>
          <w:sz w:val="18"/>
        </w:rPr>
        <w:t>је</w:t>
      </w:r>
      <w:r>
        <w:rPr>
          <w:spacing w:val="-9"/>
          <w:sz w:val="18"/>
        </w:rPr>
        <w:t xml:space="preserve"> </w:t>
      </w:r>
      <w:r>
        <w:rPr>
          <w:sz w:val="18"/>
        </w:rPr>
        <w:t>предузимање</w:t>
      </w:r>
      <w:r>
        <w:rPr>
          <w:spacing w:val="-9"/>
          <w:sz w:val="18"/>
        </w:rPr>
        <w:t xml:space="preserve"> </w:t>
      </w:r>
      <w:r>
        <w:rPr>
          <w:sz w:val="18"/>
        </w:rPr>
        <w:t>противерозивних</w:t>
      </w:r>
      <w:r>
        <w:rPr>
          <w:spacing w:val="-9"/>
          <w:sz w:val="18"/>
        </w:rPr>
        <w:t xml:space="preserve"> </w:t>
      </w:r>
      <w:r>
        <w:rPr>
          <w:sz w:val="18"/>
        </w:rPr>
        <w:t>мера,</w:t>
      </w:r>
      <w:r>
        <w:rPr>
          <w:spacing w:val="-9"/>
          <w:sz w:val="18"/>
        </w:rPr>
        <w:t xml:space="preserve"> </w:t>
      </w:r>
      <w:r>
        <w:rPr>
          <w:sz w:val="18"/>
        </w:rPr>
        <w:t>према</w:t>
      </w:r>
      <w:r>
        <w:rPr>
          <w:spacing w:val="-9"/>
          <w:sz w:val="18"/>
        </w:rPr>
        <w:t xml:space="preserve"> </w:t>
      </w:r>
      <w:r>
        <w:rPr>
          <w:sz w:val="18"/>
        </w:rPr>
        <w:t>оп- штим правилима Просторног</w:t>
      </w:r>
      <w:r>
        <w:rPr>
          <w:spacing w:val="-3"/>
          <w:sz w:val="18"/>
        </w:rPr>
        <w:t xml:space="preserve"> </w:t>
      </w:r>
      <w:r>
        <w:rPr>
          <w:sz w:val="18"/>
        </w:rPr>
        <w:t>плана;</w:t>
      </w:r>
    </w:p>
    <w:p w:rsidR="006D4471" w:rsidRDefault="00420C79">
      <w:pPr>
        <w:pStyle w:val="ListParagraph"/>
        <w:numPr>
          <w:ilvl w:val="0"/>
          <w:numId w:val="52"/>
        </w:numPr>
        <w:tabs>
          <w:tab w:val="left" w:pos="740"/>
        </w:tabs>
        <w:spacing w:line="232" w:lineRule="auto"/>
        <w:ind w:right="38" w:firstLine="397"/>
        <w:jc w:val="both"/>
        <w:rPr>
          <w:sz w:val="18"/>
        </w:rPr>
      </w:pPr>
      <w:r>
        <w:rPr>
          <w:spacing w:val="-3"/>
          <w:sz w:val="18"/>
        </w:rPr>
        <w:t xml:space="preserve">забрањено </w:t>
      </w:r>
      <w:r>
        <w:rPr>
          <w:sz w:val="18"/>
        </w:rPr>
        <w:t xml:space="preserve">је </w:t>
      </w:r>
      <w:r>
        <w:rPr>
          <w:spacing w:val="-3"/>
          <w:sz w:val="18"/>
        </w:rPr>
        <w:t xml:space="preserve">испуштање </w:t>
      </w:r>
      <w:r>
        <w:rPr>
          <w:sz w:val="18"/>
        </w:rPr>
        <w:t xml:space="preserve">и </w:t>
      </w:r>
      <w:r>
        <w:rPr>
          <w:spacing w:val="-4"/>
          <w:sz w:val="18"/>
        </w:rPr>
        <w:t xml:space="preserve">одлагање </w:t>
      </w:r>
      <w:r>
        <w:rPr>
          <w:spacing w:val="-3"/>
          <w:sz w:val="18"/>
        </w:rPr>
        <w:t xml:space="preserve">опасних </w:t>
      </w:r>
      <w:r>
        <w:rPr>
          <w:sz w:val="18"/>
        </w:rPr>
        <w:t xml:space="preserve">и </w:t>
      </w:r>
      <w:r>
        <w:rPr>
          <w:spacing w:val="-3"/>
          <w:sz w:val="18"/>
        </w:rPr>
        <w:t xml:space="preserve">штетних ма- терија </w:t>
      </w:r>
      <w:r>
        <w:rPr>
          <w:sz w:val="18"/>
        </w:rPr>
        <w:t xml:space="preserve">на </w:t>
      </w:r>
      <w:r>
        <w:rPr>
          <w:spacing w:val="-4"/>
          <w:sz w:val="18"/>
        </w:rPr>
        <w:t xml:space="preserve">пољопривредном </w:t>
      </w:r>
      <w:r>
        <w:rPr>
          <w:spacing w:val="-3"/>
          <w:sz w:val="18"/>
        </w:rPr>
        <w:t xml:space="preserve">земљишту </w:t>
      </w:r>
      <w:r>
        <w:rPr>
          <w:sz w:val="18"/>
        </w:rPr>
        <w:t xml:space="preserve">и у </w:t>
      </w:r>
      <w:r>
        <w:rPr>
          <w:spacing w:val="-4"/>
          <w:sz w:val="18"/>
        </w:rPr>
        <w:t xml:space="preserve">води </w:t>
      </w:r>
      <w:r>
        <w:rPr>
          <w:sz w:val="18"/>
        </w:rPr>
        <w:t xml:space="preserve">за </w:t>
      </w:r>
      <w:r>
        <w:rPr>
          <w:spacing w:val="-4"/>
          <w:sz w:val="18"/>
        </w:rPr>
        <w:t xml:space="preserve">наводњавање; </w:t>
      </w:r>
      <w:r>
        <w:rPr>
          <w:spacing w:val="-3"/>
          <w:sz w:val="18"/>
        </w:rPr>
        <w:t xml:space="preserve">при </w:t>
      </w:r>
      <w:r>
        <w:rPr>
          <w:spacing w:val="-4"/>
          <w:sz w:val="18"/>
        </w:rPr>
        <w:t xml:space="preserve">томе </w:t>
      </w:r>
      <w:r>
        <w:rPr>
          <w:sz w:val="18"/>
        </w:rPr>
        <w:t xml:space="preserve">је </w:t>
      </w:r>
      <w:r>
        <w:rPr>
          <w:spacing w:val="-3"/>
          <w:sz w:val="18"/>
        </w:rPr>
        <w:t xml:space="preserve">потребно </w:t>
      </w:r>
      <w:r>
        <w:rPr>
          <w:sz w:val="18"/>
        </w:rPr>
        <w:t xml:space="preserve">да се </w:t>
      </w:r>
      <w:r>
        <w:rPr>
          <w:spacing w:val="-3"/>
          <w:sz w:val="18"/>
        </w:rPr>
        <w:t xml:space="preserve">успостави систем </w:t>
      </w:r>
      <w:r>
        <w:rPr>
          <w:spacing w:val="-4"/>
          <w:sz w:val="18"/>
        </w:rPr>
        <w:t xml:space="preserve">контроле присуства </w:t>
      </w:r>
      <w:r>
        <w:rPr>
          <w:sz w:val="18"/>
        </w:rPr>
        <w:t xml:space="preserve">и </w:t>
      </w:r>
      <w:r>
        <w:rPr>
          <w:spacing w:val="-3"/>
          <w:sz w:val="18"/>
        </w:rPr>
        <w:t xml:space="preserve">пра- ћења </w:t>
      </w:r>
      <w:r>
        <w:rPr>
          <w:spacing w:val="-4"/>
          <w:sz w:val="18"/>
        </w:rPr>
        <w:t xml:space="preserve">индикатора </w:t>
      </w:r>
      <w:r>
        <w:rPr>
          <w:spacing w:val="-3"/>
          <w:sz w:val="18"/>
        </w:rPr>
        <w:t xml:space="preserve">оцене ризика </w:t>
      </w:r>
      <w:r>
        <w:rPr>
          <w:spacing w:val="-4"/>
          <w:sz w:val="18"/>
        </w:rPr>
        <w:t xml:space="preserve">од </w:t>
      </w:r>
      <w:r>
        <w:rPr>
          <w:spacing w:val="-3"/>
          <w:sz w:val="18"/>
        </w:rPr>
        <w:t xml:space="preserve">деградације земљишта </w:t>
      </w:r>
      <w:r>
        <w:rPr>
          <w:spacing w:val="-4"/>
          <w:sz w:val="18"/>
        </w:rPr>
        <w:t xml:space="preserve">токсичним, корозивним, </w:t>
      </w:r>
      <w:r>
        <w:rPr>
          <w:spacing w:val="-3"/>
          <w:sz w:val="18"/>
        </w:rPr>
        <w:t xml:space="preserve">запаљивим, самозапаљивим </w:t>
      </w:r>
      <w:r>
        <w:rPr>
          <w:sz w:val="18"/>
        </w:rPr>
        <w:t xml:space="preserve">и </w:t>
      </w:r>
      <w:r>
        <w:rPr>
          <w:spacing w:val="-3"/>
          <w:sz w:val="18"/>
        </w:rPr>
        <w:t xml:space="preserve">радиоактивним </w:t>
      </w:r>
      <w:r>
        <w:rPr>
          <w:spacing w:val="-4"/>
          <w:sz w:val="18"/>
        </w:rPr>
        <w:t xml:space="preserve">материја- </w:t>
      </w:r>
      <w:r>
        <w:rPr>
          <w:sz w:val="18"/>
        </w:rPr>
        <w:t xml:space="preserve">ма и </w:t>
      </w:r>
      <w:r>
        <w:rPr>
          <w:spacing w:val="-4"/>
          <w:sz w:val="18"/>
        </w:rPr>
        <w:t xml:space="preserve">отпадом </w:t>
      </w:r>
      <w:r>
        <w:rPr>
          <w:sz w:val="18"/>
        </w:rPr>
        <w:t xml:space="preserve">у </w:t>
      </w:r>
      <w:r>
        <w:rPr>
          <w:spacing w:val="-4"/>
          <w:sz w:val="18"/>
        </w:rPr>
        <w:t xml:space="preserve">чврстом, течном </w:t>
      </w:r>
      <w:r>
        <w:rPr>
          <w:sz w:val="18"/>
        </w:rPr>
        <w:t xml:space="preserve">и </w:t>
      </w:r>
      <w:r>
        <w:rPr>
          <w:spacing w:val="-4"/>
          <w:sz w:val="18"/>
        </w:rPr>
        <w:t>гасовитом агрегатном</w:t>
      </w:r>
      <w:r>
        <w:rPr>
          <w:spacing w:val="-32"/>
          <w:sz w:val="18"/>
        </w:rPr>
        <w:t xml:space="preserve"> </w:t>
      </w:r>
      <w:r>
        <w:rPr>
          <w:spacing w:val="-3"/>
          <w:sz w:val="18"/>
        </w:rPr>
        <w:t>стању;</w:t>
      </w:r>
    </w:p>
    <w:p w:rsidR="006D4471" w:rsidRDefault="00420C79">
      <w:pPr>
        <w:pStyle w:val="ListParagraph"/>
        <w:numPr>
          <w:ilvl w:val="0"/>
          <w:numId w:val="52"/>
        </w:numPr>
        <w:tabs>
          <w:tab w:val="left" w:pos="745"/>
        </w:tabs>
        <w:spacing w:line="232" w:lineRule="auto"/>
        <w:ind w:right="39" w:firstLine="397"/>
        <w:jc w:val="both"/>
        <w:rPr>
          <w:sz w:val="18"/>
        </w:rPr>
      </w:pPr>
      <w:r>
        <w:rPr>
          <w:sz w:val="18"/>
        </w:rPr>
        <w:t>забрањено је уситња</w:t>
      </w:r>
      <w:r>
        <w:rPr>
          <w:sz w:val="18"/>
        </w:rPr>
        <w:t>вање катастарских парцела обрадивог земљишта намењеног трајном задржавању у функцији пољопри- вредне</w:t>
      </w:r>
      <w:r>
        <w:rPr>
          <w:spacing w:val="-1"/>
          <w:sz w:val="18"/>
        </w:rPr>
        <w:t xml:space="preserve"> </w:t>
      </w:r>
      <w:r>
        <w:rPr>
          <w:sz w:val="18"/>
        </w:rPr>
        <w:t>производње;</w:t>
      </w:r>
    </w:p>
    <w:p w:rsidR="006D4471" w:rsidRDefault="00420C79">
      <w:pPr>
        <w:pStyle w:val="ListParagraph"/>
        <w:numPr>
          <w:ilvl w:val="0"/>
          <w:numId w:val="52"/>
        </w:numPr>
        <w:tabs>
          <w:tab w:val="left" w:pos="748"/>
        </w:tabs>
        <w:spacing w:line="232" w:lineRule="auto"/>
        <w:ind w:right="39" w:firstLine="397"/>
        <w:jc w:val="both"/>
        <w:rPr>
          <w:sz w:val="18"/>
        </w:rPr>
      </w:pPr>
      <w:r>
        <w:rPr>
          <w:sz w:val="18"/>
        </w:rPr>
        <w:t xml:space="preserve">забрањено је наношење пољске штете </w:t>
      </w:r>
      <w:r>
        <w:rPr>
          <w:spacing w:val="-3"/>
          <w:sz w:val="18"/>
        </w:rPr>
        <w:t xml:space="preserve">под којом </w:t>
      </w:r>
      <w:r>
        <w:rPr>
          <w:sz w:val="18"/>
        </w:rPr>
        <w:t>се подра- зумева уништавање и оштећење усева садница, стабала и пољо- привредне</w:t>
      </w:r>
      <w:r>
        <w:rPr>
          <w:spacing w:val="-1"/>
          <w:sz w:val="18"/>
        </w:rPr>
        <w:t xml:space="preserve"> </w:t>
      </w:r>
      <w:r>
        <w:rPr>
          <w:sz w:val="18"/>
        </w:rPr>
        <w:t>механизације;</w:t>
      </w:r>
    </w:p>
    <w:p w:rsidR="006D4471" w:rsidRDefault="00420C79">
      <w:pPr>
        <w:pStyle w:val="ListParagraph"/>
        <w:numPr>
          <w:ilvl w:val="0"/>
          <w:numId w:val="52"/>
        </w:numPr>
        <w:tabs>
          <w:tab w:val="left" w:pos="772"/>
        </w:tabs>
        <w:spacing w:line="232" w:lineRule="auto"/>
        <w:ind w:right="39" w:firstLine="397"/>
        <w:jc w:val="both"/>
        <w:rPr>
          <w:sz w:val="18"/>
        </w:rPr>
      </w:pPr>
      <w:r>
        <w:rPr>
          <w:sz w:val="18"/>
        </w:rPr>
        <w:t>обав</w:t>
      </w:r>
      <w:r>
        <w:rPr>
          <w:sz w:val="18"/>
        </w:rPr>
        <w:t xml:space="preserve">езно је предузимање мера заштите пољопривредног земљишта </w:t>
      </w:r>
      <w:r>
        <w:rPr>
          <w:spacing w:val="-3"/>
          <w:sz w:val="18"/>
        </w:rPr>
        <w:t xml:space="preserve">од </w:t>
      </w:r>
      <w:r>
        <w:rPr>
          <w:sz w:val="18"/>
        </w:rPr>
        <w:t>елементарних непогода (мраз, град, пожар, поплава и</w:t>
      </w:r>
      <w:r>
        <w:rPr>
          <w:spacing w:val="-1"/>
          <w:sz w:val="18"/>
        </w:rPr>
        <w:t xml:space="preserve"> </w:t>
      </w:r>
      <w:r>
        <w:rPr>
          <w:sz w:val="18"/>
        </w:rPr>
        <w:t>др.).</w:t>
      </w:r>
    </w:p>
    <w:p w:rsidR="006D4471" w:rsidRDefault="00420C79">
      <w:pPr>
        <w:pStyle w:val="BodyText"/>
        <w:spacing w:line="232" w:lineRule="auto"/>
        <w:ind w:right="39"/>
      </w:pPr>
      <w:r>
        <w:t>На</w:t>
      </w:r>
      <w:r>
        <w:rPr>
          <w:spacing w:val="-11"/>
        </w:rPr>
        <w:t xml:space="preserve"> </w:t>
      </w:r>
      <w:r>
        <w:t>пољопривредном</w:t>
      </w:r>
      <w:r>
        <w:rPr>
          <w:spacing w:val="-11"/>
        </w:rPr>
        <w:t xml:space="preserve"> </w:t>
      </w:r>
      <w:r>
        <w:t>земљишту</w:t>
      </w:r>
      <w:r>
        <w:rPr>
          <w:spacing w:val="-11"/>
        </w:rPr>
        <w:t xml:space="preserve"> </w:t>
      </w:r>
      <w:r>
        <w:t>у</w:t>
      </w:r>
      <w:r>
        <w:rPr>
          <w:spacing w:val="-11"/>
        </w:rPr>
        <w:t xml:space="preserve"> </w:t>
      </w:r>
      <w:r>
        <w:t>приватној</w:t>
      </w:r>
      <w:r>
        <w:rPr>
          <w:spacing w:val="-11"/>
        </w:rPr>
        <w:t xml:space="preserve"> </w:t>
      </w:r>
      <w:r>
        <w:t>својини,</w:t>
      </w:r>
      <w:r>
        <w:rPr>
          <w:spacing w:val="-11"/>
        </w:rPr>
        <w:t xml:space="preserve"> </w:t>
      </w:r>
      <w:r>
        <w:t>ван</w:t>
      </w:r>
      <w:r>
        <w:rPr>
          <w:spacing w:val="-11"/>
        </w:rPr>
        <w:t xml:space="preserve"> </w:t>
      </w:r>
      <w:r>
        <w:t>про- стора намењеног рударским активностима, дозвољена је</w:t>
      </w:r>
      <w:r>
        <w:rPr>
          <w:spacing w:val="-32"/>
        </w:rPr>
        <w:t xml:space="preserve"> </w:t>
      </w:r>
      <w:r>
        <w:t>изградња или</w:t>
      </w:r>
      <w:r>
        <w:rPr>
          <w:spacing w:val="-2"/>
        </w:rPr>
        <w:t xml:space="preserve"> </w:t>
      </w:r>
      <w:r>
        <w:t>реконструкција:</w:t>
      </w:r>
    </w:p>
    <w:p w:rsidR="006D4471" w:rsidRDefault="00420C79">
      <w:pPr>
        <w:pStyle w:val="ListParagraph"/>
        <w:numPr>
          <w:ilvl w:val="0"/>
          <w:numId w:val="51"/>
        </w:numPr>
        <w:tabs>
          <w:tab w:val="left" w:pos="755"/>
        </w:tabs>
        <w:spacing w:line="230" w:lineRule="auto"/>
        <w:ind w:right="38" w:firstLine="397"/>
        <w:jc w:val="both"/>
        <w:rPr>
          <w:sz w:val="18"/>
        </w:rPr>
      </w:pPr>
      <w:r>
        <w:rPr>
          <w:sz w:val="18"/>
        </w:rPr>
        <w:t>породичне стамбене зграде пољопривредног домаћинства ради побољшања услова становања или у случају природног раз- двајања пољопривредног домаћинства, највише до 200 m</w:t>
      </w:r>
      <w:r>
        <w:rPr>
          <w:position w:val="6"/>
          <w:sz w:val="10"/>
        </w:rPr>
        <w:t xml:space="preserve">2 </w:t>
      </w:r>
      <w:r>
        <w:rPr>
          <w:sz w:val="18"/>
        </w:rPr>
        <w:t>стамбе- ног</w:t>
      </w:r>
      <w:r>
        <w:rPr>
          <w:spacing w:val="-2"/>
          <w:sz w:val="18"/>
        </w:rPr>
        <w:t xml:space="preserve"> </w:t>
      </w:r>
      <w:r>
        <w:rPr>
          <w:sz w:val="18"/>
        </w:rPr>
        <w:t>простора;</w:t>
      </w:r>
    </w:p>
    <w:p w:rsidR="006D4471" w:rsidRDefault="00420C79">
      <w:pPr>
        <w:pStyle w:val="ListParagraph"/>
        <w:numPr>
          <w:ilvl w:val="0"/>
          <w:numId w:val="51"/>
        </w:numPr>
        <w:tabs>
          <w:tab w:val="left" w:pos="756"/>
        </w:tabs>
        <w:spacing w:before="2" w:line="232" w:lineRule="auto"/>
        <w:ind w:right="39" w:firstLine="397"/>
        <w:jc w:val="both"/>
        <w:rPr>
          <w:sz w:val="18"/>
        </w:rPr>
      </w:pPr>
      <w:r>
        <w:rPr>
          <w:sz w:val="18"/>
        </w:rPr>
        <w:t xml:space="preserve">економских и помоћних објеката </w:t>
      </w:r>
      <w:r>
        <w:rPr>
          <w:spacing w:val="-3"/>
          <w:sz w:val="18"/>
        </w:rPr>
        <w:t xml:space="preserve">који </w:t>
      </w:r>
      <w:r>
        <w:rPr>
          <w:sz w:val="18"/>
        </w:rPr>
        <w:t>су у функцији при- марне пољопривредне производње, а власнику је пољопривреда основна</w:t>
      </w:r>
      <w:r>
        <w:rPr>
          <w:spacing w:val="-1"/>
          <w:sz w:val="18"/>
        </w:rPr>
        <w:t xml:space="preserve"> </w:t>
      </w:r>
      <w:r>
        <w:rPr>
          <w:sz w:val="18"/>
        </w:rPr>
        <w:t>делатност.</w:t>
      </w:r>
    </w:p>
    <w:p w:rsidR="006D4471" w:rsidRDefault="00420C79">
      <w:pPr>
        <w:pStyle w:val="BodyText"/>
        <w:spacing w:line="232" w:lineRule="auto"/>
        <w:ind w:right="38"/>
      </w:pPr>
      <w:r>
        <w:t>Економски објекти породичних пољопривредних газдинста- ва су: зграде за смештај стоке (живинарници, свињци, говедарни- ци, овчарници, козарници и сл.), заједно с објектима намењеним чувању стајњака и осоке; силојаме и други објекти за смештај, чу- вање и п</w:t>
      </w:r>
      <w:r>
        <w:t xml:space="preserve">рипрему сточне хране; објекти за гајење и приказивање старих </w:t>
      </w:r>
      <w:r>
        <w:rPr>
          <w:spacing w:val="-3"/>
        </w:rPr>
        <w:t xml:space="preserve">аутохтоних </w:t>
      </w:r>
      <w:r>
        <w:t xml:space="preserve">сорти биљних </w:t>
      </w:r>
      <w:r>
        <w:rPr>
          <w:spacing w:val="-3"/>
        </w:rPr>
        <w:t xml:space="preserve">култура </w:t>
      </w:r>
      <w:r>
        <w:t xml:space="preserve">и раса домаћих живо- тиња; објекти за прераду пољопривредних производа; и објекти за складиштење готових пољопривредних производа (пушнице, сушнице, </w:t>
      </w:r>
      <w:r>
        <w:rPr>
          <w:spacing w:val="-3"/>
        </w:rPr>
        <w:t xml:space="preserve">кош, </w:t>
      </w:r>
      <w:r>
        <w:t>амбар, ма</w:t>
      </w:r>
      <w:r>
        <w:t>гацин хране и</w:t>
      </w:r>
      <w:r>
        <w:t xml:space="preserve"> </w:t>
      </w:r>
      <w:r>
        <w:t>сл.).</w:t>
      </w:r>
    </w:p>
    <w:p w:rsidR="006D4471" w:rsidRDefault="00420C79">
      <w:pPr>
        <w:pStyle w:val="BodyText"/>
        <w:spacing w:line="232" w:lineRule="auto"/>
        <w:ind w:right="38"/>
      </w:pPr>
      <w:r>
        <w:t>Помоћни објекти породичних пољопривредних газдинстава су: бунари; летње кухиње; гараже или надстрешнице за пољопри- вредну механизацију; плоче за прање пољопривредних машина; објекти за смештај и чување репроматеријала; складишта за уга</w:t>
      </w:r>
      <w:r>
        <w:t>љ и друге врсте огрева; испусти за стоку; компостарници; одлагали- шта отпада; септичке јаме; пољски клозети и сл.</w:t>
      </w:r>
    </w:p>
    <w:p w:rsidR="006D4471" w:rsidRDefault="00420C79">
      <w:pPr>
        <w:pStyle w:val="BodyText"/>
        <w:spacing w:line="232" w:lineRule="auto"/>
        <w:ind w:right="38"/>
      </w:pPr>
      <w:r>
        <w:t>У циљу повећања рентабилности пољопривредне прои- зводње, на пољопривредном земљишту је дозвољено подизање</w:t>
      </w:r>
    </w:p>
    <w:p w:rsidR="006D4471" w:rsidRDefault="00420C79">
      <w:pPr>
        <w:pStyle w:val="BodyText"/>
        <w:spacing w:before="73" w:line="232" w:lineRule="auto"/>
        <w:ind w:right="430" w:firstLine="0"/>
      </w:pPr>
      <w:r>
        <w:br w:type="column"/>
      </w:r>
      <w:r>
        <w:t>пластеника и стакленика на минима</w:t>
      </w:r>
      <w:r>
        <w:t xml:space="preserve">лној удаљености 5 m </w:t>
      </w:r>
      <w:r>
        <w:rPr>
          <w:spacing w:val="-3"/>
        </w:rPr>
        <w:t xml:space="preserve">од </w:t>
      </w:r>
      <w:r>
        <w:t>међ- них</w:t>
      </w:r>
      <w:r>
        <w:rPr>
          <w:spacing w:val="-10"/>
        </w:rPr>
        <w:t xml:space="preserve"> </w:t>
      </w:r>
      <w:r>
        <w:t>линија,</w:t>
      </w:r>
      <w:r>
        <w:rPr>
          <w:spacing w:val="-10"/>
        </w:rPr>
        <w:t xml:space="preserve"> </w:t>
      </w:r>
      <w:r>
        <w:t>изузев</w:t>
      </w:r>
      <w:r>
        <w:rPr>
          <w:spacing w:val="-10"/>
        </w:rPr>
        <w:t xml:space="preserve"> </w:t>
      </w:r>
      <w:r>
        <w:t>на</w:t>
      </w:r>
      <w:r>
        <w:rPr>
          <w:spacing w:val="-10"/>
        </w:rPr>
        <w:t xml:space="preserve"> </w:t>
      </w:r>
      <w:r>
        <w:t>локацијама</w:t>
      </w:r>
      <w:r>
        <w:rPr>
          <w:spacing w:val="-10"/>
        </w:rPr>
        <w:t xml:space="preserve"> </w:t>
      </w:r>
      <w:r>
        <w:t>на</w:t>
      </w:r>
      <w:r>
        <w:rPr>
          <w:spacing w:val="-10"/>
        </w:rPr>
        <w:t xml:space="preserve"> </w:t>
      </w:r>
      <w:r>
        <w:t>којима</w:t>
      </w:r>
      <w:r>
        <w:rPr>
          <w:spacing w:val="-10"/>
        </w:rPr>
        <w:t xml:space="preserve"> </w:t>
      </w:r>
      <w:r>
        <w:t>ови</w:t>
      </w:r>
      <w:r>
        <w:rPr>
          <w:spacing w:val="-10"/>
        </w:rPr>
        <w:t xml:space="preserve"> </w:t>
      </w:r>
      <w:r>
        <w:t>објекти</w:t>
      </w:r>
      <w:r>
        <w:rPr>
          <w:spacing w:val="-10"/>
        </w:rPr>
        <w:t xml:space="preserve"> </w:t>
      </w:r>
      <w:r>
        <w:t xml:space="preserve">угрожавају предео, безбедност у саобраћају и станишта </w:t>
      </w:r>
      <w:r>
        <w:rPr>
          <w:spacing w:val="-3"/>
        </w:rPr>
        <w:t xml:space="preserve">од </w:t>
      </w:r>
      <w:r>
        <w:t>посебне природне вредности.</w:t>
      </w:r>
    </w:p>
    <w:p w:rsidR="006D4471" w:rsidRDefault="00420C79">
      <w:pPr>
        <w:pStyle w:val="BodyText"/>
        <w:spacing w:line="230" w:lineRule="auto"/>
        <w:ind w:right="430"/>
      </w:pPr>
      <w:r>
        <w:t>При избору локације за изградњу нових пољопривредних стамбених и пратећих економских обј</w:t>
      </w:r>
      <w:r>
        <w:t xml:space="preserve">еката на пољопривредном земљишту треба водити рачуна о квалитету земљишта и </w:t>
      </w:r>
      <w:r>
        <w:rPr>
          <w:spacing w:val="-3"/>
        </w:rPr>
        <w:t xml:space="preserve">где </w:t>
      </w:r>
      <w:r>
        <w:t xml:space="preserve">је мо- гуће двориште организовати на земљиштима нижих бонитетних карактеристика. При томе се обавезно морају предузети радови за одвајање </w:t>
      </w:r>
      <w:r>
        <w:rPr>
          <w:spacing w:val="-3"/>
        </w:rPr>
        <w:t xml:space="preserve">економског од </w:t>
      </w:r>
      <w:r>
        <w:t>стамбеног дела дворишта,</w:t>
      </w:r>
      <w:r>
        <w:t xml:space="preserve"> према следе- ћим правилима:</w:t>
      </w:r>
    </w:p>
    <w:p w:rsidR="006D4471" w:rsidRDefault="00420C79">
      <w:pPr>
        <w:pStyle w:val="ListParagraph"/>
        <w:numPr>
          <w:ilvl w:val="0"/>
          <w:numId w:val="50"/>
        </w:numPr>
        <w:tabs>
          <w:tab w:val="left" w:pos="757"/>
        </w:tabs>
        <w:spacing w:line="230" w:lineRule="auto"/>
        <w:ind w:right="431" w:firstLine="397"/>
        <w:jc w:val="both"/>
        <w:rPr>
          <w:sz w:val="18"/>
        </w:rPr>
      </w:pPr>
      <w:r>
        <w:rPr>
          <w:sz w:val="18"/>
        </w:rPr>
        <w:t>положај уздужне осе стамбене зграде требало би да је на линији</w:t>
      </w:r>
      <w:r>
        <w:rPr>
          <w:spacing w:val="-11"/>
          <w:sz w:val="18"/>
        </w:rPr>
        <w:t xml:space="preserve"> </w:t>
      </w:r>
      <w:r>
        <w:rPr>
          <w:sz w:val="18"/>
        </w:rPr>
        <w:t>север</w:t>
      </w:r>
      <w:r>
        <w:rPr>
          <w:spacing w:val="-20"/>
          <w:sz w:val="18"/>
        </w:rPr>
        <w:t xml:space="preserve"> </w:t>
      </w:r>
      <w:r>
        <w:rPr>
          <w:sz w:val="18"/>
        </w:rPr>
        <w:t>–запад,</w:t>
      </w:r>
      <w:r>
        <w:rPr>
          <w:spacing w:val="-11"/>
          <w:sz w:val="18"/>
        </w:rPr>
        <w:t xml:space="preserve"> </w:t>
      </w:r>
      <w:r>
        <w:rPr>
          <w:sz w:val="18"/>
        </w:rPr>
        <w:t>с</w:t>
      </w:r>
      <w:r>
        <w:rPr>
          <w:spacing w:val="-11"/>
          <w:sz w:val="18"/>
        </w:rPr>
        <w:t xml:space="preserve"> </w:t>
      </w:r>
      <w:r>
        <w:rPr>
          <w:sz w:val="18"/>
        </w:rPr>
        <w:t>одступањима</w:t>
      </w:r>
      <w:r>
        <w:rPr>
          <w:spacing w:val="-11"/>
          <w:sz w:val="18"/>
        </w:rPr>
        <w:t xml:space="preserve"> </w:t>
      </w:r>
      <w:r>
        <w:rPr>
          <w:sz w:val="18"/>
        </w:rPr>
        <w:t>до</w:t>
      </w:r>
      <w:r>
        <w:rPr>
          <w:spacing w:val="-11"/>
          <w:sz w:val="18"/>
        </w:rPr>
        <w:t xml:space="preserve"> </w:t>
      </w:r>
      <w:r>
        <w:rPr>
          <w:sz w:val="18"/>
        </w:rPr>
        <w:t>30%;</w:t>
      </w:r>
      <w:r>
        <w:rPr>
          <w:spacing w:val="-11"/>
          <w:sz w:val="18"/>
        </w:rPr>
        <w:t xml:space="preserve"> </w:t>
      </w:r>
      <w:r>
        <w:rPr>
          <w:sz w:val="18"/>
        </w:rPr>
        <w:t>при</w:t>
      </w:r>
      <w:r>
        <w:rPr>
          <w:spacing w:val="-11"/>
          <w:sz w:val="18"/>
        </w:rPr>
        <w:t xml:space="preserve"> </w:t>
      </w:r>
      <w:r>
        <w:rPr>
          <w:sz w:val="18"/>
        </w:rPr>
        <w:t>локализацији</w:t>
      </w:r>
      <w:r>
        <w:rPr>
          <w:spacing w:val="-11"/>
          <w:sz w:val="18"/>
        </w:rPr>
        <w:t xml:space="preserve"> </w:t>
      </w:r>
      <w:r>
        <w:rPr>
          <w:sz w:val="18"/>
        </w:rPr>
        <w:t>тре- ба такође узети у обзир функционалне аспекте, повољну комуни- кацију с економским и помоћним објектима, ис</w:t>
      </w:r>
      <w:r>
        <w:rPr>
          <w:sz w:val="18"/>
        </w:rPr>
        <w:t xml:space="preserve">пустима за </w:t>
      </w:r>
      <w:r>
        <w:rPr>
          <w:spacing w:val="-5"/>
          <w:sz w:val="18"/>
        </w:rPr>
        <w:t xml:space="preserve">стоку, </w:t>
      </w:r>
      <w:r>
        <w:rPr>
          <w:sz w:val="18"/>
        </w:rPr>
        <w:t>пашњацима и</w:t>
      </w:r>
      <w:r>
        <w:rPr>
          <w:spacing w:val="-2"/>
          <w:sz w:val="18"/>
        </w:rPr>
        <w:t xml:space="preserve"> </w:t>
      </w:r>
      <w:r>
        <w:rPr>
          <w:sz w:val="18"/>
        </w:rPr>
        <w:t>сл.;</w:t>
      </w:r>
    </w:p>
    <w:p w:rsidR="006D4471" w:rsidRDefault="00420C79">
      <w:pPr>
        <w:pStyle w:val="ListParagraph"/>
        <w:numPr>
          <w:ilvl w:val="0"/>
          <w:numId w:val="50"/>
        </w:numPr>
        <w:tabs>
          <w:tab w:val="left" w:pos="746"/>
        </w:tabs>
        <w:spacing w:line="230" w:lineRule="auto"/>
        <w:ind w:right="431" w:firstLine="397"/>
        <w:jc w:val="both"/>
        <w:rPr>
          <w:sz w:val="18"/>
        </w:rPr>
      </w:pPr>
      <w:r>
        <w:rPr>
          <w:sz w:val="18"/>
        </w:rPr>
        <w:t xml:space="preserve">зграде за смештај стоке требало би да </w:t>
      </w:r>
      <w:r>
        <w:rPr>
          <w:spacing w:val="-5"/>
          <w:sz w:val="18"/>
        </w:rPr>
        <w:t xml:space="preserve">буду </w:t>
      </w:r>
      <w:r>
        <w:rPr>
          <w:sz w:val="18"/>
        </w:rPr>
        <w:t xml:space="preserve">лоциране у од- носу на стамбени део дворишта, по </w:t>
      </w:r>
      <w:r>
        <w:rPr>
          <w:spacing w:val="-3"/>
          <w:sz w:val="18"/>
        </w:rPr>
        <w:t xml:space="preserve">правилу, </w:t>
      </w:r>
      <w:r>
        <w:rPr>
          <w:sz w:val="18"/>
        </w:rPr>
        <w:t xml:space="preserve">у супротном правцу </w:t>
      </w:r>
      <w:r>
        <w:rPr>
          <w:spacing w:val="-3"/>
          <w:sz w:val="18"/>
        </w:rPr>
        <w:t xml:space="preserve">од </w:t>
      </w:r>
      <w:r>
        <w:rPr>
          <w:sz w:val="18"/>
        </w:rPr>
        <w:t>доминантних</w:t>
      </w:r>
      <w:r>
        <w:rPr>
          <w:spacing w:val="1"/>
          <w:sz w:val="18"/>
        </w:rPr>
        <w:t xml:space="preserve"> </w:t>
      </w:r>
      <w:r>
        <w:rPr>
          <w:sz w:val="18"/>
        </w:rPr>
        <w:t>ветрова;</w:t>
      </w:r>
    </w:p>
    <w:p w:rsidR="006D4471" w:rsidRDefault="00420C79">
      <w:pPr>
        <w:pStyle w:val="ListParagraph"/>
        <w:numPr>
          <w:ilvl w:val="0"/>
          <w:numId w:val="50"/>
        </w:numPr>
        <w:tabs>
          <w:tab w:val="left" w:pos="784"/>
        </w:tabs>
        <w:spacing w:line="230" w:lineRule="auto"/>
        <w:ind w:right="431" w:firstLine="397"/>
        <w:jc w:val="both"/>
        <w:rPr>
          <w:sz w:val="18"/>
        </w:rPr>
      </w:pPr>
      <w:r>
        <w:rPr>
          <w:sz w:val="18"/>
        </w:rPr>
        <w:t xml:space="preserve">препоручује се одвајање </w:t>
      </w:r>
      <w:r>
        <w:rPr>
          <w:spacing w:val="-3"/>
          <w:sz w:val="18"/>
        </w:rPr>
        <w:t xml:space="preserve">економског од </w:t>
      </w:r>
      <w:r>
        <w:rPr>
          <w:sz w:val="18"/>
        </w:rPr>
        <w:t>стамбеног дела дворишта зеленим појасом (дрвеће,</w:t>
      </w:r>
      <w:r>
        <w:rPr>
          <w:spacing w:val="-4"/>
          <w:sz w:val="18"/>
        </w:rPr>
        <w:t xml:space="preserve"> </w:t>
      </w:r>
      <w:r>
        <w:rPr>
          <w:sz w:val="18"/>
        </w:rPr>
        <w:t>жбуње);</w:t>
      </w:r>
    </w:p>
    <w:p w:rsidR="006D4471" w:rsidRDefault="00420C79">
      <w:pPr>
        <w:pStyle w:val="ListParagraph"/>
        <w:numPr>
          <w:ilvl w:val="0"/>
          <w:numId w:val="50"/>
        </w:numPr>
        <w:tabs>
          <w:tab w:val="left" w:pos="763"/>
        </w:tabs>
        <w:spacing w:line="230" w:lineRule="auto"/>
        <w:ind w:right="431" w:firstLine="397"/>
        <w:jc w:val="both"/>
        <w:rPr>
          <w:sz w:val="18"/>
        </w:rPr>
      </w:pPr>
      <w:r>
        <w:rPr>
          <w:sz w:val="18"/>
        </w:rPr>
        <w:t xml:space="preserve">у </w:t>
      </w:r>
      <w:r>
        <w:rPr>
          <w:spacing w:val="-3"/>
          <w:sz w:val="18"/>
        </w:rPr>
        <w:t xml:space="preserve">економском </w:t>
      </w:r>
      <w:r>
        <w:rPr>
          <w:sz w:val="18"/>
        </w:rPr>
        <w:t xml:space="preserve">дворишту треба издвојити простор са над- стрешњицом за смештај пољопривредне механизације, као и ис- пусте за </w:t>
      </w:r>
      <w:r>
        <w:rPr>
          <w:spacing w:val="-5"/>
          <w:sz w:val="18"/>
        </w:rPr>
        <w:t xml:space="preserve">стоку, </w:t>
      </w:r>
      <w:r>
        <w:rPr>
          <w:sz w:val="18"/>
        </w:rPr>
        <w:t>посебна складишта за агрохемикалије, органски неразградив отпад из до</w:t>
      </w:r>
      <w:r>
        <w:rPr>
          <w:sz w:val="18"/>
        </w:rPr>
        <w:t>маћинства, пепео, шљаку и</w:t>
      </w:r>
      <w:r>
        <w:rPr>
          <w:spacing w:val="-14"/>
          <w:sz w:val="18"/>
        </w:rPr>
        <w:t xml:space="preserve"> </w:t>
      </w:r>
      <w:r>
        <w:rPr>
          <w:sz w:val="18"/>
        </w:rPr>
        <w:t>сл.;</w:t>
      </w:r>
    </w:p>
    <w:p w:rsidR="006D4471" w:rsidRDefault="00420C79">
      <w:pPr>
        <w:pStyle w:val="ListParagraph"/>
        <w:numPr>
          <w:ilvl w:val="0"/>
          <w:numId w:val="50"/>
        </w:numPr>
        <w:tabs>
          <w:tab w:val="left" w:pos="738"/>
        </w:tabs>
        <w:spacing w:line="230" w:lineRule="auto"/>
        <w:ind w:right="431" w:firstLine="397"/>
        <w:jc w:val="both"/>
        <w:rPr>
          <w:sz w:val="18"/>
        </w:rPr>
      </w:pPr>
      <w:r>
        <w:rPr>
          <w:sz w:val="18"/>
        </w:rPr>
        <w:t>површину</w:t>
      </w:r>
      <w:r>
        <w:rPr>
          <w:spacing w:val="-11"/>
          <w:sz w:val="18"/>
        </w:rPr>
        <w:t xml:space="preserve"> </w:t>
      </w:r>
      <w:r>
        <w:rPr>
          <w:sz w:val="18"/>
        </w:rPr>
        <w:t>дворишта</w:t>
      </w:r>
      <w:r>
        <w:rPr>
          <w:spacing w:val="-11"/>
          <w:sz w:val="18"/>
        </w:rPr>
        <w:t xml:space="preserve"> </w:t>
      </w:r>
      <w:r>
        <w:rPr>
          <w:sz w:val="18"/>
        </w:rPr>
        <w:t>требало</w:t>
      </w:r>
      <w:r>
        <w:rPr>
          <w:spacing w:val="-11"/>
          <w:sz w:val="18"/>
        </w:rPr>
        <w:t xml:space="preserve"> </w:t>
      </w:r>
      <w:r>
        <w:rPr>
          <w:sz w:val="18"/>
        </w:rPr>
        <w:t>би</w:t>
      </w:r>
      <w:r>
        <w:rPr>
          <w:spacing w:val="-11"/>
          <w:sz w:val="18"/>
        </w:rPr>
        <w:t xml:space="preserve"> </w:t>
      </w:r>
      <w:r>
        <w:rPr>
          <w:sz w:val="18"/>
        </w:rPr>
        <w:t>покрити</w:t>
      </w:r>
      <w:r>
        <w:rPr>
          <w:spacing w:val="-11"/>
          <w:sz w:val="18"/>
        </w:rPr>
        <w:t xml:space="preserve"> </w:t>
      </w:r>
      <w:r>
        <w:rPr>
          <w:sz w:val="18"/>
        </w:rPr>
        <w:t>тврдом</w:t>
      </w:r>
      <w:r>
        <w:rPr>
          <w:spacing w:val="-11"/>
          <w:sz w:val="18"/>
        </w:rPr>
        <w:t xml:space="preserve"> </w:t>
      </w:r>
      <w:r>
        <w:rPr>
          <w:sz w:val="18"/>
        </w:rPr>
        <w:t>подлогом, а атмосферске падавине одводити у локалну кишну канализацију или искористити природни нагиб терена за њихово одвођење пре- ма отвореним</w:t>
      </w:r>
      <w:r>
        <w:rPr>
          <w:spacing w:val="-1"/>
          <w:sz w:val="18"/>
        </w:rPr>
        <w:t xml:space="preserve"> </w:t>
      </w:r>
      <w:r>
        <w:rPr>
          <w:sz w:val="18"/>
        </w:rPr>
        <w:t>рововима.</w:t>
      </w:r>
    </w:p>
    <w:p w:rsidR="006D4471" w:rsidRDefault="00420C79">
      <w:pPr>
        <w:pStyle w:val="BodyText"/>
        <w:spacing w:line="230" w:lineRule="auto"/>
        <w:ind w:right="430"/>
      </w:pPr>
      <w:r>
        <w:t>При подизању нових мини фарми, односно адаптацији, до- градњи и реконструкцији постојећих зграда за смештај стоке и других економских и помоћних објеката у насељима обавезна су следећа правила:</w:t>
      </w:r>
    </w:p>
    <w:p w:rsidR="006D4471" w:rsidRDefault="00420C79">
      <w:pPr>
        <w:pStyle w:val="ListParagraph"/>
        <w:numPr>
          <w:ilvl w:val="0"/>
          <w:numId w:val="49"/>
        </w:numPr>
        <w:tabs>
          <w:tab w:val="left" w:pos="755"/>
        </w:tabs>
        <w:spacing w:line="230" w:lineRule="auto"/>
        <w:ind w:right="430" w:firstLine="397"/>
        <w:jc w:val="both"/>
        <w:rPr>
          <w:sz w:val="18"/>
        </w:rPr>
      </w:pPr>
      <w:r>
        <w:rPr>
          <w:sz w:val="18"/>
        </w:rPr>
        <w:t xml:space="preserve">зид са прозорским и/или вратним отворима треба да </w:t>
      </w:r>
      <w:r>
        <w:rPr>
          <w:spacing w:val="-5"/>
          <w:sz w:val="18"/>
        </w:rPr>
        <w:t xml:space="preserve">буде </w:t>
      </w:r>
      <w:r>
        <w:rPr>
          <w:sz w:val="18"/>
        </w:rPr>
        <w:t>удаљен</w:t>
      </w:r>
      <w:r>
        <w:rPr>
          <w:spacing w:val="-6"/>
          <w:sz w:val="18"/>
        </w:rPr>
        <w:t xml:space="preserve"> </w:t>
      </w:r>
      <w:r>
        <w:rPr>
          <w:sz w:val="18"/>
        </w:rPr>
        <w:t>најмање</w:t>
      </w:r>
      <w:r>
        <w:rPr>
          <w:spacing w:val="-6"/>
          <w:sz w:val="18"/>
        </w:rPr>
        <w:t xml:space="preserve"> </w:t>
      </w:r>
      <w:r>
        <w:rPr>
          <w:sz w:val="18"/>
        </w:rPr>
        <w:t>8</w:t>
      </w:r>
      <w:r>
        <w:rPr>
          <w:spacing w:val="-6"/>
          <w:sz w:val="18"/>
        </w:rPr>
        <w:t xml:space="preserve"> </w:t>
      </w:r>
      <w:r>
        <w:rPr>
          <w:sz w:val="18"/>
        </w:rPr>
        <w:t>m</w:t>
      </w:r>
      <w:r>
        <w:rPr>
          <w:spacing w:val="-6"/>
          <w:sz w:val="18"/>
        </w:rPr>
        <w:t xml:space="preserve"> </w:t>
      </w:r>
      <w:r>
        <w:rPr>
          <w:spacing w:val="-3"/>
          <w:sz w:val="18"/>
        </w:rPr>
        <w:t>од</w:t>
      </w:r>
      <w:r>
        <w:rPr>
          <w:spacing w:val="-6"/>
          <w:sz w:val="18"/>
        </w:rPr>
        <w:t xml:space="preserve"> </w:t>
      </w:r>
      <w:r>
        <w:rPr>
          <w:sz w:val="18"/>
        </w:rPr>
        <w:t>зида</w:t>
      </w:r>
      <w:r>
        <w:rPr>
          <w:spacing w:val="-6"/>
          <w:sz w:val="18"/>
        </w:rPr>
        <w:t xml:space="preserve"> </w:t>
      </w:r>
      <w:r>
        <w:rPr>
          <w:sz w:val="18"/>
        </w:rPr>
        <w:t>сопствене</w:t>
      </w:r>
      <w:r>
        <w:rPr>
          <w:spacing w:val="-6"/>
          <w:sz w:val="18"/>
        </w:rPr>
        <w:t xml:space="preserve"> </w:t>
      </w:r>
      <w:r>
        <w:rPr>
          <w:sz w:val="18"/>
        </w:rPr>
        <w:t>стамбене</w:t>
      </w:r>
      <w:r>
        <w:rPr>
          <w:spacing w:val="-6"/>
          <w:sz w:val="18"/>
        </w:rPr>
        <w:t xml:space="preserve"> </w:t>
      </w:r>
      <w:r>
        <w:rPr>
          <w:sz w:val="18"/>
        </w:rPr>
        <w:t>зграде</w:t>
      </w:r>
      <w:r>
        <w:rPr>
          <w:spacing w:val="-6"/>
          <w:sz w:val="18"/>
        </w:rPr>
        <w:t xml:space="preserve"> </w:t>
      </w:r>
      <w:r>
        <w:rPr>
          <w:sz w:val="18"/>
        </w:rPr>
        <w:t>и</w:t>
      </w:r>
      <w:r>
        <w:rPr>
          <w:spacing w:val="-6"/>
          <w:sz w:val="18"/>
        </w:rPr>
        <w:t xml:space="preserve"> </w:t>
      </w:r>
      <w:r>
        <w:rPr>
          <w:sz w:val="18"/>
        </w:rPr>
        <w:t>суседних стамбених и стамбено-пословних зграда и зграда јавних</w:t>
      </w:r>
      <w:r>
        <w:rPr>
          <w:spacing w:val="-14"/>
          <w:sz w:val="18"/>
        </w:rPr>
        <w:t xml:space="preserve"> </w:t>
      </w:r>
      <w:r>
        <w:rPr>
          <w:sz w:val="18"/>
        </w:rPr>
        <w:t>намена;</w:t>
      </w:r>
    </w:p>
    <w:p w:rsidR="006D4471" w:rsidRDefault="00420C79">
      <w:pPr>
        <w:pStyle w:val="ListParagraph"/>
        <w:numPr>
          <w:ilvl w:val="0"/>
          <w:numId w:val="49"/>
        </w:numPr>
        <w:tabs>
          <w:tab w:val="left" w:pos="744"/>
        </w:tabs>
        <w:spacing w:line="230" w:lineRule="auto"/>
        <w:ind w:right="431" w:firstLine="397"/>
        <w:jc w:val="both"/>
        <w:rPr>
          <w:sz w:val="18"/>
        </w:rPr>
      </w:pPr>
      <w:r>
        <w:rPr>
          <w:sz w:val="18"/>
        </w:rPr>
        <w:t xml:space="preserve">минимална удаљеност зида са прозорским, вратним и дру- гим отворима износи 4 m </w:t>
      </w:r>
      <w:r>
        <w:rPr>
          <w:spacing w:val="-3"/>
          <w:sz w:val="18"/>
        </w:rPr>
        <w:t xml:space="preserve">од </w:t>
      </w:r>
      <w:r>
        <w:rPr>
          <w:sz w:val="18"/>
        </w:rPr>
        <w:t xml:space="preserve">границе суседне парцеле, a у случају зида без отвора – </w:t>
      </w:r>
      <w:r>
        <w:rPr>
          <w:sz w:val="18"/>
        </w:rPr>
        <w:t>3</w:t>
      </w:r>
      <w:r>
        <w:rPr>
          <w:spacing w:val="-20"/>
          <w:sz w:val="18"/>
        </w:rPr>
        <w:t xml:space="preserve"> </w:t>
      </w:r>
      <w:r>
        <w:rPr>
          <w:sz w:val="18"/>
        </w:rPr>
        <w:t>m;</w:t>
      </w:r>
    </w:p>
    <w:p w:rsidR="006D4471" w:rsidRDefault="00420C79">
      <w:pPr>
        <w:pStyle w:val="ListParagraph"/>
        <w:numPr>
          <w:ilvl w:val="0"/>
          <w:numId w:val="49"/>
        </w:numPr>
        <w:tabs>
          <w:tab w:val="left" w:pos="746"/>
        </w:tabs>
        <w:spacing w:line="230" w:lineRule="auto"/>
        <w:ind w:right="430" w:firstLine="397"/>
        <w:jc w:val="both"/>
        <w:rPr>
          <w:sz w:val="18"/>
        </w:rPr>
      </w:pPr>
      <w:r>
        <w:rPr>
          <w:sz w:val="18"/>
        </w:rPr>
        <w:t xml:space="preserve">зграде за смештај стоке изузев овчарника типа дубоке ста- је, треба да </w:t>
      </w:r>
      <w:r>
        <w:rPr>
          <w:spacing w:val="-5"/>
          <w:sz w:val="18"/>
        </w:rPr>
        <w:t xml:space="preserve">буду </w:t>
      </w:r>
      <w:r>
        <w:rPr>
          <w:sz w:val="18"/>
        </w:rPr>
        <w:t>оспособљене за свакодневно отклањање чврстог и течног сточног измета и отпадних вода коришћених за одржава- ње чистоће стоке и стајског</w:t>
      </w:r>
      <w:r>
        <w:rPr>
          <w:spacing w:val="-4"/>
          <w:sz w:val="18"/>
        </w:rPr>
        <w:t xml:space="preserve"> </w:t>
      </w:r>
      <w:r>
        <w:rPr>
          <w:sz w:val="18"/>
        </w:rPr>
        <w:t>простора;</w:t>
      </w:r>
    </w:p>
    <w:p w:rsidR="006D4471" w:rsidRDefault="00420C79">
      <w:pPr>
        <w:pStyle w:val="ListParagraph"/>
        <w:numPr>
          <w:ilvl w:val="0"/>
          <w:numId w:val="49"/>
        </w:numPr>
        <w:tabs>
          <w:tab w:val="left" w:pos="764"/>
        </w:tabs>
        <w:spacing w:line="230" w:lineRule="auto"/>
        <w:ind w:right="430" w:firstLine="397"/>
        <w:jc w:val="both"/>
        <w:rPr>
          <w:sz w:val="18"/>
        </w:rPr>
      </w:pPr>
      <w:r>
        <w:rPr>
          <w:sz w:val="18"/>
        </w:rPr>
        <w:t>обавезни пратећи садржаји згр</w:t>
      </w:r>
      <w:r>
        <w:rPr>
          <w:sz w:val="18"/>
        </w:rPr>
        <w:t xml:space="preserve">ада за смештај стоке чине објекти за складиштење стајњака и течног гнојива, капацитета </w:t>
      </w:r>
      <w:r>
        <w:rPr>
          <w:spacing w:val="-3"/>
          <w:sz w:val="18"/>
        </w:rPr>
        <w:t xml:space="preserve">који </w:t>
      </w:r>
      <w:r>
        <w:rPr>
          <w:sz w:val="18"/>
        </w:rPr>
        <w:t xml:space="preserve">треба да издрже најмање шестомесечну производњу стајњака и отпадних вода са газдинства, а </w:t>
      </w:r>
      <w:r>
        <w:rPr>
          <w:spacing w:val="-3"/>
          <w:sz w:val="18"/>
        </w:rPr>
        <w:t xml:space="preserve">које </w:t>
      </w:r>
      <w:r>
        <w:rPr>
          <w:sz w:val="18"/>
        </w:rPr>
        <w:t>треба лоцирати у близини стајског смештаја, по могућности, на сеновит</w:t>
      </w:r>
      <w:r>
        <w:rPr>
          <w:sz w:val="18"/>
        </w:rPr>
        <w:t>ом месту и северној експозицији, водећи рачуна и о обезбеђењу тврдог прилаза за ме- ханизовани транспорт ђубрива из</w:t>
      </w:r>
      <w:r>
        <w:rPr>
          <w:spacing w:val="-3"/>
          <w:sz w:val="18"/>
        </w:rPr>
        <w:t xml:space="preserve"> </w:t>
      </w:r>
      <w:r>
        <w:rPr>
          <w:sz w:val="18"/>
        </w:rPr>
        <w:t>дворишта;</w:t>
      </w:r>
    </w:p>
    <w:p w:rsidR="006D4471" w:rsidRDefault="00420C79">
      <w:pPr>
        <w:pStyle w:val="ListParagraph"/>
        <w:numPr>
          <w:ilvl w:val="0"/>
          <w:numId w:val="49"/>
        </w:numPr>
        <w:tabs>
          <w:tab w:val="left" w:pos="750"/>
        </w:tabs>
        <w:spacing w:line="230" w:lineRule="auto"/>
        <w:ind w:right="431" w:firstLine="397"/>
        <w:jc w:val="both"/>
        <w:rPr>
          <w:sz w:val="18"/>
        </w:rPr>
      </w:pPr>
      <w:r>
        <w:rPr>
          <w:sz w:val="18"/>
        </w:rPr>
        <w:t xml:space="preserve">стајњак се одлаже на плоче са </w:t>
      </w:r>
      <w:r>
        <w:rPr>
          <w:spacing w:val="-3"/>
          <w:sz w:val="18"/>
        </w:rPr>
        <w:t xml:space="preserve">бетонском </w:t>
      </w:r>
      <w:r>
        <w:rPr>
          <w:sz w:val="18"/>
        </w:rPr>
        <w:t xml:space="preserve">или бетоном по- везаном каменом подлогом, са оквиром висине 20 cm, ради спре- чавања прилива површинских вода, односно одлива течних фрак- ција стајњака; у случају држања стоке без простирке потребно    је изградити непропустљиве јаме за осоку/гнојевку, </w:t>
      </w:r>
      <w:r>
        <w:rPr>
          <w:spacing w:val="-3"/>
          <w:sz w:val="18"/>
        </w:rPr>
        <w:t>ко</w:t>
      </w:r>
      <w:r>
        <w:rPr>
          <w:spacing w:val="-3"/>
          <w:sz w:val="18"/>
        </w:rPr>
        <w:t xml:space="preserve">је </w:t>
      </w:r>
      <w:r>
        <w:rPr>
          <w:sz w:val="18"/>
        </w:rPr>
        <w:t xml:space="preserve">могу да </w:t>
      </w:r>
      <w:r>
        <w:rPr>
          <w:spacing w:val="-5"/>
          <w:sz w:val="18"/>
        </w:rPr>
        <w:t xml:space="preserve">буду </w:t>
      </w:r>
      <w:r>
        <w:rPr>
          <w:sz w:val="18"/>
        </w:rPr>
        <w:t>отвореног или затвореног</w:t>
      </w:r>
      <w:r>
        <w:rPr>
          <w:spacing w:val="1"/>
          <w:sz w:val="18"/>
        </w:rPr>
        <w:t xml:space="preserve"> </w:t>
      </w:r>
      <w:r>
        <w:rPr>
          <w:sz w:val="18"/>
        </w:rPr>
        <w:t>типа;</w:t>
      </w:r>
    </w:p>
    <w:p w:rsidR="006D4471" w:rsidRDefault="00420C79">
      <w:pPr>
        <w:pStyle w:val="ListParagraph"/>
        <w:numPr>
          <w:ilvl w:val="0"/>
          <w:numId w:val="49"/>
        </w:numPr>
        <w:tabs>
          <w:tab w:val="left" w:pos="742"/>
        </w:tabs>
        <w:spacing w:line="230" w:lineRule="auto"/>
        <w:ind w:right="431" w:firstLine="397"/>
        <w:jc w:val="both"/>
        <w:rPr>
          <w:sz w:val="18"/>
        </w:rPr>
      </w:pPr>
      <w:r>
        <w:rPr>
          <w:sz w:val="18"/>
        </w:rPr>
        <w:t>минимална површина ђубришне плоче треба да износи 3,5 m², а минимална запремина јаме за течно гнојиво – 3,0 m³ по јед- ном условном грлу</w:t>
      </w:r>
      <w:r>
        <w:rPr>
          <w:spacing w:val="-2"/>
          <w:sz w:val="18"/>
        </w:rPr>
        <w:t xml:space="preserve"> </w:t>
      </w:r>
      <w:r>
        <w:rPr>
          <w:sz w:val="18"/>
        </w:rPr>
        <w:t>стоке;</w:t>
      </w:r>
    </w:p>
    <w:p w:rsidR="006D4471" w:rsidRDefault="00420C79">
      <w:pPr>
        <w:pStyle w:val="ListParagraph"/>
        <w:numPr>
          <w:ilvl w:val="0"/>
          <w:numId w:val="49"/>
        </w:numPr>
        <w:tabs>
          <w:tab w:val="left" w:pos="752"/>
        </w:tabs>
        <w:spacing w:line="230" w:lineRule="auto"/>
        <w:ind w:right="430" w:firstLine="397"/>
        <w:jc w:val="both"/>
        <w:rPr>
          <w:sz w:val="18"/>
        </w:rPr>
      </w:pPr>
      <w:r>
        <w:rPr>
          <w:sz w:val="18"/>
        </w:rPr>
        <w:t xml:space="preserve">обавезно се морају спречити неповољни хигијенско-сани- тарни и мирисни утицаји објеката за одлагање и чување чврстог и течног стајског ђубрива на квалитет живљења у </w:t>
      </w:r>
      <w:r>
        <w:rPr>
          <w:spacing w:val="-3"/>
          <w:sz w:val="18"/>
        </w:rPr>
        <w:t xml:space="preserve">окружењу, </w:t>
      </w:r>
      <w:r>
        <w:rPr>
          <w:sz w:val="18"/>
        </w:rPr>
        <w:t>приме- ном одговарајућих</w:t>
      </w:r>
      <w:r>
        <w:rPr>
          <w:spacing w:val="-2"/>
          <w:sz w:val="18"/>
        </w:rPr>
        <w:t xml:space="preserve"> </w:t>
      </w:r>
      <w:r>
        <w:rPr>
          <w:sz w:val="18"/>
        </w:rPr>
        <w:t>норматива.</w:t>
      </w:r>
    </w:p>
    <w:p w:rsidR="006D4471" w:rsidRDefault="00420C79">
      <w:pPr>
        <w:pStyle w:val="BodyText"/>
        <w:spacing w:before="164" w:line="230" w:lineRule="auto"/>
        <w:ind w:right="431"/>
      </w:pPr>
      <w:r>
        <w:t>Табела 20: Минимална удаљеност складишта стај</w:t>
      </w:r>
      <w:r>
        <w:t>ског ђубри- ва од других објеката (у m)</w:t>
      </w:r>
    </w:p>
    <w:p w:rsidR="006D4471" w:rsidRDefault="006D4471">
      <w:pPr>
        <w:pStyle w:val="BodyText"/>
        <w:spacing w:before="4"/>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418"/>
        <w:gridCol w:w="1418"/>
      </w:tblGrid>
      <w:tr w:rsidR="006D4471">
        <w:trPr>
          <w:trHeight w:val="680"/>
        </w:trPr>
        <w:tc>
          <w:tcPr>
            <w:tcW w:w="2268" w:type="dxa"/>
          </w:tcPr>
          <w:p w:rsidR="006D4471" w:rsidRDefault="006D4471">
            <w:pPr>
              <w:pStyle w:val="TableParagraph"/>
              <w:spacing w:before="5"/>
              <w:ind w:left="0"/>
            </w:pPr>
          </w:p>
          <w:p w:rsidR="006D4471" w:rsidRDefault="00420C79">
            <w:pPr>
              <w:pStyle w:val="TableParagraph"/>
              <w:spacing w:before="0"/>
              <w:rPr>
                <w:sz w:val="14"/>
              </w:rPr>
            </w:pPr>
            <w:r>
              <w:rPr>
                <w:sz w:val="14"/>
              </w:rPr>
              <w:t>Врста објекта</w:t>
            </w:r>
          </w:p>
        </w:tc>
        <w:tc>
          <w:tcPr>
            <w:tcW w:w="1418" w:type="dxa"/>
          </w:tcPr>
          <w:p w:rsidR="006D4471" w:rsidRDefault="00420C79">
            <w:pPr>
              <w:pStyle w:val="TableParagraph"/>
              <w:ind w:left="35" w:right="24"/>
              <w:jc w:val="center"/>
              <w:rPr>
                <w:sz w:val="14"/>
              </w:rPr>
            </w:pPr>
            <w:r>
              <w:rPr>
                <w:sz w:val="14"/>
              </w:rPr>
              <w:t>Затворени резервоари за течно ђубриво, мерено од отвора за вентилацију</w:t>
            </w:r>
          </w:p>
        </w:tc>
        <w:tc>
          <w:tcPr>
            <w:tcW w:w="1418" w:type="dxa"/>
          </w:tcPr>
          <w:p w:rsidR="006D4471" w:rsidRDefault="00420C79">
            <w:pPr>
              <w:pStyle w:val="TableParagraph"/>
              <w:spacing w:before="98"/>
              <w:ind w:left="93" w:right="59" w:hanging="25"/>
              <w:jc w:val="both"/>
              <w:rPr>
                <w:sz w:val="14"/>
              </w:rPr>
            </w:pPr>
            <w:r>
              <w:rPr>
                <w:sz w:val="14"/>
              </w:rPr>
              <w:t>Отворени резервоари запремине до 200 m</w:t>
            </w:r>
            <w:r>
              <w:rPr>
                <w:position w:val="5"/>
                <w:sz w:val="8"/>
              </w:rPr>
              <w:t xml:space="preserve">3 </w:t>
            </w:r>
            <w:r>
              <w:rPr>
                <w:sz w:val="14"/>
              </w:rPr>
              <w:t>и плоче за стајњак</w:t>
            </w:r>
          </w:p>
        </w:tc>
      </w:tr>
      <w:tr w:rsidR="006D4471">
        <w:trPr>
          <w:trHeight w:val="200"/>
        </w:trPr>
        <w:tc>
          <w:tcPr>
            <w:tcW w:w="2268" w:type="dxa"/>
          </w:tcPr>
          <w:p w:rsidR="006D4471" w:rsidRDefault="00420C79">
            <w:pPr>
              <w:pStyle w:val="TableParagraph"/>
              <w:rPr>
                <w:sz w:val="14"/>
              </w:rPr>
            </w:pPr>
            <w:r>
              <w:rPr>
                <w:sz w:val="14"/>
              </w:rPr>
              <w:t>Бунари, водоизворишта и сл.</w:t>
            </w:r>
          </w:p>
        </w:tc>
        <w:tc>
          <w:tcPr>
            <w:tcW w:w="1418" w:type="dxa"/>
          </w:tcPr>
          <w:p w:rsidR="006D4471" w:rsidRDefault="00420C79">
            <w:pPr>
              <w:pStyle w:val="TableParagraph"/>
              <w:ind w:left="32" w:right="24"/>
              <w:jc w:val="center"/>
              <w:rPr>
                <w:sz w:val="14"/>
              </w:rPr>
            </w:pPr>
            <w:r>
              <w:rPr>
                <w:sz w:val="14"/>
              </w:rPr>
              <w:t>50</w:t>
            </w:r>
          </w:p>
        </w:tc>
        <w:tc>
          <w:tcPr>
            <w:tcW w:w="1418" w:type="dxa"/>
          </w:tcPr>
          <w:p w:rsidR="006D4471" w:rsidRDefault="00420C79">
            <w:pPr>
              <w:pStyle w:val="TableParagraph"/>
              <w:ind w:left="31" w:right="24"/>
              <w:jc w:val="center"/>
              <w:rPr>
                <w:sz w:val="14"/>
              </w:rPr>
            </w:pPr>
            <w:r>
              <w:rPr>
                <w:sz w:val="14"/>
              </w:rPr>
              <w:t>50</w:t>
            </w:r>
          </w:p>
        </w:tc>
      </w:tr>
      <w:tr w:rsidR="006D4471">
        <w:trPr>
          <w:trHeight w:val="360"/>
        </w:trPr>
        <w:tc>
          <w:tcPr>
            <w:tcW w:w="2268" w:type="dxa"/>
          </w:tcPr>
          <w:p w:rsidR="006D4471" w:rsidRDefault="00420C79">
            <w:pPr>
              <w:pStyle w:val="TableParagraph"/>
              <w:rPr>
                <w:sz w:val="14"/>
              </w:rPr>
            </w:pPr>
            <w:r>
              <w:rPr>
                <w:sz w:val="14"/>
              </w:rPr>
              <w:t>Све врсте водотока и других површинских вода</w:t>
            </w:r>
          </w:p>
        </w:tc>
        <w:tc>
          <w:tcPr>
            <w:tcW w:w="1418" w:type="dxa"/>
          </w:tcPr>
          <w:p w:rsidR="006D4471" w:rsidRDefault="00420C79">
            <w:pPr>
              <w:pStyle w:val="TableParagraph"/>
              <w:spacing w:before="98"/>
              <w:ind w:left="32" w:right="24"/>
              <w:jc w:val="center"/>
              <w:rPr>
                <w:sz w:val="14"/>
              </w:rPr>
            </w:pPr>
            <w:r>
              <w:rPr>
                <w:sz w:val="14"/>
              </w:rPr>
              <w:t>10</w:t>
            </w:r>
          </w:p>
        </w:tc>
        <w:tc>
          <w:tcPr>
            <w:tcW w:w="1418" w:type="dxa"/>
          </w:tcPr>
          <w:p w:rsidR="006D4471" w:rsidRDefault="00420C79">
            <w:pPr>
              <w:pStyle w:val="TableParagraph"/>
              <w:spacing w:before="98"/>
              <w:ind w:left="31" w:right="24"/>
              <w:jc w:val="center"/>
              <w:rPr>
                <w:sz w:val="14"/>
              </w:rPr>
            </w:pPr>
            <w:r>
              <w:rPr>
                <w:sz w:val="14"/>
              </w:rPr>
              <w:t>10</w:t>
            </w:r>
          </w:p>
        </w:tc>
      </w:tr>
      <w:tr w:rsidR="006D4471">
        <w:trPr>
          <w:trHeight w:val="360"/>
        </w:trPr>
        <w:tc>
          <w:tcPr>
            <w:tcW w:w="2268" w:type="dxa"/>
          </w:tcPr>
          <w:p w:rsidR="006D4471" w:rsidRDefault="00420C79">
            <w:pPr>
              <w:pStyle w:val="TableParagraph"/>
              <w:rPr>
                <w:sz w:val="14"/>
              </w:rPr>
            </w:pPr>
            <w:r>
              <w:rPr>
                <w:sz w:val="14"/>
              </w:rPr>
              <w:t>Прозори и врата просторија намењених за боравак људи</w:t>
            </w:r>
          </w:p>
        </w:tc>
        <w:tc>
          <w:tcPr>
            <w:tcW w:w="1418" w:type="dxa"/>
          </w:tcPr>
          <w:p w:rsidR="006D4471" w:rsidRDefault="00420C79">
            <w:pPr>
              <w:pStyle w:val="TableParagraph"/>
              <w:spacing w:before="98"/>
              <w:ind w:left="32" w:right="24"/>
              <w:jc w:val="center"/>
              <w:rPr>
                <w:sz w:val="14"/>
              </w:rPr>
            </w:pPr>
            <w:r>
              <w:rPr>
                <w:sz w:val="14"/>
              </w:rPr>
              <w:t>15</w:t>
            </w:r>
          </w:p>
        </w:tc>
        <w:tc>
          <w:tcPr>
            <w:tcW w:w="1418" w:type="dxa"/>
          </w:tcPr>
          <w:p w:rsidR="006D4471" w:rsidRDefault="00420C79">
            <w:pPr>
              <w:pStyle w:val="TableParagraph"/>
              <w:spacing w:before="98"/>
              <w:ind w:left="31" w:right="24"/>
              <w:jc w:val="center"/>
              <w:rPr>
                <w:sz w:val="14"/>
              </w:rPr>
            </w:pPr>
            <w:r>
              <w:rPr>
                <w:sz w:val="14"/>
              </w:rPr>
              <w:t>30</w:t>
            </w:r>
          </w:p>
        </w:tc>
      </w:tr>
    </w:tbl>
    <w:p w:rsidR="006D4471" w:rsidRDefault="006D4471">
      <w:pPr>
        <w:jc w:val="center"/>
        <w:rPr>
          <w:sz w:val="14"/>
        </w:rPr>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
        <w:ind w:left="0" w:firstLine="0"/>
        <w:jc w:val="left"/>
        <w:rPr>
          <w:sz w:val="9"/>
        </w:rPr>
      </w:pPr>
      <w:r>
        <w:lastRenderedPageBreak/>
        <w:pict>
          <v:shape id="_x0000_s1076" style="position:absolute;margin-left:0;margin-top:779.8pt;width:.1pt;height:738.95pt;z-index:251662336;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418"/>
        <w:gridCol w:w="1418"/>
      </w:tblGrid>
      <w:tr w:rsidR="006D4471">
        <w:trPr>
          <w:trHeight w:val="680"/>
        </w:trPr>
        <w:tc>
          <w:tcPr>
            <w:tcW w:w="2268" w:type="dxa"/>
          </w:tcPr>
          <w:p w:rsidR="006D4471" w:rsidRDefault="006D4471">
            <w:pPr>
              <w:pStyle w:val="TableParagraph"/>
              <w:spacing w:before="5"/>
              <w:ind w:left="0"/>
            </w:pPr>
          </w:p>
          <w:p w:rsidR="006D4471" w:rsidRDefault="00420C79">
            <w:pPr>
              <w:pStyle w:val="TableParagraph"/>
              <w:spacing w:before="0"/>
              <w:rPr>
                <w:sz w:val="14"/>
              </w:rPr>
            </w:pPr>
            <w:r>
              <w:rPr>
                <w:sz w:val="14"/>
              </w:rPr>
              <w:t>Врста објекта</w:t>
            </w:r>
          </w:p>
        </w:tc>
        <w:tc>
          <w:tcPr>
            <w:tcW w:w="1418" w:type="dxa"/>
          </w:tcPr>
          <w:p w:rsidR="006D4471" w:rsidRDefault="00420C79">
            <w:pPr>
              <w:pStyle w:val="TableParagraph"/>
              <w:ind w:left="35" w:right="24"/>
              <w:jc w:val="center"/>
              <w:rPr>
                <w:sz w:val="14"/>
              </w:rPr>
            </w:pPr>
            <w:r>
              <w:rPr>
                <w:sz w:val="14"/>
              </w:rPr>
              <w:t>Затворени резервоари за течно ђубриво, мерено од отвора за вентилацију</w:t>
            </w:r>
          </w:p>
        </w:tc>
        <w:tc>
          <w:tcPr>
            <w:tcW w:w="1418" w:type="dxa"/>
          </w:tcPr>
          <w:p w:rsidR="006D4471" w:rsidRDefault="00420C79">
            <w:pPr>
              <w:pStyle w:val="TableParagraph"/>
              <w:spacing w:before="98"/>
              <w:ind w:left="93" w:right="59" w:hanging="25"/>
              <w:jc w:val="both"/>
              <w:rPr>
                <w:sz w:val="14"/>
              </w:rPr>
            </w:pPr>
            <w:r>
              <w:rPr>
                <w:sz w:val="14"/>
              </w:rPr>
              <w:t>Отворени резервоари запремине до 200 m</w:t>
            </w:r>
            <w:r>
              <w:rPr>
                <w:position w:val="5"/>
                <w:sz w:val="8"/>
              </w:rPr>
              <w:t xml:space="preserve">3 </w:t>
            </w:r>
            <w:r>
              <w:rPr>
                <w:sz w:val="14"/>
              </w:rPr>
              <w:t>и плоче за стајњак</w:t>
            </w:r>
          </w:p>
        </w:tc>
      </w:tr>
      <w:tr w:rsidR="006D4471">
        <w:trPr>
          <w:trHeight w:val="360"/>
        </w:trPr>
        <w:tc>
          <w:tcPr>
            <w:tcW w:w="2268" w:type="dxa"/>
          </w:tcPr>
          <w:p w:rsidR="006D4471" w:rsidRDefault="00420C79">
            <w:pPr>
              <w:pStyle w:val="TableParagraph"/>
              <w:rPr>
                <w:sz w:val="14"/>
              </w:rPr>
            </w:pPr>
            <w:r>
              <w:rPr>
                <w:sz w:val="14"/>
              </w:rPr>
              <w:t>Производни и складишни објекти прехрамбене индустрије</w:t>
            </w:r>
          </w:p>
        </w:tc>
        <w:tc>
          <w:tcPr>
            <w:tcW w:w="1418" w:type="dxa"/>
          </w:tcPr>
          <w:p w:rsidR="006D4471" w:rsidRDefault="00420C79">
            <w:pPr>
              <w:pStyle w:val="TableParagraph"/>
              <w:spacing w:before="98"/>
              <w:ind w:left="32" w:right="24"/>
              <w:jc w:val="center"/>
              <w:rPr>
                <w:sz w:val="14"/>
              </w:rPr>
            </w:pPr>
            <w:r>
              <w:rPr>
                <w:sz w:val="14"/>
              </w:rPr>
              <w:t>15</w:t>
            </w:r>
          </w:p>
        </w:tc>
        <w:tc>
          <w:tcPr>
            <w:tcW w:w="1418" w:type="dxa"/>
          </w:tcPr>
          <w:p w:rsidR="006D4471" w:rsidRDefault="00420C79">
            <w:pPr>
              <w:pStyle w:val="TableParagraph"/>
              <w:spacing w:before="98"/>
              <w:ind w:left="31" w:right="24"/>
              <w:jc w:val="center"/>
              <w:rPr>
                <w:sz w:val="14"/>
              </w:rPr>
            </w:pPr>
            <w:r>
              <w:rPr>
                <w:sz w:val="14"/>
              </w:rPr>
              <w:t>50</w:t>
            </w:r>
          </w:p>
        </w:tc>
      </w:tr>
      <w:tr w:rsidR="006D4471">
        <w:trPr>
          <w:trHeight w:val="360"/>
        </w:trPr>
        <w:tc>
          <w:tcPr>
            <w:tcW w:w="2268" w:type="dxa"/>
          </w:tcPr>
          <w:p w:rsidR="006D4471" w:rsidRDefault="00420C79">
            <w:pPr>
              <w:pStyle w:val="TableParagraph"/>
              <w:rPr>
                <w:sz w:val="14"/>
              </w:rPr>
            </w:pPr>
            <w:r>
              <w:rPr>
                <w:sz w:val="14"/>
              </w:rPr>
              <w:t>Границe суседних грађевинских парцела</w:t>
            </w:r>
          </w:p>
        </w:tc>
        <w:tc>
          <w:tcPr>
            <w:tcW w:w="1418" w:type="dxa"/>
          </w:tcPr>
          <w:p w:rsidR="006D4471" w:rsidRDefault="00420C79">
            <w:pPr>
              <w:pStyle w:val="TableParagraph"/>
              <w:spacing w:before="98"/>
              <w:ind w:left="8"/>
              <w:jc w:val="center"/>
              <w:rPr>
                <w:sz w:val="14"/>
              </w:rPr>
            </w:pPr>
            <w:r>
              <w:rPr>
                <w:sz w:val="14"/>
              </w:rPr>
              <w:t>4</w:t>
            </w:r>
          </w:p>
        </w:tc>
        <w:tc>
          <w:tcPr>
            <w:tcW w:w="1418" w:type="dxa"/>
          </w:tcPr>
          <w:p w:rsidR="006D4471" w:rsidRDefault="00420C79">
            <w:pPr>
              <w:pStyle w:val="TableParagraph"/>
              <w:spacing w:before="98"/>
              <w:ind w:left="7"/>
              <w:jc w:val="center"/>
              <w:rPr>
                <w:sz w:val="14"/>
              </w:rPr>
            </w:pPr>
            <w:r>
              <w:rPr>
                <w:sz w:val="14"/>
              </w:rPr>
              <w:t>4</w:t>
            </w:r>
          </w:p>
        </w:tc>
      </w:tr>
      <w:tr w:rsidR="006D4471">
        <w:trPr>
          <w:trHeight w:val="200"/>
        </w:trPr>
        <w:tc>
          <w:tcPr>
            <w:tcW w:w="2268" w:type="dxa"/>
          </w:tcPr>
          <w:p w:rsidR="006D4471" w:rsidRDefault="00420C79">
            <w:pPr>
              <w:pStyle w:val="TableParagraph"/>
              <w:rPr>
                <w:sz w:val="14"/>
              </w:rPr>
            </w:pPr>
            <w:r>
              <w:rPr>
                <w:sz w:val="14"/>
              </w:rPr>
              <w:t>Складишта општег типа</w:t>
            </w:r>
          </w:p>
        </w:tc>
        <w:tc>
          <w:tcPr>
            <w:tcW w:w="1418" w:type="dxa"/>
          </w:tcPr>
          <w:p w:rsidR="006D4471" w:rsidRDefault="00420C79">
            <w:pPr>
              <w:pStyle w:val="TableParagraph"/>
              <w:ind w:left="8"/>
              <w:jc w:val="center"/>
              <w:rPr>
                <w:sz w:val="14"/>
              </w:rPr>
            </w:pPr>
            <w:r>
              <w:rPr>
                <w:sz w:val="14"/>
              </w:rPr>
              <w:t>5</w:t>
            </w:r>
          </w:p>
        </w:tc>
        <w:tc>
          <w:tcPr>
            <w:tcW w:w="1418" w:type="dxa"/>
          </w:tcPr>
          <w:p w:rsidR="006D4471" w:rsidRDefault="00420C79">
            <w:pPr>
              <w:pStyle w:val="TableParagraph"/>
              <w:ind w:left="31" w:right="24"/>
              <w:jc w:val="center"/>
              <w:rPr>
                <w:sz w:val="14"/>
              </w:rPr>
            </w:pPr>
            <w:r>
              <w:rPr>
                <w:sz w:val="14"/>
              </w:rPr>
              <w:t>10</w:t>
            </w:r>
          </w:p>
        </w:tc>
      </w:tr>
      <w:tr w:rsidR="006D4471">
        <w:trPr>
          <w:trHeight w:val="360"/>
        </w:trPr>
        <w:tc>
          <w:tcPr>
            <w:tcW w:w="2268" w:type="dxa"/>
          </w:tcPr>
          <w:p w:rsidR="006D4471" w:rsidRDefault="00420C79">
            <w:pPr>
              <w:pStyle w:val="TableParagraph"/>
              <w:ind w:right="193"/>
              <w:rPr>
                <w:sz w:val="14"/>
              </w:rPr>
            </w:pPr>
            <w:r>
              <w:rPr>
                <w:sz w:val="14"/>
              </w:rPr>
              <w:t>Складишта за житарице и сточну храну</w:t>
            </w:r>
          </w:p>
        </w:tc>
        <w:tc>
          <w:tcPr>
            <w:tcW w:w="1418" w:type="dxa"/>
          </w:tcPr>
          <w:p w:rsidR="006D4471" w:rsidRDefault="00420C79">
            <w:pPr>
              <w:pStyle w:val="TableParagraph"/>
              <w:spacing w:before="98"/>
              <w:ind w:left="8"/>
              <w:jc w:val="center"/>
              <w:rPr>
                <w:sz w:val="14"/>
              </w:rPr>
            </w:pPr>
            <w:r>
              <w:rPr>
                <w:sz w:val="14"/>
              </w:rPr>
              <w:t>5</w:t>
            </w:r>
          </w:p>
        </w:tc>
        <w:tc>
          <w:tcPr>
            <w:tcW w:w="1418" w:type="dxa"/>
          </w:tcPr>
          <w:p w:rsidR="006D4471" w:rsidRDefault="00420C79">
            <w:pPr>
              <w:pStyle w:val="TableParagraph"/>
              <w:spacing w:before="98"/>
              <w:ind w:left="7"/>
              <w:jc w:val="center"/>
              <w:rPr>
                <w:sz w:val="14"/>
              </w:rPr>
            </w:pPr>
            <w:r>
              <w:rPr>
                <w:sz w:val="14"/>
              </w:rPr>
              <w:t>5</w:t>
            </w:r>
          </w:p>
        </w:tc>
      </w:tr>
      <w:tr w:rsidR="006D4471">
        <w:trPr>
          <w:trHeight w:val="200"/>
        </w:trPr>
        <w:tc>
          <w:tcPr>
            <w:tcW w:w="2268" w:type="dxa"/>
          </w:tcPr>
          <w:p w:rsidR="006D4471" w:rsidRDefault="00420C79">
            <w:pPr>
              <w:pStyle w:val="TableParagraph"/>
              <w:rPr>
                <w:sz w:val="14"/>
              </w:rPr>
            </w:pPr>
            <w:r>
              <w:rPr>
                <w:sz w:val="14"/>
              </w:rPr>
              <w:t>Објекти за силажу сточне хране</w:t>
            </w:r>
          </w:p>
        </w:tc>
        <w:tc>
          <w:tcPr>
            <w:tcW w:w="1418" w:type="dxa"/>
          </w:tcPr>
          <w:p w:rsidR="006D4471" w:rsidRDefault="00420C79">
            <w:pPr>
              <w:pStyle w:val="TableParagraph"/>
              <w:ind w:left="8"/>
              <w:jc w:val="center"/>
              <w:rPr>
                <w:sz w:val="14"/>
              </w:rPr>
            </w:pPr>
            <w:r>
              <w:rPr>
                <w:sz w:val="14"/>
              </w:rPr>
              <w:t>5</w:t>
            </w:r>
          </w:p>
        </w:tc>
        <w:tc>
          <w:tcPr>
            <w:tcW w:w="1418" w:type="dxa"/>
          </w:tcPr>
          <w:p w:rsidR="006D4471" w:rsidRDefault="00420C79">
            <w:pPr>
              <w:pStyle w:val="TableParagraph"/>
              <w:ind w:left="31" w:right="24"/>
              <w:jc w:val="center"/>
              <w:rPr>
                <w:sz w:val="14"/>
              </w:rPr>
            </w:pPr>
            <w:r>
              <w:rPr>
                <w:sz w:val="14"/>
              </w:rPr>
              <w:t>10</w:t>
            </w:r>
          </w:p>
        </w:tc>
      </w:tr>
    </w:tbl>
    <w:p w:rsidR="006D4471" w:rsidRDefault="00420C79">
      <w:pPr>
        <w:pStyle w:val="BodyText"/>
        <w:spacing w:before="38" w:line="235" w:lineRule="auto"/>
        <w:ind w:left="433"/>
      </w:pPr>
      <w:r>
        <w:t>У стајама за млечне краве није дозвољено држање живине и свиња.</w:t>
      </w:r>
    </w:p>
    <w:p w:rsidR="006D4471" w:rsidRDefault="00420C79">
      <w:pPr>
        <w:pStyle w:val="BodyText"/>
        <w:spacing w:line="235" w:lineRule="auto"/>
        <w:ind w:left="433"/>
      </w:pPr>
      <w:r>
        <w:t>Битан елемент дворишта ситних породичних газдинстава чине традиционални објекти за складиштење финалних пољопри- вредних и прехрамбених производа. Кошеве з</w:t>
      </w:r>
      <w:r>
        <w:t xml:space="preserve">а кукуруз, амбаре и друга складишта треба градити </w:t>
      </w:r>
      <w:r>
        <w:rPr>
          <w:spacing w:val="-3"/>
        </w:rPr>
        <w:t xml:space="preserve">од </w:t>
      </w:r>
      <w:r>
        <w:t xml:space="preserve">природних материјала, осла- њајући се при томе на примере добре пољопривредне праксе на локалном </w:t>
      </w:r>
      <w:r>
        <w:rPr>
          <w:spacing w:val="-5"/>
        </w:rPr>
        <w:t xml:space="preserve">нивоу, </w:t>
      </w:r>
      <w:r>
        <w:t>уз вођење рачуна о очувању естетских и функци- оналних вредности локалног градитељског наслеђа.</w:t>
      </w:r>
    </w:p>
    <w:p w:rsidR="006D4471" w:rsidRDefault="00420C79">
      <w:pPr>
        <w:pStyle w:val="Heading1"/>
        <w:numPr>
          <w:ilvl w:val="1"/>
          <w:numId w:val="48"/>
        </w:numPr>
        <w:tabs>
          <w:tab w:val="left" w:pos="2667"/>
        </w:tabs>
        <w:jc w:val="left"/>
      </w:pPr>
      <w:r>
        <w:t>Шум</w:t>
      </w:r>
      <w:r>
        <w:t>арство</w:t>
      </w:r>
    </w:p>
    <w:p w:rsidR="006D4471" w:rsidRDefault="00420C79">
      <w:pPr>
        <w:pStyle w:val="ListParagraph"/>
        <w:numPr>
          <w:ilvl w:val="2"/>
          <w:numId w:val="48"/>
        </w:numPr>
        <w:tabs>
          <w:tab w:val="left" w:pos="2594"/>
        </w:tabs>
        <w:spacing w:before="165"/>
        <w:jc w:val="left"/>
        <w:rPr>
          <w:i/>
          <w:sz w:val="18"/>
        </w:rPr>
      </w:pPr>
      <w:r>
        <w:rPr>
          <w:i/>
          <w:sz w:val="18"/>
        </w:rPr>
        <w:t>Општа правила</w:t>
      </w:r>
    </w:p>
    <w:p w:rsidR="006D4471" w:rsidRDefault="006D4471">
      <w:pPr>
        <w:pStyle w:val="BodyText"/>
        <w:spacing w:before="7"/>
        <w:ind w:left="0" w:firstLine="0"/>
        <w:jc w:val="left"/>
        <w:rPr>
          <w:i/>
          <w:sz w:val="17"/>
        </w:rPr>
      </w:pPr>
    </w:p>
    <w:p w:rsidR="006D4471" w:rsidRDefault="00420C79">
      <w:pPr>
        <w:pStyle w:val="BodyText"/>
        <w:spacing w:line="235" w:lineRule="auto"/>
        <w:ind w:left="433" w:right="1"/>
      </w:pPr>
      <w:r>
        <w:t xml:space="preserve">Развој шумарства на </w:t>
      </w:r>
      <w:r>
        <w:rPr>
          <w:spacing w:val="-3"/>
        </w:rPr>
        <w:t xml:space="preserve">Планском </w:t>
      </w:r>
      <w:r>
        <w:t>подручју (прва просторна зона) засниваће се на операционализацији следећих општих пра- вила</w:t>
      </w:r>
      <w:r>
        <w:rPr>
          <w:spacing w:val="-7"/>
        </w:rPr>
        <w:t xml:space="preserve"> </w:t>
      </w:r>
      <w:r>
        <w:t>одрживог</w:t>
      </w:r>
      <w:r>
        <w:rPr>
          <w:spacing w:val="-7"/>
        </w:rPr>
        <w:t xml:space="preserve"> </w:t>
      </w:r>
      <w:r>
        <w:t>газдовања</w:t>
      </w:r>
      <w:r>
        <w:rPr>
          <w:spacing w:val="-7"/>
        </w:rPr>
        <w:t xml:space="preserve"> </w:t>
      </w:r>
      <w:r>
        <w:t>шумама</w:t>
      </w:r>
      <w:r>
        <w:rPr>
          <w:spacing w:val="-7"/>
        </w:rPr>
        <w:t xml:space="preserve"> </w:t>
      </w:r>
      <w:r>
        <w:t>као</w:t>
      </w:r>
      <w:r>
        <w:rPr>
          <w:spacing w:val="-7"/>
        </w:rPr>
        <w:t xml:space="preserve"> </w:t>
      </w:r>
      <w:r>
        <w:t>добром</w:t>
      </w:r>
      <w:r>
        <w:rPr>
          <w:spacing w:val="-7"/>
        </w:rPr>
        <w:t xml:space="preserve"> </w:t>
      </w:r>
      <w:r>
        <w:rPr>
          <w:spacing w:val="-3"/>
        </w:rPr>
        <w:t>од</w:t>
      </w:r>
      <w:r>
        <w:rPr>
          <w:spacing w:val="-7"/>
        </w:rPr>
        <w:t xml:space="preserve"> </w:t>
      </w:r>
      <w:r>
        <w:t>општег</w:t>
      </w:r>
      <w:r>
        <w:rPr>
          <w:spacing w:val="-7"/>
        </w:rPr>
        <w:t xml:space="preserve"> </w:t>
      </w:r>
      <w:r>
        <w:t>интереса:</w:t>
      </w:r>
    </w:p>
    <w:p w:rsidR="006D4471" w:rsidRDefault="00420C79">
      <w:pPr>
        <w:pStyle w:val="ListParagraph"/>
        <w:numPr>
          <w:ilvl w:val="1"/>
          <w:numId w:val="49"/>
        </w:numPr>
        <w:tabs>
          <w:tab w:val="left" w:pos="1038"/>
        </w:tabs>
        <w:spacing w:line="235" w:lineRule="auto"/>
        <w:ind w:firstLine="397"/>
        <w:jc w:val="both"/>
        <w:rPr>
          <w:sz w:val="18"/>
        </w:rPr>
      </w:pPr>
      <w:r>
        <w:rPr>
          <w:sz w:val="18"/>
        </w:rPr>
        <w:t>поштовање ограничења у коришћењу шума, односно бла- говремено предузимање одговарајућих превентивних и репресив- них мера, којима се обезбеђује заштита и унапређивање општеко- рисних функција шума, посебно са становишта заштите ваздуха  и</w:t>
      </w:r>
      <w:r>
        <w:rPr>
          <w:spacing w:val="-2"/>
          <w:sz w:val="18"/>
        </w:rPr>
        <w:t xml:space="preserve"> </w:t>
      </w:r>
      <w:r>
        <w:rPr>
          <w:sz w:val="18"/>
        </w:rPr>
        <w:t>вода;</w:t>
      </w:r>
    </w:p>
    <w:p w:rsidR="006D4471" w:rsidRDefault="00420C79">
      <w:pPr>
        <w:pStyle w:val="ListParagraph"/>
        <w:numPr>
          <w:ilvl w:val="1"/>
          <w:numId w:val="49"/>
        </w:numPr>
        <w:tabs>
          <w:tab w:val="left" w:pos="1049"/>
        </w:tabs>
        <w:spacing w:line="235" w:lineRule="auto"/>
        <w:ind w:right="1" w:firstLine="397"/>
        <w:jc w:val="both"/>
        <w:rPr>
          <w:sz w:val="18"/>
        </w:rPr>
      </w:pPr>
      <w:r>
        <w:rPr>
          <w:sz w:val="18"/>
        </w:rPr>
        <w:t xml:space="preserve">обезбеђење </w:t>
      </w:r>
      <w:r>
        <w:rPr>
          <w:sz w:val="18"/>
        </w:rPr>
        <w:t xml:space="preserve">услова и средстава за унапређивање стања и функција шуме </w:t>
      </w:r>
      <w:r>
        <w:rPr>
          <w:spacing w:val="-3"/>
          <w:sz w:val="18"/>
        </w:rPr>
        <w:t xml:space="preserve">од </w:t>
      </w:r>
      <w:r>
        <w:rPr>
          <w:sz w:val="18"/>
        </w:rPr>
        <w:t xml:space="preserve">стране власника или корисника шума и шум- </w:t>
      </w:r>
      <w:r>
        <w:rPr>
          <w:spacing w:val="-3"/>
          <w:sz w:val="18"/>
        </w:rPr>
        <w:t>ског</w:t>
      </w:r>
      <w:r>
        <w:rPr>
          <w:spacing w:val="-1"/>
          <w:sz w:val="18"/>
        </w:rPr>
        <w:t xml:space="preserve"> </w:t>
      </w:r>
      <w:r>
        <w:rPr>
          <w:sz w:val="18"/>
        </w:rPr>
        <w:t>земљишта;</w:t>
      </w:r>
    </w:p>
    <w:p w:rsidR="006D4471" w:rsidRDefault="00420C79">
      <w:pPr>
        <w:pStyle w:val="ListParagraph"/>
        <w:numPr>
          <w:ilvl w:val="1"/>
          <w:numId w:val="49"/>
        </w:numPr>
        <w:tabs>
          <w:tab w:val="left" w:pos="1033"/>
        </w:tabs>
        <w:spacing w:line="235" w:lineRule="auto"/>
        <w:ind w:firstLine="397"/>
        <w:jc w:val="both"/>
        <w:rPr>
          <w:sz w:val="18"/>
        </w:rPr>
      </w:pPr>
      <w:r>
        <w:rPr>
          <w:sz w:val="18"/>
        </w:rPr>
        <w:t xml:space="preserve">решавање имовинских односа на </w:t>
      </w:r>
      <w:r>
        <w:rPr>
          <w:spacing w:val="-3"/>
          <w:sz w:val="18"/>
        </w:rPr>
        <w:t xml:space="preserve">шумском </w:t>
      </w:r>
      <w:r>
        <w:rPr>
          <w:sz w:val="18"/>
        </w:rPr>
        <w:t xml:space="preserve">земљишту </w:t>
      </w:r>
      <w:r>
        <w:rPr>
          <w:spacing w:val="-3"/>
          <w:sz w:val="18"/>
        </w:rPr>
        <w:t xml:space="preserve">које </w:t>
      </w:r>
      <w:r>
        <w:rPr>
          <w:sz w:val="18"/>
        </w:rPr>
        <w:t>ће бити заузето рударским активностима, укључујући откуп или размену потребног земљишта у јавној</w:t>
      </w:r>
      <w:r>
        <w:rPr>
          <w:spacing w:val="-2"/>
          <w:sz w:val="18"/>
        </w:rPr>
        <w:t xml:space="preserve"> </w:t>
      </w:r>
      <w:r>
        <w:rPr>
          <w:sz w:val="18"/>
        </w:rPr>
        <w:t>својини;</w:t>
      </w:r>
    </w:p>
    <w:p w:rsidR="006D4471" w:rsidRDefault="00420C79">
      <w:pPr>
        <w:pStyle w:val="ListParagraph"/>
        <w:numPr>
          <w:ilvl w:val="1"/>
          <w:numId w:val="49"/>
        </w:numPr>
        <w:tabs>
          <w:tab w:val="left" w:pos="1047"/>
        </w:tabs>
        <w:spacing w:line="235" w:lineRule="auto"/>
        <w:ind w:firstLine="397"/>
        <w:jc w:val="both"/>
        <w:rPr>
          <w:sz w:val="18"/>
        </w:rPr>
      </w:pPr>
      <w:r>
        <w:rPr>
          <w:sz w:val="18"/>
        </w:rPr>
        <w:t xml:space="preserve">увођење компензација власницима шума </w:t>
      </w:r>
      <w:r>
        <w:rPr>
          <w:spacing w:val="-3"/>
          <w:sz w:val="18"/>
        </w:rPr>
        <w:t xml:space="preserve">од </w:t>
      </w:r>
      <w:r>
        <w:rPr>
          <w:sz w:val="18"/>
        </w:rPr>
        <w:t xml:space="preserve">стране инве- ститора за штете и/или умањене користи </w:t>
      </w:r>
      <w:r>
        <w:rPr>
          <w:spacing w:val="-3"/>
          <w:sz w:val="18"/>
        </w:rPr>
        <w:t xml:space="preserve">од </w:t>
      </w:r>
      <w:r>
        <w:rPr>
          <w:sz w:val="18"/>
        </w:rPr>
        <w:t xml:space="preserve">коришћења шума </w:t>
      </w:r>
      <w:r>
        <w:rPr>
          <w:spacing w:val="-3"/>
          <w:sz w:val="18"/>
        </w:rPr>
        <w:t xml:space="preserve">које </w:t>
      </w:r>
      <w:r>
        <w:rPr>
          <w:sz w:val="18"/>
        </w:rPr>
        <w:t xml:space="preserve">настају изградњом </w:t>
      </w:r>
      <w:r>
        <w:rPr>
          <w:spacing w:val="-3"/>
          <w:sz w:val="18"/>
        </w:rPr>
        <w:t xml:space="preserve">рудника </w:t>
      </w:r>
      <w:r>
        <w:rPr>
          <w:sz w:val="18"/>
        </w:rPr>
        <w:t>и пратеће</w:t>
      </w:r>
      <w:r>
        <w:rPr>
          <w:spacing w:val="-5"/>
          <w:sz w:val="18"/>
        </w:rPr>
        <w:t xml:space="preserve"> </w:t>
      </w:r>
      <w:r>
        <w:rPr>
          <w:sz w:val="18"/>
        </w:rPr>
        <w:t>инфраструктуре;</w:t>
      </w:r>
    </w:p>
    <w:p w:rsidR="006D4471" w:rsidRDefault="00420C79">
      <w:pPr>
        <w:pStyle w:val="ListParagraph"/>
        <w:numPr>
          <w:ilvl w:val="1"/>
          <w:numId w:val="49"/>
        </w:numPr>
        <w:tabs>
          <w:tab w:val="left" w:pos="1035"/>
        </w:tabs>
        <w:spacing w:line="235" w:lineRule="auto"/>
        <w:ind w:right="1" w:firstLine="397"/>
        <w:jc w:val="both"/>
        <w:rPr>
          <w:sz w:val="18"/>
        </w:rPr>
      </w:pPr>
      <w:r>
        <w:rPr>
          <w:sz w:val="18"/>
        </w:rPr>
        <w:t>увођење контроле у обиму сече дрвета ради онемогућава- ња прекомерне експлоатације</w:t>
      </w:r>
      <w:r>
        <w:rPr>
          <w:spacing w:val="-3"/>
          <w:sz w:val="18"/>
        </w:rPr>
        <w:t xml:space="preserve"> </w:t>
      </w:r>
      <w:r>
        <w:rPr>
          <w:sz w:val="18"/>
        </w:rPr>
        <w:t>шума;</w:t>
      </w:r>
    </w:p>
    <w:p w:rsidR="006D4471" w:rsidRDefault="00420C79">
      <w:pPr>
        <w:pStyle w:val="ListParagraph"/>
        <w:numPr>
          <w:ilvl w:val="1"/>
          <w:numId w:val="49"/>
        </w:numPr>
        <w:tabs>
          <w:tab w:val="left" w:pos="1026"/>
        </w:tabs>
        <w:spacing w:line="202" w:lineRule="exact"/>
        <w:ind w:left="1025" w:hanging="195"/>
        <w:rPr>
          <w:sz w:val="18"/>
        </w:rPr>
      </w:pPr>
      <w:r>
        <w:rPr>
          <w:sz w:val="18"/>
        </w:rPr>
        <w:t>подстицање стварања кластера за прераду</w:t>
      </w:r>
      <w:r>
        <w:rPr>
          <w:spacing w:val="-7"/>
          <w:sz w:val="18"/>
        </w:rPr>
        <w:t xml:space="preserve"> </w:t>
      </w:r>
      <w:r>
        <w:rPr>
          <w:sz w:val="18"/>
        </w:rPr>
        <w:t>дрвета;</w:t>
      </w:r>
    </w:p>
    <w:p w:rsidR="006D4471" w:rsidRDefault="00420C79">
      <w:pPr>
        <w:pStyle w:val="ListParagraph"/>
        <w:numPr>
          <w:ilvl w:val="1"/>
          <w:numId w:val="49"/>
        </w:numPr>
        <w:tabs>
          <w:tab w:val="left" w:pos="1081"/>
        </w:tabs>
        <w:spacing w:before="1" w:line="235" w:lineRule="auto"/>
        <w:ind w:right="1" w:firstLine="397"/>
        <w:jc w:val="both"/>
        <w:rPr>
          <w:sz w:val="18"/>
        </w:rPr>
      </w:pPr>
      <w:r>
        <w:rPr>
          <w:sz w:val="18"/>
        </w:rPr>
        <w:t>предузимање ефикасних мера планирања, газдовања и контроле за очување и унапређење генетског потенција</w:t>
      </w:r>
      <w:r>
        <w:rPr>
          <w:sz w:val="18"/>
        </w:rPr>
        <w:t>ла,</w:t>
      </w:r>
      <w:r>
        <w:rPr>
          <w:spacing w:val="-27"/>
          <w:sz w:val="18"/>
        </w:rPr>
        <w:t xml:space="preserve"> </w:t>
      </w:r>
      <w:r>
        <w:rPr>
          <w:sz w:val="18"/>
        </w:rPr>
        <w:t>бројно- сти и квалитета популација</w:t>
      </w:r>
      <w:r>
        <w:rPr>
          <w:spacing w:val="-5"/>
          <w:sz w:val="18"/>
        </w:rPr>
        <w:t xml:space="preserve"> </w:t>
      </w:r>
      <w:r>
        <w:rPr>
          <w:sz w:val="18"/>
        </w:rPr>
        <w:t>дивљачи;</w:t>
      </w:r>
    </w:p>
    <w:p w:rsidR="006D4471" w:rsidRDefault="00420C79">
      <w:pPr>
        <w:pStyle w:val="ListParagraph"/>
        <w:numPr>
          <w:ilvl w:val="1"/>
          <w:numId w:val="49"/>
        </w:numPr>
        <w:tabs>
          <w:tab w:val="left" w:pos="1029"/>
        </w:tabs>
        <w:spacing w:line="235" w:lineRule="auto"/>
        <w:ind w:firstLine="397"/>
        <w:jc w:val="both"/>
        <w:rPr>
          <w:sz w:val="18"/>
        </w:rPr>
      </w:pPr>
      <w:r>
        <w:rPr>
          <w:sz w:val="18"/>
        </w:rPr>
        <w:t xml:space="preserve">усклађивање опште и посебних шумско-привредних осно- ва и програма газдовања шумама са потребама водопривреде, пр- венствено у </w:t>
      </w:r>
      <w:r>
        <w:rPr>
          <w:spacing w:val="-3"/>
          <w:sz w:val="18"/>
        </w:rPr>
        <w:t xml:space="preserve">погледу </w:t>
      </w:r>
      <w:r>
        <w:rPr>
          <w:sz w:val="18"/>
        </w:rPr>
        <w:t xml:space="preserve">антиерозивне заштите, као и са потребама у </w:t>
      </w:r>
      <w:r>
        <w:rPr>
          <w:spacing w:val="-3"/>
          <w:sz w:val="18"/>
        </w:rPr>
        <w:t>погледу</w:t>
      </w:r>
      <w:r>
        <w:rPr>
          <w:spacing w:val="-7"/>
          <w:sz w:val="18"/>
        </w:rPr>
        <w:t xml:space="preserve"> </w:t>
      </w:r>
      <w:r>
        <w:rPr>
          <w:sz w:val="18"/>
        </w:rPr>
        <w:t>заштите</w:t>
      </w:r>
      <w:r>
        <w:rPr>
          <w:spacing w:val="-7"/>
          <w:sz w:val="18"/>
        </w:rPr>
        <w:t xml:space="preserve"> </w:t>
      </w:r>
      <w:r>
        <w:rPr>
          <w:sz w:val="18"/>
        </w:rPr>
        <w:t>природе</w:t>
      </w:r>
      <w:r>
        <w:rPr>
          <w:spacing w:val="-7"/>
          <w:sz w:val="18"/>
        </w:rPr>
        <w:t xml:space="preserve"> </w:t>
      </w:r>
      <w:r>
        <w:rPr>
          <w:sz w:val="18"/>
        </w:rPr>
        <w:t>и</w:t>
      </w:r>
      <w:r>
        <w:rPr>
          <w:spacing w:val="-7"/>
          <w:sz w:val="18"/>
        </w:rPr>
        <w:t xml:space="preserve"> </w:t>
      </w:r>
      <w:r>
        <w:rPr>
          <w:sz w:val="18"/>
        </w:rPr>
        <w:t>општих</w:t>
      </w:r>
      <w:r>
        <w:rPr>
          <w:spacing w:val="-7"/>
          <w:sz w:val="18"/>
        </w:rPr>
        <w:t xml:space="preserve"> </w:t>
      </w:r>
      <w:r>
        <w:rPr>
          <w:sz w:val="18"/>
        </w:rPr>
        <w:t>услова</w:t>
      </w:r>
      <w:r>
        <w:rPr>
          <w:spacing w:val="-7"/>
          <w:sz w:val="18"/>
        </w:rPr>
        <w:t xml:space="preserve"> </w:t>
      </w:r>
      <w:r>
        <w:rPr>
          <w:sz w:val="18"/>
        </w:rPr>
        <w:t>животне</w:t>
      </w:r>
      <w:r>
        <w:rPr>
          <w:spacing w:val="-7"/>
          <w:sz w:val="18"/>
        </w:rPr>
        <w:t xml:space="preserve"> </w:t>
      </w:r>
      <w:r>
        <w:rPr>
          <w:sz w:val="18"/>
        </w:rPr>
        <w:t>средине</w:t>
      </w:r>
      <w:r>
        <w:rPr>
          <w:spacing w:val="-7"/>
          <w:sz w:val="18"/>
        </w:rPr>
        <w:t xml:space="preserve"> </w:t>
      </w:r>
      <w:r>
        <w:rPr>
          <w:sz w:val="18"/>
        </w:rPr>
        <w:t>на</w:t>
      </w:r>
      <w:r>
        <w:rPr>
          <w:spacing w:val="-7"/>
          <w:sz w:val="18"/>
        </w:rPr>
        <w:t xml:space="preserve"> </w:t>
      </w:r>
      <w:r>
        <w:rPr>
          <w:sz w:val="18"/>
        </w:rPr>
        <w:t>ло- калном, општинском и регионалном</w:t>
      </w:r>
      <w:r>
        <w:rPr>
          <w:spacing w:val="-4"/>
          <w:sz w:val="18"/>
        </w:rPr>
        <w:t xml:space="preserve"> </w:t>
      </w:r>
      <w:r>
        <w:rPr>
          <w:spacing w:val="-5"/>
          <w:sz w:val="18"/>
        </w:rPr>
        <w:t>нивоу.</w:t>
      </w:r>
    </w:p>
    <w:p w:rsidR="006D4471" w:rsidRDefault="00420C79">
      <w:pPr>
        <w:pStyle w:val="BodyText"/>
        <w:spacing w:line="235" w:lineRule="auto"/>
        <w:ind w:left="433"/>
      </w:pPr>
      <w:r>
        <w:rPr>
          <w:spacing w:val="-3"/>
        </w:rPr>
        <w:t xml:space="preserve">Уређење </w:t>
      </w:r>
      <w:r>
        <w:t xml:space="preserve">и унапређивање постојећих шума и повећање по- вршина </w:t>
      </w:r>
      <w:r>
        <w:rPr>
          <w:spacing w:val="-3"/>
        </w:rPr>
        <w:t xml:space="preserve">под </w:t>
      </w:r>
      <w:r>
        <w:t>шумом засниваће се на изради посебних програма, инвестиционих пројеката и одговарајуће техничке документације. При</w:t>
      </w:r>
      <w:r>
        <w:t xml:space="preserve"> изради и спровођењу ових пројеката мора се водити рачуна  о заштитним и рекреативним функцијама шума у </w:t>
      </w:r>
      <w:r>
        <w:rPr>
          <w:spacing w:val="-3"/>
        </w:rPr>
        <w:t xml:space="preserve">погледу: </w:t>
      </w:r>
      <w:r>
        <w:t>убла- жавања</w:t>
      </w:r>
      <w:r>
        <w:rPr>
          <w:spacing w:val="5"/>
        </w:rPr>
        <w:t xml:space="preserve"> </w:t>
      </w:r>
      <w:r>
        <w:t>климе</w:t>
      </w:r>
      <w:r>
        <w:rPr>
          <w:spacing w:val="5"/>
        </w:rPr>
        <w:t xml:space="preserve"> </w:t>
      </w:r>
      <w:r>
        <w:rPr>
          <w:spacing w:val="-4"/>
        </w:rPr>
        <w:t>око</w:t>
      </w:r>
      <w:r>
        <w:rPr>
          <w:spacing w:val="5"/>
        </w:rPr>
        <w:t xml:space="preserve"> </w:t>
      </w:r>
      <w:r>
        <w:t>насеља</w:t>
      </w:r>
      <w:r>
        <w:rPr>
          <w:spacing w:val="5"/>
        </w:rPr>
        <w:t xml:space="preserve"> </w:t>
      </w:r>
      <w:r>
        <w:t>и</w:t>
      </w:r>
      <w:r>
        <w:rPr>
          <w:spacing w:val="5"/>
        </w:rPr>
        <w:t xml:space="preserve"> </w:t>
      </w:r>
      <w:r>
        <w:t>заштите</w:t>
      </w:r>
      <w:r>
        <w:rPr>
          <w:spacing w:val="5"/>
        </w:rPr>
        <w:t xml:space="preserve"> </w:t>
      </w:r>
      <w:r>
        <w:rPr>
          <w:spacing w:val="-3"/>
        </w:rPr>
        <w:t>од</w:t>
      </w:r>
      <w:r>
        <w:rPr>
          <w:spacing w:val="5"/>
        </w:rPr>
        <w:t xml:space="preserve"> </w:t>
      </w:r>
      <w:r>
        <w:t>разних</w:t>
      </w:r>
      <w:r>
        <w:rPr>
          <w:spacing w:val="5"/>
        </w:rPr>
        <w:t xml:space="preserve"> </w:t>
      </w:r>
      <w:r>
        <w:t>емисионих</w:t>
      </w:r>
      <w:r>
        <w:rPr>
          <w:spacing w:val="5"/>
        </w:rPr>
        <w:t xml:space="preserve"> </w:t>
      </w:r>
      <w:r>
        <w:t>дејста-</w:t>
      </w:r>
    </w:p>
    <w:p w:rsidR="006D4471" w:rsidRDefault="00420C79">
      <w:pPr>
        <w:pStyle w:val="BodyText"/>
        <w:spacing w:before="12" w:line="211" w:lineRule="auto"/>
        <w:ind w:left="433" w:right="1" w:hanging="1"/>
      </w:pPr>
      <w:r>
        <w:t xml:space="preserve">ва, нарочито </w:t>
      </w:r>
      <w:r>
        <w:rPr>
          <w:spacing w:val="-3"/>
        </w:rPr>
        <w:t xml:space="preserve">од </w:t>
      </w:r>
      <w:r>
        <w:t>SO</w:t>
      </w:r>
      <w:r>
        <w:rPr>
          <w:position w:val="-5"/>
          <w:sz w:val="10"/>
        </w:rPr>
        <w:t xml:space="preserve">2 </w:t>
      </w:r>
      <w:r>
        <w:t xml:space="preserve">и других гасова, прашине и зрачења; зашти- те </w:t>
      </w:r>
      <w:r>
        <w:rPr>
          <w:spacing w:val="-3"/>
        </w:rPr>
        <w:t xml:space="preserve">водотока од </w:t>
      </w:r>
      <w:r>
        <w:t>флувијалне и плувијалне ерозије, дејства бујица и плављења терена; заштите пољопривредних површина</w:t>
      </w:r>
      <w:r>
        <w:rPr>
          <w:spacing w:val="30"/>
        </w:rPr>
        <w:t xml:space="preserve"> </w:t>
      </w:r>
      <w:r>
        <w:rPr>
          <w:spacing w:val="-3"/>
        </w:rPr>
        <w:t xml:space="preserve">од </w:t>
      </w:r>
      <w:r>
        <w:t>темпе-</w:t>
      </w:r>
    </w:p>
    <w:p w:rsidR="006D4471" w:rsidRDefault="00420C79">
      <w:pPr>
        <w:pStyle w:val="BodyText"/>
        <w:spacing w:before="5" w:line="235" w:lineRule="auto"/>
        <w:ind w:left="433" w:right="1" w:firstLine="0"/>
      </w:pPr>
      <w:r>
        <w:t xml:space="preserve">ратурних екстрема и претераног дејства ветра; заштите </w:t>
      </w:r>
      <w:r>
        <w:rPr>
          <w:spacing w:val="-3"/>
        </w:rPr>
        <w:t xml:space="preserve">од буке; </w:t>
      </w:r>
      <w:r>
        <w:t xml:space="preserve">заштите </w:t>
      </w:r>
      <w:r>
        <w:rPr>
          <w:spacing w:val="-3"/>
        </w:rPr>
        <w:t xml:space="preserve">од погледа </w:t>
      </w:r>
      <w:r>
        <w:t xml:space="preserve">ради прикривања објеката </w:t>
      </w:r>
      <w:r>
        <w:rPr>
          <w:spacing w:val="-3"/>
        </w:rPr>
        <w:t xml:space="preserve">који </w:t>
      </w:r>
      <w:r>
        <w:t xml:space="preserve">ремете </w:t>
      </w:r>
      <w:r>
        <w:rPr>
          <w:spacing w:val="-3"/>
        </w:rPr>
        <w:t xml:space="preserve">изглед </w:t>
      </w:r>
      <w:r>
        <w:t>предела и</w:t>
      </w:r>
      <w:r>
        <w:t xml:space="preserve">ли заштите тих објеката </w:t>
      </w:r>
      <w:r>
        <w:rPr>
          <w:spacing w:val="-3"/>
        </w:rPr>
        <w:t xml:space="preserve">од </w:t>
      </w:r>
      <w:r>
        <w:t>нежељених погледа; заштите саобраћајница и обезбеђења сигурности у саобраћају; и сл.</w:t>
      </w:r>
    </w:p>
    <w:p w:rsidR="006D4471" w:rsidRDefault="00420C79">
      <w:pPr>
        <w:pStyle w:val="BodyText"/>
        <w:spacing w:line="235" w:lineRule="auto"/>
        <w:ind w:left="433"/>
      </w:pPr>
      <w:r>
        <w:t>Унапређивање стања постојећих шума обезбедиће се следе- ћим мерама газдовања:</w:t>
      </w:r>
    </w:p>
    <w:p w:rsidR="006D4471" w:rsidRDefault="00420C79">
      <w:pPr>
        <w:pStyle w:val="ListParagraph"/>
        <w:numPr>
          <w:ilvl w:val="0"/>
          <w:numId w:val="47"/>
        </w:numPr>
        <w:tabs>
          <w:tab w:val="left" w:pos="1049"/>
        </w:tabs>
        <w:spacing w:line="235" w:lineRule="auto"/>
        <w:ind w:firstLine="397"/>
        <w:jc w:val="both"/>
        <w:rPr>
          <w:sz w:val="18"/>
        </w:rPr>
      </w:pPr>
      <w:r>
        <w:rPr>
          <w:sz w:val="18"/>
        </w:rPr>
        <w:t>повећањем укупне обраслости и попуњавање недовољно обраслих површи</w:t>
      </w:r>
      <w:r>
        <w:rPr>
          <w:sz w:val="18"/>
        </w:rPr>
        <w:t xml:space="preserve">на, уз форсирање обнављања </w:t>
      </w:r>
      <w:r>
        <w:rPr>
          <w:spacing w:val="-3"/>
          <w:sz w:val="18"/>
        </w:rPr>
        <w:t xml:space="preserve">аутохтоних </w:t>
      </w:r>
      <w:r>
        <w:rPr>
          <w:sz w:val="18"/>
        </w:rPr>
        <w:t>врста дрвећа, природним и вештачким</w:t>
      </w:r>
      <w:r>
        <w:rPr>
          <w:spacing w:val="-4"/>
          <w:sz w:val="18"/>
        </w:rPr>
        <w:t xml:space="preserve"> </w:t>
      </w:r>
      <w:r>
        <w:rPr>
          <w:sz w:val="18"/>
        </w:rPr>
        <w:t>путем;</w:t>
      </w:r>
    </w:p>
    <w:p w:rsidR="006D4471" w:rsidRDefault="00420C79">
      <w:pPr>
        <w:pStyle w:val="ListParagraph"/>
        <w:numPr>
          <w:ilvl w:val="0"/>
          <w:numId w:val="47"/>
        </w:numPr>
        <w:tabs>
          <w:tab w:val="left" w:pos="1056"/>
        </w:tabs>
        <w:spacing w:line="235" w:lineRule="auto"/>
        <w:ind w:right="1" w:firstLine="397"/>
        <w:jc w:val="both"/>
        <w:rPr>
          <w:sz w:val="18"/>
        </w:rPr>
      </w:pPr>
      <w:r>
        <w:rPr>
          <w:spacing w:val="-3"/>
          <w:sz w:val="18"/>
        </w:rPr>
        <w:t xml:space="preserve">негом </w:t>
      </w:r>
      <w:r>
        <w:rPr>
          <w:sz w:val="18"/>
        </w:rPr>
        <w:t>постојећих састојина интензивирањем шумско-уз- гојних</w:t>
      </w:r>
      <w:r>
        <w:rPr>
          <w:spacing w:val="-1"/>
          <w:sz w:val="18"/>
        </w:rPr>
        <w:t xml:space="preserve"> </w:t>
      </w:r>
      <w:r>
        <w:rPr>
          <w:sz w:val="18"/>
        </w:rPr>
        <w:t>радова;</w:t>
      </w:r>
    </w:p>
    <w:p w:rsidR="006D4471" w:rsidRDefault="00420C79">
      <w:pPr>
        <w:pStyle w:val="ListParagraph"/>
        <w:numPr>
          <w:ilvl w:val="0"/>
          <w:numId w:val="47"/>
        </w:numPr>
        <w:tabs>
          <w:tab w:val="left" w:pos="846"/>
        </w:tabs>
        <w:spacing w:before="73" w:line="232" w:lineRule="auto"/>
        <w:ind w:left="241" w:right="147" w:firstLine="397"/>
        <w:jc w:val="both"/>
        <w:rPr>
          <w:sz w:val="18"/>
        </w:rPr>
      </w:pPr>
      <w:r>
        <w:rPr>
          <w:sz w:val="18"/>
        </w:rPr>
        <w:br w:type="column"/>
      </w:r>
      <w:r>
        <w:rPr>
          <w:sz w:val="18"/>
        </w:rPr>
        <w:t xml:space="preserve">организовањем чувања шуме и форсирањем мера превен- тивне заштите, </w:t>
      </w:r>
      <w:r>
        <w:rPr>
          <w:spacing w:val="-4"/>
          <w:sz w:val="18"/>
        </w:rPr>
        <w:t xml:space="preserve">како </w:t>
      </w:r>
      <w:r>
        <w:rPr>
          <w:sz w:val="18"/>
        </w:rPr>
        <w:t xml:space="preserve">се не би нарушила биолошка и </w:t>
      </w:r>
      <w:r>
        <w:rPr>
          <w:spacing w:val="-3"/>
          <w:sz w:val="18"/>
        </w:rPr>
        <w:t>еколо</w:t>
      </w:r>
      <w:r>
        <w:rPr>
          <w:spacing w:val="-3"/>
          <w:sz w:val="18"/>
        </w:rPr>
        <w:t xml:space="preserve">шка </w:t>
      </w:r>
      <w:r>
        <w:rPr>
          <w:sz w:val="18"/>
        </w:rPr>
        <w:t>ста- билност</w:t>
      </w:r>
      <w:r>
        <w:rPr>
          <w:spacing w:val="-1"/>
          <w:sz w:val="18"/>
        </w:rPr>
        <w:t xml:space="preserve"> </w:t>
      </w:r>
      <w:r>
        <w:rPr>
          <w:sz w:val="18"/>
        </w:rPr>
        <w:t>шума;</w:t>
      </w:r>
    </w:p>
    <w:p w:rsidR="006D4471" w:rsidRDefault="00420C79">
      <w:pPr>
        <w:pStyle w:val="ListParagraph"/>
        <w:numPr>
          <w:ilvl w:val="0"/>
          <w:numId w:val="47"/>
        </w:numPr>
        <w:tabs>
          <w:tab w:val="left" w:pos="843"/>
        </w:tabs>
        <w:spacing w:line="232" w:lineRule="auto"/>
        <w:ind w:left="241" w:right="148" w:firstLine="397"/>
        <w:jc w:val="both"/>
        <w:rPr>
          <w:sz w:val="18"/>
        </w:rPr>
      </w:pPr>
      <w:r>
        <w:rPr>
          <w:sz w:val="18"/>
        </w:rPr>
        <w:t xml:space="preserve">праћењем евентуалних појава сушења шума и биљних бо- лести и благовременим обавештавањем специјалистичке </w:t>
      </w:r>
      <w:r>
        <w:rPr>
          <w:spacing w:val="-3"/>
          <w:sz w:val="18"/>
        </w:rPr>
        <w:t xml:space="preserve">службе, </w:t>
      </w:r>
      <w:r>
        <w:rPr>
          <w:spacing w:val="-4"/>
          <w:sz w:val="18"/>
        </w:rPr>
        <w:t>која</w:t>
      </w:r>
      <w:r>
        <w:rPr>
          <w:spacing w:val="-12"/>
          <w:sz w:val="18"/>
        </w:rPr>
        <w:t xml:space="preserve"> </w:t>
      </w:r>
      <w:r>
        <w:rPr>
          <w:sz w:val="18"/>
        </w:rPr>
        <w:t>ће</w:t>
      </w:r>
      <w:r>
        <w:rPr>
          <w:spacing w:val="-12"/>
          <w:sz w:val="18"/>
        </w:rPr>
        <w:t xml:space="preserve"> </w:t>
      </w:r>
      <w:r>
        <w:rPr>
          <w:sz w:val="18"/>
        </w:rPr>
        <w:t>поставити</w:t>
      </w:r>
      <w:r>
        <w:rPr>
          <w:spacing w:val="-12"/>
          <w:sz w:val="18"/>
        </w:rPr>
        <w:t xml:space="preserve"> </w:t>
      </w:r>
      <w:r>
        <w:rPr>
          <w:sz w:val="18"/>
        </w:rPr>
        <w:t>дијагнозу</w:t>
      </w:r>
      <w:r>
        <w:rPr>
          <w:spacing w:val="-12"/>
          <w:sz w:val="18"/>
        </w:rPr>
        <w:t xml:space="preserve"> </w:t>
      </w:r>
      <w:r>
        <w:rPr>
          <w:sz w:val="18"/>
        </w:rPr>
        <w:t>и</w:t>
      </w:r>
      <w:r>
        <w:rPr>
          <w:spacing w:val="-12"/>
          <w:sz w:val="18"/>
        </w:rPr>
        <w:t xml:space="preserve"> </w:t>
      </w:r>
      <w:r>
        <w:rPr>
          <w:sz w:val="18"/>
        </w:rPr>
        <w:t>прописати</w:t>
      </w:r>
      <w:r>
        <w:rPr>
          <w:spacing w:val="-12"/>
          <w:sz w:val="18"/>
        </w:rPr>
        <w:t xml:space="preserve"> </w:t>
      </w:r>
      <w:r>
        <w:rPr>
          <w:sz w:val="18"/>
        </w:rPr>
        <w:t>адекватне</w:t>
      </w:r>
      <w:r>
        <w:rPr>
          <w:spacing w:val="-12"/>
          <w:sz w:val="18"/>
        </w:rPr>
        <w:t xml:space="preserve"> </w:t>
      </w:r>
      <w:r>
        <w:rPr>
          <w:sz w:val="18"/>
        </w:rPr>
        <w:t>мере</w:t>
      </w:r>
      <w:r>
        <w:rPr>
          <w:spacing w:val="-12"/>
          <w:sz w:val="18"/>
        </w:rPr>
        <w:t xml:space="preserve"> </w:t>
      </w:r>
      <w:r>
        <w:rPr>
          <w:sz w:val="18"/>
        </w:rPr>
        <w:t>сузбијања;</w:t>
      </w:r>
    </w:p>
    <w:p w:rsidR="006D4471" w:rsidRDefault="00420C79">
      <w:pPr>
        <w:pStyle w:val="ListParagraph"/>
        <w:numPr>
          <w:ilvl w:val="0"/>
          <w:numId w:val="47"/>
        </w:numPr>
        <w:tabs>
          <w:tab w:val="left" w:pos="847"/>
        </w:tabs>
        <w:spacing w:line="232" w:lineRule="auto"/>
        <w:ind w:left="241" w:right="147" w:firstLine="397"/>
        <w:jc w:val="both"/>
        <w:rPr>
          <w:sz w:val="18"/>
        </w:rPr>
      </w:pPr>
      <w:r>
        <w:rPr>
          <w:sz w:val="18"/>
        </w:rPr>
        <w:t xml:space="preserve">довођењем у ред сечишта, санирањем ветролома и снего- лома; одржавањем постојећих и изградњом нових противпожар- них пруга и применом других мера заштите </w:t>
      </w:r>
      <w:r>
        <w:rPr>
          <w:spacing w:val="-3"/>
          <w:sz w:val="18"/>
        </w:rPr>
        <w:t>од</w:t>
      </w:r>
      <w:r>
        <w:rPr>
          <w:spacing w:val="-12"/>
          <w:sz w:val="18"/>
        </w:rPr>
        <w:t xml:space="preserve"> </w:t>
      </w:r>
      <w:r>
        <w:rPr>
          <w:sz w:val="18"/>
        </w:rPr>
        <w:t>пожара;</w:t>
      </w:r>
    </w:p>
    <w:p w:rsidR="006D4471" w:rsidRDefault="00420C79">
      <w:pPr>
        <w:pStyle w:val="ListParagraph"/>
        <w:numPr>
          <w:ilvl w:val="0"/>
          <w:numId w:val="47"/>
        </w:numPr>
        <w:tabs>
          <w:tab w:val="left" w:pos="865"/>
        </w:tabs>
        <w:spacing w:line="232" w:lineRule="auto"/>
        <w:ind w:left="241" w:right="149" w:firstLine="397"/>
        <w:jc w:val="both"/>
        <w:rPr>
          <w:sz w:val="18"/>
        </w:rPr>
      </w:pPr>
      <w:r>
        <w:rPr>
          <w:sz w:val="18"/>
        </w:rPr>
        <w:t xml:space="preserve">забраном пашарења на површинама </w:t>
      </w:r>
      <w:r>
        <w:rPr>
          <w:spacing w:val="-3"/>
          <w:sz w:val="18"/>
        </w:rPr>
        <w:t xml:space="preserve">где </w:t>
      </w:r>
      <w:r>
        <w:rPr>
          <w:sz w:val="18"/>
        </w:rPr>
        <w:t>је процес обна- вљања у току и у шумским</w:t>
      </w:r>
      <w:r>
        <w:rPr>
          <w:spacing w:val="-6"/>
          <w:sz w:val="18"/>
        </w:rPr>
        <w:t xml:space="preserve"> </w:t>
      </w:r>
      <w:r>
        <w:rPr>
          <w:sz w:val="18"/>
        </w:rPr>
        <w:t>културама;</w:t>
      </w:r>
    </w:p>
    <w:p w:rsidR="006D4471" w:rsidRDefault="00420C79">
      <w:pPr>
        <w:pStyle w:val="ListParagraph"/>
        <w:numPr>
          <w:ilvl w:val="0"/>
          <w:numId w:val="47"/>
        </w:numPr>
        <w:tabs>
          <w:tab w:val="left" w:pos="830"/>
        </w:tabs>
        <w:spacing w:line="232" w:lineRule="auto"/>
        <w:ind w:left="241" w:right="147" w:firstLine="397"/>
        <w:jc w:val="both"/>
        <w:rPr>
          <w:sz w:val="18"/>
        </w:rPr>
      </w:pPr>
      <w:r>
        <w:rPr>
          <w:sz w:val="18"/>
        </w:rPr>
        <w:t>заш</w:t>
      </w:r>
      <w:r>
        <w:rPr>
          <w:sz w:val="18"/>
        </w:rPr>
        <w:t>титом</w:t>
      </w:r>
      <w:r>
        <w:rPr>
          <w:spacing w:val="-9"/>
          <w:sz w:val="18"/>
        </w:rPr>
        <w:t xml:space="preserve"> </w:t>
      </w:r>
      <w:r>
        <w:rPr>
          <w:sz w:val="18"/>
        </w:rPr>
        <w:t>подмлатка</w:t>
      </w:r>
      <w:r>
        <w:rPr>
          <w:spacing w:val="-9"/>
          <w:sz w:val="18"/>
        </w:rPr>
        <w:t xml:space="preserve"> </w:t>
      </w:r>
      <w:r>
        <w:rPr>
          <w:spacing w:val="-3"/>
          <w:sz w:val="18"/>
        </w:rPr>
        <w:t>од</w:t>
      </w:r>
      <w:r>
        <w:rPr>
          <w:spacing w:val="-9"/>
          <w:sz w:val="18"/>
        </w:rPr>
        <w:t xml:space="preserve"> </w:t>
      </w:r>
      <w:r>
        <w:rPr>
          <w:sz w:val="18"/>
        </w:rPr>
        <w:t>дивљачи,</w:t>
      </w:r>
      <w:r>
        <w:rPr>
          <w:spacing w:val="-9"/>
          <w:sz w:val="18"/>
        </w:rPr>
        <w:t xml:space="preserve"> </w:t>
      </w:r>
      <w:r>
        <w:rPr>
          <w:sz w:val="18"/>
        </w:rPr>
        <w:t>што</w:t>
      </w:r>
      <w:r>
        <w:rPr>
          <w:spacing w:val="-9"/>
          <w:sz w:val="18"/>
        </w:rPr>
        <w:t xml:space="preserve"> </w:t>
      </w:r>
      <w:r>
        <w:rPr>
          <w:sz w:val="18"/>
        </w:rPr>
        <w:t>је</w:t>
      </w:r>
      <w:r>
        <w:rPr>
          <w:spacing w:val="-9"/>
          <w:sz w:val="18"/>
        </w:rPr>
        <w:t xml:space="preserve"> </w:t>
      </w:r>
      <w:r>
        <w:rPr>
          <w:spacing w:val="-3"/>
          <w:sz w:val="18"/>
        </w:rPr>
        <w:t>од</w:t>
      </w:r>
      <w:r>
        <w:rPr>
          <w:spacing w:val="-9"/>
          <w:sz w:val="18"/>
        </w:rPr>
        <w:t xml:space="preserve"> </w:t>
      </w:r>
      <w:r>
        <w:rPr>
          <w:sz w:val="18"/>
        </w:rPr>
        <w:t>посебне</w:t>
      </w:r>
      <w:r>
        <w:rPr>
          <w:spacing w:val="-9"/>
          <w:sz w:val="18"/>
        </w:rPr>
        <w:t xml:space="preserve"> </w:t>
      </w:r>
      <w:r>
        <w:rPr>
          <w:sz w:val="18"/>
        </w:rPr>
        <w:t>важно- сти у деградираним</w:t>
      </w:r>
      <w:r>
        <w:rPr>
          <w:spacing w:val="-1"/>
          <w:sz w:val="18"/>
        </w:rPr>
        <w:t xml:space="preserve"> </w:t>
      </w:r>
      <w:r>
        <w:rPr>
          <w:sz w:val="18"/>
        </w:rPr>
        <w:t>састојинама;</w:t>
      </w:r>
    </w:p>
    <w:p w:rsidR="006D4471" w:rsidRDefault="00420C79">
      <w:pPr>
        <w:pStyle w:val="ListParagraph"/>
        <w:numPr>
          <w:ilvl w:val="0"/>
          <w:numId w:val="47"/>
        </w:numPr>
        <w:tabs>
          <w:tab w:val="left" w:pos="859"/>
        </w:tabs>
        <w:spacing w:line="232" w:lineRule="auto"/>
        <w:ind w:left="241" w:right="148" w:firstLine="397"/>
        <w:jc w:val="both"/>
        <w:rPr>
          <w:sz w:val="18"/>
        </w:rPr>
      </w:pPr>
      <w:r>
        <w:rPr>
          <w:sz w:val="18"/>
        </w:rPr>
        <w:t>забраном сеча реликтних, ретких и угрожених врста као што</w:t>
      </w:r>
      <w:r>
        <w:rPr>
          <w:spacing w:val="-6"/>
          <w:sz w:val="18"/>
        </w:rPr>
        <w:t xml:space="preserve"> </w:t>
      </w:r>
      <w:r>
        <w:rPr>
          <w:sz w:val="18"/>
        </w:rPr>
        <w:t>су</w:t>
      </w:r>
      <w:r>
        <w:rPr>
          <w:spacing w:val="-6"/>
          <w:sz w:val="18"/>
        </w:rPr>
        <w:t xml:space="preserve"> </w:t>
      </w:r>
      <w:r>
        <w:rPr>
          <w:sz w:val="18"/>
        </w:rPr>
        <w:t>дивља</w:t>
      </w:r>
      <w:r>
        <w:rPr>
          <w:spacing w:val="-6"/>
          <w:sz w:val="18"/>
        </w:rPr>
        <w:t xml:space="preserve"> </w:t>
      </w:r>
      <w:r>
        <w:rPr>
          <w:sz w:val="18"/>
        </w:rPr>
        <w:t>трешња,</w:t>
      </w:r>
      <w:r>
        <w:rPr>
          <w:spacing w:val="-6"/>
          <w:sz w:val="18"/>
        </w:rPr>
        <w:t xml:space="preserve"> </w:t>
      </w:r>
      <w:r>
        <w:rPr>
          <w:sz w:val="18"/>
        </w:rPr>
        <w:t>горски</w:t>
      </w:r>
      <w:r>
        <w:rPr>
          <w:spacing w:val="-6"/>
          <w:sz w:val="18"/>
        </w:rPr>
        <w:t xml:space="preserve"> </w:t>
      </w:r>
      <w:r>
        <w:rPr>
          <w:sz w:val="18"/>
        </w:rPr>
        <w:t>и</w:t>
      </w:r>
      <w:r>
        <w:rPr>
          <w:spacing w:val="-6"/>
          <w:sz w:val="18"/>
        </w:rPr>
        <w:t xml:space="preserve"> </w:t>
      </w:r>
      <w:r>
        <w:rPr>
          <w:sz w:val="18"/>
        </w:rPr>
        <w:t>планински</w:t>
      </w:r>
      <w:r>
        <w:rPr>
          <w:spacing w:val="-6"/>
          <w:sz w:val="18"/>
        </w:rPr>
        <w:t xml:space="preserve"> </w:t>
      </w:r>
      <w:r>
        <w:rPr>
          <w:sz w:val="18"/>
        </w:rPr>
        <w:t>јавор,</w:t>
      </w:r>
      <w:r>
        <w:rPr>
          <w:spacing w:val="-6"/>
          <w:sz w:val="18"/>
        </w:rPr>
        <w:t xml:space="preserve"> </w:t>
      </w:r>
      <w:r>
        <w:rPr>
          <w:sz w:val="18"/>
        </w:rPr>
        <w:t>бели</w:t>
      </w:r>
      <w:r>
        <w:rPr>
          <w:spacing w:val="-6"/>
          <w:sz w:val="18"/>
        </w:rPr>
        <w:t xml:space="preserve"> </w:t>
      </w:r>
      <w:r>
        <w:rPr>
          <w:sz w:val="18"/>
        </w:rPr>
        <w:t>јасен</w:t>
      </w:r>
      <w:r>
        <w:rPr>
          <w:spacing w:val="-6"/>
          <w:sz w:val="18"/>
        </w:rPr>
        <w:t xml:space="preserve"> </w:t>
      </w:r>
      <w:r>
        <w:rPr>
          <w:sz w:val="18"/>
        </w:rPr>
        <w:t>и</w:t>
      </w:r>
      <w:r>
        <w:rPr>
          <w:spacing w:val="-6"/>
          <w:sz w:val="18"/>
        </w:rPr>
        <w:t xml:space="preserve"> </w:t>
      </w:r>
      <w:r>
        <w:rPr>
          <w:sz w:val="18"/>
        </w:rPr>
        <w:t>пла- нински брест, бреза, тиса, јасика и</w:t>
      </w:r>
      <w:r>
        <w:rPr>
          <w:spacing w:val="-5"/>
          <w:sz w:val="18"/>
        </w:rPr>
        <w:t xml:space="preserve"> </w:t>
      </w:r>
      <w:r>
        <w:rPr>
          <w:sz w:val="18"/>
        </w:rPr>
        <w:t>др.;</w:t>
      </w:r>
    </w:p>
    <w:p w:rsidR="006D4471" w:rsidRDefault="00420C79">
      <w:pPr>
        <w:pStyle w:val="ListParagraph"/>
        <w:numPr>
          <w:ilvl w:val="0"/>
          <w:numId w:val="47"/>
        </w:numPr>
        <w:tabs>
          <w:tab w:val="left" w:pos="830"/>
        </w:tabs>
        <w:spacing w:line="232" w:lineRule="auto"/>
        <w:ind w:left="241" w:right="146" w:firstLine="397"/>
        <w:rPr>
          <w:sz w:val="18"/>
        </w:rPr>
      </w:pPr>
      <w:r>
        <w:rPr>
          <w:spacing w:val="-4"/>
          <w:sz w:val="18"/>
        </w:rPr>
        <w:t xml:space="preserve">појачаном контролом </w:t>
      </w:r>
      <w:r>
        <w:rPr>
          <w:sz w:val="18"/>
        </w:rPr>
        <w:t xml:space="preserve">сакупљања </w:t>
      </w:r>
      <w:r>
        <w:rPr>
          <w:spacing w:val="-3"/>
          <w:sz w:val="18"/>
        </w:rPr>
        <w:t>печурака,</w:t>
      </w:r>
      <w:r>
        <w:rPr>
          <w:spacing w:val="1"/>
          <w:sz w:val="18"/>
        </w:rPr>
        <w:t xml:space="preserve"> </w:t>
      </w:r>
      <w:r>
        <w:rPr>
          <w:spacing w:val="-3"/>
          <w:sz w:val="18"/>
        </w:rPr>
        <w:t>шумских</w:t>
      </w:r>
      <w:r>
        <w:rPr>
          <w:spacing w:val="-2"/>
          <w:sz w:val="18"/>
        </w:rPr>
        <w:t xml:space="preserve"> </w:t>
      </w:r>
      <w:r>
        <w:rPr>
          <w:spacing w:val="-3"/>
          <w:sz w:val="18"/>
        </w:rPr>
        <w:t>плодо-</w:t>
      </w:r>
      <w:r>
        <w:rPr>
          <w:sz w:val="18"/>
        </w:rPr>
        <w:t xml:space="preserve"> </w:t>
      </w:r>
      <w:r>
        <w:rPr>
          <w:spacing w:val="-3"/>
          <w:sz w:val="18"/>
        </w:rPr>
        <w:t xml:space="preserve">ва, </w:t>
      </w:r>
      <w:r>
        <w:rPr>
          <w:spacing w:val="-4"/>
          <w:sz w:val="18"/>
        </w:rPr>
        <w:t xml:space="preserve">лековитог </w:t>
      </w:r>
      <w:r>
        <w:rPr>
          <w:sz w:val="18"/>
        </w:rPr>
        <w:t xml:space="preserve">биља и </w:t>
      </w:r>
      <w:r>
        <w:rPr>
          <w:spacing w:val="-3"/>
          <w:sz w:val="18"/>
        </w:rPr>
        <w:t xml:space="preserve">других производа шума </w:t>
      </w:r>
      <w:r>
        <w:rPr>
          <w:sz w:val="18"/>
        </w:rPr>
        <w:t>и</w:t>
      </w:r>
      <w:r>
        <w:rPr>
          <w:spacing w:val="-14"/>
          <w:sz w:val="18"/>
        </w:rPr>
        <w:t xml:space="preserve"> </w:t>
      </w:r>
      <w:r>
        <w:rPr>
          <w:spacing w:val="-4"/>
          <w:sz w:val="18"/>
        </w:rPr>
        <w:t xml:space="preserve">шумског </w:t>
      </w:r>
      <w:r>
        <w:rPr>
          <w:sz w:val="18"/>
        </w:rPr>
        <w:t>земљишта.</w:t>
      </w:r>
      <w:r>
        <w:rPr>
          <w:spacing w:val="-2"/>
          <w:sz w:val="18"/>
        </w:rPr>
        <w:t xml:space="preserve"> </w:t>
      </w:r>
      <w:r>
        <w:rPr>
          <w:sz w:val="18"/>
        </w:rPr>
        <w:t>Спровођење</w:t>
      </w:r>
      <w:r>
        <w:rPr>
          <w:spacing w:val="23"/>
          <w:sz w:val="18"/>
        </w:rPr>
        <w:t xml:space="preserve"> </w:t>
      </w:r>
      <w:r>
        <w:rPr>
          <w:sz w:val="18"/>
        </w:rPr>
        <w:t>планираних</w:t>
      </w:r>
      <w:r>
        <w:rPr>
          <w:spacing w:val="23"/>
          <w:sz w:val="18"/>
        </w:rPr>
        <w:t xml:space="preserve"> </w:t>
      </w:r>
      <w:r>
        <w:rPr>
          <w:sz w:val="18"/>
        </w:rPr>
        <w:t>мера</w:t>
      </w:r>
      <w:r>
        <w:rPr>
          <w:spacing w:val="23"/>
          <w:sz w:val="18"/>
        </w:rPr>
        <w:t xml:space="preserve"> </w:t>
      </w:r>
      <w:r>
        <w:rPr>
          <w:sz w:val="18"/>
        </w:rPr>
        <w:t>неге</w:t>
      </w:r>
      <w:r>
        <w:rPr>
          <w:spacing w:val="23"/>
          <w:sz w:val="18"/>
        </w:rPr>
        <w:t xml:space="preserve"> </w:t>
      </w:r>
      <w:r>
        <w:rPr>
          <w:sz w:val="18"/>
        </w:rPr>
        <w:t>и</w:t>
      </w:r>
      <w:r>
        <w:rPr>
          <w:spacing w:val="23"/>
          <w:sz w:val="18"/>
        </w:rPr>
        <w:t xml:space="preserve"> </w:t>
      </w:r>
      <w:r>
        <w:rPr>
          <w:sz w:val="18"/>
        </w:rPr>
        <w:t>заштите</w:t>
      </w:r>
      <w:r>
        <w:rPr>
          <w:spacing w:val="23"/>
          <w:sz w:val="18"/>
        </w:rPr>
        <w:t xml:space="preserve"> </w:t>
      </w:r>
      <w:r>
        <w:rPr>
          <w:sz w:val="18"/>
        </w:rPr>
        <w:t>шума</w:t>
      </w:r>
      <w:r>
        <w:rPr>
          <w:spacing w:val="23"/>
          <w:sz w:val="18"/>
        </w:rPr>
        <w:t xml:space="preserve"> </w:t>
      </w:r>
      <w:r>
        <w:rPr>
          <w:sz w:val="18"/>
        </w:rPr>
        <w:t>и</w:t>
      </w:r>
      <w:r>
        <w:rPr>
          <w:spacing w:val="23"/>
          <w:sz w:val="18"/>
        </w:rPr>
        <w:t xml:space="preserve"> </w:t>
      </w:r>
      <w:r>
        <w:rPr>
          <w:sz w:val="18"/>
        </w:rPr>
        <w:t>одр- живо упрaвљaње укупним пoтeнциjaлoм прoстoрa пoд</w:t>
      </w:r>
      <w:r>
        <w:rPr>
          <w:spacing w:val="1"/>
          <w:sz w:val="18"/>
        </w:rPr>
        <w:t xml:space="preserve"> </w:t>
      </w:r>
      <w:r>
        <w:rPr>
          <w:sz w:val="18"/>
        </w:rPr>
        <w:t>шумaмa</w:t>
      </w:r>
      <w:r>
        <w:rPr>
          <w:spacing w:val="6"/>
          <w:sz w:val="18"/>
        </w:rPr>
        <w:t xml:space="preserve"> </w:t>
      </w:r>
      <w:r>
        <w:rPr>
          <w:sz w:val="18"/>
        </w:rPr>
        <w:t>је практично</w:t>
      </w:r>
      <w:r>
        <w:rPr>
          <w:spacing w:val="15"/>
          <w:sz w:val="18"/>
        </w:rPr>
        <w:t xml:space="preserve"> </w:t>
      </w:r>
      <w:r>
        <w:rPr>
          <w:sz w:val="18"/>
        </w:rPr>
        <w:t>неизводљиво</w:t>
      </w:r>
      <w:r>
        <w:rPr>
          <w:spacing w:val="15"/>
          <w:sz w:val="18"/>
        </w:rPr>
        <w:t xml:space="preserve"> </w:t>
      </w:r>
      <w:r>
        <w:rPr>
          <w:sz w:val="18"/>
        </w:rPr>
        <w:t>без</w:t>
      </w:r>
      <w:r>
        <w:rPr>
          <w:spacing w:val="15"/>
          <w:sz w:val="18"/>
        </w:rPr>
        <w:t xml:space="preserve"> </w:t>
      </w:r>
      <w:r>
        <w:rPr>
          <w:sz w:val="18"/>
        </w:rPr>
        <w:t>постојања</w:t>
      </w:r>
      <w:r>
        <w:rPr>
          <w:spacing w:val="15"/>
          <w:sz w:val="18"/>
        </w:rPr>
        <w:t xml:space="preserve"> </w:t>
      </w:r>
      <w:r>
        <w:rPr>
          <w:sz w:val="18"/>
        </w:rPr>
        <w:t>одговарајуће</w:t>
      </w:r>
      <w:r>
        <w:rPr>
          <w:spacing w:val="15"/>
          <w:sz w:val="18"/>
        </w:rPr>
        <w:t xml:space="preserve"> </w:t>
      </w:r>
      <w:r>
        <w:rPr>
          <w:sz w:val="18"/>
        </w:rPr>
        <w:t>мреже</w:t>
      </w:r>
      <w:r>
        <w:rPr>
          <w:spacing w:val="15"/>
          <w:sz w:val="18"/>
        </w:rPr>
        <w:t xml:space="preserve"> </w:t>
      </w:r>
      <w:r>
        <w:rPr>
          <w:sz w:val="18"/>
        </w:rPr>
        <w:t>шум- ских комуникација. Шумским основама по</w:t>
      </w:r>
      <w:r>
        <w:rPr>
          <w:spacing w:val="18"/>
          <w:sz w:val="18"/>
        </w:rPr>
        <w:t xml:space="preserve"> </w:t>
      </w:r>
      <w:r>
        <w:rPr>
          <w:sz w:val="18"/>
        </w:rPr>
        <w:t>газдинским</w:t>
      </w:r>
      <w:r>
        <w:rPr>
          <w:spacing w:val="38"/>
          <w:sz w:val="18"/>
        </w:rPr>
        <w:t xml:space="preserve"> </w:t>
      </w:r>
      <w:r>
        <w:rPr>
          <w:sz w:val="18"/>
        </w:rPr>
        <w:t>једини- цама,</w:t>
      </w:r>
      <w:r>
        <w:rPr>
          <w:spacing w:val="30"/>
          <w:sz w:val="18"/>
        </w:rPr>
        <w:t xml:space="preserve"> </w:t>
      </w:r>
      <w:r>
        <w:rPr>
          <w:sz w:val="18"/>
        </w:rPr>
        <w:t>односно</w:t>
      </w:r>
      <w:r>
        <w:rPr>
          <w:spacing w:val="30"/>
          <w:sz w:val="18"/>
        </w:rPr>
        <w:t xml:space="preserve"> </w:t>
      </w:r>
      <w:r>
        <w:rPr>
          <w:sz w:val="18"/>
        </w:rPr>
        <w:t>Програмом</w:t>
      </w:r>
      <w:r>
        <w:rPr>
          <w:spacing w:val="30"/>
          <w:sz w:val="18"/>
        </w:rPr>
        <w:t xml:space="preserve"> </w:t>
      </w:r>
      <w:r>
        <w:rPr>
          <w:sz w:val="18"/>
        </w:rPr>
        <w:t>газдовања</w:t>
      </w:r>
      <w:r>
        <w:rPr>
          <w:spacing w:val="30"/>
          <w:sz w:val="18"/>
        </w:rPr>
        <w:t xml:space="preserve"> </w:t>
      </w:r>
      <w:r>
        <w:rPr>
          <w:sz w:val="18"/>
        </w:rPr>
        <w:t>приватним</w:t>
      </w:r>
      <w:r>
        <w:rPr>
          <w:spacing w:val="30"/>
          <w:sz w:val="18"/>
        </w:rPr>
        <w:t xml:space="preserve"> </w:t>
      </w:r>
      <w:r>
        <w:rPr>
          <w:sz w:val="18"/>
        </w:rPr>
        <w:t>шумама,</w:t>
      </w:r>
      <w:r>
        <w:rPr>
          <w:spacing w:val="30"/>
          <w:sz w:val="18"/>
        </w:rPr>
        <w:t xml:space="preserve"> </w:t>
      </w:r>
      <w:r>
        <w:rPr>
          <w:sz w:val="18"/>
        </w:rPr>
        <w:t>треба</w:t>
      </w:r>
    </w:p>
    <w:p w:rsidR="006D4471" w:rsidRDefault="00420C79">
      <w:pPr>
        <w:pStyle w:val="BodyText"/>
        <w:spacing w:line="194" w:lineRule="exact"/>
        <w:ind w:left="241" w:firstLine="0"/>
        <w:jc w:val="left"/>
      </w:pPr>
      <w:r>
        <w:t>квантификовати радове на:</w:t>
      </w:r>
    </w:p>
    <w:p w:rsidR="006D4471" w:rsidRDefault="00420C79">
      <w:pPr>
        <w:pStyle w:val="ListParagraph"/>
        <w:numPr>
          <w:ilvl w:val="0"/>
          <w:numId w:val="46"/>
        </w:numPr>
        <w:tabs>
          <w:tab w:val="left" w:pos="834"/>
        </w:tabs>
        <w:spacing w:line="200" w:lineRule="exact"/>
        <w:ind w:firstLine="397"/>
        <w:rPr>
          <w:sz w:val="18"/>
        </w:rPr>
      </w:pPr>
      <w:r>
        <w:rPr>
          <w:sz w:val="18"/>
        </w:rPr>
        <w:t>изгрaдњи тврдих и меких шумских</w:t>
      </w:r>
      <w:r>
        <w:rPr>
          <w:spacing w:val="-6"/>
          <w:sz w:val="18"/>
        </w:rPr>
        <w:t xml:space="preserve"> </w:t>
      </w:r>
      <w:r>
        <w:rPr>
          <w:sz w:val="18"/>
        </w:rPr>
        <w:t>путeвa;</w:t>
      </w:r>
    </w:p>
    <w:p w:rsidR="006D4471" w:rsidRDefault="00420C79">
      <w:pPr>
        <w:pStyle w:val="ListParagraph"/>
        <w:numPr>
          <w:ilvl w:val="0"/>
          <w:numId w:val="46"/>
        </w:numPr>
        <w:tabs>
          <w:tab w:val="left" w:pos="834"/>
        </w:tabs>
        <w:spacing w:line="200" w:lineRule="exact"/>
        <w:ind w:firstLine="397"/>
        <w:rPr>
          <w:sz w:val="18"/>
        </w:rPr>
      </w:pPr>
      <w:r>
        <w:rPr>
          <w:sz w:val="18"/>
        </w:rPr>
        <w:t>рeкoнструкциjи пoстojeћих</w:t>
      </w:r>
      <w:r>
        <w:rPr>
          <w:spacing w:val="-2"/>
          <w:sz w:val="18"/>
        </w:rPr>
        <w:t xml:space="preserve"> </w:t>
      </w:r>
      <w:r>
        <w:rPr>
          <w:sz w:val="18"/>
        </w:rPr>
        <w:t>путeвa;</w:t>
      </w:r>
    </w:p>
    <w:p w:rsidR="006D4471" w:rsidRDefault="00420C79">
      <w:pPr>
        <w:pStyle w:val="ListParagraph"/>
        <w:numPr>
          <w:ilvl w:val="0"/>
          <w:numId w:val="46"/>
        </w:numPr>
        <w:tabs>
          <w:tab w:val="left" w:pos="883"/>
        </w:tabs>
        <w:spacing w:line="232" w:lineRule="auto"/>
        <w:ind w:right="148" w:firstLine="397"/>
        <w:jc w:val="both"/>
        <w:rPr>
          <w:sz w:val="18"/>
        </w:rPr>
      </w:pPr>
      <w:r>
        <w:rPr>
          <w:sz w:val="18"/>
        </w:rPr>
        <w:t xml:space="preserve">oдржaвaњу пoстojeћe путнe мрeжe (чишћење ригола и објеката за одвођење вода са трасе пута, насипање ударних рупа на </w:t>
      </w:r>
      <w:r>
        <w:rPr>
          <w:spacing w:val="-5"/>
          <w:sz w:val="18"/>
        </w:rPr>
        <w:t xml:space="preserve">коловозу, </w:t>
      </w:r>
      <w:r>
        <w:rPr>
          <w:sz w:val="18"/>
        </w:rPr>
        <w:t xml:space="preserve">насипање </w:t>
      </w:r>
      <w:r>
        <w:rPr>
          <w:spacing w:val="-3"/>
          <w:sz w:val="18"/>
        </w:rPr>
        <w:t xml:space="preserve">коловоза </w:t>
      </w:r>
      <w:r>
        <w:rPr>
          <w:sz w:val="18"/>
        </w:rPr>
        <w:t>на оштећеним местима и</w:t>
      </w:r>
      <w:r>
        <w:rPr>
          <w:spacing w:val="5"/>
          <w:sz w:val="18"/>
        </w:rPr>
        <w:t xml:space="preserve"> </w:t>
      </w:r>
      <w:r>
        <w:rPr>
          <w:sz w:val="18"/>
        </w:rPr>
        <w:t>сл.).</w:t>
      </w:r>
    </w:p>
    <w:p w:rsidR="006D4471" w:rsidRDefault="00420C79">
      <w:pPr>
        <w:pStyle w:val="BodyText"/>
        <w:spacing w:line="232" w:lineRule="auto"/>
        <w:ind w:left="241" w:right="148"/>
      </w:pPr>
      <w:r>
        <w:t>Са становишта укључивања шумарства у програме руралног развоја, приоритетне активно</w:t>
      </w:r>
      <w:r>
        <w:t>сти су:</w:t>
      </w:r>
    </w:p>
    <w:p w:rsidR="006D4471" w:rsidRDefault="00420C79">
      <w:pPr>
        <w:pStyle w:val="ListParagraph"/>
        <w:numPr>
          <w:ilvl w:val="0"/>
          <w:numId w:val="45"/>
        </w:numPr>
        <w:tabs>
          <w:tab w:val="left" w:pos="901"/>
        </w:tabs>
        <w:spacing w:line="232" w:lineRule="auto"/>
        <w:ind w:right="147" w:firstLine="397"/>
        <w:jc w:val="both"/>
        <w:rPr>
          <w:sz w:val="18"/>
        </w:rPr>
      </w:pPr>
      <w:r>
        <w:rPr>
          <w:sz w:val="18"/>
        </w:rPr>
        <w:t xml:space="preserve">искоришћавање подршке из домаћих и међународних извора за суфинансирање радова на унапређивању </w:t>
      </w:r>
      <w:r>
        <w:rPr>
          <w:spacing w:val="-3"/>
          <w:sz w:val="18"/>
        </w:rPr>
        <w:t xml:space="preserve">економске </w:t>
      </w:r>
      <w:r>
        <w:rPr>
          <w:sz w:val="18"/>
        </w:rPr>
        <w:t>вредности</w:t>
      </w:r>
      <w:r>
        <w:rPr>
          <w:spacing w:val="-1"/>
          <w:sz w:val="18"/>
        </w:rPr>
        <w:t xml:space="preserve"> </w:t>
      </w:r>
      <w:r>
        <w:rPr>
          <w:sz w:val="18"/>
        </w:rPr>
        <w:t>шума;</w:t>
      </w:r>
    </w:p>
    <w:p w:rsidR="006D4471" w:rsidRDefault="00420C79">
      <w:pPr>
        <w:pStyle w:val="ListParagraph"/>
        <w:numPr>
          <w:ilvl w:val="0"/>
          <w:numId w:val="45"/>
        </w:numPr>
        <w:tabs>
          <w:tab w:val="left" w:pos="878"/>
        </w:tabs>
        <w:spacing w:line="232" w:lineRule="auto"/>
        <w:ind w:right="147" w:firstLine="397"/>
        <w:jc w:val="both"/>
        <w:rPr>
          <w:sz w:val="18"/>
        </w:rPr>
      </w:pPr>
      <w:r>
        <w:rPr>
          <w:sz w:val="18"/>
        </w:rPr>
        <w:t xml:space="preserve">даљи развој </w:t>
      </w:r>
      <w:r>
        <w:rPr>
          <w:spacing w:val="-3"/>
          <w:sz w:val="18"/>
        </w:rPr>
        <w:t xml:space="preserve">удружења </w:t>
      </w:r>
      <w:r>
        <w:rPr>
          <w:sz w:val="18"/>
        </w:rPr>
        <w:t>власника приватних шума, ради ефикасног заступања заједничких интереса и предузимања зајед- ничких</w:t>
      </w:r>
      <w:r>
        <w:rPr>
          <w:spacing w:val="-6"/>
          <w:sz w:val="18"/>
        </w:rPr>
        <w:t xml:space="preserve"> </w:t>
      </w:r>
      <w:r>
        <w:rPr>
          <w:sz w:val="18"/>
        </w:rPr>
        <w:t>радова</w:t>
      </w:r>
      <w:r>
        <w:rPr>
          <w:spacing w:val="-6"/>
          <w:sz w:val="18"/>
        </w:rPr>
        <w:t xml:space="preserve"> </w:t>
      </w:r>
      <w:r>
        <w:rPr>
          <w:sz w:val="18"/>
        </w:rPr>
        <w:t>на</w:t>
      </w:r>
      <w:r>
        <w:rPr>
          <w:spacing w:val="-6"/>
          <w:sz w:val="18"/>
        </w:rPr>
        <w:t xml:space="preserve"> </w:t>
      </w:r>
      <w:r>
        <w:rPr>
          <w:sz w:val="18"/>
        </w:rPr>
        <w:t>развоју</w:t>
      </w:r>
      <w:r>
        <w:rPr>
          <w:spacing w:val="-6"/>
          <w:sz w:val="18"/>
        </w:rPr>
        <w:t xml:space="preserve"> </w:t>
      </w:r>
      <w:r>
        <w:rPr>
          <w:sz w:val="18"/>
        </w:rPr>
        <w:t>инфраструктуре</w:t>
      </w:r>
      <w:r>
        <w:rPr>
          <w:spacing w:val="-6"/>
          <w:sz w:val="18"/>
        </w:rPr>
        <w:t xml:space="preserve"> </w:t>
      </w:r>
      <w:r>
        <w:rPr>
          <w:sz w:val="18"/>
        </w:rPr>
        <w:t>приватних</w:t>
      </w:r>
      <w:r>
        <w:rPr>
          <w:spacing w:val="-6"/>
          <w:sz w:val="18"/>
        </w:rPr>
        <w:t xml:space="preserve"> </w:t>
      </w:r>
      <w:r>
        <w:rPr>
          <w:sz w:val="18"/>
        </w:rPr>
        <w:t>шумских</w:t>
      </w:r>
      <w:r>
        <w:rPr>
          <w:spacing w:val="-6"/>
          <w:sz w:val="18"/>
        </w:rPr>
        <w:t xml:space="preserve"> </w:t>
      </w:r>
      <w:r>
        <w:rPr>
          <w:sz w:val="18"/>
        </w:rPr>
        <w:t xml:space="preserve">по- седа, организовању производње, пласмана производа и услужних делатности, као и у </w:t>
      </w:r>
      <w:r>
        <w:rPr>
          <w:spacing w:val="-3"/>
          <w:sz w:val="18"/>
        </w:rPr>
        <w:t xml:space="preserve">погледу </w:t>
      </w:r>
      <w:r>
        <w:rPr>
          <w:sz w:val="18"/>
        </w:rPr>
        <w:t>размене искустава у тој области на регионалном, националном и међународном</w:t>
      </w:r>
      <w:r>
        <w:rPr>
          <w:spacing w:val="-6"/>
          <w:sz w:val="18"/>
        </w:rPr>
        <w:t xml:space="preserve"> </w:t>
      </w:r>
      <w:r>
        <w:rPr>
          <w:sz w:val="18"/>
        </w:rPr>
        <w:t>плану;</w:t>
      </w:r>
    </w:p>
    <w:p w:rsidR="006D4471" w:rsidRDefault="00420C79">
      <w:pPr>
        <w:pStyle w:val="ListParagraph"/>
        <w:numPr>
          <w:ilvl w:val="0"/>
          <w:numId w:val="45"/>
        </w:numPr>
        <w:tabs>
          <w:tab w:val="left" w:pos="857"/>
        </w:tabs>
        <w:spacing w:line="232" w:lineRule="auto"/>
        <w:ind w:right="147" w:firstLine="397"/>
        <w:jc w:val="both"/>
        <w:rPr>
          <w:sz w:val="18"/>
        </w:rPr>
      </w:pPr>
      <w:r>
        <w:rPr>
          <w:sz w:val="18"/>
        </w:rPr>
        <w:t xml:space="preserve">оснивање и развој малих и средњих предузећа у шумар- ству и индустрији базираној на шумским производима, ради по- већања запослености у руралним подручјима, а тиме и повећања доприноса шумарства укупном </w:t>
      </w:r>
      <w:r>
        <w:rPr>
          <w:spacing w:val="-3"/>
          <w:sz w:val="18"/>
        </w:rPr>
        <w:t>економском</w:t>
      </w:r>
      <w:r>
        <w:rPr>
          <w:spacing w:val="-2"/>
          <w:sz w:val="18"/>
        </w:rPr>
        <w:t xml:space="preserve"> </w:t>
      </w:r>
      <w:r>
        <w:rPr>
          <w:sz w:val="18"/>
        </w:rPr>
        <w:t>развоју;</w:t>
      </w:r>
    </w:p>
    <w:p w:rsidR="006D4471" w:rsidRDefault="00420C79">
      <w:pPr>
        <w:pStyle w:val="ListParagraph"/>
        <w:numPr>
          <w:ilvl w:val="0"/>
          <w:numId w:val="45"/>
        </w:numPr>
        <w:tabs>
          <w:tab w:val="left" w:pos="861"/>
        </w:tabs>
        <w:spacing w:line="232" w:lineRule="auto"/>
        <w:ind w:right="147" w:firstLine="397"/>
        <w:jc w:val="both"/>
        <w:rPr>
          <w:sz w:val="18"/>
        </w:rPr>
      </w:pPr>
      <w:r>
        <w:rPr>
          <w:sz w:val="18"/>
        </w:rPr>
        <w:t>развој маркетинга и одрживе употр</w:t>
      </w:r>
      <w:r>
        <w:rPr>
          <w:sz w:val="18"/>
        </w:rPr>
        <w:t>ебе (дрвних и недрв- них) шумских</w:t>
      </w:r>
      <w:r>
        <w:rPr>
          <w:spacing w:val="-2"/>
          <w:sz w:val="18"/>
        </w:rPr>
        <w:t xml:space="preserve"> </w:t>
      </w:r>
      <w:r>
        <w:rPr>
          <w:sz w:val="18"/>
        </w:rPr>
        <w:t>производа.</w:t>
      </w:r>
    </w:p>
    <w:p w:rsidR="006D4471" w:rsidRDefault="00420C79">
      <w:pPr>
        <w:pStyle w:val="BodyText"/>
        <w:spacing w:line="232" w:lineRule="auto"/>
        <w:ind w:left="241" w:right="147"/>
      </w:pPr>
      <w:r>
        <w:t>Битну компоненту одрживог развоја шумарства чини очува- ње бројности, структуре и квалитета дивљачи, заштитом и уна- пређивањем природних услова станишта и применом следећих газдинских мера заштите, гајења, насе</w:t>
      </w:r>
      <w:r>
        <w:t>љавања и унапређивања разноврсности популације дивљачи у ловиштима:</w:t>
      </w:r>
    </w:p>
    <w:p w:rsidR="006D4471" w:rsidRDefault="00420C79">
      <w:pPr>
        <w:pStyle w:val="ListParagraph"/>
        <w:numPr>
          <w:ilvl w:val="0"/>
          <w:numId w:val="44"/>
        </w:numPr>
        <w:tabs>
          <w:tab w:val="left" w:pos="876"/>
        </w:tabs>
        <w:spacing w:line="232" w:lineRule="auto"/>
        <w:ind w:right="147" w:firstLine="397"/>
        <w:jc w:val="both"/>
        <w:rPr>
          <w:sz w:val="18"/>
        </w:rPr>
      </w:pPr>
      <w:r>
        <w:rPr>
          <w:sz w:val="18"/>
        </w:rPr>
        <w:t xml:space="preserve">прихрањивање у јесењем и </w:t>
      </w:r>
      <w:r>
        <w:rPr>
          <w:spacing w:val="-3"/>
          <w:sz w:val="18"/>
        </w:rPr>
        <w:t xml:space="preserve">зимском </w:t>
      </w:r>
      <w:r>
        <w:rPr>
          <w:sz w:val="18"/>
        </w:rPr>
        <w:t>периоду основних врста (зрнастом, кабастом и сочном храном, чиме је олакшано и праћење</w:t>
      </w:r>
      <w:r>
        <w:rPr>
          <w:spacing w:val="-2"/>
          <w:sz w:val="18"/>
        </w:rPr>
        <w:t xml:space="preserve"> </w:t>
      </w:r>
      <w:r>
        <w:rPr>
          <w:sz w:val="18"/>
        </w:rPr>
        <w:t>дивљачи);</w:t>
      </w:r>
    </w:p>
    <w:p w:rsidR="006D4471" w:rsidRDefault="00420C79">
      <w:pPr>
        <w:pStyle w:val="ListParagraph"/>
        <w:numPr>
          <w:ilvl w:val="0"/>
          <w:numId w:val="44"/>
        </w:numPr>
        <w:tabs>
          <w:tab w:val="left" w:pos="829"/>
        </w:tabs>
        <w:spacing w:line="232" w:lineRule="auto"/>
        <w:ind w:right="147" w:firstLine="397"/>
        <w:jc w:val="both"/>
        <w:rPr>
          <w:sz w:val="18"/>
        </w:rPr>
      </w:pPr>
      <w:r>
        <w:rPr>
          <w:sz w:val="18"/>
        </w:rPr>
        <w:t>интензивирање</w:t>
      </w:r>
      <w:r>
        <w:rPr>
          <w:spacing w:val="-13"/>
          <w:sz w:val="18"/>
        </w:rPr>
        <w:t xml:space="preserve"> </w:t>
      </w:r>
      <w:r>
        <w:rPr>
          <w:sz w:val="18"/>
        </w:rPr>
        <w:t>узгоја</w:t>
      </w:r>
      <w:r>
        <w:rPr>
          <w:spacing w:val="-13"/>
          <w:sz w:val="18"/>
        </w:rPr>
        <w:t xml:space="preserve"> </w:t>
      </w:r>
      <w:r>
        <w:rPr>
          <w:sz w:val="18"/>
        </w:rPr>
        <w:t>ловно</w:t>
      </w:r>
      <w:r>
        <w:rPr>
          <w:spacing w:val="-13"/>
          <w:sz w:val="18"/>
        </w:rPr>
        <w:t xml:space="preserve"> </w:t>
      </w:r>
      <w:r>
        <w:rPr>
          <w:sz w:val="18"/>
        </w:rPr>
        <w:t>атрактивних</w:t>
      </w:r>
      <w:r>
        <w:rPr>
          <w:spacing w:val="-13"/>
          <w:sz w:val="18"/>
        </w:rPr>
        <w:t xml:space="preserve"> </w:t>
      </w:r>
      <w:r>
        <w:rPr>
          <w:sz w:val="18"/>
        </w:rPr>
        <w:t>врста</w:t>
      </w:r>
      <w:r>
        <w:rPr>
          <w:spacing w:val="-13"/>
          <w:sz w:val="18"/>
        </w:rPr>
        <w:t xml:space="preserve"> </w:t>
      </w:r>
      <w:r>
        <w:rPr>
          <w:sz w:val="18"/>
        </w:rPr>
        <w:t>(дивља</w:t>
      </w:r>
      <w:r>
        <w:rPr>
          <w:spacing w:val="-13"/>
          <w:sz w:val="18"/>
        </w:rPr>
        <w:t xml:space="preserve"> </w:t>
      </w:r>
      <w:r>
        <w:rPr>
          <w:sz w:val="18"/>
        </w:rPr>
        <w:t xml:space="preserve">сви- ња, јеленска дивљач, фазан и др.), формирањем ограђених лови- шта, односно прихватилишта на </w:t>
      </w:r>
      <w:r>
        <w:rPr>
          <w:spacing w:val="-3"/>
          <w:sz w:val="18"/>
        </w:rPr>
        <w:t>еколошки погодним</w:t>
      </w:r>
      <w:r>
        <w:rPr>
          <w:spacing w:val="-30"/>
          <w:sz w:val="18"/>
        </w:rPr>
        <w:t xml:space="preserve"> </w:t>
      </w:r>
      <w:r>
        <w:rPr>
          <w:sz w:val="18"/>
        </w:rPr>
        <w:t>локацијама;</w:t>
      </w:r>
    </w:p>
    <w:p w:rsidR="006D4471" w:rsidRDefault="00420C79">
      <w:pPr>
        <w:pStyle w:val="ListParagraph"/>
        <w:numPr>
          <w:ilvl w:val="0"/>
          <w:numId w:val="44"/>
        </w:numPr>
        <w:tabs>
          <w:tab w:val="left" w:pos="836"/>
        </w:tabs>
        <w:spacing w:line="232" w:lineRule="auto"/>
        <w:ind w:right="147" w:firstLine="397"/>
        <w:jc w:val="both"/>
        <w:rPr>
          <w:sz w:val="18"/>
        </w:rPr>
      </w:pPr>
      <w:r>
        <w:rPr>
          <w:spacing w:val="-5"/>
          <w:sz w:val="18"/>
        </w:rPr>
        <w:t xml:space="preserve">унапређивање </w:t>
      </w:r>
      <w:r>
        <w:rPr>
          <w:spacing w:val="-6"/>
          <w:sz w:val="18"/>
        </w:rPr>
        <w:t xml:space="preserve">чуварске службе </w:t>
      </w:r>
      <w:r>
        <w:rPr>
          <w:spacing w:val="-3"/>
          <w:sz w:val="18"/>
        </w:rPr>
        <w:t xml:space="preserve">по </w:t>
      </w:r>
      <w:r>
        <w:rPr>
          <w:spacing w:val="-5"/>
          <w:sz w:val="18"/>
        </w:rPr>
        <w:t xml:space="preserve">питањима: поштовања </w:t>
      </w:r>
      <w:r>
        <w:rPr>
          <w:spacing w:val="-4"/>
          <w:sz w:val="18"/>
        </w:rPr>
        <w:t xml:space="preserve">за- </w:t>
      </w:r>
      <w:r>
        <w:rPr>
          <w:spacing w:val="-7"/>
          <w:sz w:val="18"/>
        </w:rPr>
        <w:t>коном</w:t>
      </w:r>
      <w:r>
        <w:rPr>
          <w:spacing w:val="-11"/>
          <w:sz w:val="18"/>
        </w:rPr>
        <w:t xml:space="preserve"> </w:t>
      </w:r>
      <w:r>
        <w:rPr>
          <w:spacing w:val="-5"/>
          <w:sz w:val="18"/>
        </w:rPr>
        <w:t>прописане</w:t>
      </w:r>
      <w:r>
        <w:rPr>
          <w:spacing w:val="-11"/>
          <w:sz w:val="18"/>
        </w:rPr>
        <w:t xml:space="preserve"> </w:t>
      </w:r>
      <w:r>
        <w:rPr>
          <w:spacing w:val="-5"/>
          <w:sz w:val="18"/>
        </w:rPr>
        <w:t>забране</w:t>
      </w:r>
      <w:r>
        <w:rPr>
          <w:spacing w:val="-11"/>
          <w:sz w:val="18"/>
        </w:rPr>
        <w:t xml:space="preserve"> </w:t>
      </w:r>
      <w:r>
        <w:rPr>
          <w:spacing w:val="-5"/>
          <w:sz w:val="18"/>
        </w:rPr>
        <w:t>лова</w:t>
      </w:r>
      <w:r>
        <w:rPr>
          <w:spacing w:val="-11"/>
          <w:sz w:val="18"/>
        </w:rPr>
        <w:t xml:space="preserve"> </w:t>
      </w:r>
      <w:r>
        <w:rPr>
          <w:spacing w:val="-4"/>
          <w:sz w:val="18"/>
        </w:rPr>
        <w:t>трајно</w:t>
      </w:r>
      <w:r>
        <w:rPr>
          <w:spacing w:val="-11"/>
          <w:sz w:val="18"/>
        </w:rPr>
        <w:t xml:space="preserve"> </w:t>
      </w:r>
      <w:r>
        <w:rPr>
          <w:spacing w:val="-5"/>
          <w:sz w:val="18"/>
        </w:rPr>
        <w:t>заштићених</w:t>
      </w:r>
      <w:r>
        <w:rPr>
          <w:spacing w:val="-11"/>
          <w:sz w:val="18"/>
        </w:rPr>
        <w:t xml:space="preserve"> </w:t>
      </w:r>
      <w:r>
        <w:rPr>
          <w:sz w:val="18"/>
        </w:rPr>
        <w:t>и</w:t>
      </w:r>
      <w:r>
        <w:rPr>
          <w:spacing w:val="-11"/>
          <w:sz w:val="18"/>
        </w:rPr>
        <w:t xml:space="preserve"> </w:t>
      </w:r>
      <w:r>
        <w:rPr>
          <w:spacing w:val="-4"/>
          <w:sz w:val="18"/>
        </w:rPr>
        <w:t>ловостајем</w:t>
      </w:r>
      <w:r>
        <w:rPr>
          <w:spacing w:val="-11"/>
          <w:sz w:val="18"/>
        </w:rPr>
        <w:t xml:space="preserve"> </w:t>
      </w:r>
      <w:r>
        <w:rPr>
          <w:spacing w:val="-5"/>
          <w:sz w:val="18"/>
        </w:rPr>
        <w:t xml:space="preserve">зашти- </w:t>
      </w:r>
      <w:r>
        <w:rPr>
          <w:spacing w:val="-4"/>
          <w:sz w:val="18"/>
        </w:rPr>
        <w:t xml:space="preserve">ћених </w:t>
      </w:r>
      <w:r>
        <w:rPr>
          <w:spacing w:val="-4"/>
          <w:sz w:val="18"/>
        </w:rPr>
        <w:t xml:space="preserve">врста </w:t>
      </w:r>
      <w:r>
        <w:rPr>
          <w:spacing w:val="-6"/>
          <w:sz w:val="18"/>
        </w:rPr>
        <w:t xml:space="preserve">дивљачи; неузнемиравања дивљачи </w:t>
      </w:r>
      <w:r>
        <w:rPr>
          <w:sz w:val="18"/>
        </w:rPr>
        <w:t xml:space="preserve">у </w:t>
      </w:r>
      <w:r>
        <w:rPr>
          <w:spacing w:val="-5"/>
          <w:sz w:val="18"/>
        </w:rPr>
        <w:t xml:space="preserve">ловишту; </w:t>
      </w:r>
      <w:r>
        <w:rPr>
          <w:sz w:val="18"/>
        </w:rPr>
        <w:t xml:space="preserve">и </w:t>
      </w:r>
      <w:r>
        <w:rPr>
          <w:spacing w:val="-5"/>
          <w:sz w:val="18"/>
        </w:rPr>
        <w:t xml:space="preserve">сузбија- </w:t>
      </w:r>
      <w:r>
        <w:rPr>
          <w:spacing w:val="-3"/>
          <w:sz w:val="18"/>
        </w:rPr>
        <w:t xml:space="preserve">ња </w:t>
      </w:r>
      <w:r>
        <w:rPr>
          <w:spacing w:val="-5"/>
          <w:sz w:val="18"/>
        </w:rPr>
        <w:t xml:space="preserve">других видова </w:t>
      </w:r>
      <w:r>
        <w:rPr>
          <w:spacing w:val="-6"/>
          <w:sz w:val="18"/>
        </w:rPr>
        <w:t xml:space="preserve">незаконитог </w:t>
      </w:r>
      <w:r>
        <w:rPr>
          <w:spacing w:val="-5"/>
          <w:sz w:val="18"/>
        </w:rPr>
        <w:t xml:space="preserve">лова </w:t>
      </w:r>
      <w:r>
        <w:rPr>
          <w:sz w:val="18"/>
        </w:rPr>
        <w:t xml:space="preserve">и </w:t>
      </w:r>
      <w:r>
        <w:rPr>
          <w:spacing w:val="-6"/>
          <w:sz w:val="18"/>
        </w:rPr>
        <w:t xml:space="preserve">коришћења </w:t>
      </w:r>
      <w:r>
        <w:rPr>
          <w:spacing w:val="-5"/>
          <w:sz w:val="18"/>
        </w:rPr>
        <w:t>ловних</w:t>
      </w:r>
      <w:r>
        <w:rPr>
          <w:spacing w:val="-28"/>
          <w:sz w:val="18"/>
        </w:rPr>
        <w:t xml:space="preserve"> </w:t>
      </w:r>
      <w:r>
        <w:rPr>
          <w:spacing w:val="-5"/>
          <w:sz w:val="18"/>
        </w:rPr>
        <w:t>станишта;</w:t>
      </w:r>
    </w:p>
    <w:p w:rsidR="006D4471" w:rsidRDefault="00420C79">
      <w:pPr>
        <w:pStyle w:val="ListParagraph"/>
        <w:numPr>
          <w:ilvl w:val="0"/>
          <w:numId w:val="44"/>
        </w:numPr>
        <w:tabs>
          <w:tab w:val="left" w:pos="850"/>
        </w:tabs>
        <w:spacing w:line="232" w:lineRule="auto"/>
        <w:ind w:right="146" w:firstLine="397"/>
        <w:jc w:val="both"/>
        <w:rPr>
          <w:sz w:val="18"/>
        </w:rPr>
      </w:pPr>
      <w:r>
        <w:rPr>
          <w:spacing w:val="-3"/>
          <w:sz w:val="18"/>
        </w:rPr>
        <w:t xml:space="preserve">успостављање ефикасног система </w:t>
      </w:r>
      <w:r>
        <w:rPr>
          <w:spacing w:val="-4"/>
          <w:sz w:val="18"/>
        </w:rPr>
        <w:t xml:space="preserve">здравствене </w:t>
      </w:r>
      <w:r>
        <w:rPr>
          <w:spacing w:val="-3"/>
          <w:sz w:val="18"/>
        </w:rPr>
        <w:t xml:space="preserve">заштите </w:t>
      </w:r>
      <w:r>
        <w:rPr>
          <w:sz w:val="18"/>
        </w:rPr>
        <w:t xml:space="preserve">ди- </w:t>
      </w:r>
      <w:r>
        <w:rPr>
          <w:spacing w:val="-4"/>
          <w:sz w:val="18"/>
        </w:rPr>
        <w:t xml:space="preserve">вљачи: редовном анализом узорака дивљачи </w:t>
      </w:r>
      <w:r>
        <w:rPr>
          <w:sz w:val="18"/>
        </w:rPr>
        <w:t xml:space="preserve">при </w:t>
      </w:r>
      <w:r>
        <w:rPr>
          <w:spacing w:val="-4"/>
          <w:sz w:val="18"/>
        </w:rPr>
        <w:t xml:space="preserve">одстрелу; </w:t>
      </w:r>
      <w:r>
        <w:rPr>
          <w:spacing w:val="-3"/>
          <w:sz w:val="18"/>
        </w:rPr>
        <w:t xml:space="preserve">повезива- </w:t>
      </w:r>
      <w:r>
        <w:rPr>
          <w:sz w:val="18"/>
        </w:rPr>
        <w:t>њем</w:t>
      </w:r>
      <w:r>
        <w:rPr>
          <w:spacing w:val="-10"/>
          <w:sz w:val="18"/>
        </w:rPr>
        <w:t xml:space="preserve"> </w:t>
      </w:r>
      <w:r>
        <w:rPr>
          <w:sz w:val="18"/>
        </w:rPr>
        <w:t>са</w:t>
      </w:r>
      <w:r>
        <w:rPr>
          <w:spacing w:val="-9"/>
          <w:sz w:val="18"/>
        </w:rPr>
        <w:t xml:space="preserve"> </w:t>
      </w:r>
      <w:r>
        <w:rPr>
          <w:spacing w:val="-3"/>
          <w:sz w:val="18"/>
        </w:rPr>
        <w:t>ветеринарским</w:t>
      </w:r>
      <w:r>
        <w:rPr>
          <w:spacing w:val="-9"/>
          <w:sz w:val="18"/>
        </w:rPr>
        <w:t xml:space="preserve"> </w:t>
      </w:r>
      <w:r>
        <w:rPr>
          <w:spacing w:val="-4"/>
          <w:sz w:val="18"/>
        </w:rPr>
        <w:t>службама</w:t>
      </w:r>
      <w:r>
        <w:rPr>
          <w:spacing w:val="-9"/>
          <w:sz w:val="18"/>
        </w:rPr>
        <w:t xml:space="preserve"> </w:t>
      </w:r>
      <w:r>
        <w:rPr>
          <w:sz w:val="18"/>
        </w:rPr>
        <w:t>и</w:t>
      </w:r>
      <w:r>
        <w:rPr>
          <w:spacing w:val="-10"/>
          <w:sz w:val="18"/>
        </w:rPr>
        <w:t xml:space="preserve"> </w:t>
      </w:r>
      <w:r>
        <w:rPr>
          <w:spacing w:val="-4"/>
          <w:sz w:val="18"/>
        </w:rPr>
        <w:t>суседним</w:t>
      </w:r>
      <w:r>
        <w:rPr>
          <w:spacing w:val="-9"/>
          <w:sz w:val="18"/>
        </w:rPr>
        <w:t xml:space="preserve"> </w:t>
      </w:r>
      <w:r>
        <w:rPr>
          <w:spacing w:val="-4"/>
          <w:sz w:val="18"/>
        </w:rPr>
        <w:t>ловачким</w:t>
      </w:r>
      <w:r>
        <w:rPr>
          <w:spacing w:val="-9"/>
          <w:sz w:val="18"/>
        </w:rPr>
        <w:t xml:space="preserve"> </w:t>
      </w:r>
      <w:r>
        <w:rPr>
          <w:spacing w:val="-3"/>
          <w:sz w:val="18"/>
        </w:rPr>
        <w:t xml:space="preserve">организација- </w:t>
      </w:r>
      <w:r>
        <w:rPr>
          <w:sz w:val="18"/>
        </w:rPr>
        <w:t>ма</w:t>
      </w:r>
      <w:r>
        <w:rPr>
          <w:spacing w:val="-7"/>
          <w:sz w:val="18"/>
        </w:rPr>
        <w:t xml:space="preserve"> </w:t>
      </w:r>
      <w:r>
        <w:rPr>
          <w:spacing w:val="-3"/>
          <w:sz w:val="18"/>
        </w:rPr>
        <w:t>ради</w:t>
      </w:r>
      <w:r>
        <w:rPr>
          <w:spacing w:val="-7"/>
          <w:sz w:val="18"/>
        </w:rPr>
        <w:t xml:space="preserve"> </w:t>
      </w:r>
      <w:r>
        <w:rPr>
          <w:spacing w:val="-3"/>
          <w:sz w:val="18"/>
        </w:rPr>
        <w:t>спровођења</w:t>
      </w:r>
      <w:r>
        <w:rPr>
          <w:spacing w:val="-7"/>
          <w:sz w:val="18"/>
        </w:rPr>
        <w:t xml:space="preserve"> </w:t>
      </w:r>
      <w:r>
        <w:rPr>
          <w:spacing w:val="-3"/>
          <w:sz w:val="18"/>
        </w:rPr>
        <w:t>заједничких</w:t>
      </w:r>
      <w:r>
        <w:rPr>
          <w:spacing w:val="-7"/>
          <w:sz w:val="18"/>
        </w:rPr>
        <w:t xml:space="preserve"> </w:t>
      </w:r>
      <w:r>
        <w:rPr>
          <w:spacing w:val="-3"/>
          <w:sz w:val="18"/>
        </w:rPr>
        <w:t>активности</w:t>
      </w:r>
      <w:r>
        <w:rPr>
          <w:spacing w:val="-7"/>
          <w:sz w:val="18"/>
        </w:rPr>
        <w:t xml:space="preserve"> </w:t>
      </w:r>
      <w:r>
        <w:rPr>
          <w:sz w:val="18"/>
        </w:rPr>
        <w:t>у</w:t>
      </w:r>
      <w:r>
        <w:rPr>
          <w:spacing w:val="-7"/>
          <w:sz w:val="18"/>
        </w:rPr>
        <w:t xml:space="preserve"> </w:t>
      </w:r>
      <w:r>
        <w:rPr>
          <w:sz w:val="18"/>
        </w:rPr>
        <w:t>вези</w:t>
      </w:r>
      <w:r>
        <w:rPr>
          <w:spacing w:val="-7"/>
          <w:sz w:val="18"/>
        </w:rPr>
        <w:t xml:space="preserve"> </w:t>
      </w:r>
      <w:r>
        <w:rPr>
          <w:sz w:val="18"/>
        </w:rPr>
        <w:t>са</w:t>
      </w:r>
      <w:r>
        <w:rPr>
          <w:spacing w:val="-7"/>
          <w:sz w:val="18"/>
        </w:rPr>
        <w:t xml:space="preserve"> </w:t>
      </w:r>
      <w:r>
        <w:rPr>
          <w:spacing w:val="-4"/>
          <w:sz w:val="18"/>
        </w:rPr>
        <w:t xml:space="preserve">превентивном заштитом од </w:t>
      </w:r>
      <w:r>
        <w:rPr>
          <w:spacing w:val="-3"/>
          <w:sz w:val="18"/>
        </w:rPr>
        <w:t xml:space="preserve">појаве опасних болести </w:t>
      </w:r>
      <w:r>
        <w:rPr>
          <w:spacing w:val="-7"/>
          <w:sz w:val="18"/>
        </w:rPr>
        <w:t xml:space="preserve">код </w:t>
      </w:r>
      <w:r>
        <w:rPr>
          <w:spacing w:val="-4"/>
          <w:sz w:val="18"/>
        </w:rPr>
        <w:t xml:space="preserve">дивљачи; </w:t>
      </w:r>
      <w:r>
        <w:rPr>
          <w:spacing w:val="-3"/>
          <w:sz w:val="18"/>
        </w:rPr>
        <w:t xml:space="preserve">уношењем </w:t>
      </w:r>
      <w:r>
        <w:rPr>
          <w:spacing w:val="-5"/>
          <w:sz w:val="18"/>
        </w:rPr>
        <w:t xml:space="preserve">одго- </w:t>
      </w:r>
      <w:r>
        <w:rPr>
          <w:spacing w:val="-3"/>
          <w:sz w:val="18"/>
        </w:rPr>
        <w:t xml:space="preserve">варајућих </w:t>
      </w:r>
      <w:r>
        <w:rPr>
          <w:spacing w:val="-5"/>
          <w:sz w:val="18"/>
        </w:rPr>
        <w:t xml:space="preserve">лекова </w:t>
      </w:r>
      <w:r>
        <w:rPr>
          <w:sz w:val="18"/>
        </w:rPr>
        <w:t xml:space="preserve">у </w:t>
      </w:r>
      <w:r>
        <w:rPr>
          <w:spacing w:val="-3"/>
          <w:sz w:val="18"/>
        </w:rPr>
        <w:t xml:space="preserve">допунску храну </w:t>
      </w:r>
      <w:r>
        <w:rPr>
          <w:sz w:val="18"/>
        </w:rPr>
        <w:t xml:space="preserve">и </w:t>
      </w:r>
      <w:r>
        <w:rPr>
          <w:spacing w:val="-3"/>
          <w:sz w:val="18"/>
        </w:rPr>
        <w:t xml:space="preserve">појилишта </w:t>
      </w:r>
      <w:r>
        <w:rPr>
          <w:sz w:val="18"/>
        </w:rPr>
        <w:t xml:space="preserve">у </w:t>
      </w:r>
      <w:r>
        <w:rPr>
          <w:spacing w:val="-3"/>
          <w:sz w:val="18"/>
        </w:rPr>
        <w:t xml:space="preserve">случају појаве </w:t>
      </w:r>
      <w:r>
        <w:rPr>
          <w:sz w:val="18"/>
        </w:rPr>
        <w:t>бо- лест</w:t>
      </w:r>
      <w:r>
        <w:rPr>
          <w:sz w:val="18"/>
        </w:rPr>
        <w:t>и;</w:t>
      </w:r>
      <w:r>
        <w:rPr>
          <w:spacing w:val="-12"/>
          <w:sz w:val="18"/>
        </w:rPr>
        <w:t xml:space="preserve"> </w:t>
      </w:r>
      <w:r>
        <w:rPr>
          <w:sz w:val="18"/>
        </w:rPr>
        <w:t>а</w:t>
      </w:r>
      <w:r>
        <w:rPr>
          <w:spacing w:val="-12"/>
          <w:sz w:val="18"/>
        </w:rPr>
        <w:t xml:space="preserve"> </w:t>
      </w:r>
      <w:r>
        <w:rPr>
          <w:sz w:val="18"/>
        </w:rPr>
        <w:t>и</w:t>
      </w:r>
      <w:r>
        <w:rPr>
          <w:spacing w:val="-12"/>
          <w:sz w:val="18"/>
        </w:rPr>
        <w:t xml:space="preserve"> </w:t>
      </w:r>
      <w:r>
        <w:rPr>
          <w:spacing w:val="-3"/>
          <w:sz w:val="18"/>
        </w:rPr>
        <w:t>превентивно,</w:t>
      </w:r>
      <w:r>
        <w:rPr>
          <w:spacing w:val="-12"/>
          <w:sz w:val="18"/>
        </w:rPr>
        <w:t xml:space="preserve"> </w:t>
      </w:r>
      <w:r>
        <w:rPr>
          <w:spacing w:val="-3"/>
          <w:sz w:val="18"/>
        </w:rPr>
        <w:t>допунским</w:t>
      </w:r>
      <w:r>
        <w:rPr>
          <w:spacing w:val="-12"/>
          <w:sz w:val="18"/>
        </w:rPr>
        <w:t xml:space="preserve"> </w:t>
      </w:r>
      <w:r>
        <w:rPr>
          <w:spacing w:val="-3"/>
          <w:sz w:val="18"/>
        </w:rPr>
        <w:t>прихрањивањем</w:t>
      </w:r>
      <w:r>
        <w:rPr>
          <w:spacing w:val="-12"/>
          <w:sz w:val="18"/>
        </w:rPr>
        <w:t xml:space="preserve"> </w:t>
      </w:r>
      <w:r>
        <w:rPr>
          <w:spacing w:val="-4"/>
          <w:sz w:val="18"/>
        </w:rPr>
        <w:t>дивљачи,</w:t>
      </w:r>
      <w:r>
        <w:rPr>
          <w:spacing w:val="-12"/>
          <w:sz w:val="18"/>
        </w:rPr>
        <w:t xml:space="preserve"> </w:t>
      </w:r>
      <w:r>
        <w:rPr>
          <w:sz w:val="18"/>
        </w:rPr>
        <w:t xml:space="preserve">посеб- но </w:t>
      </w:r>
      <w:r>
        <w:rPr>
          <w:spacing w:val="-3"/>
          <w:sz w:val="18"/>
        </w:rPr>
        <w:t xml:space="preserve">зими </w:t>
      </w:r>
      <w:r>
        <w:rPr>
          <w:spacing w:val="-6"/>
          <w:sz w:val="18"/>
        </w:rPr>
        <w:t xml:space="preserve">уколико </w:t>
      </w:r>
      <w:r>
        <w:rPr>
          <w:sz w:val="18"/>
        </w:rPr>
        <w:t xml:space="preserve">је </w:t>
      </w:r>
      <w:r>
        <w:rPr>
          <w:spacing w:val="-3"/>
          <w:sz w:val="18"/>
        </w:rPr>
        <w:t xml:space="preserve">висок снежни </w:t>
      </w:r>
      <w:r>
        <w:rPr>
          <w:spacing w:val="-4"/>
          <w:sz w:val="18"/>
        </w:rPr>
        <w:t xml:space="preserve">покривач </w:t>
      </w:r>
      <w:r>
        <w:rPr>
          <w:sz w:val="18"/>
        </w:rPr>
        <w:t>и</w:t>
      </w:r>
      <w:r>
        <w:rPr>
          <w:spacing w:val="-28"/>
          <w:sz w:val="18"/>
        </w:rPr>
        <w:t xml:space="preserve"> </w:t>
      </w:r>
      <w:r>
        <w:rPr>
          <w:spacing w:val="-3"/>
          <w:sz w:val="18"/>
        </w:rPr>
        <w:t>сл.;</w:t>
      </w:r>
    </w:p>
    <w:p w:rsidR="006D4471" w:rsidRDefault="00420C79">
      <w:pPr>
        <w:pStyle w:val="ListParagraph"/>
        <w:numPr>
          <w:ilvl w:val="0"/>
          <w:numId w:val="44"/>
        </w:numPr>
        <w:tabs>
          <w:tab w:val="left" w:pos="855"/>
        </w:tabs>
        <w:spacing w:line="232" w:lineRule="auto"/>
        <w:ind w:right="148" w:firstLine="397"/>
        <w:jc w:val="both"/>
        <w:rPr>
          <w:sz w:val="18"/>
        </w:rPr>
      </w:pPr>
      <w:r>
        <w:rPr>
          <w:sz w:val="18"/>
        </w:rPr>
        <w:t>неугрожавање биолошке равнотеже и биолошке разновр- сности при примени узгојних мера за постизање оптималне густи- не популације дивљачи у ловиштима, уз посебно вођење рачуна о забрани уношења нових алохтоних врста дивљачи и њихових хи- брида у слободну</w:t>
      </w:r>
      <w:r>
        <w:rPr>
          <w:spacing w:val="-1"/>
          <w:sz w:val="18"/>
        </w:rPr>
        <w:t xml:space="preserve"> </w:t>
      </w:r>
      <w:r>
        <w:rPr>
          <w:sz w:val="18"/>
        </w:rPr>
        <w:t>пр</w:t>
      </w:r>
      <w:r>
        <w:rPr>
          <w:sz w:val="18"/>
        </w:rPr>
        <w:t>ироду;</w:t>
      </w:r>
    </w:p>
    <w:p w:rsidR="006D4471" w:rsidRDefault="006D4471">
      <w:pPr>
        <w:spacing w:line="232" w:lineRule="auto"/>
        <w:jc w:val="both"/>
        <w:rPr>
          <w:sz w:val="18"/>
        </w:rPr>
        <w:sectPr w:rsidR="006D4471">
          <w:pgSz w:w="12480" w:h="15600"/>
          <w:pgMar w:top="20" w:right="700" w:bottom="280" w:left="700" w:header="720" w:footer="720" w:gutter="0"/>
          <w:cols w:num="2" w:space="720" w:equalWidth="0">
            <w:col w:w="5538" w:space="40"/>
            <w:col w:w="5502"/>
          </w:cols>
        </w:sectPr>
      </w:pPr>
    </w:p>
    <w:p w:rsidR="006D4471" w:rsidRDefault="00420C79">
      <w:pPr>
        <w:pStyle w:val="ListParagraph"/>
        <w:numPr>
          <w:ilvl w:val="0"/>
          <w:numId w:val="44"/>
        </w:numPr>
        <w:tabs>
          <w:tab w:val="left" w:pos="748"/>
        </w:tabs>
        <w:spacing w:before="73" w:line="232" w:lineRule="auto"/>
        <w:ind w:left="150" w:right="38" w:firstLine="397"/>
        <w:jc w:val="both"/>
        <w:rPr>
          <w:sz w:val="18"/>
        </w:rPr>
      </w:pPr>
      <w:r>
        <w:lastRenderedPageBreak/>
        <w:pict>
          <v:shape id="_x0000_s1075" style="position:absolute;left:0;text-align:left;margin-left:0;margin-top:779.8pt;width:.1pt;height:738.95pt;z-index:251663360;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rPr>
          <w:sz w:val="18"/>
        </w:rPr>
        <w:t>свођење свих врста непријатеља ловне дивљачи на подно- шљиву</w:t>
      </w:r>
      <w:r>
        <w:rPr>
          <w:spacing w:val="-1"/>
          <w:sz w:val="18"/>
        </w:rPr>
        <w:t xml:space="preserve"> </w:t>
      </w:r>
      <w:r>
        <w:rPr>
          <w:sz w:val="18"/>
        </w:rPr>
        <w:t>меру;</w:t>
      </w:r>
    </w:p>
    <w:p w:rsidR="006D4471" w:rsidRDefault="00420C79">
      <w:pPr>
        <w:pStyle w:val="ListParagraph"/>
        <w:numPr>
          <w:ilvl w:val="0"/>
          <w:numId w:val="44"/>
        </w:numPr>
        <w:tabs>
          <w:tab w:val="left" w:pos="746"/>
        </w:tabs>
        <w:spacing w:line="232" w:lineRule="auto"/>
        <w:ind w:left="150" w:right="38" w:firstLine="397"/>
        <w:jc w:val="both"/>
        <w:rPr>
          <w:sz w:val="18"/>
        </w:rPr>
      </w:pPr>
      <w:r>
        <w:rPr>
          <w:sz w:val="18"/>
        </w:rPr>
        <w:t xml:space="preserve">усклађивање ловне и осталих делатности у </w:t>
      </w:r>
      <w:r>
        <w:rPr>
          <w:spacing w:val="-4"/>
          <w:sz w:val="18"/>
        </w:rPr>
        <w:t xml:space="preserve">ловишту, </w:t>
      </w:r>
      <w:r>
        <w:rPr>
          <w:sz w:val="18"/>
        </w:rPr>
        <w:t>орга- низовањем ловног туризма и едукацијом ловних стручњака и ло- ваца у циљу заштите и узгоја</w:t>
      </w:r>
      <w:r>
        <w:rPr>
          <w:spacing w:val="-6"/>
          <w:sz w:val="18"/>
        </w:rPr>
        <w:t xml:space="preserve"> </w:t>
      </w:r>
      <w:r>
        <w:rPr>
          <w:sz w:val="18"/>
        </w:rPr>
        <w:t>дивљачи.</w:t>
      </w:r>
    </w:p>
    <w:p w:rsidR="006D4471" w:rsidRDefault="00420C79">
      <w:pPr>
        <w:pStyle w:val="ListParagraph"/>
        <w:numPr>
          <w:ilvl w:val="2"/>
          <w:numId w:val="48"/>
        </w:numPr>
        <w:tabs>
          <w:tab w:val="left" w:pos="1530"/>
        </w:tabs>
        <w:spacing w:before="164"/>
        <w:ind w:left="1529"/>
        <w:jc w:val="left"/>
        <w:rPr>
          <w:i/>
          <w:sz w:val="18"/>
        </w:rPr>
      </w:pPr>
      <w:r>
        <w:rPr>
          <w:i/>
          <w:sz w:val="18"/>
        </w:rPr>
        <w:t>П</w:t>
      </w:r>
      <w:r>
        <w:rPr>
          <w:i/>
          <w:sz w:val="18"/>
        </w:rPr>
        <w:t>равила уређења и правила</w:t>
      </w:r>
      <w:r>
        <w:rPr>
          <w:i/>
          <w:spacing w:val="-2"/>
          <w:sz w:val="18"/>
        </w:rPr>
        <w:t xml:space="preserve"> </w:t>
      </w:r>
      <w:r>
        <w:rPr>
          <w:i/>
          <w:sz w:val="18"/>
        </w:rPr>
        <w:t>грађења</w:t>
      </w:r>
    </w:p>
    <w:p w:rsidR="006D4471" w:rsidRDefault="006D4471">
      <w:pPr>
        <w:pStyle w:val="BodyText"/>
        <w:spacing w:before="4"/>
        <w:ind w:left="0" w:firstLine="0"/>
        <w:jc w:val="left"/>
        <w:rPr>
          <w:i/>
          <w:sz w:val="17"/>
        </w:rPr>
      </w:pPr>
    </w:p>
    <w:p w:rsidR="006D4471" w:rsidRDefault="00420C79">
      <w:pPr>
        <w:pStyle w:val="BodyText"/>
        <w:spacing w:line="232" w:lineRule="auto"/>
        <w:ind w:right="38"/>
      </w:pPr>
      <w:r>
        <w:rPr>
          <w:spacing w:val="-3"/>
        </w:rPr>
        <w:t xml:space="preserve">Под </w:t>
      </w:r>
      <w:r>
        <w:t xml:space="preserve">шумским земљиштем подразумевају се површине на </w:t>
      </w:r>
      <w:r>
        <w:rPr>
          <w:spacing w:val="-4"/>
        </w:rPr>
        <w:t xml:space="preserve">ко- </w:t>
      </w:r>
      <w:r>
        <w:t>јима</w:t>
      </w:r>
      <w:r>
        <w:rPr>
          <w:spacing w:val="-6"/>
        </w:rPr>
        <w:t xml:space="preserve"> </w:t>
      </w:r>
      <w:r>
        <w:t>постоје</w:t>
      </w:r>
      <w:r>
        <w:rPr>
          <w:spacing w:val="-6"/>
        </w:rPr>
        <w:t xml:space="preserve"> </w:t>
      </w:r>
      <w:r>
        <w:t>шуме</w:t>
      </w:r>
      <w:r>
        <w:rPr>
          <w:spacing w:val="-6"/>
        </w:rPr>
        <w:t xml:space="preserve"> </w:t>
      </w:r>
      <w:r>
        <w:t>и</w:t>
      </w:r>
      <w:r>
        <w:rPr>
          <w:spacing w:val="-6"/>
        </w:rPr>
        <w:t xml:space="preserve"> </w:t>
      </w:r>
      <w:r>
        <w:t>земљиште</w:t>
      </w:r>
      <w:r>
        <w:rPr>
          <w:spacing w:val="-6"/>
        </w:rPr>
        <w:t xml:space="preserve"> </w:t>
      </w:r>
      <w:r>
        <w:t>на</w:t>
      </w:r>
      <w:r>
        <w:rPr>
          <w:spacing w:val="-6"/>
        </w:rPr>
        <w:t xml:space="preserve"> </w:t>
      </w:r>
      <w:r>
        <w:rPr>
          <w:spacing w:val="-4"/>
        </w:rPr>
        <w:t>коме</w:t>
      </w:r>
      <w:r>
        <w:rPr>
          <w:spacing w:val="-6"/>
        </w:rPr>
        <w:t xml:space="preserve"> </w:t>
      </w:r>
      <w:r>
        <w:t>је</w:t>
      </w:r>
      <w:r>
        <w:rPr>
          <w:spacing w:val="-6"/>
        </w:rPr>
        <w:t xml:space="preserve"> </w:t>
      </w:r>
      <w:r>
        <w:t>због</w:t>
      </w:r>
      <w:r>
        <w:rPr>
          <w:spacing w:val="-6"/>
        </w:rPr>
        <w:t xml:space="preserve"> </w:t>
      </w:r>
      <w:r>
        <w:t>његових</w:t>
      </w:r>
      <w:r>
        <w:rPr>
          <w:spacing w:val="-6"/>
        </w:rPr>
        <w:t xml:space="preserve"> </w:t>
      </w:r>
      <w:r>
        <w:t xml:space="preserve">природних особина рационалније да се гаји шума. Шума је простор обрастао шумским дрвећем, минималне површине 5 а, са минималном по- кривеношћу крунама дрвећа </w:t>
      </w:r>
      <w:r>
        <w:rPr>
          <w:spacing w:val="-3"/>
        </w:rPr>
        <w:t>од</w:t>
      </w:r>
      <w:r>
        <w:rPr>
          <w:spacing w:val="-1"/>
        </w:rPr>
        <w:t xml:space="preserve"> </w:t>
      </w:r>
      <w:r>
        <w:t>30%.</w:t>
      </w:r>
    </w:p>
    <w:p w:rsidR="006D4471" w:rsidRDefault="00420C79">
      <w:pPr>
        <w:pStyle w:val="BodyText"/>
        <w:spacing w:line="232" w:lineRule="auto"/>
        <w:ind w:right="38"/>
      </w:pPr>
      <w:r>
        <w:t>У складу са Законом о шумама одређују се следећа општа правила газдовања шумама:</w:t>
      </w:r>
    </w:p>
    <w:p w:rsidR="006D4471" w:rsidRDefault="00420C79">
      <w:pPr>
        <w:pStyle w:val="ListParagraph"/>
        <w:numPr>
          <w:ilvl w:val="0"/>
          <w:numId w:val="43"/>
        </w:numPr>
        <w:tabs>
          <w:tab w:val="left" w:pos="769"/>
        </w:tabs>
        <w:spacing w:line="232" w:lineRule="auto"/>
        <w:ind w:right="38" w:firstLine="397"/>
        <w:jc w:val="both"/>
        <w:rPr>
          <w:sz w:val="18"/>
        </w:rPr>
      </w:pPr>
      <w:r>
        <w:rPr>
          <w:sz w:val="18"/>
        </w:rPr>
        <w:t>дозвољено</w:t>
      </w:r>
      <w:r>
        <w:rPr>
          <w:sz w:val="18"/>
        </w:rPr>
        <w:t xml:space="preserve"> је крчење шикара и ниских шума, </w:t>
      </w:r>
      <w:r>
        <w:rPr>
          <w:spacing w:val="-3"/>
          <w:sz w:val="18"/>
        </w:rPr>
        <w:t xml:space="preserve">које </w:t>
      </w:r>
      <w:r>
        <w:rPr>
          <w:sz w:val="18"/>
        </w:rPr>
        <w:t xml:space="preserve">имају најмањи обим и прираштај дрвне масе, слаб потенцијал за укла- њање антропогених гасова с ефектом стаклене баште и </w:t>
      </w:r>
      <w:r>
        <w:rPr>
          <w:spacing w:val="-3"/>
          <w:sz w:val="18"/>
        </w:rPr>
        <w:t xml:space="preserve">које </w:t>
      </w:r>
      <w:r>
        <w:rPr>
          <w:sz w:val="18"/>
        </w:rPr>
        <w:t>нару- шавају естетику</w:t>
      </w:r>
      <w:r>
        <w:rPr>
          <w:spacing w:val="-1"/>
          <w:sz w:val="18"/>
        </w:rPr>
        <w:t xml:space="preserve"> </w:t>
      </w:r>
      <w:r>
        <w:rPr>
          <w:sz w:val="18"/>
        </w:rPr>
        <w:t>предела;</w:t>
      </w:r>
    </w:p>
    <w:p w:rsidR="006D4471" w:rsidRDefault="00420C79">
      <w:pPr>
        <w:pStyle w:val="ListParagraph"/>
        <w:numPr>
          <w:ilvl w:val="0"/>
          <w:numId w:val="43"/>
        </w:numPr>
        <w:tabs>
          <w:tab w:val="left" w:pos="751"/>
        </w:tabs>
        <w:spacing w:line="232" w:lineRule="auto"/>
        <w:ind w:right="39" w:firstLine="397"/>
        <w:jc w:val="both"/>
        <w:rPr>
          <w:sz w:val="18"/>
        </w:rPr>
      </w:pPr>
      <w:r>
        <w:rPr>
          <w:sz w:val="18"/>
        </w:rPr>
        <w:t xml:space="preserve">дозвољена је паша на </w:t>
      </w:r>
      <w:r>
        <w:rPr>
          <w:spacing w:val="-3"/>
          <w:sz w:val="18"/>
        </w:rPr>
        <w:t xml:space="preserve">шумском </w:t>
      </w:r>
      <w:r>
        <w:rPr>
          <w:sz w:val="18"/>
        </w:rPr>
        <w:t>земљишту док се не извр- ши његов</w:t>
      </w:r>
      <w:r>
        <w:rPr>
          <w:sz w:val="18"/>
        </w:rPr>
        <w:t>о</w:t>
      </w:r>
      <w:r>
        <w:rPr>
          <w:spacing w:val="-2"/>
          <w:sz w:val="18"/>
        </w:rPr>
        <w:t xml:space="preserve"> </w:t>
      </w:r>
      <w:r>
        <w:rPr>
          <w:sz w:val="18"/>
        </w:rPr>
        <w:t>пошумљавање;</w:t>
      </w:r>
    </w:p>
    <w:p w:rsidR="006D4471" w:rsidRDefault="00420C79">
      <w:pPr>
        <w:pStyle w:val="ListParagraph"/>
        <w:numPr>
          <w:ilvl w:val="0"/>
          <w:numId w:val="43"/>
        </w:numPr>
        <w:tabs>
          <w:tab w:val="left" w:pos="762"/>
        </w:tabs>
        <w:spacing w:line="232" w:lineRule="auto"/>
        <w:ind w:right="38" w:firstLine="397"/>
        <w:jc w:val="both"/>
        <w:rPr>
          <w:sz w:val="18"/>
        </w:rPr>
      </w:pPr>
      <w:r>
        <w:rPr>
          <w:sz w:val="18"/>
        </w:rPr>
        <w:t xml:space="preserve">забрањује се сеча очуваних шума и других састојина ви- шегодишњег дрвенастог растиња, као и сеча стабала, уништавање подмлатка и сакупљање семена строго заштићених и заштићених врста шумског дрвећа, осим </w:t>
      </w:r>
      <w:r>
        <w:rPr>
          <w:spacing w:val="-4"/>
          <w:sz w:val="18"/>
        </w:rPr>
        <w:t xml:space="preserve">ако </w:t>
      </w:r>
      <w:r>
        <w:rPr>
          <w:sz w:val="18"/>
        </w:rPr>
        <w:t xml:space="preserve">су извор заразе </w:t>
      </w:r>
      <w:r>
        <w:rPr>
          <w:spacing w:val="-3"/>
          <w:sz w:val="18"/>
        </w:rPr>
        <w:t xml:space="preserve">од </w:t>
      </w:r>
      <w:r>
        <w:rPr>
          <w:sz w:val="18"/>
        </w:rPr>
        <w:t xml:space="preserve">болести и ште- точина, односно </w:t>
      </w:r>
      <w:r>
        <w:rPr>
          <w:spacing w:val="-4"/>
          <w:sz w:val="18"/>
        </w:rPr>
        <w:t xml:space="preserve">ако </w:t>
      </w:r>
      <w:r>
        <w:rPr>
          <w:sz w:val="18"/>
        </w:rPr>
        <w:t xml:space="preserve">угрожавају </w:t>
      </w:r>
      <w:r>
        <w:rPr>
          <w:spacing w:val="-4"/>
          <w:sz w:val="18"/>
        </w:rPr>
        <w:t xml:space="preserve">људе </w:t>
      </w:r>
      <w:r>
        <w:rPr>
          <w:sz w:val="18"/>
        </w:rPr>
        <w:t>и</w:t>
      </w:r>
      <w:r>
        <w:rPr>
          <w:spacing w:val="3"/>
          <w:sz w:val="18"/>
        </w:rPr>
        <w:t xml:space="preserve"> </w:t>
      </w:r>
      <w:r>
        <w:rPr>
          <w:sz w:val="18"/>
        </w:rPr>
        <w:t>објекте;</w:t>
      </w:r>
    </w:p>
    <w:p w:rsidR="006D4471" w:rsidRDefault="00420C79">
      <w:pPr>
        <w:pStyle w:val="ListParagraph"/>
        <w:numPr>
          <w:ilvl w:val="0"/>
          <w:numId w:val="43"/>
        </w:numPr>
        <w:tabs>
          <w:tab w:val="left" w:pos="752"/>
        </w:tabs>
        <w:spacing w:line="232" w:lineRule="auto"/>
        <w:ind w:right="38" w:firstLine="397"/>
        <w:jc w:val="both"/>
        <w:rPr>
          <w:sz w:val="18"/>
        </w:rPr>
      </w:pPr>
      <w:r>
        <w:rPr>
          <w:sz w:val="18"/>
        </w:rPr>
        <w:t xml:space="preserve">забрањује се паљење отворене ватре у шуми, на </w:t>
      </w:r>
      <w:r>
        <w:rPr>
          <w:spacing w:val="-3"/>
          <w:sz w:val="18"/>
        </w:rPr>
        <w:t xml:space="preserve">шумском </w:t>
      </w:r>
      <w:r>
        <w:rPr>
          <w:sz w:val="18"/>
        </w:rPr>
        <w:t xml:space="preserve">земљишту и на земљишту у непосредној близини шуме, на </w:t>
      </w:r>
      <w:r>
        <w:rPr>
          <w:spacing w:val="-3"/>
          <w:sz w:val="18"/>
        </w:rPr>
        <w:t xml:space="preserve">удаље- </w:t>
      </w:r>
      <w:r>
        <w:rPr>
          <w:sz w:val="18"/>
        </w:rPr>
        <w:t xml:space="preserve">ности мањој </w:t>
      </w:r>
      <w:r>
        <w:rPr>
          <w:spacing w:val="-3"/>
          <w:sz w:val="18"/>
        </w:rPr>
        <w:t xml:space="preserve">од </w:t>
      </w:r>
      <w:r>
        <w:rPr>
          <w:sz w:val="18"/>
        </w:rPr>
        <w:t xml:space="preserve">200 m </w:t>
      </w:r>
      <w:r>
        <w:rPr>
          <w:spacing w:val="-3"/>
          <w:sz w:val="18"/>
        </w:rPr>
        <w:t xml:space="preserve">од </w:t>
      </w:r>
      <w:r>
        <w:rPr>
          <w:sz w:val="18"/>
        </w:rPr>
        <w:t xml:space="preserve">руба шуме, изузев на месту </w:t>
      </w:r>
      <w:r>
        <w:rPr>
          <w:spacing w:val="-3"/>
          <w:sz w:val="18"/>
        </w:rPr>
        <w:t xml:space="preserve">које </w:t>
      </w:r>
      <w:r>
        <w:rPr>
          <w:sz w:val="18"/>
        </w:rPr>
        <w:t>је само за ту намену од</w:t>
      </w:r>
      <w:r>
        <w:rPr>
          <w:sz w:val="18"/>
        </w:rPr>
        <w:t>ређено, уређено и видно обележено и уз спровође- ње прописаних мера противпожарне</w:t>
      </w:r>
      <w:r>
        <w:rPr>
          <w:spacing w:val="-4"/>
          <w:sz w:val="18"/>
        </w:rPr>
        <w:t xml:space="preserve"> </w:t>
      </w:r>
      <w:r>
        <w:rPr>
          <w:sz w:val="18"/>
        </w:rPr>
        <w:t>заштите;</w:t>
      </w:r>
    </w:p>
    <w:p w:rsidR="006D4471" w:rsidRDefault="00420C79">
      <w:pPr>
        <w:pStyle w:val="ListParagraph"/>
        <w:numPr>
          <w:ilvl w:val="0"/>
          <w:numId w:val="43"/>
        </w:numPr>
        <w:tabs>
          <w:tab w:val="left" w:pos="752"/>
        </w:tabs>
        <w:spacing w:line="232" w:lineRule="auto"/>
        <w:ind w:right="38" w:firstLine="397"/>
        <w:jc w:val="both"/>
        <w:rPr>
          <w:sz w:val="18"/>
        </w:rPr>
      </w:pPr>
      <w:r>
        <w:rPr>
          <w:sz w:val="18"/>
        </w:rPr>
        <w:t xml:space="preserve">забрањује се одлагање смећа, отровних супстанци и оста- лог опасног отпада, као и изградња објеката за складиштење, прераду или уништавање смећа, отровних супстанци </w:t>
      </w:r>
      <w:r>
        <w:rPr>
          <w:sz w:val="18"/>
        </w:rPr>
        <w:t xml:space="preserve">и осталог опасног отпада у шуми, на </w:t>
      </w:r>
      <w:r>
        <w:rPr>
          <w:spacing w:val="-3"/>
          <w:sz w:val="18"/>
        </w:rPr>
        <w:t xml:space="preserve">шумском </w:t>
      </w:r>
      <w:r>
        <w:rPr>
          <w:sz w:val="18"/>
        </w:rPr>
        <w:t xml:space="preserve">земљишту и на удаљености мањој </w:t>
      </w:r>
      <w:r>
        <w:rPr>
          <w:spacing w:val="-3"/>
          <w:sz w:val="18"/>
        </w:rPr>
        <w:t xml:space="preserve">од </w:t>
      </w:r>
      <w:r>
        <w:rPr>
          <w:sz w:val="18"/>
        </w:rPr>
        <w:t xml:space="preserve">200 m </w:t>
      </w:r>
      <w:r>
        <w:rPr>
          <w:spacing w:val="-3"/>
          <w:sz w:val="18"/>
        </w:rPr>
        <w:t xml:space="preserve">од </w:t>
      </w:r>
      <w:r>
        <w:rPr>
          <w:sz w:val="18"/>
        </w:rPr>
        <w:t>руба шуме и међа парцела намењених</w:t>
      </w:r>
      <w:r>
        <w:rPr>
          <w:spacing w:val="-28"/>
          <w:sz w:val="18"/>
        </w:rPr>
        <w:t xml:space="preserve"> </w:t>
      </w:r>
      <w:r>
        <w:rPr>
          <w:sz w:val="18"/>
        </w:rPr>
        <w:t>шумама;</w:t>
      </w:r>
    </w:p>
    <w:p w:rsidR="006D4471" w:rsidRDefault="00420C79">
      <w:pPr>
        <w:pStyle w:val="ListParagraph"/>
        <w:numPr>
          <w:ilvl w:val="0"/>
          <w:numId w:val="43"/>
        </w:numPr>
        <w:tabs>
          <w:tab w:val="left" w:pos="731"/>
        </w:tabs>
        <w:spacing w:line="232" w:lineRule="auto"/>
        <w:ind w:right="38" w:firstLine="397"/>
        <w:jc w:val="both"/>
        <w:rPr>
          <w:sz w:val="18"/>
        </w:rPr>
      </w:pPr>
      <w:r>
        <w:rPr>
          <w:spacing w:val="-3"/>
          <w:sz w:val="18"/>
        </w:rPr>
        <w:t xml:space="preserve">обавезна </w:t>
      </w:r>
      <w:r>
        <w:rPr>
          <w:sz w:val="18"/>
        </w:rPr>
        <w:t xml:space="preserve">је </w:t>
      </w:r>
      <w:r>
        <w:rPr>
          <w:spacing w:val="-3"/>
          <w:sz w:val="18"/>
        </w:rPr>
        <w:t xml:space="preserve">санација оштећених </w:t>
      </w:r>
      <w:r>
        <w:rPr>
          <w:spacing w:val="-4"/>
          <w:sz w:val="18"/>
        </w:rPr>
        <w:t xml:space="preserve">шума, </w:t>
      </w:r>
      <w:r>
        <w:rPr>
          <w:spacing w:val="-3"/>
          <w:sz w:val="18"/>
        </w:rPr>
        <w:t>необраслих</w:t>
      </w:r>
      <w:r>
        <w:rPr>
          <w:spacing w:val="-33"/>
          <w:sz w:val="18"/>
        </w:rPr>
        <w:t xml:space="preserve"> </w:t>
      </w:r>
      <w:r>
        <w:rPr>
          <w:spacing w:val="-3"/>
          <w:sz w:val="18"/>
        </w:rPr>
        <w:t xml:space="preserve">површина </w:t>
      </w:r>
      <w:r>
        <w:rPr>
          <w:spacing w:val="-5"/>
          <w:sz w:val="18"/>
        </w:rPr>
        <w:t xml:space="preserve">које </w:t>
      </w:r>
      <w:r>
        <w:rPr>
          <w:spacing w:val="-3"/>
          <w:sz w:val="18"/>
        </w:rPr>
        <w:t xml:space="preserve">су настале </w:t>
      </w:r>
      <w:r>
        <w:rPr>
          <w:spacing w:val="-4"/>
          <w:sz w:val="18"/>
        </w:rPr>
        <w:t xml:space="preserve">дејством </w:t>
      </w:r>
      <w:r>
        <w:rPr>
          <w:spacing w:val="-3"/>
          <w:sz w:val="18"/>
        </w:rPr>
        <w:t xml:space="preserve">елементарних </w:t>
      </w:r>
      <w:r>
        <w:rPr>
          <w:spacing w:val="-4"/>
          <w:sz w:val="18"/>
        </w:rPr>
        <w:t xml:space="preserve">непогода, </w:t>
      </w:r>
      <w:r>
        <w:rPr>
          <w:spacing w:val="-3"/>
          <w:sz w:val="18"/>
        </w:rPr>
        <w:t xml:space="preserve">површина </w:t>
      </w:r>
      <w:r>
        <w:rPr>
          <w:sz w:val="18"/>
        </w:rPr>
        <w:t xml:space="preserve">на </w:t>
      </w:r>
      <w:r>
        <w:rPr>
          <w:spacing w:val="-5"/>
          <w:sz w:val="18"/>
        </w:rPr>
        <w:t xml:space="preserve">који- </w:t>
      </w:r>
      <w:r>
        <w:rPr>
          <w:sz w:val="18"/>
        </w:rPr>
        <w:t xml:space="preserve">ма </w:t>
      </w:r>
      <w:r>
        <w:rPr>
          <w:spacing w:val="-3"/>
          <w:sz w:val="18"/>
        </w:rPr>
        <w:t xml:space="preserve">није успело </w:t>
      </w:r>
      <w:r>
        <w:rPr>
          <w:spacing w:val="-4"/>
          <w:sz w:val="18"/>
        </w:rPr>
        <w:t xml:space="preserve">подмлађивање </w:t>
      </w:r>
      <w:r>
        <w:rPr>
          <w:sz w:val="18"/>
        </w:rPr>
        <w:t xml:space="preserve">и </w:t>
      </w:r>
      <w:r>
        <w:rPr>
          <w:spacing w:val="-4"/>
          <w:sz w:val="18"/>
        </w:rPr>
        <w:t xml:space="preserve">пошумљавање, </w:t>
      </w:r>
      <w:r>
        <w:rPr>
          <w:spacing w:val="-3"/>
          <w:sz w:val="18"/>
        </w:rPr>
        <w:t xml:space="preserve">као </w:t>
      </w:r>
      <w:r>
        <w:rPr>
          <w:sz w:val="18"/>
        </w:rPr>
        <w:t xml:space="preserve">и </w:t>
      </w:r>
      <w:r>
        <w:rPr>
          <w:spacing w:val="-3"/>
          <w:sz w:val="18"/>
        </w:rPr>
        <w:t xml:space="preserve">површина на </w:t>
      </w:r>
      <w:r>
        <w:rPr>
          <w:spacing w:val="-5"/>
          <w:sz w:val="18"/>
        </w:rPr>
        <w:t xml:space="preserve">којима </w:t>
      </w:r>
      <w:r>
        <w:rPr>
          <w:sz w:val="18"/>
        </w:rPr>
        <w:t xml:space="preserve">је </w:t>
      </w:r>
      <w:r>
        <w:rPr>
          <w:spacing w:val="-3"/>
          <w:sz w:val="18"/>
        </w:rPr>
        <w:t xml:space="preserve">извршено пустошење </w:t>
      </w:r>
      <w:r>
        <w:rPr>
          <w:spacing w:val="-4"/>
          <w:sz w:val="18"/>
        </w:rPr>
        <w:t xml:space="preserve">бесправном сечом </w:t>
      </w:r>
      <w:r>
        <w:rPr>
          <w:sz w:val="18"/>
        </w:rPr>
        <w:t>или</w:t>
      </w:r>
      <w:r>
        <w:rPr>
          <w:spacing w:val="-18"/>
          <w:sz w:val="18"/>
        </w:rPr>
        <w:t xml:space="preserve"> </w:t>
      </w:r>
      <w:r>
        <w:rPr>
          <w:spacing w:val="-4"/>
          <w:sz w:val="18"/>
        </w:rPr>
        <w:t>крчењем;</w:t>
      </w:r>
    </w:p>
    <w:p w:rsidR="006D4471" w:rsidRDefault="00420C79">
      <w:pPr>
        <w:pStyle w:val="ListParagraph"/>
        <w:numPr>
          <w:ilvl w:val="0"/>
          <w:numId w:val="43"/>
        </w:numPr>
        <w:tabs>
          <w:tab w:val="left" w:pos="745"/>
        </w:tabs>
        <w:spacing w:line="232" w:lineRule="auto"/>
        <w:ind w:right="38" w:firstLine="397"/>
        <w:jc w:val="both"/>
        <w:rPr>
          <w:sz w:val="18"/>
        </w:rPr>
      </w:pPr>
      <w:r>
        <w:rPr>
          <w:sz w:val="18"/>
        </w:rPr>
        <w:t xml:space="preserve">обавезно је континуирано унапређивање стања постојећих </w:t>
      </w:r>
      <w:r>
        <w:rPr>
          <w:spacing w:val="-3"/>
          <w:sz w:val="18"/>
        </w:rPr>
        <w:t xml:space="preserve">аутохтоних </w:t>
      </w:r>
      <w:r>
        <w:rPr>
          <w:sz w:val="18"/>
        </w:rPr>
        <w:t xml:space="preserve">шума </w:t>
      </w:r>
      <w:r>
        <w:rPr>
          <w:spacing w:val="-3"/>
          <w:sz w:val="18"/>
        </w:rPr>
        <w:t xml:space="preserve">које </w:t>
      </w:r>
      <w:r>
        <w:rPr>
          <w:sz w:val="18"/>
        </w:rPr>
        <w:t>су већим делом проређене: попуњавањем необраслих површина; прев</w:t>
      </w:r>
      <w:r>
        <w:rPr>
          <w:sz w:val="18"/>
        </w:rPr>
        <w:t xml:space="preserve">ођењем изданачких шума у високе; и интензивном </w:t>
      </w:r>
      <w:r>
        <w:rPr>
          <w:spacing w:val="-3"/>
          <w:sz w:val="18"/>
        </w:rPr>
        <w:t xml:space="preserve">негом </w:t>
      </w:r>
      <w:r>
        <w:rPr>
          <w:sz w:val="18"/>
        </w:rPr>
        <w:t>шума у свим фазама</w:t>
      </w:r>
      <w:r>
        <w:rPr>
          <w:spacing w:val="-1"/>
          <w:sz w:val="18"/>
        </w:rPr>
        <w:t xml:space="preserve"> </w:t>
      </w:r>
      <w:r>
        <w:rPr>
          <w:sz w:val="18"/>
        </w:rPr>
        <w:t>развоја;</w:t>
      </w:r>
    </w:p>
    <w:p w:rsidR="006D4471" w:rsidRDefault="00420C79">
      <w:pPr>
        <w:pStyle w:val="ListParagraph"/>
        <w:numPr>
          <w:ilvl w:val="0"/>
          <w:numId w:val="43"/>
        </w:numPr>
        <w:tabs>
          <w:tab w:val="left" w:pos="779"/>
        </w:tabs>
        <w:spacing w:line="232" w:lineRule="auto"/>
        <w:ind w:right="39" w:firstLine="397"/>
        <w:jc w:val="both"/>
        <w:rPr>
          <w:sz w:val="18"/>
        </w:rPr>
      </w:pPr>
      <w:r>
        <w:rPr>
          <w:sz w:val="18"/>
        </w:rPr>
        <w:t xml:space="preserve">обавезно је унапређивање и интeнзивна нeга линијских хидрoфилних шума уз </w:t>
      </w:r>
      <w:r>
        <w:rPr>
          <w:spacing w:val="-3"/>
          <w:sz w:val="18"/>
        </w:rPr>
        <w:t>водотоке;</w:t>
      </w:r>
    </w:p>
    <w:p w:rsidR="006D4471" w:rsidRDefault="00420C79">
      <w:pPr>
        <w:pStyle w:val="ListParagraph"/>
        <w:numPr>
          <w:ilvl w:val="0"/>
          <w:numId w:val="43"/>
        </w:numPr>
        <w:tabs>
          <w:tab w:val="left" w:pos="817"/>
        </w:tabs>
        <w:spacing w:line="232" w:lineRule="auto"/>
        <w:ind w:right="38" w:firstLine="397"/>
        <w:jc w:val="both"/>
        <w:rPr>
          <w:sz w:val="18"/>
        </w:rPr>
      </w:pPr>
      <w:r>
        <w:rPr>
          <w:sz w:val="18"/>
        </w:rPr>
        <w:t xml:space="preserve">обавезно је унапређивање превентивне и репресивне заштите шума (заштита </w:t>
      </w:r>
      <w:r>
        <w:rPr>
          <w:spacing w:val="-3"/>
          <w:sz w:val="18"/>
        </w:rPr>
        <w:t xml:space="preserve">од </w:t>
      </w:r>
      <w:r>
        <w:rPr>
          <w:sz w:val="18"/>
        </w:rPr>
        <w:t xml:space="preserve">пожара, чувaњe oд бeспрaвнoг кoри- шћeњa и зaузимaњa, зaбрaнa пaшaрeњa нa пoвршинaмa </w:t>
      </w:r>
      <w:r>
        <w:rPr>
          <w:spacing w:val="-3"/>
          <w:sz w:val="18"/>
        </w:rPr>
        <w:t xml:space="preserve">гдe </w:t>
      </w:r>
      <w:r>
        <w:rPr>
          <w:sz w:val="18"/>
        </w:rPr>
        <w:t>je прoцeс oбнaвљaњa у тoку и у шумским културaмa, прaћење eвeнтуaлнe пojaвe сушeњa шумa, кaлaмитeтa инсeкaтa и биљних бoлeсти, успoстaвљaњe шумскoг рeдa и</w:t>
      </w:r>
      <w:r>
        <w:rPr>
          <w:spacing w:val="-2"/>
          <w:sz w:val="18"/>
        </w:rPr>
        <w:t xml:space="preserve"> </w:t>
      </w:r>
      <w:r>
        <w:rPr>
          <w:sz w:val="18"/>
        </w:rPr>
        <w:t>сл.).</w:t>
      </w:r>
    </w:p>
    <w:p w:rsidR="006D4471" w:rsidRDefault="00420C79">
      <w:pPr>
        <w:pStyle w:val="BodyText"/>
        <w:spacing w:line="232" w:lineRule="auto"/>
        <w:ind w:right="38"/>
      </w:pPr>
      <w:r>
        <w:t>Попуњавање и ревитализација оштећених шума и пошумља- вање необраслих шумских земљишта, спроводиће се на основу посебних пројеката и одговарајуће техничке документације</w:t>
      </w:r>
    </w:p>
    <w:p w:rsidR="006D4471" w:rsidRDefault="00420C79">
      <w:pPr>
        <w:pStyle w:val="BodyText"/>
        <w:spacing w:line="232" w:lineRule="auto"/>
        <w:ind w:right="38"/>
      </w:pPr>
      <w:r>
        <w:t>У</w:t>
      </w:r>
      <w:r>
        <w:rPr>
          <w:spacing w:val="-9"/>
        </w:rPr>
        <w:t xml:space="preserve"> </w:t>
      </w:r>
      <w:r>
        <w:t>процесу</w:t>
      </w:r>
      <w:r>
        <w:rPr>
          <w:spacing w:val="-9"/>
        </w:rPr>
        <w:t xml:space="preserve"> </w:t>
      </w:r>
      <w:r>
        <w:t>уређења,</w:t>
      </w:r>
      <w:r>
        <w:rPr>
          <w:spacing w:val="-9"/>
        </w:rPr>
        <w:t xml:space="preserve"> </w:t>
      </w:r>
      <w:r>
        <w:t>обнављања</w:t>
      </w:r>
      <w:r>
        <w:rPr>
          <w:spacing w:val="-9"/>
        </w:rPr>
        <w:t xml:space="preserve"> </w:t>
      </w:r>
      <w:r>
        <w:t>и</w:t>
      </w:r>
      <w:r>
        <w:rPr>
          <w:spacing w:val="-9"/>
        </w:rPr>
        <w:t xml:space="preserve"> </w:t>
      </w:r>
      <w:r>
        <w:t>подизања</w:t>
      </w:r>
      <w:r>
        <w:rPr>
          <w:spacing w:val="-9"/>
        </w:rPr>
        <w:t xml:space="preserve"> </w:t>
      </w:r>
      <w:r>
        <w:t>емисионих</w:t>
      </w:r>
      <w:r>
        <w:rPr>
          <w:spacing w:val="-9"/>
        </w:rPr>
        <w:t xml:space="preserve"> </w:t>
      </w:r>
      <w:r>
        <w:t xml:space="preserve">шума, </w:t>
      </w:r>
      <w:r>
        <w:rPr>
          <w:spacing w:val="-3"/>
        </w:rPr>
        <w:t xml:space="preserve">које </w:t>
      </w:r>
      <w:r>
        <w:t xml:space="preserve">ће имати и климазаштитну, </w:t>
      </w:r>
      <w:r>
        <w:t xml:space="preserve">а индиректно и пољезаштитну </w:t>
      </w:r>
      <w:r>
        <w:rPr>
          <w:spacing w:val="-5"/>
        </w:rPr>
        <w:t xml:space="preserve">улогу, </w:t>
      </w:r>
      <w:r>
        <w:t>обавезно се мора водити рачуна</w:t>
      </w:r>
      <w:r>
        <w:rPr>
          <w:spacing w:val="1"/>
        </w:rPr>
        <w:t xml:space="preserve"> </w:t>
      </w:r>
      <w:r>
        <w:t>о:</w:t>
      </w:r>
    </w:p>
    <w:p w:rsidR="006D4471" w:rsidRDefault="00420C79">
      <w:pPr>
        <w:pStyle w:val="ListParagraph"/>
        <w:numPr>
          <w:ilvl w:val="0"/>
          <w:numId w:val="42"/>
        </w:numPr>
        <w:tabs>
          <w:tab w:val="left" w:pos="757"/>
        </w:tabs>
        <w:spacing w:line="232" w:lineRule="auto"/>
        <w:ind w:right="38" w:firstLine="397"/>
        <w:jc w:val="both"/>
        <w:rPr>
          <w:sz w:val="18"/>
        </w:rPr>
      </w:pPr>
      <w:r>
        <w:rPr>
          <w:sz w:val="18"/>
        </w:rPr>
        <w:t>очувању станишта дивље флоре и фауне, формирању мо- заичног распореда вегетације, повећању биолошке разноликости и рехабилитацији предела, што подразумева и повезивање шума и свих</w:t>
      </w:r>
      <w:r>
        <w:rPr>
          <w:spacing w:val="-6"/>
          <w:sz w:val="18"/>
        </w:rPr>
        <w:t xml:space="preserve"> </w:t>
      </w:r>
      <w:r>
        <w:rPr>
          <w:sz w:val="18"/>
        </w:rPr>
        <w:t>категор</w:t>
      </w:r>
      <w:r>
        <w:rPr>
          <w:sz w:val="18"/>
        </w:rPr>
        <w:t>ија</w:t>
      </w:r>
      <w:r>
        <w:rPr>
          <w:spacing w:val="-6"/>
          <w:sz w:val="18"/>
        </w:rPr>
        <w:t xml:space="preserve"> </w:t>
      </w:r>
      <w:r>
        <w:rPr>
          <w:sz w:val="18"/>
        </w:rPr>
        <w:t>зелених</w:t>
      </w:r>
      <w:r>
        <w:rPr>
          <w:spacing w:val="-6"/>
          <w:sz w:val="18"/>
        </w:rPr>
        <w:t xml:space="preserve"> </w:t>
      </w:r>
      <w:r>
        <w:rPr>
          <w:sz w:val="18"/>
        </w:rPr>
        <w:t>површина</w:t>
      </w:r>
      <w:r>
        <w:rPr>
          <w:spacing w:val="-6"/>
          <w:sz w:val="18"/>
        </w:rPr>
        <w:t xml:space="preserve"> </w:t>
      </w:r>
      <w:r>
        <w:rPr>
          <w:sz w:val="18"/>
        </w:rPr>
        <w:t>у</w:t>
      </w:r>
      <w:r>
        <w:rPr>
          <w:spacing w:val="-6"/>
          <w:sz w:val="18"/>
        </w:rPr>
        <w:t xml:space="preserve"> </w:t>
      </w:r>
      <w:r>
        <w:rPr>
          <w:sz w:val="18"/>
        </w:rPr>
        <w:t>једну</w:t>
      </w:r>
      <w:r>
        <w:rPr>
          <w:spacing w:val="-6"/>
          <w:sz w:val="18"/>
        </w:rPr>
        <w:t xml:space="preserve"> </w:t>
      </w:r>
      <w:r>
        <w:rPr>
          <w:sz w:val="18"/>
        </w:rPr>
        <w:t>функционалну</w:t>
      </w:r>
      <w:r>
        <w:rPr>
          <w:spacing w:val="-6"/>
          <w:sz w:val="18"/>
        </w:rPr>
        <w:t xml:space="preserve"> </w:t>
      </w:r>
      <w:r>
        <w:rPr>
          <w:sz w:val="18"/>
        </w:rPr>
        <w:t>целину;</w:t>
      </w:r>
    </w:p>
    <w:p w:rsidR="006D4471" w:rsidRDefault="00420C79">
      <w:pPr>
        <w:pStyle w:val="ListParagraph"/>
        <w:numPr>
          <w:ilvl w:val="0"/>
          <w:numId w:val="42"/>
        </w:numPr>
        <w:tabs>
          <w:tab w:val="left" w:pos="763"/>
        </w:tabs>
        <w:spacing w:line="232" w:lineRule="auto"/>
        <w:ind w:right="38" w:firstLine="397"/>
        <w:jc w:val="both"/>
        <w:rPr>
          <w:sz w:val="18"/>
        </w:rPr>
      </w:pPr>
      <w:r>
        <w:rPr>
          <w:sz w:val="18"/>
        </w:rPr>
        <w:t xml:space="preserve">избору врста за пошумљавање </w:t>
      </w:r>
      <w:r>
        <w:rPr>
          <w:spacing w:val="-3"/>
          <w:sz w:val="18"/>
        </w:rPr>
        <w:t xml:space="preserve">које </w:t>
      </w:r>
      <w:r>
        <w:rPr>
          <w:sz w:val="18"/>
        </w:rPr>
        <w:t xml:space="preserve">су отпорне или толе- рантне на аерозагађења, а </w:t>
      </w:r>
      <w:r>
        <w:rPr>
          <w:spacing w:val="-4"/>
          <w:sz w:val="18"/>
        </w:rPr>
        <w:t xml:space="preserve">свуда </w:t>
      </w:r>
      <w:r>
        <w:rPr>
          <w:spacing w:val="-3"/>
          <w:sz w:val="18"/>
        </w:rPr>
        <w:t xml:space="preserve">где </w:t>
      </w:r>
      <w:r>
        <w:rPr>
          <w:sz w:val="18"/>
        </w:rPr>
        <w:t xml:space="preserve">то дозвољавају фитоцено- лошки услови, давању предности </w:t>
      </w:r>
      <w:r>
        <w:rPr>
          <w:spacing w:val="-3"/>
          <w:sz w:val="18"/>
        </w:rPr>
        <w:t xml:space="preserve">аутохтоним </w:t>
      </w:r>
      <w:r>
        <w:rPr>
          <w:sz w:val="18"/>
        </w:rPr>
        <w:t>врстама тврдих лишћара, уз уношење прикладних хор</w:t>
      </w:r>
      <w:r>
        <w:rPr>
          <w:sz w:val="18"/>
        </w:rPr>
        <w:t>тикултурних садржаја у спортско-рекреативне</w:t>
      </w:r>
      <w:r>
        <w:rPr>
          <w:spacing w:val="-1"/>
          <w:sz w:val="18"/>
        </w:rPr>
        <w:t xml:space="preserve"> </w:t>
      </w:r>
      <w:r>
        <w:rPr>
          <w:sz w:val="18"/>
        </w:rPr>
        <w:t>објекте;</w:t>
      </w:r>
    </w:p>
    <w:p w:rsidR="006D4471" w:rsidRDefault="00420C79">
      <w:pPr>
        <w:pStyle w:val="ListParagraph"/>
        <w:numPr>
          <w:ilvl w:val="0"/>
          <w:numId w:val="42"/>
        </w:numPr>
        <w:tabs>
          <w:tab w:val="left" w:pos="744"/>
        </w:tabs>
        <w:spacing w:line="232" w:lineRule="auto"/>
        <w:ind w:right="38" w:firstLine="397"/>
        <w:jc w:val="both"/>
        <w:rPr>
          <w:sz w:val="18"/>
        </w:rPr>
      </w:pPr>
      <w:r>
        <w:rPr>
          <w:sz w:val="18"/>
        </w:rPr>
        <w:t>формирању рентабилних шумских састојина, као и о обез- беђењу услова за наводњавање младих шумских</w:t>
      </w:r>
      <w:r>
        <w:rPr>
          <w:spacing w:val="-7"/>
          <w:sz w:val="18"/>
        </w:rPr>
        <w:t xml:space="preserve"> </w:t>
      </w:r>
      <w:r>
        <w:rPr>
          <w:sz w:val="18"/>
        </w:rPr>
        <w:t>засада;</w:t>
      </w:r>
    </w:p>
    <w:p w:rsidR="006D4471" w:rsidRDefault="00420C79">
      <w:pPr>
        <w:pStyle w:val="ListParagraph"/>
        <w:numPr>
          <w:ilvl w:val="0"/>
          <w:numId w:val="42"/>
        </w:numPr>
        <w:tabs>
          <w:tab w:val="left" w:pos="773"/>
        </w:tabs>
        <w:spacing w:line="232" w:lineRule="auto"/>
        <w:ind w:right="38" w:firstLine="397"/>
        <w:jc w:val="both"/>
        <w:rPr>
          <w:sz w:val="18"/>
        </w:rPr>
      </w:pPr>
      <w:r>
        <w:rPr>
          <w:sz w:val="18"/>
        </w:rPr>
        <w:t xml:space="preserve">перманентном одржавању шумског покривача, редовном проређивањем селективном сечом и орезивањем, </w:t>
      </w:r>
      <w:r>
        <w:rPr>
          <w:sz w:val="18"/>
        </w:rPr>
        <w:t>одржавању до- њег нивоа грмља и отворености у куполи</w:t>
      </w:r>
      <w:r>
        <w:rPr>
          <w:spacing w:val="-7"/>
          <w:sz w:val="18"/>
        </w:rPr>
        <w:t xml:space="preserve"> </w:t>
      </w:r>
      <w:r>
        <w:rPr>
          <w:sz w:val="18"/>
        </w:rPr>
        <w:t>дрвећа;</w:t>
      </w:r>
    </w:p>
    <w:p w:rsidR="006D4471" w:rsidRDefault="00420C79">
      <w:pPr>
        <w:pStyle w:val="ListParagraph"/>
        <w:numPr>
          <w:ilvl w:val="0"/>
          <w:numId w:val="42"/>
        </w:numPr>
        <w:tabs>
          <w:tab w:val="left" w:pos="742"/>
        </w:tabs>
        <w:spacing w:line="232" w:lineRule="auto"/>
        <w:ind w:right="38" w:firstLine="397"/>
        <w:jc w:val="both"/>
        <w:rPr>
          <w:sz w:val="18"/>
        </w:rPr>
      </w:pPr>
      <w:r>
        <w:rPr>
          <w:sz w:val="18"/>
        </w:rPr>
        <w:t>изградњи</w:t>
      </w:r>
      <w:r>
        <w:rPr>
          <w:spacing w:val="-8"/>
          <w:sz w:val="18"/>
        </w:rPr>
        <w:t xml:space="preserve"> </w:t>
      </w:r>
      <w:r>
        <w:rPr>
          <w:sz w:val="18"/>
        </w:rPr>
        <w:t>шумских</w:t>
      </w:r>
      <w:r>
        <w:rPr>
          <w:spacing w:val="-8"/>
          <w:sz w:val="18"/>
        </w:rPr>
        <w:t xml:space="preserve"> </w:t>
      </w:r>
      <w:r>
        <w:rPr>
          <w:sz w:val="18"/>
        </w:rPr>
        <w:t>комуникација</w:t>
      </w:r>
      <w:r>
        <w:rPr>
          <w:spacing w:val="-8"/>
          <w:sz w:val="18"/>
        </w:rPr>
        <w:t xml:space="preserve"> </w:t>
      </w:r>
      <w:r>
        <w:rPr>
          <w:sz w:val="18"/>
        </w:rPr>
        <w:t>ради</w:t>
      </w:r>
      <w:r>
        <w:rPr>
          <w:spacing w:val="-8"/>
          <w:sz w:val="18"/>
        </w:rPr>
        <w:t xml:space="preserve"> </w:t>
      </w:r>
      <w:r>
        <w:rPr>
          <w:sz w:val="18"/>
        </w:rPr>
        <w:t>успешног</w:t>
      </w:r>
      <w:r>
        <w:rPr>
          <w:spacing w:val="-8"/>
          <w:sz w:val="18"/>
        </w:rPr>
        <w:t xml:space="preserve"> </w:t>
      </w:r>
      <w:r>
        <w:rPr>
          <w:sz w:val="18"/>
        </w:rPr>
        <w:t>извођење шумско-узгојних</w:t>
      </w:r>
      <w:r>
        <w:rPr>
          <w:spacing w:val="-1"/>
          <w:sz w:val="18"/>
        </w:rPr>
        <w:t xml:space="preserve"> </w:t>
      </w:r>
      <w:r>
        <w:rPr>
          <w:sz w:val="18"/>
        </w:rPr>
        <w:t>радова;</w:t>
      </w:r>
    </w:p>
    <w:p w:rsidR="006D4471" w:rsidRDefault="00420C79">
      <w:pPr>
        <w:pStyle w:val="ListParagraph"/>
        <w:numPr>
          <w:ilvl w:val="0"/>
          <w:numId w:val="42"/>
        </w:numPr>
        <w:tabs>
          <w:tab w:val="left" w:pos="742"/>
        </w:tabs>
        <w:spacing w:before="76" w:line="228" w:lineRule="auto"/>
        <w:ind w:right="431" w:firstLine="397"/>
        <w:jc w:val="both"/>
        <w:rPr>
          <w:sz w:val="18"/>
        </w:rPr>
      </w:pPr>
      <w:r>
        <w:rPr>
          <w:sz w:val="18"/>
        </w:rPr>
        <w:br w:type="column"/>
      </w:r>
      <w:r>
        <w:rPr>
          <w:sz w:val="18"/>
        </w:rPr>
        <w:t>обезбеђењу</w:t>
      </w:r>
      <w:r>
        <w:rPr>
          <w:spacing w:val="-7"/>
          <w:sz w:val="18"/>
        </w:rPr>
        <w:t xml:space="preserve"> </w:t>
      </w:r>
      <w:r>
        <w:rPr>
          <w:sz w:val="18"/>
        </w:rPr>
        <w:t>услова</w:t>
      </w:r>
      <w:r>
        <w:rPr>
          <w:spacing w:val="-7"/>
          <w:sz w:val="18"/>
        </w:rPr>
        <w:t xml:space="preserve"> </w:t>
      </w:r>
      <w:r>
        <w:rPr>
          <w:sz w:val="18"/>
        </w:rPr>
        <w:t>за</w:t>
      </w:r>
      <w:r>
        <w:rPr>
          <w:spacing w:val="-7"/>
          <w:sz w:val="18"/>
        </w:rPr>
        <w:t xml:space="preserve"> </w:t>
      </w:r>
      <w:r>
        <w:rPr>
          <w:sz w:val="18"/>
        </w:rPr>
        <w:t>коришћење</w:t>
      </w:r>
      <w:r>
        <w:rPr>
          <w:spacing w:val="-7"/>
          <w:sz w:val="18"/>
        </w:rPr>
        <w:t xml:space="preserve"> </w:t>
      </w:r>
      <w:r>
        <w:rPr>
          <w:sz w:val="18"/>
        </w:rPr>
        <w:t>шума</w:t>
      </w:r>
      <w:r>
        <w:rPr>
          <w:spacing w:val="-7"/>
          <w:sz w:val="18"/>
        </w:rPr>
        <w:t xml:space="preserve"> </w:t>
      </w:r>
      <w:r>
        <w:rPr>
          <w:sz w:val="18"/>
        </w:rPr>
        <w:t>у</w:t>
      </w:r>
      <w:r>
        <w:rPr>
          <w:spacing w:val="-7"/>
          <w:sz w:val="18"/>
        </w:rPr>
        <w:t xml:space="preserve"> </w:t>
      </w:r>
      <w:r>
        <w:rPr>
          <w:sz w:val="18"/>
        </w:rPr>
        <w:t>спортско-рекреа- тивне и друге социо-културне</w:t>
      </w:r>
      <w:r>
        <w:rPr>
          <w:spacing w:val="-4"/>
          <w:sz w:val="18"/>
        </w:rPr>
        <w:t xml:space="preserve"> </w:t>
      </w:r>
      <w:r>
        <w:rPr>
          <w:sz w:val="18"/>
        </w:rPr>
        <w:t>сврхе.</w:t>
      </w:r>
    </w:p>
    <w:p w:rsidR="006D4471" w:rsidRDefault="00420C79">
      <w:pPr>
        <w:pStyle w:val="Heading1"/>
        <w:numPr>
          <w:ilvl w:val="1"/>
          <w:numId w:val="48"/>
        </w:numPr>
        <w:tabs>
          <w:tab w:val="left" w:pos="1034"/>
        </w:tabs>
        <w:spacing w:before="160"/>
        <w:ind w:left="1033"/>
        <w:jc w:val="left"/>
      </w:pPr>
      <w:r>
        <w:rPr>
          <w:spacing w:val="-3"/>
        </w:rPr>
        <w:t xml:space="preserve">Уређење </w:t>
      </w:r>
      <w:r>
        <w:t>делова насеља у планском</w:t>
      </w:r>
      <w:r>
        <w:rPr>
          <w:spacing w:val="-5"/>
        </w:rPr>
        <w:t xml:space="preserve"> </w:t>
      </w:r>
      <w:r>
        <w:t>подручју</w:t>
      </w:r>
    </w:p>
    <w:p w:rsidR="006D4471" w:rsidRDefault="006D4471">
      <w:pPr>
        <w:pStyle w:val="BodyText"/>
        <w:spacing w:before="9"/>
        <w:ind w:left="0" w:firstLine="0"/>
        <w:jc w:val="left"/>
        <w:rPr>
          <w:b/>
          <w:sz w:val="16"/>
        </w:rPr>
      </w:pPr>
    </w:p>
    <w:p w:rsidR="006D4471" w:rsidRDefault="00420C79">
      <w:pPr>
        <w:pStyle w:val="BodyText"/>
        <w:spacing w:line="228" w:lineRule="auto"/>
        <w:ind w:right="430"/>
      </w:pPr>
      <w:r>
        <w:t xml:space="preserve">У првој зони Планског подручја у </w:t>
      </w:r>
      <w:r>
        <w:rPr>
          <w:spacing w:val="-3"/>
        </w:rPr>
        <w:t xml:space="preserve">принципу, </w:t>
      </w:r>
      <w:r>
        <w:t xml:space="preserve">не постоје већа ограничења у </w:t>
      </w:r>
      <w:r>
        <w:rPr>
          <w:spacing w:val="-3"/>
        </w:rPr>
        <w:t xml:space="preserve">погледу </w:t>
      </w:r>
      <w:r>
        <w:t>изградње и уређења простора, посебно у односу на објекте и земљиште у својини домаћинстава (окућница, стамбени</w:t>
      </w:r>
      <w:r>
        <w:rPr>
          <w:spacing w:val="-6"/>
        </w:rPr>
        <w:t xml:space="preserve"> </w:t>
      </w:r>
      <w:r>
        <w:t>и</w:t>
      </w:r>
      <w:r>
        <w:rPr>
          <w:spacing w:val="-7"/>
        </w:rPr>
        <w:t xml:space="preserve"> </w:t>
      </w:r>
      <w:r>
        <w:t>пољопривредни</w:t>
      </w:r>
      <w:r>
        <w:rPr>
          <w:spacing w:val="-6"/>
        </w:rPr>
        <w:t xml:space="preserve"> </w:t>
      </w:r>
      <w:r>
        <w:t>објекти</w:t>
      </w:r>
      <w:r>
        <w:rPr>
          <w:spacing w:val="-6"/>
        </w:rPr>
        <w:t xml:space="preserve"> </w:t>
      </w:r>
      <w:r>
        <w:t>и</w:t>
      </w:r>
      <w:r>
        <w:rPr>
          <w:spacing w:val="-7"/>
        </w:rPr>
        <w:t xml:space="preserve"> </w:t>
      </w:r>
      <w:r>
        <w:t>др.)</w:t>
      </w:r>
      <w:r>
        <w:t>.</w:t>
      </w:r>
      <w:r>
        <w:rPr>
          <w:spacing w:val="-6"/>
        </w:rPr>
        <w:t xml:space="preserve"> </w:t>
      </w:r>
      <w:r>
        <w:t>Неопходно</w:t>
      </w:r>
      <w:r>
        <w:rPr>
          <w:spacing w:val="-6"/>
        </w:rPr>
        <w:t xml:space="preserve"> </w:t>
      </w:r>
      <w:r>
        <w:t>је</w:t>
      </w:r>
      <w:r>
        <w:rPr>
          <w:spacing w:val="-7"/>
        </w:rPr>
        <w:t xml:space="preserve"> </w:t>
      </w:r>
      <w:r>
        <w:t>планским мерама смањити неповољне утицаје рударских активности на жи- вотну</w:t>
      </w:r>
      <w:r>
        <w:rPr>
          <w:spacing w:val="-7"/>
        </w:rPr>
        <w:t xml:space="preserve"> </w:t>
      </w:r>
      <w:r>
        <w:t>средину</w:t>
      </w:r>
      <w:r>
        <w:rPr>
          <w:spacing w:val="-7"/>
        </w:rPr>
        <w:t xml:space="preserve"> </w:t>
      </w:r>
      <w:r>
        <w:t>и</w:t>
      </w:r>
      <w:r>
        <w:rPr>
          <w:spacing w:val="-7"/>
        </w:rPr>
        <w:t xml:space="preserve"> </w:t>
      </w:r>
      <w:r>
        <w:t>истовремено</w:t>
      </w:r>
      <w:r>
        <w:rPr>
          <w:spacing w:val="-7"/>
        </w:rPr>
        <w:t xml:space="preserve"> </w:t>
      </w:r>
      <w:r>
        <w:t>решавати</w:t>
      </w:r>
      <w:r>
        <w:rPr>
          <w:spacing w:val="-7"/>
        </w:rPr>
        <w:t xml:space="preserve"> </w:t>
      </w:r>
      <w:r>
        <w:t>социоекономске</w:t>
      </w:r>
      <w:r>
        <w:rPr>
          <w:spacing w:val="-7"/>
        </w:rPr>
        <w:t xml:space="preserve"> </w:t>
      </w:r>
      <w:r>
        <w:t xml:space="preserve">проблеме домаћинстава </w:t>
      </w:r>
      <w:r>
        <w:rPr>
          <w:spacing w:val="-3"/>
        </w:rPr>
        <w:t xml:space="preserve">која </w:t>
      </w:r>
      <w:r>
        <w:t>остају без</w:t>
      </w:r>
      <w:r>
        <w:t xml:space="preserve"> </w:t>
      </w:r>
      <w:r>
        <w:t>земље.</w:t>
      </w:r>
    </w:p>
    <w:p w:rsidR="006D4471" w:rsidRDefault="00420C79">
      <w:pPr>
        <w:pStyle w:val="BodyText"/>
        <w:spacing w:line="228" w:lineRule="auto"/>
        <w:ind w:right="431"/>
      </w:pPr>
      <w:r>
        <w:t>С обзиром да се централне зоне насеља Брестовац и Слатина налазе изван Пла</w:t>
      </w:r>
      <w:r>
        <w:t xml:space="preserve">нског подручја, на </w:t>
      </w:r>
      <w:r>
        <w:rPr>
          <w:spacing w:val="-3"/>
        </w:rPr>
        <w:t xml:space="preserve">Планском </w:t>
      </w:r>
      <w:r>
        <w:t>подручју ван зоне рударских активности примењују се општа правила уређења и грађења</w:t>
      </w:r>
      <w:r>
        <w:rPr>
          <w:spacing w:val="-6"/>
        </w:rPr>
        <w:t xml:space="preserve"> </w:t>
      </w:r>
      <w:r>
        <w:t>утврђена</w:t>
      </w:r>
      <w:r>
        <w:rPr>
          <w:spacing w:val="-6"/>
        </w:rPr>
        <w:t xml:space="preserve"> </w:t>
      </w:r>
      <w:r>
        <w:t>у</w:t>
      </w:r>
      <w:r>
        <w:rPr>
          <w:spacing w:val="-6"/>
        </w:rPr>
        <w:t xml:space="preserve"> </w:t>
      </w:r>
      <w:r>
        <w:t>Просторном</w:t>
      </w:r>
      <w:r>
        <w:rPr>
          <w:spacing w:val="-6"/>
        </w:rPr>
        <w:t xml:space="preserve"> </w:t>
      </w:r>
      <w:r>
        <w:t>плану</w:t>
      </w:r>
      <w:r>
        <w:rPr>
          <w:spacing w:val="-6"/>
        </w:rPr>
        <w:t xml:space="preserve"> </w:t>
      </w:r>
      <w:r>
        <w:t>општине</w:t>
      </w:r>
      <w:r>
        <w:rPr>
          <w:spacing w:val="-6"/>
        </w:rPr>
        <w:t xml:space="preserve"> </w:t>
      </w:r>
      <w:r>
        <w:t>Бор</w:t>
      </w:r>
      <w:r>
        <w:rPr>
          <w:spacing w:val="-6"/>
        </w:rPr>
        <w:t xml:space="preserve"> </w:t>
      </w:r>
      <w:r>
        <w:t>за</w:t>
      </w:r>
      <w:r>
        <w:rPr>
          <w:spacing w:val="-6"/>
        </w:rPr>
        <w:t xml:space="preserve"> </w:t>
      </w:r>
      <w:r>
        <w:t>делове</w:t>
      </w:r>
      <w:r>
        <w:rPr>
          <w:spacing w:val="-6"/>
        </w:rPr>
        <w:t xml:space="preserve"> </w:t>
      </w:r>
      <w:r>
        <w:t>ата- ра ван централне зоне</w:t>
      </w:r>
      <w:r>
        <w:rPr>
          <w:spacing w:val="-2"/>
        </w:rPr>
        <w:t xml:space="preserve"> </w:t>
      </w:r>
      <w:r>
        <w:t>насеља.</w:t>
      </w:r>
    </w:p>
    <w:p w:rsidR="006D4471" w:rsidRDefault="00420C79">
      <w:pPr>
        <w:pStyle w:val="BodyText"/>
        <w:spacing w:line="228" w:lineRule="auto"/>
        <w:ind w:right="432"/>
      </w:pPr>
      <w:r>
        <w:t xml:space="preserve">Према </w:t>
      </w:r>
      <w:r>
        <w:rPr>
          <w:spacing w:val="-3"/>
        </w:rPr>
        <w:t xml:space="preserve">одредбама </w:t>
      </w:r>
      <w:r>
        <w:t xml:space="preserve">Просторног плана општине Бор, </w:t>
      </w:r>
      <w:r>
        <w:rPr>
          <w:spacing w:val="-3"/>
        </w:rPr>
        <w:t xml:space="preserve">изван </w:t>
      </w:r>
      <w:r>
        <w:t xml:space="preserve">гра- </w:t>
      </w:r>
      <w:r>
        <w:rPr>
          <w:spacing w:val="-3"/>
        </w:rPr>
        <w:t>ђевинског</w:t>
      </w:r>
      <w:r>
        <w:rPr>
          <w:spacing w:val="-10"/>
        </w:rPr>
        <w:t xml:space="preserve"> </w:t>
      </w:r>
      <w:r>
        <w:rPr>
          <w:spacing w:val="-3"/>
        </w:rPr>
        <w:t>подручја</w:t>
      </w:r>
      <w:r>
        <w:rPr>
          <w:spacing w:val="-10"/>
        </w:rPr>
        <w:t xml:space="preserve"> </w:t>
      </w:r>
      <w:r>
        <w:t>насеља</w:t>
      </w:r>
      <w:r>
        <w:rPr>
          <w:spacing w:val="-10"/>
        </w:rPr>
        <w:t xml:space="preserve"> </w:t>
      </w:r>
      <w:r>
        <w:t>могу</w:t>
      </w:r>
      <w:r>
        <w:rPr>
          <w:spacing w:val="-10"/>
        </w:rPr>
        <w:t xml:space="preserve"> </w:t>
      </w:r>
      <w:r>
        <w:t>се</w:t>
      </w:r>
      <w:r>
        <w:rPr>
          <w:spacing w:val="-10"/>
        </w:rPr>
        <w:t xml:space="preserve"> </w:t>
      </w:r>
      <w:r>
        <w:t>градити</w:t>
      </w:r>
      <w:r>
        <w:rPr>
          <w:spacing w:val="-10"/>
        </w:rPr>
        <w:t xml:space="preserve"> </w:t>
      </w:r>
      <w:r>
        <w:rPr>
          <w:spacing w:val="-3"/>
        </w:rPr>
        <w:t>објекти</w:t>
      </w:r>
      <w:r>
        <w:rPr>
          <w:spacing w:val="-10"/>
        </w:rPr>
        <w:t xml:space="preserve"> </w:t>
      </w:r>
      <w:r>
        <w:rPr>
          <w:spacing w:val="-3"/>
        </w:rPr>
        <w:t>следеће</w:t>
      </w:r>
      <w:r>
        <w:rPr>
          <w:spacing w:val="-10"/>
        </w:rPr>
        <w:t xml:space="preserve"> </w:t>
      </w:r>
      <w:r>
        <w:t>намене:</w:t>
      </w:r>
    </w:p>
    <w:p w:rsidR="006D4471" w:rsidRDefault="00420C79">
      <w:pPr>
        <w:pStyle w:val="ListParagraph"/>
        <w:numPr>
          <w:ilvl w:val="0"/>
          <w:numId w:val="41"/>
        </w:numPr>
        <w:tabs>
          <w:tab w:val="left" w:pos="753"/>
        </w:tabs>
        <w:spacing w:line="228" w:lineRule="auto"/>
        <w:ind w:right="431" w:firstLine="397"/>
        <w:jc w:val="both"/>
        <w:rPr>
          <w:sz w:val="18"/>
        </w:rPr>
      </w:pPr>
      <w:r>
        <w:rPr>
          <w:sz w:val="18"/>
        </w:rPr>
        <w:t>објекти у функцији обављања пољопривредне делатности (правила уређења и грађења су дата у делу о</w:t>
      </w:r>
      <w:r>
        <w:rPr>
          <w:spacing w:val="-17"/>
          <w:sz w:val="18"/>
        </w:rPr>
        <w:t xml:space="preserve"> </w:t>
      </w:r>
      <w:r>
        <w:rPr>
          <w:sz w:val="18"/>
        </w:rPr>
        <w:t>пољопривреди):</w:t>
      </w:r>
    </w:p>
    <w:p w:rsidR="006D4471" w:rsidRDefault="00420C79">
      <w:pPr>
        <w:pStyle w:val="BodyText"/>
        <w:spacing w:line="191" w:lineRule="exact"/>
        <w:ind w:left="547" w:firstLine="0"/>
        <w:jc w:val="left"/>
      </w:pPr>
      <w:r>
        <w:rPr>
          <w:w w:val="66"/>
        </w:rPr>
        <w:t xml:space="preserve"> </w:t>
      </w:r>
      <w:r>
        <w:t>– стамбено-економске групације ван насеља;</w:t>
      </w:r>
    </w:p>
    <w:p w:rsidR="006D4471" w:rsidRDefault="00420C79">
      <w:pPr>
        <w:pStyle w:val="BodyText"/>
        <w:spacing w:line="196" w:lineRule="exact"/>
        <w:ind w:left="547" w:firstLine="0"/>
        <w:jc w:val="left"/>
      </w:pPr>
      <w:r>
        <w:rPr>
          <w:w w:val="66"/>
        </w:rPr>
        <w:t xml:space="preserve"> </w:t>
      </w:r>
      <w:r>
        <w:t>– објекти за узгој стоке и перади</w:t>
      </w:r>
      <w:r>
        <w:t>;</w:t>
      </w:r>
    </w:p>
    <w:p w:rsidR="006D4471" w:rsidRDefault="00420C79">
      <w:pPr>
        <w:pStyle w:val="BodyText"/>
        <w:spacing w:line="228" w:lineRule="auto"/>
        <w:ind w:right="431"/>
      </w:pPr>
      <w:r>
        <w:rPr>
          <w:w w:val="66"/>
        </w:rPr>
        <w:t xml:space="preserve"> </w:t>
      </w:r>
      <w:r>
        <w:t>– остали економски објекти (стакленици, пластеници, објек- ти за смештај пољопривредних машина и алата и др.);</w:t>
      </w:r>
    </w:p>
    <w:p w:rsidR="006D4471" w:rsidRDefault="00420C79">
      <w:pPr>
        <w:pStyle w:val="ListParagraph"/>
        <w:numPr>
          <w:ilvl w:val="0"/>
          <w:numId w:val="41"/>
        </w:numPr>
        <w:tabs>
          <w:tab w:val="left" w:pos="743"/>
        </w:tabs>
        <w:spacing w:line="191" w:lineRule="exact"/>
        <w:ind w:left="742" w:hanging="195"/>
        <w:rPr>
          <w:sz w:val="18"/>
        </w:rPr>
      </w:pPr>
      <w:r>
        <w:rPr>
          <w:sz w:val="18"/>
        </w:rPr>
        <w:t>комунални</w:t>
      </w:r>
      <w:r>
        <w:rPr>
          <w:spacing w:val="-2"/>
          <w:sz w:val="18"/>
        </w:rPr>
        <w:t xml:space="preserve"> </w:t>
      </w:r>
      <w:r>
        <w:rPr>
          <w:sz w:val="18"/>
        </w:rPr>
        <w:t>објекти;</w:t>
      </w:r>
    </w:p>
    <w:p w:rsidR="006D4471" w:rsidRDefault="00420C79">
      <w:pPr>
        <w:pStyle w:val="ListParagraph"/>
        <w:numPr>
          <w:ilvl w:val="0"/>
          <w:numId w:val="41"/>
        </w:numPr>
        <w:tabs>
          <w:tab w:val="left" w:pos="743"/>
        </w:tabs>
        <w:spacing w:line="196" w:lineRule="exact"/>
        <w:ind w:left="742" w:hanging="195"/>
        <w:rPr>
          <w:sz w:val="18"/>
        </w:rPr>
      </w:pPr>
      <w:r>
        <w:rPr>
          <w:sz w:val="18"/>
        </w:rPr>
        <w:t>куће за одмор и</w:t>
      </w:r>
      <w:r>
        <w:rPr>
          <w:spacing w:val="-4"/>
          <w:sz w:val="18"/>
        </w:rPr>
        <w:t xml:space="preserve"> </w:t>
      </w:r>
      <w:r>
        <w:rPr>
          <w:sz w:val="18"/>
        </w:rPr>
        <w:t>рекреацију.</w:t>
      </w:r>
    </w:p>
    <w:p w:rsidR="006D4471" w:rsidRDefault="00420C79">
      <w:pPr>
        <w:pStyle w:val="BodyText"/>
        <w:spacing w:line="228" w:lineRule="auto"/>
        <w:ind w:right="431"/>
      </w:pPr>
      <w:r>
        <w:t>Грађењем објеката изван грађевинског подручја не могу се формирати посебна насеља, не може се градити непосредно уз во- дотоке, уз државни пут, на површинама вредног пољопривредног земљишта и сл.</w:t>
      </w:r>
    </w:p>
    <w:p w:rsidR="006D4471" w:rsidRDefault="00420C79">
      <w:pPr>
        <w:pStyle w:val="BodyText"/>
        <w:spacing w:line="228" w:lineRule="auto"/>
        <w:ind w:right="431"/>
      </w:pPr>
      <w:r>
        <w:t>У</w:t>
      </w:r>
      <w:r>
        <w:rPr>
          <w:spacing w:val="-9"/>
        </w:rPr>
        <w:t xml:space="preserve"> </w:t>
      </w:r>
      <w:r>
        <w:t>деловима</w:t>
      </w:r>
      <w:r>
        <w:rPr>
          <w:spacing w:val="-9"/>
        </w:rPr>
        <w:t xml:space="preserve"> </w:t>
      </w:r>
      <w:r>
        <w:t>Планског</w:t>
      </w:r>
      <w:r>
        <w:rPr>
          <w:spacing w:val="-9"/>
        </w:rPr>
        <w:t xml:space="preserve"> </w:t>
      </w:r>
      <w:r>
        <w:t>подручја</w:t>
      </w:r>
      <w:r>
        <w:rPr>
          <w:spacing w:val="-9"/>
        </w:rPr>
        <w:t xml:space="preserve"> </w:t>
      </w:r>
      <w:r>
        <w:t>формиране</w:t>
      </w:r>
      <w:r>
        <w:rPr>
          <w:spacing w:val="-9"/>
        </w:rPr>
        <w:t xml:space="preserve"> </w:t>
      </w:r>
      <w:r>
        <w:t>су</w:t>
      </w:r>
      <w:r>
        <w:rPr>
          <w:spacing w:val="-9"/>
        </w:rPr>
        <w:t xml:space="preserve"> </w:t>
      </w:r>
      <w:r>
        <w:t>мање</w:t>
      </w:r>
      <w:r>
        <w:rPr>
          <w:spacing w:val="-9"/>
        </w:rPr>
        <w:t xml:space="preserve"> </w:t>
      </w:r>
      <w:r>
        <w:t>групације кућ</w:t>
      </w:r>
      <w:r>
        <w:t>а за одмор и кућа за</w:t>
      </w:r>
      <w:r>
        <w:rPr>
          <w:spacing w:val="-5"/>
        </w:rPr>
        <w:t xml:space="preserve"> </w:t>
      </w:r>
      <w:r>
        <w:t>становање.</w:t>
      </w:r>
    </w:p>
    <w:p w:rsidR="006D4471" w:rsidRDefault="00420C79">
      <w:pPr>
        <w:pStyle w:val="BodyText"/>
        <w:spacing w:line="228" w:lineRule="auto"/>
        <w:ind w:right="433"/>
      </w:pPr>
      <w:r>
        <w:t>Правила за формирање грађевинских парцела и правила из- градње у овим зонама су:</w:t>
      </w:r>
    </w:p>
    <w:p w:rsidR="006D4471" w:rsidRDefault="00420C79">
      <w:pPr>
        <w:pStyle w:val="ListParagraph"/>
        <w:numPr>
          <w:ilvl w:val="0"/>
          <w:numId w:val="40"/>
        </w:numPr>
        <w:tabs>
          <w:tab w:val="left" w:pos="743"/>
        </w:tabs>
        <w:spacing w:line="193" w:lineRule="exact"/>
        <w:ind w:firstLine="397"/>
        <w:rPr>
          <w:sz w:val="18"/>
        </w:rPr>
      </w:pPr>
      <w:r>
        <w:rPr>
          <w:sz w:val="18"/>
        </w:rPr>
        <w:t>површина нове грађевинске парцеле – минимално 300</w:t>
      </w:r>
      <w:r>
        <w:rPr>
          <w:spacing w:val="2"/>
          <w:sz w:val="18"/>
        </w:rPr>
        <w:t xml:space="preserve"> </w:t>
      </w:r>
      <w:r>
        <w:rPr>
          <w:sz w:val="18"/>
        </w:rPr>
        <w:t>m</w:t>
      </w:r>
      <w:r>
        <w:rPr>
          <w:position w:val="6"/>
          <w:sz w:val="10"/>
        </w:rPr>
        <w:t>2</w:t>
      </w:r>
      <w:r>
        <w:rPr>
          <w:sz w:val="18"/>
        </w:rPr>
        <w:t>;</w:t>
      </w:r>
    </w:p>
    <w:p w:rsidR="006D4471" w:rsidRDefault="00420C79">
      <w:pPr>
        <w:pStyle w:val="ListParagraph"/>
        <w:numPr>
          <w:ilvl w:val="0"/>
          <w:numId w:val="40"/>
        </w:numPr>
        <w:tabs>
          <w:tab w:val="left" w:pos="743"/>
        </w:tabs>
        <w:spacing w:line="196" w:lineRule="exact"/>
        <w:ind w:left="742"/>
        <w:rPr>
          <w:sz w:val="18"/>
        </w:rPr>
      </w:pPr>
      <w:r>
        <w:rPr>
          <w:sz w:val="18"/>
        </w:rPr>
        <w:t>најмања ширина фронта парцеле износи 12</w:t>
      </w:r>
      <w:r>
        <w:rPr>
          <w:spacing w:val="-5"/>
          <w:sz w:val="18"/>
        </w:rPr>
        <w:t xml:space="preserve"> </w:t>
      </w:r>
      <w:r>
        <w:rPr>
          <w:sz w:val="18"/>
        </w:rPr>
        <w:t>m;</w:t>
      </w:r>
    </w:p>
    <w:p w:rsidR="006D4471" w:rsidRDefault="00420C79">
      <w:pPr>
        <w:pStyle w:val="ListParagraph"/>
        <w:numPr>
          <w:ilvl w:val="0"/>
          <w:numId w:val="40"/>
        </w:numPr>
        <w:tabs>
          <w:tab w:val="left" w:pos="752"/>
        </w:tabs>
        <w:spacing w:line="228" w:lineRule="auto"/>
        <w:ind w:right="431" w:firstLine="397"/>
        <w:jc w:val="both"/>
        <w:rPr>
          <w:sz w:val="18"/>
        </w:rPr>
      </w:pPr>
      <w:r>
        <w:rPr>
          <w:sz w:val="18"/>
        </w:rPr>
        <w:t xml:space="preserve">парцела мора имати приступ на јавни </w:t>
      </w:r>
      <w:r>
        <w:rPr>
          <w:spacing w:val="-4"/>
          <w:sz w:val="18"/>
        </w:rPr>
        <w:t xml:space="preserve">пут, </w:t>
      </w:r>
      <w:r>
        <w:rPr>
          <w:sz w:val="18"/>
        </w:rPr>
        <w:t xml:space="preserve">или </w:t>
      </w:r>
      <w:r>
        <w:rPr>
          <w:spacing w:val="-3"/>
          <w:sz w:val="18"/>
        </w:rPr>
        <w:t xml:space="preserve">преко </w:t>
      </w:r>
      <w:r>
        <w:rPr>
          <w:sz w:val="18"/>
        </w:rPr>
        <w:t>при- ватног пролаза истог сопственика -ширина овог пролаза мора из- носити најмање 2,5</w:t>
      </w:r>
      <w:r>
        <w:rPr>
          <w:spacing w:val="-1"/>
          <w:sz w:val="18"/>
        </w:rPr>
        <w:t xml:space="preserve"> </w:t>
      </w:r>
      <w:r>
        <w:rPr>
          <w:sz w:val="18"/>
        </w:rPr>
        <w:t>m;</w:t>
      </w:r>
    </w:p>
    <w:p w:rsidR="006D4471" w:rsidRDefault="00420C79">
      <w:pPr>
        <w:pStyle w:val="ListParagraph"/>
        <w:numPr>
          <w:ilvl w:val="0"/>
          <w:numId w:val="40"/>
        </w:numPr>
        <w:tabs>
          <w:tab w:val="left" w:pos="743"/>
        </w:tabs>
        <w:spacing w:line="190" w:lineRule="exact"/>
        <w:ind w:left="742"/>
        <w:rPr>
          <w:sz w:val="18"/>
        </w:rPr>
      </w:pPr>
      <w:r>
        <w:rPr>
          <w:sz w:val="18"/>
        </w:rPr>
        <w:t>индекс изграђености</w:t>
      </w:r>
      <w:r>
        <w:rPr>
          <w:spacing w:val="-1"/>
          <w:sz w:val="18"/>
        </w:rPr>
        <w:t xml:space="preserve"> </w:t>
      </w:r>
      <w:r>
        <w:rPr>
          <w:sz w:val="18"/>
        </w:rPr>
        <w:t>0,3;</w:t>
      </w:r>
    </w:p>
    <w:p w:rsidR="006D4471" w:rsidRDefault="00420C79">
      <w:pPr>
        <w:pStyle w:val="ListParagraph"/>
        <w:numPr>
          <w:ilvl w:val="0"/>
          <w:numId w:val="40"/>
        </w:numPr>
        <w:tabs>
          <w:tab w:val="left" w:pos="743"/>
        </w:tabs>
        <w:spacing w:line="196" w:lineRule="exact"/>
        <w:ind w:left="742"/>
        <w:rPr>
          <w:sz w:val="18"/>
        </w:rPr>
      </w:pPr>
      <w:r>
        <w:rPr>
          <w:sz w:val="18"/>
        </w:rPr>
        <w:t>индекс заузетости</w:t>
      </w:r>
      <w:r>
        <w:rPr>
          <w:spacing w:val="-1"/>
          <w:sz w:val="18"/>
        </w:rPr>
        <w:t xml:space="preserve"> </w:t>
      </w:r>
      <w:r>
        <w:rPr>
          <w:sz w:val="18"/>
        </w:rPr>
        <w:t>25%;</w:t>
      </w:r>
    </w:p>
    <w:p w:rsidR="006D4471" w:rsidRDefault="00420C79">
      <w:pPr>
        <w:pStyle w:val="ListParagraph"/>
        <w:numPr>
          <w:ilvl w:val="0"/>
          <w:numId w:val="40"/>
        </w:numPr>
        <w:tabs>
          <w:tab w:val="left" w:pos="755"/>
        </w:tabs>
        <w:spacing w:line="228" w:lineRule="auto"/>
        <w:ind w:right="431" w:firstLine="397"/>
        <w:jc w:val="both"/>
        <w:rPr>
          <w:sz w:val="18"/>
        </w:rPr>
      </w:pPr>
      <w:r>
        <w:rPr>
          <w:sz w:val="18"/>
        </w:rPr>
        <w:t>највећа дозвољена спратност је П + 1 + Пк, уз могућност формирања подрумске, односно сутеренске</w:t>
      </w:r>
      <w:r>
        <w:rPr>
          <w:spacing w:val="-5"/>
          <w:sz w:val="18"/>
        </w:rPr>
        <w:t xml:space="preserve"> </w:t>
      </w:r>
      <w:r>
        <w:rPr>
          <w:sz w:val="18"/>
        </w:rPr>
        <w:t>етаже;</w:t>
      </w:r>
    </w:p>
    <w:p w:rsidR="006D4471" w:rsidRDefault="00420C79">
      <w:pPr>
        <w:pStyle w:val="ListParagraph"/>
        <w:numPr>
          <w:ilvl w:val="0"/>
          <w:numId w:val="40"/>
        </w:numPr>
        <w:tabs>
          <w:tab w:val="left" w:pos="732"/>
        </w:tabs>
        <w:spacing w:line="191" w:lineRule="exact"/>
        <w:ind w:left="731" w:hanging="184"/>
        <w:rPr>
          <w:sz w:val="18"/>
        </w:rPr>
      </w:pPr>
      <w:r>
        <w:rPr>
          <w:spacing w:val="-3"/>
          <w:sz w:val="18"/>
        </w:rPr>
        <w:t>растојање</w:t>
      </w:r>
      <w:r>
        <w:rPr>
          <w:spacing w:val="-10"/>
          <w:sz w:val="18"/>
        </w:rPr>
        <w:t xml:space="preserve"> </w:t>
      </w:r>
      <w:r>
        <w:rPr>
          <w:spacing w:val="-3"/>
          <w:sz w:val="18"/>
        </w:rPr>
        <w:t>између</w:t>
      </w:r>
      <w:r>
        <w:rPr>
          <w:spacing w:val="-10"/>
          <w:sz w:val="18"/>
        </w:rPr>
        <w:t xml:space="preserve"> </w:t>
      </w:r>
      <w:r>
        <w:rPr>
          <w:spacing w:val="-3"/>
          <w:sz w:val="18"/>
        </w:rPr>
        <w:t>суседних</w:t>
      </w:r>
      <w:r>
        <w:rPr>
          <w:spacing w:val="-10"/>
          <w:sz w:val="18"/>
        </w:rPr>
        <w:t xml:space="preserve"> </w:t>
      </w:r>
      <w:r>
        <w:rPr>
          <w:sz w:val="18"/>
        </w:rPr>
        <w:t>стамбених</w:t>
      </w:r>
      <w:r>
        <w:rPr>
          <w:spacing w:val="-10"/>
          <w:sz w:val="18"/>
        </w:rPr>
        <w:t xml:space="preserve"> </w:t>
      </w:r>
      <w:r>
        <w:rPr>
          <w:spacing w:val="-3"/>
          <w:sz w:val="18"/>
        </w:rPr>
        <w:t>објеката</w:t>
      </w:r>
      <w:r>
        <w:rPr>
          <w:spacing w:val="-10"/>
          <w:sz w:val="18"/>
        </w:rPr>
        <w:t xml:space="preserve"> </w:t>
      </w:r>
      <w:r>
        <w:rPr>
          <w:sz w:val="18"/>
        </w:rPr>
        <w:t>најмање</w:t>
      </w:r>
      <w:r>
        <w:rPr>
          <w:spacing w:val="-10"/>
          <w:sz w:val="18"/>
        </w:rPr>
        <w:t xml:space="preserve"> </w:t>
      </w:r>
      <w:r>
        <w:rPr>
          <w:sz w:val="18"/>
        </w:rPr>
        <w:t>4</w:t>
      </w:r>
      <w:r>
        <w:rPr>
          <w:spacing w:val="-10"/>
          <w:sz w:val="18"/>
        </w:rPr>
        <w:t xml:space="preserve"> </w:t>
      </w:r>
      <w:r>
        <w:rPr>
          <w:sz w:val="18"/>
        </w:rPr>
        <w:t>m;</w:t>
      </w:r>
    </w:p>
    <w:p w:rsidR="006D4471" w:rsidRDefault="00420C79">
      <w:pPr>
        <w:pStyle w:val="ListParagraph"/>
        <w:numPr>
          <w:ilvl w:val="0"/>
          <w:numId w:val="40"/>
        </w:numPr>
        <w:tabs>
          <w:tab w:val="left" w:pos="750"/>
        </w:tabs>
        <w:spacing w:line="228" w:lineRule="auto"/>
        <w:ind w:right="431" w:firstLine="397"/>
        <w:jc w:val="both"/>
        <w:rPr>
          <w:sz w:val="18"/>
        </w:rPr>
      </w:pPr>
      <w:r>
        <w:rPr>
          <w:sz w:val="18"/>
        </w:rPr>
        <w:t xml:space="preserve">грађевинска линија удаљена је </w:t>
      </w:r>
      <w:r>
        <w:rPr>
          <w:spacing w:val="-3"/>
          <w:sz w:val="18"/>
        </w:rPr>
        <w:t xml:space="preserve">од </w:t>
      </w:r>
      <w:r>
        <w:rPr>
          <w:sz w:val="18"/>
        </w:rPr>
        <w:t>регулационе линије нај- мање 5</w:t>
      </w:r>
      <w:r>
        <w:rPr>
          <w:spacing w:val="-1"/>
          <w:sz w:val="18"/>
        </w:rPr>
        <w:t xml:space="preserve"> </w:t>
      </w:r>
      <w:r>
        <w:rPr>
          <w:sz w:val="18"/>
        </w:rPr>
        <w:t>m;</w:t>
      </w:r>
    </w:p>
    <w:p w:rsidR="006D4471" w:rsidRDefault="00420C79">
      <w:pPr>
        <w:pStyle w:val="ListParagraph"/>
        <w:numPr>
          <w:ilvl w:val="0"/>
          <w:numId w:val="40"/>
        </w:numPr>
        <w:tabs>
          <w:tab w:val="left" w:pos="731"/>
        </w:tabs>
        <w:spacing w:line="228" w:lineRule="auto"/>
        <w:ind w:right="431" w:firstLine="397"/>
        <w:jc w:val="both"/>
        <w:rPr>
          <w:sz w:val="18"/>
        </w:rPr>
      </w:pPr>
      <w:r>
        <w:rPr>
          <w:sz w:val="18"/>
        </w:rPr>
        <w:t>на</w:t>
      </w:r>
      <w:r>
        <w:rPr>
          <w:spacing w:val="-8"/>
          <w:sz w:val="18"/>
        </w:rPr>
        <w:t xml:space="preserve"> </w:t>
      </w:r>
      <w:r>
        <w:rPr>
          <w:spacing w:val="-3"/>
          <w:sz w:val="18"/>
        </w:rPr>
        <w:t>истој</w:t>
      </w:r>
      <w:r>
        <w:rPr>
          <w:spacing w:val="-8"/>
          <w:sz w:val="18"/>
        </w:rPr>
        <w:t xml:space="preserve"> </w:t>
      </w:r>
      <w:r>
        <w:rPr>
          <w:spacing w:val="-4"/>
          <w:sz w:val="18"/>
        </w:rPr>
        <w:t>грађевинској</w:t>
      </w:r>
      <w:r>
        <w:rPr>
          <w:spacing w:val="-8"/>
          <w:sz w:val="18"/>
        </w:rPr>
        <w:t xml:space="preserve"> </w:t>
      </w:r>
      <w:r>
        <w:rPr>
          <w:spacing w:val="-3"/>
          <w:sz w:val="18"/>
        </w:rPr>
        <w:t>парцели</w:t>
      </w:r>
      <w:r>
        <w:rPr>
          <w:spacing w:val="-8"/>
          <w:sz w:val="18"/>
        </w:rPr>
        <w:t xml:space="preserve"> </w:t>
      </w:r>
      <w:r>
        <w:rPr>
          <w:sz w:val="18"/>
        </w:rPr>
        <w:t>у</w:t>
      </w:r>
      <w:r>
        <w:rPr>
          <w:spacing w:val="-8"/>
          <w:sz w:val="18"/>
        </w:rPr>
        <w:t xml:space="preserve"> </w:t>
      </w:r>
      <w:r>
        <w:rPr>
          <w:spacing w:val="-3"/>
          <w:sz w:val="18"/>
        </w:rPr>
        <w:t>оквиру</w:t>
      </w:r>
      <w:r>
        <w:rPr>
          <w:spacing w:val="-8"/>
          <w:sz w:val="18"/>
        </w:rPr>
        <w:t xml:space="preserve"> </w:t>
      </w:r>
      <w:r>
        <w:rPr>
          <w:spacing w:val="-3"/>
          <w:sz w:val="18"/>
        </w:rPr>
        <w:t>дозвољених</w:t>
      </w:r>
      <w:r>
        <w:rPr>
          <w:spacing w:val="-8"/>
          <w:sz w:val="18"/>
        </w:rPr>
        <w:t xml:space="preserve"> </w:t>
      </w:r>
      <w:r>
        <w:rPr>
          <w:spacing w:val="-4"/>
          <w:sz w:val="18"/>
        </w:rPr>
        <w:t xml:space="preserve">индекса, </w:t>
      </w:r>
      <w:r>
        <w:rPr>
          <w:spacing w:val="-3"/>
          <w:sz w:val="18"/>
        </w:rPr>
        <w:t xml:space="preserve">могућа </w:t>
      </w:r>
      <w:r>
        <w:rPr>
          <w:sz w:val="18"/>
        </w:rPr>
        <w:t xml:space="preserve">је </w:t>
      </w:r>
      <w:r>
        <w:rPr>
          <w:spacing w:val="-3"/>
          <w:sz w:val="18"/>
        </w:rPr>
        <w:t xml:space="preserve">изградња </w:t>
      </w:r>
      <w:r>
        <w:rPr>
          <w:spacing w:val="-4"/>
          <w:sz w:val="18"/>
        </w:rPr>
        <w:t xml:space="preserve">помоћних објеката </w:t>
      </w:r>
      <w:r>
        <w:rPr>
          <w:spacing w:val="-5"/>
          <w:sz w:val="18"/>
        </w:rPr>
        <w:t xml:space="preserve">(који </w:t>
      </w:r>
      <w:r>
        <w:rPr>
          <w:spacing w:val="-3"/>
          <w:sz w:val="18"/>
        </w:rPr>
        <w:t xml:space="preserve">су искључиво </w:t>
      </w:r>
      <w:r>
        <w:rPr>
          <w:sz w:val="18"/>
        </w:rPr>
        <w:t xml:space="preserve">у </w:t>
      </w:r>
      <w:r>
        <w:rPr>
          <w:spacing w:val="-4"/>
          <w:sz w:val="18"/>
        </w:rPr>
        <w:t xml:space="preserve">функци- </w:t>
      </w:r>
      <w:r>
        <w:rPr>
          <w:sz w:val="18"/>
        </w:rPr>
        <w:t>ји</w:t>
      </w:r>
      <w:r>
        <w:rPr>
          <w:spacing w:val="-7"/>
          <w:sz w:val="18"/>
        </w:rPr>
        <w:t xml:space="preserve"> </w:t>
      </w:r>
      <w:r>
        <w:rPr>
          <w:spacing w:val="-3"/>
          <w:sz w:val="18"/>
        </w:rPr>
        <w:t>стамбеног</w:t>
      </w:r>
      <w:r>
        <w:rPr>
          <w:spacing w:val="-7"/>
          <w:sz w:val="18"/>
        </w:rPr>
        <w:t xml:space="preserve"> </w:t>
      </w:r>
      <w:r>
        <w:rPr>
          <w:spacing w:val="-3"/>
          <w:sz w:val="18"/>
        </w:rPr>
        <w:t>об</w:t>
      </w:r>
      <w:r>
        <w:rPr>
          <w:spacing w:val="-3"/>
          <w:sz w:val="18"/>
        </w:rPr>
        <w:t>јекта),</w:t>
      </w:r>
      <w:r>
        <w:rPr>
          <w:spacing w:val="-7"/>
          <w:sz w:val="18"/>
        </w:rPr>
        <w:t xml:space="preserve"> </w:t>
      </w:r>
      <w:r>
        <w:rPr>
          <w:sz w:val="18"/>
        </w:rPr>
        <w:t>с</w:t>
      </w:r>
      <w:r>
        <w:rPr>
          <w:spacing w:val="-7"/>
          <w:sz w:val="18"/>
        </w:rPr>
        <w:t xml:space="preserve"> </w:t>
      </w:r>
      <w:r>
        <w:rPr>
          <w:sz w:val="18"/>
        </w:rPr>
        <w:t>тим</w:t>
      </w:r>
      <w:r>
        <w:rPr>
          <w:spacing w:val="-7"/>
          <w:sz w:val="18"/>
        </w:rPr>
        <w:t xml:space="preserve"> </w:t>
      </w:r>
      <w:r>
        <w:rPr>
          <w:sz w:val="18"/>
        </w:rPr>
        <w:t>да</w:t>
      </w:r>
      <w:r>
        <w:rPr>
          <w:spacing w:val="-7"/>
          <w:sz w:val="18"/>
        </w:rPr>
        <w:t xml:space="preserve"> </w:t>
      </w:r>
      <w:r>
        <w:rPr>
          <w:spacing w:val="-3"/>
          <w:sz w:val="18"/>
        </w:rPr>
        <w:t>однос</w:t>
      </w:r>
      <w:r>
        <w:rPr>
          <w:spacing w:val="-7"/>
          <w:sz w:val="18"/>
        </w:rPr>
        <w:t xml:space="preserve"> </w:t>
      </w:r>
      <w:r>
        <w:rPr>
          <w:spacing w:val="-3"/>
          <w:sz w:val="18"/>
        </w:rPr>
        <w:t>површине</w:t>
      </w:r>
      <w:r>
        <w:rPr>
          <w:spacing w:val="-7"/>
          <w:sz w:val="18"/>
        </w:rPr>
        <w:t xml:space="preserve"> </w:t>
      </w:r>
      <w:r>
        <w:rPr>
          <w:spacing w:val="-3"/>
          <w:sz w:val="18"/>
        </w:rPr>
        <w:t>стамбеног</w:t>
      </w:r>
      <w:r>
        <w:rPr>
          <w:spacing w:val="-7"/>
          <w:sz w:val="18"/>
        </w:rPr>
        <w:t xml:space="preserve"> </w:t>
      </w:r>
      <w:r>
        <w:rPr>
          <w:sz w:val="18"/>
        </w:rPr>
        <w:t>и</w:t>
      </w:r>
      <w:r>
        <w:rPr>
          <w:spacing w:val="-7"/>
          <w:sz w:val="18"/>
        </w:rPr>
        <w:t xml:space="preserve"> </w:t>
      </w:r>
      <w:r>
        <w:rPr>
          <w:spacing w:val="-5"/>
          <w:sz w:val="18"/>
        </w:rPr>
        <w:t>економ- ског</w:t>
      </w:r>
      <w:r>
        <w:rPr>
          <w:spacing w:val="-7"/>
          <w:sz w:val="18"/>
        </w:rPr>
        <w:t xml:space="preserve"> </w:t>
      </w:r>
      <w:r>
        <w:rPr>
          <w:spacing w:val="-3"/>
          <w:sz w:val="18"/>
        </w:rPr>
        <w:t>објекта</w:t>
      </w:r>
      <w:r>
        <w:rPr>
          <w:spacing w:val="-7"/>
          <w:sz w:val="18"/>
        </w:rPr>
        <w:t xml:space="preserve"> </w:t>
      </w:r>
      <w:r>
        <w:rPr>
          <w:sz w:val="18"/>
        </w:rPr>
        <w:t>износи</w:t>
      </w:r>
      <w:r>
        <w:rPr>
          <w:spacing w:val="-7"/>
          <w:sz w:val="18"/>
        </w:rPr>
        <w:t xml:space="preserve"> </w:t>
      </w:r>
      <w:r>
        <w:rPr>
          <w:spacing w:val="-3"/>
          <w:sz w:val="18"/>
        </w:rPr>
        <w:t>највише</w:t>
      </w:r>
      <w:r>
        <w:rPr>
          <w:spacing w:val="-7"/>
          <w:sz w:val="18"/>
        </w:rPr>
        <w:t xml:space="preserve"> </w:t>
      </w:r>
      <w:r>
        <w:rPr>
          <w:sz w:val="18"/>
        </w:rPr>
        <w:t>2:1</w:t>
      </w:r>
      <w:r>
        <w:rPr>
          <w:spacing w:val="-7"/>
          <w:sz w:val="18"/>
        </w:rPr>
        <w:t xml:space="preserve"> </w:t>
      </w:r>
      <w:r>
        <w:rPr>
          <w:sz w:val="18"/>
        </w:rPr>
        <w:t>у</w:t>
      </w:r>
      <w:r>
        <w:rPr>
          <w:spacing w:val="-7"/>
          <w:sz w:val="18"/>
        </w:rPr>
        <w:t xml:space="preserve"> </w:t>
      </w:r>
      <w:r>
        <w:rPr>
          <w:spacing w:val="-4"/>
          <w:sz w:val="18"/>
        </w:rPr>
        <w:t>корист</w:t>
      </w:r>
      <w:r>
        <w:rPr>
          <w:spacing w:val="-7"/>
          <w:sz w:val="18"/>
        </w:rPr>
        <w:t xml:space="preserve"> </w:t>
      </w:r>
      <w:r>
        <w:rPr>
          <w:spacing w:val="-3"/>
          <w:sz w:val="18"/>
        </w:rPr>
        <w:t>објекта</w:t>
      </w:r>
      <w:r>
        <w:rPr>
          <w:spacing w:val="-7"/>
          <w:sz w:val="18"/>
        </w:rPr>
        <w:t xml:space="preserve"> </w:t>
      </w:r>
      <w:r>
        <w:rPr>
          <w:sz w:val="18"/>
        </w:rPr>
        <w:t>за</w:t>
      </w:r>
      <w:r>
        <w:rPr>
          <w:spacing w:val="-7"/>
          <w:sz w:val="18"/>
        </w:rPr>
        <w:t xml:space="preserve"> </w:t>
      </w:r>
      <w:r>
        <w:rPr>
          <w:spacing w:val="-4"/>
          <w:sz w:val="18"/>
        </w:rPr>
        <w:t>становање.</w:t>
      </w:r>
    </w:p>
    <w:p w:rsidR="006D4471" w:rsidRDefault="00420C79">
      <w:pPr>
        <w:pStyle w:val="ListParagraph"/>
        <w:numPr>
          <w:ilvl w:val="0"/>
          <w:numId w:val="40"/>
        </w:numPr>
        <w:tabs>
          <w:tab w:val="left" w:pos="830"/>
        </w:tabs>
        <w:spacing w:line="228" w:lineRule="auto"/>
        <w:ind w:right="430" w:firstLine="397"/>
        <w:jc w:val="both"/>
        <w:rPr>
          <w:sz w:val="18"/>
        </w:rPr>
      </w:pPr>
      <w:r>
        <w:rPr>
          <w:sz w:val="18"/>
        </w:rPr>
        <w:t>пољски</w:t>
      </w:r>
      <w:r>
        <w:rPr>
          <w:spacing w:val="-7"/>
          <w:sz w:val="18"/>
        </w:rPr>
        <w:t xml:space="preserve"> </w:t>
      </w:r>
      <w:r>
        <w:rPr>
          <w:sz w:val="18"/>
        </w:rPr>
        <w:t>клозети</w:t>
      </w:r>
      <w:r>
        <w:rPr>
          <w:spacing w:val="-7"/>
          <w:sz w:val="18"/>
        </w:rPr>
        <w:t xml:space="preserve"> </w:t>
      </w:r>
      <w:r>
        <w:rPr>
          <w:sz w:val="18"/>
        </w:rPr>
        <w:t>морају</w:t>
      </w:r>
      <w:r>
        <w:rPr>
          <w:spacing w:val="-7"/>
          <w:sz w:val="18"/>
        </w:rPr>
        <w:t xml:space="preserve"> </w:t>
      </w:r>
      <w:r>
        <w:rPr>
          <w:sz w:val="18"/>
        </w:rPr>
        <w:t>бити</w:t>
      </w:r>
      <w:r>
        <w:rPr>
          <w:spacing w:val="-7"/>
          <w:sz w:val="18"/>
        </w:rPr>
        <w:t xml:space="preserve"> </w:t>
      </w:r>
      <w:r>
        <w:rPr>
          <w:sz w:val="18"/>
        </w:rPr>
        <w:t>удаљени</w:t>
      </w:r>
      <w:r>
        <w:rPr>
          <w:spacing w:val="-7"/>
          <w:sz w:val="18"/>
        </w:rPr>
        <w:t xml:space="preserve"> </w:t>
      </w:r>
      <w:r>
        <w:rPr>
          <w:spacing w:val="-3"/>
          <w:sz w:val="18"/>
        </w:rPr>
        <w:t>од</w:t>
      </w:r>
      <w:r>
        <w:rPr>
          <w:spacing w:val="-7"/>
          <w:sz w:val="18"/>
        </w:rPr>
        <w:t xml:space="preserve"> </w:t>
      </w:r>
      <w:r>
        <w:rPr>
          <w:sz w:val="18"/>
        </w:rPr>
        <w:t>бунара</w:t>
      </w:r>
      <w:r>
        <w:rPr>
          <w:spacing w:val="-7"/>
          <w:sz w:val="18"/>
        </w:rPr>
        <w:t xml:space="preserve"> </w:t>
      </w:r>
      <w:r>
        <w:rPr>
          <w:sz w:val="18"/>
        </w:rPr>
        <w:t>или</w:t>
      </w:r>
      <w:r>
        <w:rPr>
          <w:spacing w:val="-7"/>
          <w:sz w:val="18"/>
        </w:rPr>
        <w:t xml:space="preserve"> </w:t>
      </w:r>
      <w:r>
        <w:rPr>
          <w:sz w:val="18"/>
        </w:rPr>
        <w:t>отво- рених извора, односно водених површина најмање 20 m и обаве- зно смештени на нижој висинској</w:t>
      </w:r>
      <w:r>
        <w:rPr>
          <w:spacing w:val="-5"/>
          <w:sz w:val="18"/>
        </w:rPr>
        <w:t xml:space="preserve"> </w:t>
      </w:r>
      <w:r>
        <w:rPr>
          <w:spacing w:val="-4"/>
          <w:sz w:val="18"/>
        </w:rPr>
        <w:t>коти;</w:t>
      </w:r>
    </w:p>
    <w:p w:rsidR="006D4471" w:rsidRDefault="00420C79">
      <w:pPr>
        <w:pStyle w:val="ListParagraph"/>
        <w:numPr>
          <w:ilvl w:val="0"/>
          <w:numId w:val="40"/>
        </w:numPr>
        <w:tabs>
          <w:tab w:val="left" w:pos="847"/>
        </w:tabs>
        <w:spacing w:line="228" w:lineRule="auto"/>
        <w:ind w:right="430" w:firstLine="397"/>
        <w:jc w:val="both"/>
        <w:rPr>
          <w:sz w:val="18"/>
        </w:rPr>
      </w:pPr>
      <w:r>
        <w:rPr>
          <w:sz w:val="18"/>
        </w:rPr>
        <w:t xml:space="preserve">септичке јаме морају бити удаљене </w:t>
      </w:r>
      <w:r>
        <w:rPr>
          <w:spacing w:val="-3"/>
          <w:sz w:val="18"/>
        </w:rPr>
        <w:t xml:space="preserve">од </w:t>
      </w:r>
      <w:r>
        <w:rPr>
          <w:sz w:val="18"/>
        </w:rPr>
        <w:t xml:space="preserve">стамбеног објек- та минимално 6 m, а </w:t>
      </w:r>
      <w:r>
        <w:rPr>
          <w:spacing w:val="-3"/>
          <w:sz w:val="18"/>
        </w:rPr>
        <w:t xml:space="preserve">од </w:t>
      </w:r>
      <w:r>
        <w:rPr>
          <w:sz w:val="18"/>
        </w:rPr>
        <w:t>границе суседне парцеле 3 m; међусобно растојање бунара или другог живог и</w:t>
      </w:r>
      <w:r>
        <w:rPr>
          <w:sz w:val="18"/>
        </w:rPr>
        <w:t xml:space="preserve">звора воде </w:t>
      </w:r>
      <w:r>
        <w:rPr>
          <w:spacing w:val="-3"/>
          <w:sz w:val="18"/>
        </w:rPr>
        <w:t xml:space="preserve">од </w:t>
      </w:r>
      <w:r>
        <w:rPr>
          <w:sz w:val="18"/>
        </w:rPr>
        <w:t xml:space="preserve">септичке јаме треба да износи најмање 20 m, с тим да јама мора бити на нижој </w:t>
      </w:r>
      <w:r>
        <w:rPr>
          <w:spacing w:val="-3"/>
          <w:sz w:val="18"/>
        </w:rPr>
        <w:t xml:space="preserve">коти; </w:t>
      </w:r>
      <w:r>
        <w:rPr>
          <w:sz w:val="18"/>
        </w:rPr>
        <w:t>грађење септичких јама спроводи се у складу са дефиниса- ним општим правилима грађења за ове</w:t>
      </w:r>
      <w:r>
        <w:rPr>
          <w:spacing w:val="-7"/>
          <w:sz w:val="18"/>
        </w:rPr>
        <w:t xml:space="preserve"> </w:t>
      </w:r>
      <w:r>
        <w:rPr>
          <w:sz w:val="18"/>
        </w:rPr>
        <w:t>објекте;</w:t>
      </w:r>
    </w:p>
    <w:p w:rsidR="006D4471" w:rsidRDefault="00420C79">
      <w:pPr>
        <w:pStyle w:val="ListParagraph"/>
        <w:numPr>
          <w:ilvl w:val="0"/>
          <w:numId w:val="40"/>
        </w:numPr>
        <w:tabs>
          <w:tab w:val="left" w:pos="830"/>
        </w:tabs>
        <w:spacing w:line="228" w:lineRule="auto"/>
        <w:ind w:right="431" w:firstLine="397"/>
        <w:jc w:val="both"/>
        <w:rPr>
          <w:sz w:val="18"/>
        </w:rPr>
      </w:pPr>
      <w:r>
        <w:rPr>
          <w:spacing w:val="-3"/>
          <w:sz w:val="18"/>
        </w:rPr>
        <w:t xml:space="preserve">приликом </w:t>
      </w:r>
      <w:r>
        <w:rPr>
          <w:sz w:val="18"/>
        </w:rPr>
        <w:t xml:space="preserve">ограђивања ограде се могу постављати уз </w:t>
      </w:r>
      <w:r>
        <w:rPr>
          <w:spacing w:val="-4"/>
          <w:sz w:val="18"/>
        </w:rPr>
        <w:t xml:space="preserve">међу, </w:t>
      </w:r>
      <w:r>
        <w:rPr>
          <w:sz w:val="18"/>
        </w:rPr>
        <w:t xml:space="preserve">с </w:t>
      </w:r>
      <w:r>
        <w:rPr>
          <w:sz w:val="18"/>
        </w:rPr>
        <w:t xml:space="preserve">тим да ограда, стубови ограде и капије </w:t>
      </w:r>
      <w:r>
        <w:rPr>
          <w:spacing w:val="-5"/>
          <w:sz w:val="18"/>
        </w:rPr>
        <w:t xml:space="preserve">буду </w:t>
      </w:r>
      <w:r>
        <w:rPr>
          <w:sz w:val="18"/>
        </w:rPr>
        <w:t xml:space="preserve">на парцели </w:t>
      </w:r>
      <w:r>
        <w:rPr>
          <w:spacing w:val="-3"/>
          <w:sz w:val="18"/>
        </w:rPr>
        <w:t xml:space="preserve">која </w:t>
      </w:r>
      <w:r>
        <w:rPr>
          <w:sz w:val="18"/>
        </w:rPr>
        <w:t>се ограђује;</w:t>
      </w:r>
      <w:r>
        <w:rPr>
          <w:spacing w:val="-6"/>
          <w:sz w:val="18"/>
        </w:rPr>
        <w:t xml:space="preserve"> </w:t>
      </w:r>
      <w:r>
        <w:rPr>
          <w:sz w:val="18"/>
        </w:rPr>
        <w:t>капије</w:t>
      </w:r>
      <w:r>
        <w:rPr>
          <w:spacing w:val="-6"/>
          <w:sz w:val="18"/>
        </w:rPr>
        <w:t xml:space="preserve"> </w:t>
      </w:r>
      <w:r>
        <w:rPr>
          <w:sz w:val="18"/>
        </w:rPr>
        <w:t>на</w:t>
      </w:r>
      <w:r>
        <w:rPr>
          <w:spacing w:val="-6"/>
          <w:sz w:val="18"/>
        </w:rPr>
        <w:t xml:space="preserve"> </w:t>
      </w:r>
      <w:r>
        <w:rPr>
          <w:sz w:val="18"/>
        </w:rPr>
        <w:t>огради</w:t>
      </w:r>
      <w:r>
        <w:rPr>
          <w:spacing w:val="-6"/>
          <w:sz w:val="18"/>
        </w:rPr>
        <w:t xml:space="preserve"> </w:t>
      </w:r>
      <w:r>
        <w:rPr>
          <w:sz w:val="18"/>
        </w:rPr>
        <w:t>не</w:t>
      </w:r>
      <w:r>
        <w:rPr>
          <w:spacing w:val="-6"/>
          <w:sz w:val="18"/>
        </w:rPr>
        <w:t xml:space="preserve"> </w:t>
      </w:r>
      <w:r>
        <w:rPr>
          <w:sz w:val="18"/>
        </w:rPr>
        <w:t>смеју</w:t>
      </w:r>
      <w:r>
        <w:rPr>
          <w:spacing w:val="-6"/>
          <w:sz w:val="18"/>
        </w:rPr>
        <w:t xml:space="preserve"> </w:t>
      </w:r>
      <w:r>
        <w:rPr>
          <w:sz w:val="18"/>
        </w:rPr>
        <w:t>се</w:t>
      </w:r>
      <w:r>
        <w:rPr>
          <w:spacing w:val="-6"/>
          <w:sz w:val="18"/>
        </w:rPr>
        <w:t xml:space="preserve"> </w:t>
      </w:r>
      <w:r>
        <w:rPr>
          <w:sz w:val="18"/>
        </w:rPr>
        <w:t>отварати</w:t>
      </w:r>
      <w:r>
        <w:rPr>
          <w:spacing w:val="-6"/>
          <w:sz w:val="18"/>
        </w:rPr>
        <w:t xml:space="preserve"> </w:t>
      </w:r>
      <w:r>
        <w:rPr>
          <w:sz w:val="18"/>
        </w:rPr>
        <w:t>ван</w:t>
      </w:r>
      <w:r>
        <w:rPr>
          <w:spacing w:val="-6"/>
          <w:sz w:val="18"/>
        </w:rPr>
        <w:t xml:space="preserve"> </w:t>
      </w:r>
      <w:r>
        <w:rPr>
          <w:sz w:val="18"/>
        </w:rPr>
        <w:t>граница</w:t>
      </w:r>
      <w:r>
        <w:rPr>
          <w:spacing w:val="-6"/>
          <w:sz w:val="18"/>
        </w:rPr>
        <w:t xml:space="preserve"> </w:t>
      </w:r>
      <w:r>
        <w:rPr>
          <w:sz w:val="18"/>
        </w:rPr>
        <w:t xml:space="preserve">парце- ле </w:t>
      </w:r>
      <w:r>
        <w:rPr>
          <w:spacing w:val="-3"/>
          <w:sz w:val="18"/>
        </w:rPr>
        <w:t xml:space="preserve">која </w:t>
      </w:r>
      <w:r>
        <w:rPr>
          <w:sz w:val="18"/>
        </w:rPr>
        <w:t>се</w:t>
      </w:r>
      <w:r>
        <w:rPr>
          <w:spacing w:val="1"/>
          <w:sz w:val="18"/>
        </w:rPr>
        <w:t xml:space="preserve"> </w:t>
      </w:r>
      <w:r>
        <w:rPr>
          <w:sz w:val="18"/>
        </w:rPr>
        <w:t>ограђује.</w:t>
      </w:r>
    </w:p>
    <w:p w:rsidR="006D4471" w:rsidRDefault="00420C79">
      <w:pPr>
        <w:pStyle w:val="BodyText"/>
        <w:spacing w:line="228" w:lineRule="auto"/>
        <w:ind w:right="432"/>
      </w:pPr>
      <w:r>
        <w:t>Под истим условима може се извршити реконструкција по- стојећих објеката.</w:t>
      </w:r>
    </w:p>
    <w:p w:rsidR="006D4471" w:rsidRDefault="00420C79">
      <w:pPr>
        <w:pStyle w:val="Heading1"/>
        <w:numPr>
          <w:ilvl w:val="1"/>
          <w:numId w:val="48"/>
        </w:numPr>
        <w:tabs>
          <w:tab w:val="left" w:pos="2112"/>
        </w:tabs>
        <w:spacing w:before="135"/>
        <w:ind w:left="2111"/>
        <w:jc w:val="left"/>
      </w:pPr>
      <w:r>
        <w:t>Заштита</w:t>
      </w:r>
      <w:r>
        <w:rPr>
          <w:spacing w:val="-5"/>
        </w:rPr>
        <w:t xml:space="preserve"> </w:t>
      </w:r>
      <w:r>
        <w:t>простора</w:t>
      </w:r>
    </w:p>
    <w:p w:rsidR="006D4471" w:rsidRDefault="00420C79">
      <w:pPr>
        <w:pStyle w:val="ListParagraph"/>
        <w:numPr>
          <w:ilvl w:val="2"/>
          <w:numId w:val="48"/>
        </w:numPr>
        <w:tabs>
          <w:tab w:val="left" w:pos="2237"/>
        </w:tabs>
        <w:spacing w:before="159"/>
        <w:ind w:left="2236"/>
        <w:jc w:val="left"/>
        <w:rPr>
          <w:i/>
          <w:sz w:val="18"/>
        </w:rPr>
      </w:pPr>
      <w:r>
        <w:rPr>
          <w:i/>
          <w:sz w:val="18"/>
        </w:rPr>
        <w:t>Животна</w:t>
      </w:r>
      <w:r>
        <w:rPr>
          <w:i/>
          <w:spacing w:val="-10"/>
          <w:sz w:val="18"/>
        </w:rPr>
        <w:t xml:space="preserve"> </w:t>
      </w:r>
      <w:r>
        <w:rPr>
          <w:i/>
          <w:sz w:val="18"/>
        </w:rPr>
        <w:t>средина</w:t>
      </w:r>
    </w:p>
    <w:p w:rsidR="006D4471" w:rsidRDefault="006D4471">
      <w:pPr>
        <w:pStyle w:val="BodyText"/>
        <w:spacing w:before="9"/>
        <w:ind w:left="0" w:firstLine="0"/>
        <w:jc w:val="left"/>
        <w:rPr>
          <w:i/>
          <w:sz w:val="16"/>
        </w:rPr>
      </w:pPr>
    </w:p>
    <w:p w:rsidR="006D4471" w:rsidRDefault="00420C79">
      <w:pPr>
        <w:pStyle w:val="BodyText"/>
        <w:spacing w:line="228" w:lineRule="auto"/>
        <w:ind w:right="431"/>
      </w:pPr>
      <w:r>
        <w:t xml:space="preserve">Општа правила уређења и заштите простора у области жи- вотне средине односе се на изворе загађења на </w:t>
      </w:r>
      <w:r>
        <w:rPr>
          <w:spacing w:val="-3"/>
        </w:rPr>
        <w:t xml:space="preserve">Планском </w:t>
      </w:r>
      <w:r>
        <w:t>подручју и окружењу и обухватају следеће:</w:t>
      </w:r>
    </w:p>
    <w:p w:rsidR="006D4471" w:rsidRDefault="00420C79">
      <w:pPr>
        <w:pStyle w:val="ListParagraph"/>
        <w:numPr>
          <w:ilvl w:val="0"/>
          <w:numId w:val="39"/>
        </w:numPr>
        <w:tabs>
          <w:tab w:val="left" w:pos="771"/>
        </w:tabs>
        <w:spacing w:line="232" w:lineRule="auto"/>
        <w:ind w:right="431" w:firstLine="397"/>
        <w:jc w:val="both"/>
        <w:rPr>
          <w:sz w:val="18"/>
        </w:rPr>
      </w:pPr>
      <w:r>
        <w:rPr>
          <w:sz w:val="18"/>
        </w:rPr>
        <w:t xml:space="preserve">квалитет ваздуха у Бору и </w:t>
      </w:r>
      <w:r>
        <w:rPr>
          <w:spacing w:val="-3"/>
          <w:sz w:val="18"/>
        </w:rPr>
        <w:t xml:space="preserve">околини </w:t>
      </w:r>
      <w:r>
        <w:rPr>
          <w:sz w:val="18"/>
        </w:rPr>
        <w:t>може се побољшати предузимањем низа технолошких, економских и</w:t>
      </w:r>
      <w:r>
        <w:rPr>
          <w:spacing w:val="15"/>
          <w:sz w:val="18"/>
        </w:rPr>
        <w:t xml:space="preserve"> </w:t>
      </w:r>
      <w:r>
        <w:rPr>
          <w:sz w:val="18"/>
        </w:rPr>
        <w:t>организационих</w:t>
      </w:r>
    </w:p>
    <w:p w:rsidR="006D4471" w:rsidRDefault="006D4471">
      <w:pPr>
        <w:spacing w:line="232" w:lineRule="auto"/>
        <w:jc w:val="both"/>
        <w:rPr>
          <w:sz w:val="18"/>
        </w:rPr>
        <w:sectPr w:rsidR="006D4471">
          <w:pgSz w:w="12480" w:h="15600"/>
          <w:pgMar w:top="20" w:right="700" w:bottom="280" w:left="700" w:header="720" w:footer="720" w:gutter="0"/>
          <w:cols w:num="2" w:space="720" w:equalWidth="0">
            <w:col w:w="5294" w:space="91"/>
            <w:col w:w="5695"/>
          </w:cols>
        </w:sectPr>
      </w:pPr>
    </w:p>
    <w:p w:rsidR="006D4471" w:rsidRDefault="00420C79">
      <w:pPr>
        <w:pStyle w:val="BodyText"/>
        <w:spacing w:before="73" w:line="232" w:lineRule="auto"/>
        <w:ind w:left="433" w:firstLine="0"/>
        <w:jc w:val="left"/>
      </w:pPr>
      <w:r>
        <w:lastRenderedPageBreak/>
        <w:pict>
          <v:shape id="_x0000_s1074" style="position:absolute;left:0;text-align:left;margin-left:0;margin-top:779.8pt;width:.1pt;height:738.95pt;z-index:251664384;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мера на локалном и националном нивоу; то је средњорочни и ду- горочни програм који се може остварити:</w:t>
      </w:r>
    </w:p>
    <w:p w:rsidR="006D4471" w:rsidRDefault="00420C79">
      <w:pPr>
        <w:pStyle w:val="BodyText"/>
        <w:spacing w:line="232" w:lineRule="auto"/>
        <w:ind w:left="433"/>
      </w:pPr>
      <w:r>
        <w:rPr>
          <w:w w:val="66"/>
        </w:rPr>
        <w:t xml:space="preserve"> </w:t>
      </w:r>
      <w:r>
        <w:t>– спровођењем санације,  реконструкције  и  рекултивацију у оквиру система Zijin Bor Copper doo Bor и кроз досл</w:t>
      </w:r>
      <w:r>
        <w:t xml:space="preserve">едну им- плементацију Просторног плана и реализацију Пројекта </w:t>
      </w:r>
      <w:r>
        <w:rPr>
          <w:spacing w:val="-6"/>
        </w:rPr>
        <w:t xml:space="preserve">„Чукару </w:t>
      </w:r>
      <w:r>
        <w:t>Пекиˮ;</w:t>
      </w:r>
    </w:p>
    <w:p w:rsidR="006D4471" w:rsidRDefault="00420C79">
      <w:pPr>
        <w:pStyle w:val="BodyText"/>
        <w:spacing w:line="232" w:lineRule="auto"/>
        <w:ind w:left="433" w:right="1"/>
      </w:pPr>
      <w:r>
        <w:rPr>
          <w:w w:val="66"/>
        </w:rPr>
        <w:t xml:space="preserve"> </w:t>
      </w:r>
      <w:r>
        <w:t>– увођењем система еколошког управљања на основама SRPS-ISO 14000 у предузећима и органима локалне самоуправе;</w:t>
      </w:r>
    </w:p>
    <w:p w:rsidR="006D4471" w:rsidRDefault="00420C79">
      <w:pPr>
        <w:pStyle w:val="ListParagraph"/>
        <w:numPr>
          <w:ilvl w:val="0"/>
          <w:numId w:val="39"/>
        </w:numPr>
        <w:tabs>
          <w:tab w:val="left" w:pos="1026"/>
        </w:tabs>
        <w:spacing w:line="199" w:lineRule="exact"/>
        <w:ind w:left="1025" w:hanging="195"/>
        <w:jc w:val="left"/>
        <w:rPr>
          <w:sz w:val="18"/>
        </w:rPr>
      </w:pPr>
      <w:r>
        <w:rPr>
          <w:sz w:val="18"/>
        </w:rPr>
        <w:t>приоритетни задаци заштите вода</w:t>
      </w:r>
      <w:r>
        <w:rPr>
          <w:spacing w:val="-7"/>
          <w:sz w:val="18"/>
        </w:rPr>
        <w:t xml:space="preserve"> </w:t>
      </w:r>
      <w:r>
        <w:rPr>
          <w:sz w:val="18"/>
        </w:rPr>
        <w:t>су:</w:t>
      </w:r>
    </w:p>
    <w:p w:rsidR="006D4471" w:rsidRDefault="00420C79">
      <w:pPr>
        <w:pStyle w:val="BodyText"/>
        <w:spacing w:before="1" w:line="232" w:lineRule="auto"/>
        <w:ind w:left="433" w:right="1"/>
      </w:pPr>
      <w:r>
        <w:rPr>
          <w:w w:val="66"/>
        </w:rPr>
        <w:t xml:space="preserve"> </w:t>
      </w:r>
      <w:r>
        <w:t>–</w:t>
      </w:r>
      <w:r>
        <w:rPr>
          <w:spacing w:val="-5"/>
        </w:rPr>
        <w:t xml:space="preserve"> </w:t>
      </w:r>
      <w:r>
        <w:t>увођење</w:t>
      </w:r>
      <w:r>
        <w:rPr>
          <w:spacing w:val="-5"/>
        </w:rPr>
        <w:t xml:space="preserve"> </w:t>
      </w:r>
      <w:r>
        <w:t>напредних</w:t>
      </w:r>
      <w:r>
        <w:rPr>
          <w:spacing w:val="-5"/>
        </w:rPr>
        <w:t xml:space="preserve"> </w:t>
      </w:r>
      <w:r>
        <w:t>технологиј</w:t>
      </w:r>
      <w:r>
        <w:t>а</w:t>
      </w:r>
      <w:r>
        <w:rPr>
          <w:spacing w:val="-5"/>
        </w:rPr>
        <w:t xml:space="preserve"> </w:t>
      </w:r>
      <w:r>
        <w:t>у</w:t>
      </w:r>
      <w:r>
        <w:rPr>
          <w:spacing w:val="-5"/>
        </w:rPr>
        <w:t xml:space="preserve"> </w:t>
      </w:r>
      <w:r>
        <w:t>прераду</w:t>
      </w:r>
      <w:r>
        <w:rPr>
          <w:spacing w:val="-5"/>
        </w:rPr>
        <w:t xml:space="preserve"> </w:t>
      </w:r>
      <w:r>
        <w:t>отпадних</w:t>
      </w:r>
      <w:r>
        <w:rPr>
          <w:spacing w:val="-5"/>
        </w:rPr>
        <w:t xml:space="preserve"> </w:t>
      </w:r>
      <w:r>
        <w:t>вода</w:t>
      </w:r>
      <w:r>
        <w:rPr>
          <w:spacing w:val="-5"/>
        </w:rPr>
        <w:t xml:space="preserve"> </w:t>
      </w:r>
      <w:r>
        <w:t>у области</w:t>
      </w:r>
      <w:r>
        <w:rPr>
          <w:spacing w:val="-2"/>
        </w:rPr>
        <w:t xml:space="preserve"> </w:t>
      </w:r>
      <w:r>
        <w:t>рударства;</w:t>
      </w:r>
    </w:p>
    <w:p w:rsidR="006D4471" w:rsidRDefault="00420C79">
      <w:pPr>
        <w:pStyle w:val="BodyText"/>
        <w:spacing w:line="232" w:lineRule="auto"/>
        <w:ind w:left="433" w:right="1"/>
      </w:pPr>
      <w:r>
        <w:rPr>
          <w:w w:val="66"/>
        </w:rPr>
        <w:t xml:space="preserve"> </w:t>
      </w:r>
      <w:r>
        <w:t>– изградња система за пречишћавање индустријских и кому- налних вода;</w:t>
      </w:r>
    </w:p>
    <w:p w:rsidR="006D4471" w:rsidRDefault="00420C79">
      <w:pPr>
        <w:pStyle w:val="BodyText"/>
        <w:spacing w:line="232" w:lineRule="auto"/>
        <w:ind w:left="433"/>
      </w:pPr>
      <w:r>
        <w:rPr>
          <w:w w:val="66"/>
        </w:rPr>
        <w:t xml:space="preserve"> </w:t>
      </w:r>
      <w:r>
        <w:t>– контрола захватања вода и ревитализација деградираних водотока;</w:t>
      </w:r>
    </w:p>
    <w:p w:rsidR="006D4471" w:rsidRDefault="00420C79">
      <w:pPr>
        <w:pStyle w:val="BodyText"/>
        <w:spacing w:line="232" w:lineRule="auto"/>
        <w:ind w:left="433" w:right="1"/>
      </w:pPr>
      <w:r>
        <w:rPr>
          <w:w w:val="66"/>
        </w:rPr>
        <w:t xml:space="preserve"> </w:t>
      </w:r>
      <w:r>
        <w:t xml:space="preserve">– контрола вода </w:t>
      </w:r>
      <w:r>
        <w:rPr>
          <w:spacing w:val="-3"/>
        </w:rPr>
        <w:t xml:space="preserve">које </w:t>
      </w:r>
      <w:r>
        <w:t>се испуштају из флотацијских јалови- шта</w:t>
      </w:r>
      <w:r>
        <w:rPr>
          <w:spacing w:val="-8"/>
        </w:rPr>
        <w:t xml:space="preserve"> </w:t>
      </w:r>
      <w:r>
        <w:t>ZIJIN</w:t>
      </w:r>
      <w:r>
        <w:rPr>
          <w:spacing w:val="-8"/>
        </w:rPr>
        <w:t xml:space="preserve"> </w:t>
      </w:r>
      <w:r>
        <w:t>BOR</w:t>
      </w:r>
      <w:r>
        <w:rPr>
          <w:spacing w:val="-8"/>
        </w:rPr>
        <w:t xml:space="preserve"> </w:t>
      </w:r>
      <w:r>
        <w:t>COPPER</w:t>
      </w:r>
      <w:r>
        <w:rPr>
          <w:spacing w:val="-8"/>
        </w:rPr>
        <w:t xml:space="preserve"> </w:t>
      </w:r>
      <w:r>
        <w:t>doo</w:t>
      </w:r>
      <w:r>
        <w:rPr>
          <w:spacing w:val="-8"/>
        </w:rPr>
        <w:t xml:space="preserve"> </w:t>
      </w:r>
      <w:r>
        <w:t>BOR</w:t>
      </w:r>
      <w:r>
        <w:rPr>
          <w:spacing w:val="-8"/>
        </w:rPr>
        <w:t xml:space="preserve"> </w:t>
      </w:r>
      <w:r>
        <w:t>и</w:t>
      </w:r>
      <w:r>
        <w:rPr>
          <w:spacing w:val="-8"/>
        </w:rPr>
        <w:t xml:space="preserve"> </w:t>
      </w:r>
      <w:r>
        <w:t>рекултивација</w:t>
      </w:r>
      <w:r>
        <w:rPr>
          <w:spacing w:val="-8"/>
        </w:rPr>
        <w:t xml:space="preserve"> </w:t>
      </w:r>
      <w:r>
        <w:t>приобаља</w:t>
      </w:r>
      <w:r>
        <w:rPr>
          <w:spacing w:val="-8"/>
        </w:rPr>
        <w:t xml:space="preserve"> </w:t>
      </w:r>
      <w:r>
        <w:t>засу- тог флотацијском јаловином (Борска</w:t>
      </w:r>
      <w:r>
        <w:rPr>
          <w:spacing w:val="-4"/>
        </w:rPr>
        <w:t xml:space="preserve"> </w:t>
      </w:r>
      <w:r>
        <w:t>река);</w:t>
      </w:r>
    </w:p>
    <w:p w:rsidR="006D4471" w:rsidRDefault="00420C79">
      <w:pPr>
        <w:pStyle w:val="BodyText"/>
        <w:spacing w:line="232" w:lineRule="auto"/>
        <w:ind w:left="433"/>
      </w:pPr>
      <w:r>
        <w:rPr>
          <w:w w:val="66"/>
        </w:rPr>
        <w:t xml:space="preserve"> </w:t>
      </w:r>
      <w:r>
        <w:t>– заштита подземних вода у зони утицаја рударских актив- ности;</w:t>
      </w:r>
    </w:p>
    <w:p w:rsidR="006D4471" w:rsidRDefault="00420C79">
      <w:pPr>
        <w:pStyle w:val="BodyText"/>
        <w:spacing w:line="232" w:lineRule="auto"/>
        <w:ind w:left="434" w:right="1"/>
      </w:pPr>
      <w:r>
        <w:rPr>
          <w:w w:val="66"/>
        </w:rPr>
        <w:t xml:space="preserve"> </w:t>
      </w:r>
      <w:r>
        <w:t>– развој система управљања животном средином, површин- ским и подземним водама;</w:t>
      </w:r>
    </w:p>
    <w:p w:rsidR="006D4471" w:rsidRDefault="00420C79">
      <w:pPr>
        <w:pStyle w:val="BodyText"/>
        <w:spacing w:line="199" w:lineRule="exact"/>
        <w:ind w:left="830" w:firstLine="0"/>
        <w:jc w:val="left"/>
      </w:pPr>
      <w:r>
        <w:rPr>
          <w:w w:val="66"/>
        </w:rPr>
        <w:t xml:space="preserve"> </w:t>
      </w:r>
      <w:r>
        <w:t>– едукација стано</w:t>
      </w:r>
      <w:r>
        <w:t>вништва о заштити вода;</w:t>
      </w:r>
    </w:p>
    <w:p w:rsidR="006D4471" w:rsidRDefault="00420C79">
      <w:pPr>
        <w:pStyle w:val="ListParagraph"/>
        <w:numPr>
          <w:ilvl w:val="0"/>
          <w:numId w:val="39"/>
        </w:numPr>
        <w:tabs>
          <w:tab w:val="left" w:pos="1052"/>
        </w:tabs>
        <w:spacing w:before="1" w:line="232" w:lineRule="auto"/>
        <w:ind w:left="434" w:right="1" w:firstLine="396"/>
        <w:jc w:val="both"/>
        <w:rPr>
          <w:sz w:val="18"/>
        </w:rPr>
      </w:pPr>
      <w:r>
        <w:rPr>
          <w:sz w:val="18"/>
        </w:rPr>
        <w:t>приоритетне активности на рекултивацији и ревитализа- цији пољопривредног и шумског земљишта</w:t>
      </w:r>
      <w:r>
        <w:rPr>
          <w:spacing w:val="-8"/>
          <w:sz w:val="18"/>
        </w:rPr>
        <w:t xml:space="preserve"> </w:t>
      </w:r>
      <w:r>
        <w:rPr>
          <w:sz w:val="18"/>
        </w:rPr>
        <w:t>су:</w:t>
      </w:r>
    </w:p>
    <w:p w:rsidR="006D4471" w:rsidRDefault="00420C79">
      <w:pPr>
        <w:pStyle w:val="BodyText"/>
        <w:spacing w:line="232" w:lineRule="auto"/>
        <w:ind w:left="434" w:right="1"/>
      </w:pPr>
      <w:r>
        <w:rPr>
          <w:w w:val="66"/>
        </w:rPr>
        <w:t xml:space="preserve"> </w:t>
      </w:r>
      <w:r>
        <w:t>– израда катастра оштећеног пољопривредног земљишта, имајући у виду будућу намену простора;</w:t>
      </w:r>
    </w:p>
    <w:p w:rsidR="006D4471" w:rsidRDefault="00420C79">
      <w:pPr>
        <w:pStyle w:val="BodyText"/>
        <w:spacing w:line="199" w:lineRule="exact"/>
        <w:ind w:left="830" w:firstLine="0"/>
        <w:jc w:val="left"/>
      </w:pPr>
      <w:r>
        <w:rPr>
          <w:w w:val="66"/>
        </w:rPr>
        <w:t xml:space="preserve"> </w:t>
      </w:r>
      <w:r>
        <w:t>– успостављање мониторинга квалитета земљ</w:t>
      </w:r>
      <w:r>
        <w:t>ишта;</w:t>
      </w:r>
    </w:p>
    <w:p w:rsidR="006D4471" w:rsidRDefault="00420C79">
      <w:pPr>
        <w:pStyle w:val="BodyText"/>
        <w:spacing w:before="2" w:line="232" w:lineRule="auto"/>
        <w:ind w:left="434" w:right="1"/>
      </w:pPr>
      <w:r>
        <w:rPr>
          <w:w w:val="66"/>
        </w:rPr>
        <w:t xml:space="preserve"> </w:t>
      </w:r>
      <w:r>
        <w:t>–</w:t>
      </w:r>
      <w:r>
        <w:rPr>
          <w:spacing w:val="-11"/>
        </w:rPr>
        <w:t xml:space="preserve"> </w:t>
      </w:r>
      <w:r>
        <w:t>израда</w:t>
      </w:r>
      <w:r>
        <w:rPr>
          <w:spacing w:val="-11"/>
        </w:rPr>
        <w:t xml:space="preserve"> </w:t>
      </w:r>
      <w:r>
        <w:t>пројеката</w:t>
      </w:r>
      <w:r>
        <w:rPr>
          <w:spacing w:val="-11"/>
        </w:rPr>
        <w:t xml:space="preserve"> </w:t>
      </w:r>
      <w:r>
        <w:t>рекултивације</w:t>
      </w:r>
      <w:r>
        <w:rPr>
          <w:spacing w:val="-11"/>
        </w:rPr>
        <w:t xml:space="preserve"> </w:t>
      </w:r>
      <w:r>
        <w:t>и</w:t>
      </w:r>
      <w:r>
        <w:rPr>
          <w:spacing w:val="-11"/>
        </w:rPr>
        <w:t xml:space="preserve"> </w:t>
      </w:r>
      <w:r>
        <w:t>ревитализације</w:t>
      </w:r>
      <w:r>
        <w:rPr>
          <w:spacing w:val="-11"/>
        </w:rPr>
        <w:t xml:space="preserve"> </w:t>
      </w:r>
      <w:r>
        <w:t>пољопри- вредног и шумског</w:t>
      </w:r>
      <w:r>
        <w:rPr>
          <w:spacing w:val="-3"/>
        </w:rPr>
        <w:t xml:space="preserve"> </w:t>
      </w:r>
      <w:r>
        <w:t>земљишта;</w:t>
      </w:r>
    </w:p>
    <w:p w:rsidR="006D4471" w:rsidRDefault="00420C79">
      <w:pPr>
        <w:pStyle w:val="BodyText"/>
        <w:spacing w:line="232" w:lineRule="auto"/>
        <w:ind w:left="434" w:right="1"/>
      </w:pPr>
      <w:r>
        <w:rPr>
          <w:w w:val="66"/>
        </w:rPr>
        <w:t xml:space="preserve"> </w:t>
      </w:r>
      <w:r>
        <w:t xml:space="preserve">– селективни избор </w:t>
      </w:r>
      <w:r>
        <w:rPr>
          <w:spacing w:val="-3"/>
        </w:rPr>
        <w:t xml:space="preserve">аутохтоних </w:t>
      </w:r>
      <w:r>
        <w:t xml:space="preserve">шумских врста и пољопри- вредних култура, </w:t>
      </w:r>
      <w:r>
        <w:rPr>
          <w:spacing w:val="-3"/>
        </w:rPr>
        <w:t xml:space="preserve">које </w:t>
      </w:r>
      <w:r>
        <w:t xml:space="preserve">се могу успешно гајити у постојећим </w:t>
      </w:r>
      <w:r>
        <w:rPr>
          <w:spacing w:val="-3"/>
        </w:rPr>
        <w:t xml:space="preserve">еколо- </w:t>
      </w:r>
      <w:r>
        <w:t>шким условима;</w:t>
      </w:r>
    </w:p>
    <w:p w:rsidR="006D4471" w:rsidRDefault="00420C79">
      <w:pPr>
        <w:pStyle w:val="ListParagraph"/>
        <w:numPr>
          <w:ilvl w:val="0"/>
          <w:numId w:val="39"/>
        </w:numPr>
        <w:tabs>
          <w:tab w:val="left" w:pos="1138"/>
        </w:tabs>
        <w:spacing w:line="232" w:lineRule="auto"/>
        <w:ind w:left="434" w:firstLine="396"/>
        <w:jc w:val="both"/>
        <w:rPr>
          <w:sz w:val="18"/>
        </w:rPr>
      </w:pPr>
      <w:r>
        <w:rPr>
          <w:sz w:val="18"/>
        </w:rPr>
        <w:t xml:space="preserve">увођење система управљања </w:t>
      </w:r>
      <w:r>
        <w:rPr>
          <w:sz w:val="18"/>
        </w:rPr>
        <w:t>отпадом обухвата следеће активности:</w:t>
      </w:r>
    </w:p>
    <w:p w:rsidR="006D4471" w:rsidRDefault="00420C79">
      <w:pPr>
        <w:pStyle w:val="BodyText"/>
        <w:spacing w:line="232" w:lineRule="auto"/>
        <w:ind w:left="434"/>
      </w:pPr>
      <w:r>
        <w:rPr>
          <w:w w:val="66"/>
        </w:rPr>
        <w:t xml:space="preserve"> </w:t>
      </w:r>
      <w:r>
        <w:t>–</w:t>
      </w:r>
      <w:r>
        <w:rPr>
          <w:spacing w:val="-6"/>
        </w:rPr>
        <w:t xml:space="preserve"> </w:t>
      </w:r>
      <w:r>
        <w:t>класификација</w:t>
      </w:r>
      <w:r>
        <w:rPr>
          <w:spacing w:val="-6"/>
        </w:rPr>
        <w:t xml:space="preserve"> </w:t>
      </w:r>
      <w:r>
        <w:t>и</w:t>
      </w:r>
      <w:r>
        <w:rPr>
          <w:spacing w:val="-6"/>
        </w:rPr>
        <w:t xml:space="preserve"> </w:t>
      </w:r>
      <w:r>
        <w:t>карактеризација</w:t>
      </w:r>
      <w:r>
        <w:rPr>
          <w:spacing w:val="-6"/>
        </w:rPr>
        <w:t xml:space="preserve"> </w:t>
      </w:r>
      <w:r>
        <w:t>отпада</w:t>
      </w:r>
      <w:r>
        <w:rPr>
          <w:spacing w:val="-6"/>
        </w:rPr>
        <w:t xml:space="preserve"> </w:t>
      </w:r>
      <w:r>
        <w:t>и</w:t>
      </w:r>
      <w:r>
        <w:rPr>
          <w:spacing w:val="-6"/>
        </w:rPr>
        <w:t xml:space="preserve"> </w:t>
      </w:r>
      <w:r>
        <w:t>формирање</w:t>
      </w:r>
      <w:r>
        <w:rPr>
          <w:spacing w:val="-6"/>
        </w:rPr>
        <w:t xml:space="preserve"> </w:t>
      </w:r>
      <w:r>
        <w:t>база података о</w:t>
      </w:r>
      <w:r>
        <w:rPr>
          <w:spacing w:val="-1"/>
        </w:rPr>
        <w:t xml:space="preserve"> </w:t>
      </w:r>
      <w:r>
        <w:t>отпаду;</w:t>
      </w:r>
    </w:p>
    <w:p w:rsidR="006D4471" w:rsidRDefault="00420C79">
      <w:pPr>
        <w:pStyle w:val="BodyText"/>
        <w:spacing w:line="199" w:lineRule="exact"/>
        <w:ind w:left="830" w:firstLine="0"/>
        <w:jc w:val="left"/>
      </w:pPr>
      <w:r>
        <w:rPr>
          <w:w w:val="66"/>
        </w:rPr>
        <w:t xml:space="preserve"> </w:t>
      </w:r>
      <w:r>
        <w:t>– уклањање отпада са дивљих депонија;</w:t>
      </w:r>
    </w:p>
    <w:p w:rsidR="006D4471" w:rsidRDefault="00420C79">
      <w:pPr>
        <w:pStyle w:val="BodyText"/>
        <w:spacing w:line="201" w:lineRule="exact"/>
        <w:ind w:left="830" w:firstLine="0"/>
        <w:jc w:val="left"/>
      </w:pPr>
      <w:r>
        <w:rPr>
          <w:w w:val="66"/>
        </w:rPr>
        <w:t xml:space="preserve"> </w:t>
      </w:r>
      <w:r>
        <w:t>– безбедно складиштење опасног отпада;</w:t>
      </w:r>
    </w:p>
    <w:p w:rsidR="006D4471" w:rsidRDefault="00420C79">
      <w:pPr>
        <w:pStyle w:val="BodyText"/>
        <w:spacing w:before="1" w:line="232" w:lineRule="auto"/>
        <w:ind w:left="434"/>
      </w:pPr>
      <w:r>
        <w:rPr>
          <w:w w:val="66"/>
        </w:rPr>
        <w:t xml:space="preserve"> </w:t>
      </w:r>
      <w:r>
        <w:t>– развој система компостирања органског отпада код пољо- привредних произвођача;</w:t>
      </w:r>
    </w:p>
    <w:p w:rsidR="006D4471" w:rsidRDefault="00420C79">
      <w:pPr>
        <w:pStyle w:val="ListParagraph"/>
        <w:numPr>
          <w:ilvl w:val="0"/>
          <w:numId w:val="39"/>
        </w:numPr>
        <w:tabs>
          <w:tab w:val="left" w:pos="1075"/>
        </w:tabs>
        <w:spacing w:line="232" w:lineRule="auto"/>
        <w:ind w:left="434" w:right="1" w:firstLine="396"/>
        <w:jc w:val="both"/>
        <w:rPr>
          <w:sz w:val="18"/>
        </w:rPr>
      </w:pPr>
      <w:r>
        <w:rPr>
          <w:sz w:val="18"/>
        </w:rPr>
        <w:t xml:space="preserve">приоритетне активности </w:t>
      </w:r>
      <w:r>
        <w:rPr>
          <w:spacing w:val="-3"/>
          <w:sz w:val="18"/>
        </w:rPr>
        <w:t xml:space="preserve">будућег </w:t>
      </w:r>
      <w:r>
        <w:rPr>
          <w:sz w:val="18"/>
        </w:rPr>
        <w:t>развоја система водо- снабдевања</w:t>
      </w:r>
      <w:r>
        <w:rPr>
          <w:spacing w:val="-1"/>
          <w:sz w:val="18"/>
        </w:rPr>
        <w:t xml:space="preserve"> </w:t>
      </w:r>
      <w:r>
        <w:rPr>
          <w:sz w:val="18"/>
        </w:rPr>
        <w:t>су:</w:t>
      </w:r>
    </w:p>
    <w:p w:rsidR="006D4471" w:rsidRDefault="00420C79">
      <w:pPr>
        <w:pStyle w:val="BodyText"/>
        <w:spacing w:line="199" w:lineRule="exact"/>
        <w:ind w:left="830" w:firstLine="0"/>
        <w:jc w:val="left"/>
      </w:pPr>
      <w:r>
        <w:rPr>
          <w:w w:val="66"/>
        </w:rPr>
        <w:t xml:space="preserve"> </w:t>
      </w:r>
      <w:r>
        <w:t>– реконструкција дотрајалих водоводних мрежа и објеката;</w:t>
      </w:r>
    </w:p>
    <w:p w:rsidR="006D4471" w:rsidRDefault="00420C79">
      <w:pPr>
        <w:pStyle w:val="BodyText"/>
        <w:spacing w:before="2" w:line="232" w:lineRule="auto"/>
        <w:ind w:left="434"/>
      </w:pPr>
      <w:r>
        <w:rPr>
          <w:w w:val="66"/>
        </w:rPr>
        <w:t xml:space="preserve"> </w:t>
      </w:r>
      <w:r>
        <w:t>– увођење система управљања извориштима и речним</w:t>
      </w:r>
      <w:r>
        <w:t xml:space="preserve"> сли- вовима;</w:t>
      </w:r>
    </w:p>
    <w:p w:rsidR="006D4471" w:rsidRDefault="00420C79">
      <w:pPr>
        <w:pStyle w:val="BodyText"/>
        <w:spacing w:line="232" w:lineRule="auto"/>
        <w:ind w:left="434" w:right="1"/>
      </w:pPr>
      <w:r>
        <w:rPr>
          <w:w w:val="66"/>
        </w:rPr>
        <w:t xml:space="preserve"> </w:t>
      </w:r>
      <w:r>
        <w:t>–</w:t>
      </w:r>
      <w:r>
        <w:rPr>
          <w:spacing w:val="-7"/>
        </w:rPr>
        <w:t xml:space="preserve"> </w:t>
      </w:r>
      <w:r>
        <w:t>едукација</w:t>
      </w:r>
      <w:r>
        <w:rPr>
          <w:spacing w:val="-7"/>
        </w:rPr>
        <w:t xml:space="preserve"> </w:t>
      </w:r>
      <w:r>
        <w:t>управљачких</w:t>
      </w:r>
      <w:r>
        <w:rPr>
          <w:spacing w:val="-7"/>
        </w:rPr>
        <w:t xml:space="preserve"> </w:t>
      </w:r>
      <w:r>
        <w:t>структура</w:t>
      </w:r>
      <w:r>
        <w:rPr>
          <w:spacing w:val="-7"/>
        </w:rPr>
        <w:t xml:space="preserve"> </w:t>
      </w:r>
      <w:r>
        <w:t>и</w:t>
      </w:r>
      <w:r>
        <w:rPr>
          <w:spacing w:val="-7"/>
        </w:rPr>
        <w:t xml:space="preserve"> </w:t>
      </w:r>
      <w:r>
        <w:t>грађана</w:t>
      </w:r>
      <w:r>
        <w:rPr>
          <w:spacing w:val="-7"/>
        </w:rPr>
        <w:t xml:space="preserve"> </w:t>
      </w:r>
      <w:r>
        <w:t>у</w:t>
      </w:r>
      <w:r>
        <w:rPr>
          <w:spacing w:val="-7"/>
        </w:rPr>
        <w:t xml:space="preserve"> </w:t>
      </w:r>
      <w:r>
        <w:t>локалним</w:t>
      </w:r>
      <w:r>
        <w:rPr>
          <w:spacing w:val="-7"/>
        </w:rPr>
        <w:t xml:space="preserve"> </w:t>
      </w:r>
      <w:r>
        <w:t>за- једницама о рационалном коришћењу воде за</w:t>
      </w:r>
      <w:r>
        <w:rPr>
          <w:spacing w:val="-8"/>
        </w:rPr>
        <w:t xml:space="preserve"> </w:t>
      </w:r>
      <w:r>
        <w:t>пиће.</w:t>
      </w:r>
    </w:p>
    <w:p w:rsidR="006D4471" w:rsidRDefault="00420C79">
      <w:pPr>
        <w:pStyle w:val="BodyText"/>
        <w:spacing w:line="232" w:lineRule="auto"/>
        <w:ind w:left="434"/>
      </w:pPr>
      <w:r>
        <w:t>Све остале, детаљније мере и предлог мониторинга свих па- раметара животне средине дати су у Стратешкој процени утицаја Просторног пла</w:t>
      </w:r>
      <w:r>
        <w:t>на на животну средину.</w:t>
      </w:r>
    </w:p>
    <w:p w:rsidR="006D4471" w:rsidRDefault="00420C79">
      <w:pPr>
        <w:pStyle w:val="ListParagraph"/>
        <w:numPr>
          <w:ilvl w:val="2"/>
          <w:numId w:val="48"/>
        </w:numPr>
        <w:tabs>
          <w:tab w:val="left" w:pos="2525"/>
        </w:tabs>
        <w:spacing w:before="165"/>
        <w:ind w:left="2524"/>
        <w:jc w:val="left"/>
        <w:rPr>
          <w:i/>
          <w:sz w:val="18"/>
        </w:rPr>
      </w:pPr>
      <w:r>
        <w:rPr>
          <w:i/>
          <w:spacing w:val="-3"/>
          <w:sz w:val="18"/>
        </w:rPr>
        <w:t>Културно</w:t>
      </w:r>
      <w:r>
        <w:rPr>
          <w:i/>
          <w:sz w:val="18"/>
        </w:rPr>
        <w:t xml:space="preserve"> наслеђе</w:t>
      </w:r>
    </w:p>
    <w:p w:rsidR="006D4471" w:rsidRDefault="006D4471">
      <w:pPr>
        <w:pStyle w:val="BodyText"/>
        <w:spacing w:before="3"/>
        <w:ind w:left="0" w:firstLine="0"/>
        <w:jc w:val="left"/>
        <w:rPr>
          <w:i/>
          <w:sz w:val="17"/>
        </w:rPr>
      </w:pPr>
    </w:p>
    <w:p w:rsidR="006D4471" w:rsidRDefault="00420C79">
      <w:pPr>
        <w:pStyle w:val="BodyText"/>
        <w:spacing w:line="232" w:lineRule="auto"/>
        <w:ind w:left="433" w:right="1"/>
      </w:pPr>
      <w:r>
        <w:t>Уређење Планског подручја у вези са заштитом културног наслеђа подразумева примену следећих мера и активности:</w:t>
      </w:r>
    </w:p>
    <w:p w:rsidR="006D4471" w:rsidRDefault="00420C79">
      <w:pPr>
        <w:pStyle w:val="ListParagraph"/>
        <w:numPr>
          <w:ilvl w:val="0"/>
          <w:numId w:val="38"/>
        </w:numPr>
        <w:tabs>
          <w:tab w:val="left" w:pos="1026"/>
        </w:tabs>
        <w:spacing w:line="199" w:lineRule="exact"/>
        <w:ind w:firstLine="397"/>
        <w:jc w:val="left"/>
        <w:rPr>
          <w:sz w:val="18"/>
        </w:rPr>
      </w:pPr>
      <w:r>
        <w:rPr>
          <w:sz w:val="18"/>
        </w:rPr>
        <w:t>спроводити Законом регулисаних</w:t>
      </w:r>
      <w:r>
        <w:rPr>
          <w:spacing w:val="-4"/>
          <w:sz w:val="18"/>
        </w:rPr>
        <w:t xml:space="preserve"> </w:t>
      </w:r>
      <w:r>
        <w:rPr>
          <w:sz w:val="18"/>
        </w:rPr>
        <w:t>обавеза:</w:t>
      </w:r>
    </w:p>
    <w:p w:rsidR="006D4471" w:rsidRDefault="00420C79">
      <w:pPr>
        <w:pStyle w:val="BodyText"/>
        <w:spacing w:before="2" w:line="232" w:lineRule="auto"/>
        <w:ind w:left="433"/>
      </w:pPr>
      <w:r>
        <w:rPr>
          <w:w w:val="66"/>
        </w:rPr>
        <w:t xml:space="preserve"> </w:t>
      </w:r>
      <w:r>
        <w:t xml:space="preserve">– </w:t>
      </w:r>
      <w:r>
        <w:rPr>
          <w:spacing w:val="-4"/>
        </w:rPr>
        <w:t xml:space="preserve">уколико </w:t>
      </w:r>
      <w:r>
        <w:t xml:space="preserve">се у току извођења грађевинских и других радо- ва наиђе на археолошка налазишта или археолошке предмете, из- вођач радова је дужан да одмах, без одлагања, прекине радове и обавести надлежни Завод за заштиту споменика </w:t>
      </w:r>
      <w:r>
        <w:rPr>
          <w:spacing w:val="-3"/>
        </w:rPr>
        <w:t xml:space="preserve">културе </w:t>
      </w:r>
      <w:r>
        <w:t>и да пре- дузме мере да се нала</w:t>
      </w:r>
      <w:r>
        <w:t xml:space="preserve">з не уништи и не оштети и да се сачува на месту и у положају у </w:t>
      </w:r>
      <w:r>
        <w:rPr>
          <w:spacing w:val="-4"/>
        </w:rPr>
        <w:t xml:space="preserve">коме </w:t>
      </w:r>
      <w:r>
        <w:t>је откривен;</w:t>
      </w:r>
    </w:p>
    <w:p w:rsidR="006D4471" w:rsidRDefault="00420C79">
      <w:pPr>
        <w:pStyle w:val="BodyText"/>
        <w:spacing w:line="232" w:lineRule="auto"/>
        <w:ind w:left="433"/>
      </w:pPr>
      <w:r>
        <w:rPr>
          <w:w w:val="66"/>
        </w:rPr>
        <w:t xml:space="preserve"> </w:t>
      </w:r>
      <w:r>
        <w:t>– инвеститор је дужан да обезбеди средства за истраживање, заштиту, чување, публиковање и излагање добара које уживају претходну заштиту и добара које се открију приликом зау</w:t>
      </w:r>
      <w:r>
        <w:t>зимања простора и изградње објеката;</w:t>
      </w:r>
    </w:p>
    <w:p w:rsidR="006D4471" w:rsidRDefault="00420C79">
      <w:pPr>
        <w:pStyle w:val="ListParagraph"/>
        <w:numPr>
          <w:ilvl w:val="0"/>
          <w:numId w:val="38"/>
        </w:numPr>
        <w:tabs>
          <w:tab w:val="left" w:pos="1059"/>
        </w:tabs>
        <w:spacing w:line="232" w:lineRule="auto"/>
        <w:ind w:firstLine="397"/>
        <w:jc w:val="both"/>
        <w:rPr>
          <w:sz w:val="18"/>
        </w:rPr>
      </w:pPr>
      <w:r>
        <w:rPr>
          <w:sz w:val="18"/>
        </w:rPr>
        <w:t xml:space="preserve">инвеститор је дужан да обезбеди услове за систематско рекогносцирање непокретног културног наслеђа на </w:t>
      </w:r>
      <w:r>
        <w:rPr>
          <w:spacing w:val="-3"/>
          <w:sz w:val="18"/>
        </w:rPr>
        <w:t xml:space="preserve">Планском </w:t>
      </w:r>
      <w:r>
        <w:rPr>
          <w:sz w:val="18"/>
        </w:rPr>
        <w:t>по- дручју;</w:t>
      </w:r>
    </w:p>
    <w:p w:rsidR="006D4471" w:rsidRDefault="00420C79">
      <w:pPr>
        <w:pStyle w:val="ListParagraph"/>
        <w:numPr>
          <w:ilvl w:val="0"/>
          <w:numId w:val="38"/>
        </w:numPr>
        <w:tabs>
          <w:tab w:val="left" w:pos="1048"/>
        </w:tabs>
        <w:spacing w:line="232" w:lineRule="auto"/>
        <w:ind w:firstLine="397"/>
        <w:jc w:val="both"/>
        <w:rPr>
          <w:sz w:val="18"/>
        </w:rPr>
      </w:pPr>
      <w:r>
        <w:rPr>
          <w:sz w:val="18"/>
        </w:rPr>
        <w:t xml:space="preserve">инвеститор је дужан да обезбеди услове за заштитна ар- хеолошка истраживања на локалитетима </w:t>
      </w:r>
      <w:r>
        <w:rPr>
          <w:spacing w:val="-3"/>
          <w:sz w:val="18"/>
        </w:rPr>
        <w:t>који</w:t>
      </w:r>
      <w:r>
        <w:rPr>
          <w:spacing w:val="-3"/>
          <w:sz w:val="18"/>
        </w:rPr>
        <w:t xml:space="preserve"> </w:t>
      </w:r>
      <w:r>
        <w:rPr>
          <w:sz w:val="18"/>
        </w:rPr>
        <w:t xml:space="preserve">се евентуално реги- струју </w:t>
      </w:r>
      <w:r>
        <w:rPr>
          <w:spacing w:val="-3"/>
          <w:sz w:val="18"/>
        </w:rPr>
        <w:t xml:space="preserve">приликом </w:t>
      </w:r>
      <w:r>
        <w:rPr>
          <w:sz w:val="18"/>
        </w:rPr>
        <w:t xml:space="preserve">систематског рекогносцирања непокретног </w:t>
      </w:r>
      <w:r>
        <w:rPr>
          <w:spacing w:val="-3"/>
          <w:sz w:val="18"/>
        </w:rPr>
        <w:t xml:space="preserve">кул- </w:t>
      </w:r>
      <w:r>
        <w:rPr>
          <w:sz w:val="18"/>
        </w:rPr>
        <w:t>турног наслеђа предметног</w:t>
      </w:r>
      <w:r>
        <w:rPr>
          <w:spacing w:val="-3"/>
          <w:sz w:val="18"/>
        </w:rPr>
        <w:t xml:space="preserve"> </w:t>
      </w:r>
      <w:r>
        <w:rPr>
          <w:sz w:val="18"/>
        </w:rPr>
        <w:t>подручја;</w:t>
      </w:r>
    </w:p>
    <w:p w:rsidR="006D4471" w:rsidRDefault="00420C79">
      <w:pPr>
        <w:pStyle w:val="ListParagraph"/>
        <w:numPr>
          <w:ilvl w:val="0"/>
          <w:numId w:val="38"/>
        </w:numPr>
        <w:tabs>
          <w:tab w:val="left" w:pos="852"/>
        </w:tabs>
        <w:spacing w:before="73" w:line="232" w:lineRule="auto"/>
        <w:ind w:left="241" w:right="148" w:firstLine="397"/>
        <w:jc w:val="both"/>
        <w:rPr>
          <w:sz w:val="18"/>
        </w:rPr>
      </w:pPr>
      <w:r>
        <w:rPr>
          <w:sz w:val="18"/>
        </w:rPr>
        <w:br w:type="column"/>
      </w:r>
      <w:r>
        <w:rPr>
          <w:sz w:val="18"/>
        </w:rPr>
        <w:t xml:space="preserve">радови на простору за </w:t>
      </w:r>
      <w:r>
        <w:rPr>
          <w:spacing w:val="-3"/>
          <w:sz w:val="18"/>
        </w:rPr>
        <w:t xml:space="preserve">који </w:t>
      </w:r>
      <w:r>
        <w:rPr>
          <w:sz w:val="18"/>
        </w:rPr>
        <w:t xml:space="preserve">је утврђено да обухватају не- покретна културна добра </w:t>
      </w:r>
      <w:r>
        <w:rPr>
          <w:spacing w:val="-3"/>
          <w:sz w:val="18"/>
        </w:rPr>
        <w:t xml:space="preserve">која </w:t>
      </w:r>
      <w:r>
        <w:rPr>
          <w:sz w:val="18"/>
        </w:rPr>
        <w:t xml:space="preserve">уживају претходну </w:t>
      </w:r>
      <w:r>
        <w:rPr>
          <w:spacing w:val="-4"/>
          <w:sz w:val="18"/>
        </w:rPr>
        <w:t xml:space="preserve">заштиту, </w:t>
      </w:r>
      <w:r>
        <w:rPr>
          <w:sz w:val="18"/>
        </w:rPr>
        <w:t>нису дозвољени пре обављања заштитних археолошких</w:t>
      </w:r>
      <w:r>
        <w:rPr>
          <w:spacing w:val="-21"/>
          <w:sz w:val="18"/>
        </w:rPr>
        <w:t xml:space="preserve"> </w:t>
      </w:r>
      <w:r>
        <w:rPr>
          <w:sz w:val="18"/>
        </w:rPr>
        <w:t>истраживања;</w:t>
      </w:r>
    </w:p>
    <w:p w:rsidR="006D4471" w:rsidRDefault="00420C79">
      <w:pPr>
        <w:pStyle w:val="ListParagraph"/>
        <w:numPr>
          <w:ilvl w:val="0"/>
          <w:numId w:val="38"/>
        </w:numPr>
        <w:tabs>
          <w:tab w:val="left" w:pos="849"/>
        </w:tabs>
        <w:spacing w:before="1" w:line="232" w:lineRule="auto"/>
        <w:ind w:left="241" w:right="147" w:firstLine="397"/>
        <w:jc w:val="both"/>
        <w:rPr>
          <w:sz w:val="18"/>
        </w:rPr>
      </w:pPr>
      <w:r>
        <w:rPr>
          <w:sz w:val="18"/>
        </w:rPr>
        <w:t xml:space="preserve">предвиђа се обавеза сопственика, корисника и других су- бјеката </w:t>
      </w:r>
      <w:r>
        <w:rPr>
          <w:spacing w:val="-3"/>
          <w:sz w:val="18"/>
        </w:rPr>
        <w:t xml:space="preserve">који </w:t>
      </w:r>
      <w:r>
        <w:rPr>
          <w:sz w:val="18"/>
        </w:rPr>
        <w:t xml:space="preserve">располажу простором са непокретним културним добрима, да </w:t>
      </w:r>
      <w:r>
        <w:rPr>
          <w:spacing w:val="-3"/>
          <w:sz w:val="18"/>
        </w:rPr>
        <w:t xml:space="preserve">сваком </w:t>
      </w:r>
      <w:r>
        <w:rPr>
          <w:sz w:val="18"/>
        </w:rPr>
        <w:t>заштићеном објекту посвећују пуну пажњу прибављајући и спров</w:t>
      </w:r>
      <w:r>
        <w:rPr>
          <w:sz w:val="18"/>
        </w:rPr>
        <w:t xml:space="preserve">одећи посебне услове и мере заштите </w:t>
      </w:r>
      <w:r>
        <w:rPr>
          <w:spacing w:val="-3"/>
          <w:sz w:val="18"/>
        </w:rPr>
        <w:t xml:space="preserve">од </w:t>
      </w:r>
      <w:r>
        <w:rPr>
          <w:sz w:val="18"/>
        </w:rPr>
        <w:t xml:space="preserve">на- длежног Завода за заштиту споменика </w:t>
      </w:r>
      <w:r>
        <w:rPr>
          <w:spacing w:val="-3"/>
          <w:sz w:val="18"/>
        </w:rPr>
        <w:t xml:space="preserve">културе </w:t>
      </w:r>
      <w:r>
        <w:rPr>
          <w:sz w:val="18"/>
        </w:rPr>
        <w:t>Ниш у складу са Законом;</w:t>
      </w:r>
    </w:p>
    <w:p w:rsidR="006D4471" w:rsidRDefault="00420C79">
      <w:pPr>
        <w:pStyle w:val="ListParagraph"/>
        <w:numPr>
          <w:ilvl w:val="0"/>
          <w:numId w:val="38"/>
        </w:numPr>
        <w:tabs>
          <w:tab w:val="left" w:pos="844"/>
        </w:tabs>
        <w:spacing w:before="1" w:line="232" w:lineRule="auto"/>
        <w:ind w:left="242" w:right="147" w:firstLine="396"/>
        <w:jc w:val="both"/>
        <w:rPr>
          <w:sz w:val="18"/>
        </w:rPr>
      </w:pPr>
      <w:r>
        <w:rPr>
          <w:sz w:val="18"/>
        </w:rPr>
        <w:t>потребно је успостављање хармоничног просторног скла- да у амбијентима са споменичким вредностима, ослањањем на споменичке вредности наслеђа у о</w:t>
      </w:r>
      <w:r>
        <w:rPr>
          <w:sz w:val="18"/>
        </w:rPr>
        <w:t xml:space="preserve">кружењу и другим методама </w:t>
      </w:r>
      <w:r>
        <w:rPr>
          <w:spacing w:val="-3"/>
          <w:sz w:val="18"/>
        </w:rPr>
        <w:t xml:space="preserve">које </w:t>
      </w:r>
      <w:r>
        <w:rPr>
          <w:sz w:val="18"/>
        </w:rPr>
        <w:t>доприносе остваривању виших домета и унапређењу гради- тељског стваралаштва у обухваћеном</w:t>
      </w:r>
      <w:r>
        <w:rPr>
          <w:spacing w:val="-4"/>
          <w:sz w:val="18"/>
        </w:rPr>
        <w:t xml:space="preserve"> </w:t>
      </w:r>
      <w:r>
        <w:rPr>
          <w:spacing w:val="-3"/>
          <w:sz w:val="18"/>
        </w:rPr>
        <w:t>простору.</w:t>
      </w:r>
    </w:p>
    <w:p w:rsidR="006D4471" w:rsidRDefault="00420C79">
      <w:pPr>
        <w:pStyle w:val="ListParagraph"/>
        <w:numPr>
          <w:ilvl w:val="2"/>
          <w:numId w:val="48"/>
        </w:numPr>
        <w:tabs>
          <w:tab w:val="left" w:pos="1949"/>
        </w:tabs>
        <w:spacing w:before="167"/>
        <w:ind w:left="1948"/>
        <w:jc w:val="left"/>
        <w:rPr>
          <w:i/>
          <w:sz w:val="18"/>
        </w:rPr>
      </w:pPr>
      <w:r>
        <w:rPr>
          <w:i/>
          <w:sz w:val="18"/>
        </w:rPr>
        <w:t>Предео и заштита</w:t>
      </w:r>
      <w:r>
        <w:rPr>
          <w:i/>
          <w:spacing w:val="-2"/>
          <w:sz w:val="18"/>
        </w:rPr>
        <w:t xml:space="preserve"> </w:t>
      </w:r>
      <w:r>
        <w:rPr>
          <w:i/>
          <w:sz w:val="18"/>
        </w:rPr>
        <w:t>природе</w:t>
      </w:r>
    </w:p>
    <w:p w:rsidR="006D4471" w:rsidRDefault="006D4471">
      <w:pPr>
        <w:pStyle w:val="BodyText"/>
        <w:spacing w:before="11"/>
        <w:ind w:left="0" w:firstLine="0"/>
        <w:jc w:val="left"/>
        <w:rPr>
          <w:i/>
          <w:sz w:val="16"/>
        </w:rPr>
      </w:pPr>
    </w:p>
    <w:p w:rsidR="006D4471" w:rsidRDefault="00420C79">
      <w:pPr>
        <w:pStyle w:val="ListParagraph"/>
        <w:numPr>
          <w:ilvl w:val="0"/>
          <w:numId w:val="37"/>
        </w:numPr>
        <w:tabs>
          <w:tab w:val="left" w:pos="834"/>
        </w:tabs>
        <w:spacing w:line="204" w:lineRule="exact"/>
        <w:ind w:hanging="194"/>
        <w:rPr>
          <w:sz w:val="18"/>
        </w:rPr>
      </w:pPr>
      <w:r>
        <w:rPr>
          <w:sz w:val="18"/>
        </w:rPr>
        <w:t>Предео</w:t>
      </w:r>
    </w:p>
    <w:p w:rsidR="006D4471" w:rsidRDefault="00420C79">
      <w:pPr>
        <w:pStyle w:val="BodyText"/>
        <w:spacing w:before="2" w:line="232" w:lineRule="auto"/>
        <w:ind w:left="242" w:right="146"/>
      </w:pPr>
      <w:r>
        <w:t>Правила неге и уређења предела одређују се на основу типа предела ради обезбеђивања интегралне заштите, планирања и спровођење мера којима се: спречавају нежељене промене, на- рушавање или уништење значајних обележја предела, разновр- сности, јединственост</w:t>
      </w:r>
      <w:r>
        <w:t>и и естетских вредности; омогућава реви- тализација и рекултивација и очување традиционалних одлика коришћења предела. Основна концепције заштите, уређења и ра- звоја, подразумева санацију и рекултивацију терена деградираних рударским радовима, очување и а</w:t>
      </w:r>
      <w:r>
        <w:t>фирмацију елемената предела (водотокови,</w:t>
      </w:r>
      <w:r>
        <w:rPr>
          <w:spacing w:val="-7"/>
        </w:rPr>
        <w:t xml:space="preserve"> </w:t>
      </w:r>
      <w:r>
        <w:t>шуме,</w:t>
      </w:r>
      <w:r>
        <w:rPr>
          <w:spacing w:val="-7"/>
        </w:rPr>
        <w:t xml:space="preserve"> </w:t>
      </w:r>
      <w:r>
        <w:t>живице</w:t>
      </w:r>
      <w:r>
        <w:rPr>
          <w:spacing w:val="-7"/>
        </w:rPr>
        <w:t xml:space="preserve"> </w:t>
      </w:r>
      <w:r>
        <w:t>и</w:t>
      </w:r>
      <w:r>
        <w:rPr>
          <w:spacing w:val="-7"/>
        </w:rPr>
        <w:t xml:space="preserve"> </w:t>
      </w:r>
      <w:r>
        <w:t>друго),</w:t>
      </w:r>
      <w:r>
        <w:rPr>
          <w:spacing w:val="-7"/>
        </w:rPr>
        <w:t xml:space="preserve"> </w:t>
      </w:r>
      <w:r>
        <w:t>подстицање</w:t>
      </w:r>
      <w:r>
        <w:rPr>
          <w:spacing w:val="-7"/>
        </w:rPr>
        <w:t xml:space="preserve"> </w:t>
      </w:r>
      <w:r>
        <w:t>традиционалних облика</w:t>
      </w:r>
      <w:r>
        <w:rPr>
          <w:spacing w:val="-8"/>
        </w:rPr>
        <w:t xml:space="preserve"> </w:t>
      </w:r>
      <w:r>
        <w:t>коришћења</w:t>
      </w:r>
      <w:r>
        <w:rPr>
          <w:spacing w:val="-8"/>
        </w:rPr>
        <w:t xml:space="preserve"> </w:t>
      </w:r>
      <w:r>
        <w:t>земљишта</w:t>
      </w:r>
      <w:r>
        <w:rPr>
          <w:spacing w:val="-8"/>
        </w:rPr>
        <w:t xml:space="preserve"> </w:t>
      </w:r>
      <w:r>
        <w:t>и</w:t>
      </w:r>
      <w:r>
        <w:rPr>
          <w:spacing w:val="-8"/>
        </w:rPr>
        <w:t xml:space="preserve"> </w:t>
      </w:r>
      <w:r>
        <w:t>грађења</w:t>
      </w:r>
      <w:r>
        <w:rPr>
          <w:spacing w:val="-8"/>
        </w:rPr>
        <w:t xml:space="preserve"> </w:t>
      </w:r>
      <w:r>
        <w:t>и</w:t>
      </w:r>
      <w:r>
        <w:rPr>
          <w:spacing w:val="-8"/>
        </w:rPr>
        <w:t xml:space="preserve"> </w:t>
      </w:r>
      <w:r>
        <w:t>усклађену</w:t>
      </w:r>
      <w:r>
        <w:rPr>
          <w:spacing w:val="-8"/>
        </w:rPr>
        <w:t xml:space="preserve"> </w:t>
      </w:r>
      <w:r>
        <w:t>изградњу</w:t>
      </w:r>
      <w:r>
        <w:rPr>
          <w:spacing w:val="-8"/>
        </w:rPr>
        <w:t xml:space="preserve"> </w:t>
      </w:r>
      <w:r>
        <w:t>ин- фраструктурних</w:t>
      </w:r>
      <w:r>
        <w:rPr>
          <w:spacing w:val="-6"/>
        </w:rPr>
        <w:t xml:space="preserve"> </w:t>
      </w:r>
      <w:r>
        <w:t>коридора</w:t>
      </w:r>
      <w:r>
        <w:rPr>
          <w:spacing w:val="-6"/>
        </w:rPr>
        <w:t xml:space="preserve"> </w:t>
      </w:r>
      <w:r>
        <w:t>и</w:t>
      </w:r>
      <w:r>
        <w:rPr>
          <w:spacing w:val="-6"/>
        </w:rPr>
        <w:t xml:space="preserve"> </w:t>
      </w:r>
      <w:r>
        <w:t>других</w:t>
      </w:r>
      <w:r>
        <w:rPr>
          <w:spacing w:val="-6"/>
        </w:rPr>
        <w:t xml:space="preserve"> </w:t>
      </w:r>
      <w:r>
        <w:t>објеката</w:t>
      </w:r>
      <w:r>
        <w:rPr>
          <w:spacing w:val="-6"/>
        </w:rPr>
        <w:t xml:space="preserve"> </w:t>
      </w:r>
      <w:r>
        <w:t>са</w:t>
      </w:r>
      <w:r>
        <w:rPr>
          <w:spacing w:val="-6"/>
        </w:rPr>
        <w:t xml:space="preserve"> </w:t>
      </w:r>
      <w:r>
        <w:t>карактером</w:t>
      </w:r>
      <w:r>
        <w:rPr>
          <w:spacing w:val="-6"/>
        </w:rPr>
        <w:t xml:space="preserve"> </w:t>
      </w:r>
      <w:r>
        <w:t>и</w:t>
      </w:r>
      <w:r>
        <w:rPr>
          <w:spacing w:val="-6"/>
        </w:rPr>
        <w:t xml:space="preserve"> </w:t>
      </w:r>
      <w:r>
        <w:t>капа- цитетом</w:t>
      </w:r>
      <w:r>
        <w:rPr>
          <w:spacing w:val="-1"/>
        </w:rPr>
        <w:t xml:space="preserve"> </w:t>
      </w:r>
      <w:r>
        <w:t>предела.</w:t>
      </w:r>
    </w:p>
    <w:p w:rsidR="006D4471" w:rsidRDefault="00420C79">
      <w:pPr>
        <w:pStyle w:val="BodyText"/>
        <w:spacing w:before="4" w:line="232" w:lineRule="auto"/>
        <w:ind w:left="242" w:right="147"/>
      </w:pPr>
      <w:r>
        <w:rPr>
          <w:spacing w:val="-3"/>
        </w:rPr>
        <w:t xml:space="preserve">Уређење </w:t>
      </w:r>
      <w:r>
        <w:t>и унапређивање предела чини битан део</w:t>
      </w:r>
      <w:r>
        <w:rPr>
          <w:spacing w:val="-28"/>
        </w:rPr>
        <w:t xml:space="preserve"> </w:t>
      </w:r>
      <w:r>
        <w:t xml:space="preserve">просторног развоја Планског подручја. При разради и спровођењу програма рекултивације и ревитализације деградираног простора </w:t>
      </w:r>
      <w:r>
        <w:rPr>
          <w:spacing w:val="-3"/>
        </w:rPr>
        <w:t xml:space="preserve">неопход- </w:t>
      </w:r>
      <w:r>
        <w:t>но је да се води рачуна о очувању/унапређењу предела применом следећих</w:t>
      </w:r>
      <w:r>
        <w:rPr>
          <w:spacing w:val="-1"/>
        </w:rPr>
        <w:t xml:space="preserve"> </w:t>
      </w:r>
      <w:r>
        <w:t>решења:</w:t>
      </w:r>
    </w:p>
    <w:p w:rsidR="006D4471" w:rsidRDefault="00420C79">
      <w:pPr>
        <w:pStyle w:val="BodyText"/>
        <w:spacing w:before="1" w:line="232" w:lineRule="auto"/>
        <w:ind w:left="242" w:right="147"/>
      </w:pPr>
      <w:r>
        <w:rPr>
          <w:w w:val="66"/>
        </w:rPr>
        <w:t xml:space="preserve"> </w:t>
      </w:r>
      <w:r>
        <w:t>– ун</w:t>
      </w:r>
      <w:r>
        <w:t>апређење квалитета предела вредности базираним на његовим специфичностима, условима природне средине и естет- ско-амбијенталном доживљају;</w:t>
      </w:r>
    </w:p>
    <w:p w:rsidR="006D4471" w:rsidRDefault="00420C79">
      <w:pPr>
        <w:pStyle w:val="BodyText"/>
        <w:spacing w:before="1" w:line="232" w:lineRule="auto"/>
        <w:ind w:left="242" w:right="147"/>
      </w:pPr>
      <w:r>
        <w:rPr>
          <w:w w:val="66"/>
        </w:rPr>
        <w:t xml:space="preserve"> </w:t>
      </w:r>
      <w:r>
        <w:t>– предузимање мера заштите постојећих природних одлика предела и предеоних елемента, као што су: дрвеће, жбуње, воде</w:t>
      </w:r>
      <w:r>
        <w:t>- ни токови, укључујући заштиту од негативних утицаја рударских активности;</w:t>
      </w:r>
    </w:p>
    <w:p w:rsidR="006D4471" w:rsidRDefault="00420C79">
      <w:pPr>
        <w:pStyle w:val="BodyText"/>
        <w:spacing w:before="1" w:line="232" w:lineRule="auto"/>
        <w:ind w:left="242" w:right="147"/>
      </w:pPr>
      <w:r>
        <w:rPr>
          <w:w w:val="66"/>
        </w:rPr>
        <w:t xml:space="preserve"> </w:t>
      </w:r>
      <w:r>
        <w:t>–</w:t>
      </w:r>
      <w:r>
        <w:rPr>
          <w:spacing w:val="-14"/>
        </w:rPr>
        <w:t xml:space="preserve"> </w:t>
      </w:r>
      <w:r>
        <w:rPr>
          <w:spacing w:val="-3"/>
        </w:rPr>
        <w:t>након</w:t>
      </w:r>
      <w:r>
        <w:rPr>
          <w:spacing w:val="-14"/>
        </w:rPr>
        <w:t xml:space="preserve"> </w:t>
      </w:r>
      <w:r>
        <w:t>сагледавања</w:t>
      </w:r>
      <w:r>
        <w:rPr>
          <w:spacing w:val="-14"/>
        </w:rPr>
        <w:t xml:space="preserve"> </w:t>
      </w:r>
      <w:r>
        <w:t>основних</w:t>
      </w:r>
      <w:r>
        <w:rPr>
          <w:spacing w:val="-14"/>
        </w:rPr>
        <w:t xml:space="preserve"> </w:t>
      </w:r>
      <w:r>
        <w:t>предеоних</w:t>
      </w:r>
      <w:r>
        <w:rPr>
          <w:spacing w:val="-14"/>
        </w:rPr>
        <w:t xml:space="preserve"> </w:t>
      </w:r>
      <w:r>
        <w:t>карактеристика,</w:t>
      </w:r>
      <w:r>
        <w:rPr>
          <w:spacing w:val="-14"/>
        </w:rPr>
        <w:t xml:space="preserve"> </w:t>
      </w:r>
      <w:r>
        <w:t xml:space="preserve">из- вршити реконструкцију деградираних простора, поштујући при- родне услове и </w:t>
      </w:r>
      <w:r>
        <w:rPr>
          <w:spacing w:val="-4"/>
        </w:rPr>
        <w:t xml:space="preserve">будућу </w:t>
      </w:r>
      <w:r>
        <w:t>намену</w:t>
      </w:r>
      <w:r>
        <w:t xml:space="preserve"> </w:t>
      </w:r>
      <w:r>
        <w:t>простора;</w:t>
      </w:r>
    </w:p>
    <w:p w:rsidR="006D4471" w:rsidRDefault="00420C79">
      <w:pPr>
        <w:pStyle w:val="BodyText"/>
        <w:spacing w:before="1" w:line="232" w:lineRule="auto"/>
        <w:ind w:left="242" w:right="147"/>
      </w:pPr>
      <w:r>
        <w:rPr>
          <w:w w:val="66"/>
        </w:rPr>
        <w:t xml:space="preserve"> </w:t>
      </w:r>
      <w:r>
        <w:t>– издвајање/дефиниса</w:t>
      </w:r>
      <w:r>
        <w:t>ње и очување визуелно посебно актив- них простора и/или видиковаца.</w:t>
      </w:r>
    </w:p>
    <w:p w:rsidR="006D4471" w:rsidRDefault="00420C79">
      <w:pPr>
        <w:pStyle w:val="ListParagraph"/>
        <w:numPr>
          <w:ilvl w:val="0"/>
          <w:numId w:val="37"/>
        </w:numPr>
        <w:tabs>
          <w:tab w:val="left" w:pos="834"/>
        </w:tabs>
        <w:spacing w:line="200" w:lineRule="exact"/>
        <w:ind w:hanging="194"/>
        <w:rPr>
          <w:sz w:val="18"/>
        </w:rPr>
      </w:pPr>
      <w:r>
        <w:rPr>
          <w:sz w:val="18"/>
        </w:rPr>
        <w:t>Заштита</w:t>
      </w:r>
      <w:r>
        <w:rPr>
          <w:spacing w:val="-1"/>
          <w:sz w:val="18"/>
        </w:rPr>
        <w:t xml:space="preserve"> </w:t>
      </w:r>
      <w:r>
        <w:rPr>
          <w:sz w:val="18"/>
        </w:rPr>
        <w:t>природе</w:t>
      </w:r>
    </w:p>
    <w:p w:rsidR="006D4471" w:rsidRDefault="00420C79">
      <w:pPr>
        <w:pStyle w:val="BodyText"/>
        <w:spacing w:before="2" w:line="232" w:lineRule="auto"/>
        <w:ind w:left="242" w:right="147"/>
      </w:pPr>
      <w:r>
        <w:t xml:space="preserve">Поштујући основне принципе заштите  природе,  постоје-  ћу законску и планску основу као и актуелно стање предметног простора, основна концепција промовише </w:t>
      </w:r>
      <w:r>
        <w:rPr>
          <w:spacing w:val="-4"/>
        </w:rPr>
        <w:t xml:space="preserve">заштиту, </w:t>
      </w:r>
      <w:r>
        <w:t>очување</w:t>
      </w:r>
      <w:r>
        <w:t xml:space="preserve"> и унапређење природе и природних вредности у смислу одрживог коришћење и управљање, минимизирање негативних утицаја као и санацију оштећених и угрожених простора развојем рударских активности. </w:t>
      </w:r>
      <w:r>
        <w:rPr>
          <w:spacing w:val="-3"/>
        </w:rPr>
        <w:t xml:space="preserve">Усклађивање </w:t>
      </w:r>
      <w:r>
        <w:t>коришћења простора и ресурса с потре- бама и циљев</w:t>
      </w:r>
      <w:r>
        <w:t>има очувања природе засниваће се на предупређи- вању неповољних утицаја развоја рударских активности успоста- вљањем одговарајућег мониторинга и посебних мера</w:t>
      </w:r>
      <w:r>
        <w:rPr>
          <w:spacing w:val="-14"/>
        </w:rPr>
        <w:t xml:space="preserve"> </w:t>
      </w:r>
      <w:r>
        <w:t>заштите.</w:t>
      </w:r>
    </w:p>
    <w:p w:rsidR="006D4471" w:rsidRDefault="00420C79">
      <w:pPr>
        <w:pStyle w:val="BodyText"/>
        <w:spacing w:before="3" w:line="232" w:lineRule="auto"/>
        <w:ind w:left="242" w:right="147"/>
      </w:pPr>
      <w:r>
        <w:rPr>
          <w:spacing w:val="-6"/>
        </w:rPr>
        <w:t xml:space="preserve">Уколико </w:t>
      </w:r>
      <w:r>
        <w:t xml:space="preserve">се </w:t>
      </w:r>
      <w:r>
        <w:rPr>
          <w:spacing w:val="-4"/>
        </w:rPr>
        <w:t xml:space="preserve">током </w:t>
      </w:r>
      <w:r>
        <w:t xml:space="preserve">извођења рударских и грађевинских радова наиђе на </w:t>
      </w:r>
      <w:r>
        <w:rPr>
          <w:spacing w:val="-3"/>
        </w:rPr>
        <w:t>геолошко-палеотолошко</w:t>
      </w:r>
      <w:r>
        <w:rPr>
          <w:spacing w:val="-3"/>
        </w:rPr>
        <w:t xml:space="preserve"> </w:t>
      </w:r>
      <w:r>
        <w:t xml:space="preserve">или минералошко-петролошке објекте, за </w:t>
      </w:r>
      <w:r>
        <w:rPr>
          <w:spacing w:val="-3"/>
        </w:rPr>
        <w:t xml:space="preserve">које </w:t>
      </w:r>
      <w:r>
        <w:t xml:space="preserve">се претпоставља да имају својство природног до- бра, извођач радова је дужан да у року </w:t>
      </w:r>
      <w:r>
        <w:rPr>
          <w:spacing w:val="-3"/>
        </w:rPr>
        <w:t xml:space="preserve">од </w:t>
      </w:r>
      <w:r>
        <w:t xml:space="preserve">осам дана обавести Ми- нистарство заштите животне средине, односно предузме све мере </w:t>
      </w:r>
      <w:r>
        <w:rPr>
          <w:spacing w:val="-4"/>
        </w:rPr>
        <w:t xml:space="preserve">како </w:t>
      </w:r>
      <w:r>
        <w:t>се природно добро не би оштетил</w:t>
      </w:r>
      <w:r>
        <w:t>о до доласка овлашћеног лица.</w:t>
      </w:r>
    </w:p>
    <w:p w:rsidR="006D4471" w:rsidRDefault="00420C79">
      <w:pPr>
        <w:pStyle w:val="ListParagraph"/>
        <w:numPr>
          <w:ilvl w:val="0"/>
          <w:numId w:val="67"/>
        </w:numPr>
        <w:tabs>
          <w:tab w:val="left" w:pos="901"/>
        </w:tabs>
        <w:spacing w:before="172" w:line="232" w:lineRule="auto"/>
        <w:ind w:left="1852" w:right="626" w:hanging="1132"/>
        <w:jc w:val="left"/>
        <w:rPr>
          <w:sz w:val="18"/>
        </w:rPr>
      </w:pPr>
      <w:r>
        <w:rPr>
          <w:spacing w:val="-4"/>
          <w:sz w:val="18"/>
        </w:rPr>
        <w:t xml:space="preserve">ПРАВИЛА </w:t>
      </w:r>
      <w:r>
        <w:rPr>
          <w:sz w:val="18"/>
        </w:rPr>
        <w:t xml:space="preserve">УРЕЂЕЊА И </w:t>
      </w:r>
      <w:r>
        <w:rPr>
          <w:spacing w:val="-4"/>
          <w:sz w:val="18"/>
        </w:rPr>
        <w:t xml:space="preserve">ПРАВИЛА ГРАЂЕЊА </w:t>
      </w:r>
      <w:r>
        <w:rPr>
          <w:sz w:val="18"/>
        </w:rPr>
        <w:t>ЗА ДИРЕКТНУ</w:t>
      </w:r>
      <w:r>
        <w:rPr>
          <w:spacing w:val="-2"/>
          <w:sz w:val="18"/>
        </w:rPr>
        <w:t xml:space="preserve"> </w:t>
      </w:r>
      <w:r>
        <w:rPr>
          <w:sz w:val="18"/>
        </w:rPr>
        <w:t>ПРИМЕНУ</w:t>
      </w:r>
    </w:p>
    <w:p w:rsidR="006D4471" w:rsidRDefault="006D4471">
      <w:pPr>
        <w:pStyle w:val="BodyText"/>
        <w:spacing w:before="6"/>
        <w:ind w:left="0" w:firstLine="0"/>
        <w:jc w:val="left"/>
        <w:rPr>
          <w:sz w:val="17"/>
        </w:rPr>
      </w:pPr>
    </w:p>
    <w:p w:rsidR="006D4471" w:rsidRDefault="00420C79">
      <w:pPr>
        <w:pStyle w:val="BodyText"/>
        <w:spacing w:line="232" w:lineRule="auto"/>
        <w:ind w:left="242" w:right="148"/>
      </w:pPr>
      <w:r>
        <w:t>Правила уређења и правила грађења односе се на другу про- сторну зону и утврђена су за три просторне целине и јавне инфра- структурне коридоре и представљају планска решења и пропози- ције за директну примену.</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8"/>
      </w:pPr>
      <w:r>
        <w:lastRenderedPageBreak/>
        <w:pict>
          <v:shape id="_x0000_s1073" style="position:absolute;left:0;text-align:left;margin-left:0;margin-top:779.8pt;width:.1pt;height:738.95pt;z-index:251665408;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Планска регулација с</w:t>
      </w:r>
      <w:r>
        <w:t xml:space="preserve">е утврђује у складу са потребама орга- низовања, изградње и функционисања новог </w:t>
      </w:r>
      <w:r>
        <w:rPr>
          <w:spacing w:val="-3"/>
        </w:rPr>
        <w:t xml:space="preserve">рудника </w:t>
      </w:r>
      <w:r>
        <w:t xml:space="preserve">са подзем- ном експлоатацијом, односно, извођења основних и пратећих ру- дарских активности укључујући изградњу објеката за припрему минералне сировине, депонија </w:t>
      </w:r>
      <w:r>
        <w:rPr>
          <w:spacing w:val="-3"/>
        </w:rPr>
        <w:t>рударс</w:t>
      </w:r>
      <w:r>
        <w:rPr>
          <w:spacing w:val="-3"/>
        </w:rPr>
        <w:t xml:space="preserve">ког </w:t>
      </w:r>
      <w:r>
        <w:t>и флотацијског отпада, објеката одржавања, одводњавања, водозахвата и других</w:t>
      </w:r>
      <w:r>
        <w:rPr>
          <w:spacing w:val="-22"/>
        </w:rPr>
        <w:t xml:space="preserve"> </w:t>
      </w:r>
      <w:r>
        <w:t>објеката, као и планирану рекултивацију и санацију деградираног</w:t>
      </w:r>
      <w:r>
        <w:rPr>
          <w:spacing w:val="-23"/>
        </w:rPr>
        <w:t xml:space="preserve"> </w:t>
      </w:r>
      <w:r>
        <w:t>терена.</w:t>
      </w:r>
    </w:p>
    <w:p w:rsidR="006D4471" w:rsidRDefault="00420C79">
      <w:pPr>
        <w:pStyle w:val="BodyText"/>
        <w:spacing w:line="232" w:lineRule="auto"/>
        <w:ind w:right="38"/>
      </w:pPr>
      <w:r>
        <w:t>С тим у вези, на обухваћеном простору утврђују се нови начини коришћења земљишта уз примену критеријума</w:t>
      </w:r>
      <w:r>
        <w:t xml:space="preserve"> и усло-   ва заштите животне средине, рационалног коришћења простора, других критеријума везаних за коридоре саобраћајне и друге јав- не инфраструктуре према захтевима и условима ималаца јавних овлашћења.</w:t>
      </w:r>
    </w:p>
    <w:p w:rsidR="006D4471" w:rsidRDefault="00420C79">
      <w:pPr>
        <w:pStyle w:val="BodyText"/>
        <w:spacing w:line="195" w:lineRule="exact"/>
        <w:ind w:left="547" w:firstLine="0"/>
        <w:jc w:val="left"/>
      </w:pPr>
      <w:r>
        <w:t xml:space="preserve">Правила уређења и </w:t>
      </w:r>
      <w:r>
        <w:rPr>
          <w:spacing w:val="-2"/>
        </w:rPr>
        <w:t xml:space="preserve">коришћење </w:t>
      </w:r>
      <w:r>
        <w:t xml:space="preserve">земљишта успостављају </w:t>
      </w:r>
      <w:r>
        <w:t>се за:</w:t>
      </w:r>
    </w:p>
    <w:p w:rsidR="006D4471" w:rsidRDefault="00420C79">
      <w:pPr>
        <w:pStyle w:val="BodyText"/>
        <w:spacing w:line="232" w:lineRule="auto"/>
        <w:ind w:right="38"/>
      </w:pPr>
      <w:r>
        <w:rPr>
          <w:w w:val="66"/>
        </w:rPr>
        <w:t xml:space="preserve"> </w:t>
      </w:r>
      <w:r>
        <w:t xml:space="preserve">– </w:t>
      </w:r>
      <w:r>
        <w:rPr>
          <w:spacing w:val="-3"/>
        </w:rPr>
        <w:t xml:space="preserve">рудно </w:t>
      </w:r>
      <w:r>
        <w:t xml:space="preserve">земљиште, односно простор за </w:t>
      </w:r>
      <w:r>
        <w:rPr>
          <w:spacing w:val="-3"/>
        </w:rPr>
        <w:t xml:space="preserve">који </w:t>
      </w:r>
      <w:r>
        <w:t>ће носилац ек- сплоатације прибављати одобрење за извођење рударских радова на</w:t>
      </w:r>
      <w:r>
        <w:rPr>
          <w:spacing w:val="-7"/>
        </w:rPr>
        <w:t xml:space="preserve"> </w:t>
      </w:r>
      <w:r>
        <w:t>подземној</w:t>
      </w:r>
      <w:r>
        <w:rPr>
          <w:spacing w:val="-7"/>
        </w:rPr>
        <w:t xml:space="preserve"> </w:t>
      </w:r>
      <w:r>
        <w:t>експлоатацији</w:t>
      </w:r>
      <w:r>
        <w:rPr>
          <w:spacing w:val="-7"/>
        </w:rPr>
        <w:t xml:space="preserve"> </w:t>
      </w:r>
      <w:r>
        <w:t>и</w:t>
      </w:r>
      <w:r>
        <w:rPr>
          <w:spacing w:val="-7"/>
        </w:rPr>
        <w:t xml:space="preserve"> </w:t>
      </w:r>
      <w:r>
        <w:t>изградњи</w:t>
      </w:r>
      <w:r>
        <w:rPr>
          <w:spacing w:val="-7"/>
        </w:rPr>
        <w:t xml:space="preserve"> </w:t>
      </w:r>
      <w:r>
        <w:t>других</w:t>
      </w:r>
      <w:r>
        <w:rPr>
          <w:spacing w:val="-7"/>
        </w:rPr>
        <w:t xml:space="preserve"> </w:t>
      </w:r>
      <w:r>
        <w:t>планираних</w:t>
      </w:r>
      <w:r>
        <w:rPr>
          <w:spacing w:val="-7"/>
        </w:rPr>
        <w:t xml:space="preserve"> </w:t>
      </w:r>
      <w:r>
        <w:rPr>
          <w:spacing w:val="-3"/>
        </w:rPr>
        <w:t xml:space="preserve">рудар- </w:t>
      </w:r>
      <w:r>
        <w:t>ских објеката и пратеће инфраструктуре у сврху организовања ек- спл</w:t>
      </w:r>
      <w:r>
        <w:t xml:space="preserve">оатације </w:t>
      </w:r>
      <w:r>
        <w:rPr>
          <w:spacing w:val="-4"/>
        </w:rPr>
        <w:t xml:space="preserve">руде </w:t>
      </w:r>
      <w:r>
        <w:t>бакра и</w:t>
      </w:r>
      <w:r>
        <w:rPr>
          <w:spacing w:val="1"/>
        </w:rPr>
        <w:t xml:space="preserve"> </w:t>
      </w:r>
      <w:r>
        <w:t>злата;</w:t>
      </w:r>
    </w:p>
    <w:p w:rsidR="006D4471" w:rsidRDefault="00420C79">
      <w:pPr>
        <w:pStyle w:val="BodyText"/>
        <w:spacing w:line="232" w:lineRule="auto"/>
        <w:ind w:right="40"/>
      </w:pPr>
      <w:r>
        <w:rPr>
          <w:w w:val="66"/>
        </w:rPr>
        <w:t xml:space="preserve"> </w:t>
      </w:r>
      <w:r>
        <w:t>– грађевинско земљиште јавне намене за инфраструктурне објекте и коридоре;</w:t>
      </w:r>
    </w:p>
    <w:p w:rsidR="006D4471" w:rsidRDefault="00420C79">
      <w:pPr>
        <w:pStyle w:val="BodyText"/>
        <w:spacing w:line="197" w:lineRule="exact"/>
        <w:ind w:left="547" w:firstLine="0"/>
        <w:jc w:val="left"/>
      </w:pPr>
      <w:r>
        <w:rPr>
          <w:w w:val="66"/>
        </w:rPr>
        <w:t xml:space="preserve"> </w:t>
      </w:r>
      <w:r>
        <w:t>– водно земљиште;</w:t>
      </w:r>
    </w:p>
    <w:p w:rsidR="006D4471" w:rsidRDefault="00420C79">
      <w:pPr>
        <w:pStyle w:val="BodyText"/>
        <w:spacing w:line="200" w:lineRule="exact"/>
        <w:ind w:left="547" w:firstLine="0"/>
        <w:jc w:val="left"/>
      </w:pPr>
      <w:r>
        <w:rPr>
          <w:w w:val="66"/>
        </w:rPr>
        <w:t xml:space="preserve"> </w:t>
      </w:r>
      <w:r>
        <w:t>– пољопривредно земљиште;</w:t>
      </w:r>
    </w:p>
    <w:p w:rsidR="006D4471" w:rsidRDefault="00420C79">
      <w:pPr>
        <w:pStyle w:val="BodyText"/>
        <w:spacing w:line="200" w:lineRule="exact"/>
        <w:ind w:left="547" w:firstLine="0"/>
        <w:jc w:val="left"/>
      </w:pPr>
      <w:r>
        <w:rPr>
          <w:w w:val="66"/>
        </w:rPr>
        <w:t xml:space="preserve"> </w:t>
      </w:r>
      <w:r>
        <w:t>– шумско земљиште.</w:t>
      </w:r>
    </w:p>
    <w:p w:rsidR="006D4471" w:rsidRDefault="00420C79">
      <w:pPr>
        <w:pStyle w:val="BodyText"/>
        <w:spacing w:line="232" w:lineRule="auto"/>
        <w:ind w:right="39"/>
      </w:pPr>
      <w:r>
        <w:t xml:space="preserve">На основу успостављене нове планске  регулације,  прави- ла уређења и правила грађења за директну примену Просторног плана, надлежни орган </w:t>
      </w:r>
      <w:r>
        <w:rPr>
          <w:spacing w:val="-3"/>
        </w:rPr>
        <w:t xml:space="preserve">Градске </w:t>
      </w:r>
      <w:r>
        <w:t xml:space="preserve">управе може издати информацију о локацији за појединачну катастарску </w:t>
      </w:r>
      <w:r>
        <w:rPr>
          <w:spacing w:val="-4"/>
        </w:rPr>
        <w:t xml:space="preserve">парцелу, </w:t>
      </w:r>
      <w:r>
        <w:t>локацијске усло- ве за грађевин</w:t>
      </w:r>
      <w:r>
        <w:t xml:space="preserve">ске објекте и извод из Просторног плана за објекте чије је грађење регулисано Законом о </w:t>
      </w:r>
      <w:r>
        <w:rPr>
          <w:spacing w:val="-3"/>
        </w:rPr>
        <w:t xml:space="preserve">рударству </w:t>
      </w:r>
      <w:r>
        <w:t>и геолошким ис- траживањима.</w:t>
      </w:r>
    </w:p>
    <w:p w:rsidR="006D4471" w:rsidRDefault="00420C79">
      <w:pPr>
        <w:pStyle w:val="ListParagraph"/>
        <w:numPr>
          <w:ilvl w:val="0"/>
          <w:numId w:val="36"/>
        </w:numPr>
        <w:tabs>
          <w:tab w:val="left" w:pos="728"/>
        </w:tabs>
        <w:spacing w:line="232" w:lineRule="auto"/>
        <w:ind w:right="40" w:firstLine="0"/>
        <w:rPr>
          <w:sz w:val="18"/>
        </w:rPr>
      </w:pPr>
      <w:r>
        <w:rPr>
          <w:spacing w:val="-4"/>
          <w:sz w:val="18"/>
        </w:rPr>
        <w:t xml:space="preserve">Правила уређења </w:t>
      </w:r>
      <w:r>
        <w:rPr>
          <w:sz w:val="18"/>
        </w:rPr>
        <w:t xml:space="preserve">и </w:t>
      </w:r>
      <w:r>
        <w:rPr>
          <w:spacing w:val="-5"/>
          <w:sz w:val="18"/>
        </w:rPr>
        <w:t xml:space="preserve">регулације </w:t>
      </w:r>
      <w:r>
        <w:rPr>
          <w:spacing w:val="-4"/>
          <w:sz w:val="18"/>
        </w:rPr>
        <w:t xml:space="preserve">јавног </w:t>
      </w:r>
      <w:r>
        <w:rPr>
          <w:spacing w:val="-5"/>
          <w:sz w:val="18"/>
        </w:rPr>
        <w:t xml:space="preserve">грађевинског </w:t>
      </w:r>
      <w:r>
        <w:rPr>
          <w:spacing w:val="-4"/>
          <w:sz w:val="18"/>
        </w:rPr>
        <w:t xml:space="preserve">земљишта </w:t>
      </w:r>
      <w:r>
        <w:rPr>
          <w:sz w:val="18"/>
        </w:rPr>
        <w:t>Јавно грађевинско земљиште обухвата делове коридора</w:t>
      </w:r>
      <w:r>
        <w:rPr>
          <w:spacing w:val="17"/>
          <w:sz w:val="18"/>
        </w:rPr>
        <w:t xml:space="preserve"> </w:t>
      </w:r>
      <w:r>
        <w:rPr>
          <w:sz w:val="18"/>
        </w:rPr>
        <w:t>јав-</w:t>
      </w:r>
    </w:p>
    <w:p w:rsidR="006D4471" w:rsidRDefault="00420C79">
      <w:pPr>
        <w:pStyle w:val="BodyText"/>
        <w:spacing w:line="232" w:lineRule="auto"/>
        <w:ind w:right="39" w:firstLine="0"/>
      </w:pPr>
      <w:r>
        <w:t>них инфраструктурних система и то: делове саобраћајних кори- дора два државна пута ДП IБ-37 (Селиште –Бор –Зајечар) и ДП IIБ-394</w:t>
      </w:r>
      <w:r>
        <w:rPr>
          <w:spacing w:val="-14"/>
        </w:rPr>
        <w:t xml:space="preserve"> </w:t>
      </w:r>
      <w:r>
        <w:t>(Брестовац</w:t>
      </w:r>
      <w:r>
        <w:rPr>
          <w:spacing w:val="7"/>
        </w:rPr>
        <w:t xml:space="preserve"> </w:t>
      </w:r>
      <w:r>
        <w:t>–</w:t>
      </w:r>
      <w:r>
        <w:rPr>
          <w:spacing w:val="-14"/>
        </w:rPr>
        <w:t xml:space="preserve"> </w:t>
      </w:r>
      <w:r>
        <w:t>Метовница</w:t>
      </w:r>
      <w:r>
        <w:rPr>
          <w:spacing w:val="7"/>
        </w:rPr>
        <w:t xml:space="preserve"> </w:t>
      </w:r>
      <w:r>
        <w:t>–</w:t>
      </w:r>
      <w:r>
        <w:rPr>
          <w:spacing w:val="-14"/>
        </w:rPr>
        <w:t xml:space="preserve"> </w:t>
      </w:r>
      <w:r>
        <w:t>Гамзиградска</w:t>
      </w:r>
      <w:r>
        <w:rPr>
          <w:spacing w:val="-14"/>
        </w:rPr>
        <w:t xml:space="preserve"> </w:t>
      </w:r>
      <w:r>
        <w:t>Бања</w:t>
      </w:r>
      <w:r>
        <w:rPr>
          <w:spacing w:val="7"/>
        </w:rPr>
        <w:t xml:space="preserve"> </w:t>
      </w:r>
      <w:r>
        <w:t>–</w:t>
      </w:r>
      <w:r>
        <w:rPr>
          <w:spacing w:val="-14"/>
        </w:rPr>
        <w:t xml:space="preserve"> </w:t>
      </w:r>
      <w:r>
        <w:t>Гамзиград</w:t>
      </w:r>
    </w:p>
    <w:p w:rsidR="006D4471" w:rsidRDefault="00420C79">
      <w:pPr>
        <w:pStyle w:val="BodyText"/>
        <w:spacing w:line="232" w:lineRule="auto"/>
        <w:ind w:right="38" w:firstLine="0"/>
      </w:pPr>
      <w:r>
        <w:rPr>
          <w:w w:val="66"/>
        </w:rPr>
        <w:t xml:space="preserve"> </w:t>
      </w:r>
      <w:r>
        <w:t>– веза са државним путем ДП IБ-36), општинског пута ОП-15, енергетских,</w:t>
      </w:r>
      <w:r>
        <w:rPr>
          <w:spacing w:val="-9"/>
        </w:rPr>
        <w:t xml:space="preserve"> </w:t>
      </w:r>
      <w:r>
        <w:t>водоводних</w:t>
      </w:r>
      <w:r>
        <w:rPr>
          <w:spacing w:val="-9"/>
        </w:rPr>
        <w:t xml:space="preserve"> </w:t>
      </w:r>
      <w:r>
        <w:t>и</w:t>
      </w:r>
      <w:r>
        <w:rPr>
          <w:spacing w:val="-9"/>
        </w:rPr>
        <w:t xml:space="preserve"> </w:t>
      </w:r>
      <w:r>
        <w:t>телекомуникационих</w:t>
      </w:r>
      <w:r>
        <w:rPr>
          <w:spacing w:val="-9"/>
        </w:rPr>
        <w:t xml:space="preserve"> </w:t>
      </w:r>
      <w:r>
        <w:t>као</w:t>
      </w:r>
      <w:r>
        <w:rPr>
          <w:spacing w:val="-9"/>
        </w:rPr>
        <w:t xml:space="preserve"> </w:t>
      </w:r>
      <w:r>
        <w:t>и</w:t>
      </w:r>
      <w:r>
        <w:rPr>
          <w:spacing w:val="-9"/>
        </w:rPr>
        <w:t xml:space="preserve"> </w:t>
      </w:r>
      <w:r>
        <w:t>делови</w:t>
      </w:r>
      <w:r>
        <w:rPr>
          <w:spacing w:val="-9"/>
        </w:rPr>
        <w:t xml:space="preserve"> </w:t>
      </w:r>
      <w:r>
        <w:t>тока Брестовачке и Борске реке са обалама и</w:t>
      </w:r>
      <w:r>
        <w:rPr>
          <w:spacing w:val="-12"/>
        </w:rPr>
        <w:t xml:space="preserve"> </w:t>
      </w:r>
      <w:r>
        <w:t>приобаљем.</w:t>
      </w:r>
    </w:p>
    <w:p w:rsidR="006D4471" w:rsidRDefault="00420C79">
      <w:pPr>
        <w:pStyle w:val="BodyText"/>
        <w:spacing w:line="232" w:lineRule="auto"/>
        <w:ind w:right="39"/>
      </w:pPr>
      <w:r>
        <w:t>Регулациона ширина постојећих саобраћајница се неће ме- њати</w:t>
      </w:r>
      <w:r>
        <w:rPr>
          <w:spacing w:val="-8"/>
        </w:rPr>
        <w:t xml:space="preserve"> </w:t>
      </w:r>
      <w:r>
        <w:t>осим</w:t>
      </w:r>
      <w:r>
        <w:rPr>
          <w:spacing w:val="-8"/>
        </w:rPr>
        <w:t xml:space="preserve"> </w:t>
      </w:r>
      <w:r>
        <w:rPr>
          <w:spacing w:val="-6"/>
        </w:rPr>
        <w:t>код</w:t>
      </w:r>
      <w:r>
        <w:rPr>
          <w:spacing w:val="-8"/>
        </w:rPr>
        <w:t xml:space="preserve"> </w:t>
      </w:r>
      <w:r>
        <w:t>изградње</w:t>
      </w:r>
      <w:r>
        <w:rPr>
          <w:spacing w:val="-8"/>
        </w:rPr>
        <w:t xml:space="preserve"> </w:t>
      </w:r>
      <w:r>
        <w:t>појединачних</w:t>
      </w:r>
      <w:r>
        <w:rPr>
          <w:spacing w:val="-8"/>
        </w:rPr>
        <w:t xml:space="preserve"> </w:t>
      </w:r>
      <w:r>
        <w:t>прикључака,</w:t>
      </w:r>
      <w:r>
        <w:rPr>
          <w:spacing w:val="-8"/>
        </w:rPr>
        <w:t xml:space="preserve"> </w:t>
      </w:r>
      <w:r>
        <w:t>прилазних</w:t>
      </w:r>
      <w:r>
        <w:rPr>
          <w:spacing w:val="-8"/>
        </w:rPr>
        <w:t xml:space="preserve"> </w:t>
      </w:r>
      <w:r>
        <w:t>пу- тева и формирања</w:t>
      </w:r>
      <w:r>
        <w:rPr>
          <w:spacing w:val="-2"/>
        </w:rPr>
        <w:t xml:space="preserve"> </w:t>
      </w:r>
      <w:r>
        <w:t>раскрсница.</w:t>
      </w:r>
    </w:p>
    <w:p w:rsidR="006D4471" w:rsidRDefault="00420C79">
      <w:pPr>
        <w:pStyle w:val="BodyText"/>
        <w:spacing w:line="232" w:lineRule="auto"/>
        <w:ind w:right="39"/>
      </w:pPr>
      <w:r>
        <w:t>Коридори</w:t>
      </w:r>
      <w:r>
        <w:t xml:space="preserve"> државних путева обухватају путни појас, односно, површину између граница путног земљишта са обе стране усека  и насипа, удаљених најмање један метар </w:t>
      </w:r>
      <w:r>
        <w:rPr>
          <w:spacing w:val="-3"/>
        </w:rPr>
        <w:t xml:space="preserve">од </w:t>
      </w:r>
      <w:r>
        <w:t xml:space="preserve">линија крајње </w:t>
      </w:r>
      <w:r>
        <w:rPr>
          <w:spacing w:val="-3"/>
        </w:rPr>
        <w:t xml:space="preserve">тачке </w:t>
      </w:r>
      <w:r>
        <w:t>попречног профила</w:t>
      </w:r>
      <w:r>
        <w:rPr>
          <w:spacing w:val="-2"/>
        </w:rPr>
        <w:t xml:space="preserve"> </w:t>
      </w:r>
      <w:r>
        <w:t>пута.</w:t>
      </w:r>
    </w:p>
    <w:p w:rsidR="006D4471" w:rsidRDefault="00420C79">
      <w:pPr>
        <w:pStyle w:val="BodyText"/>
        <w:spacing w:line="232" w:lineRule="auto"/>
        <w:ind w:right="39"/>
      </w:pPr>
      <w:r>
        <w:t>У појасу контролисане изградње државних путева није допу- ш</w:t>
      </w:r>
      <w:r>
        <w:t>тено отварање рудника, односно изградња рударских објеката.</w:t>
      </w:r>
    </w:p>
    <w:p w:rsidR="006D4471" w:rsidRDefault="00420C79">
      <w:pPr>
        <w:pStyle w:val="BodyText"/>
        <w:spacing w:line="232" w:lineRule="auto"/>
        <w:ind w:right="39"/>
      </w:pPr>
      <w:r>
        <w:t>У току имовинске припреме земљишта за грађење путног објекта (јавно грађевинско земљиште) успостављају се инвести- торска права и услови финансирања планиране изградње у складу са законом регулиса</w:t>
      </w:r>
      <w:r>
        <w:t>ним правима на управљању објектима јавне путне инфраструктуре.</w:t>
      </w:r>
    </w:p>
    <w:p w:rsidR="006D4471" w:rsidRDefault="00420C79">
      <w:pPr>
        <w:pStyle w:val="BodyText"/>
        <w:spacing w:line="232" w:lineRule="auto"/>
        <w:ind w:right="39"/>
      </w:pPr>
      <w:r>
        <w:t>У коридору државног пута ДП IБ-37, у оквиру његове регу- лационе ширине, утврђују се подземне линије грађења пропуста (потпутњака), као дела јавног пута, за потребе преласка</w:t>
      </w:r>
      <w:r>
        <w:rPr>
          <w:spacing w:val="-31"/>
        </w:rPr>
        <w:t xml:space="preserve"> </w:t>
      </w:r>
      <w:r>
        <w:t>дериваци- оног цево</w:t>
      </w:r>
      <w:r>
        <w:t>вода за транспорт пиритског концентрата, флотацијске јаловине</w:t>
      </w:r>
      <w:r>
        <w:rPr>
          <w:spacing w:val="-5"/>
        </w:rPr>
        <w:t xml:space="preserve"> </w:t>
      </w:r>
      <w:r>
        <w:t>и</w:t>
      </w:r>
      <w:r>
        <w:rPr>
          <w:spacing w:val="-5"/>
        </w:rPr>
        <w:t xml:space="preserve"> </w:t>
      </w:r>
      <w:r>
        <w:t>других</w:t>
      </w:r>
      <w:r>
        <w:rPr>
          <w:spacing w:val="-5"/>
        </w:rPr>
        <w:t xml:space="preserve"> </w:t>
      </w:r>
      <w:r>
        <w:t>цевовода</w:t>
      </w:r>
      <w:r>
        <w:rPr>
          <w:spacing w:val="-5"/>
        </w:rPr>
        <w:t xml:space="preserve"> </w:t>
      </w:r>
      <w:r>
        <w:t>и</w:t>
      </w:r>
      <w:r>
        <w:rPr>
          <w:spacing w:val="-5"/>
        </w:rPr>
        <w:t xml:space="preserve"> </w:t>
      </w:r>
      <w:r>
        <w:t>водова</w:t>
      </w:r>
      <w:r>
        <w:rPr>
          <w:spacing w:val="-5"/>
        </w:rPr>
        <w:t xml:space="preserve"> </w:t>
      </w:r>
      <w:r>
        <w:rPr>
          <w:spacing w:val="-3"/>
        </w:rPr>
        <w:t>од</w:t>
      </w:r>
      <w:r>
        <w:rPr>
          <w:spacing w:val="-5"/>
        </w:rPr>
        <w:t xml:space="preserve"> </w:t>
      </w:r>
      <w:r>
        <w:t>значаја</w:t>
      </w:r>
      <w:r>
        <w:rPr>
          <w:spacing w:val="-5"/>
        </w:rPr>
        <w:t xml:space="preserve"> </w:t>
      </w:r>
      <w:r>
        <w:t>за</w:t>
      </w:r>
      <w:r>
        <w:rPr>
          <w:spacing w:val="-5"/>
        </w:rPr>
        <w:t xml:space="preserve"> </w:t>
      </w:r>
      <w:r>
        <w:t xml:space="preserve">функционисање планиране прераде </w:t>
      </w:r>
      <w:r>
        <w:rPr>
          <w:spacing w:val="-4"/>
        </w:rPr>
        <w:t xml:space="preserve">руде </w:t>
      </w:r>
      <w:r>
        <w:t>и међусобну производних система са обе стране државног пута првог</w:t>
      </w:r>
      <w:r>
        <w:rPr>
          <w:spacing w:val="-1"/>
        </w:rPr>
        <w:t xml:space="preserve"> </w:t>
      </w:r>
      <w:r>
        <w:t>реда.</w:t>
      </w:r>
    </w:p>
    <w:p w:rsidR="006D4471" w:rsidRDefault="00420C79">
      <w:pPr>
        <w:pStyle w:val="BodyText"/>
        <w:spacing w:line="232" w:lineRule="auto"/>
        <w:ind w:right="39"/>
      </w:pPr>
      <w:r>
        <w:t>Главни прикључак рудника и флотације (прве и друге про- сторне целине) на државни пут ДП I Б-37, због приступа развод- ном постројењу, имаће статус јавног пута.</w:t>
      </w:r>
    </w:p>
    <w:p w:rsidR="006D4471" w:rsidRDefault="00420C79">
      <w:pPr>
        <w:pStyle w:val="BodyText"/>
        <w:spacing w:line="232" w:lineRule="auto"/>
        <w:ind w:right="39"/>
      </w:pPr>
      <w:r>
        <w:t>Прикључак обухвата део деонице општинског пута ОП-15 и две деонице нових јавних путева ЈП-1 и Ј</w:t>
      </w:r>
      <w:r>
        <w:t>П-2.</w:t>
      </w:r>
    </w:p>
    <w:p w:rsidR="006D4471" w:rsidRDefault="00420C79">
      <w:pPr>
        <w:pStyle w:val="BodyText"/>
        <w:spacing w:line="232" w:lineRule="auto"/>
        <w:ind w:right="39"/>
      </w:pPr>
      <w:r>
        <w:t>Прилаз до државног пута гради се према правилима уређења и правилима грађења Просторног плана за јавне саобраћајнице. Коришћење ове јавне саобраћајнице регулисаће се у оквиру упра- вљачких права локалног јавног предузећа.</w:t>
      </w:r>
    </w:p>
    <w:p w:rsidR="006D4471" w:rsidRDefault="00420C79">
      <w:pPr>
        <w:pStyle w:val="BodyText"/>
        <w:spacing w:line="232" w:lineRule="auto"/>
        <w:ind w:right="38"/>
      </w:pPr>
      <w:r>
        <w:t>Основна линија планске регула</w:t>
      </w:r>
      <w:r>
        <w:t>ције новог јавног пута, у од- носу на коју се дефинишу елементи хоризонталне и вертикалне регулације (нивелације) у овом коридору, је осовина нове саобра- ћајнице, од регулационе линије државног пута на месту укрштаја до места поклапања (диспозиционо и нив</w:t>
      </w:r>
      <w:r>
        <w:t>елационо) са постојећом</w:t>
      </w:r>
    </w:p>
    <w:p w:rsidR="006D4471" w:rsidRDefault="00420C79">
      <w:pPr>
        <w:pStyle w:val="BodyText"/>
        <w:spacing w:before="73" w:line="232" w:lineRule="auto"/>
        <w:ind w:right="431" w:firstLine="0"/>
      </w:pPr>
      <w:r>
        <w:br w:type="column"/>
      </w:r>
      <w:r>
        <w:t>трасом.</w:t>
      </w:r>
      <w:r>
        <w:rPr>
          <w:spacing w:val="-6"/>
        </w:rPr>
        <w:t xml:space="preserve"> </w:t>
      </w:r>
      <w:r>
        <w:t>Нова</w:t>
      </w:r>
      <w:r>
        <w:rPr>
          <w:spacing w:val="-6"/>
        </w:rPr>
        <w:t xml:space="preserve"> </w:t>
      </w:r>
      <w:r>
        <w:t>регулациона</w:t>
      </w:r>
      <w:r>
        <w:rPr>
          <w:spacing w:val="-6"/>
        </w:rPr>
        <w:t xml:space="preserve"> </w:t>
      </w:r>
      <w:r>
        <w:t>линија</w:t>
      </w:r>
      <w:r>
        <w:rPr>
          <w:spacing w:val="-6"/>
        </w:rPr>
        <w:t xml:space="preserve"> </w:t>
      </w:r>
      <w:r>
        <w:t>обухвата</w:t>
      </w:r>
      <w:r>
        <w:rPr>
          <w:spacing w:val="-6"/>
        </w:rPr>
        <w:t xml:space="preserve"> </w:t>
      </w:r>
      <w:r>
        <w:t>ширину</w:t>
      </w:r>
      <w:r>
        <w:rPr>
          <w:spacing w:val="-6"/>
        </w:rPr>
        <w:t xml:space="preserve"> </w:t>
      </w:r>
      <w:r>
        <w:t>путног</w:t>
      </w:r>
      <w:r>
        <w:rPr>
          <w:spacing w:val="-6"/>
        </w:rPr>
        <w:t xml:space="preserve"> </w:t>
      </w:r>
      <w:r>
        <w:t>профи- ла увећана за минимум један метар ширине обострано. Препорука је да се регулационе линије утврде као граничне линије експро- пријације, а обухваћено земљиште као подручј</w:t>
      </w:r>
      <w:r>
        <w:t xml:space="preserve">е експропријације, односно земљиште за </w:t>
      </w:r>
      <w:r>
        <w:rPr>
          <w:spacing w:val="-3"/>
        </w:rPr>
        <w:t xml:space="preserve">које </w:t>
      </w:r>
      <w:r>
        <w:t>Влада може утврдити јавни интерес за експропријацију у корист локалне самоуправе другим правним послом може се извршити пренос својинских права и успостави- ти инвеститорска права и надлежност на управљању изграђ</w:t>
      </w:r>
      <w:r>
        <w:t>еним објектом</w:t>
      </w:r>
      <w:r>
        <w:rPr>
          <w:spacing w:val="-10"/>
        </w:rPr>
        <w:t xml:space="preserve"> </w:t>
      </w:r>
      <w:r>
        <w:t>у</w:t>
      </w:r>
      <w:r>
        <w:rPr>
          <w:spacing w:val="-10"/>
        </w:rPr>
        <w:t xml:space="preserve"> </w:t>
      </w:r>
      <w:r>
        <w:t>употреби</w:t>
      </w:r>
      <w:r>
        <w:rPr>
          <w:spacing w:val="-10"/>
        </w:rPr>
        <w:t xml:space="preserve"> </w:t>
      </w:r>
      <w:r>
        <w:t>(употребна</w:t>
      </w:r>
      <w:r>
        <w:rPr>
          <w:spacing w:val="-10"/>
        </w:rPr>
        <w:t xml:space="preserve"> </w:t>
      </w:r>
      <w:r>
        <w:t>дозвола).</w:t>
      </w:r>
      <w:r>
        <w:rPr>
          <w:spacing w:val="-10"/>
        </w:rPr>
        <w:t xml:space="preserve"> </w:t>
      </w:r>
      <w:r>
        <w:t>У</w:t>
      </w:r>
      <w:r>
        <w:rPr>
          <w:spacing w:val="-10"/>
        </w:rPr>
        <w:t xml:space="preserve"> </w:t>
      </w:r>
      <w:r>
        <w:t>коридору</w:t>
      </w:r>
      <w:r>
        <w:rPr>
          <w:spacing w:val="-10"/>
        </w:rPr>
        <w:t xml:space="preserve"> </w:t>
      </w:r>
      <w:r>
        <w:t>новог</w:t>
      </w:r>
      <w:r>
        <w:rPr>
          <w:spacing w:val="-10"/>
        </w:rPr>
        <w:t xml:space="preserve"> </w:t>
      </w:r>
      <w:r>
        <w:t>јавног пута уређују се обострани заштитни појас и појас контролисане изградње.</w:t>
      </w:r>
      <w:r>
        <w:rPr>
          <w:spacing w:val="-12"/>
        </w:rPr>
        <w:t xml:space="preserve"> </w:t>
      </w:r>
      <w:r>
        <w:t>Границе</w:t>
      </w:r>
      <w:r>
        <w:rPr>
          <w:spacing w:val="-12"/>
        </w:rPr>
        <w:t xml:space="preserve"> </w:t>
      </w:r>
      <w:r>
        <w:t>појаса</w:t>
      </w:r>
      <w:r>
        <w:rPr>
          <w:spacing w:val="-12"/>
        </w:rPr>
        <w:t xml:space="preserve"> </w:t>
      </w:r>
      <w:r>
        <w:t>контролисане</w:t>
      </w:r>
      <w:r>
        <w:rPr>
          <w:spacing w:val="-12"/>
        </w:rPr>
        <w:t xml:space="preserve"> </w:t>
      </w:r>
      <w:r>
        <w:t>изградње</w:t>
      </w:r>
      <w:r>
        <w:rPr>
          <w:spacing w:val="-12"/>
        </w:rPr>
        <w:t xml:space="preserve"> </w:t>
      </w:r>
      <w:r>
        <w:t>су</w:t>
      </w:r>
      <w:r>
        <w:rPr>
          <w:spacing w:val="-12"/>
        </w:rPr>
        <w:t xml:space="preserve"> </w:t>
      </w:r>
      <w:r>
        <w:t>линије</w:t>
      </w:r>
      <w:r>
        <w:rPr>
          <w:spacing w:val="-12"/>
        </w:rPr>
        <w:t xml:space="preserve"> </w:t>
      </w:r>
      <w:r>
        <w:t>којима је регулисана промена начина коришћења</w:t>
      </w:r>
      <w:r>
        <w:rPr>
          <w:spacing w:val="-7"/>
        </w:rPr>
        <w:t xml:space="preserve"> </w:t>
      </w:r>
      <w:r>
        <w:t>земљишта.</w:t>
      </w:r>
    </w:p>
    <w:p w:rsidR="006D4471" w:rsidRDefault="00420C79">
      <w:pPr>
        <w:pStyle w:val="BodyText"/>
        <w:spacing w:line="232" w:lineRule="auto"/>
        <w:ind w:right="430"/>
      </w:pPr>
      <w:r>
        <w:t>У режиму ја</w:t>
      </w:r>
      <w:r>
        <w:t xml:space="preserve">вно грађевинско земљиште уређује се и повр- шина намењена за изградњу енергетског објекта – разводног по- стројења ПРП 110 kV Бор 4. Парцела се формира са приступом на јавну саобраћајницу, а постројење и два двосистемска далековода се граде према условима </w:t>
      </w:r>
      <w:r>
        <w:t>оператора преносног система, интерним техничким нормативима и правилима грађења овог плана која се односе на енергетску инфраструктуру као део преносног система. С тим у вези, успостављају се својинска и управљачка права, га- рантује техничка сигурност и с</w:t>
      </w:r>
      <w:r>
        <w:t xml:space="preserve">игурност снабдевања електричном енергијом крајњег корисника. Два двосистемска далековода на- понског нивоа 110 kV који ће бити прикључени на далековод 110 kV број 148/2 градиће се у коридору који се уређује као њихов за- штитни појас. Укрштање са државним </w:t>
      </w:r>
      <w:r>
        <w:t>путем остварује се обезбе- ђењем сигурносне висине значајно веће од прописаног слободног профила пута (4,75 m).</w:t>
      </w:r>
    </w:p>
    <w:p w:rsidR="006D4471" w:rsidRDefault="00420C79">
      <w:pPr>
        <w:pStyle w:val="BodyText"/>
        <w:spacing w:line="232" w:lineRule="auto"/>
        <w:ind w:right="430"/>
      </w:pPr>
      <w:r>
        <w:t xml:space="preserve">Изван површина у </w:t>
      </w:r>
      <w:r>
        <w:rPr>
          <w:spacing w:val="-3"/>
        </w:rPr>
        <w:t xml:space="preserve">обухвату </w:t>
      </w:r>
      <w:r>
        <w:t>три просторне целине и коридо- ра јавних путева (државних и општинских) утврђују се у режиму за</w:t>
      </w:r>
      <w:r>
        <w:rPr>
          <w:spacing w:val="-10"/>
        </w:rPr>
        <w:t xml:space="preserve"> </w:t>
      </w:r>
      <w:r>
        <w:t>водно</w:t>
      </w:r>
      <w:r>
        <w:rPr>
          <w:spacing w:val="-10"/>
        </w:rPr>
        <w:t xml:space="preserve"> </w:t>
      </w:r>
      <w:r>
        <w:t>земљиште</w:t>
      </w:r>
      <w:r>
        <w:rPr>
          <w:spacing w:val="-10"/>
        </w:rPr>
        <w:t xml:space="preserve"> </w:t>
      </w:r>
      <w:r>
        <w:rPr>
          <w:spacing w:val="-3"/>
        </w:rPr>
        <w:t>које</w:t>
      </w:r>
      <w:r>
        <w:rPr>
          <w:spacing w:val="-10"/>
        </w:rPr>
        <w:t xml:space="preserve"> </w:t>
      </w:r>
      <w:r>
        <w:t>об</w:t>
      </w:r>
      <w:r>
        <w:t>ухватају</w:t>
      </w:r>
      <w:r>
        <w:rPr>
          <w:spacing w:val="-10"/>
        </w:rPr>
        <w:t xml:space="preserve"> </w:t>
      </w:r>
      <w:r>
        <w:t>делове</w:t>
      </w:r>
      <w:r>
        <w:rPr>
          <w:spacing w:val="-10"/>
        </w:rPr>
        <w:t xml:space="preserve"> </w:t>
      </w:r>
      <w:r>
        <w:t>корита</w:t>
      </w:r>
      <w:r>
        <w:rPr>
          <w:spacing w:val="-10"/>
        </w:rPr>
        <w:t xml:space="preserve"> </w:t>
      </w:r>
      <w:r>
        <w:t>Борске</w:t>
      </w:r>
      <w:r>
        <w:rPr>
          <w:spacing w:val="-10"/>
        </w:rPr>
        <w:t xml:space="preserve"> </w:t>
      </w:r>
      <w:r>
        <w:t>и</w:t>
      </w:r>
      <w:r>
        <w:rPr>
          <w:spacing w:val="-10"/>
        </w:rPr>
        <w:t xml:space="preserve"> </w:t>
      </w:r>
      <w:r>
        <w:t xml:space="preserve">Бресто- </w:t>
      </w:r>
      <w:r>
        <w:rPr>
          <w:spacing w:val="-4"/>
        </w:rPr>
        <w:t xml:space="preserve">вачке </w:t>
      </w:r>
      <w:r>
        <w:t xml:space="preserve">реке и њихово неуређено инундационо подручје са обалом (10 m). Водно земљиште на којем ће се градити објекти водоза- хвата са пумпном станицом може бити у свим облицима својине, </w:t>
      </w:r>
      <w:r>
        <w:rPr>
          <w:spacing w:val="-3"/>
        </w:rPr>
        <w:t xml:space="preserve">тако </w:t>
      </w:r>
      <w:r>
        <w:t xml:space="preserve">да ће </w:t>
      </w:r>
      <w:r>
        <w:rPr>
          <w:spacing w:val="-4"/>
        </w:rPr>
        <w:t xml:space="preserve">рударско </w:t>
      </w:r>
      <w:r>
        <w:t>предузеће инвеститорско право реализовати закупом</w:t>
      </w:r>
      <w:r>
        <w:rPr>
          <w:spacing w:val="-8"/>
        </w:rPr>
        <w:t xml:space="preserve"> </w:t>
      </w:r>
      <w:r>
        <w:t>земљишта</w:t>
      </w:r>
      <w:r>
        <w:rPr>
          <w:spacing w:val="-8"/>
        </w:rPr>
        <w:t xml:space="preserve"> </w:t>
      </w:r>
      <w:r>
        <w:t>у</w:t>
      </w:r>
      <w:r>
        <w:rPr>
          <w:spacing w:val="-8"/>
        </w:rPr>
        <w:t xml:space="preserve"> </w:t>
      </w:r>
      <w:r>
        <w:t>јавној</w:t>
      </w:r>
      <w:r>
        <w:rPr>
          <w:spacing w:val="-8"/>
        </w:rPr>
        <w:t xml:space="preserve"> </w:t>
      </w:r>
      <w:r>
        <w:t>својини</w:t>
      </w:r>
      <w:r>
        <w:rPr>
          <w:spacing w:val="-8"/>
        </w:rPr>
        <w:t xml:space="preserve"> </w:t>
      </w:r>
      <w:r>
        <w:t>према</w:t>
      </w:r>
      <w:r>
        <w:rPr>
          <w:spacing w:val="-8"/>
        </w:rPr>
        <w:t xml:space="preserve"> </w:t>
      </w:r>
      <w:r>
        <w:t>уговору</w:t>
      </w:r>
      <w:r>
        <w:rPr>
          <w:spacing w:val="-8"/>
        </w:rPr>
        <w:t xml:space="preserve"> </w:t>
      </w:r>
      <w:r>
        <w:rPr>
          <w:spacing w:val="-3"/>
        </w:rPr>
        <w:t>који</w:t>
      </w:r>
      <w:r>
        <w:rPr>
          <w:spacing w:val="-8"/>
        </w:rPr>
        <w:t xml:space="preserve"> </w:t>
      </w:r>
      <w:r>
        <w:t>закључи</w:t>
      </w:r>
      <w:r>
        <w:rPr>
          <w:spacing w:val="-8"/>
        </w:rPr>
        <w:t xml:space="preserve"> </w:t>
      </w:r>
      <w:r>
        <w:t xml:space="preserve">са </w:t>
      </w:r>
      <w:r>
        <w:rPr>
          <w:spacing w:val="-3"/>
        </w:rPr>
        <w:t xml:space="preserve">корисником/ </w:t>
      </w:r>
      <w:r>
        <w:t xml:space="preserve">управљачем, независно </w:t>
      </w:r>
      <w:r>
        <w:rPr>
          <w:spacing w:val="-3"/>
        </w:rPr>
        <w:t xml:space="preserve">од </w:t>
      </w:r>
      <w:r>
        <w:t>уговора о коришћењу</w:t>
      </w:r>
      <w:r>
        <w:rPr>
          <w:spacing w:val="-28"/>
        </w:rPr>
        <w:t xml:space="preserve"> </w:t>
      </w:r>
      <w:r>
        <w:t xml:space="preserve">воде као природног богатства у општој употреби. Површине потребне за изградњу </w:t>
      </w:r>
      <w:r>
        <w:rPr>
          <w:spacing w:val="-3"/>
        </w:rPr>
        <w:t xml:space="preserve">које </w:t>
      </w:r>
      <w:r>
        <w:t>су у прива</w:t>
      </w:r>
      <w:r>
        <w:t xml:space="preserve">тном </w:t>
      </w:r>
      <w:r>
        <w:rPr>
          <w:spacing w:val="-4"/>
        </w:rPr>
        <w:t xml:space="preserve">власништву, </w:t>
      </w:r>
      <w:r>
        <w:t xml:space="preserve">прибавиће се у вла- сништво, или на њима остварити закуп, по основу јавног интереса за експлоатацију минералне сировине </w:t>
      </w:r>
      <w:r>
        <w:rPr>
          <w:spacing w:val="-3"/>
        </w:rPr>
        <w:t xml:space="preserve">од </w:t>
      </w:r>
      <w:r>
        <w:t xml:space="preserve">стратешког значаја. </w:t>
      </w:r>
      <w:r>
        <w:rPr>
          <w:spacing w:val="-3"/>
        </w:rPr>
        <w:t xml:space="preserve">Гра- </w:t>
      </w:r>
      <w:r>
        <w:t xml:space="preserve">ђење ће се регулисати према закону о </w:t>
      </w:r>
      <w:r>
        <w:rPr>
          <w:spacing w:val="-5"/>
        </w:rPr>
        <w:t xml:space="preserve">рударству, </w:t>
      </w:r>
      <w:r>
        <w:t>па водозахват и пратећи објекти имају карак</w:t>
      </w:r>
      <w:r>
        <w:t>тер привремених</w:t>
      </w:r>
      <w:r>
        <w:rPr>
          <w:spacing w:val="-9"/>
        </w:rPr>
        <w:t xml:space="preserve"> </w:t>
      </w:r>
      <w:r>
        <w:t>објеката.</w:t>
      </w:r>
    </w:p>
    <w:p w:rsidR="006D4471" w:rsidRDefault="00420C79">
      <w:pPr>
        <w:pStyle w:val="BodyText"/>
        <w:spacing w:line="232" w:lineRule="auto"/>
        <w:ind w:right="432"/>
      </w:pPr>
      <w:r>
        <w:t>С тим у вези, пренамена земљишта је привременог каракте- ра, а препарцелација није неопходна.</w:t>
      </w:r>
    </w:p>
    <w:p w:rsidR="006D4471" w:rsidRDefault="00420C79">
      <w:pPr>
        <w:pStyle w:val="BodyText"/>
        <w:spacing w:line="232" w:lineRule="auto"/>
        <w:ind w:right="432"/>
      </w:pPr>
      <w:r>
        <w:t>Преостале површине у обухвату друге зоне утврђују се у ре- жиму резервације простора за рударске и пратеће активности.</w:t>
      </w:r>
    </w:p>
    <w:p w:rsidR="006D4471" w:rsidRDefault="00420C79">
      <w:pPr>
        <w:pStyle w:val="BodyText"/>
        <w:spacing w:line="232" w:lineRule="auto"/>
        <w:ind w:right="430"/>
      </w:pPr>
      <w:r>
        <w:t>Према законским одредбама о заштити пољопривредног земљишта (Закон о пољопривредном земљишту) обрадиво по- љопривредно земљиште може да се користи у непољопривредне сврхе, за експлоатацију минералних сировина на одређено време на основу претходно прибављен</w:t>
      </w:r>
      <w:r>
        <w:t>е сагласности надлежног мини- старства и доказа о плаћеној накнади за промену намене обради- вог пољопривредног земљишта коју решењем утврђује Градска управа. Уколико се обрадиво земљиште користи као јавно грађе- винско, односно за намене за које се може у</w:t>
      </w:r>
      <w:r>
        <w:t>тврдити јавни интерес на основу посебног закона, уз плаћање накнаде за промену наме- не, нови режим коришћења земљишта се може успоставити и на одређено и на неодређено време.</w:t>
      </w:r>
    </w:p>
    <w:p w:rsidR="006D4471" w:rsidRDefault="00420C79">
      <w:pPr>
        <w:pStyle w:val="BodyText"/>
        <w:spacing w:line="232" w:lineRule="auto"/>
        <w:ind w:right="431"/>
      </w:pPr>
      <w:r>
        <w:t>Неопходно је решавање имовинских односа на пољопри- вредном и шумском земљишту у</w:t>
      </w:r>
      <w:r>
        <w:t xml:space="preserve"> јавној које ће бити заузето ру- дарским активностима, укључујући откуп или размену потребног земљишта.</w:t>
      </w:r>
    </w:p>
    <w:p w:rsidR="006D4471" w:rsidRDefault="00420C79">
      <w:pPr>
        <w:pStyle w:val="ListParagraph"/>
        <w:numPr>
          <w:ilvl w:val="0"/>
          <w:numId w:val="36"/>
        </w:numPr>
        <w:tabs>
          <w:tab w:val="left" w:pos="778"/>
        </w:tabs>
        <w:spacing w:line="232" w:lineRule="auto"/>
        <w:ind w:left="150" w:right="432" w:firstLine="397"/>
        <w:jc w:val="both"/>
        <w:rPr>
          <w:sz w:val="18"/>
        </w:rPr>
      </w:pPr>
      <w:r>
        <w:rPr>
          <w:sz w:val="18"/>
        </w:rPr>
        <w:t>Правила парцелације и услови за формирање грађевин- ских парцела са јавном</w:t>
      </w:r>
      <w:r>
        <w:rPr>
          <w:spacing w:val="-3"/>
          <w:sz w:val="18"/>
        </w:rPr>
        <w:t xml:space="preserve"> </w:t>
      </w:r>
      <w:r>
        <w:rPr>
          <w:sz w:val="18"/>
        </w:rPr>
        <w:t>наменом</w:t>
      </w:r>
    </w:p>
    <w:p w:rsidR="006D4471" w:rsidRDefault="00420C79">
      <w:pPr>
        <w:pStyle w:val="BodyText"/>
        <w:spacing w:line="232" w:lineRule="auto"/>
        <w:ind w:right="430"/>
      </w:pPr>
      <w:r>
        <w:t>Постојећа катастарска парцелација се мења на деловима Планског подруч</w:t>
      </w:r>
      <w:r>
        <w:t>ја у случају када постојеће катастарске парцеле својим положајем, обликом, величином и могућношћу саобраћај- ног приступа не задовољавају урбанистичке услове за формирање грађевинске парцеле и ради регулисања имовинских и сродних права од значаја за планир</w:t>
      </w:r>
      <w:r>
        <w:t xml:space="preserve">ану изградњу. Формирање нових гра- ђевинских парцела, њихово обележавање и увођење у катастарски операт, а затим и у катастар непокретности врши се прама про- цедури прописаној за израду, усвајање и спровођење урбанистич- ко-техничких докумената: пројекта </w:t>
      </w:r>
      <w:r>
        <w:t>парцелације и препарцелације</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4"/>
      </w:tblGrid>
      <w:tr w:rsidR="006D4471">
        <w:trPr>
          <w:trHeight w:val="12770"/>
        </w:trPr>
        <w:tc>
          <w:tcPr>
            <w:tcW w:w="5294" w:type="dxa"/>
            <w:tcBorders>
              <w:right w:val="single" w:sz="6" w:space="0" w:color="000000"/>
            </w:tcBorders>
          </w:tcPr>
          <w:p w:rsidR="006D4471" w:rsidRDefault="00420C79">
            <w:pPr>
              <w:pStyle w:val="TableParagraph"/>
              <w:spacing w:before="0" w:line="152" w:lineRule="exact"/>
              <w:ind w:left="49"/>
              <w:rPr>
                <w:sz w:val="18"/>
              </w:rPr>
            </w:pPr>
            <w:r>
              <w:rPr>
                <w:sz w:val="18"/>
              </w:rPr>
              <w:lastRenderedPageBreak/>
              <w:t>и геодетског елабората исправке граница суседних катастарских</w:t>
            </w:r>
          </w:p>
          <w:p w:rsidR="006D4471" w:rsidRDefault="00420C79">
            <w:pPr>
              <w:pStyle w:val="TableParagraph"/>
              <w:spacing w:before="0" w:line="201" w:lineRule="exact"/>
              <w:ind w:left="49"/>
              <w:rPr>
                <w:sz w:val="18"/>
              </w:rPr>
            </w:pPr>
            <w:r>
              <w:rPr>
                <w:sz w:val="18"/>
              </w:rPr>
              <w:t>парцела истог сопственика.</w:t>
            </w:r>
          </w:p>
          <w:p w:rsidR="006D4471" w:rsidRDefault="00420C79">
            <w:pPr>
              <w:pStyle w:val="TableParagraph"/>
              <w:spacing w:before="2" w:line="232" w:lineRule="auto"/>
              <w:ind w:left="49" w:right="133" w:firstLine="396"/>
              <w:jc w:val="both"/>
              <w:rPr>
                <w:sz w:val="18"/>
              </w:rPr>
            </w:pPr>
            <w:r>
              <w:rPr>
                <w:sz w:val="18"/>
              </w:rPr>
              <w:t>Пројекат</w:t>
            </w:r>
            <w:r>
              <w:rPr>
                <w:spacing w:val="-14"/>
                <w:sz w:val="18"/>
              </w:rPr>
              <w:t xml:space="preserve"> </w:t>
            </w:r>
            <w:r>
              <w:rPr>
                <w:sz w:val="18"/>
              </w:rPr>
              <w:t>парцелације</w:t>
            </w:r>
            <w:r>
              <w:rPr>
                <w:spacing w:val="-14"/>
                <w:sz w:val="18"/>
              </w:rPr>
              <w:t xml:space="preserve"> </w:t>
            </w:r>
            <w:r>
              <w:rPr>
                <w:sz w:val="18"/>
              </w:rPr>
              <w:t>и</w:t>
            </w:r>
            <w:r>
              <w:rPr>
                <w:spacing w:val="-14"/>
                <w:sz w:val="18"/>
              </w:rPr>
              <w:t xml:space="preserve"> </w:t>
            </w:r>
            <w:r>
              <w:rPr>
                <w:sz w:val="18"/>
              </w:rPr>
              <w:t>препарцелације</w:t>
            </w:r>
            <w:r>
              <w:rPr>
                <w:spacing w:val="-14"/>
                <w:sz w:val="18"/>
              </w:rPr>
              <w:t xml:space="preserve"> </w:t>
            </w:r>
            <w:r>
              <w:rPr>
                <w:sz w:val="18"/>
              </w:rPr>
              <w:t>и</w:t>
            </w:r>
            <w:r>
              <w:rPr>
                <w:spacing w:val="-14"/>
                <w:sz w:val="18"/>
              </w:rPr>
              <w:t xml:space="preserve"> </w:t>
            </w:r>
            <w:r>
              <w:rPr>
                <w:sz w:val="18"/>
              </w:rPr>
              <w:t>елаборати</w:t>
            </w:r>
            <w:r>
              <w:rPr>
                <w:spacing w:val="-14"/>
                <w:sz w:val="18"/>
              </w:rPr>
              <w:t xml:space="preserve"> </w:t>
            </w:r>
            <w:r>
              <w:rPr>
                <w:sz w:val="18"/>
              </w:rPr>
              <w:t>исправке граница</w:t>
            </w:r>
            <w:r>
              <w:rPr>
                <w:spacing w:val="-7"/>
                <w:sz w:val="18"/>
              </w:rPr>
              <w:t xml:space="preserve"> </w:t>
            </w:r>
            <w:r>
              <w:rPr>
                <w:sz w:val="18"/>
              </w:rPr>
              <w:t>суседних</w:t>
            </w:r>
            <w:r>
              <w:rPr>
                <w:spacing w:val="-7"/>
                <w:sz w:val="18"/>
              </w:rPr>
              <w:t xml:space="preserve"> </w:t>
            </w:r>
            <w:r>
              <w:rPr>
                <w:sz w:val="18"/>
              </w:rPr>
              <w:t>парцела</w:t>
            </w:r>
            <w:r>
              <w:rPr>
                <w:spacing w:val="-7"/>
                <w:sz w:val="18"/>
              </w:rPr>
              <w:t xml:space="preserve"> </w:t>
            </w:r>
            <w:r>
              <w:rPr>
                <w:sz w:val="18"/>
              </w:rPr>
              <w:t>на</w:t>
            </w:r>
            <w:r>
              <w:rPr>
                <w:spacing w:val="-7"/>
                <w:sz w:val="18"/>
              </w:rPr>
              <w:t xml:space="preserve"> </w:t>
            </w:r>
            <w:r>
              <w:rPr>
                <w:spacing w:val="-3"/>
                <w:sz w:val="18"/>
              </w:rPr>
              <w:t>Планском</w:t>
            </w:r>
            <w:r>
              <w:rPr>
                <w:spacing w:val="-7"/>
                <w:sz w:val="18"/>
              </w:rPr>
              <w:t xml:space="preserve"> </w:t>
            </w:r>
            <w:r>
              <w:rPr>
                <w:sz w:val="18"/>
              </w:rPr>
              <w:t>подручју</w:t>
            </w:r>
            <w:r>
              <w:rPr>
                <w:spacing w:val="-7"/>
                <w:sz w:val="18"/>
              </w:rPr>
              <w:t xml:space="preserve"> </w:t>
            </w:r>
            <w:r>
              <w:rPr>
                <w:sz w:val="18"/>
              </w:rPr>
              <w:t>израђују</w:t>
            </w:r>
            <w:r>
              <w:rPr>
                <w:spacing w:val="-7"/>
                <w:sz w:val="18"/>
              </w:rPr>
              <w:t xml:space="preserve"> </w:t>
            </w:r>
            <w:r>
              <w:rPr>
                <w:sz w:val="18"/>
              </w:rPr>
              <w:t>се</w:t>
            </w:r>
            <w:r>
              <w:rPr>
                <w:spacing w:val="-7"/>
                <w:sz w:val="18"/>
              </w:rPr>
              <w:t xml:space="preserve"> </w:t>
            </w:r>
            <w:r>
              <w:rPr>
                <w:sz w:val="18"/>
              </w:rPr>
              <w:t>ради:</w:t>
            </w:r>
          </w:p>
          <w:p w:rsidR="006D4471" w:rsidRDefault="00420C79">
            <w:pPr>
              <w:pStyle w:val="TableParagraph"/>
              <w:spacing w:before="0" w:line="232" w:lineRule="auto"/>
              <w:ind w:left="49" w:right="133" w:firstLine="396"/>
              <w:jc w:val="both"/>
              <w:rPr>
                <w:sz w:val="18"/>
              </w:rPr>
            </w:pPr>
            <w:r>
              <w:rPr>
                <w:w w:val="66"/>
                <w:sz w:val="18"/>
              </w:rPr>
              <w:t xml:space="preserve"> </w:t>
            </w:r>
            <w:r>
              <w:rPr>
                <w:sz w:val="18"/>
              </w:rPr>
              <w:t>– формирања нових грађевинских парцела за потребе</w:t>
            </w:r>
            <w:r>
              <w:rPr>
                <w:spacing w:val="-13"/>
                <w:sz w:val="18"/>
              </w:rPr>
              <w:t xml:space="preserve"> </w:t>
            </w:r>
            <w:r>
              <w:rPr>
                <w:sz w:val="18"/>
              </w:rPr>
              <w:t>плани- ране</w:t>
            </w:r>
            <w:r>
              <w:rPr>
                <w:spacing w:val="-16"/>
                <w:sz w:val="18"/>
              </w:rPr>
              <w:t xml:space="preserve"> </w:t>
            </w:r>
            <w:r>
              <w:rPr>
                <w:sz w:val="18"/>
              </w:rPr>
              <w:t>изградње</w:t>
            </w:r>
            <w:r>
              <w:rPr>
                <w:spacing w:val="-16"/>
                <w:sz w:val="18"/>
              </w:rPr>
              <w:t xml:space="preserve"> </w:t>
            </w:r>
            <w:r>
              <w:rPr>
                <w:sz w:val="18"/>
              </w:rPr>
              <w:t>у</w:t>
            </w:r>
            <w:r>
              <w:rPr>
                <w:spacing w:val="-16"/>
                <w:sz w:val="18"/>
              </w:rPr>
              <w:t xml:space="preserve"> </w:t>
            </w:r>
            <w:r>
              <w:rPr>
                <w:sz w:val="18"/>
              </w:rPr>
              <w:t>околностима</w:t>
            </w:r>
            <w:r>
              <w:rPr>
                <w:spacing w:val="-16"/>
                <w:sz w:val="18"/>
              </w:rPr>
              <w:t xml:space="preserve"> </w:t>
            </w:r>
            <w:r>
              <w:rPr>
                <w:sz w:val="18"/>
              </w:rPr>
              <w:t>решених</w:t>
            </w:r>
            <w:r>
              <w:rPr>
                <w:spacing w:val="-16"/>
                <w:sz w:val="18"/>
              </w:rPr>
              <w:t xml:space="preserve"> </w:t>
            </w:r>
            <w:r>
              <w:rPr>
                <w:sz w:val="18"/>
              </w:rPr>
              <w:t>имовинско-правних</w:t>
            </w:r>
            <w:r>
              <w:rPr>
                <w:spacing w:val="-16"/>
                <w:sz w:val="18"/>
              </w:rPr>
              <w:t xml:space="preserve"> </w:t>
            </w:r>
            <w:r>
              <w:rPr>
                <w:sz w:val="18"/>
              </w:rPr>
              <w:t>односа;</w:t>
            </w:r>
          </w:p>
          <w:p w:rsidR="006D4471" w:rsidRDefault="00420C79">
            <w:pPr>
              <w:pStyle w:val="TableParagraph"/>
              <w:spacing w:before="1" w:line="232" w:lineRule="auto"/>
              <w:ind w:left="49" w:right="131" w:firstLine="396"/>
              <w:jc w:val="both"/>
              <w:rPr>
                <w:sz w:val="18"/>
              </w:rPr>
            </w:pPr>
            <w:r>
              <w:rPr>
                <w:w w:val="66"/>
                <w:sz w:val="18"/>
              </w:rPr>
              <w:t xml:space="preserve"> </w:t>
            </w:r>
            <w:r>
              <w:rPr>
                <w:sz w:val="18"/>
              </w:rPr>
              <w:t>– успостављања јединства непокретности тако да се за сваки планирани грађевински објекат после парцелације формира по- себна катастарска, односно грађевинска парцела;</w:t>
            </w:r>
          </w:p>
          <w:p w:rsidR="006D4471" w:rsidRDefault="00420C79">
            <w:pPr>
              <w:pStyle w:val="TableParagraph"/>
              <w:spacing w:before="1" w:line="232" w:lineRule="auto"/>
              <w:ind w:left="49" w:right="131" w:firstLine="396"/>
              <w:jc w:val="both"/>
              <w:rPr>
                <w:sz w:val="18"/>
              </w:rPr>
            </w:pPr>
            <w:r>
              <w:rPr>
                <w:w w:val="66"/>
                <w:sz w:val="18"/>
              </w:rPr>
              <w:t xml:space="preserve"> </w:t>
            </w:r>
            <w:r>
              <w:rPr>
                <w:sz w:val="18"/>
              </w:rPr>
              <w:t>– утврђивања земљишта за редовну употребу постојећих објеката; и</w:t>
            </w:r>
          </w:p>
          <w:p w:rsidR="006D4471" w:rsidRDefault="00420C79">
            <w:pPr>
              <w:pStyle w:val="TableParagraph"/>
              <w:spacing w:before="0" w:line="232" w:lineRule="auto"/>
              <w:ind w:left="49" w:right="132" w:firstLine="396"/>
              <w:jc w:val="both"/>
              <w:rPr>
                <w:sz w:val="18"/>
              </w:rPr>
            </w:pPr>
            <w:r>
              <w:rPr>
                <w:w w:val="66"/>
                <w:sz w:val="18"/>
              </w:rPr>
              <w:t xml:space="preserve"> </w:t>
            </w:r>
            <w:r>
              <w:rPr>
                <w:sz w:val="18"/>
              </w:rPr>
              <w:t>– исправке граница сус</w:t>
            </w:r>
            <w:r>
              <w:rPr>
                <w:sz w:val="18"/>
              </w:rPr>
              <w:t>едних катастарских парцела (на делу измењене регулације државног пута).</w:t>
            </w:r>
          </w:p>
          <w:p w:rsidR="006D4471" w:rsidRDefault="00420C79">
            <w:pPr>
              <w:pStyle w:val="TableParagraph"/>
              <w:spacing w:before="1" w:line="232" w:lineRule="auto"/>
              <w:ind w:left="49" w:right="133" w:firstLine="396"/>
              <w:jc w:val="both"/>
              <w:rPr>
                <w:sz w:val="18"/>
              </w:rPr>
            </w:pPr>
            <w:r>
              <w:rPr>
                <w:spacing w:val="-4"/>
                <w:sz w:val="18"/>
              </w:rPr>
              <w:t xml:space="preserve">Услови </w:t>
            </w:r>
            <w:r>
              <w:rPr>
                <w:sz w:val="18"/>
              </w:rPr>
              <w:t>за парцелацију и препарцелацију ближе су дефиниса- ни у оквиру правила уређења и правила грађења за директну при- мену за поједине инфраструктурне коридоре.</w:t>
            </w:r>
          </w:p>
          <w:p w:rsidR="006D4471" w:rsidRDefault="00420C79">
            <w:pPr>
              <w:pStyle w:val="TableParagraph"/>
              <w:numPr>
                <w:ilvl w:val="0"/>
                <w:numId w:val="35"/>
              </w:numPr>
              <w:tabs>
                <w:tab w:val="left" w:pos="669"/>
              </w:tabs>
              <w:spacing w:before="1" w:line="232" w:lineRule="auto"/>
              <w:ind w:right="132" w:firstLine="396"/>
              <w:jc w:val="both"/>
              <w:rPr>
                <w:sz w:val="18"/>
              </w:rPr>
            </w:pPr>
            <w:r>
              <w:rPr>
                <w:sz w:val="18"/>
              </w:rPr>
              <w:t>Правила уређења за п</w:t>
            </w:r>
            <w:r>
              <w:rPr>
                <w:sz w:val="18"/>
              </w:rPr>
              <w:t xml:space="preserve">ростор </w:t>
            </w:r>
            <w:r>
              <w:rPr>
                <w:spacing w:val="-3"/>
                <w:sz w:val="18"/>
              </w:rPr>
              <w:t xml:space="preserve">који </w:t>
            </w:r>
            <w:r>
              <w:rPr>
                <w:sz w:val="18"/>
              </w:rPr>
              <w:t>је намењен рударским активностима</w:t>
            </w:r>
          </w:p>
          <w:p w:rsidR="006D4471" w:rsidRDefault="00420C79">
            <w:pPr>
              <w:pStyle w:val="TableParagraph"/>
              <w:spacing w:before="0" w:line="232" w:lineRule="auto"/>
              <w:ind w:left="49" w:right="131" w:firstLine="396"/>
              <w:jc w:val="both"/>
              <w:rPr>
                <w:sz w:val="18"/>
              </w:rPr>
            </w:pPr>
            <w:r>
              <w:rPr>
                <w:sz w:val="18"/>
              </w:rPr>
              <w:t>У простору намењеном рударским активностима (рудник, флотација, јаловиште и др.) није предвиђена парцелација и пре- парцелација постојећих катастарских парцела већ само промена намене у утврђеним границама режи</w:t>
            </w:r>
            <w:r>
              <w:rPr>
                <w:sz w:val="18"/>
              </w:rPr>
              <w:t>ма коришћења земљишта и катастарске класификације.</w:t>
            </w:r>
          </w:p>
          <w:p w:rsidR="006D4471" w:rsidRDefault="00420C79">
            <w:pPr>
              <w:pStyle w:val="TableParagraph"/>
              <w:spacing w:before="2" w:line="232" w:lineRule="auto"/>
              <w:ind w:left="49" w:right="131" w:firstLine="396"/>
              <w:jc w:val="both"/>
              <w:rPr>
                <w:sz w:val="18"/>
              </w:rPr>
            </w:pPr>
            <w:r>
              <w:rPr>
                <w:sz w:val="18"/>
              </w:rPr>
              <w:t>Забрана изградње рударских и пратећих објеката у појасу контролисане</w:t>
            </w:r>
            <w:r>
              <w:rPr>
                <w:spacing w:val="-6"/>
                <w:sz w:val="18"/>
              </w:rPr>
              <w:t xml:space="preserve"> </w:t>
            </w:r>
            <w:r>
              <w:rPr>
                <w:sz w:val="18"/>
              </w:rPr>
              <w:t>изградње</w:t>
            </w:r>
            <w:r>
              <w:rPr>
                <w:spacing w:val="-6"/>
                <w:sz w:val="18"/>
              </w:rPr>
              <w:t xml:space="preserve"> </w:t>
            </w:r>
            <w:r>
              <w:rPr>
                <w:sz w:val="18"/>
              </w:rPr>
              <w:t>јавних</w:t>
            </w:r>
            <w:r>
              <w:rPr>
                <w:spacing w:val="-6"/>
                <w:sz w:val="18"/>
              </w:rPr>
              <w:t xml:space="preserve"> </w:t>
            </w:r>
            <w:r>
              <w:rPr>
                <w:sz w:val="18"/>
              </w:rPr>
              <w:t>путева</w:t>
            </w:r>
            <w:r>
              <w:rPr>
                <w:spacing w:val="-6"/>
                <w:sz w:val="18"/>
              </w:rPr>
              <w:t xml:space="preserve"> </w:t>
            </w:r>
            <w:r>
              <w:rPr>
                <w:sz w:val="18"/>
              </w:rPr>
              <w:t>уноси</w:t>
            </w:r>
            <w:r>
              <w:rPr>
                <w:spacing w:val="-6"/>
                <w:sz w:val="18"/>
              </w:rPr>
              <w:t xml:space="preserve"> </w:t>
            </w:r>
            <w:r>
              <w:rPr>
                <w:sz w:val="18"/>
              </w:rPr>
              <w:t>се</w:t>
            </w:r>
            <w:r>
              <w:rPr>
                <w:spacing w:val="-6"/>
                <w:sz w:val="18"/>
              </w:rPr>
              <w:t xml:space="preserve"> </w:t>
            </w:r>
            <w:r>
              <w:rPr>
                <w:sz w:val="18"/>
              </w:rPr>
              <w:t>као</w:t>
            </w:r>
            <w:r>
              <w:rPr>
                <w:spacing w:val="-6"/>
                <w:sz w:val="18"/>
              </w:rPr>
              <w:t xml:space="preserve"> </w:t>
            </w:r>
            <w:r>
              <w:rPr>
                <w:sz w:val="18"/>
              </w:rPr>
              <w:t>службена</w:t>
            </w:r>
            <w:r>
              <w:rPr>
                <w:spacing w:val="-6"/>
                <w:sz w:val="18"/>
              </w:rPr>
              <w:t xml:space="preserve"> </w:t>
            </w:r>
            <w:r>
              <w:rPr>
                <w:sz w:val="18"/>
              </w:rPr>
              <w:t>забе- лежба за сваку појединачну</w:t>
            </w:r>
            <w:r>
              <w:rPr>
                <w:spacing w:val="-3"/>
                <w:sz w:val="18"/>
              </w:rPr>
              <w:t xml:space="preserve"> </w:t>
            </w:r>
            <w:r>
              <w:rPr>
                <w:spacing w:val="-4"/>
                <w:sz w:val="18"/>
              </w:rPr>
              <w:t>парцелу.</w:t>
            </w:r>
          </w:p>
          <w:p w:rsidR="006D4471" w:rsidRDefault="00420C79">
            <w:pPr>
              <w:pStyle w:val="TableParagraph"/>
              <w:spacing w:before="1" w:line="232" w:lineRule="auto"/>
              <w:ind w:left="49" w:right="131" w:firstLine="396"/>
              <w:jc w:val="both"/>
              <w:rPr>
                <w:sz w:val="18"/>
              </w:rPr>
            </w:pPr>
            <w:r>
              <w:rPr>
                <w:sz w:val="18"/>
              </w:rPr>
              <w:t xml:space="preserve">У </w:t>
            </w:r>
            <w:r>
              <w:rPr>
                <w:spacing w:val="-3"/>
                <w:sz w:val="18"/>
              </w:rPr>
              <w:t xml:space="preserve">обухвату </w:t>
            </w:r>
            <w:r>
              <w:rPr>
                <w:sz w:val="18"/>
              </w:rPr>
              <w:t xml:space="preserve">прве, друге и треће просторне целине, као и у простору резервисаном за </w:t>
            </w:r>
            <w:r>
              <w:rPr>
                <w:spacing w:val="-3"/>
                <w:sz w:val="18"/>
              </w:rPr>
              <w:t xml:space="preserve">рударске </w:t>
            </w:r>
            <w:r>
              <w:rPr>
                <w:sz w:val="18"/>
              </w:rPr>
              <w:t xml:space="preserve">активности, успоставља се нова планска регулација и мења начин коришћења земљишта. По доношењу Просторног плана, Служба за катастар непокретности у </w:t>
            </w:r>
            <w:r>
              <w:rPr>
                <w:spacing w:val="-5"/>
                <w:sz w:val="18"/>
              </w:rPr>
              <w:t xml:space="preserve">Бору, </w:t>
            </w:r>
            <w:r>
              <w:rPr>
                <w:sz w:val="18"/>
              </w:rPr>
              <w:t xml:space="preserve">увешће </w:t>
            </w:r>
            <w:r>
              <w:rPr>
                <w:spacing w:val="-3"/>
                <w:sz w:val="18"/>
              </w:rPr>
              <w:t xml:space="preserve">нову </w:t>
            </w:r>
            <w:r>
              <w:rPr>
                <w:sz w:val="18"/>
              </w:rPr>
              <w:t>катастарск</w:t>
            </w:r>
            <w:r>
              <w:rPr>
                <w:sz w:val="18"/>
              </w:rPr>
              <w:t xml:space="preserve">у намену (привремено неплодно – </w:t>
            </w:r>
            <w:r>
              <w:rPr>
                <w:spacing w:val="-3"/>
                <w:sz w:val="18"/>
              </w:rPr>
              <w:t xml:space="preserve">рудно </w:t>
            </w:r>
            <w:r>
              <w:rPr>
                <w:sz w:val="18"/>
              </w:rPr>
              <w:t xml:space="preserve">земљиште) за сваку </w:t>
            </w:r>
            <w:r>
              <w:rPr>
                <w:spacing w:val="-4"/>
                <w:sz w:val="18"/>
              </w:rPr>
              <w:t>парцелу.</w:t>
            </w:r>
          </w:p>
          <w:p w:rsidR="006D4471" w:rsidRDefault="00420C79">
            <w:pPr>
              <w:pStyle w:val="TableParagraph"/>
              <w:spacing w:before="1" w:line="232" w:lineRule="auto"/>
              <w:ind w:left="50" w:right="131" w:firstLine="396"/>
              <w:jc w:val="both"/>
              <w:rPr>
                <w:sz w:val="18"/>
              </w:rPr>
            </w:pPr>
            <w:r>
              <w:rPr>
                <w:sz w:val="18"/>
              </w:rPr>
              <w:t xml:space="preserve">Катастарске парцеле на простору резервисаном за </w:t>
            </w:r>
            <w:r>
              <w:rPr>
                <w:spacing w:val="-3"/>
                <w:sz w:val="18"/>
              </w:rPr>
              <w:t xml:space="preserve">рударске </w:t>
            </w:r>
            <w:r>
              <w:rPr>
                <w:sz w:val="18"/>
              </w:rPr>
              <w:t>активности у другој просторној зони могу се, по потреби, приве- сти намени за рударство. Ове парцеле се воде у Катастру непо- кретности до привођења новој намени, према постојећој класифи- кацији и намени. Промена намене вршиће се за сваку конкретну парцел</w:t>
            </w:r>
            <w:r>
              <w:rPr>
                <w:sz w:val="18"/>
              </w:rPr>
              <w:t xml:space="preserve">у на основу захтева </w:t>
            </w:r>
            <w:r>
              <w:rPr>
                <w:spacing w:val="-3"/>
                <w:sz w:val="18"/>
              </w:rPr>
              <w:t xml:space="preserve">рударске </w:t>
            </w:r>
            <w:r>
              <w:rPr>
                <w:sz w:val="18"/>
              </w:rPr>
              <w:t>компаније у складу са утврђе- ним планским пропозицијама Просторног плана.</w:t>
            </w:r>
          </w:p>
          <w:p w:rsidR="006D4471" w:rsidRDefault="00420C79">
            <w:pPr>
              <w:pStyle w:val="TableParagraph"/>
              <w:spacing w:before="2" w:line="232" w:lineRule="auto"/>
              <w:ind w:left="50" w:right="131" w:firstLine="396"/>
              <w:jc w:val="both"/>
              <w:rPr>
                <w:sz w:val="18"/>
              </w:rPr>
            </w:pPr>
            <w:r>
              <w:rPr>
                <w:sz w:val="18"/>
              </w:rPr>
              <w:t>На простору резервисаном за рударске активности има неко- лико домаћинстава која се активно баве пољопривредом и прате- ћим активностима. Ова домаћинств</w:t>
            </w:r>
            <w:r>
              <w:rPr>
                <w:sz w:val="18"/>
              </w:rPr>
              <w:t>а могу да наставе да се баве досадашњим делатностима, а када је реч о објектима и окућница- ма, дозвољава се:</w:t>
            </w:r>
          </w:p>
          <w:p w:rsidR="006D4471" w:rsidRDefault="00420C79">
            <w:pPr>
              <w:pStyle w:val="TableParagraph"/>
              <w:spacing w:before="2" w:line="232" w:lineRule="auto"/>
              <w:ind w:left="50" w:right="131" w:firstLine="396"/>
              <w:jc w:val="both"/>
              <w:rPr>
                <w:sz w:val="18"/>
              </w:rPr>
            </w:pPr>
            <w:r>
              <w:rPr>
                <w:w w:val="66"/>
                <w:sz w:val="18"/>
              </w:rPr>
              <w:t xml:space="preserve"> </w:t>
            </w:r>
            <w:r>
              <w:rPr>
                <w:sz w:val="18"/>
              </w:rPr>
              <w:t>– прикључење на јавне инфраструктурне водове (електро мрежа, водовод, канализација, телекомуникације) уколико нису прикључени и ако за то има про</w:t>
            </w:r>
            <w:r>
              <w:rPr>
                <w:sz w:val="18"/>
              </w:rPr>
              <w:t>сторних и техничких могућности;</w:t>
            </w:r>
          </w:p>
          <w:p w:rsidR="006D4471" w:rsidRDefault="00420C79">
            <w:pPr>
              <w:pStyle w:val="TableParagraph"/>
              <w:spacing w:before="0" w:line="200" w:lineRule="exact"/>
              <w:ind w:left="446"/>
              <w:rPr>
                <w:sz w:val="18"/>
              </w:rPr>
            </w:pPr>
            <w:r>
              <w:rPr>
                <w:w w:val="66"/>
                <w:sz w:val="18"/>
              </w:rPr>
              <w:t xml:space="preserve"> </w:t>
            </w:r>
            <w:r>
              <w:rPr>
                <w:sz w:val="18"/>
              </w:rPr>
              <w:t>– текуће и инвестиционо одржавање без промене БРГП.</w:t>
            </w:r>
          </w:p>
          <w:p w:rsidR="006D4471" w:rsidRDefault="00420C79">
            <w:pPr>
              <w:pStyle w:val="TableParagraph"/>
              <w:numPr>
                <w:ilvl w:val="0"/>
                <w:numId w:val="35"/>
              </w:numPr>
              <w:tabs>
                <w:tab w:val="left" w:pos="642"/>
              </w:tabs>
              <w:spacing w:before="0" w:line="201" w:lineRule="exact"/>
              <w:ind w:left="641" w:hanging="195"/>
              <w:rPr>
                <w:sz w:val="18"/>
              </w:rPr>
            </w:pPr>
            <w:r>
              <w:rPr>
                <w:sz w:val="18"/>
              </w:rPr>
              <w:t xml:space="preserve">Израда </w:t>
            </w:r>
            <w:r>
              <w:rPr>
                <w:spacing w:val="-3"/>
                <w:sz w:val="18"/>
              </w:rPr>
              <w:t xml:space="preserve">студијске </w:t>
            </w:r>
            <w:r>
              <w:rPr>
                <w:sz w:val="18"/>
              </w:rPr>
              <w:t>и техничке</w:t>
            </w:r>
            <w:r>
              <w:rPr>
                <w:spacing w:val="-1"/>
                <w:sz w:val="18"/>
              </w:rPr>
              <w:t xml:space="preserve"> </w:t>
            </w:r>
            <w:r>
              <w:rPr>
                <w:sz w:val="18"/>
              </w:rPr>
              <w:t>документације</w:t>
            </w:r>
          </w:p>
          <w:p w:rsidR="006D4471" w:rsidRDefault="00420C79">
            <w:pPr>
              <w:pStyle w:val="TableParagraph"/>
              <w:spacing w:before="2" w:line="232" w:lineRule="auto"/>
              <w:ind w:left="50" w:right="131" w:firstLine="396"/>
              <w:jc w:val="both"/>
              <w:rPr>
                <w:sz w:val="18"/>
              </w:rPr>
            </w:pPr>
            <w:r>
              <w:rPr>
                <w:sz w:val="18"/>
              </w:rPr>
              <w:t xml:space="preserve">На основу планских пропозиција Просторног плана и лока- цијских услова издатим </w:t>
            </w:r>
            <w:r>
              <w:rPr>
                <w:spacing w:val="-3"/>
                <w:sz w:val="18"/>
              </w:rPr>
              <w:t xml:space="preserve">од </w:t>
            </w:r>
            <w:r>
              <w:rPr>
                <w:sz w:val="18"/>
              </w:rPr>
              <w:t>стране надлежног органа приступиће се изради од</w:t>
            </w:r>
            <w:r>
              <w:rPr>
                <w:sz w:val="18"/>
              </w:rPr>
              <w:t xml:space="preserve">говарајуће </w:t>
            </w:r>
            <w:r>
              <w:rPr>
                <w:spacing w:val="-3"/>
                <w:sz w:val="18"/>
              </w:rPr>
              <w:t xml:space="preserve">студијске </w:t>
            </w:r>
            <w:r>
              <w:rPr>
                <w:sz w:val="18"/>
              </w:rPr>
              <w:t>и техничке документације сагла- сно одредбама прописа из области рударства и грађевинарства.</w:t>
            </w:r>
          </w:p>
          <w:p w:rsidR="006D4471" w:rsidRDefault="00420C79">
            <w:pPr>
              <w:pStyle w:val="TableParagraph"/>
              <w:spacing w:before="1" w:line="232" w:lineRule="auto"/>
              <w:ind w:left="50" w:right="131" w:firstLine="396"/>
              <w:jc w:val="both"/>
              <w:rPr>
                <w:sz w:val="18"/>
              </w:rPr>
            </w:pPr>
            <w:r>
              <w:rPr>
                <w:sz w:val="18"/>
              </w:rPr>
              <w:t xml:space="preserve">С обзиром да су у Просторном плану за зону рударских ак- тивности дата флексибилна планска решења, дозвољава се да се у њиховој примени, кроз </w:t>
            </w:r>
            <w:r>
              <w:rPr>
                <w:sz w:val="18"/>
              </w:rPr>
              <w:t xml:space="preserve">израду </w:t>
            </w:r>
            <w:r>
              <w:rPr>
                <w:spacing w:val="-3"/>
                <w:sz w:val="18"/>
              </w:rPr>
              <w:t xml:space="preserve">студијске </w:t>
            </w:r>
            <w:r>
              <w:rPr>
                <w:sz w:val="18"/>
              </w:rPr>
              <w:t>и техничке документаци- је, изврше одређене промене на основу квалитетнијих података и детаљнијих техничких решења.</w:t>
            </w:r>
          </w:p>
          <w:p w:rsidR="006D4471" w:rsidRDefault="00420C79">
            <w:pPr>
              <w:pStyle w:val="TableParagraph"/>
              <w:numPr>
                <w:ilvl w:val="1"/>
                <w:numId w:val="34"/>
              </w:numPr>
              <w:tabs>
                <w:tab w:val="left" w:pos="636"/>
              </w:tabs>
              <w:spacing w:before="172" w:line="232" w:lineRule="auto"/>
              <w:ind w:right="401" w:hanging="1968"/>
              <w:rPr>
                <w:b/>
                <w:sz w:val="18"/>
              </w:rPr>
            </w:pPr>
            <w:r>
              <w:rPr>
                <w:b/>
                <w:sz w:val="18"/>
              </w:rPr>
              <w:t xml:space="preserve">Прва просторна целина – подземни </w:t>
            </w:r>
            <w:r>
              <w:rPr>
                <w:b/>
                <w:spacing w:val="-3"/>
                <w:sz w:val="18"/>
              </w:rPr>
              <w:t xml:space="preserve">рудник </w:t>
            </w:r>
            <w:r>
              <w:rPr>
                <w:b/>
                <w:sz w:val="18"/>
              </w:rPr>
              <w:t>са зоном утицаја</w:t>
            </w:r>
          </w:p>
          <w:p w:rsidR="006D4471" w:rsidRDefault="00420C79">
            <w:pPr>
              <w:pStyle w:val="TableParagraph"/>
              <w:numPr>
                <w:ilvl w:val="2"/>
                <w:numId w:val="34"/>
              </w:numPr>
              <w:tabs>
                <w:tab w:val="left" w:pos="2238"/>
              </w:tabs>
              <w:spacing w:before="165"/>
              <w:rPr>
                <w:i/>
                <w:sz w:val="18"/>
              </w:rPr>
            </w:pPr>
            <w:r>
              <w:rPr>
                <w:i/>
                <w:sz w:val="18"/>
              </w:rPr>
              <w:t>Полазне</w:t>
            </w:r>
            <w:r>
              <w:rPr>
                <w:i/>
                <w:spacing w:val="-1"/>
                <w:sz w:val="18"/>
              </w:rPr>
              <w:t xml:space="preserve"> </w:t>
            </w:r>
            <w:r>
              <w:rPr>
                <w:i/>
                <w:sz w:val="18"/>
              </w:rPr>
              <w:t>основе</w:t>
            </w:r>
          </w:p>
        </w:tc>
        <w:tc>
          <w:tcPr>
            <w:tcW w:w="5294" w:type="dxa"/>
            <w:tcBorders>
              <w:left w:val="single" w:sz="6" w:space="0" w:color="000000"/>
            </w:tcBorders>
          </w:tcPr>
          <w:p w:rsidR="006D4471" w:rsidRDefault="00420C79">
            <w:pPr>
              <w:pStyle w:val="TableParagraph"/>
              <w:spacing w:before="0" w:line="152" w:lineRule="exact"/>
              <w:ind w:left="134"/>
              <w:rPr>
                <w:sz w:val="18"/>
              </w:rPr>
            </w:pPr>
            <w:r>
              <w:rPr>
                <w:sz w:val="18"/>
              </w:rPr>
              <w:t>од места утовара до подземне кружне дробилице. Издробљена</w:t>
            </w:r>
          </w:p>
          <w:p w:rsidR="006D4471" w:rsidRDefault="00420C79">
            <w:pPr>
              <w:pStyle w:val="TableParagraph"/>
              <w:spacing w:before="2" w:line="232" w:lineRule="auto"/>
              <w:ind w:left="134" w:right="47"/>
              <w:jc w:val="both"/>
              <w:rPr>
                <w:sz w:val="18"/>
              </w:rPr>
            </w:pPr>
            <w:r>
              <w:rPr>
                <w:sz w:val="18"/>
              </w:rPr>
              <w:t>руда се потом транспортује на површину кроз излазни нископ – тунел уз помоћ тракастих транспортера.</w:t>
            </w:r>
          </w:p>
          <w:p w:rsidR="006D4471" w:rsidRDefault="00420C79">
            <w:pPr>
              <w:pStyle w:val="TableParagraph"/>
              <w:spacing w:before="0" w:line="232" w:lineRule="auto"/>
              <w:ind w:left="134" w:right="46" w:firstLine="396"/>
              <w:jc w:val="both"/>
              <w:rPr>
                <w:sz w:val="18"/>
              </w:rPr>
            </w:pPr>
            <w:r>
              <w:rPr>
                <w:sz w:val="18"/>
              </w:rPr>
              <w:t>Подземни део рудника је подељен на развојни (експлоата- циони), транспортни, вентилациони и дренаж</w:t>
            </w:r>
            <w:r>
              <w:rPr>
                <w:sz w:val="18"/>
              </w:rPr>
              <w:t>ни систем (за одвод воде) и систем за засипање.</w:t>
            </w:r>
          </w:p>
          <w:p w:rsidR="006D4471" w:rsidRDefault="00420C79">
            <w:pPr>
              <w:pStyle w:val="TableParagraph"/>
              <w:spacing w:before="0" w:line="232" w:lineRule="auto"/>
              <w:ind w:left="134" w:right="46" w:firstLine="396"/>
              <w:jc w:val="both"/>
              <w:rPr>
                <w:sz w:val="18"/>
              </w:rPr>
            </w:pPr>
            <w:r>
              <w:rPr>
                <w:sz w:val="18"/>
              </w:rPr>
              <w:t xml:space="preserve">Експлоатација лежиштa подразумева изградњу два тунела – нископа ширине 5 m и висине 5 m на међусобном размаку </w:t>
            </w:r>
            <w:r>
              <w:rPr>
                <w:spacing w:val="-3"/>
                <w:sz w:val="18"/>
              </w:rPr>
              <w:t xml:space="preserve">од </w:t>
            </w:r>
            <w:r>
              <w:rPr>
                <w:sz w:val="18"/>
              </w:rPr>
              <w:t xml:space="preserve">30 m (од зида до зида) са падом </w:t>
            </w:r>
            <w:r>
              <w:rPr>
                <w:spacing w:val="-3"/>
                <w:sz w:val="18"/>
              </w:rPr>
              <w:t xml:space="preserve">од </w:t>
            </w:r>
            <w:r>
              <w:rPr>
                <w:sz w:val="18"/>
              </w:rPr>
              <w:t xml:space="preserve">14% и дужином </w:t>
            </w:r>
            <w:r>
              <w:rPr>
                <w:spacing w:val="-3"/>
                <w:sz w:val="18"/>
              </w:rPr>
              <w:t xml:space="preserve">од </w:t>
            </w:r>
            <w:r>
              <w:rPr>
                <w:spacing w:val="-4"/>
                <w:sz w:val="18"/>
              </w:rPr>
              <w:t xml:space="preserve">око </w:t>
            </w:r>
            <w:r>
              <w:rPr>
                <w:sz w:val="18"/>
              </w:rPr>
              <w:t xml:space="preserve">2.600 m. Отвори тунела биће изнад ушћа </w:t>
            </w:r>
            <w:r>
              <w:rPr>
                <w:sz w:val="18"/>
              </w:rPr>
              <w:t xml:space="preserve">Кржановог потока у Брестовачку </w:t>
            </w:r>
            <w:r>
              <w:rPr>
                <w:spacing w:val="-5"/>
                <w:sz w:val="18"/>
              </w:rPr>
              <w:t xml:space="preserve">реку, </w:t>
            </w:r>
            <w:r>
              <w:rPr>
                <w:sz w:val="18"/>
              </w:rPr>
              <w:t xml:space="preserve">јужно </w:t>
            </w:r>
            <w:r>
              <w:rPr>
                <w:spacing w:val="-3"/>
                <w:sz w:val="18"/>
              </w:rPr>
              <w:t xml:space="preserve">од </w:t>
            </w:r>
            <w:r>
              <w:rPr>
                <w:sz w:val="18"/>
              </w:rPr>
              <w:t xml:space="preserve">насеља Брестовац. Примарно дробљење </w:t>
            </w:r>
            <w:r>
              <w:rPr>
                <w:spacing w:val="-4"/>
                <w:sz w:val="18"/>
              </w:rPr>
              <w:t xml:space="preserve">руде </w:t>
            </w:r>
            <w:r>
              <w:rPr>
                <w:sz w:val="18"/>
              </w:rPr>
              <w:t xml:space="preserve">ће се обављати у </w:t>
            </w:r>
            <w:r>
              <w:rPr>
                <w:spacing w:val="-4"/>
                <w:sz w:val="18"/>
              </w:rPr>
              <w:t xml:space="preserve">лежишту, </w:t>
            </w:r>
            <w:r>
              <w:rPr>
                <w:sz w:val="18"/>
              </w:rPr>
              <w:t>а остале фазе дробљења и млевења на повр- шини у</w:t>
            </w:r>
            <w:r>
              <w:rPr>
                <w:spacing w:val="-2"/>
                <w:sz w:val="18"/>
              </w:rPr>
              <w:t xml:space="preserve"> </w:t>
            </w:r>
            <w:r>
              <w:rPr>
                <w:sz w:val="18"/>
              </w:rPr>
              <w:t>флотацији.</w:t>
            </w:r>
          </w:p>
          <w:p w:rsidR="006D4471" w:rsidRDefault="00420C79">
            <w:pPr>
              <w:pStyle w:val="TableParagraph"/>
              <w:spacing w:before="0" w:line="198" w:lineRule="exact"/>
              <w:ind w:left="531"/>
              <w:rPr>
                <w:sz w:val="18"/>
              </w:rPr>
            </w:pPr>
            <w:r>
              <w:rPr>
                <w:sz w:val="18"/>
              </w:rPr>
              <w:t>Положај подземног система транспортних трака условљен је:</w:t>
            </w:r>
          </w:p>
          <w:p w:rsidR="006D4471" w:rsidRDefault="00420C79">
            <w:pPr>
              <w:pStyle w:val="TableParagraph"/>
              <w:spacing w:before="0" w:line="201" w:lineRule="exact"/>
              <w:ind w:left="531"/>
              <w:rPr>
                <w:sz w:val="18"/>
              </w:rPr>
            </w:pPr>
            <w:r>
              <w:rPr>
                <w:w w:val="66"/>
                <w:sz w:val="18"/>
              </w:rPr>
              <w:t xml:space="preserve"> </w:t>
            </w:r>
            <w:r>
              <w:rPr>
                <w:sz w:val="18"/>
              </w:rPr>
              <w:t>– утврђеном локацијом по</w:t>
            </w:r>
            <w:r>
              <w:rPr>
                <w:sz w:val="18"/>
              </w:rPr>
              <w:t>ртала;</w:t>
            </w:r>
          </w:p>
          <w:p w:rsidR="006D4471" w:rsidRDefault="00420C79">
            <w:pPr>
              <w:pStyle w:val="TableParagraph"/>
              <w:spacing w:before="0" w:line="201" w:lineRule="exact"/>
              <w:ind w:left="531"/>
              <w:rPr>
                <w:sz w:val="18"/>
              </w:rPr>
            </w:pPr>
            <w:r>
              <w:rPr>
                <w:w w:val="66"/>
                <w:sz w:val="18"/>
              </w:rPr>
              <w:t xml:space="preserve"> </w:t>
            </w:r>
            <w:r>
              <w:rPr>
                <w:sz w:val="18"/>
              </w:rPr>
              <w:t>– положајем двоструког истражног нископа/тунела;</w:t>
            </w:r>
          </w:p>
          <w:p w:rsidR="006D4471" w:rsidRDefault="00420C79">
            <w:pPr>
              <w:pStyle w:val="TableParagraph"/>
              <w:spacing w:before="1" w:line="232" w:lineRule="auto"/>
              <w:ind w:left="134" w:right="46" w:firstLine="396"/>
              <w:jc w:val="both"/>
              <w:rPr>
                <w:sz w:val="18"/>
              </w:rPr>
            </w:pPr>
            <w:r>
              <w:rPr>
                <w:w w:val="66"/>
                <w:sz w:val="18"/>
              </w:rPr>
              <w:t xml:space="preserve"> </w:t>
            </w:r>
            <w:r>
              <w:rPr>
                <w:sz w:val="18"/>
              </w:rPr>
              <w:t>–</w:t>
            </w:r>
            <w:r>
              <w:rPr>
                <w:spacing w:val="-11"/>
                <w:sz w:val="18"/>
              </w:rPr>
              <w:t xml:space="preserve"> </w:t>
            </w:r>
            <w:r>
              <w:rPr>
                <w:sz w:val="18"/>
              </w:rPr>
              <w:t>горњом</w:t>
            </w:r>
            <w:r>
              <w:rPr>
                <w:spacing w:val="-11"/>
                <w:sz w:val="18"/>
              </w:rPr>
              <w:t xml:space="preserve"> </w:t>
            </w:r>
            <w:r>
              <w:rPr>
                <w:sz w:val="18"/>
              </w:rPr>
              <w:t>и</w:t>
            </w:r>
            <w:r>
              <w:rPr>
                <w:spacing w:val="-11"/>
                <w:sz w:val="18"/>
              </w:rPr>
              <w:t xml:space="preserve"> </w:t>
            </w:r>
            <w:r>
              <w:rPr>
                <w:sz w:val="18"/>
              </w:rPr>
              <w:t>доњом</w:t>
            </w:r>
            <w:r>
              <w:rPr>
                <w:spacing w:val="-11"/>
                <w:sz w:val="18"/>
              </w:rPr>
              <w:t xml:space="preserve"> </w:t>
            </w:r>
            <w:r>
              <w:rPr>
                <w:sz w:val="18"/>
              </w:rPr>
              <w:t>станицом</w:t>
            </w:r>
            <w:r>
              <w:rPr>
                <w:spacing w:val="-11"/>
                <w:sz w:val="18"/>
              </w:rPr>
              <w:t xml:space="preserve"> </w:t>
            </w:r>
            <w:r>
              <w:rPr>
                <w:sz w:val="18"/>
              </w:rPr>
              <w:t>са</w:t>
            </w:r>
            <w:r>
              <w:rPr>
                <w:spacing w:val="-11"/>
                <w:sz w:val="18"/>
              </w:rPr>
              <w:t xml:space="preserve"> </w:t>
            </w:r>
            <w:r>
              <w:rPr>
                <w:sz w:val="18"/>
              </w:rPr>
              <w:t>дробилицама</w:t>
            </w:r>
            <w:r>
              <w:rPr>
                <w:spacing w:val="-11"/>
                <w:sz w:val="18"/>
              </w:rPr>
              <w:t xml:space="preserve"> </w:t>
            </w:r>
            <w:r>
              <w:rPr>
                <w:spacing w:val="-3"/>
                <w:sz w:val="18"/>
              </w:rPr>
              <w:t>које</w:t>
            </w:r>
            <w:r>
              <w:rPr>
                <w:spacing w:val="-11"/>
                <w:sz w:val="18"/>
              </w:rPr>
              <w:t xml:space="preserve"> </w:t>
            </w:r>
            <w:r>
              <w:rPr>
                <w:sz w:val="18"/>
              </w:rPr>
              <w:t>су</w:t>
            </w:r>
            <w:r>
              <w:rPr>
                <w:spacing w:val="-11"/>
                <w:sz w:val="18"/>
              </w:rPr>
              <w:t xml:space="preserve"> </w:t>
            </w:r>
            <w:r>
              <w:rPr>
                <w:sz w:val="18"/>
              </w:rPr>
              <w:t>одређене лежиштем минералних сировина и планом</w:t>
            </w:r>
            <w:r>
              <w:rPr>
                <w:spacing w:val="-5"/>
                <w:sz w:val="18"/>
              </w:rPr>
              <w:t xml:space="preserve"> </w:t>
            </w:r>
            <w:r>
              <w:rPr>
                <w:spacing w:val="-3"/>
                <w:sz w:val="18"/>
              </w:rPr>
              <w:t>рудника;</w:t>
            </w:r>
          </w:p>
          <w:p w:rsidR="006D4471" w:rsidRDefault="00420C79">
            <w:pPr>
              <w:pStyle w:val="TableParagraph"/>
              <w:spacing w:before="0" w:line="199" w:lineRule="exact"/>
              <w:ind w:left="531"/>
              <w:rPr>
                <w:sz w:val="18"/>
              </w:rPr>
            </w:pPr>
            <w:r>
              <w:rPr>
                <w:w w:val="66"/>
                <w:sz w:val="18"/>
              </w:rPr>
              <w:t xml:space="preserve"> </w:t>
            </w:r>
            <w:r>
              <w:rPr>
                <w:sz w:val="18"/>
              </w:rPr>
              <w:t>– максималним нагибом тунела од 14%.</w:t>
            </w:r>
          </w:p>
          <w:p w:rsidR="006D4471" w:rsidRDefault="00420C79">
            <w:pPr>
              <w:pStyle w:val="TableParagraph"/>
              <w:spacing w:before="2" w:line="232" w:lineRule="auto"/>
              <w:ind w:left="134" w:right="46" w:firstLine="396"/>
              <w:jc w:val="both"/>
              <w:rPr>
                <w:sz w:val="18"/>
              </w:rPr>
            </w:pPr>
            <w:r>
              <w:rPr>
                <w:sz w:val="18"/>
              </w:rPr>
              <w:t>Електрична енергија је неопходна на истоварном крају сваке транспортне траке. Подземне транспортне траке захтевају осве- тљење дуж своје целокупне дужине и оно се монтира директно изнад транспортне траке приликом монтаже система подршке.</w:t>
            </w:r>
          </w:p>
          <w:p w:rsidR="006D4471" w:rsidRDefault="00420C79">
            <w:pPr>
              <w:pStyle w:val="TableParagraph"/>
              <w:spacing w:before="170" w:line="232" w:lineRule="auto"/>
              <w:ind w:left="2173" w:hanging="1937"/>
              <w:rPr>
                <w:i/>
                <w:sz w:val="18"/>
              </w:rPr>
            </w:pPr>
            <w:r>
              <w:rPr>
                <w:i/>
                <w:sz w:val="18"/>
              </w:rPr>
              <w:t>3.1.2. Граница про</w:t>
            </w:r>
            <w:r>
              <w:rPr>
                <w:i/>
                <w:sz w:val="18"/>
              </w:rPr>
              <w:t>сторне целине и претежна намена простора са билансима</w:t>
            </w:r>
          </w:p>
          <w:p w:rsidR="006D4471" w:rsidRDefault="006D4471">
            <w:pPr>
              <w:pStyle w:val="TableParagraph"/>
              <w:spacing w:before="4"/>
              <w:ind w:left="0"/>
              <w:rPr>
                <w:sz w:val="17"/>
              </w:rPr>
            </w:pPr>
          </w:p>
          <w:p w:rsidR="006D4471" w:rsidRDefault="00420C79">
            <w:pPr>
              <w:pStyle w:val="TableParagraph"/>
              <w:spacing w:before="1" w:line="232" w:lineRule="auto"/>
              <w:ind w:left="134" w:right="48" w:firstLine="396"/>
              <w:jc w:val="both"/>
              <w:rPr>
                <w:sz w:val="18"/>
              </w:rPr>
            </w:pPr>
            <w:r>
              <w:rPr>
                <w:sz w:val="18"/>
              </w:rPr>
              <w:t>Правила уређења и правила грађења за директну примену односе се на простор прве целине површине 277,02 ha у обухвату граничне линије дефинисане по границама катастарских парцела на подручју КО Брестова</w:t>
            </w:r>
            <w:r>
              <w:rPr>
                <w:sz w:val="18"/>
              </w:rPr>
              <w:t>ц и КО Слатина са следећим описом:</w:t>
            </w:r>
          </w:p>
          <w:p w:rsidR="006D4471" w:rsidRDefault="00420C79">
            <w:pPr>
              <w:pStyle w:val="TableParagraph"/>
              <w:spacing w:before="0" w:line="232" w:lineRule="auto"/>
              <w:ind w:left="134" w:right="46" w:firstLine="396"/>
              <w:jc w:val="both"/>
              <w:rPr>
                <w:sz w:val="18"/>
              </w:rPr>
            </w:pPr>
            <w:r>
              <w:rPr>
                <w:sz w:val="18"/>
              </w:rPr>
              <w:t>од почетне тачке са координатама X = 7590576.35, Y = 4873131.94 је по граници КО Брестовац – КО Метовница, све до тачке са координатама X = 7591151.80, Y = 4873519.36, па даље улази у КО Брестовац и наставља по спољним гр</w:t>
            </w:r>
            <w:r>
              <w:rPr>
                <w:sz w:val="18"/>
              </w:rPr>
              <w:t xml:space="preserve">аницама к.п. бр. 33729/2 и 33729/1, па по правој линији сече к.п. бр. 33751 и даље је по спољним границама к.п. бр. 33716, 33715, 33711, 33710 и сече к.п. бр. 34023; затим је по спољним границама к.п. бр. 33678, 33679, 33681, 33682, 33669, 33664/1, 33655, </w:t>
            </w:r>
            <w:r>
              <w:rPr>
                <w:sz w:val="18"/>
              </w:rPr>
              <w:t>33651, 33652, 33641  и</w:t>
            </w:r>
          </w:p>
          <w:p w:rsidR="006D4471" w:rsidRDefault="00420C79">
            <w:pPr>
              <w:pStyle w:val="TableParagraph"/>
              <w:spacing w:before="0" w:line="232" w:lineRule="auto"/>
              <w:ind w:left="134" w:right="46"/>
              <w:jc w:val="both"/>
              <w:rPr>
                <w:sz w:val="18"/>
              </w:rPr>
            </w:pPr>
            <w:r>
              <w:rPr>
                <w:sz w:val="18"/>
              </w:rPr>
              <w:t xml:space="preserve">34022, те по правој линији сече исту к.п. и наставља по спољним границама к.п. бр. 33647, 33645, 33507, 33630 до </w:t>
            </w:r>
            <w:r>
              <w:rPr>
                <w:spacing w:val="-3"/>
                <w:sz w:val="18"/>
              </w:rPr>
              <w:t xml:space="preserve">тачке </w:t>
            </w:r>
            <w:r>
              <w:rPr>
                <w:sz w:val="18"/>
              </w:rPr>
              <w:t xml:space="preserve">са коорди- натама X = 7591308,12, Y = 4874276,40, а затим је по регулацији новопланираног јавног пута бр. 2 и даље је по регулацији ОП бр. 15 до </w:t>
            </w:r>
            <w:r>
              <w:rPr>
                <w:spacing w:val="-3"/>
                <w:sz w:val="18"/>
              </w:rPr>
              <w:t xml:space="preserve">тачке </w:t>
            </w:r>
            <w:r>
              <w:rPr>
                <w:sz w:val="18"/>
              </w:rPr>
              <w:t xml:space="preserve">са координатама X = 7591320,92, Y = 4875283,28 </w:t>
            </w:r>
            <w:r>
              <w:rPr>
                <w:spacing w:val="-3"/>
                <w:sz w:val="18"/>
              </w:rPr>
              <w:t xml:space="preserve">где </w:t>
            </w:r>
            <w:r>
              <w:rPr>
                <w:sz w:val="18"/>
              </w:rPr>
              <w:t>сече ОП бр. 15 и наставља по регулацији новопланираног</w:t>
            </w:r>
            <w:r>
              <w:rPr>
                <w:sz w:val="18"/>
              </w:rPr>
              <w:t xml:space="preserve"> јавног пута бр. 3, те по регулацији ОП бр. 15, па по спољним граница- ма к.п. бр. 5923/17, 5923/19, по регулацији ДП IБ бр. 37 и ОП бр 15; сече ОП бр. 15 до </w:t>
            </w:r>
            <w:r>
              <w:rPr>
                <w:spacing w:val="-3"/>
                <w:sz w:val="18"/>
              </w:rPr>
              <w:t xml:space="preserve">тачке </w:t>
            </w:r>
            <w:r>
              <w:rPr>
                <w:sz w:val="18"/>
              </w:rPr>
              <w:t>са координатама X = 7590744,57, Y = 4876333,00, одакле мења правац, па је по спољним граница</w:t>
            </w:r>
            <w:r>
              <w:rPr>
                <w:sz w:val="18"/>
              </w:rPr>
              <w:t>ма к.п. бр. 31786/2, сече к.п. бр. 31980; затим је по спољним границама к.п.</w:t>
            </w:r>
            <w:r>
              <w:rPr>
                <w:spacing w:val="25"/>
                <w:sz w:val="18"/>
              </w:rPr>
              <w:t xml:space="preserve"> </w:t>
            </w:r>
            <w:r>
              <w:rPr>
                <w:sz w:val="18"/>
              </w:rPr>
              <w:t>бр.</w:t>
            </w:r>
            <w:r>
              <w:rPr>
                <w:spacing w:val="25"/>
                <w:sz w:val="18"/>
              </w:rPr>
              <w:t xml:space="preserve"> </w:t>
            </w:r>
            <w:r>
              <w:rPr>
                <w:sz w:val="18"/>
              </w:rPr>
              <w:t>31789,</w:t>
            </w:r>
            <w:r>
              <w:rPr>
                <w:spacing w:val="25"/>
                <w:sz w:val="18"/>
              </w:rPr>
              <w:t xml:space="preserve"> </w:t>
            </w:r>
            <w:r>
              <w:rPr>
                <w:sz w:val="18"/>
              </w:rPr>
              <w:t>31890,</w:t>
            </w:r>
            <w:r>
              <w:rPr>
                <w:spacing w:val="25"/>
                <w:sz w:val="18"/>
              </w:rPr>
              <w:t xml:space="preserve"> </w:t>
            </w:r>
            <w:r>
              <w:rPr>
                <w:sz w:val="18"/>
              </w:rPr>
              <w:t>31889,</w:t>
            </w:r>
            <w:r>
              <w:rPr>
                <w:spacing w:val="25"/>
                <w:sz w:val="18"/>
              </w:rPr>
              <w:t xml:space="preserve"> </w:t>
            </w:r>
            <w:r>
              <w:rPr>
                <w:sz w:val="18"/>
              </w:rPr>
              <w:t>31895,</w:t>
            </w:r>
            <w:r>
              <w:rPr>
                <w:spacing w:val="25"/>
                <w:sz w:val="18"/>
              </w:rPr>
              <w:t xml:space="preserve"> </w:t>
            </w:r>
            <w:r>
              <w:rPr>
                <w:sz w:val="18"/>
              </w:rPr>
              <w:t>31894,</w:t>
            </w:r>
            <w:r>
              <w:rPr>
                <w:spacing w:val="25"/>
                <w:sz w:val="18"/>
              </w:rPr>
              <w:t xml:space="preserve"> </w:t>
            </w:r>
            <w:r>
              <w:rPr>
                <w:sz w:val="18"/>
              </w:rPr>
              <w:t>31915,</w:t>
            </w:r>
            <w:r>
              <w:rPr>
                <w:spacing w:val="25"/>
                <w:sz w:val="18"/>
              </w:rPr>
              <w:t xml:space="preserve"> </w:t>
            </w:r>
            <w:r>
              <w:rPr>
                <w:sz w:val="18"/>
              </w:rPr>
              <w:t>31916,</w:t>
            </w:r>
            <w:r>
              <w:rPr>
                <w:spacing w:val="25"/>
                <w:sz w:val="18"/>
              </w:rPr>
              <w:t xml:space="preserve"> </w:t>
            </w:r>
            <w:r>
              <w:rPr>
                <w:sz w:val="18"/>
              </w:rPr>
              <w:t>31917,</w:t>
            </w:r>
          </w:p>
          <w:p w:rsidR="006D4471" w:rsidRDefault="00420C79">
            <w:pPr>
              <w:pStyle w:val="TableParagraph"/>
              <w:spacing w:before="0" w:line="232" w:lineRule="auto"/>
              <w:ind w:left="134" w:right="46"/>
              <w:jc w:val="both"/>
              <w:rPr>
                <w:sz w:val="18"/>
              </w:rPr>
            </w:pPr>
            <w:r>
              <w:rPr>
                <w:sz w:val="18"/>
              </w:rPr>
              <w:t>31920, 31928, па по правој линији сече к.п. бр. 31936/1 и 31941/1; надаље је по спољним границама к.п. бр. 31935, 31943</w:t>
            </w:r>
            <w:r>
              <w:rPr>
                <w:sz w:val="18"/>
              </w:rPr>
              <w:t>, 31950, 31951, сече к.п. бр. 34013/2, па је по спољним границама к.п. бр. 31962, 31961, 32023, 32033, 33469, 33466, сече к.п. бр. 34022, те</w:t>
            </w:r>
          </w:p>
          <w:p w:rsidR="006D4471" w:rsidRDefault="00420C79">
            <w:pPr>
              <w:pStyle w:val="TableParagraph"/>
              <w:spacing w:before="0" w:line="199" w:lineRule="exact"/>
              <w:ind w:left="134"/>
              <w:rPr>
                <w:sz w:val="18"/>
              </w:rPr>
            </w:pPr>
            <w:r>
              <w:rPr>
                <w:sz w:val="18"/>
              </w:rPr>
              <w:t>наставља  по  спољним  границама  к.п.  бр.  33649,  33656, 33657,</w:t>
            </w:r>
          </w:p>
          <w:p w:rsidR="006D4471" w:rsidRDefault="00420C79">
            <w:pPr>
              <w:pStyle w:val="TableParagraph"/>
              <w:spacing w:before="0" w:line="201" w:lineRule="exact"/>
              <w:ind w:left="134"/>
              <w:rPr>
                <w:sz w:val="18"/>
              </w:rPr>
            </w:pPr>
            <w:r>
              <w:rPr>
                <w:sz w:val="18"/>
              </w:rPr>
              <w:t>33658, 34023, 33697, 33765, 33764, 33765, 33766,</w:t>
            </w:r>
            <w:r>
              <w:rPr>
                <w:sz w:val="18"/>
              </w:rPr>
              <w:t xml:space="preserve"> 33767, 33768,</w:t>
            </w:r>
          </w:p>
          <w:p w:rsidR="006D4471" w:rsidRDefault="00420C79">
            <w:pPr>
              <w:pStyle w:val="TableParagraph"/>
              <w:spacing w:before="0" w:line="201" w:lineRule="exact"/>
              <w:ind w:left="531" w:hanging="397"/>
              <w:rPr>
                <w:sz w:val="18"/>
              </w:rPr>
            </w:pPr>
            <w:r>
              <w:rPr>
                <w:sz w:val="18"/>
              </w:rPr>
              <w:t>33770/1, 34023, 33750, 33749, 33748 и 33747 све до почетне тачке.</w:t>
            </w:r>
          </w:p>
          <w:p w:rsidR="006D4471" w:rsidRDefault="00420C79">
            <w:pPr>
              <w:pStyle w:val="TableParagraph"/>
              <w:spacing w:before="0" w:line="232" w:lineRule="auto"/>
              <w:ind w:left="134" w:right="47" w:firstLine="396"/>
              <w:jc w:val="both"/>
              <w:rPr>
                <w:sz w:val="18"/>
              </w:rPr>
            </w:pPr>
            <w:r>
              <w:rPr>
                <w:sz w:val="18"/>
              </w:rPr>
              <w:t>Овако дефинисаном непрекинутом границом обухваћене су целе и делови катастарских парцела и то: на подручју КО Бре- стовац – целе к.п. бр. 31786/1, 31786/2, 31786/4, 31786/5, 3</w:t>
            </w:r>
            <w:r>
              <w:rPr>
                <w:sz w:val="18"/>
              </w:rPr>
              <w:t>1789, 31889, 31890, 31891, 31892, 31893, 31894, 31895, 31915, 31916,</w:t>
            </w:r>
          </w:p>
          <w:p w:rsidR="006D4471" w:rsidRDefault="00420C79">
            <w:pPr>
              <w:pStyle w:val="TableParagraph"/>
              <w:spacing w:before="0" w:line="199" w:lineRule="exact"/>
              <w:ind w:left="134"/>
              <w:jc w:val="both"/>
              <w:rPr>
                <w:sz w:val="18"/>
              </w:rPr>
            </w:pPr>
            <w:r>
              <w:rPr>
                <w:sz w:val="18"/>
              </w:rPr>
              <w:t>31917, 31918, 31920, 31921, 31928, 31929, 31930, 31931, 31932,</w:t>
            </w:r>
          </w:p>
          <w:p w:rsidR="006D4471" w:rsidRDefault="00420C79">
            <w:pPr>
              <w:pStyle w:val="TableParagraph"/>
              <w:spacing w:before="0" w:line="186" w:lineRule="exact"/>
              <w:ind w:left="134"/>
              <w:jc w:val="both"/>
              <w:rPr>
                <w:sz w:val="18"/>
              </w:rPr>
            </w:pPr>
            <w:r>
              <w:rPr>
                <w:sz w:val="18"/>
              </w:rPr>
              <w:t>31933, 31934, 31935, 31936/1, 31936/2, 31937, 31938, 31939, 31940,</w:t>
            </w:r>
          </w:p>
        </w:tc>
      </w:tr>
      <w:tr w:rsidR="006D4471">
        <w:trPr>
          <w:trHeight w:val="204"/>
        </w:trPr>
        <w:tc>
          <w:tcPr>
            <w:tcW w:w="5294" w:type="dxa"/>
            <w:tcBorders>
              <w:right w:val="single" w:sz="6" w:space="0" w:color="000000"/>
            </w:tcBorders>
          </w:tcPr>
          <w:p w:rsidR="006D4471" w:rsidRDefault="00420C79">
            <w:pPr>
              <w:pStyle w:val="TableParagraph"/>
              <w:spacing w:before="0" w:line="184" w:lineRule="exact"/>
              <w:ind w:left="0" w:right="131"/>
              <w:jc w:val="right"/>
              <w:rPr>
                <w:sz w:val="18"/>
              </w:rPr>
            </w:pPr>
            <w:r>
              <w:rPr>
                <w:sz w:val="18"/>
              </w:rPr>
              <w:t>Просторна целина где је предвиђена подземна експлоатација</w:t>
            </w:r>
          </w:p>
        </w:tc>
        <w:tc>
          <w:tcPr>
            <w:tcW w:w="5294" w:type="dxa"/>
            <w:tcBorders>
              <w:left w:val="single" w:sz="6" w:space="0" w:color="000000"/>
            </w:tcBorders>
          </w:tcPr>
          <w:p w:rsidR="006D4471" w:rsidRDefault="00420C79">
            <w:pPr>
              <w:pStyle w:val="TableParagraph"/>
              <w:spacing w:before="0" w:line="184" w:lineRule="exact"/>
              <w:ind w:left="107" w:right="23"/>
              <w:jc w:val="center"/>
              <w:rPr>
                <w:sz w:val="18"/>
              </w:rPr>
            </w:pPr>
            <w:r>
              <w:rPr>
                <w:sz w:val="18"/>
              </w:rPr>
              <w:t>31943, 31944, 31945, 31946, 31947, 31948, 31949, 31950, 31951,</w:t>
            </w:r>
          </w:p>
        </w:tc>
      </w:tr>
      <w:tr w:rsidR="006D4471">
        <w:trPr>
          <w:trHeight w:val="200"/>
        </w:trPr>
        <w:tc>
          <w:tcPr>
            <w:tcW w:w="5294" w:type="dxa"/>
            <w:tcBorders>
              <w:right w:val="single" w:sz="6" w:space="0" w:color="000000"/>
            </w:tcBorders>
          </w:tcPr>
          <w:p w:rsidR="006D4471" w:rsidRDefault="00420C79">
            <w:pPr>
              <w:pStyle w:val="TableParagraph"/>
              <w:spacing w:before="0" w:line="181" w:lineRule="exact"/>
              <w:ind w:left="50"/>
              <w:rPr>
                <w:sz w:val="18"/>
              </w:rPr>
            </w:pPr>
            <w:r>
              <w:rPr>
                <w:sz w:val="18"/>
              </w:rPr>
              <w:t>рудног лежишта обухвата „зону основних и пратећих рударских</w:t>
            </w:r>
          </w:p>
        </w:tc>
        <w:tc>
          <w:tcPr>
            <w:tcW w:w="5294" w:type="dxa"/>
            <w:tcBorders>
              <w:left w:val="single" w:sz="6" w:space="0" w:color="000000"/>
            </w:tcBorders>
          </w:tcPr>
          <w:p w:rsidR="006D4471" w:rsidRDefault="00420C79">
            <w:pPr>
              <w:pStyle w:val="TableParagraph"/>
              <w:spacing w:before="0" w:line="181" w:lineRule="exact"/>
              <w:ind w:left="107" w:right="23"/>
              <w:jc w:val="center"/>
              <w:rPr>
                <w:sz w:val="18"/>
              </w:rPr>
            </w:pPr>
            <w:r>
              <w:rPr>
                <w:sz w:val="18"/>
              </w:rPr>
              <w:t>31961, 31962, 31963, 31964, 31965, 31966/1, 31966/2,31967, 31968,</w:t>
            </w:r>
          </w:p>
        </w:tc>
      </w:tr>
      <w:tr w:rsidR="006D4471">
        <w:trPr>
          <w:trHeight w:val="200"/>
        </w:trPr>
        <w:tc>
          <w:tcPr>
            <w:tcW w:w="5294" w:type="dxa"/>
            <w:tcBorders>
              <w:right w:val="single" w:sz="6" w:space="0" w:color="000000"/>
            </w:tcBorders>
          </w:tcPr>
          <w:p w:rsidR="006D4471" w:rsidRDefault="00420C79">
            <w:pPr>
              <w:pStyle w:val="TableParagraph"/>
              <w:spacing w:before="0" w:line="181" w:lineRule="exact"/>
              <w:ind w:left="50"/>
              <w:rPr>
                <w:sz w:val="18"/>
              </w:rPr>
            </w:pPr>
            <w:r>
              <w:rPr>
                <w:sz w:val="18"/>
              </w:rPr>
              <w:t>активностиˮ.</w:t>
            </w:r>
          </w:p>
        </w:tc>
        <w:tc>
          <w:tcPr>
            <w:tcW w:w="5294" w:type="dxa"/>
            <w:tcBorders>
              <w:left w:val="single" w:sz="6" w:space="0" w:color="000000"/>
            </w:tcBorders>
          </w:tcPr>
          <w:p w:rsidR="006D4471" w:rsidRDefault="00420C79">
            <w:pPr>
              <w:pStyle w:val="TableParagraph"/>
              <w:spacing w:before="0" w:line="181" w:lineRule="exact"/>
              <w:ind w:left="107" w:right="23"/>
              <w:jc w:val="center"/>
              <w:rPr>
                <w:sz w:val="18"/>
              </w:rPr>
            </w:pPr>
            <w:r>
              <w:rPr>
                <w:sz w:val="18"/>
              </w:rPr>
              <w:t>31969, 31970, 31971, 31972, 31973, 31974, 31975, 31976, 31977,</w:t>
            </w:r>
          </w:p>
        </w:tc>
      </w:tr>
      <w:tr w:rsidR="006D4471">
        <w:trPr>
          <w:trHeight w:val="200"/>
        </w:trPr>
        <w:tc>
          <w:tcPr>
            <w:tcW w:w="5294" w:type="dxa"/>
            <w:tcBorders>
              <w:right w:val="single" w:sz="6" w:space="0" w:color="000000"/>
            </w:tcBorders>
          </w:tcPr>
          <w:p w:rsidR="006D4471" w:rsidRDefault="00420C79">
            <w:pPr>
              <w:pStyle w:val="TableParagraph"/>
              <w:spacing w:before="0" w:line="181" w:lineRule="exact"/>
              <w:ind w:left="0" w:right="132"/>
              <w:jc w:val="right"/>
              <w:rPr>
                <w:sz w:val="18"/>
              </w:rPr>
            </w:pPr>
            <w:r>
              <w:rPr>
                <w:sz w:val="18"/>
              </w:rPr>
              <w:t>Експлоатација лежишта „Чукару Пекиˮ ће се вршити подзем-</w:t>
            </w:r>
          </w:p>
        </w:tc>
        <w:tc>
          <w:tcPr>
            <w:tcW w:w="5294" w:type="dxa"/>
            <w:tcBorders>
              <w:left w:val="single" w:sz="6" w:space="0" w:color="000000"/>
            </w:tcBorders>
          </w:tcPr>
          <w:p w:rsidR="006D4471" w:rsidRDefault="00420C79">
            <w:pPr>
              <w:pStyle w:val="TableParagraph"/>
              <w:spacing w:before="0" w:line="181" w:lineRule="exact"/>
              <w:ind w:left="107" w:right="23"/>
              <w:jc w:val="center"/>
              <w:rPr>
                <w:sz w:val="18"/>
              </w:rPr>
            </w:pPr>
            <w:r>
              <w:rPr>
                <w:sz w:val="18"/>
              </w:rPr>
              <w:t>31978, 31979, 31980, 31981, 31982, 31983, 31984, 31985, 31986,</w:t>
            </w:r>
          </w:p>
        </w:tc>
      </w:tr>
      <w:tr w:rsidR="006D4471">
        <w:trPr>
          <w:trHeight w:val="200"/>
        </w:trPr>
        <w:tc>
          <w:tcPr>
            <w:tcW w:w="5294" w:type="dxa"/>
            <w:tcBorders>
              <w:right w:val="single" w:sz="6" w:space="0" w:color="000000"/>
            </w:tcBorders>
          </w:tcPr>
          <w:p w:rsidR="006D4471" w:rsidRDefault="00420C79">
            <w:pPr>
              <w:pStyle w:val="TableParagraph"/>
              <w:spacing w:before="0" w:line="181" w:lineRule="exact"/>
              <w:ind w:left="50"/>
              <w:rPr>
                <w:sz w:val="18"/>
              </w:rPr>
            </w:pPr>
            <w:r>
              <w:rPr>
                <w:sz w:val="18"/>
              </w:rPr>
              <w:t>но, рударском методом откопавања са засипањем. Дубина и ве</w:t>
            </w:r>
            <w:r>
              <w:rPr>
                <w:sz w:val="18"/>
              </w:rPr>
              <w:t>ли-</w:t>
            </w:r>
          </w:p>
        </w:tc>
        <w:tc>
          <w:tcPr>
            <w:tcW w:w="5294" w:type="dxa"/>
            <w:tcBorders>
              <w:left w:val="single" w:sz="6" w:space="0" w:color="000000"/>
            </w:tcBorders>
          </w:tcPr>
          <w:p w:rsidR="006D4471" w:rsidRDefault="00420C79">
            <w:pPr>
              <w:pStyle w:val="TableParagraph"/>
              <w:spacing w:before="0" w:line="181" w:lineRule="exact"/>
              <w:ind w:left="107" w:right="23"/>
              <w:jc w:val="center"/>
              <w:rPr>
                <w:sz w:val="18"/>
              </w:rPr>
            </w:pPr>
            <w:r>
              <w:rPr>
                <w:sz w:val="18"/>
              </w:rPr>
              <w:t>31987, 31988, 31989, 31990, 31991, 31992, 31993, 31994, 31995,</w:t>
            </w:r>
          </w:p>
        </w:tc>
      </w:tr>
      <w:tr w:rsidR="006D4471">
        <w:trPr>
          <w:trHeight w:val="200"/>
        </w:trPr>
        <w:tc>
          <w:tcPr>
            <w:tcW w:w="5294" w:type="dxa"/>
            <w:tcBorders>
              <w:right w:val="single" w:sz="6" w:space="0" w:color="000000"/>
            </w:tcBorders>
          </w:tcPr>
          <w:p w:rsidR="006D4471" w:rsidRDefault="00420C79">
            <w:pPr>
              <w:pStyle w:val="TableParagraph"/>
              <w:spacing w:before="0" w:line="181" w:lineRule="exact"/>
              <w:ind w:left="50"/>
              <w:rPr>
                <w:sz w:val="18"/>
              </w:rPr>
            </w:pPr>
            <w:r>
              <w:rPr>
                <w:sz w:val="18"/>
              </w:rPr>
              <w:t>чина рудног тела су такве да се лежиште не може економично от-</w:t>
            </w:r>
          </w:p>
        </w:tc>
        <w:tc>
          <w:tcPr>
            <w:tcW w:w="5294" w:type="dxa"/>
            <w:tcBorders>
              <w:left w:val="single" w:sz="6" w:space="0" w:color="000000"/>
            </w:tcBorders>
          </w:tcPr>
          <w:p w:rsidR="006D4471" w:rsidRDefault="00420C79">
            <w:pPr>
              <w:pStyle w:val="TableParagraph"/>
              <w:spacing w:before="0" w:line="181" w:lineRule="exact"/>
              <w:ind w:left="107" w:right="23"/>
              <w:jc w:val="center"/>
              <w:rPr>
                <w:sz w:val="18"/>
              </w:rPr>
            </w:pPr>
            <w:r>
              <w:rPr>
                <w:sz w:val="18"/>
              </w:rPr>
              <w:t>31996, 31997, 31999, 32000, 32001/1, 32001/2, 32002, 32003, 32004,</w:t>
            </w:r>
          </w:p>
        </w:tc>
      </w:tr>
      <w:tr w:rsidR="006D4471">
        <w:trPr>
          <w:trHeight w:val="200"/>
        </w:trPr>
        <w:tc>
          <w:tcPr>
            <w:tcW w:w="5294" w:type="dxa"/>
            <w:tcBorders>
              <w:right w:val="single" w:sz="6" w:space="0" w:color="000000"/>
            </w:tcBorders>
          </w:tcPr>
          <w:p w:rsidR="006D4471" w:rsidRDefault="00420C79">
            <w:pPr>
              <w:pStyle w:val="TableParagraph"/>
              <w:spacing w:before="0" w:line="181" w:lineRule="exact"/>
              <w:ind w:left="50"/>
              <w:rPr>
                <w:sz w:val="18"/>
              </w:rPr>
            </w:pPr>
            <w:r>
              <w:rPr>
                <w:sz w:val="18"/>
              </w:rPr>
              <w:t>копавати методом отвореног откопа.</w:t>
            </w:r>
          </w:p>
        </w:tc>
        <w:tc>
          <w:tcPr>
            <w:tcW w:w="5294" w:type="dxa"/>
            <w:tcBorders>
              <w:left w:val="single" w:sz="6" w:space="0" w:color="000000"/>
            </w:tcBorders>
          </w:tcPr>
          <w:p w:rsidR="006D4471" w:rsidRDefault="00420C79">
            <w:pPr>
              <w:pStyle w:val="TableParagraph"/>
              <w:spacing w:before="0" w:line="181" w:lineRule="exact"/>
              <w:ind w:left="107" w:right="23"/>
              <w:jc w:val="center"/>
              <w:rPr>
                <w:sz w:val="18"/>
              </w:rPr>
            </w:pPr>
            <w:r>
              <w:rPr>
                <w:sz w:val="18"/>
              </w:rPr>
              <w:t>32005, 32006, 32007/1,</w:t>
            </w:r>
            <w:r>
              <w:rPr>
                <w:sz w:val="18"/>
              </w:rPr>
              <w:t xml:space="preserve"> 32007/2, 32008/1, 32008/2, 32008/3, 32008/4,</w:t>
            </w:r>
          </w:p>
        </w:tc>
      </w:tr>
      <w:tr w:rsidR="006D4471">
        <w:trPr>
          <w:trHeight w:val="200"/>
        </w:trPr>
        <w:tc>
          <w:tcPr>
            <w:tcW w:w="5294" w:type="dxa"/>
            <w:tcBorders>
              <w:right w:val="single" w:sz="6" w:space="0" w:color="000000"/>
            </w:tcBorders>
          </w:tcPr>
          <w:p w:rsidR="006D4471" w:rsidRDefault="00420C79">
            <w:pPr>
              <w:pStyle w:val="TableParagraph"/>
              <w:spacing w:before="0" w:line="181" w:lineRule="exact"/>
              <w:ind w:left="0" w:right="131"/>
              <w:jc w:val="right"/>
              <w:rPr>
                <w:sz w:val="18"/>
              </w:rPr>
            </w:pPr>
            <w:r>
              <w:rPr>
                <w:sz w:val="18"/>
              </w:rPr>
              <w:t>Ова метода подразумева контролисано минирање циљане</w:t>
            </w:r>
          </w:p>
        </w:tc>
        <w:tc>
          <w:tcPr>
            <w:tcW w:w="5294" w:type="dxa"/>
            <w:tcBorders>
              <w:left w:val="single" w:sz="6" w:space="0" w:color="000000"/>
            </w:tcBorders>
          </w:tcPr>
          <w:p w:rsidR="006D4471" w:rsidRDefault="00420C79">
            <w:pPr>
              <w:pStyle w:val="TableParagraph"/>
              <w:spacing w:before="0" w:line="181" w:lineRule="exact"/>
              <w:ind w:left="107" w:right="23"/>
              <w:jc w:val="center"/>
              <w:rPr>
                <w:sz w:val="18"/>
              </w:rPr>
            </w:pPr>
            <w:r>
              <w:rPr>
                <w:sz w:val="18"/>
              </w:rPr>
              <w:t>32009, 32010, 32011/1, 32011/2, 32012, 32013, 32014, 32015, 32016,</w:t>
            </w:r>
          </w:p>
        </w:tc>
      </w:tr>
      <w:tr w:rsidR="006D4471">
        <w:trPr>
          <w:trHeight w:val="200"/>
        </w:trPr>
        <w:tc>
          <w:tcPr>
            <w:tcW w:w="5294" w:type="dxa"/>
            <w:tcBorders>
              <w:right w:val="single" w:sz="6" w:space="0" w:color="000000"/>
            </w:tcBorders>
          </w:tcPr>
          <w:p w:rsidR="006D4471" w:rsidRDefault="00420C79">
            <w:pPr>
              <w:pStyle w:val="TableParagraph"/>
              <w:spacing w:before="0" w:line="181" w:lineRule="exact"/>
              <w:ind w:left="50"/>
              <w:rPr>
                <w:sz w:val="18"/>
              </w:rPr>
            </w:pPr>
            <w:r>
              <w:rPr>
                <w:sz w:val="18"/>
              </w:rPr>
              <w:t>зоне унутар рудног тела. Издробљена руда се сакупља на утовар-</w:t>
            </w:r>
          </w:p>
        </w:tc>
        <w:tc>
          <w:tcPr>
            <w:tcW w:w="5294" w:type="dxa"/>
            <w:tcBorders>
              <w:left w:val="single" w:sz="6" w:space="0" w:color="000000"/>
            </w:tcBorders>
          </w:tcPr>
          <w:p w:rsidR="006D4471" w:rsidRDefault="00420C79">
            <w:pPr>
              <w:pStyle w:val="TableParagraph"/>
              <w:spacing w:before="0" w:line="181" w:lineRule="exact"/>
              <w:ind w:left="107" w:right="23"/>
              <w:jc w:val="center"/>
              <w:rPr>
                <w:sz w:val="18"/>
              </w:rPr>
            </w:pPr>
            <w:r>
              <w:rPr>
                <w:sz w:val="18"/>
              </w:rPr>
              <w:t>32017, 32018, 32019, 32020, 32021, 32022, 32023, 32024, 32025,</w:t>
            </w:r>
          </w:p>
        </w:tc>
      </w:tr>
      <w:tr w:rsidR="006D4471">
        <w:trPr>
          <w:trHeight w:val="202"/>
        </w:trPr>
        <w:tc>
          <w:tcPr>
            <w:tcW w:w="5294" w:type="dxa"/>
            <w:tcBorders>
              <w:right w:val="single" w:sz="6" w:space="0" w:color="000000"/>
            </w:tcBorders>
          </w:tcPr>
          <w:p w:rsidR="006D4471" w:rsidRDefault="00420C79">
            <w:pPr>
              <w:pStyle w:val="TableParagraph"/>
              <w:spacing w:before="0" w:line="182" w:lineRule="exact"/>
              <w:ind w:left="50"/>
              <w:rPr>
                <w:sz w:val="18"/>
              </w:rPr>
            </w:pPr>
            <w:r>
              <w:rPr>
                <w:sz w:val="18"/>
              </w:rPr>
              <w:t>ним местима. Делови руде се преносе подземним утоваривачима</w:t>
            </w:r>
          </w:p>
        </w:tc>
        <w:tc>
          <w:tcPr>
            <w:tcW w:w="5294" w:type="dxa"/>
            <w:tcBorders>
              <w:left w:val="single" w:sz="6" w:space="0" w:color="000000"/>
            </w:tcBorders>
          </w:tcPr>
          <w:p w:rsidR="006D4471" w:rsidRDefault="00420C79">
            <w:pPr>
              <w:pStyle w:val="TableParagraph"/>
              <w:spacing w:before="0" w:line="182" w:lineRule="exact"/>
              <w:ind w:left="107" w:right="23"/>
              <w:jc w:val="center"/>
              <w:rPr>
                <w:sz w:val="18"/>
              </w:rPr>
            </w:pPr>
            <w:r>
              <w:rPr>
                <w:sz w:val="18"/>
              </w:rPr>
              <w:t>32026, 32031, 32032, 32033, 33466, 33467, 33468, 33469, 33470,</w:t>
            </w:r>
          </w:p>
        </w:tc>
      </w:tr>
    </w:tbl>
    <w:p w:rsidR="006D4471" w:rsidRDefault="006D4471">
      <w:pPr>
        <w:spacing w:line="182" w:lineRule="exact"/>
        <w:jc w:val="center"/>
        <w:rPr>
          <w:sz w:val="18"/>
        </w:rPr>
        <w:sectPr w:rsidR="006D4471">
          <w:pgSz w:w="12480" w:h="15600"/>
          <w:pgMar w:top="140" w:right="700" w:bottom="280" w:left="700" w:header="720" w:footer="720" w:gutter="0"/>
          <w:cols w:space="720"/>
        </w:sectPr>
      </w:pPr>
    </w:p>
    <w:p w:rsidR="006D4471" w:rsidRDefault="00420C79">
      <w:pPr>
        <w:pStyle w:val="BodyText"/>
        <w:spacing w:before="68" w:line="204" w:lineRule="exact"/>
        <w:ind w:firstLine="0"/>
        <w:jc w:val="left"/>
      </w:pPr>
      <w:r>
        <w:lastRenderedPageBreak/>
        <w:pict>
          <v:shape id="_x0000_s1072" style="position:absolute;left:0;text-align:left;margin-left:0;margin-top:779.8pt;width:.1pt;height:738.95pt;z-index:251666432;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33471, 33472, 33473, 33474, 33475, 33476, 33477, 33478, 33479,</w:t>
      </w:r>
    </w:p>
    <w:p w:rsidR="006D4471" w:rsidRDefault="00420C79">
      <w:pPr>
        <w:pStyle w:val="BodyText"/>
        <w:spacing w:line="200" w:lineRule="exact"/>
        <w:ind w:firstLine="0"/>
        <w:jc w:val="left"/>
      </w:pPr>
      <w:r>
        <w:t>33480, 33481, 33482, 33483, 33484, 33485/1, 33485/2, 33486, 33487,</w:t>
      </w:r>
    </w:p>
    <w:p w:rsidR="006D4471" w:rsidRDefault="00420C79">
      <w:pPr>
        <w:pStyle w:val="BodyText"/>
        <w:spacing w:line="200" w:lineRule="exact"/>
        <w:ind w:firstLine="0"/>
        <w:jc w:val="left"/>
      </w:pPr>
      <w:r>
        <w:t>33488, 33489, 33490, 33491, 33492, 33493, 33494, 33495, 33496,</w:t>
      </w:r>
    </w:p>
    <w:p w:rsidR="006D4471" w:rsidRDefault="00420C79">
      <w:pPr>
        <w:pStyle w:val="BodyText"/>
        <w:spacing w:line="200" w:lineRule="exact"/>
        <w:ind w:firstLine="0"/>
        <w:jc w:val="left"/>
      </w:pPr>
      <w:r>
        <w:t>33497, 33498, 33499, 33500, 33501, 33502, 33503, 33504, 33505,</w:t>
      </w:r>
    </w:p>
    <w:p w:rsidR="006D4471" w:rsidRDefault="00420C79">
      <w:pPr>
        <w:pStyle w:val="BodyText"/>
        <w:spacing w:line="200" w:lineRule="exact"/>
        <w:ind w:firstLine="0"/>
        <w:jc w:val="left"/>
      </w:pPr>
      <w:r>
        <w:t>33506, 33508, 33509, 33510, 33511, 33512, 33513, 33514, 33515,</w:t>
      </w:r>
    </w:p>
    <w:p w:rsidR="006D4471" w:rsidRDefault="00420C79">
      <w:pPr>
        <w:pStyle w:val="BodyText"/>
        <w:spacing w:line="200" w:lineRule="exact"/>
        <w:ind w:firstLine="0"/>
        <w:jc w:val="left"/>
      </w:pPr>
      <w:r>
        <w:t>33516, 33517, 33522, 33523, 33524, 33525, 33526, 33527, 33528,</w:t>
      </w:r>
    </w:p>
    <w:p w:rsidR="006D4471" w:rsidRDefault="00420C79">
      <w:pPr>
        <w:pStyle w:val="BodyText"/>
        <w:spacing w:line="200" w:lineRule="exact"/>
        <w:ind w:firstLine="0"/>
        <w:jc w:val="left"/>
      </w:pPr>
      <w:r>
        <w:t>33529, 33530, 33531, 33532, 33533, 33534, 33648, 33649, 33650,</w:t>
      </w:r>
    </w:p>
    <w:p w:rsidR="006D4471" w:rsidRDefault="00420C79">
      <w:pPr>
        <w:pStyle w:val="BodyText"/>
        <w:spacing w:line="200" w:lineRule="exact"/>
        <w:ind w:firstLine="0"/>
        <w:jc w:val="left"/>
      </w:pPr>
      <w:r>
        <w:t>33656, 33657, 33658, 33659, 33660, 33661, 33662, 33663, 33664/2,</w:t>
      </w:r>
    </w:p>
    <w:p w:rsidR="006D4471" w:rsidRDefault="00420C79">
      <w:pPr>
        <w:pStyle w:val="BodyText"/>
        <w:spacing w:line="200" w:lineRule="exact"/>
        <w:ind w:firstLine="0"/>
        <w:jc w:val="left"/>
      </w:pPr>
      <w:r>
        <w:t>33</w:t>
      </w:r>
      <w:r>
        <w:t>665,   33666,   33667,   33668,   33684,   33697,   33698/1, 33698/2,</w:t>
      </w:r>
    </w:p>
    <w:p w:rsidR="006D4471" w:rsidRDefault="00420C79">
      <w:pPr>
        <w:pStyle w:val="BodyText"/>
        <w:spacing w:line="200" w:lineRule="exact"/>
        <w:ind w:firstLine="0"/>
        <w:jc w:val="left"/>
      </w:pPr>
      <w:r>
        <w:t>33729/1,   33729/2,   33730,   33731,   33732,   33733,   33734, 33735,</w:t>
      </w:r>
    </w:p>
    <w:p w:rsidR="006D4471" w:rsidRDefault="00420C79">
      <w:pPr>
        <w:pStyle w:val="BodyText"/>
        <w:spacing w:line="200" w:lineRule="exact"/>
        <w:ind w:firstLine="0"/>
        <w:jc w:val="left"/>
      </w:pPr>
      <w:r>
        <w:t>33736, 33737, 33738, 33739, 33740, 33741, 33742, 33743, 33744,</w:t>
      </w:r>
    </w:p>
    <w:p w:rsidR="006D4471" w:rsidRDefault="00420C79">
      <w:pPr>
        <w:pStyle w:val="BodyText"/>
        <w:spacing w:line="200" w:lineRule="exact"/>
        <w:ind w:firstLine="0"/>
        <w:jc w:val="left"/>
      </w:pPr>
      <w:r>
        <w:t>33745, 33746, 33747, 33748, 33749, 33750, 33752, 33</w:t>
      </w:r>
      <w:r>
        <w:t>753, 33754,</w:t>
      </w:r>
    </w:p>
    <w:p w:rsidR="006D4471" w:rsidRDefault="00420C79">
      <w:pPr>
        <w:pStyle w:val="BodyText"/>
        <w:spacing w:line="200" w:lineRule="exact"/>
        <w:ind w:firstLine="0"/>
        <w:jc w:val="left"/>
      </w:pPr>
      <w:r>
        <w:t>33755, 33756, 33757, 33758, 33764, 33765, 33766, 33767, 33768,</w:t>
      </w:r>
    </w:p>
    <w:p w:rsidR="006D4471" w:rsidRDefault="00420C79">
      <w:pPr>
        <w:pStyle w:val="BodyText"/>
        <w:spacing w:line="200" w:lineRule="exact"/>
        <w:ind w:firstLine="0"/>
        <w:jc w:val="left"/>
      </w:pPr>
      <w:r>
        <w:t>33769, 33770/1 и 33770/2, и делови к.п. бр. 31998, 33518, 33521,</w:t>
      </w:r>
    </w:p>
    <w:p w:rsidR="006D4471" w:rsidRDefault="00420C79">
      <w:pPr>
        <w:pStyle w:val="BodyText"/>
        <w:spacing w:line="200" w:lineRule="exact"/>
        <w:ind w:firstLine="0"/>
        <w:jc w:val="left"/>
      </w:pPr>
      <w:r>
        <w:t>33535, 33536, 33539, 33546, 33547, 33548, 33751, 34013/2, 34022,</w:t>
      </w:r>
    </w:p>
    <w:p w:rsidR="006D4471" w:rsidRDefault="00420C79">
      <w:pPr>
        <w:pStyle w:val="BodyText"/>
        <w:spacing w:before="1" w:line="232" w:lineRule="auto"/>
        <w:ind w:right="27" w:firstLine="0"/>
        <w:jc w:val="left"/>
      </w:pPr>
      <w:r>
        <w:t>34023; на подручју КО Слатина – целе к.п. бр. 2566/3, 2567/1, 2568, 2569/3, 2571/4, 5900/3, 5901/1, 5904/5, 5909/1, 5910, 5911,</w:t>
      </w:r>
    </w:p>
    <w:p w:rsidR="006D4471" w:rsidRDefault="00420C79">
      <w:pPr>
        <w:pStyle w:val="BodyText"/>
        <w:spacing w:line="197" w:lineRule="exact"/>
        <w:ind w:firstLine="0"/>
        <w:jc w:val="left"/>
      </w:pPr>
      <w:r>
        <w:t>5912/1, 5913, 5914, 5915, 5916, 5917, 5918, 5919/1, 5919/2, 5920,</w:t>
      </w:r>
    </w:p>
    <w:p w:rsidR="006D4471" w:rsidRDefault="00420C79">
      <w:pPr>
        <w:pStyle w:val="BodyText"/>
        <w:spacing w:line="200" w:lineRule="exact"/>
        <w:ind w:firstLine="0"/>
        <w:jc w:val="left"/>
      </w:pPr>
      <w:r>
        <w:t xml:space="preserve">5921/1, 5921/2, 5922, 5923/1, 5923/2, 5923/3, 5923/4, 5923/5, </w:t>
      </w:r>
      <w:r>
        <w:t>5923/6,</w:t>
      </w:r>
    </w:p>
    <w:p w:rsidR="006D4471" w:rsidRDefault="00420C79">
      <w:pPr>
        <w:pStyle w:val="BodyText"/>
        <w:spacing w:line="200" w:lineRule="exact"/>
        <w:ind w:firstLine="0"/>
        <w:jc w:val="left"/>
      </w:pPr>
      <w:r>
        <w:t>5923/7, 5923/8, 5923/9, 5923/10, 5923/11, 5923/12, 5923/13, 5923/14,</w:t>
      </w:r>
    </w:p>
    <w:p w:rsidR="006D4471" w:rsidRDefault="00420C79">
      <w:pPr>
        <w:pStyle w:val="BodyText"/>
        <w:spacing w:line="200" w:lineRule="exact"/>
        <w:ind w:firstLine="0"/>
        <w:jc w:val="left"/>
      </w:pPr>
      <w:r>
        <w:t>5923/15, 5923/16, 5923/17, 5923/19, 5923/20, 5923/21 и 5923/22, и</w:t>
      </w:r>
    </w:p>
    <w:p w:rsidR="006D4471" w:rsidRDefault="00420C79">
      <w:pPr>
        <w:pStyle w:val="BodyText"/>
        <w:spacing w:line="200" w:lineRule="exact"/>
        <w:ind w:firstLine="0"/>
        <w:jc w:val="left"/>
      </w:pPr>
      <w:r>
        <w:t>део к.п. бр. 5924/1.</w:t>
      </w:r>
    </w:p>
    <w:p w:rsidR="006D4471" w:rsidRDefault="00420C79">
      <w:pPr>
        <w:pStyle w:val="BodyText"/>
        <w:spacing w:before="2" w:line="232" w:lineRule="auto"/>
        <w:ind w:right="39"/>
      </w:pPr>
      <w:r>
        <w:t>У</w:t>
      </w:r>
      <w:r>
        <w:rPr>
          <w:spacing w:val="-9"/>
        </w:rPr>
        <w:t xml:space="preserve"> </w:t>
      </w:r>
      <w:r>
        <w:rPr>
          <w:spacing w:val="-6"/>
        </w:rPr>
        <w:t>обухвату</w:t>
      </w:r>
      <w:r>
        <w:rPr>
          <w:spacing w:val="-9"/>
        </w:rPr>
        <w:t xml:space="preserve"> </w:t>
      </w:r>
      <w:r>
        <w:rPr>
          <w:spacing w:val="-4"/>
        </w:rPr>
        <w:t>границе</w:t>
      </w:r>
      <w:r>
        <w:rPr>
          <w:spacing w:val="-9"/>
        </w:rPr>
        <w:t xml:space="preserve"> </w:t>
      </w:r>
      <w:r>
        <w:rPr>
          <w:spacing w:val="-4"/>
        </w:rPr>
        <w:t>прве</w:t>
      </w:r>
      <w:r>
        <w:rPr>
          <w:spacing w:val="-9"/>
        </w:rPr>
        <w:t xml:space="preserve"> </w:t>
      </w:r>
      <w:r>
        <w:rPr>
          <w:spacing w:val="-4"/>
        </w:rPr>
        <w:t>целине,</w:t>
      </w:r>
      <w:r>
        <w:rPr>
          <w:spacing w:val="-9"/>
        </w:rPr>
        <w:t xml:space="preserve"> </w:t>
      </w:r>
      <w:r>
        <w:t>по</w:t>
      </w:r>
      <w:r>
        <w:rPr>
          <w:spacing w:val="-9"/>
        </w:rPr>
        <w:t xml:space="preserve"> </w:t>
      </w:r>
      <w:r>
        <w:rPr>
          <w:spacing w:val="-4"/>
        </w:rPr>
        <w:t>доношењу</w:t>
      </w:r>
      <w:r>
        <w:rPr>
          <w:spacing w:val="-9"/>
        </w:rPr>
        <w:t xml:space="preserve"> </w:t>
      </w:r>
      <w:r>
        <w:rPr>
          <w:spacing w:val="-4"/>
        </w:rPr>
        <w:t>Просторног</w:t>
      </w:r>
      <w:r>
        <w:rPr>
          <w:spacing w:val="-9"/>
        </w:rPr>
        <w:t xml:space="preserve"> </w:t>
      </w:r>
      <w:r>
        <w:rPr>
          <w:spacing w:val="-3"/>
        </w:rPr>
        <w:t xml:space="preserve">пла- на, </w:t>
      </w:r>
      <w:r>
        <w:rPr>
          <w:spacing w:val="-5"/>
        </w:rPr>
        <w:t xml:space="preserve">неопходно </w:t>
      </w:r>
      <w:r>
        <w:t xml:space="preserve">је </w:t>
      </w:r>
      <w:r>
        <w:rPr>
          <w:spacing w:val="-4"/>
        </w:rPr>
        <w:t xml:space="preserve">решавање имовинских односа </w:t>
      </w:r>
      <w:r>
        <w:t xml:space="preserve">и на </w:t>
      </w:r>
      <w:r>
        <w:rPr>
          <w:spacing w:val="-4"/>
        </w:rPr>
        <w:t xml:space="preserve">земљишту </w:t>
      </w:r>
      <w:r>
        <w:t xml:space="preserve">у </w:t>
      </w:r>
      <w:r>
        <w:rPr>
          <w:spacing w:val="-3"/>
        </w:rPr>
        <w:t>јав- ној</w:t>
      </w:r>
      <w:r>
        <w:rPr>
          <w:spacing w:val="-9"/>
        </w:rPr>
        <w:t xml:space="preserve"> </w:t>
      </w:r>
      <w:r>
        <w:rPr>
          <w:spacing w:val="-4"/>
        </w:rPr>
        <w:t>својини,</w:t>
      </w:r>
      <w:r>
        <w:rPr>
          <w:spacing w:val="-9"/>
        </w:rPr>
        <w:t xml:space="preserve"> </w:t>
      </w:r>
      <w:r>
        <w:rPr>
          <w:spacing w:val="-4"/>
        </w:rPr>
        <w:t>укључујући</w:t>
      </w:r>
      <w:r>
        <w:rPr>
          <w:spacing w:val="-9"/>
        </w:rPr>
        <w:t xml:space="preserve"> </w:t>
      </w:r>
      <w:r>
        <w:rPr>
          <w:spacing w:val="-5"/>
        </w:rPr>
        <w:t>откуп</w:t>
      </w:r>
      <w:r>
        <w:rPr>
          <w:spacing w:val="-9"/>
        </w:rPr>
        <w:t xml:space="preserve"> </w:t>
      </w:r>
      <w:r>
        <w:rPr>
          <w:spacing w:val="-3"/>
        </w:rPr>
        <w:t>или</w:t>
      </w:r>
      <w:r>
        <w:rPr>
          <w:spacing w:val="-9"/>
        </w:rPr>
        <w:t xml:space="preserve"> </w:t>
      </w:r>
      <w:r>
        <w:rPr>
          <w:spacing w:val="-4"/>
        </w:rPr>
        <w:t>размену</w:t>
      </w:r>
      <w:r>
        <w:rPr>
          <w:spacing w:val="-9"/>
        </w:rPr>
        <w:t xml:space="preserve"> </w:t>
      </w:r>
      <w:r>
        <w:rPr>
          <w:spacing w:val="-4"/>
        </w:rPr>
        <w:t>потребног</w:t>
      </w:r>
      <w:r>
        <w:rPr>
          <w:spacing w:val="-9"/>
        </w:rPr>
        <w:t xml:space="preserve"> </w:t>
      </w:r>
      <w:r>
        <w:rPr>
          <w:spacing w:val="-4"/>
        </w:rPr>
        <w:t>земљишта</w:t>
      </w:r>
      <w:r>
        <w:rPr>
          <w:spacing w:val="-9"/>
        </w:rPr>
        <w:t xml:space="preserve"> </w:t>
      </w:r>
      <w:r>
        <w:t>и</w:t>
      </w:r>
      <w:r>
        <w:rPr>
          <w:spacing w:val="-9"/>
        </w:rPr>
        <w:t xml:space="preserve"> </w:t>
      </w:r>
      <w:r>
        <w:rPr>
          <w:spacing w:val="-3"/>
        </w:rPr>
        <w:t xml:space="preserve">то </w:t>
      </w:r>
      <w:r>
        <w:t xml:space="preserve">на </w:t>
      </w:r>
      <w:r>
        <w:rPr>
          <w:spacing w:val="-3"/>
        </w:rPr>
        <w:t xml:space="preserve">к.п. бр. </w:t>
      </w:r>
      <w:r>
        <w:rPr>
          <w:spacing w:val="-4"/>
        </w:rPr>
        <w:t xml:space="preserve">31973, 31974, 31975, 31981, 31983, 31984 </w:t>
      </w:r>
      <w:r>
        <w:rPr>
          <w:spacing w:val="-5"/>
        </w:rPr>
        <w:t>(КО</w:t>
      </w:r>
      <w:r>
        <w:rPr>
          <w:spacing w:val="-33"/>
        </w:rPr>
        <w:t xml:space="preserve"> </w:t>
      </w:r>
      <w:r>
        <w:rPr>
          <w:spacing w:val="-4"/>
        </w:rPr>
        <w:t>Брестовац).</w:t>
      </w:r>
    </w:p>
    <w:p w:rsidR="006D4471" w:rsidRDefault="00420C79">
      <w:pPr>
        <w:pStyle w:val="BodyText"/>
        <w:spacing w:line="232" w:lineRule="auto"/>
        <w:ind w:right="38"/>
      </w:pPr>
      <w:r>
        <w:t>Обухваћени простор карактерише зона ливада испресецана мањим водотоцима и</w:t>
      </w:r>
      <w:r>
        <w:t xml:space="preserve"> слабо развијеном мрежом некатегоризова- них путева, са </w:t>
      </w:r>
      <w:r>
        <w:rPr>
          <w:spacing w:val="-3"/>
        </w:rPr>
        <w:t xml:space="preserve">изузетком </w:t>
      </w:r>
      <w:r>
        <w:t xml:space="preserve">ОП-1 и ОП-15, асфалтне саобраћајнице локалног значаја. Простор је </w:t>
      </w:r>
      <w:r>
        <w:rPr>
          <w:spacing w:val="-3"/>
        </w:rPr>
        <w:t xml:space="preserve">готово </w:t>
      </w:r>
      <w:r>
        <w:t xml:space="preserve">неизграђен и слабо настањен. Већина постојећих објеката је већ уклоњена у оквиру активно- сти </w:t>
      </w:r>
      <w:r>
        <w:rPr>
          <w:spacing w:val="-3"/>
        </w:rPr>
        <w:t xml:space="preserve">које претходе </w:t>
      </w:r>
      <w:r>
        <w:t>планирано</w:t>
      </w:r>
      <w:r>
        <w:t xml:space="preserve">м отварању </w:t>
      </w:r>
      <w:r>
        <w:rPr>
          <w:spacing w:val="-3"/>
        </w:rPr>
        <w:t xml:space="preserve">рудника. </w:t>
      </w:r>
      <w:r>
        <w:t xml:space="preserve">Предвиђа се уклањање преосталих објеката, њихових надземних и подземних делова, укључујући објекте комплекса „Сувајаˮ </w:t>
      </w:r>
      <w:r>
        <w:rPr>
          <w:spacing w:val="-3"/>
        </w:rPr>
        <w:t xml:space="preserve">који </w:t>
      </w:r>
      <w:r>
        <w:t>су као војнe непокретности били предмет Мастер плана располагања непо- кретностима</w:t>
      </w:r>
      <w:r>
        <w:rPr>
          <w:spacing w:val="-8"/>
        </w:rPr>
        <w:t xml:space="preserve"> </w:t>
      </w:r>
      <w:r>
        <w:t>на</w:t>
      </w:r>
      <w:r>
        <w:rPr>
          <w:spacing w:val="-8"/>
        </w:rPr>
        <w:t xml:space="preserve"> </w:t>
      </w:r>
      <w:r>
        <w:t>територији</w:t>
      </w:r>
      <w:r>
        <w:rPr>
          <w:spacing w:val="-8"/>
        </w:rPr>
        <w:t xml:space="preserve"> </w:t>
      </w:r>
      <w:r>
        <w:t>Републике</w:t>
      </w:r>
      <w:r>
        <w:rPr>
          <w:spacing w:val="-8"/>
        </w:rPr>
        <w:t xml:space="preserve"> </w:t>
      </w:r>
      <w:r>
        <w:t>Србије</w:t>
      </w:r>
      <w:r>
        <w:t>,</w:t>
      </w:r>
      <w:r>
        <w:rPr>
          <w:spacing w:val="-8"/>
        </w:rPr>
        <w:t xml:space="preserve"> </w:t>
      </w:r>
      <w:r>
        <w:t>уређених</w:t>
      </w:r>
      <w:r>
        <w:rPr>
          <w:spacing w:val="-8"/>
        </w:rPr>
        <w:t xml:space="preserve"> </w:t>
      </w:r>
      <w:r>
        <w:t xml:space="preserve">површина у </w:t>
      </w:r>
      <w:r>
        <w:rPr>
          <w:spacing w:val="-3"/>
        </w:rPr>
        <w:t xml:space="preserve">комплексу </w:t>
      </w:r>
      <w:r>
        <w:t>Аеродрома „Борˮ, и др. Постојећи пословни објекти носиоца истраживања задржаће се, све док се њихова безбедна употреба, стабилност и носивост може</w:t>
      </w:r>
      <w:r>
        <w:rPr>
          <w:spacing w:val="-3"/>
        </w:rPr>
        <w:t xml:space="preserve"> </w:t>
      </w:r>
      <w:r>
        <w:t>доказати.</w:t>
      </w:r>
    </w:p>
    <w:p w:rsidR="006D4471" w:rsidRDefault="00420C79">
      <w:pPr>
        <w:pStyle w:val="BodyText"/>
        <w:spacing w:line="232" w:lineRule="auto"/>
        <w:ind w:right="39"/>
      </w:pPr>
      <w:r>
        <w:t>У обухвату прве просторне целине, одвијаће се интензивне активности</w:t>
      </w:r>
      <w:r>
        <w:t xml:space="preserve"> на:</w:t>
      </w:r>
    </w:p>
    <w:p w:rsidR="006D4471" w:rsidRDefault="00420C79">
      <w:pPr>
        <w:pStyle w:val="BodyText"/>
        <w:spacing w:line="232" w:lineRule="auto"/>
        <w:ind w:right="38"/>
      </w:pPr>
      <w:r>
        <w:rPr>
          <w:w w:val="66"/>
        </w:rPr>
        <w:t xml:space="preserve"> </w:t>
      </w:r>
      <w:r>
        <w:t xml:space="preserve">– </w:t>
      </w:r>
      <w:r>
        <w:rPr>
          <w:spacing w:val="-4"/>
        </w:rPr>
        <w:t xml:space="preserve">рударском </w:t>
      </w:r>
      <w:r>
        <w:t>истраживању, односно, наставиће се</w:t>
      </w:r>
      <w:r>
        <w:rPr>
          <w:spacing w:val="-24"/>
        </w:rPr>
        <w:t xml:space="preserve"> </w:t>
      </w:r>
      <w:r>
        <w:t>активности према одобреном пројекту истраживања и у складу са стањем ра- није изведених геолошких</w:t>
      </w:r>
      <w:r>
        <w:rPr>
          <w:spacing w:val="-4"/>
        </w:rPr>
        <w:t xml:space="preserve"> </w:t>
      </w:r>
      <w:r>
        <w:t>истраживања;</w:t>
      </w:r>
    </w:p>
    <w:p w:rsidR="006D4471" w:rsidRDefault="00420C79">
      <w:pPr>
        <w:pStyle w:val="BodyText"/>
        <w:spacing w:line="232" w:lineRule="auto"/>
        <w:ind w:right="39"/>
      </w:pPr>
      <w:r>
        <w:rPr>
          <w:w w:val="66"/>
        </w:rPr>
        <w:t xml:space="preserve"> </w:t>
      </w:r>
      <w:r>
        <w:t>– изградњи новог рудника, односно изградњи подземних просторија;</w:t>
      </w:r>
    </w:p>
    <w:p w:rsidR="006D4471" w:rsidRDefault="00420C79">
      <w:pPr>
        <w:pStyle w:val="BodyText"/>
        <w:spacing w:line="232" w:lineRule="auto"/>
        <w:ind w:right="38"/>
      </w:pPr>
      <w:r>
        <w:rPr>
          <w:w w:val="66"/>
        </w:rPr>
        <w:t xml:space="preserve"> </w:t>
      </w:r>
      <w:r>
        <w:t>– унутрашњем и спољном транспорту, проветравању у под- земним просторијама и у нископу;</w:t>
      </w:r>
    </w:p>
    <w:p w:rsidR="006D4471" w:rsidRDefault="00420C79">
      <w:pPr>
        <w:pStyle w:val="BodyText"/>
        <w:spacing w:line="232" w:lineRule="auto"/>
        <w:ind w:right="38"/>
      </w:pPr>
      <w:r>
        <w:rPr>
          <w:w w:val="66"/>
        </w:rPr>
        <w:t xml:space="preserve"> </w:t>
      </w:r>
      <w:r>
        <w:t>–</w:t>
      </w:r>
      <w:r>
        <w:rPr>
          <w:spacing w:val="-9"/>
        </w:rPr>
        <w:t xml:space="preserve"> </w:t>
      </w:r>
      <w:r>
        <w:t>одводњавању</w:t>
      </w:r>
      <w:r>
        <w:rPr>
          <w:spacing w:val="-9"/>
        </w:rPr>
        <w:t xml:space="preserve"> </w:t>
      </w:r>
      <w:r>
        <w:t>подземних</w:t>
      </w:r>
      <w:r>
        <w:rPr>
          <w:spacing w:val="-9"/>
        </w:rPr>
        <w:t xml:space="preserve"> </w:t>
      </w:r>
      <w:r>
        <w:t>делова</w:t>
      </w:r>
      <w:r>
        <w:rPr>
          <w:spacing w:val="-9"/>
        </w:rPr>
        <w:t xml:space="preserve"> </w:t>
      </w:r>
      <w:r>
        <w:rPr>
          <w:spacing w:val="-3"/>
        </w:rPr>
        <w:t>рудника</w:t>
      </w:r>
      <w:r>
        <w:rPr>
          <w:spacing w:val="-9"/>
        </w:rPr>
        <w:t xml:space="preserve"> </w:t>
      </w:r>
      <w:r>
        <w:t>и</w:t>
      </w:r>
      <w:r>
        <w:rPr>
          <w:spacing w:val="-9"/>
        </w:rPr>
        <w:t xml:space="preserve"> </w:t>
      </w:r>
      <w:r>
        <w:t>места</w:t>
      </w:r>
      <w:r>
        <w:rPr>
          <w:spacing w:val="-9"/>
        </w:rPr>
        <w:t xml:space="preserve"> </w:t>
      </w:r>
      <w:r>
        <w:t xml:space="preserve">рударских радова на припреми, </w:t>
      </w:r>
      <w:r>
        <w:rPr>
          <w:spacing w:val="-3"/>
        </w:rPr>
        <w:t xml:space="preserve">отварању, </w:t>
      </w:r>
      <w:r>
        <w:t xml:space="preserve">разради, </w:t>
      </w:r>
      <w:r>
        <w:rPr>
          <w:spacing w:val="-4"/>
        </w:rPr>
        <w:t xml:space="preserve">откопавању, </w:t>
      </w:r>
      <w:r>
        <w:rPr>
          <w:spacing w:val="-3"/>
        </w:rPr>
        <w:t xml:space="preserve">транспорту, </w:t>
      </w:r>
      <w:r>
        <w:t>одлагању;</w:t>
      </w:r>
    </w:p>
    <w:p w:rsidR="006D4471" w:rsidRDefault="00420C79">
      <w:pPr>
        <w:pStyle w:val="BodyText"/>
        <w:spacing w:line="197" w:lineRule="exact"/>
        <w:ind w:left="547" w:firstLine="0"/>
        <w:jc w:val="left"/>
      </w:pPr>
      <w:r>
        <w:rPr>
          <w:w w:val="66"/>
        </w:rPr>
        <w:t xml:space="preserve"> </w:t>
      </w:r>
      <w:r>
        <w:t>–</w:t>
      </w:r>
      <w:r>
        <w:rPr>
          <w:spacing w:val="-18"/>
        </w:rPr>
        <w:t xml:space="preserve"> </w:t>
      </w:r>
      <w:r>
        <w:t>припреми</w:t>
      </w:r>
      <w:r>
        <w:rPr>
          <w:spacing w:val="-18"/>
        </w:rPr>
        <w:t xml:space="preserve"> </w:t>
      </w:r>
      <w:r>
        <w:t>минералне</w:t>
      </w:r>
      <w:r>
        <w:rPr>
          <w:spacing w:val="-18"/>
        </w:rPr>
        <w:t xml:space="preserve"> </w:t>
      </w:r>
      <w:r>
        <w:t>сировине</w:t>
      </w:r>
      <w:r>
        <w:rPr>
          <w:spacing w:val="-18"/>
        </w:rPr>
        <w:t xml:space="preserve"> </w:t>
      </w:r>
      <w:r>
        <w:t>(фаза</w:t>
      </w:r>
      <w:r>
        <w:rPr>
          <w:spacing w:val="-18"/>
        </w:rPr>
        <w:t xml:space="preserve"> </w:t>
      </w:r>
      <w:r>
        <w:t>примарног</w:t>
      </w:r>
      <w:r>
        <w:rPr>
          <w:spacing w:val="-18"/>
        </w:rPr>
        <w:t xml:space="preserve"> </w:t>
      </w:r>
      <w:r>
        <w:t>дробљења);</w:t>
      </w:r>
    </w:p>
    <w:p w:rsidR="006D4471" w:rsidRDefault="00420C79">
      <w:pPr>
        <w:pStyle w:val="BodyText"/>
        <w:spacing w:line="200" w:lineRule="exact"/>
        <w:ind w:left="547" w:firstLine="0"/>
        <w:jc w:val="left"/>
      </w:pPr>
      <w:r>
        <w:rPr>
          <w:w w:val="66"/>
        </w:rPr>
        <w:t xml:space="preserve"> </w:t>
      </w:r>
      <w:r>
        <w:t>– изградњи два вентилациона окна;</w:t>
      </w:r>
    </w:p>
    <w:p w:rsidR="006D4471" w:rsidRDefault="00420C79">
      <w:pPr>
        <w:pStyle w:val="BodyText"/>
        <w:spacing w:line="232" w:lineRule="auto"/>
        <w:ind w:right="39"/>
      </w:pPr>
      <w:r>
        <w:rPr>
          <w:w w:val="66"/>
        </w:rPr>
        <w:t xml:space="preserve"> </w:t>
      </w:r>
      <w:r>
        <w:t>– извођењу других рударских радова у земљи и на њеној по- вршини;</w:t>
      </w:r>
    </w:p>
    <w:p w:rsidR="006D4471" w:rsidRDefault="00420C79">
      <w:pPr>
        <w:pStyle w:val="BodyText"/>
        <w:spacing w:line="197" w:lineRule="exact"/>
        <w:ind w:left="547" w:firstLine="0"/>
        <w:jc w:val="left"/>
      </w:pPr>
      <w:r>
        <w:rPr>
          <w:w w:val="66"/>
        </w:rPr>
        <w:t xml:space="preserve"> </w:t>
      </w:r>
      <w:r>
        <w:t>– изградњи интерне инфраструктуре.</w:t>
      </w:r>
    </w:p>
    <w:p w:rsidR="006D4471" w:rsidRDefault="00420C79">
      <w:pPr>
        <w:pStyle w:val="BodyText"/>
        <w:spacing w:line="232" w:lineRule="auto"/>
        <w:ind w:right="38"/>
      </w:pPr>
      <w:r>
        <w:t>Све ове активности спроводиће се уз примену мера безбед- ности, заштите здравља запослених и мера заштите радне и жи- вотне средине.</w:t>
      </w:r>
    </w:p>
    <w:p w:rsidR="006D4471" w:rsidRDefault="00420C79">
      <w:pPr>
        <w:pStyle w:val="BodyText"/>
        <w:spacing w:line="232" w:lineRule="auto"/>
        <w:ind w:right="38"/>
      </w:pPr>
      <w:r>
        <w:t xml:space="preserve">У првој фази реализације планских решења (до 2025.), оба- виће се највећи део истражних радова, изградња </w:t>
      </w:r>
      <w:r>
        <w:rPr>
          <w:spacing w:val="-3"/>
        </w:rPr>
        <w:t xml:space="preserve">рудника </w:t>
      </w:r>
      <w:r>
        <w:t>(подзем- н</w:t>
      </w:r>
      <w:r>
        <w:t xml:space="preserve">их и надземних објеката и постројења, укључујући радионице, лабораторије, просторе за рад и припрему за рад и смештај опре- ме, као и друге потребе запослених, складишта </w:t>
      </w:r>
      <w:r>
        <w:rPr>
          <w:spacing w:val="-3"/>
        </w:rPr>
        <w:t xml:space="preserve">рударске </w:t>
      </w:r>
      <w:r>
        <w:t xml:space="preserve">опреме, материјала и конструктивних елемената, опреме и делова за ру- дарска </w:t>
      </w:r>
      <w:r>
        <w:t>постројења, у зградама и на отвореном паркинга за грађе- винску механизацију, саобраћајна и транспортна возила и др.) са пратећом</w:t>
      </w:r>
      <w:r>
        <w:rPr>
          <w:spacing w:val="-11"/>
        </w:rPr>
        <w:t xml:space="preserve"> </w:t>
      </w:r>
      <w:r>
        <w:t>техничком</w:t>
      </w:r>
      <w:r>
        <w:rPr>
          <w:spacing w:val="-11"/>
        </w:rPr>
        <w:t xml:space="preserve"> </w:t>
      </w:r>
      <w:r>
        <w:t>и</w:t>
      </w:r>
      <w:r>
        <w:rPr>
          <w:spacing w:val="-11"/>
        </w:rPr>
        <w:t xml:space="preserve"> </w:t>
      </w:r>
      <w:r>
        <w:t>саобраћајном</w:t>
      </w:r>
      <w:r>
        <w:rPr>
          <w:spacing w:val="-11"/>
        </w:rPr>
        <w:t xml:space="preserve"> </w:t>
      </w:r>
      <w:r>
        <w:t>инфраструктуром,</w:t>
      </w:r>
      <w:r>
        <w:rPr>
          <w:spacing w:val="-11"/>
        </w:rPr>
        <w:t xml:space="preserve"> </w:t>
      </w:r>
      <w:r>
        <w:t>према</w:t>
      </w:r>
      <w:r>
        <w:rPr>
          <w:spacing w:val="-11"/>
        </w:rPr>
        <w:t xml:space="preserve"> </w:t>
      </w:r>
      <w:r>
        <w:t>одо- брењу</w:t>
      </w:r>
      <w:r>
        <w:rPr>
          <w:spacing w:val="-7"/>
        </w:rPr>
        <w:t xml:space="preserve"> </w:t>
      </w:r>
      <w:r>
        <w:t>за</w:t>
      </w:r>
      <w:r>
        <w:rPr>
          <w:spacing w:val="-7"/>
        </w:rPr>
        <w:t xml:space="preserve"> </w:t>
      </w:r>
      <w:r>
        <w:t>извођење</w:t>
      </w:r>
      <w:r>
        <w:rPr>
          <w:spacing w:val="-7"/>
        </w:rPr>
        <w:t xml:space="preserve"> </w:t>
      </w:r>
      <w:r>
        <w:t>радова</w:t>
      </w:r>
      <w:r>
        <w:rPr>
          <w:spacing w:val="-7"/>
        </w:rPr>
        <w:t xml:space="preserve"> </w:t>
      </w:r>
      <w:r>
        <w:t>и</w:t>
      </w:r>
      <w:r>
        <w:rPr>
          <w:spacing w:val="-7"/>
        </w:rPr>
        <w:t xml:space="preserve"> </w:t>
      </w:r>
      <w:r>
        <w:rPr>
          <w:spacing w:val="-4"/>
        </w:rPr>
        <w:t>рударском</w:t>
      </w:r>
      <w:r>
        <w:rPr>
          <w:spacing w:val="-7"/>
        </w:rPr>
        <w:t xml:space="preserve"> </w:t>
      </w:r>
      <w:r>
        <w:t>пројекту</w:t>
      </w:r>
      <w:r>
        <w:rPr>
          <w:spacing w:val="-7"/>
        </w:rPr>
        <w:t xml:space="preserve"> </w:t>
      </w:r>
      <w:r>
        <w:rPr>
          <w:spacing w:val="-3"/>
        </w:rPr>
        <w:t>који</w:t>
      </w:r>
      <w:r>
        <w:rPr>
          <w:spacing w:val="-7"/>
        </w:rPr>
        <w:t xml:space="preserve"> </w:t>
      </w:r>
      <w:r>
        <w:t>у</w:t>
      </w:r>
      <w:r>
        <w:rPr>
          <w:spacing w:val="-7"/>
        </w:rPr>
        <w:t xml:space="preserve"> </w:t>
      </w:r>
      <w:r>
        <w:t xml:space="preserve">прописаном поступку </w:t>
      </w:r>
      <w:r>
        <w:t>прибави носилац</w:t>
      </w:r>
      <w:r>
        <w:rPr>
          <w:spacing w:val="-2"/>
        </w:rPr>
        <w:t xml:space="preserve"> </w:t>
      </w:r>
      <w:r>
        <w:t>експлоатације.</w:t>
      </w:r>
    </w:p>
    <w:p w:rsidR="006D4471" w:rsidRDefault="00420C79">
      <w:pPr>
        <w:pStyle w:val="BodyText"/>
        <w:spacing w:line="232" w:lineRule="auto"/>
        <w:ind w:right="39"/>
      </w:pPr>
      <w:r>
        <w:t xml:space="preserve">Предвиђа се, такође, изградња два вертикална окна за венти- лацију подземних просторија </w:t>
      </w:r>
      <w:r>
        <w:rPr>
          <w:spacing w:val="-3"/>
        </w:rPr>
        <w:t xml:space="preserve">рудника. </w:t>
      </w:r>
      <w:r>
        <w:t>Локација два окна налазе се на површини, изван зоне слегања тла, обухвата бетонски плато са</w:t>
      </w:r>
      <w:r>
        <w:rPr>
          <w:spacing w:val="17"/>
        </w:rPr>
        <w:t xml:space="preserve"> </w:t>
      </w:r>
      <w:r>
        <w:t>сервисном</w:t>
      </w:r>
      <w:r>
        <w:rPr>
          <w:spacing w:val="17"/>
        </w:rPr>
        <w:t xml:space="preserve"> </w:t>
      </w:r>
      <w:r>
        <w:t>зградом</w:t>
      </w:r>
      <w:r>
        <w:rPr>
          <w:spacing w:val="17"/>
        </w:rPr>
        <w:t xml:space="preserve"> </w:t>
      </w:r>
      <w:r>
        <w:t>и</w:t>
      </w:r>
      <w:r>
        <w:rPr>
          <w:spacing w:val="17"/>
        </w:rPr>
        <w:t xml:space="preserve"> </w:t>
      </w:r>
      <w:r>
        <w:t>уређајима</w:t>
      </w:r>
      <w:r>
        <w:rPr>
          <w:spacing w:val="17"/>
        </w:rPr>
        <w:t xml:space="preserve"> </w:t>
      </w:r>
      <w:r>
        <w:t>(дампер,</w:t>
      </w:r>
      <w:r>
        <w:rPr>
          <w:spacing w:val="17"/>
        </w:rPr>
        <w:t xml:space="preserve"> </w:t>
      </w:r>
      <w:r>
        <w:t>вентилатор,</w:t>
      </w:r>
      <w:r>
        <w:rPr>
          <w:spacing w:val="17"/>
        </w:rPr>
        <w:t xml:space="preserve"> </w:t>
      </w:r>
      <w:r>
        <w:t>мотор</w:t>
      </w:r>
      <w:r>
        <w:rPr>
          <w:spacing w:val="17"/>
        </w:rPr>
        <w:t xml:space="preserve"> </w:t>
      </w:r>
      <w:r>
        <w:t>и</w:t>
      </w:r>
    </w:p>
    <w:p w:rsidR="006D4471" w:rsidRDefault="00420C79">
      <w:pPr>
        <w:pStyle w:val="BodyText"/>
        <w:spacing w:before="73" w:line="232" w:lineRule="auto"/>
        <w:ind w:right="430" w:firstLine="0"/>
      </w:pPr>
      <w:r>
        <w:br w:type="column"/>
      </w:r>
      <w:r>
        <w:t>др.),</w:t>
      </w:r>
      <w:r>
        <w:rPr>
          <w:spacing w:val="-6"/>
        </w:rPr>
        <w:t xml:space="preserve"> </w:t>
      </w:r>
      <w:r>
        <w:t>приступном</w:t>
      </w:r>
      <w:r>
        <w:rPr>
          <w:spacing w:val="-6"/>
        </w:rPr>
        <w:t xml:space="preserve"> </w:t>
      </w:r>
      <w:r>
        <w:t>саобраћајницом</w:t>
      </w:r>
      <w:r>
        <w:rPr>
          <w:spacing w:val="-6"/>
        </w:rPr>
        <w:t xml:space="preserve"> </w:t>
      </w:r>
      <w:r>
        <w:t>и</w:t>
      </w:r>
      <w:r>
        <w:rPr>
          <w:spacing w:val="-6"/>
        </w:rPr>
        <w:t xml:space="preserve"> </w:t>
      </w:r>
      <w:r>
        <w:t>енергетским</w:t>
      </w:r>
      <w:r>
        <w:rPr>
          <w:spacing w:val="-6"/>
        </w:rPr>
        <w:t xml:space="preserve"> </w:t>
      </w:r>
      <w:r>
        <w:rPr>
          <w:spacing w:val="-3"/>
        </w:rPr>
        <w:t>водом</w:t>
      </w:r>
      <w:r>
        <w:rPr>
          <w:spacing w:val="-6"/>
        </w:rPr>
        <w:t xml:space="preserve"> </w:t>
      </w:r>
      <w:r>
        <w:t>10</w:t>
      </w:r>
      <w:r>
        <w:rPr>
          <w:spacing w:val="-6"/>
        </w:rPr>
        <w:t xml:space="preserve"> </w:t>
      </w:r>
      <w:r>
        <w:rPr>
          <w:spacing w:val="-8"/>
        </w:rPr>
        <w:t>kV.</w:t>
      </w:r>
      <w:r>
        <w:rPr>
          <w:spacing w:val="-6"/>
        </w:rPr>
        <w:t xml:space="preserve"> </w:t>
      </w:r>
      <w:r>
        <w:t>Пла- то вентилиционог окна је ограђен са контролисаним</w:t>
      </w:r>
      <w:r>
        <w:rPr>
          <w:spacing w:val="-4"/>
        </w:rPr>
        <w:t xml:space="preserve"> </w:t>
      </w:r>
      <w:r>
        <w:rPr>
          <w:spacing w:val="-3"/>
        </w:rPr>
        <w:t>улазом.</w:t>
      </w:r>
    </w:p>
    <w:p w:rsidR="006D4471" w:rsidRDefault="00420C79">
      <w:pPr>
        <w:pStyle w:val="BodyText"/>
        <w:spacing w:line="230" w:lineRule="auto"/>
        <w:ind w:right="431"/>
      </w:pPr>
      <w:r>
        <w:t>Изградња рударских објеката и извођење рударских радова на експлоатацији и припреми минералне сировине з</w:t>
      </w:r>
      <w:r>
        <w:t xml:space="preserve">а транспорт до места даље прераде, као и сам транспорт, у оквиру одобреног експлоатационог поља, одвијаће се на површинама за </w:t>
      </w:r>
      <w:r>
        <w:rPr>
          <w:spacing w:val="-3"/>
        </w:rPr>
        <w:t xml:space="preserve">које </w:t>
      </w:r>
      <w:r>
        <w:t>се</w:t>
      </w:r>
      <w:r>
        <w:rPr>
          <w:spacing w:val="-30"/>
        </w:rPr>
        <w:t xml:space="preserve"> </w:t>
      </w:r>
      <w:r>
        <w:t>обез- беди</w:t>
      </w:r>
      <w:r>
        <w:rPr>
          <w:spacing w:val="-6"/>
        </w:rPr>
        <w:t xml:space="preserve"> </w:t>
      </w:r>
      <w:r>
        <w:t>доказ</w:t>
      </w:r>
      <w:r>
        <w:rPr>
          <w:spacing w:val="-6"/>
        </w:rPr>
        <w:t xml:space="preserve"> </w:t>
      </w:r>
      <w:r>
        <w:t>о</w:t>
      </w:r>
      <w:r>
        <w:rPr>
          <w:spacing w:val="-6"/>
        </w:rPr>
        <w:t xml:space="preserve"> </w:t>
      </w:r>
      <w:r>
        <w:t>праву</w:t>
      </w:r>
      <w:r>
        <w:rPr>
          <w:spacing w:val="-6"/>
        </w:rPr>
        <w:t xml:space="preserve"> </w:t>
      </w:r>
      <w:r>
        <w:t>својине</w:t>
      </w:r>
      <w:r>
        <w:rPr>
          <w:spacing w:val="-6"/>
        </w:rPr>
        <w:t xml:space="preserve"> </w:t>
      </w:r>
      <w:r>
        <w:t>или</w:t>
      </w:r>
      <w:r>
        <w:rPr>
          <w:spacing w:val="-6"/>
        </w:rPr>
        <w:t xml:space="preserve"> </w:t>
      </w:r>
      <w:r>
        <w:t>коришћења,</w:t>
      </w:r>
      <w:r>
        <w:rPr>
          <w:spacing w:val="-6"/>
        </w:rPr>
        <w:t xml:space="preserve"> </w:t>
      </w:r>
      <w:r>
        <w:t>у</w:t>
      </w:r>
      <w:r>
        <w:rPr>
          <w:spacing w:val="-6"/>
        </w:rPr>
        <w:t xml:space="preserve"> </w:t>
      </w:r>
      <w:r>
        <w:t>складу</w:t>
      </w:r>
      <w:r>
        <w:rPr>
          <w:spacing w:val="-6"/>
        </w:rPr>
        <w:t xml:space="preserve"> </w:t>
      </w:r>
      <w:r>
        <w:t>са</w:t>
      </w:r>
      <w:r>
        <w:rPr>
          <w:spacing w:val="-6"/>
        </w:rPr>
        <w:t xml:space="preserve"> </w:t>
      </w:r>
      <w:r>
        <w:t>правилима уређења Просторног</w:t>
      </w:r>
      <w:r>
        <w:rPr>
          <w:spacing w:val="-1"/>
        </w:rPr>
        <w:t xml:space="preserve"> </w:t>
      </w:r>
      <w:r>
        <w:t>плана.</w:t>
      </w:r>
    </w:p>
    <w:p w:rsidR="006D4471" w:rsidRDefault="00420C79">
      <w:pPr>
        <w:pStyle w:val="BodyText"/>
        <w:spacing w:line="230" w:lineRule="auto"/>
        <w:ind w:right="431"/>
      </w:pPr>
      <w:r>
        <w:t>Све</w:t>
      </w:r>
      <w:r>
        <w:rPr>
          <w:spacing w:val="-9"/>
        </w:rPr>
        <w:t xml:space="preserve"> </w:t>
      </w:r>
      <w:r>
        <w:t>површине</w:t>
      </w:r>
      <w:r>
        <w:rPr>
          <w:spacing w:val="-9"/>
        </w:rPr>
        <w:t xml:space="preserve"> </w:t>
      </w:r>
      <w:r>
        <w:t>обухваћене</w:t>
      </w:r>
      <w:r>
        <w:rPr>
          <w:spacing w:val="-9"/>
        </w:rPr>
        <w:t xml:space="preserve"> </w:t>
      </w:r>
      <w:r>
        <w:t>гр</w:t>
      </w:r>
      <w:r>
        <w:t>аницом</w:t>
      </w:r>
      <w:r>
        <w:rPr>
          <w:spacing w:val="-9"/>
        </w:rPr>
        <w:t xml:space="preserve"> </w:t>
      </w:r>
      <w:r>
        <w:t>прве</w:t>
      </w:r>
      <w:r>
        <w:rPr>
          <w:spacing w:val="-9"/>
        </w:rPr>
        <w:t xml:space="preserve"> </w:t>
      </w:r>
      <w:r>
        <w:t>целине</w:t>
      </w:r>
      <w:r>
        <w:rPr>
          <w:spacing w:val="-9"/>
        </w:rPr>
        <w:t xml:space="preserve"> </w:t>
      </w:r>
      <w:r>
        <w:t>уређују</w:t>
      </w:r>
      <w:r>
        <w:rPr>
          <w:spacing w:val="-9"/>
        </w:rPr>
        <w:t xml:space="preserve"> </w:t>
      </w:r>
      <w:r>
        <w:t>се</w:t>
      </w:r>
      <w:r>
        <w:rPr>
          <w:spacing w:val="-9"/>
        </w:rPr>
        <w:t xml:space="preserve"> </w:t>
      </w:r>
      <w:r>
        <w:t xml:space="preserve">и користе у режиму </w:t>
      </w:r>
      <w:r>
        <w:rPr>
          <w:spacing w:val="-3"/>
        </w:rPr>
        <w:t xml:space="preserve">рудно </w:t>
      </w:r>
      <w:r>
        <w:t xml:space="preserve">земљиште. На површини терена уграђују се стабилни репери и врши геодетско обележавање свих подзем- них просторија </w:t>
      </w:r>
      <w:r>
        <w:rPr>
          <w:spacing w:val="-3"/>
        </w:rPr>
        <w:t xml:space="preserve">који </w:t>
      </w:r>
      <w:r>
        <w:t xml:space="preserve">ће се изградити и користити </w:t>
      </w:r>
      <w:r>
        <w:rPr>
          <w:spacing w:val="-4"/>
        </w:rPr>
        <w:t xml:space="preserve">током </w:t>
      </w:r>
      <w:r>
        <w:t xml:space="preserve">експлоа- тације ради редовног снимања и праћења подземних радова. </w:t>
      </w:r>
      <w:r>
        <w:rPr>
          <w:spacing w:val="-8"/>
        </w:rPr>
        <w:t xml:space="preserve">Ус- </w:t>
      </w:r>
      <w:r>
        <w:t>поставља се и мрежа других уређаја за мониторинг ради праћења стања радне и животне</w:t>
      </w:r>
      <w:r>
        <w:rPr>
          <w:spacing w:val="-2"/>
        </w:rPr>
        <w:t xml:space="preserve"> </w:t>
      </w:r>
      <w:r>
        <w:t>средине.</w:t>
      </w:r>
    </w:p>
    <w:p w:rsidR="006D4471" w:rsidRDefault="00420C79">
      <w:pPr>
        <w:pStyle w:val="BodyText"/>
        <w:spacing w:line="230" w:lineRule="auto"/>
        <w:ind w:right="430"/>
      </w:pPr>
      <w:r>
        <w:t>Технички</w:t>
      </w:r>
      <w:r>
        <w:rPr>
          <w:spacing w:val="-6"/>
        </w:rPr>
        <w:t xml:space="preserve"> </w:t>
      </w:r>
      <w:r>
        <w:t>и</w:t>
      </w:r>
      <w:r>
        <w:rPr>
          <w:spacing w:val="-6"/>
        </w:rPr>
        <w:t xml:space="preserve"> </w:t>
      </w:r>
      <w:r>
        <w:t>технолошки</w:t>
      </w:r>
      <w:r>
        <w:rPr>
          <w:spacing w:val="-6"/>
        </w:rPr>
        <w:t xml:space="preserve"> </w:t>
      </w:r>
      <w:r>
        <w:t>захтеви</w:t>
      </w:r>
      <w:r>
        <w:rPr>
          <w:spacing w:val="-6"/>
        </w:rPr>
        <w:t xml:space="preserve"> </w:t>
      </w:r>
      <w:r>
        <w:t>у</w:t>
      </w:r>
      <w:r>
        <w:rPr>
          <w:spacing w:val="-6"/>
        </w:rPr>
        <w:t xml:space="preserve"> </w:t>
      </w:r>
      <w:r>
        <w:t>вези</w:t>
      </w:r>
      <w:r>
        <w:rPr>
          <w:spacing w:val="-6"/>
        </w:rPr>
        <w:t xml:space="preserve"> </w:t>
      </w:r>
      <w:r>
        <w:t>са</w:t>
      </w:r>
      <w:r>
        <w:rPr>
          <w:spacing w:val="-6"/>
        </w:rPr>
        <w:t xml:space="preserve"> </w:t>
      </w:r>
      <w:r>
        <w:t>планираним</w:t>
      </w:r>
      <w:r>
        <w:rPr>
          <w:spacing w:val="-6"/>
        </w:rPr>
        <w:t xml:space="preserve"> </w:t>
      </w:r>
      <w:r>
        <w:rPr>
          <w:spacing w:val="-3"/>
        </w:rPr>
        <w:t xml:space="preserve">рудар- </w:t>
      </w:r>
      <w:r>
        <w:t>ским активностима, транспортни захт</w:t>
      </w:r>
      <w:r>
        <w:t xml:space="preserve">еви и могућност прикључи- вања на јавне саобраћајнице, могућност снабдевања техничком </w:t>
      </w:r>
      <w:r>
        <w:rPr>
          <w:spacing w:val="-3"/>
        </w:rPr>
        <w:t xml:space="preserve">водом </w:t>
      </w:r>
      <w:r>
        <w:t xml:space="preserve">и </w:t>
      </w:r>
      <w:r>
        <w:rPr>
          <w:spacing w:val="-3"/>
        </w:rPr>
        <w:t xml:space="preserve">погонском </w:t>
      </w:r>
      <w:r>
        <w:t xml:space="preserve">енергијом, као и морфолошке, геолошке, гео- техничке и биотехничке условљености, </w:t>
      </w:r>
      <w:r>
        <w:rPr>
          <w:spacing w:val="-3"/>
        </w:rPr>
        <w:t xml:space="preserve">од </w:t>
      </w:r>
      <w:r>
        <w:t xml:space="preserve">значаја су за концепту- ално и диспозиционо решење зоне новог </w:t>
      </w:r>
      <w:r>
        <w:rPr>
          <w:spacing w:val="-3"/>
        </w:rPr>
        <w:t>рудник</w:t>
      </w:r>
      <w:r>
        <w:rPr>
          <w:spacing w:val="-3"/>
        </w:rPr>
        <w:t xml:space="preserve">а </w:t>
      </w:r>
      <w:r>
        <w:t>у делу прве про- сторне целине, базирано на груписању појединачних рударских објеката са пратећом инфраструктуром у оквиру зоне портала ни- скопа, две локације вентилационих окана (Л1 и Л2) и тзв. транс- портног коридора, а тиме и успостављању одговарају</w:t>
      </w:r>
      <w:r>
        <w:t>ће унутра- шње регулације. У оквиру целине издвојене су и површине у зони потенцијалног слегања тла као површине са посебним правилима уређења</w:t>
      </w:r>
      <w:r>
        <w:rPr>
          <w:spacing w:val="-8"/>
        </w:rPr>
        <w:t xml:space="preserve"> </w:t>
      </w:r>
      <w:r>
        <w:t>и</w:t>
      </w:r>
      <w:r>
        <w:rPr>
          <w:spacing w:val="-8"/>
        </w:rPr>
        <w:t xml:space="preserve"> </w:t>
      </w:r>
      <w:r>
        <w:t>посебним</w:t>
      </w:r>
      <w:r>
        <w:rPr>
          <w:spacing w:val="-8"/>
        </w:rPr>
        <w:t xml:space="preserve"> </w:t>
      </w:r>
      <w:r>
        <w:t>приступом</w:t>
      </w:r>
      <w:r>
        <w:rPr>
          <w:spacing w:val="-8"/>
        </w:rPr>
        <w:t xml:space="preserve"> </w:t>
      </w:r>
      <w:r>
        <w:t>извођењу</w:t>
      </w:r>
      <w:r>
        <w:rPr>
          <w:spacing w:val="-8"/>
        </w:rPr>
        <w:t xml:space="preserve"> </w:t>
      </w:r>
      <w:r>
        <w:t>санације</w:t>
      </w:r>
      <w:r>
        <w:rPr>
          <w:spacing w:val="-8"/>
        </w:rPr>
        <w:t xml:space="preserve"> </w:t>
      </w:r>
      <w:r>
        <w:t>и</w:t>
      </w:r>
      <w:r>
        <w:rPr>
          <w:spacing w:val="-8"/>
        </w:rPr>
        <w:t xml:space="preserve"> </w:t>
      </w:r>
      <w:r>
        <w:t>рекултиваци- је</w:t>
      </w:r>
      <w:r>
        <w:rPr>
          <w:spacing w:val="-1"/>
        </w:rPr>
        <w:t xml:space="preserve"> </w:t>
      </w:r>
      <w:r>
        <w:t>земљишта.</w:t>
      </w:r>
    </w:p>
    <w:p w:rsidR="006D4471" w:rsidRDefault="00420C79">
      <w:pPr>
        <w:pStyle w:val="BodyText"/>
        <w:spacing w:before="173" w:line="230" w:lineRule="auto"/>
        <w:ind w:right="432"/>
      </w:pPr>
      <w:r>
        <w:t>Табела 21а: Биланс посебне намене простора у п</w:t>
      </w:r>
      <w:r>
        <w:t>рвој целини (2025)</w:t>
      </w:r>
    </w:p>
    <w:p w:rsidR="006D4471" w:rsidRDefault="006D4471">
      <w:pPr>
        <w:pStyle w:val="BodyText"/>
        <w:spacing w:before="8"/>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5"/>
        <w:gridCol w:w="964"/>
      </w:tblGrid>
      <w:tr w:rsidR="006D4471">
        <w:trPr>
          <w:trHeight w:val="200"/>
        </w:trPr>
        <w:tc>
          <w:tcPr>
            <w:tcW w:w="4115" w:type="dxa"/>
          </w:tcPr>
          <w:p w:rsidR="006D4471" w:rsidRDefault="00420C79">
            <w:pPr>
              <w:pStyle w:val="TableParagraph"/>
              <w:rPr>
                <w:sz w:val="14"/>
              </w:rPr>
            </w:pPr>
            <w:r>
              <w:rPr>
                <w:sz w:val="14"/>
              </w:rPr>
              <w:t>Назив локације/зоне</w:t>
            </w:r>
          </w:p>
        </w:tc>
        <w:tc>
          <w:tcPr>
            <w:tcW w:w="964" w:type="dxa"/>
          </w:tcPr>
          <w:p w:rsidR="006D4471" w:rsidRDefault="00420C79">
            <w:pPr>
              <w:pStyle w:val="TableParagraph"/>
              <w:ind w:left="54" w:right="46"/>
              <w:jc w:val="center"/>
              <w:rPr>
                <w:sz w:val="14"/>
              </w:rPr>
            </w:pPr>
            <w:r>
              <w:rPr>
                <w:sz w:val="14"/>
              </w:rPr>
              <w:t>Површина ha</w:t>
            </w:r>
          </w:p>
        </w:tc>
      </w:tr>
      <w:tr w:rsidR="006D4471">
        <w:trPr>
          <w:trHeight w:val="200"/>
        </w:trPr>
        <w:tc>
          <w:tcPr>
            <w:tcW w:w="4115" w:type="dxa"/>
          </w:tcPr>
          <w:p w:rsidR="006D4471" w:rsidRDefault="00420C79">
            <w:pPr>
              <w:pStyle w:val="TableParagraph"/>
              <w:rPr>
                <w:sz w:val="14"/>
              </w:rPr>
            </w:pPr>
            <w:r>
              <w:rPr>
                <w:sz w:val="14"/>
              </w:rPr>
              <w:t>Зона портала нископа – тунела</w:t>
            </w:r>
          </w:p>
        </w:tc>
        <w:tc>
          <w:tcPr>
            <w:tcW w:w="964" w:type="dxa"/>
          </w:tcPr>
          <w:p w:rsidR="006D4471" w:rsidRDefault="00420C79">
            <w:pPr>
              <w:pStyle w:val="TableParagraph"/>
              <w:ind w:left="54" w:right="45"/>
              <w:jc w:val="center"/>
              <w:rPr>
                <w:sz w:val="14"/>
              </w:rPr>
            </w:pPr>
            <w:r>
              <w:rPr>
                <w:sz w:val="14"/>
              </w:rPr>
              <w:t>1,71</w:t>
            </w:r>
          </w:p>
        </w:tc>
      </w:tr>
      <w:tr w:rsidR="006D4471">
        <w:trPr>
          <w:trHeight w:val="200"/>
        </w:trPr>
        <w:tc>
          <w:tcPr>
            <w:tcW w:w="4115" w:type="dxa"/>
          </w:tcPr>
          <w:p w:rsidR="006D4471" w:rsidRDefault="00420C79">
            <w:pPr>
              <w:pStyle w:val="TableParagraph"/>
              <w:rPr>
                <w:sz w:val="14"/>
              </w:rPr>
            </w:pPr>
            <w:r>
              <w:rPr>
                <w:sz w:val="14"/>
              </w:rPr>
              <w:t>Зона аеродрома са припадајућом парцелом</w:t>
            </w:r>
          </w:p>
        </w:tc>
        <w:tc>
          <w:tcPr>
            <w:tcW w:w="964" w:type="dxa"/>
          </w:tcPr>
          <w:p w:rsidR="006D4471" w:rsidRDefault="00420C79">
            <w:pPr>
              <w:pStyle w:val="TableParagraph"/>
              <w:ind w:left="54" w:right="45"/>
              <w:jc w:val="center"/>
              <w:rPr>
                <w:sz w:val="14"/>
              </w:rPr>
            </w:pPr>
            <w:r>
              <w:rPr>
                <w:sz w:val="14"/>
              </w:rPr>
              <w:t>23,35</w:t>
            </w:r>
          </w:p>
        </w:tc>
      </w:tr>
      <w:tr w:rsidR="006D4471">
        <w:trPr>
          <w:trHeight w:val="200"/>
        </w:trPr>
        <w:tc>
          <w:tcPr>
            <w:tcW w:w="4115" w:type="dxa"/>
          </w:tcPr>
          <w:p w:rsidR="006D4471" w:rsidRDefault="00420C79">
            <w:pPr>
              <w:pStyle w:val="TableParagraph"/>
              <w:rPr>
                <w:sz w:val="14"/>
              </w:rPr>
            </w:pPr>
            <w:r>
              <w:rPr>
                <w:sz w:val="14"/>
              </w:rPr>
              <w:t>Интерни коридори остале површине</w:t>
            </w:r>
          </w:p>
        </w:tc>
        <w:tc>
          <w:tcPr>
            <w:tcW w:w="964" w:type="dxa"/>
          </w:tcPr>
          <w:p w:rsidR="006D4471" w:rsidRDefault="00420C79">
            <w:pPr>
              <w:pStyle w:val="TableParagraph"/>
              <w:ind w:left="54" w:right="45"/>
              <w:jc w:val="center"/>
              <w:rPr>
                <w:sz w:val="14"/>
              </w:rPr>
            </w:pPr>
            <w:r>
              <w:rPr>
                <w:sz w:val="14"/>
              </w:rPr>
              <w:t>247,84</w:t>
            </w:r>
          </w:p>
        </w:tc>
      </w:tr>
      <w:tr w:rsidR="006D4471">
        <w:trPr>
          <w:trHeight w:val="200"/>
        </w:trPr>
        <w:tc>
          <w:tcPr>
            <w:tcW w:w="4115" w:type="dxa"/>
          </w:tcPr>
          <w:p w:rsidR="006D4471" w:rsidRDefault="00420C79">
            <w:pPr>
              <w:pStyle w:val="TableParagraph"/>
              <w:rPr>
                <w:sz w:val="14"/>
              </w:rPr>
            </w:pPr>
            <w:r>
              <w:rPr>
                <w:sz w:val="14"/>
              </w:rPr>
              <w:t>Л1 – прво вентилационо окно</w:t>
            </w:r>
          </w:p>
        </w:tc>
        <w:tc>
          <w:tcPr>
            <w:tcW w:w="964" w:type="dxa"/>
          </w:tcPr>
          <w:p w:rsidR="006D4471" w:rsidRDefault="00420C79">
            <w:pPr>
              <w:pStyle w:val="TableParagraph"/>
              <w:ind w:left="54" w:right="45"/>
              <w:jc w:val="center"/>
              <w:rPr>
                <w:sz w:val="14"/>
              </w:rPr>
            </w:pPr>
            <w:r>
              <w:rPr>
                <w:sz w:val="14"/>
              </w:rPr>
              <w:t>3,09</w:t>
            </w:r>
          </w:p>
        </w:tc>
      </w:tr>
      <w:tr w:rsidR="006D4471">
        <w:trPr>
          <w:trHeight w:val="200"/>
        </w:trPr>
        <w:tc>
          <w:tcPr>
            <w:tcW w:w="4115" w:type="dxa"/>
          </w:tcPr>
          <w:p w:rsidR="006D4471" w:rsidRDefault="00420C79">
            <w:pPr>
              <w:pStyle w:val="TableParagraph"/>
              <w:rPr>
                <w:sz w:val="14"/>
              </w:rPr>
            </w:pPr>
            <w:r>
              <w:rPr>
                <w:sz w:val="14"/>
              </w:rPr>
              <w:t>Л2 – друго вентилационо окно</w:t>
            </w:r>
          </w:p>
        </w:tc>
        <w:tc>
          <w:tcPr>
            <w:tcW w:w="964" w:type="dxa"/>
          </w:tcPr>
          <w:p w:rsidR="006D4471" w:rsidRDefault="00420C79">
            <w:pPr>
              <w:pStyle w:val="TableParagraph"/>
              <w:ind w:left="54" w:right="45"/>
              <w:jc w:val="center"/>
              <w:rPr>
                <w:sz w:val="14"/>
              </w:rPr>
            </w:pPr>
            <w:r>
              <w:rPr>
                <w:sz w:val="14"/>
              </w:rPr>
              <w:t>1,03</w:t>
            </w:r>
          </w:p>
        </w:tc>
      </w:tr>
      <w:tr w:rsidR="006D4471">
        <w:trPr>
          <w:trHeight w:val="200"/>
        </w:trPr>
        <w:tc>
          <w:tcPr>
            <w:tcW w:w="4115" w:type="dxa"/>
          </w:tcPr>
          <w:p w:rsidR="006D4471" w:rsidRDefault="00420C79">
            <w:pPr>
              <w:pStyle w:val="TableParagraph"/>
              <w:rPr>
                <w:sz w:val="14"/>
              </w:rPr>
            </w:pPr>
            <w:r>
              <w:rPr>
                <w:sz w:val="14"/>
              </w:rPr>
              <w:t>Укупно:</w:t>
            </w:r>
          </w:p>
        </w:tc>
        <w:tc>
          <w:tcPr>
            <w:tcW w:w="964" w:type="dxa"/>
          </w:tcPr>
          <w:p w:rsidR="006D4471" w:rsidRDefault="00420C79">
            <w:pPr>
              <w:pStyle w:val="TableParagraph"/>
              <w:ind w:left="54" w:right="45"/>
              <w:jc w:val="center"/>
              <w:rPr>
                <w:sz w:val="14"/>
              </w:rPr>
            </w:pPr>
            <w:r>
              <w:rPr>
                <w:sz w:val="14"/>
              </w:rPr>
              <w:t>277,02</w:t>
            </w:r>
          </w:p>
        </w:tc>
      </w:tr>
    </w:tbl>
    <w:p w:rsidR="006D4471" w:rsidRDefault="006D4471">
      <w:pPr>
        <w:pStyle w:val="BodyText"/>
        <w:spacing w:before="4"/>
        <w:ind w:left="0" w:firstLine="0"/>
        <w:jc w:val="left"/>
        <w:rPr>
          <w:sz w:val="20"/>
        </w:rPr>
      </w:pPr>
    </w:p>
    <w:p w:rsidR="006D4471" w:rsidRDefault="00420C79">
      <w:pPr>
        <w:pStyle w:val="BodyText"/>
        <w:spacing w:before="1" w:line="230" w:lineRule="auto"/>
        <w:ind w:right="432"/>
      </w:pPr>
      <w:r>
        <w:t>Табела 21б: Биланс посебне намене простора у првој целини (2035)</w:t>
      </w:r>
    </w:p>
    <w:p w:rsidR="006D4471" w:rsidRDefault="006D4471">
      <w:pPr>
        <w:pStyle w:val="BodyText"/>
        <w:spacing w:before="8"/>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9"/>
        <w:gridCol w:w="964"/>
      </w:tblGrid>
      <w:tr w:rsidR="006D4471">
        <w:trPr>
          <w:trHeight w:val="200"/>
        </w:trPr>
        <w:tc>
          <w:tcPr>
            <w:tcW w:w="4139" w:type="dxa"/>
          </w:tcPr>
          <w:p w:rsidR="006D4471" w:rsidRDefault="00420C79">
            <w:pPr>
              <w:pStyle w:val="TableParagraph"/>
              <w:rPr>
                <w:sz w:val="14"/>
              </w:rPr>
            </w:pPr>
            <w:r>
              <w:rPr>
                <w:sz w:val="14"/>
              </w:rPr>
              <w:t>Назив локације/зоне</w:t>
            </w:r>
          </w:p>
        </w:tc>
        <w:tc>
          <w:tcPr>
            <w:tcW w:w="964" w:type="dxa"/>
          </w:tcPr>
          <w:p w:rsidR="006D4471" w:rsidRDefault="00420C79">
            <w:pPr>
              <w:pStyle w:val="TableParagraph"/>
              <w:ind w:left="54" w:right="46"/>
              <w:jc w:val="center"/>
              <w:rPr>
                <w:sz w:val="14"/>
              </w:rPr>
            </w:pPr>
            <w:r>
              <w:rPr>
                <w:sz w:val="14"/>
              </w:rPr>
              <w:t>Површина ha</w:t>
            </w:r>
          </w:p>
        </w:tc>
      </w:tr>
      <w:tr w:rsidR="006D4471">
        <w:trPr>
          <w:trHeight w:val="200"/>
        </w:trPr>
        <w:tc>
          <w:tcPr>
            <w:tcW w:w="4139" w:type="dxa"/>
          </w:tcPr>
          <w:p w:rsidR="006D4471" w:rsidRDefault="00420C79">
            <w:pPr>
              <w:pStyle w:val="TableParagraph"/>
              <w:rPr>
                <w:sz w:val="14"/>
              </w:rPr>
            </w:pPr>
            <w:r>
              <w:rPr>
                <w:sz w:val="14"/>
              </w:rPr>
              <w:t>Зона портала нископа – тунела</w:t>
            </w:r>
          </w:p>
        </w:tc>
        <w:tc>
          <w:tcPr>
            <w:tcW w:w="964" w:type="dxa"/>
          </w:tcPr>
          <w:p w:rsidR="006D4471" w:rsidRDefault="00420C79">
            <w:pPr>
              <w:pStyle w:val="TableParagraph"/>
              <w:ind w:left="54" w:right="46"/>
              <w:jc w:val="center"/>
              <w:rPr>
                <w:sz w:val="14"/>
              </w:rPr>
            </w:pPr>
            <w:r>
              <w:rPr>
                <w:sz w:val="14"/>
              </w:rPr>
              <w:t>1,71</w:t>
            </w:r>
          </w:p>
        </w:tc>
      </w:tr>
      <w:tr w:rsidR="006D4471">
        <w:trPr>
          <w:trHeight w:val="200"/>
        </w:trPr>
        <w:tc>
          <w:tcPr>
            <w:tcW w:w="4139" w:type="dxa"/>
          </w:tcPr>
          <w:p w:rsidR="006D4471" w:rsidRDefault="00420C79">
            <w:pPr>
              <w:pStyle w:val="TableParagraph"/>
              <w:rPr>
                <w:sz w:val="14"/>
              </w:rPr>
            </w:pPr>
            <w:r>
              <w:rPr>
                <w:sz w:val="14"/>
              </w:rPr>
              <w:t>Зона потенцијалног слегања тла</w:t>
            </w:r>
          </w:p>
        </w:tc>
        <w:tc>
          <w:tcPr>
            <w:tcW w:w="964" w:type="dxa"/>
          </w:tcPr>
          <w:p w:rsidR="006D4471" w:rsidRDefault="00420C79">
            <w:pPr>
              <w:pStyle w:val="TableParagraph"/>
              <w:ind w:left="54" w:right="46"/>
              <w:jc w:val="center"/>
              <w:rPr>
                <w:sz w:val="14"/>
              </w:rPr>
            </w:pPr>
            <w:r>
              <w:rPr>
                <w:sz w:val="14"/>
              </w:rPr>
              <w:t>189,27</w:t>
            </w:r>
          </w:p>
        </w:tc>
      </w:tr>
      <w:tr w:rsidR="006D4471">
        <w:trPr>
          <w:trHeight w:val="200"/>
        </w:trPr>
        <w:tc>
          <w:tcPr>
            <w:tcW w:w="4139" w:type="dxa"/>
          </w:tcPr>
          <w:p w:rsidR="006D4471" w:rsidRDefault="00420C79">
            <w:pPr>
              <w:pStyle w:val="TableParagraph"/>
              <w:rPr>
                <w:sz w:val="14"/>
              </w:rPr>
            </w:pPr>
            <w:r>
              <w:rPr>
                <w:sz w:val="14"/>
              </w:rPr>
              <w:t>Интерни коридори остале површине</w:t>
            </w:r>
          </w:p>
        </w:tc>
        <w:tc>
          <w:tcPr>
            <w:tcW w:w="964" w:type="dxa"/>
          </w:tcPr>
          <w:p w:rsidR="006D4471" w:rsidRDefault="00420C79">
            <w:pPr>
              <w:pStyle w:val="TableParagraph"/>
              <w:ind w:left="54" w:right="46"/>
              <w:jc w:val="center"/>
              <w:rPr>
                <w:sz w:val="14"/>
              </w:rPr>
            </w:pPr>
            <w:r>
              <w:rPr>
                <w:sz w:val="14"/>
              </w:rPr>
              <w:t>81,92</w:t>
            </w:r>
          </w:p>
        </w:tc>
      </w:tr>
      <w:tr w:rsidR="006D4471">
        <w:trPr>
          <w:trHeight w:val="200"/>
        </w:trPr>
        <w:tc>
          <w:tcPr>
            <w:tcW w:w="4139" w:type="dxa"/>
          </w:tcPr>
          <w:p w:rsidR="006D4471" w:rsidRDefault="00420C79">
            <w:pPr>
              <w:pStyle w:val="TableParagraph"/>
              <w:rPr>
                <w:sz w:val="14"/>
              </w:rPr>
            </w:pPr>
            <w:r>
              <w:rPr>
                <w:sz w:val="14"/>
              </w:rPr>
              <w:t>Л1 – прво вентилационо окно</w:t>
            </w:r>
          </w:p>
        </w:tc>
        <w:tc>
          <w:tcPr>
            <w:tcW w:w="964" w:type="dxa"/>
          </w:tcPr>
          <w:p w:rsidR="006D4471" w:rsidRDefault="00420C79">
            <w:pPr>
              <w:pStyle w:val="TableParagraph"/>
              <w:ind w:left="54" w:right="46"/>
              <w:jc w:val="center"/>
              <w:rPr>
                <w:sz w:val="14"/>
              </w:rPr>
            </w:pPr>
            <w:r>
              <w:rPr>
                <w:sz w:val="14"/>
              </w:rPr>
              <w:t>3,09</w:t>
            </w:r>
          </w:p>
        </w:tc>
      </w:tr>
      <w:tr w:rsidR="006D4471">
        <w:trPr>
          <w:trHeight w:val="200"/>
        </w:trPr>
        <w:tc>
          <w:tcPr>
            <w:tcW w:w="4139" w:type="dxa"/>
          </w:tcPr>
          <w:p w:rsidR="006D4471" w:rsidRDefault="00420C79">
            <w:pPr>
              <w:pStyle w:val="TableParagraph"/>
              <w:rPr>
                <w:sz w:val="14"/>
              </w:rPr>
            </w:pPr>
            <w:r>
              <w:rPr>
                <w:sz w:val="14"/>
              </w:rPr>
              <w:t>Л2 – друго вентилационо окно</w:t>
            </w:r>
          </w:p>
        </w:tc>
        <w:tc>
          <w:tcPr>
            <w:tcW w:w="964" w:type="dxa"/>
          </w:tcPr>
          <w:p w:rsidR="006D4471" w:rsidRDefault="00420C79">
            <w:pPr>
              <w:pStyle w:val="TableParagraph"/>
              <w:ind w:left="54" w:right="46"/>
              <w:jc w:val="center"/>
              <w:rPr>
                <w:sz w:val="14"/>
              </w:rPr>
            </w:pPr>
            <w:r>
              <w:rPr>
                <w:sz w:val="14"/>
              </w:rPr>
              <w:t>1,03</w:t>
            </w:r>
          </w:p>
        </w:tc>
      </w:tr>
      <w:tr w:rsidR="006D4471">
        <w:trPr>
          <w:trHeight w:val="200"/>
        </w:trPr>
        <w:tc>
          <w:tcPr>
            <w:tcW w:w="4139" w:type="dxa"/>
          </w:tcPr>
          <w:p w:rsidR="006D4471" w:rsidRDefault="00420C79">
            <w:pPr>
              <w:pStyle w:val="TableParagraph"/>
              <w:rPr>
                <w:sz w:val="14"/>
              </w:rPr>
            </w:pPr>
            <w:r>
              <w:rPr>
                <w:sz w:val="14"/>
              </w:rPr>
              <w:t>Укупно:</w:t>
            </w:r>
          </w:p>
        </w:tc>
        <w:tc>
          <w:tcPr>
            <w:tcW w:w="964" w:type="dxa"/>
          </w:tcPr>
          <w:p w:rsidR="006D4471" w:rsidRDefault="00420C79">
            <w:pPr>
              <w:pStyle w:val="TableParagraph"/>
              <w:ind w:left="54" w:right="46"/>
              <w:jc w:val="center"/>
              <w:rPr>
                <w:sz w:val="14"/>
              </w:rPr>
            </w:pPr>
            <w:r>
              <w:rPr>
                <w:sz w:val="14"/>
              </w:rPr>
              <w:t>277,02</w:t>
            </w:r>
          </w:p>
        </w:tc>
      </w:tr>
    </w:tbl>
    <w:p w:rsidR="006D4471" w:rsidRDefault="006D4471">
      <w:pPr>
        <w:pStyle w:val="BodyText"/>
        <w:spacing w:before="5"/>
        <w:ind w:left="0" w:firstLine="0"/>
        <w:jc w:val="left"/>
        <w:rPr>
          <w:sz w:val="17"/>
        </w:rPr>
      </w:pPr>
    </w:p>
    <w:p w:rsidR="006D4471" w:rsidRDefault="00420C79">
      <w:pPr>
        <w:pStyle w:val="Heading1"/>
        <w:numPr>
          <w:ilvl w:val="2"/>
          <w:numId w:val="33"/>
        </w:numPr>
        <w:tabs>
          <w:tab w:val="left" w:pos="1400"/>
        </w:tabs>
        <w:spacing w:before="0"/>
        <w:ind w:firstLine="486"/>
        <w:jc w:val="left"/>
      </w:pPr>
      <w:r>
        <w:t>Правила уређења и правила</w:t>
      </w:r>
      <w:r>
        <w:rPr>
          <w:spacing w:val="-4"/>
        </w:rPr>
        <w:t xml:space="preserve"> </w:t>
      </w:r>
      <w:r>
        <w:t>грађења</w:t>
      </w:r>
    </w:p>
    <w:p w:rsidR="006D4471" w:rsidRDefault="006D4471">
      <w:pPr>
        <w:pStyle w:val="BodyText"/>
        <w:ind w:left="0" w:firstLine="0"/>
        <w:jc w:val="left"/>
        <w:rPr>
          <w:b/>
          <w:sz w:val="17"/>
        </w:rPr>
      </w:pPr>
    </w:p>
    <w:p w:rsidR="006D4471" w:rsidRDefault="00420C79">
      <w:pPr>
        <w:pStyle w:val="ListParagraph"/>
        <w:numPr>
          <w:ilvl w:val="0"/>
          <w:numId w:val="32"/>
        </w:numPr>
        <w:tabs>
          <w:tab w:val="left" w:pos="743"/>
        </w:tabs>
        <w:spacing w:line="230" w:lineRule="auto"/>
        <w:ind w:right="431" w:firstLine="0"/>
        <w:jc w:val="left"/>
        <w:rPr>
          <w:sz w:val="18"/>
        </w:rPr>
      </w:pPr>
      <w:r>
        <w:rPr>
          <w:sz w:val="18"/>
        </w:rPr>
        <w:t>Подземни и надземни рударски објекти и активности Приступ</w:t>
      </w:r>
      <w:r>
        <w:rPr>
          <w:spacing w:val="31"/>
          <w:sz w:val="18"/>
        </w:rPr>
        <w:t xml:space="preserve"> </w:t>
      </w:r>
      <w:r>
        <w:rPr>
          <w:sz w:val="18"/>
        </w:rPr>
        <w:t>лежишту</w:t>
      </w:r>
      <w:r>
        <w:rPr>
          <w:spacing w:val="31"/>
          <w:sz w:val="18"/>
        </w:rPr>
        <w:t xml:space="preserve"> </w:t>
      </w:r>
      <w:r>
        <w:rPr>
          <w:spacing w:val="-6"/>
          <w:sz w:val="18"/>
        </w:rPr>
        <w:t>„Чукару</w:t>
      </w:r>
      <w:r>
        <w:rPr>
          <w:spacing w:val="31"/>
          <w:sz w:val="18"/>
        </w:rPr>
        <w:t xml:space="preserve"> </w:t>
      </w:r>
      <w:r>
        <w:rPr>
          <w:sz w:val="18"/>
        </w:rPr>
        <w:t>Пекиˮ</w:t>
      </w:r>
      <w:r>
        <w:rPr>
          <w:spacing w:val="31"/>
          <w:sz w:val="18"/>
        </w:rPr>
        <w:t xml:space="preserve"> </w:t>
      </w:r>
      <w:r>
        <w:rPr>
          <w:sz w:val="18"/>
        </w:rPr>
        <w:t>ће</w:t>
      </w:r>
      <w:r>
        <w:rPr>
          <w:spacing w:val="31"/>
          <w:sz w:val="18"/>
        </w:rPr>
        <w:t xml:space="preserve"> </w:t>
      </w:r>
      <w:r>
        <w:rPr>
          <w:sz w:val="18"/>
        </w:rPr>
        <w:t>бити</w:t>
      </w:r>
      <w:r>
        <w:rPr>
          <w:spacing w:val="31"/>
          <w:sz w:val="18"/>
        </w:rPr>
        <w:t xml:space="preserve"> </w:t>
      </w:r>
      <w:r>
        <w:rPr>
          <w:sz w:val="18"/>
        </w:rPr>
        <w:t>омогућен</w:t>
      </w:r>
      <w:r>
        <w:rPr>
          <w:spacing w:val="31"/>
          <w:sz w:val="18"/>
        </w:rPr>
        <w:t xml:space="preserve"> </w:t>
      </w:r>
      <w:r>
        <w:rPr>
          <w:sz w:val="18"/>
        </w:rPr>
        <w:t>путем</w:t>
      </w:r>
    </w:p>
    <w:p w:rsidR="006D4471" w:rsidRDefault="00420C79">
      <w:pPr>
        <w:pStyle w:val="BodyText"/>
        <w:spacing w:line="230" w:lineRule="auto"/>
        <w:ind w:right="430" w:hanging="1"/>
      </w:pPr>
      <w:r>
        <w:t>нископа</w:t>
      </w:r>
      <w:r>
        <w:rPr>
          <w:position w:val="6"/>
          <w:sz w:val="10"/>
        </w:rPr>
        <w:t>20</w:t>
      </w:r>
      <w:r>
        <w:t xml:space="preserve">. Два паралелна истражна тунела на међусобном растоја- њу </w:t>
      </w:r>
      <w:r>
        <w:rPr>
          <w:spacing w:val="-3"/>
        </w:rPr>
        <w:t xml:space="preserve">од </w:t>
      </w:r>
      <w:r>
        <w:t xml:space="preserve">30 m. Приступни </w:t>
      </w:r>
      <w:r>
        <w:rPr>
          <w:spacing w:val="-2"/>
        </w:rPr>
        <w:t xml:space="preserve">улазни </w:t>
      </w:r>
      <w:r>
        <w:t>тунел и излазни тунел, поред прои- зводних активности, служе за вентилацију и друге пратеће актив- ности. Оквирно, димензије тунела су 5 m ширине и 5 m висине.</w:t>
      </w:r>
    </w:p>
    <w:p w:rsidR="006D4471" w:rsidRDefault="00420C79">
      <w:pPr>
        <w:pStyle w:val="ListParagraph"/>
        <w:numPr>
          <w:ilvl w:val="0"/>
          <w:numId w:val="31"/>
        </w:numPr>
        <w:tabs>
          <w:tab w:val="left" w:pos="803"/>
        </w:tabs>
        <w:spacing w:line="230" w:lineRule="auto"/>
        <w:ind w:right="2446" w:firstLine="0"/>
        <w:jc w:val="left"/>
        <w:rPr>
          <w:sz w:val="18"/>
        </w:rPr>
      </w:pPr>
      <w:r>
        <w:rPr>
          <w:sz w:val="18"/>
        </w:rPr>
        <w:t xml:space="preserve">Подземна структура </w:t>
      </w:r>
      <w:r>
        <w:rPr>
          <w:spacing w:val="-3"/>
          <w:sz w:val="18"/>
        </w:rPr>
        <w:t xml:space="preserve">рудника </w:t>
      </w:r>
      <w:r>
        <w:rPr>
          <w:sz w:val="18"/>
        </w:rPr>
        <w:t xml:space="preserve">Подземну структуру </w:t>
      </w:r>
      <w:r>
        <w:rPr>
          <w:spacing w:val="-3"/>
          <w:sz w:val="18"/>
        </w:rPr>
        <w:t>рудника</w:t>
      </w:r>
      <w:r>
        <w:rPr>
          <w:spacing w:val="-15"/>
          <w:sz w:val="18"/>
        </w:rPr>
        <w:t xml:space="preserve"> </w:t>
      </w:r>
      <w:r>
        <w:rPr>
          <w:sz w:val="18"/>
        </w:rPr>
        <w:t>чине:</w:t>
      </w:r>
    </w:p>
    <w:p w:rsidR="006D4471" w:rsidRDefault="00420C79">
      <w:pPr>
        <w:pStyle w:val="BodyText"/>
        <w:spacing w:line="194" w:lineRule="exact"/>
        <w:ind w:left="547" w:firstLine="0"/>
        <w:jc w:val="left"/>
      </w:pPr>
      <w:r>
        <w:rPr>
          <w:w w:val="66"/>
        </w:rPr>
        <w:t xml:space="preserve"> </w:t>
      </w:r>
      <w:r>
        <w:t>– транспортни систем,</w:t>
      </w:r>
    </w:p>
    <w:p w:rsidR="006D4471" w:rsidRDefault="00420C79">
      <w:pPr>
        <w:pStyle w:val="BodyText"/>
        <w:spacing w:line="198" w:lineRule="exact"/>
        <w:ind w:left="547" w:firstLine="0"/>
        <w:jc w:val="left"/>
      </w:pPr>
      <w:r>
        <w:rPr>
          <w:w w:val="66"/>
        </w:rPr>
        <w:t xml:space="preserve"> </w:t>
      </w:r>
      <w:r>
        <w:t>– вентилациони систем,</w:t>
      </w:r>
    </w:p>
    <w:p w:rsidR="006D4471" w:rsidRDefault="00420C79">
      <w:pPr>
        <w:pStyle w:val="BodyText"/>
        <w:spacing w:line="198" w:lineRule="exact"/>
        <w:ind w:left="547" w:firstLine="0"/>
        <w:jc w:val="left"/>
      </w:pPr>
      <w:r>
        <w:rPr>
          <w:w w:val="66"/>
        </w:rPr>
        <w:t xml:space="preserve"> </w:t>
      </w:r>
      <w:r>
        <w:t>– систем за одводњавање и</w:t>
      </w:r>
    </w:p>
    <w:p w:rsidR="006D4471" w:rsidRDefault="00420C79">
      <w:pPr>
        <w:pStyle w:val="BodyText"/>
        <w:spacing w:line="198" w:lineRule="exact"/>
        <w:ind w:left="547" w:firstLine="0"/>
        <w:jc w:val="left"/>
      </w:pPr>
      <w:r>
        <w:rPr>
          <w:w w:val="66"/>
        </w:rPr>
        <w:t xml:space="preserve"> </w:t>
      </w:r>
      <w:r>
        <w:t>– систем за засипања.</w:t>
      </w:r>
    </w:p>
    <w:p w:rsidR="006D4471" w:rsidRDefault="00420C79">
      <w:pPr>
        <w:pStyle w:val="BodyText"/>
        <w:spacing w:line="198" w:lineRule="exact"/>
        <w:ind w:left="547" w:firstLine="0"/>
        <w:jc w:val="left"/>
      </w:pPr>
      <w:r>
        <w:t>Подземне просторије рудника су:</w:t>
      </w:r>
    </w:p>
    <w:p w:rsidR="006D4471" w:rsidRDefault="00420C79">
      <w:pPr>
        <w:pStyle w:val="BodyText"/>
        <w:spacing w:line="198" w:lineRule="exact"/>
        <w:ind w:left="547" w:firstLine="0"/>
        <w:jc w:val="left"/>
      </w:pPr>
      <w:r>
        <w:rPr>
          <w:w w:val="66"/>
        </w:rPr>
        <w:t xml:space="preserve"> </w:t>
      </w:r>
      <w:r>
        <w:t>– два паралелна нископа;</w:t>
      </w:r>
    </w:p>
    <w:p w:rsidR="006D4471" w:rsidRDefault="00420C79">
      <w:pPr>
        <w:pStyle w:val="BodyText"/>
        <w:spacing w:line="230" w:lineRule="auto"/>
        <w:ind w:right="430"/>
      </w:pPr>
      <w:r>
        <w:rPr>
          <w:w w:val="66"/>
        </w:rPr>
        <w:t xml:space="preserve"> </w:t>
      </w:r>
      <w:r>
        <w:t xml:space="preserve">– </w:t>
      </w:r>
      <w:r>
        <w:rPr>
          <w:spacing w:val="-2"/>
        </w:rPr>
        <w:t xml:space="preserve">улазно </w:t>
      </w:r>
      <w:r>
        <w:t xml:space="preserve">вентилационо окно (улаз ваздуха и инсталација за електричну енергију, </w:t>
      </w:r>
      <w:r>
        <w:rPr>
          <w:spacing w:val="-6"/>
        </w:rPr>
        <w:t xml:space="preserve">воду, </w:t>
      </w:r>
      <w:r>
        <w:t>компримовани ваздух, цевовод за заси- пање, а постоји и пролазно одељење са мердевинама као алтерна- тивни излаз из јаме);</w:t>
      </w:r>
    </w:p>
    <w:p w:rsidR="006D4471" w:rsidRDefault="00420C79">
      <w:pPr>
        <w:spacing w:line="146" w:lineRule="exact"/>
        <w:ind w:left="150"/>
        <w:rPr>
          <w:sz w:val="14"/>
        </w:rPr>
      </w:pPr>
      <w:r>
        <w:rPr>
          <w:w w:val="66"/>
          <w:sz w:val="14"/>
        </w:rPr>
        <w:t xml:space="preserve"> </w:t>
      </w:r>
      <w:r>
        <w:rPr>
          <w:w w:val="75"/>
          <w:sz w:val="14"/>
        </w:rPr>
        <w:t>– – – – – – – – – – – – – – –</w:t>
      </w:r>
    </w:p>
    <w:p w:rsidR="006D4471" w:rsidRDefault="00420C79">
      <w:pPr>
        <w:pStyle w:val="ListParagraph"/>
        <w:numPr>
          <w:ilvl w:val="0"/>
          <w:numId w:val="112"/>
        </w:numPr>
        <w:tabs>
          <w:tab w:val="left" w:pos="434"/>
        </w:tabs>
        <w:spacing w:line="235" w:lineRule="auto"/>
        <w:ind w:right="431" w:hanging="283"/>
        <w:jc w:val="both"/>
        <w:rPr>
          <w:sz w:val="14"/>
        </w:rPr>
      </w:pPr>
      <w:r>
        <w:rPr>
          <w:sz w:val="14"/>
        </w:rPr>
        <w:t>Изградња „нископа” у истра</w:t>
      </w:r>
      <w:r>
        <w:rPr>
          <w:sz w:val="14"/>
        </w:rPr>
        <w:t>жној фази рудника вршиће се према пројектованим параметрима који омогућују коришћење нископа у фази експлоатације лежишта као улазно-излазних</w:t>
      </w:r>
      <w:r>
        <w:rPr>
          <w:spacing w:val="-2"/>
          <w:sz w:val="14"/>
        </w:rPr>
        <w:t xml:space="preserve"> </w:t>
      </w:r>
      <w:r>
        <w:rPr>
          <w:sz w:val="14"/>
        </w:rPr>
        <w:t>тунела.</w:t>
      </w:r>
    </w:p>
    <w:p w:rsidR="006D4471" w:rsidRDefault="006D4471">
      <w:pPr>
        <w:spacing w:line="235" w:lineRule="auto"/>
        <w:jc w:val="both"/>
        <w:rPr>
          <w:sz w:val="14"/>
        </w:rPr>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6" w:line="228" w:lineRule="auto"/>
        <w:ind w:left="433" w:right="1"/>
      </w:pPr>
      <w:r>
        <w:lastRenderedPageBreak/>
        <w:pict>
          <v:shape id="_x0000_s1071" style="position:absolute;left:0;text-align:left;margin-left:0;margin-top:779.8pt;width:.1pt;height:738.95pt;z-index:251667456;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rPr>
          <w:w w:val="66"/>
        </w:rPr>
        <w:t xml:space="preserve"> </w:t>
      </w:r>
      <w:r>
        <w:t xml:space="preserve">– излазно вентилационо окно (користи се за испуштање истрошене ветрене струје, </w:t>
      </w:r>
      <w:r>
        <w:t>на врху се налази ветрена станица са главним вентилатором);</w:t>
      </w:r>
    </w:p>
    <w:p w:rsidR="006D4471" w:rsidRDefault="00420C79">
      <w:pPr>
        <w:pStyle w:val="BodyText"/>
        <w:spacing w:before="3" w:line="228" w:lineRule="auto"/>
        <w:ind w:left="433" w:right="1"/>
      </w:pPr>
      <w:r>
        <w:rPr>
          <w:w w:val="66"/>
        </w:rPr>
        <w:t xml:space="preserve"> </w:t>
      </w:r>
      <w:r>
        <w:t>– рудна окна (користе се за вертикални транспорт руде и ја- ловине, за сваки експлоатациони ниво посебно одвојено једно окно за руду и једно за јаловину);</w:t>
      </w:r>
    </w:p>
    <w:p w:rsidR="006D4471" w:rsidRDefault="00420C79">
      <w:pPr>
        <w:pStyle w:val="BodyText"/>
        <w:spacing w:before="2" w:line="228" w:lineRule="auto"/>
        <w:ind w:left="433"/>
      </w:pPr>
      <w:r>
        <w:rPr>
          <w:w w:val="66"/>
        </w:rPr>
        <w:t xml:space="preserve"> </w:t>
      </w:r>
      <w:r>
        <w:t>– транспортна рампа (повезује нивое и остале подземне објекте – користи се за извоз руде и јаловине на површину);</w:t>
      </w:r>
    </w:p>
    <w:p w:rsidR="006D4471" w:rsidRDefault="00420C79">
      <w:pPr>
        <w:pStyle w:val="BodyText"/>
        <w:spacing w:before="2" w:line="228" w:lineRule="auto"/>
        <w:ind w:left="433"/>
      </w:pPr>
      <w:r>
        <w:rPr>
          <w:w w:val="66"/>
        </w:rPr>
        <w:t xml:space="preserve"> </w:t>
      </w:r>
      <w:r>
        <w:t>– две коморе дробиличних постројења (чељусне дробилице са помоћном опремом на нивоу 320 mнв и – 480 mнв);</w:t>
      </w:r>
    </w:p>
    <w:p w:rsidR="006D4471" w:rsidRDefault="00420C79">
      <w:pPr>
        <w:pStyle w:val="BodyText"/>
        <w:spacing w:before="1" w:line="228" w:lineRule="auto"/>
        <w:ind w:left="433" w:right="1"/>
      </w:pPr>
      <w:r>
        <w:rPr>
          <w:w w:val="66"/>
        </w:rPr>
        <w:t xml:space="preserve"> </w:t>
      </w:r>
      <w:r>
        <w:t>– две сервисне радионице (на нивои</w:t>
      </w:r>
      <w:r>
        <w:t>ма К –80 mнв и К –140 mнв, користе се за хитне интервенције и мање захвате на сред- ствима која се користе, а у оквиру њих су и магацини потрошног материјала);</w:t>
      </w:r>
    </w:p>
    <w:p w:rsidR="006D4471" w:rsidRDefault="00420C79">
      <w:pPr>
        <w:pStyle w:val="BodyText"/>
        <w:spacing w:before="4" w:line="228" w:lineRule="auto"/>
        <w:ind w:left="433"/>
      </w:pPr>
      <w:r>
        <w:rPr>
          <w:w w:val="66"/>
        </w:rPr>
        <w:t xml:space="preserve"> </w:t>
      </w:r>
      <w:r>
        <w:t>–</w:t>
      </w:r>
      <w:r>
        <w:rPr>
          <w:spacing w:val="-7"/>
        </w:rPr>
        <w:t xml:space="preserve"> </w:t>
      </w:r>
      <w:r>
        <w:t>подземно</w:t>
      </w:r>
      <w:r>
        <w:rPr>
          <w:spacing w:val="-7"/>
        </w:rPr>
        <w:t xml:space="preserve"> </w:t>
      </w:r>
      <w:r>
        <w:t>складиште</w:t>
      </w:r>
      <w:r>
        <w:rPr>
          <w:spacing w:val="-7"/>
        </w:rPr>
        <w:t xml:space="preserve"> </w:t>
      </w:r>
      <w:r>
        <w:t>експлозивних</w:t>
      </w:r>
      <w:r>
        <w:rPr>
          <w:spacing w:val="-7"/>
        </w:rPr>
        <w:t xml:space="preserve"> </w:t>
      </w:r>
      <w:r>
        <w:t>средстава</w:t>
      </w:r>
      <w:r>
        <w:rPr>
          <w:spacing w:val="-7"/>
        </w:rPr>
        <w:t xml:space="preserve"> </w:t>
      </w:r>
      <w:r>
        <w:t>(8</w:t>
      </w:r>
      <w:r>
        <w:rPr>
          <w:spacing w:val="-7"/>
        </w:rPr>
        <w:t xml:space="preserve"> </w:t>
      </w:r>
      <w:r>
        <w:t>t</w:t>
      </w:r>
      <w:r>
        <w:rPr>
          <w:spacing w:val="-7"/>
        </w:rPr>
        <w:t xml:space="preserve"> </w:t>
      </w:r>
      <w:r>
        <w:t xml:space="preserve">експлози- ва, 30 000 детонатора на </w:t>
      </w:r>
      <w:r>
        <w:rPr>
          <w:spacing w:val="-3"/>
        </w:rPr>
        <w:t xml:space="preserve">нивоу </w:t>
      </w:r>
      <w:r>
        <w:t>К – 1</w:t>
      </w:r>
      <w:r>
        <w:t>60</w:t>
      </w:r>
      <w:r>
        <w:rPr>
          <w:spacing w:val="-22"/>
        </w:rPr>
        <w:t xml:space="preserve"> </w:t>
      </w:r>
      <w:r>
        <w:t>mнв);</w:t>
      </w:r>
    </w:p>
    <w:p w:rsidR="006D4471" w:rsidRDefault="00420C79">
      <w:pPr>
        <w:pStyle w:val="BodyText"/>
        <w:spacing w:line="195" w:lineRule="exact"/>
        <w:ind w:left="830" w:firstLine="0"/>
        <w:jc w:val="left"/>
      </w:pPr>
      <w:r>
        <w:rPr>
          <w:w w:val="66"/>
        </w:rPr>
        <w:t xml:space="preserve"> </w:t>
      </w:r>
      <w:r>
        <w:t>– водосабирници за оцедну воду са пумпним станицама;</w:t>
      </w:r>
    </w:p>
    <w:p w:rsidR="006D4471" w:rsidRDefault="00420C79">
      <w:pPr>
        <w:pStyle w:val="BodyText"/>
        <w:spacing w:before="3" w:line="228" w:lineRule="auto"/>
        <w:ind w:left="433"/>
      </w:pPr>
      <w:r>
        <w:rPr>
          <w:w w:val="66"/>
        </w:rPr>
        <w:t xml:space="preserve"> </w:t>
      </w:r>
      <w:r>
        <w:t xml:space="preserve">– евакуациона </w:t>
      </w:r>
      <w:r>
        <w:rPr>
          <w:spacing w:val="-3"/>
        </w:rPr>
        <w:t xml:space="preserve">комора </w:t>
      </w:r>
      <w:r>
        <w:t xml:space="preserve">за ванредне ситуације (на </w:t>
      </w:r>
      <w:r>
        <w:rPr>
          <w:spacing w:val="-4"/>
        </w:rPr>
        <w:t xml:space="preserve">коти </w:t>
      </w:r>
      <w:r>
        <w:t>К – 440 mнв, служи евакуацију запослених у случају опасности).</w:t>
      </w:r>
    </w:p>
    <w:p w:rsidR="006D4471" w:rsidRDefault="00420C79">
      <w:pPr>
        <w:pStyle w:val="BodyText"/>
        <w:spacing w:line="195" w:lineRule="exact"/>
        <w:ind w:left="830" w:firstLine="0"/>
        <w:jc w:val="left"/>
      </w:pPr>
      <w:r>
        <w:t>Улазно-излазни нископи (тунели)</w:t>
      </w:r>
    </w:p>
    <w:p w:rsidR="006D4471" w:rsidRDefault="00420C79">
      <w:pPr>
        <w:pStyle w:val="BodyText"/>
        <w:spacing w:before="4" w:line="228" w:lineRule="auto"/>
        <w:ind w:left="433"/>
      </w:pPr>
      <w:r>
        <w:t>Дужина тунела је приближно 2.600 m, са генералним падом од 14%, почев од површинског портала који се налази јужно од минерализоване зоне.</w:t>
      </w:r>
    </w:p>
    <w:p w:rsidR="006D4471" w:rsidRDefault="00420C79">
      <w:pPr>
        <w:pStyle w:val="BodyText"/>
        <w:spacing w:before="2" w:line="228" w:lineRule="auto"/>
        <w:ind w:left="433"/>
      </w:pPr>
      <w:r>
        <w:t xml:space="preserve">На сваких 300 метара дужине, тунели ће бити спојени по- пречним везама – спојним ходницима. Подграда тунела ће се са- </w:t>
      </w:r>
      <w:r>
        <w:t xml:space="preserve">стојати </w:t>
      </w:r>
      <w:r>
        <w:rPr>
          <w:spacing w:val="-3"/>
        </w:rPr>
        <w:t xml:space="preserve">од </w:t>
      </w:r>
      <w:r>
        <w:t>анкера и, по потреби, челичне мреже и прсканог (тор- крет) бетона, или прсканог бетона ојачаног челичним влакнима. Висинска разлика између тунела биће 0,6 метара, чиме се</w:t>
      </w:r>
      <w:r>
        <w:rPr>
          <w:spacing w:val="-31"/>
        </w:rPr>
        <w:t xml:space="preserve"> </w:t>
      </w:r>
      <w:r>
        <w:t xml:space="preserve">постиже пад </w:t>
      </w:r>
      <w:r>
        <w:rPr>
          <w:spacing w:val="-3"/>
        </w:rPr>
        <w:t xml:space="preserve">од </w:t>
      </w:r>
      <w:r>
        <w:rPr>
          <w:spacing w:val="-4"/>
        </w:rPr>
        <w:t xml:space="preserve">око </w:t>
      </w:r>
      <w:r>
        <w:t xml:space="preserve">2% у попречним спојним ходницима </w:t>
      </w:r>
      <w:r>
        <w:rPr>
          <w:spacing w:val="-3"/>
        </w:rPr>
        <w:t xml:space="preserve">који </w:t>
      </w:r>
      <w:r>
        <w:t xml:space="preserve">се раде изме- ђу </w:t>
      </w:r>
      <w:r>
        <w:t>улазног и излазног нископа –</w:t>
      </w:r>
      <w:r>
        <w:rPr>
          <w:spacing w:val="-27"/>
        </w:rPr>
        <w:t xml:space="preserve"> </w:t>
      </w:r>
      <w:r>
        <w:t>тунела.</w:t>
      </w:r>
    </w:p>
    <w:p w:rsidR="006D4471" w:rsidRDefault="00420C79">
      <w:pPr>
        <w:pStyle w:val="BodyText"/>
        <w:spacing w:before="6" w:line="228" w:lineRule="auto"/>
        <w:ind w:left="433" w:right="1"/>
      </w:pPr>
      <w:r>
        <w:t>У боку излазног тунела, 90 m од улаза, предвиђа се привре- мено складиште експлозива, а на растојању од 19 m привремено складиште детонатора.</w:t>
      </w:r>
    </w:p>
    <w:p w:rsidR="006D4471" w:rsidRDefault="00420C79">
      <w:pPr>
        <w:pStyle w:val="BodyText"/>
        <w:spacing w:before="3" w:line="228" w:lineRule="auto"/>
        <w:ind w:left="433" w:right="1"/>
      </w:pPr>
      <w:r>
        <w:rPr>
          <w:spacing w:val="-3"/>
        </w:rPr>
        <w:t xml:space="preserve">Коначна </w:t>
      </w:r>
      <w:r>
        <w:t>локација за складиште експлозива и детонатора биће на површини северн</w:t>
      </w:r>
      <w:r>
        <w:t xml:space="preserve">о </w:t>
      </w:r>
      <w:r>
        <w:rPr>
          <w:spacing w:val="-3"/>
        </w:rPr>
        <w:t xml:space="preserve">од </w:t>
      </w:r>
      <w:r>
        <w:t>портала</w:t>
      </w:r>
      <w:r>
        <w:rPr>
          <w:spacing w:val="-2"/>
        </w:rPr>
        <w:t xml:space="preserve"> </w:t>
      </w:r>
      <w:r>
        <w:t>тунела.</w:t>
      </w:r>
    </w:p>
    <w:p w:rsidR="006D4471" w:rsidRDefault="00420C79">
      <w:pPr>
        <w:pStyle w:val="BodyText"/>
        <w:spacing w:before="1" w:line="228" w:lineRule="auto"/>
        <w:ind w:left="433" w:right="1"/>
      </w:pPr>
      <w:r>
        <w:t xml:space="preserve">У току изградње нископа – тунела, поред спојних </w:t>
      </w:r>
      <w:r>
        <w:rPr>
          <w:spacing w:val="-3"/>
        </w:rPr>
        <w:t xml:space="preserve">ходника </w:t>
      </w:r>
      <w:r>
        <w:t xml:space="preserve">граде се претоварне </w:t>
      </w:r>
      <w:r>
        <w:rPr>
          <w:spacing w:val="-3"/>
        </w:rPr>
        <w:t xml:space="preserve">коморе </w:t>
      </w:r>
      <w:r>
        <w:t xml:space="preserve">на сваких 300 m и </w:t>
      </w:r>
      <w:r>
        <w:rPr>
          <w:spacing w:val="-3"/>
        </w:rPr>
        <w:t xml:space="preserve">коморе </w:t>
      </w:r>
      <w:r>
        <w:t xml:space="preserve">за истражно бушење </w:t>
      </w:r>
      <w:r>
        <w:rPr>
          <w:spacing w:val="-3"/>
        </w:rPr>
        <w:t xml:space="preserve">које </w:t>
      </w:r>
      <w:r>
        <w:t>ће се користити ради превентивне контроле радне средине у зони нископа и за наредна дубинска истражна б</w:t>
      </w:r>
      <w:r>
        <w:t>ушења.</w:t>
      </w:r>
    </w:p>
    <w:p w:rsidR="006D4471" w:rsidRDefault="00420C79">
      <w:pPr>
        <w:pStyle w:val="BodyText"/>
        <w:spacing w:before="4" w:line="228" w:lineRule="auto"/>
        <w:ind w:left="433" w:right="1"/>
      </w:pPr>
      <w:r>
        <w:t xml:space="preserve">За одводњавање истражног нископа предвиђају се водоса- бирници на три нивоа, са истим попречним пресеком као и ни- скопи. Прво ће се из бока просторије, </w:t>
      </w:r>
      <w:r>
        <w:rPr>
          <w:spacing w:val="-3"/>
        </w:rPr>
        <w:t xml:space="preserve">под </w:t>
      </w:r>
      <w:r>
        <w:t xml:space="preserve">правим </w:t>
      </w:r>
      <w:r>
        <w:rPr>
          <w:spacing w:val="-3"/>
        </w:rPr>
        <w:t xml:space="preserve">углом, </w:t>
      </w:r>
      <w:r>
        <w:t xml:space="preserve">урадити пумпна </w:t>
      </w:r>
      <w:r>
        <w:rPr>
          <w:spacing w:val="-3"/>
        </w:rPr>
        <w:t xml:space="preserve">комора </w:t>
      </w:r>
      <w:r>
        <w:t xml:space="preserve">дужине 5 m, а затим кратак </w:t>
      </w:r>
      <w:r>
        <w:rPr>
          <w:spacing w:val="-3"/>
        </w:rPr>
        <w:t xml:space="preserve">нископ </w:t>
      </w:r>
      <w:r>
        <w:t xml:space="preserve">са падом </w:t>
      </w:r>
      <w:r>
        <w:rPr>
          <w:spacing w:val="-3"/>
        </w:rPr>
        <w:t xml:space="preserve">од </w:t>
      </w:r>
      <w:r>
        <w:t>16° у дужи</w:t>
      </w:r>
      <w:r>
        <w:t xml:space="preserve">ни </w:t>
      </w:r>
      <w:r>
        <w:rPr>
          <w:spacing w:val="-3"/>
        </w:rPr>
        <w:t xml:space="preserve">од </w:t>
      </w:r>
      <w:r>
        <w:t xml:space="preserve">18 m и водосабирник </w:t>
      </w:r>
      <w:r>
        <w:rPr>
          <w:spacing w:val="-4"/>
        </w:rPr>
        <w:t xml:space="preserve">око </w:t>
      </w:r>
      <w:r>
        <w:t>20 m.</w:t>
      </w:r>
    </w:p>
    <w:p w:rsidR="006D4471" w:rsidRDefault="00420C79">
      <w:pPr>
        <w:pStyle w:val="BodyText"/>
        <w:spacing w:before="4" w:line="228" w:lineRule="auto"/>
        <w:ind w:left="433" w:right="1"/>
      </w:pPr>
      <w:r>
        <w:t>Подземни</w:t>
      </w:r>
      <w:r>
        <w:rPr>
          <w:spacing w:val="-9"/>
        </w:rPr>
        <w:t xml:space="preserve"> </w:t>
      </w:r>
      <w:r>
        <w:t>објекти</w:t>
      </w:r>
      <w:r>
        <w:rPr>
          <w:spacing w:val="-9"/>
        </w:rPr>
        <w:t xml:space="preserve"> </w:t>
      </w:r>
      <w:r>
        <w:t>и</w:t>
      </w:r>
      <w:r>
        <w:rPr>
          <w:spacing w:val="-9"/>
        </w:rPr>
        <w:t xml:space="preserve"> </w:t>
      </w:r>
      <w:r>
        <w:t>инсталације</w:t>
      </w:r>
      <w:r>
        <w:rPr>
          <w:spacing w:val="-9"/>
        </w:rPr>
        <w:t xml:space="preserve"> </w:t>
      </w:r>
      <w:r>
        <w:t>обухватају:</w:t>
      </w:r>
      <w:r>
        <w:rPr>
          <w:spacing w:val="-9"/>
        </w:rPr>
        <w:t xml:space="preserve"> </w:t>
      </w:r>
      <w:r>
        <w:t>снабдевање</w:t>
      </w:r>
      <w:r>
        <w:rPr>
          <w:spacing w:val="-9"/>
        </w:rPr>
        <w:t xml:space="preserve"> </w:t>
      </w:r>
      <w:r>
        <w:rPr>
          <w:spacing w:val="-4"/>
        </w:rPr>
        <w:t xml:space="preserve">ком- </w:t>
      </w:r>
      <w:r>
        <w:t>примованим</w:t>
      </w:r>
      <w:r>
        <w:rPr>
          <w:spacing w:val="-12"/>
        </w:rPr>
        <w:t xml:space="preserve"> </w:t>
      </w:r>
      <w:r>
        <w:t>ваздухом,</w:t>
      </w:r>
      <w:r>
        <w:rPr>
          <w:spacing w:val="-12"/>
        </w:rPr>
        <w:t xml:space="preserve"> </w:t>
      </w:r>
      <w:r>
        <w:t>електричну</w:t>
      </w:r>
      <w:r>
        <w:rPr>
          <w:spacing w:val="-12"/>
        </w:rPr>
        <w:t xml:space="preserve"> </w:t>
      </w:r>
      <w:r>
        <w:rPr>
          <w:spacing w:val="-4"/>
        </w:rPr>
        <w:t>мрежу,</w:t>
      </w:r>
      <w:r>
        <w:rPr>
          <w:spacing w:val="-12"/>
        </w:rPr>
        <w:t xml:space="preserve"> </w:t>
      </w:r>
      <w:r>
        <w:t>комуникације,</w:t>
      </w:r>
      <w:r>
        <w:rPr>
          <w:spacing w:val="-12"/>
        </w:rPr>
        <w:t xml:space="preserve"> </w:t>
      </w:r>
      <w:r>
        <w:t xml:space="preserve">радиони- цу за одржавање, превоз запослених, снабдевање пијаћом </w:t>
      </w:r>
      <w:r>
        <w:rPr>
          <w:spacing w:val="-2"/>
        </w:rPr>
        <w:t xml:space="preserve">водом, </w:t>
      </w:r>
      <w:r>
        <w:t>контролу</w:t>
      </w:r>
      <w:r>
        <w:rPr>
          <w:spacing w:val="-6"/>
        </w:rPr>
        <w:t xml:space="preserve"> </w:t>
      </w:r>
      <w:r>
        <w:t>прашине,</w:t>
      </w:r>
      <w:r>
        <w:rPr>
          <w:spacing w:val="-6"/>
        </w:rPr>
        <w:t xml:space="preserve"> </w:t>
      </w:r>
      <w:r>
        <w:t>излаз</w:t>
      </w:r>
      <w:r>
        <w:rPr>
          <w:spacing w:val="-6"/>
        </w:rPr>
        <w:t xml:space="preserve"> </w:t>
      </w:r>
      <w:r>
        <w:t>у</w:t>
      </w:r>
      <w:r>
        <w:rPr>
          <w:spacing w:val="-6"/>
        </w:rPr>
        <w:t xml:space="preserve"> </w:t>
      </w:r>
      <w:r>
        <w:t>случају</w:t>
      </w:r>
      <w:r>
        <w:rPr>
          <w:spacing w:val="-6"/>
        </w:rPr>
        <w:t xml:space="preserve"> </w:t>
      </w:r>
      <w:r>
        <w:t>опасности,</w:t>
      </w:r>
      <w:r>
        <w:rPr>
          <w:spacing w:val="-6"/>
        </w:rPr>
        <w:t xml:space="preserve"> </w:t>
      </w:r>
      <w:r>
        <w:t>превенцију</w:t>
      </w:r>
      <w:r>
        <w:rPr>
          <w:spacing w:val="-6"/>
        </w:rPr>
        <w:t xml:space="preserve"> </w:t>
      </w:r>
      <w:r>
        <w:t xml:space="preserve">пожара, екипу за спасавање и </w:t>
      </w:r>
      <w:r>
        <w:rPr>
          <w:spacing w:val="-3"/>
        </w:rPr>
        <w:t xml:space="preserve">коморе </w:t>
      </w:r>
      <w:r>
        <w:t xml:space="preserve">за </w:t>
      </w:r>
      <w:r>
        <w:rPr>
          <w:spacing w:val="-4"/>
        </w:rPr>
        <w:t>заштиту.</w:t>
      </w:r>
    </w:p>
    <w:p w:rsidR="006D4471" w:rsidRDefault="00420C79">
      <w:pPr>
        <w:pStyle w:val="BodyText"/>
        <w:spacing w:before="4" w:line="228" w:lineRule="auto"/>
        <w:ind w:left="434"/>
      </w:pPr>
      <w:r>
        <w:rPr>
          <w:spacing w:val="-5"/>
        </w:rPr>
        <w:t xml:space="preserve">Улазни </w:t>
      </w:r>
      <w:r>
        <w:rPr>
          <w:spacing w:val="-3"/>
        </w:rPr>
        <w:t xml:space="preserve">нископ </w:t>
      </w:r>
      <w:r>
        <w:t xml:space="preserve">– тунел ће се користити за </w:t>
      </w:r>
      <w:r>
        <w:rPr>
          <w:spacing w:val="-3"/>
        </w:rPr>
        <w:t xml:space="preserve">улаз </w:t>
      </w:r>
      <w:r>
        <w:t xml:space="preserve">свежег вазду- ха, а излазни за евакуацију „коришћеногˮ ваздуха. На почетку из- лазног нископа – тунела биће инсталиран </w:t>
      </w:r>
      <w:r>
        <w:rPr>
          <w:spacing w:val="-3"/>
        </w:rPr>
        <w:t xml:space="preserve">главни </w:t>
      </w:r>
      <w:r>
        <w:t>вентилатор, ка</w:t>
      </w:r>
      <w:r>
        <w:t xml:space="preserve">о и систем вентилационих врата и вентилационих преграда, </w:t>
      </w:r>
      <w:r>
        <w:rPr>
          <w:spacing w:val="-4"/>
        </w:rPr>
        <w:t xml:space="preserve">како </w:t>
      </w:r>
      <w:r>
        <w:t xml:space="preserve">би лака возила и, по потреби, </w:t>
      </w:r>
      <w:r>
        <w:rPr>
          <w:spacing w:val="-4"/>
        </w:rPr>
        <w:t xml:space="preserve">људи </w:t>
      </w:r>
      <w:r>
        <w:rPr>
          <w:spacing w:val="-3"/>
        </w:rPr>
        <w:t xml:space="preserve">могли </w:t>
      </w:r>
      <w:r>
        <w:t>да се крећу без</w:t>
      </w:r>
      <w:r>
        <w:rPr>
          <w:spacing w:val="-26"/>
        </w:rPr>
        <w:t xml:space="preserve"> </w:t>
      </w:r>
      <w:r>
        <w:t>угрожавања вентилационог</w:t>
      </w:r>
      <w:r>
        <w:rPr>
          <w:spacing w:val="-1"/>
        </w:rPr>
        <w:t xml:space="preserve"> </w:t>
      </w:r>
      <w:r>
        <w:t>система.</w:t>
      </w:r>
    </w:p>
    <w:p w:rsidR="006D4471" w:rsidRDefault="00420C79">
      <w:pPr>
        <w:pStyle w:val="BodyText"/>
        <w:spacing w:line="199" w:lineRule="exact"/>
        <w:ind w:left="831" w:firstLine="0"/>
        <w:jc w:val="left"/>
      </w:pPr>
      <w:r>
        <w:t>Примарно дробљење руде</w:t>
      </w:r>
    </w:p>
    <w:p w:rsidR="006D4471" w:rsidRDefault="00420C79">
      <w:pPr>
        <w:pStyle w:val="BodyText"/>
        <w:spacing w:before="4" w:line="228" w:lineRule="auto"/>
        <w:ind w:left="434"/>
      </w:pPr>
      <w:r>
        <w:t>Примарна дробилица ће се користити за дробљење минера- лизираног материјала који се транспортује на површину помоћу транспортне траке.</w:t>
      </w:r>
    </w:p>
    <w:p w:rsidR="006D4471" w:rsidRDefault="00420C79">
      <w:pPr>
        <w:pStyle w:val="BodyText"/>
        <w:spacing w:before="2" w:line="228" w:lineRule="auto"/>
        <w:ind w:left="434"/>
      </w:pPr>
      <w:r>
        <w:t>На месту претовара између примарне дробилице и транспор- тера постоји магнет за уклањање метала.</w:t>
      </w:r>
    </w:p>
    <w:p w:rsidR="006D4471" w:rsidRDefault="00420C79">
      <w:pPr>
        <w:pStyle w:val="BodyText"/>
        <w:spacing w:before="2" w:line="228" w:lineRule="auto"/>
        <w:ind w:left="434"/>
      </w:pPr>
      <w:r>
        <w:t xml:space="preserve">Сакупљање прашине ће се </w:t>
      </w:r>
      <w:r>
        <w:t>вршити у зони примарног дро- бљења. Прашина се сакупља у вреће а затим враћа у примарну дробилицу.</w:t>
      </w:r>
    </w:p>
    <w:p w:rsidR="006D4471" w:rsidRDefault="00420C79">
      <w:pPr>
        <w:pStyle w:val="BodyText"/>
        <w:spacing w:before="2" w:line="228" w:lineRule="auto"/>
        <w:ind w:left="434"/>
      </w:pPr>
      <w:r>
        <w:t>Доња станица са дробилицом празни се на транспортну тра- ку која води до станице спољне дробилице и даље системом тра- ка до места пражњења у контејнере за с</w:t>
      </w:r>
      <w:r>
        <w:t>кладиштење сировине за прераду.</w:t>
      </w:r>
    </w:p>
    <w:p w:rsidR="006D4471" w:rsidRDefault="00420C79">
      <w:pPr>
        <w:pStyle w:val="ListParagraph"/>
        <w:numPr>
          <w:ilvl w:val="0"/>
          <w:numId w:val="31"/>
        </w:numPr>
        <w:tabs>
          <w:tab w:val="left" w:pos="1086"/>
        </w:tabs>
        <w:spacing w:line="197" w:lineRule="exact"/>
        <w:ind w:left="1085" w:hanging="254"/>
        <w:jc w:val="left"/>
        <w:rPr>
          <w:sz w:val="18"/>
        </w:rPr>
      </w:pPr>
      <w:r>
        <w:rPr>
          <w:sz w:val="18"/>
        </w:rPr>
        <w:t>Зона портала нископа –</w:t>
      </w:r>
      <w:r>
        <w:rPr>
          <w:spacing w:val="-21"/>
          <w:sz w:val="18"/>
        </w:rPr>
        <w:t xml:space="preserve"> </w:t>
      </w:r>
      <w:r>
        <w:rPr>
          <w:sz w:val="18"/>
        </w:rPr>
        <w:t>тунела</w:t>
      </w:r>
    </w:p>
    <w:p w:rsidR="006D4471" w:rsidRDefault="00420C79">
      <w:pPr>
        <w:pStyle w:val="BodyText"/>
        <w:spacing w:before="4" w:line="228" w:lineRule="auto"/>
        <w:ind w:left="434"/>
      </w:pPr>
      <w:r>
        <w:t xml:space="preserve">Објекти портала су: </w:t>
      </w:r>
      <w:r>
        <w:rPr>
          <w:spacing w:val="-3"/>
        </w:rPr>
        <w:t xml:space="preserve">улази </w:t>
      </w:r>
      <w:r>
        <w:t xml:space="preserve">у нископе, складиште </w:t>
      </w:r>
      <w:r>
        <w:rPr>
          <w:spacing w:val="-3"/>
        </w:rPr>
        <w:t xml:space="preserve">рударске </w:t>
      </w:r>
      <w:r>
        <w:t xml:space="preserve">ја- ловине, привремено складиште </w:t>
      </w:r>
      <w:r>
        <w:rPr>
          <w:spacing w:val="-3"/>
        </w:rPr>
        <w:t xml:space="preserve">руде, комора </w:t>
      </w:r>
      <w:r>
        <w:t xml:space="preserve">за загревање </w:t>
      </w:r>
      <w:r>
        <w:rPr>
          <w:spacing w:val="-3"/>
        </w:rPr>
        <w:t xml:space="preserve">улазне </w:t>
      </w:r>
      <w:r>
        <w:t>ваздушне</w:t>
      </w:r>
      <w:r>
        <w:rPr>
          <w:spacing w:val="-6"/>
        </w:rPr>
        <w:t xml:space="preserve"> </w:t>
      </w:r>
      <w:r>
        <w:t>струје,</w:t>
      </w:r>
      <w:r>
        <w:rPr>
          <w:spacing w:val="-6"/>
        </w:rPr>
        <w:t xml:space="preserve"> </w:t>
      </w:r>
      <w:r>
        <w:t>радионица</w:t>
      </w:r>
      <w:r>
        <w:rPr>
          <w:spacing w:val="-6"/>
        </w:rPr>
        <w:t xml:space="preserve"> </w:t>
      </w:r>
      <w:r>
        <w:t>за</w:t>
      </w:r>
      <w:r>
        <w:rPr>
          <w:spacing w:val="-6"/>
        </w:rPr>
        <w:t xml:space="preserve"> </w:t>
      </w:r>
      <w:r>
        <w:t>одржавање</w:t>
      </w:r>
      <w:r>
        <w:rPr>
          <w:spacing w:val="-6"/>
        </w:rPr>
        <w:t xml:space="preserve"> </w:t>
      </w:r>
      <w:r>
        <w:rPr>
          <w:spacing w:val="-3"/>
        </w:rPr>
        <w:t>рударске</w:t>
      </w:r>
      <w:r>
        <w:rPr>
          <w:spacing w:val="-6"/>
        </w:rPr>
        <w:t xml:space="preserve"> </w:t>
      </w:r>
      <w:r>
        <w:t>опреме</w:t>
      </w:r>
      <w:r>
        <w:rPr>
          <w:spacing w:val="-6"/>
        </w:rPr>
        <w:t xml:space="preserve"> </w:t>
      </w:r>
      <w:r>
        <w:t>и</w:t>
      </w:r>
      <w:r>
        <w:rPr>
          <w:spacing w:val="-6"/>
        </w:rPr>
        <w:t xml:space="preserve"> </w:t>
      </w:r>
      <w:r>
        <w:t>сред- става, с</w:t>
      </w:r>
      <w:r>
        <w:t xml:space="preserve">таница за снабдевање горивом, разводно постројење за на- пајање погонског система надземног транспортера и портирница на </w:t>
      </w:r>
      <w:r>
        <w:rPr>
          <w:spacing w:val="-3"/>
        </w:rPr>
        <w:t xml:space="preserve">платоу </w:t>
      </w:r>
      <w:r>
        <w:t xml:space="preserve">површине </w:t>
      </w:r>
      <w:r>
        <w:rPr>
          <w:spacing w:val="-4"/>
        </w:rPr>
        <w:t xml:space="preserve">око </w:t>
      </w:r>
      <w:r>
        <w:t>4</w:t>
      </w:r>
      <w:r>
        <w:rPr>
          <w:spacing w:val="3"/>
        </w:rPr>
        <w:t xml:space="preserve"> </w:t>
      </w:r>
      <w:r>
        <w:t>ha.</w:t>
      </w:r>
    </w:p>
    <w:p w:rsidR="006D4471" w:rsidRDefault="00420C79">
      <w:pPr>
        <w:pStyle w:val="BodyText"/>
        <w:spacing w:before="73" w:line="232" w:lineRule="auto"/>
        <w:ind w:left="241" w:right="147"/>
      </w:pPr>
      <w:r>
        <w:br w:type="column"/>
      </w:r>
      <w:r>
        <w:t xml:space="preserve">Непосредно уз </w:t>
      </w:r>
      <w:r>
        <w:rPr>
          <w:spacing w:val="-3"/>
        </w:rPr>
        <w:t xml:space="preserve">улаз </w:t>
      </w:r>
      <w:r>
        <w:t xml:space="preserve">у </w:t>
      </w:r>
      <w:r>
        <w:rPr>
          <w:spacing w:val="-4"/>
        </w:rPr>
        <w:t xml:space="preserve">будући </w:t>
      </w:r>
      <w:r>
        <w:rPr>
          <w:spacing w:val="-3"/>
        </w:rPr>
        <w:t xml:space="preserve">рудник  </w:t>
      </w:r>
      <w:r>
        <w:t xml:space="preserve">за потребе истражних  и радова на експлоатацији лежишта, на нивелационо </w:t>
      </w:r>
      <w:r>
        <w:t>припремље- ном</w:t>
      </w:r>
      <w:r>
        <w:rPr>
          <w:spacing w:val="-6"/>
        </w:rPr>
        <w:t xml:space="preserve"> </w:t>
      </w:r>
      <w:r>
        <w:rPr>
          <w:spacing w:val="-4"/>
        </w:rPr>
        <w:t>терену,</w:t>
      </w:r>
      <w:r>
        <w:rPr>
          <w:spacing w:val="-6"/>
        </w:rPr>
        <w:t xml:space="preserve"> </w:t>
      </w:r>
      <w:r>
        <w:t>изградиће</w:t>
      </w:r>
      <w:r>
        <w:rPr>
          <w:spacing w:val="-6"/>
        </w:rPr>
        <w:t xml:space="preserve"> </w:t>
      </w:r>
      <w:r>
        <w:t>се</w:t>
      </w:r>
      <w:r>
        <w:rPr>
          <w:spacing w:val="-6"/>
        </w:rPr>
        <w:t xml:space="preserve"> </w:t>
      </w:r>
      <w:r>
        <w:t>појединачни</w:t>
      </w:r>
      <w:r>
        <w:rPr>
          <w:spacing w:val="-6"/>
        </w:rPr>
        <w:t xml:space="preserve"> </w:t>
      </w:r>
      <w:r>
        <w:t>рударски</w:t>
      </w:r>
      <w:r>
        <w:rPr>
          <w:spacing w:val="-6"/>
        </w:rPr>
        <w:t xml:space="preserve"> </w:t>
      </w:r>
      <w:r>
        <w:t>објекти</w:t>
      </w:r>
      <w:r>
        <w:rPr>
          <w:spacing w:val="-6"/>
        </w:rPr>
        <w:t xml:space="preserve"> </w:t>
      </w:r>
      <w:r>
        <w:t>за</w:t>
      </w:r>
      <w:r>
        <w:rPr>
          <w:spacing w:val="-6"/>
        </w:rPr>
        <w:t xml:space="preserve"> </w:t>
      </w:r>
      <w:r>
        <w:t xml:space="preserve">потребе одводњавања (таложни и базен за мониторинг воде из </w:t>
      </w:r>
      <w:r>
        <w:rPr>
          <w:spacing w:val="-3"/>
        </w:rPr>
        <w:t xml:space="preserve">рудника </w:t>
      </w:r>
      <w:r>
        <w:t>и са</w:t>
      </w:r>
      <w:r>
        <w:rPr>
          <w:spacing w:val="-8"/>
        </w:rPr>
        <w:t xml:space="preserve"> </w:t>
      </w:r>
      <w:r>
        <w:t>платоа</w:t>
      </w:r>
      <w:r>
        <w:rPr>
          <w:spacing w:val="-8"/>
        </w:rPr>
        <w:t xml:space="preserve"> </w:t>
      </w:r>
      <w:r>
        <w:t>пре</w:t>
      </w:r>
      <w:r>
        <w:rPr>
          <w:spacing w:val="-8"/>
        </w:rPr>
        <w:t xml:space="preserve"> </w:t>
      </w:r>
      <w:r>
        <w:t>испуштања</w:t>
      </w:r>
      <w:r>
        <w:rPr>
          <w:spacing w:val="-8"/>
        </w:rPr>
        <w:t xml:space="preserve"> </w:t>
      </w:r>
      <w:r>
        <w:t>у</w:t>
      </w:r>
      <w:r>
        <w:rPr>
          <w:spacing w:val="-8"/>
        </w:rPr>
        <w:t xml:space="preserve"> </w:t>
      </w:r>
      <w:r>
        <w:rPr>
          <w:spacing w:val="-3"/>
        </w:rPr>
        <w:t>коначни</w:t>
      </w:r>
      <w:r>
        <w:rPr>
          <w:spacing w:val="-8"/>
        </w:rPr>
        <w:t xml:space="preserve"> </w:t>
      </w:r>
      <w:r>
        <w:t>реципијент)</w:t>
      </w:r>
      <w:r>
        <w:rPr>
          <w:spacing w:val="-8"/>
        </w:rPr>
        <w:t xml:space="preserve"> </w:t>
      </w:r>
      <w:r>
        <w:t>и</w:t>
      </w:r>
      <w:r>
        <w:rPr>
          <w:spacing w:val="-8"/>
        </w:rPr>
        <w:t xml:space="preserve"> </w:t>
      </w:r>
      <w:r>
        <w:t>водоснабдевања (техничком,</w:t>
      </w:r>
      <w:r>
        <w:rPr>
          <w:spacing w:val="-9"/>
        </w:rPr>
        <w:t xml:space="preserve"> </w:t>
      </w:r>
      <w:r>
        <w:t>санитарном</w:t>
      </w:r>
      <w:r>
        <w:rPr>
          <w:spacing w:val="-9"/>
        </w:rPr>
        <w:t xml:space="preserve"> </w:t>
      </w:r>
      <w:r>
        <w:t>и</w:t>
      </w:r>
      <w:r>
        <w:rPr>
          <w:spacing w:val="-9"/>
        </w:rPr>
        <w:t xml:space="preserve"> </w:t>
      </w:r>
      <w:r>
        <w:rPr>
          <w:spacing w:val="-3"/>
        </w:rPr>
        <w:t>водом</w:t>
      </w:r>
      <w:r>
        <w:rPr>
          <w:spacing w:val="-9"/>
        </w:rPr>
        <w:t xml:space="preserve"> </w:t>
      </w:r>
      <w:r>
        <w:t>за</w:t>
      </w:r>
      <w:r>
        <w:rPr>
          <w:spacing w:val="-9"/>
        </w:rPr>
        <w:t xml:space="preserve"> </w:t>
      </w:r>
      <w:r>
        <w:t>почетно</w:t>
      </w:r>
      <w:r>
        <w:rPr>
          <w:spacing w:val="-9"/>
        </w:rPr>
        <w:t xml:space="preserve"> </w:t>
      </w:r>
      <w:r>
        <w:t>гашење</w:t>
      </w:r>
      <w:r>
        <w:rPr>
          <w:spacing w:val="-9"/>
        </w:rPr>
        <w:t xml:space="preserve"> </w:t>
      </w:r>
      <w:r>
        <w:t>пожара)</w:t>
      </w:r>
      <w:r>
        <w:rPr>
          <w:spacing w:val="-9"/>
        </w:rPr>
        <w:t xml:space="preserve"> </w:t>
      </w:r>
      <w:r>
        <w:t>са</w:t>
      </w:r>
      <w:r>
        <w:rPr>
          <w:spacing w:val="-9"/>
        </w:rPr>
        <w:t xml:space="preserve"> </w:t>
      </w:r>
      <w:r>
        <w:t>од- говарајућим одводним и доводним цевоводима и</w:t>
      </w:r>
      <w:r>
        <w:rPr>
          <w:spacing w:val="-18"/>
        </w:rPr>
        <w:t xml:space="preserve"> </w:t>
      </w:r>
      <w:r>
        <w:t>каналима.</w:t>
      </w:r>
    </w:p>
    <w:p w:rsidR="006D4471" w:rsidRDefault="00420C79">
      <w:pPr>
        <w:pStyle w:val="BodyText"/>
        <w:spacing w:line="232" w:lineRule="auto"/>
        <w:ind w:left="241" w:right="147"/>
      </w:pPr>
      <w:r>
        <w:t xml:space="preserve">Западно </w:t>
      </w:r>
      <w:r>
        <w:rPr>
          <w:spacing w:val="-3"/>
        </w:rPr>
        <w:t xml:space="preserve">од </w:t>
      </w:r>
      <w:r>
        <w:t xml:space="preserve">платоа портала нископа биће изграђен таложни базен за сакупљање и третман воде </w:t>
      </w:r>
      <w:r>
        <w:rPr>
          <w:spacing w:val="-3"/>
        </w:rPr>
        <w:t xml:space="preserve">која </w:t>
      </w:r>
      <w:r>
        <w:t xml:space="preserve">се црпи из нископа и са- купља са површина портала. Таложни базен је дводелни, вода из једне </w:t>
      </w:r>
      <w:r>
        <w:rPr>
          <w:spacing w:val="-3"/>
        </w:rPr>
        <w:t>комор</w:t>
      </w:r>
      <w:r>
        <w:rPr>
          <w:spacing w:val="-3"/>
        </w:rPr>
        <w:t xml:space="preserve">е након </w:t>
      </w:r>
      <w:r>
        <w:t xml:space="preserve">таложења прелива се у </w:t>
      </w:r>
      <w:r>
        <w:rPr>
          <w:spacing w:val="-4"/>
        </w:rPr>
        <w:t xml:space="preserve">другу. </w:t>
      </w:r>
      <w:r>
        <w:t xml:space="preserve">Сакупљена и истретирана вода се препумпава у базен повратне воде и користи у производњи. Таложни базен је привремено решење до изград- ње рудничких објеката и депонија пиритског коцентрата, </w:t>
      </w:r>
      <w:r>
        <w:rPr>
          <w:spacing w:val="-3"/>
        </w:rPr>
        <w:t xml:space="preserve">након </w:t>
      </w:r>
      <w:r>
        <w:t>чега ће се сва вода сак</w:t>
      </w:r>
      <w:r>
        <w:t>упљена у подземним објектима дренирати и</w:t>
      </w:r>
      <w:r>
        <w:rPr>
          <w:spacing w:val="-8"/>
        </w:rPr>
        <w:t xml:space="preserve"> </w:t>
      </w:r>
      <w:r>
        <w:t>транспортовати</w:t>
      </w:r>
      <w:r>
        <w:rPr>
          <w:spacing w:val="-8"/>
        </w:rPr>
        <w:t xml:space="preserve"> </w:t>
      </w:r>
      <w:r>
        <w:t>у</w:t>
      </w:r>
      <w:r>
        <w:rPr>
          <w:spacing w:val="-8"/>
        </w:rPr>
        <w:t xml:space="preserve"> </w:t>
      </w:r>
      <w:r>
        <w:t>депонију</w:t>
      </w:r>
      <w:r>
        <w:rPr>
          <w:spacing w:val="-7"/>
        </w:rPr>
        <w:t xml:space="preserve"> </w:t>
      </w:r>
      <w:r>
        <w:t>пиритског</w:t>
      </w:r>
      <w:r>
        <w:rPr>
          <w:spacing w:val="-8"/>
        </w:rPr>
        <w:t xml:space="preserve"> </w:t>
      </w:r>
      <w:r>
        <w:t>концентрата</w:t>
      </w:r>
      <w:r>
        <w:rPr>
          <w:spacing w:val="-8"/>
        </w:rPr>
        <w:t xml:space="preserve"> </w:t>
      </w:r>
      <w:r>
        <w:t>или</w:t>
      </w:r>
      <w:r>
        <w:rPr>
          <w:spacing w:val="-8"/>
        </w:rPr>
        <w:t xml:space="preserve"> </w:t>
      </w:r>
      <w:r>
        <w:t>у</w:t>
      </w:r>
      <w:r>
        <w:rPr>
          <w:spacing w:val="-8"/>
        </w:rPr>
        <w:t xml:space="preserve"> </w:t>
      </w:r>
      <w:r>
        <w:t>постро- јење за пречишћавање отпадних</w:t>
      </w:r>
      <w:r>
        <w:rPr>
          <w:spacing w:val="-4"/>
        </w:rPr>
        <w:t xml:space="preserve"> </w:t>
      </w:r>
      <w:r>
        <w:t>вода.</w:t>
      </w:r>
    </w:p>
    <w:p w:rsidR="006D4471" w:rsidRDefault="00420C79">
      <w:pPr>
        <w:pStyle w:val="BodyText"/>
        <w:spacing w:line="232" w:lineRule="auto"/>
        <w:ind w:left="241" w:right="147"/>
      </w:pPr>
      <w:r>
        <w:t>Зона портала нископа – тунела уређује се као ограђена и осветљена локација, изван зоне контролисане изградње државног</w:t>
      </w:r>
      <w:r>
        <w:t xml:space="preserve"> пута ДП IIБ-394.</w:t>
      </w:r>
    </w:p>
    <w:p w:rsidR="006D4471" w:rsidRDefault="00420C79">
      <w:pPr>
        <w:pStyle w:val="BodyText"/>
        <w:spacing w:line="232" w:lineRule="auto"/>
        <w:ind w:left="241" w:right="147"/>
      </w:pPr>
      <w:r>
        <w:t>Зона портала је повезана са осталим зонама преко главне са- обраћајнице, интерних и секундарних саобраћајница које ограни- чавају тзв. рудно двориште, односно, место где ће се формирати привремене депоније јаловинског материјала из ископа</w:t>
      </w:r>
      <w:r>
        <w:t xml:space="preserve"> и одложе- ног површинског слоја земљишта из нивелационе припреме код изградње појединачних објеката и површина на локацији, укљу- чујући извозну партију унутрашњег транспортног система са пре- товарном и погонском станицом и део површинског транспортног с</w:t>
      </w:r>
      <w:r>
        <w:t>истема.</w:t>
      </w:r>
    </w:p>
    <w:p w:rsidR="006D4471" w:rsidRDefault="00420C79">
      <w:pPr>
        <w:pStyle w:val="ListParagraph"/>
        <w:numPr>
          <w:ilvl w:val="0"/>
          <w:numId w:val="31"/>
        </w:numPr>
        <w:tabs>
          <w:tab w:val="left" w:pos="894"/>
        </w:tabs>
        <w:spacing w:line="193" w:lineRule="exact"/>
        <w:ind w:left="893"/>
        <w:jc w:val="left"/>
        <w:rPr>
          <w:sz w:val="18"/>
        </w:rPr>
      </w:pPr>
      <w:r>
        <w:rPr>
          <w:sz w:val="18"/>
        </w:rPr>
        <w:t xml:space="preserve">Транспорт </w:t>
      </w:r>
      <w:r>
        <w:rPr>
          <w:spacing w:val="-4"/>
          <w:sz w:val="18"/>
        </w:rPr>
        <w:t xml:space="preserve">руде </w:t>
      </w:r>
      <w:r>
        <w:rPr>
          <w:sz w:val="18"/>
        </w:rPr>
        <w:t>и</w:t>
      </w:r>
      <w:r>
        <w:rPr>
          <w:spacing w:val="-11"/>
          <w:sz w:val="18"/>
        </w:rPr>
        <w:t xml:space="preserve"> </w:t>
      </w:r>
      <w:r>
        <w:rPr>
          <w:sz w:val="18"/>
        </w:rPr>
        <w:t>јаловине</w:t>
      </w:r>
    </w:p>
    <w:p w:rsidR="006D4471" w:rsidRDefault="00420C79">
      <w:pPr>
        <w:pStyle w:val="BodyText"/>
        <w:spacing w:line="232" w:lineRule="auto"/>
        <w:ind w:left="241" w:right="147"/>
      </w:pPr>
      <w:r>
        <w:t xml:space="preserve">Одминирани материјал се транспортује јамским утоварачем </w:t>
      </w:r>
      <w:r>
        <w:rPr>
          <w:spacing w:val="-3"/>
        </w:rPr>
        <w:t xml:space="preserve">од </w:t>
      </w:r>
      <w:r>
        <w:t xml:space="preserve">чела </w:t>
      </w:r>
      <w:r>
        <w:rPr>
          <w:spacing w:val="-3"/>
        </w:rPr>
        <w:t xml:space="preserve">откопа </w:t>
      </w:r>
      <w:r>
        <w:t xml:space="preserve">до утоварног </w:t>
      </w:r>
      <w:r>
        <w:rPr>
          <w:spacing w:val="-3"/>
        </w:rPr>
        <w:t xml:space="preserve">ходника где </w:t>
      </w:r>
      <w:r>
        <w:t xml:space="preserve">се утовара у транспорт- ни камион. Камион одвози материјал до </w:t>
      </w:r>
      <w:r>
        <w:rPr>
          <w:spacing w:val="-3"/>
        </w:rPr>
        <w:t xml:space="preserve">рудног </w:t>
      </w:r>
      <w:r>
        <w:t xml:space="preserve">окна или окна за </w:t>
      </w:r>
      <w:r>
        <w:rPr>
          <w:spacing w:val="-3"/>
        </w:rPr>
        <w:t xml:space="preserve">јаловину. Рудним </w:t>
      </w:r>
      <w:r>
        <w:t xml:space="preserve">окном материјал пада у пријемни </w:t>
      </w:r>
      <w:r>
        <w:rPr>
          <w:spacing w:val="-4"/>
        </w:rPr>
        <w:t xml:space="preserve">кош </w:t>
      </w:r>
      <w:r>
        <w:t xml:space="preserve">чељусних дробилица. </w:t>
      </w:r>
      <w:r>
        <w:rPr>
          <w:spacing w:val="-3"/>
        </w:rPr>
        <w:t xml:space="preserve">Након </w:t>
      </w:r>
      <w:r>
        <w:t xml:space="preserve">дробљења материјал се транспортним тракама пребацује на </w:t>
      </w:r>
      <w:r>
        <w:rPr>
          <w:spacing w:val="-3"/>
        </w:rPr>
        <w:t xml:space="preserve">главну </w:t>
      </w:r>
      <w:r>
        <w:t xml:space="preserve">транспортну траку </w:t>
      </w:r>
      <w:r>
        <w:rPr>
          <w:spacing w:val="-3"/>
        </w:rPr>
        <w:t xml:space="preserve">која </w:t>
      </w:r>
      <w:r>
        <w:t xml:space="preserve">извозним </w:t>
      </w:r>
      <w:r>
        <w:rPr>
          <w:spacing w:val="-3"/>
        </w:rPr>
        <w:t xml:space="preserve">нископом </w:t>
      </w:r>
      <w:r>
        <w:t>материјал отпрема до платоа испред нископа, одакле се надзем- ним транспортером отпрема до</w:t>
      </w:r>
      <w:r>
        <w:t xml:space="preserve"> централног складишта </w:t>
      </w:r>
      <w:r>
        <w:rPr>
          <w:spacing w:val="-4"/>
        </w:rPr>
        <w:t xml:space="preserve">руде </w:t>
      </w:r>
      <w:r>
        <w:t>у по- стројењу припрему минералних сировина.</w:t>
      </w:r>
    </w:p>
    <w:p w:rsidR="006D4471" w:rsidRDefault="00420C79">
      <w:pPr>
        <w:pStyle w:val="BodyText"/>
        <w:spacing w:line="232" w:lineRule="auto"/>
        <w:ind w:left="241" w:right="147"/>
      </w:pPr>
      <w:r>
        <w:t xml:space="preserve">Од портала </w:t>
      </w:r>
      <w:r>
        <w:rPr>
          <w:spacing w:val="-3"/>
        </w:rPr>
        <w:t xml:space="preserve">нископа </w:t>
      </w:r>
      <w:r>
        <w:rPr>
          <w:spacing w:val="-5"/>
        </w:rPr>
        <w:t xml:space="preserve">руда </w:t>
      </w:r>
      <w:r>
        <w:t xml:space="preserve">се тракастим транспортером отпре- ма до централног складишта </w:t>
      </w:r>
      <w:r>
        <w:rPr>
          <w:spacing w:val="-5"/>
        </w:rPr>
        <w:t xml:space="preserve">руде </w:t>
      </w:r>
      <w:r>
        <w:rPr>
          <w:spacing w:val="-3"/>
        </w:rPr>
        <w:t xml:space="preserve">флотацијског </w:t>
      </w:r>
      <w:r>
        <w:t>постројења. Спољ- ни</w:t>
      </w:r>
      <w:r>
        <w:rPr>
          <w:spacing w:val="-8"/>
        </w:rPr>
        <w:t xml:space="preserve"> </w:t>
      </w:r>
      <w:r>
        <w:t>транспортер</w:t>
      </w:r>
      <w:r>
        <w:rPr>
          <w:spacing w:val="-8"/>
        </w:rPr>
        <w:t xml:space="preserve"> </w:t>
      </w:r>
      <w:r>
        <w:t>има</w:t>
      </w:r>
      <w:r>
        <w:rPr>
          <w:spacing w:val="-8"/>
        </w:rPr>
        <w:t xml:space="preserve"> </w:t>
      </w:r>
      <w:r>
        <w:t>капацитет</w:t>
      </w:r>
      <w:r>
        <w:rPr>
          <w:spacing w:val="-8"/>
        </w:rPr>
        <w:t xml:space="preserve"> </w:t>
      </w:r>
      <w:r>
        <w:rPr>
          <w:spacing w:val="-4"/>
        </w:rPr>
        <w:t>од</w:t>
      </w:r>
      <w:r>
        <w:rPr>
          <w:spacing w:val="-8"/>
        </w:rPr>
        <w:t xml:space="preserve"> </w:t>
      </w:r>
      <w:r>
        <w:t>800</w:t>
      </w:r>
      <w:r>
        <w:rPr>
          <w:spacing w:val="-8"/>
        </w:rPr>
        <w:t xml:space="preserve"> </w:t>
      </w:r>
      <w:r>
        <w:t>t/h</w:t>
      </w:r>
      <w:r>
        <w:rPr>
          <w:spacing w:val="-8"/>
        </w:rPr>
        <w:t xml:space="preserve"> </w:t>
      </w:r>
      <w:r>
        <w:rPr>
          <w:spacing w:val="-4"/>
        </w:rPr>
        <w:t>руде,</w:t>
      </w:r>
      <w:r>
        <w:rPr>
          <w:spacing w:val="-8"/>
        </w:rPr>
        <w:t xml:space="preserve"> </w:t>
      </w:r>
      <w:r>
        <w:t>ширина</w:t>
      </w:r>
      <w:r>
        <w:rPr>
          <w:spacing w:val="-8"/>
        </w:rPr>
        <w:t xml:space="preserve"> </w:t>
      </w:r>
      <w:r>
        <w:t>траке</w:t>
      </w:r>
      <w:r>
        <w:rPr>
          <w:spacing w:val="-8"/>
        </w:rPr>
        <w:t xml:space="preserve"> </w:t>
      </w:r>
      <w:r>
        <w:t>тран</w:t>
      </w:r>
      <w:r>
        <w:t>с- портера</w:t>
      </w:r>
      <w:r>
        <w:rPr>
          <w:spacing w:val="-5"/>
        </w:rPr>
        <w:t xml:space="preserve"> </w:t>
      </w:r>
      <w:r>
        <w:t>је</w:t>
      </w:r>
      <w:r>
        <w:rPr>
          <w:spacing w:val="-5"/>
        </w:rPr>
        <w:t xml:space="preserve"> </w:t>
      </w:r>
      <w:r>
        <w:t>1,20</w:t>
      </w:r>
      <w:r>
        <w:rPr>
          <w:spacing w:val="-5"/>
        </w:rPr>
        <w:t xml:space="preserve"> </w:t>
      </w:r>
      <w:r>
        <w:t>m,</w:t>
      </w:r>
      <w:r>
        <w:rPr>
          <w:spacing w:val="-5"/>
        </w:rPr>
        <w:t xml:space="preserve"> </w:t>
      </w:r>
      <w:r>
        <w:t>брзина</w:t>
      </w:r>
      <w:r>
        <w:rPr>
          <w:spacing w:val="-5"/>
        </w:rPr>
        <w:t xml:space="preserve"> </w:t>
      </w:r>
      <w:r>
        <w:t>кретања</w:t>
      </w:r>
      <w:r>
        <w:rPr>
          <w:spacing w:val="-5"/>
        </w:rPr>
        <w:t xml:space="preserve"> </w:t>
      </w:r>
      <w:r>
        <w:t>је</w:t>
      </w:r>
      <w:r>
        <w:rPr>
          <w:spacing w:val="-5"/>
        </w:rPr>
        <w:t xml:space="preserve"> </w:t>
      </w:r>
      <w:r>
        <w:t>3,55</w:t>
      </w:r>
      <w:r>
        <w:rPr>
          <w:spacing w:val="-5"/>
        </w:rPr>
        <w:t xml:space="preserve"> </w:t>
      </w:r>
      <w:r>
        <w:t>m/s,</w:t>
      </w:r>
      <w:r>
        <w:rPr>
          <w:spacing w:val="-5"/>
        </w:rPr>
        <w:t xml:space="preserve"> </w:t>
      </w:r>
      <w:r>
        <w:t>дужина</w:t>
      </w:r>
      <w:r>
        <w:rPr>
          <w:spacing w:val="-5"/>
        </w:rPr>
        <w:t xml:space="preserve"> </w:t>
      </w:r>
      <w:r>
        <w:t>710</w:t>
      </w:r>
      <w:r>
        <w:rPr>
          <w:spacing w:val="-5"/>
        </w:rPr>
        <w:t xml:space="preserve"> </w:t>
      </w:r>
      <w:r>
        <w:t>m,</w:t>
      </w:r>
      <w:r>
        <w:rPr>
          <w:spacing w:val="-5"/>
        </w:rPr>
        <w:t xml:space="preserve"> </w:t>
      </w:r>
      <w:r>
        <w:t>нагиб 8˚,</w:t>
      </w:r>
      <w:r>
        <w:rPr>
          <w:spacing w:val="-5"/>
        </w:rPr>
        <w:t xml:space="preserve"> </w:t>
      </w:r>
      <w:r>
        <w:t>висинска</w:t>
      </w:r>
      <w:r>
        <w:rPr>
          <w:spacing w:val="-5"/>
        </w:rPr>
        <w:t xml:space="preserve"> </w:t>
      </w:r>
      <w:r>
        <w:t>разлика</w:t>
      </w:r>
      <w:r>
        <w:rPr>
          <w:spacing w:val="-5"/>
        </w:rPr>
        <w:t xml:space="preserve"> </w:t>
      </w:r>
      <w:r>
        <w:t>104</w:t>
      </w:r>
      <w:r>
        <w:rPr>
          <w:spacing w:val="-5"/>
        </w:rPr>
        <w:t xml:space="preserve"> </w:t>
      </w:r>
      <w:r>
        <w:t>m,</w:t>
      </w:r>
      <w:r>
        <w:rPr>
          <w:spacing w:val="-5"/>
        </w:rPr>
        <w:t xml:space="preserve"> </w:t>
      </w:r>
      <w:r>
        <w:t>са</w:t>
      </w:r>
      <w:r>
        <w:rPr>
          <w:spacing w:val="-5"/>
        </w:rPr>
        <w:t xml:space="preserve"> </w:t>
      </w:r>
      <w:r>
        <w:rPr>
          <w:spacing w:val="-3"/>
        </w:rPr>
        <w:t>погонском</w:t>
      </w:r>
      <w:r>
        <w:rPr>
          <w:spacing w:val="-5"/>
        </w:rPr>
        <w:t xml:space="preserve"> </w:t>
      </w:r>
      <w:r>
        <w:t>јединицом</w:t>
      </w:r>
      <w:r>
        <w:rPr>
          <w:spacing w:val="-5"/>
        </w:rPr>
        <w:t xml:space="preserve"> </w:t>
      </w:r>
      <w:r>
        <w:t>3</w:t>
      </w:r>
      <w:r>
        <w:rPr>
          <w:spacing w:val="-5"/>
        </w:rPr>
        <w:t xml:space="preserve"> </w:t>
      </w:r>
      <w:r>
        <w:t>x</w:t>
      </w:r>
      <w:r>
        <w:rPr>
          <w:spacing w:val="-5"/>
        </w:rPr>
        <w:t xml:space="preserve"> </w:t>
      </w:r>
      <w:r>
        <w:t>185</w:t>
      </w:r>
      <w:r>
        <w:rPr>
          <w:spacing w:val="-5"/>
        </w:rPr>
        <w:t xml:space="preserve"> </w:t>
      </w:r>
      <w:r>
        <w:rPr>
          <w:spacing w:val="-7"/>
        </w:rPr>
        <w:t>kW.</w:t>
      </w:r>
    </w:p>
    <w:p w:rsidR="006D4471" w:rsidRDefault="00420C79">
      <w:pPr>
        <w:pStyle w:val="BodyText"/>
        <w:spacing w:line="232" w:lineRule="auto"/>
        <w:ind w:left="241" w:right="147"/>
      </w:pPr>
      <w:r>
        <w:t>Овај систем ће бити опремљен противпожарном заштитом (на</w:t>
      </w:r>
      <w:r>
        <w:rPr>
          <w:spacing w:val="-5"/>
        </w:rPr>
        <w:t xml:space="preserve"> </w:t>
      </w:r>
      <w:r>
        <w:t>локацији</w:t>
      </w:r>
      <w:r>
        <w:rPr>
          <w:spacing w:val="-5"/>
        </w:rPr>
        <w:t xml:space="preserve"> </w:t>
      </w:r>
      <w:r>
        <w:t>портала</w:t>
      </w:r>
      <w:r>
        <w:rPr>
          <w:spacing w:val="-5"/>
        </w:rPr>
        <w:t xml:space="preserve"> </w:t>
      </w:r>
      <w:r>
        <w:t>и</w:t>
      </w:r>
      <w:r>
        <w:rPr>
          <w:spacing w:val="-5"/>
        </w:rPr>
        <w:t xml:space="preserve"> </w:t>
      </w:r>
      <w:r>
        <w:t>на</w:t>
      </w:r>
      <w:r>
        <w:rPr>
          <w:spacing w:val="-5"/>
        </w:rPr>
        <w:t xml:space="preserve"> </w:t>
      </w:r>
      <w:r>
        <w:t>локацији</w:t>
      </w:r>
      <w:r>
        <w:rPr>
          <w:spacing w:val="-5"/>
        </w:rPr>
        <w:t xml:space="preserve"> </w:t>
      </w:r>
      <w:r>
        <w:t>постројења</w:t>
      </w:r>
      <w:r>
        <w:rPr>
          <w:spacing w:val="-5"/>
        </w:rPr>
        <w:t xml:space="preserve"> </w:t>
      </w:r>
      <w:r>
        <w:t>за</w:t>
      </w:r>
      <w:r>
        <w:rPr>
          <w:spacing w:val="-5"/>
        </w:rPr>
        <w:t xml:space="preserve"> </w:t>
      </w:r>
      <w:r>
        <w:t>припрему</w:t>
      </w:r>
      <w:r>
        <w:rPr>
          <w:spacing w:val="-5"/>
        </w:rPr>
        <w:t xml:space="preserve"> </w:t>
      </w:r>
      <w:r>
        <w:t>и</w:t>
      </w:r>
      <w:r>
        <w:rPr>
          <w:spacing w:val="-5"/>
        </w:rPr>
        <w:t xml:space="preserve"> </w:t>
      </w:r>
      <w:r>
        <w:rPr>
          <w:spacing w:val="-3"/>
        </w:rPr>
        <w:t xml:space="preserve">кон- </w:t>
      </w:r>
      <w:r>
        <w:t xml:space="preserve">центрацију </w:t>
      </w:r>
      <w:r>
        <w:rPr>
          <w:spacing w:val="-3"/>
        </w:rPr>
        <w:t xml:space="preserve">руде). </w:t>
      </w:r>
      <w:r>
        <w:t>С обзиром на то да ће овај површински систем функционисати</w:t>
      </w:r>
      <w:r>
        <w:rPr>
          <w:spacing w:val="-5"/>
        </w:rPr>
        <w:t xml:space="preserve"> </w:t>
      </w:r>
      <w:r>
        <w:t>и</w:t>
      </w:r>
      <w:r>
        <w:rPr>
          <w:spacing w:val="-5"/>
        </w:rPr>
        <w:t xml:space="preserve"> </w:t>
      </w:r>
      <w:r>
        <w:t>у</w:t>
      </w:r>
      <w:r>
        <w:rPr>
          <w:spacing w:val="-5"/>
        </w:rPr>
        <w:t xml:space="preserve"> </w:t>
      </w:r>
      <w:r>
        <w:t>зимским</w:t>
      </w:r>
      <w:r>
        <w:rPr>
          <w:spacing w:val="-5"/>
        </w:rPr>
        <w:t xml:space="preserve"> </w:t>
      </w:r>
      <w:r>
        <w:t>условима,</w:t>
      </w:r>
      <w:r>
        <w:rPr>
          <w:spacing w:val="-5"/>
        </w:rPr>
        <w:t xml:space="preserve"> </w:t>
      </w:r>
      <w:r>
        <w:t>биће</w:t>
      </w:r>
      <w:r>
        <w:rPr>
          <w:spacing w:val="-5"/>
        </w:rPr>
        <w:t xml:space="preserve"> </w:t>
      </w:r>
      <w:r>
        <w:t>неопходно</w:t>
      </w:r>
      <w:r>
        <w:rPr>
          <w:spacing w:val="-5"/>
        </w:rPr>
        <w:t xml:space="preserve"> </w:t>
      </w:r>
      <w:r>
        <w:t>његово</w:t>
      </w:r>
      <w:r>
        <w:rPr>
          <w:spacing w:val="-5"/>
        </w:rPr>
        <w:t xml:space="preserve"> </w:t>
      </w:r>
      <w:r>
        <w:t>за- гревање.</w:t>
      </w:r>
    </w:p>
    <w:p w:rsidR="006D4471" w:rsidRDefault="00420C79">
      <w:pPr>
        <w:pStyle w:val="BodyText"/>
        <w:spacing w:line="232" w:lineRule="auto"/>
        <w:ind w:left="241" w:right="147"/>
      </w:pPr>
      <w:r>
        <w:t xml:space="preserve">Систем се састоји </w:t>
      </w:r>
      <w:r>
        <w:rPr>
          <w:spacing w:val="-3"/>
        </w:rPr>
        <w:t xml:space="preserve">од </w:t>
      </w:r>
      <w:r>
        <w:t>рамова носеће конструкције, ваљака или</w:t>
      </w:r>
      <w:r>
        <w:rPr>
          <w:spacing w:val="-6"/>
        </w:rPr>
        <w:t xml:space="preserve"> </w:t>
      </w:r>
      <w:r>
        <w:t>клизне</w:t>
      </w:r>
      <w:r>
        <w:rPr>
          <w:spacing w:val="-6"/>
        </w:rPr>
        <w:t xml:space="preserve"> </w:t>
      </w:r>
      <w:r>
        <w:t>подлоге</w:t>
      </w:r>
      <w:r>
        <w:rPr>
          <w:spacing w:val="-6"/>
        </w:rPr>
        <w:t xml:space="preserve"> </w:t>
      </w:r>
      <w:r>
        <w:t>за</w:t>
      </w:r>
      <w:r>
        <w:rPr>
          <w:spacing w:val="-6"/>
        </w:rPr>
        <w:t xml:space="preserve"> </w:t>
      </w:r>
      <w:r>
        <w:t>ношење</w:t>
      </w:r>
      <w:r>
        <w:rPr>
          <w:spacing w:val="-6"/>
        </w:rPr>
        <w:t xml:space="preserve"> </w:t>
      </w:r>
      <w:r>
        <w:t>траке,</w:t>
      </w:r>
      <w:r>
        <w:rPr>
          <w:spacing w:val="-6"/>
        </w:rPr>
        <w:t xml:space="preserve"> </w:t>
      </w:r>
      <w:r>
        <w:t>и,</w:t>
      </w:r>
      <w:r>
        <w:rPr>
          <w:spacing w:val="-6"/>
        </w:rPr>
        <w:t xml:space="preserve"> </w:t>
      </w:r>
      <w:r>
        <w:t>по</w:t>
      </w:r>
      <w:r>
        <w:rPr>
          <w:spacing w:val="-6"/>
        </w:rPr>
        <w:t xml:space="preserve"> </w:t>
      </w:r>
      <w:r>
        <w:t>потреби,</w:t>
      </w:r>
      <w:r>
        <w:rPr>
          <w:spacing w:val="-6"/>
        </w:rPr>
        <w:t xml:space="preserve"> </w:t>
      </w:r>
      <w:r>
        <w:t>затезне</w:t>
      </w:r>
      <w:r>
        <w:rPr>
          <w:spacing w:val="-6"/>
        </w:rPr>
        <w:t xml:space="preserve"> </w:t>
      </w:r>
      <w:r>
        <w:t xml:space="preserve">стани- </w:t>
      </w:r>
      <w:r>
        <w:t>це.</w:t>
      </w:r>
      <w:r>
        <w:rPr>
          <w:spacing w:val="-8"/>
        </w:rPr>
        <w:t xml:space="preserve"> </w:t>
      </w:r>
      <w:r>
        <w:t>Опремљен</w:t>
      </w:r>
      <w:r>
        <w:rPr>
          <w:spacing w:val="-8"/>
        </w:rPr>
        <w:t xml:space="preserve"> </w:t>
      </w:r>
      <w:r>
        <w:t>је</w:t>
      </w:r>
      <w:r>
        <w:rPr>
          <w:spacing w:val="-8"/>
        </w:rPr>
        <w:t xml:space="preserve"> </w:t>
      </w:r>
      <w:r>
        <w:t>знацима</w:t>
      </w:r>
      <w:r>
        <w:rPr>
          <w:spacing w:val="-8"/>
        </w:rPr>
        <w:t xml:space="preserve"> </w:t>
      </w:r>
      <w:r>
        <w:t>упозорења</w:t>
      </w:r>
      <w:r>
        <w:rPr>
          <w:spacing w:val="-8"/>
        </w:rPr>
        <w:t xml:space="preserve"> </w:t>
      </w:r>
      <w:r>
        <w:t>и</w:t>
      </w:r>
      <w:r>
        <w:rPr>
          <w:spacing w:val="-8"/>
        </w:rPr>
        <w:t xml:space="preserve"> </w:t>
      </w:r>
      <w:r>
        <w:t>обавештења.</w:t>
      </w:r>
      <w:r>
        <w:rPr>
          <w:spacing w:val="-8"/>
        </w:rPr>
        <w:t xml:space="preserve"> </w:t>
      </w:r>
      <w:r>
        <w:t>Генерални</w:t>
      </w:r>
      <w:r>
        <w:rPr>
          <w:spacing w:val="-8"/>
        </w:rPr>
        <w:t xml:space="preserve"> </w:t>
      </w:r>
      <w:r>
        <w:t xml:space="preserve">пад је </w:t>
      </w:r>
      <w:r>
        <w:rPr>
          <w:spacing w:val="-4"/>
        </w:rPr>
        <w:t xml:space="preserve">око </w:t>
      </w:r>
      <w:r>
        <w:t xml:space="preserve">7% </w:t>
      </w:r>
      <w:r>
        <w:rPr>
          <w:spacing w:val="-3"/>
        </w:rPr>
        <w:t xml:space="preserve">који </w:t>
      </w:r>
      <w:r>
        <w:t>се постиже одговарајућом нивелационом припре- мом терена и променљивом висином носеће</w:t>
      </w:r>
      <w:r>
        <w:rPr>
          <w:spacing w:val="-12"/>
        </w:rPr>
        <w:t xml:space="preserve"> </w:t>
      </w:r>
      <w:r>
        <w:t>конструкције.</w:t>
      </w:r>
    </w:p>
    <w:p w:rsidR="006D4471" w:rsidRDefault="00420C79">
      <w:pPr>
        <w:pStyle w:val="BodyText"/>
        <w:spacing w:line="195" w:lineRule="exact"/>
        <w:ind w:left="638" w:firstLine="0"/>
        <w:jc w:val="left"/>
      </w:pPr>
      <w:r>
        <w:t>Систем ће бити обезбеђен сигурносним уређајем.</w:t>
      </w:r>
    </w:p>
    <w:p w:rsidR="006D4471" w:rsidRDefault="00420C79">
      <w:pPr>
        <w:pStyle w:val="BodyText"/>
        <w:spacing w:line="232" w:lineRule="auto"/>
        <w:ind w:left="241" w:right="147"/>
      </w:pPr>
      <w:r>
        <w:t>Заштитне ограде се постављају са једне и са друге стране транспортера и представљају баријеру према транспортеру.</w:t>
      </w:r>
    </w:p>
    <w:p w:rsidR="006D4471" w:rsidRDefault="00420C79">
      <w:pPr>
        <w:pStyle w:val="BodyText"/>
        <w:spacing w:line="232" w:lineRule="auto"/>
        <w:ind w:left="241" w:right="147"/>
      </w:pPr>
      <w:r>
        <w:t xml:space="preserve">Сервисне платформе и пролази су елементи помоћу којих се приступа транспортерима са сервисне стазе ради контроле и одр- жавања. Морају да </w:t>
      </w:r>
      <w:r>
        <w:rPr>
          <w:spacing w:val="-5"/>
        </w:rPr>
        <w:t>буду</w:t>
      </w:r>
      <w:r>
        <w:rPr>
          <w:spacing w:val="-5"/>
        </w:rPr>
        <w:t xml:space="preserve"> </w:t>
      </w:r>
      <w:r>
        <w:t xml:space="preserve">висине минимално 2000 mm и ширине 600 mm. Обртни елементи (ваљци) </w:t>
      </w:r>
      <w:r>
        <w:rPr>
          <w:spacing w:val="-3"/>
        </w:rPr>
        <w:t xml:space="preserve">који </w:t>
      </w:r>
      <w:r>
        <w:t xml:space="preserve">су на растојању мањем </w:t>
      </w:r>
      <w:r>
        <w:rPr>
          <w:spacing w:val="-3"/>
        </w:rPr>
        <w:t xml:space="preserve">од </w:t>
      </w:r>
      <w:r>
        <w:t xml:space="preserve">1400 mm </w:t>
      </w:r>
      <w:r>
        <w:rPr>
          <w:spacing w:val="-3"/>
        </w:rPr>
        <w:t xml:space="preserve">од </w:t>
      </w:r>
      <w:r>
        <w:t xml:space="preserve">пролаза, мора да </w:t>
      </w:r>
      <w:r>
        <w:rPr>
          <w:spacing w:val="-5"/>
        </w:rPr>
        <w:t xml:space="preserve">буду </w:t>
      </w:r>
      <w:r>
        <w:t>заштићени одговарајућим еле- ментима.</w:t>
      </w:r>
    </w:p>
    <w:p w:rsidR="006D4471" w:rsidRDefault="00420C79">
      <w:pPr>
        <w:pStyle w:val="ListParagraph"/>
        <w:numPr>
          <w:ilvl w:val="0"/>
          <w:numId w:val="31"/>
        </w:numPr>
        <w:tabs>
          <w:tab w:val="left" w:pos="894"/>
        </w:tabs>
        <w:spacing w:line="232" w:lineRule="auto"/>
        <w:ind w:left="638" w:right="146" w:firstLine="0"/>
        <w:jc w:val="left"/>
        <w:rPr>
          <w:sz w:val="18"/>
        </w:rPr>
      </w:pPr>
      <w:r>
        <w:rPr>
          <w:sz w:val="18"/>
        </w:rPr>
        <w:t>Објекти платоа улазног и излазног вентилационог окна Предвиђена</w:t>
      </w:r>
      <w:r>
        <w:rPr>
          <w:spacing w:val="25"/>
          <w:sz w:val="18"/>
        </w:rPr>
        <w:t xml:space="preserve"> </w:t>
      </w:r>
      <w:r>
        <w:rPr>
          <w:sz w:val="18"/>
        </w:rPr>
        <w:t>је</w:t>
      </w:r>
      <w:r>
        <w:rPr>
          <w:spacing w:val="25"/>
          <w:sz w:val="18"/>
        </w:rPr>
        <w:t xml:space="preserve"> </w:t>
      </w:r>
      <w:r>
        <w:rPr>
          <w:sz w:val="18"/>
        </w:rPr>
        <w:t>вентилација</w:t>
      </w:r>
      <w:r>
        <w:rPr>
          <w:spacing w:val="25"/>
          <w:sz w:val="18"/>
        </w:rPr>
        <w:t xml:space="preserve"> </w:t>
      </w:r>
      <w:r>
        <w:rPr>
          <w:spacing w:val="-3"/>
          <w:sz w:val="18"/>
        </w:rPr>
        <w:t>рудника</w:t>
      </w:r>
      <w:r>
        <w:rPr>
          <w:spacing w:val="25"/>
          <w:sz w:val="18"/>
        </w:rPr>
        <w:t xml:space="preserve"> </w:t>
      </w:r>
      <w:r>
        <w:rPr>
          <w:sz w:val="18"/>
        </w:rPr>
        <w:t>с</w:t>
      </w:r>
      <w:r>
        <w:rPr>
          <w:sz w:val="18"/>
        </w:rPr>
        <w:t>а</w:t>
      </w:r>
      <w:r>
        <w:rPr>
          <w:spacing w:val="25"/>
          <w:sz w:val="18"/>
        </w:rPr>
        <w:t xml:space="preserve"> </w:t>
      </w:r>
      <w:r>
        <w:rPr>
          <w:sz w:val="18"/>
        </w:rPr>
        <w:t>две</w:t>
      </w:r>
      <w:r>
        <w:rPr>
          <w:spacing w:val="25"/>
          <w:sz w:val="18"/>
        </w:rPr>
        <w:t xml:space="preserve"> </w:t>
      </w:r>
      <w:r>
        <w:rPr>
          <w:sz w:val="18"/>
        </w:rPr>
        <w:t>посебне</w:t>
      </w:r>
      <w:r>
        <w:rPr>
          <w:spacing w:val="25"/>
          <w:sz w:val="18"/>
        </w:rPr>
        <w:t xml:space="preserve"> </w:t>
      </w:r>
      <w:r>
        <w:rPr>
          <w:sz w:val="18"/>
        </w:rPr>
        <w:t>ветрене</w:t>
      </w:r>
    </w:p>
    <w:p w:rsidR="006D4471" w:rsidRDefault="00420C79">
      <w:pPr>
        <w:pStyle w:val="BodyText"/>
        <w:spacing w:line="232" w:lineRule="auto"/>
        <w:ind w:left="241" w:right="147" w:firstLine="0"/>
      </w:pPr>
      <w:r>
        <w:t>струје. Прва је предвиђена кроз паралелне нископе, друга путем вентилационих окана. На основу броја активних радилишта и примењене опреме, прорачуната количина ваздуха за цео рудник износи око 300 m</w:t>
      </w:r>
      <w:r>
        <w:rPr>
          <w:position w:val="6"/>
          <w:sz w:val="10"/>
        </w:rPr>
        <w:t>3</w:t>
      </w:r>
      <w:r>
        <w:t>/s. С тим у вези, изградиће се и оп</w:t>
      </w:r>
      <w:r>
        <w:t>ремити од- говарајућим уређајима и инсталацијама две ограђене и осветљене локације ветрених окана Л1 и Л2. Биће диспозиционо поставље- не на највишим деловима целине и према распореду подземних просторија, са приступним интерним саобраћајницама ван зоне по</w:t>
      </w:r>
      <w:r>
        <w:t>тенцијалног слегања тла.</w:t>
      </w:r>
    </w:p>
    <w:p w:rsidR="006D4471" w:rsidRDefault="006D4471">
      <w:pPr>
        <w:spacing w:line="232" w:lineRule="auto"/>
        <w:sectPr w:rsidR="006D4471">
          <w:pgSz w:w="12480" w:h="15600"/>
          <w:pgMar w:top="20" w:right="700" w:bottom="280" w:left="700" w:header="720" w:footer="720" w:gutter="0"/>
          <w:cols w:num="2" w:space="720" w:equalWidth="0">
            <w:col w:w="5539" w:space="40"/>
            <w:col w:w="5501"/>
          </w:cols>
        </w:sectPr>
      </w:pPr>
    </w:p>
    <w:p w:rsidR="006D4471" w:rsidRDefault="00420C79">
      <w:pPr>
        <w:pStyle w:val="BodyText"/>
        <w:spacing w:before="73" w:line="232" w:lineRule="auto"/>
        <w:ind w:right="39"/>
      </w:pPr>
      <w:r>
        <w:lastRenderedPageBreak/>
        <w:t>Улазно вентилационо окно – L2 биће лоцирано ван зоне ути- цаја подземних радова, са јужне стране рудног лежишта. Почетна кота улазног вентилационог окна је на К + 391,36 mнв а завршна на К – 260 mнв, дубина</w:t>
      </w:r>
      <w:r>
        <w:t xml:space="preserve"> окна је 653 m, а пречник 6,5 m.</w:t>
      </w:r>
    </w:p>
    <w:p w:rsidR="006D4471" w:rsidRDefault="00420C79">
      <w:pPr>
        <w:pStyle w:val="BodyText"/>
        <w:spacing w:line="232" w:lineRule="auto"/>
        <w:ind w:right="39" w:firstLine="397"/>
      </w:pPr>
      <w:r>
        <w:t xml:space="preserve">Плато </w:t>
      </w:r>
      <w:r>
        <w:rPr>
          <w:spacing w:val="-4"/>
        </w:rPr>
        <w:t xml:space="preserve">око </w:t>
      </w:r>
      <w:r>
        <w:t>улазног вентилационог окна L2 заузима</w:t>
      </w:r>
      <w:r>
        <w:rPr>
          <w:spacing w:val="-30"/>
        </w:rPr>
        <w:t xml:space="preserve"> </w:t>
      </w:r>
      <w:r>
        <w:t xml:space="preserve">површину </w:t>
      </w:r>
      <w:r>
        <w:rPr>
          <w:spacing w:val="-3"/>
        </w:rPr>
        <w:t xml:space="preserve">од </w:t>
      </w:r>
      <w:r>
        <w:rPr>
          <w:spacing w:val="-4"/>
        </w:rPr>
        <w:t xml:space="preserve">око </w:t>
      </w:r>
      <w:r>
        <w:t xml:space="preserve">3 ha. На </w:t>
      </w:r>
      <w:r>
        <w:rPr>
          <w:spacing w:val="-3"/>
        </w:rPr>
        <w:t xml:space="preserve">платоу </w:t>
      </w:r>
      <w:r>
        <w:t xml:space="preserve">се налази компресорска станица, ТС 35/10 </w:t>
      </w:r>
      <w:r>
        <w:rPr>
          <w:spacing w:val="-8"/>
        </w:rPr>
        <w:t xml:space="preserve">kV, </w:t>
      </w:r>
      <w:r>
        <w:t>прикључак на јавну мрежу и разводно постројење за напајање електричном енергијом, постројење за за</w:t>
      </w:r>
      <w:r>
        <w:t xml:space="preserve">сипање, </w:t>
      </w:r>
      <w:r>
        <w:rPr>
          <w:spacing w:val="-3"/>
        </w:rPr>
        <w:t xml:space="preserve">комора </w:t>
      </w:r>
      <w:r>
        <w:t xml:space="preserve">за загре- вање </w:t>
      </w:r>
      <w:r>
        <w:rPr>
          <w:spacing w:val="-2"/>
        </w:rPr>
        <w:t xml:space="preserve">улазне </w:t>
      </w:r>
      <w:r>
        <w:t>ваздушне струје, базен запремине 500 m</w:t>
      </w:r>
      <w:r>
        <w:rPr>
          <w:position w:val="6"/>
          <w:sz w:val="10"/>
        </w:rPr>
        <w:t xml:space="preserve">3 </w:t>
      </w:r>
      <w:r>
        <w:t xml:space="preserve">за снабдева- ње јаме противпожарном </w:t>
      </w:r>
      <w:r>
        <w:rPr>
          <w:spacing w:val="-3"/>
        </w:rPr>
        <w:t xml:space="preserve">водом </w:t>
      </w:r>
      <w:r>
        <w:t xml:space="preserve">и </w:t>
      </w:r>
      <w:r>
        <w:rPr>
          <w:spacing w:val="-3"/>
        </w:rPr>
        <w:t xml:space="preserve">водом </w:t>
      </w:r>
      <w:r>
        <w:t xml:space="preserve">за пиће и машинско по- стројење у којим ће се ваздух загревати на изнад 2 °С за грејање подземних структура </w:t>
      </w:r>
      <w:r>
        <w:rPr>
          <w:spacing w:val="-3"/>
        </w:rPr>
        <w:t xml:space="preserve">рудника ваздухом </w:t>
      </w:r>
      <w:r>
        <w:t xml:space="preserve">у </w:t>
      </w:r>
      <w:r>
        <w:rPr>
          <w:spacing w:val="-3"/>
        </w:rPr>
        <w:t>зи</w:t>
      </w:r>
      <w:r>
        <w:rPr>
          <w:spacing w:val="-3"/>
        </w:rPr>
        <w:t>мском</w:t>
      </w:r>
      <w:r>
        <w:rPr>
          <w:spacing w:val="3"/>
        </w:rPr>
        <w:t xml:space="preserve"> </w:t>
      </w:r>
      <w:r>
        <w:rPr>
          <w:spacing w:val="-4"/>
        </w:rPr>
        <w:t>периоду.</w:t>
      </w:r>
    </w:p>
    <w:p w:rsidR="006D4471" w:rsidRDefault="00420C79">
      <w:pPr>
        <w:pStyle w:val="BodyText"/>
        <w:spacing w:line="232" w:lineRule="auto"/>
        <w:ind w:right="39"/>
      </w:pPr>
      <w:r>
        <w:t xml:space="preserve">Постројење за засипање се састоји </w:t>
      </w:r>
      <w:r>
        <w:rPr>
          <w:spacing w:val="-3"/>
        </w:rPr>
        <w:t xml:space="preserve">од </w:t>
      </w:r>
      <w:r>
        <w:t>погона за угушћивање флотацијске јаловине, силоса за складиштење цемента са систе- мом за дозирање, погона за припрему и транспорт пасте за запу- њавање. Цемент се складишти у два вертикална силоса пречни</w:t>
      </w:r>
      <w:r>
        <w:t>ка 6,5 m, висине 10 m. Паста за запуњавање се формира у три линије за</w:t>
      </w:r>
      <w:r>
        <w:rPr>
          <w:spacing w:val="-5"/>
        </w:rPr>
        <w:t xml:space="preserve"> </w:t>
      </w:r>
      <w:r>
        <w:t>умешавање</w:t>
      </w:r>
      <w:r>
        <w:rPr>
          <w:spacing w:val="-5"/>
        </w:rPr>
        <w:t xml:space="preserve"> </w:t>
      </w:r>
      <w:r>
        <w:t>у</w:t>
      </w:r>
      <w:r>
        <w:rPr>
          <w:spacing w:val="-5"/>
        </w:rPr>
        <w:t xml:space="preserve"> </w:t>
      </w:r>
      <w:r>
        <w:t>којима</w:t>
      </w:r>
      <w:r>
        <w:rPr>
          <w:spacing w:val="-5"/>
        </w:rPr>
        <w:t xml:space="preserve"> </w:t>
      </w:r>
      <w:r>
        <w:t>се</w:t>
      </w:r>
      <w:r>
        <w:rPr>
          <w:spacing w:val="-5"/>
        </w:rPr>
        <w:t xml:space="preserve"> </w:t>
      </w:r>
      <w:r>
        <w:t>угушћена</w:t>
      </w:r>
      <w:r>
        <w:rPr>
          <w:spacing w:val="-5"/>
        </w:rPr>
        <w:t xml:space="preserve"> </w:t>
      </w:r>
      <w:r>
        <w:t>флотацијска</w:t>
      </w:r>
      <w:r>
        <w:rPr>
          <w:spacing w:val="-5"/>
        </w:rPr>
        <w:t xml:space="preserve"> </w:t>
      </w:r>
      <w:r>
        <w:t>јаловина</w:t>
      </w:r>
      <w:r>
        <w:rPr>
          <w:spacing w:val="-5"/>
        </w:rPr>
        <w:t xml:space="preserve"> </w:t>
      </w:r>
      <w:r>
        <w:t>меша</w:t>
      </w:r>
      <w:r>
        <w:rPr>
          <w:spacing w:val="-5"/>
        </w:rPr>
        <w:t xml:space="preserve"> </w:t>
      </w:r>
      <w:r>
        <w:t xml:space="preserve">са одговарајућом </w:t>
      </w:r>
      <w:r>
        <w:rPr>
          <w:spacing w:val="-3"/>
        </w:rPr>
        <w:t xml:space="preserve">количином </w:t>
      </w:r>
      <w:r>
        <w:t>цемента и адитива и хомогенизује пре употребе. За транспорт пасте користе се муљне пумпе</w:t>
      </w:r>
      <w:r>
        <w:rPr>
          <w:spacing w:val="-24"/>
        </w:rPr>
        <w:t xml:space="preserve"> </w:t>
      </w:r>
      <w:r>
        <w:t>постављене у пумпном</w:t>
      </w:r>
      <w:r>
        <w:rPr>
          <w:spacing w:val="-1"/>
        </w:rPr>
        <w:t xml:space="preserve"> </w:t>
      </w:r>
      <w:r>
        <w:t>постројењу.</w:t>
      </w:r>
    </w:p>
    <w:p w:rsidR="006D4471" w:rsidRDefault="00420C79">
      <w:pPr>
        <w:pStyle w:val="BodyText"/>
        <w:spacing w:line="232" w:lineRule="auto"/>
        <w:ind w:right="39"/>
      </w:pPr>
      <w:r>
        <w:t>Осим за вентилацију у производном периоду, улазно венти- лационо окно служиће и за снабдевање погонском енергијом. По- себан део окна биће преграђен за смештај цеви и каблова. Један део окна биће опремљен мердевинама и служ</w:t>
      </w:r>
      <w:r>
        <w:t>иће као пролазно одељење тј. као сигурносни излаз из јаме.</w:t>
      </w:r>
    </w:p>
    <w:p w:rsidR="006D4471" w:rsidRDefault="00420C79">
      <w:pPr>
        <w:pStyle w:val="BodyText"/>
        <w:spacing w:line="232" w:lineRule="auto"/>
        <w:ind w:right="39"/>
      </w:pPr>
      <w:r>
        <w:t>Плато излазног вентилационог окна L1 заузима површину око 1 ha. На платоу излазног вентилационог окна налази се ветре- на станица са разводним постројењем за напајање електричном енергијом, а главн</w:t>
      </w:r>
      <w:r>
        <w:t>и вентилатор се налази непосредно испод нивоа површине излазног окна. Прашина, чађ и сл. из повратног вазду- ха који се избацује из рудника преко излазног тунела и излазног вентилационог окна апсорбује се приликом изласка на површину, пакује у џакове и одл</w:t>
      </w:r>
      <w:r>
        <w:t>аже на прераду.</w:t>
      </w:r>
    </w:p>
    <w:p w:rsidR="006D4471" w:rsidRDefault="00420C79">
      <w:pPr>
        <w:pStyle w:val="BodyText"/>
        <w:spacing w:line="232" w:lineRule="auto"/>
        <w:ind w:right="38"/>
      </w:pPr>
      <w:r>
        <w:t xml:space="preserve">Поред резервоара </w:t>
      </w:r>
      <w:r>
        <w:rPr>
          <w:spacing w:val="-3"/>
        </w:rPr>
        <w:t xml:space="preserve">од </w:t>
      </w:r>
      <w:r>
        <w:t>500 m</w:t>
      </w:r>
      <w:r>
        <w:rPr>
          <w:position w:val="6"/>
          <w:sz w:val="10"/>
        </w:rPr>
        <w:t xml:space="preserve">3 </w:t>
      </w:r>
      <w:r>
        <w:rPr>
          <w:spacing w:val="-3"/>
        </w:rPr>
        <w:t xml:space="preserve">који </w:t>
      </w:r>
      <w:r>
        <w:t xml:space="preserve">ће бити изведеног на </w:t>
      </w:r>
      <w:r>
        <w:rPr>
          <w:spacing w:val="-3"/>
        </w:rPr>
        <w:t xml:space="preserve">платоу </w:t>
      </w:r>
      <w:r>
        <w:t>улазног</w:t>
      </w:r>
      <w:r>
        <w:rPr>
          <w:spacing w:val="-8"/>
        </w:rPr>
        <w:t xml:space="preserve"> </w:t>
      </w:r>
      <w:r>
        <w:t>вентилационог</w:t>
      </w:r>
      <w:r>
        <w:rPr>
          <w:spacing w:val="-8"/>
        </w:rPr>
        <w:t xml:space="preserve"> </w:t>
      </w:r>
      <w:r>
        <w:t>окна</w:t>
      </w:r>
      <w:r>
        <w:rPr>
          <w:spacing w:val="-8"/>
        </w:rPr>
        <w:t xml:space="preserve"> </w:t>
      </w:r>
      <w:r>
        <w:t>на</w:t>
      </w:r>
      <w:r>
        <w:rPr>
          <w:spacing w:val="-8"/>
        </w:rPr>
        <w:t xml:space="preserve"> </w:t>
      </w:r>
      <w:r>
        <w:t>посебној</w:t>
      </w:r>
      <w:r>
        <w:rPr>
          <w:spacing w:val="-8"/>
        </w:rPr>
        <w:t xml:space="preserve"> </w:t>
      </w:r>
      <w:r>
        <w:t>локацији,</w:t>
      </w:r>
      <w:r>
        <w:rPr>
          <w:spacing w:val="-8"/>
        </w:rPr>
        <w:t xml:space="preserve"> </w:t>
      </w:r>
      <w:r>
        <w:t>у</w:t>
      </w:r>
      <w:r>
        <w:rPr>
          <w:spacing w:val="-8"/>
        </w:rPr>
        <w:t xml:space="preserve"> </w:t>
      </w:r>
      <w:r>
        <w:t>систему</w:t>
      </w:r>
      <w:r>
        <w:rPr>
          <w:spacing w:val="-8"/>
        </w:rPr>
        <w:t xml:space="preserve"> </w:t>
      </w:r>
      <w:r>
        <w:t xml:space="preserve">снаб- девања </w:t>
      </w:r>
      <w:r>
        <w:rPr>
          <w:spacing w:val="-3"/>
        </w:rPr>
        <w:t xml:space="preserve">водом </w:t>
      </w:r>
      <w:r>
        <w:t>изградиће се базен повратне воде из производње за- премине 5000 m</w:t>
      </w:r>
      <w:r>
        <w:rPr>
          <w:position w:val="6"/>
          <w:sz w:val="10"/>
        </w:rPr>
        <w:t xml:space="preserve">3 </w:t>
      </w:r>
      <w:r>
        <w:t xml:space="preserve">и резервоар свеже воде за техничке </w:t>
      </w:r>
      <w:r>
        <w:t>и противпо- жарне потребе запремине 1500 m</w:t>
      </w:r>
      <w:r>
        <w:rPr>
          <w:position w:val="6"/>
          <w:sz w:val="10"/>
        </w:rPr>
        <w:t>3</w:t>
      </w:r>
      <w:r>
        <w:t xml:space="preserve">. </w:t>
      </w:r>
      <w:r>
        <w:rPr>
          <w:spacing w:val="-8"/>
        </w:rPr>
        <w:t xml:space="preserve">Уз </w:t>
      </w:r>
      <w:r>
        <w:t xml:space="preserve">резервоаре се гради пумпна станица за снабдевање </w:t>
      </w:r>
      <w:r>
        <w:rPr>
          <w:spacing w:val="-3"/>
        </w:rPr>
        <w:t xml:space="preserve">водом </w:t>
      </w:r>
      <w:r>
        <w:t xml:space="preserve">свих рударских објеката. Базени се налазе на </w:t>
      </w:r>
      <w:r>
        <w:rPr>
          <w:spacing w:val="-4"/>
        </w:rPr>
        <w:t xml:space="preserve">коти </w:t>
      </w:r>
      <w:r>
        <w:t xml:space="preserve">К+360 mнв, а пумпна станица на </w:t>
      </w:r>
      <w:r>
        <w:rPr>
          <w:spacing w:val="-4"/>
        </w:rPr>
        <w:t xml:space="preserve">коти </w:t>
      </w:r>
      <w:r>
        <w:t>К 355</w:t>
      </w:r>
      <w:r>
        <w:rPr>
          <w:spacing w:val="1"/>
        </w:rPr>
        <w:t xml:space="preserve"> </w:t>
      </w:r>
      <w:r>
        <w:t>mнв.</w:t>
      </w:r>
    </w:p>
    <w:p w:rsidR="006D4471" w:rsidRDefault="00420C79">
      <w:pPr>
        <w:pStyle w:val="BodyText"/>
        <w:spacing w:line="232" w:lineRule="auto"/>
        <w:ind w:right="38"/>
      </w:pPr>
      <w:r>
        <w:t>Захват свеже воде биће изграђен на Брестовачкој реци, ни</w:t>
      </w:r>
      <w:r>
        <w:t xml:space="preserve">- зводно </w:t>
      </w:r>
      <w:r>
        <w:rPr>
          <w:spacing w:val="-3"/>
        </w:rPr>
        <w:t xml:space="preserve">од </w:t>
      </w:r>
      <w:r>
        <w:t xml:space="preserve">портала нископа. </w:t>
      </w:r>
      <w:r>
        <w:rPr>
          <w:spacing w:val="-8"/>
        </w:rPr>
        <w:t xml:space="preserve">Уз </w:t>
      </w:r>
      <w:r>
        <w:t>водозахват изградиће се објекат пумпне станице димензија 9 x 6 x 5 m. Од пумпне станице вода  ће се транспортовати до базена свеже воде укопаном водоводном цеви Ø200</w:t>
      </w:r>
      <w:r>
        <w:rPr>
          <w:spacing w:val="-3"/>
        </w:rPr>
        <w:t xml:space="preserve"> </w:t>
      </w:r>
      <w:r>
        <w:t>mm.</w:t>
      </w:r>
    </w:p>
    <w:p w:rsidR="006D4471" w:rsidRDefault="00420C79">
      <w:pPr>
        <w:pStyle w:val="ListParagraph"/>
        <w:numPr>
          <w:ilvl w:val="0"/>
          <w:numId w:val="31"/>
        </w:numPr>
        <w:tabs>
          <w:tab w:val="left" w:pos="803"/>
        </w:tabs>
        <w:spacing w:line="198" w:lineRule="exact"/>
        <w:ind w:left="802"/>
        <w:jc w:val="left"/>
        <w:rPr>
          <w:sz w:val="18"/>
        </w:rPr>
      </w:pPr>
      <w:r>
        <w:rPr>
          <w:sz w:val="18"/>
        </w:rPr>
        <w:t>Зона потенцијалног слегања тла изнад</w:t>
      </w:r>
      <w:r>
        <w:rPr>
          <w:spacing w:val="-9"/>
          <w:sz w:val="18"/>
        </w:rPr>
        <w:t xml:space="preserve"> </w:t>
      </w:r>
      <w:r>
        <w:rPr>
          <w:sz w:val="18"/>
        </w:rPr>
        <w:t>лежишта</w:t>
      </w:r>
    </w:p>
    <w:p w:rsidR="006D4471" w:rsidRDefault="00420C79">
      <w:pPr>
        <w:pStyle w:val="BodyText"/>
        <w:spacing w:line="232" w:lineRule="auto"/>
        <w:ind w:right="39"/>
      </w:pPr>
      <w:r>
        <w:t xml:space="preserve">Према </w:t>
      </w:r>
      <w:r>
        <w:rPr>
          <w:spacing w:val="-3"/>
        </w:rPr>
        <w:t xml:space="preserve">Студији </w:t>
      </w:r>
      <w:r>
        <w:t xml:space="preserve">утицаја рударских радова на стабилност </w:t>
      </w:r>
      <w:r>
        <w:rPr>
          <w:spacing w:val="-3"/>
        </w:rPr>
        <w:t xml:space="preserve">тла </w:t>
      </w:r>
      <w:r>
        <w:t xml:space="preserve">(ТФ Бор, 2019.) не треба очекивати велика слегања тла изнад ле- жишта (од </w:t>
      </w:r>
      <w:r>
        <w:rPr>
          <w:spacing w:val="-4"/>
        </w:rPr>
        <w:t xml:space="preserve">неколико </w:t>
      </w:r>
      <w:r>
        <w:rPr>
          <w:spacing w:val="-3"/>
        </w:rPr>
        <w:t xml:space="preserve">од </w:t>
      </w:r>
      <w:r>
        <w:t xml:space="preserve">60 cm) </w:t>
      </w:r>
      <w:r>
        <w:rPr>
          <w:spacing w:val="-3"/>
        </w:rPr>
        <w:t xml:space="preserve">која </w:t>
      </w:r>
      <w:r>
        <w:t>не би требало да угрозе</w:t>
      </w:r>
      <w:r>
        <w:rPr>
          <w:spacing w:val="-33"/>
        </w:rPr>
        <w:t xml:space="preserve"> </w:t>
      </w:r>
      <w:r>
        <w:t>стабил- ност постојећих објеката (Аеродром,</w:t>
      </w:r>
      <w:r>
        <w:rPr>
          <w:spacing w:val="-3"/>
        </w:rPr>
        <w:t xml:space="preserve"> </w:t>
      </w:r>
      <w:r>
        <w:t>путеви).</w:t>
      </w:r>
    </w:p>
    <w:p w:rsidR="006D4471" w:rsidRDefault="00420C79">
      <w:pPr>
        <w:pStyle w:val="BodyText"/>
        <w:spacing w:line="232" w:lineRule="auto"/>
        <w:ind w:right="38"/>
      </w:pPr>
      <w:r>
        <w:t>Међутим, подземни рударски радови у каснијим фазама ек- сплоатације лежишта могли би потенцијално довести до већег слегања тла. Због тога је предвиђено успостављање мониторинга за праћење утицаја.</w:t>
      </w:r>
    </w:p>
    <w:p w:rsidR="006D4471" w:rsidRDefault="00420C79">
      <w:pPr>
        <w:pStyle w:val="BodyText"/>
        <w:spacing w:line="232" w:lineRule="auto"/>
        <w:ind w:right="38"/>
      </w:pPr>
      <w:r>
        <w:t xml:space="preserve">Детаљно геотехничко моделирање ће бити урађено накнадно на </w:t>
      </w:r>
      <w:r>
        <w:t xml:space="preserve">основу резултата мониторинга </w:t>
      </w:r>
      <w:r>
        <w:rPr>
          <w:spacing w:val="-4"/>
        </w:rPr>
        <w:t xml:space="preserve">како </w:t>
      </w:r>
      <w:r>
        <w:t xml:space="preserve">би се са више поузданости предвидело могуће слегање тла. Опрема за мониторинг ће бити постављена на површини и </w:t>
      </w:r>
      <w:r>
        <w:rPr>
          <w:spacing w:val="-3"/>
        </w:rPr>
        <w:t xml:space="preserve">под </w:t>
      </w:r>
      <w:r>
        <w:t>земљом (у окнима и бушотинама).</w:t>
      </w:r>
    </w:p>
    <w:p w:rsidR="006D4471" w:rsidRDefault="00420C79">
      <w:pPr>
        <w:pStyle w:val="ListParagraph"/>
        <w:numPr>
          <w:ilvl w:val="0"/>
          <w:numId w:val="31"/>
        </w:numPr>
        <w:tabs>
          <w:tab w:val="left" w:pos="848"/>
        </w:tabs>
        <w:spacing w:before="68" w:line="206" w:lineRule="exact"/>
        <w:ind w:left="847"/>
        <w:jc w:val="left"/>
        <w:rPr>
          <w:sz w:val="18"/>
        </w:rPr>
      </w:pPr>
      <w:r>
        <w:rPr>
          <w:sz w:val="18"/>
        </w:rPr>
        <w:br w:type="column"/>
      </w:r>
      <w:r>
        <w:rPr>
          <w:sz w:val="18"/>
        </w:rPr>
        <w:t>Складиште експлозивних</w:t>
      </w:r>
      <w:r>
        <w:rPr>
          <w:spacing w:val="-1"/>
          <w:sz w:val="18"/>
        </w:rPr>
        <w:t xml:space="preserve"> </w:t>
      </w:r>
      <w:r>
        <w:rPr>
          <w:sz w:val="18"/>
        </w:rPr>
        <w:t>средстава</w:t>
      </w:r>
    </w:p>
    <w:p w:rsidR="006D4471" w:rsidRDefault="00420C79">
      <w:pPr>
        <w:pStyle w:val="BodyText"/>
        <w:spacing w:line="237" w:lineRule="auto"/>
        <w:ind w:right="430"/>
      </w:pPr>
      <w:r>
        <w:pict>
          <v:shape id="_x0000_s1070" style="position:absolute;left:0;text-align:left;margin-left:0;margin-top:764.3pt;width:.1pt;height:590.15pt;z-index:251668480;mso-position-horizontal-relative:page" coordorigin=",15286" coordsize="0,11803" o:spt="100" adj="0,,0" path="m6094,-163r,11803m6094,-163r,11803e" filled="f" strokeweight=".6pt">
            <v:stroke joinstyle="round"/>
            <v:formulas/>
            <v:path arrowok="t" o:connecttype="segments"/>
            <w10:wrap anchorx="page"/>
          </v:shape>
        </w:pict>
      </w:r>
      <w:r>
        <w:t>Складиште експлозивних средстава формира</w:t>
      </w:r>
      <w:r>
        <w:t>ће се у посебној просторији унутар улазног нископа – тунела. Планирани капаци- тет</w:t>
      </w:r>
      <w:r>
        <w:rPr>
          <w:spacing w:val="-7"/>
        </w:rPr>
        <w:t xml:space="preserve"> </w:t>
      </w:r>
      <w:r>
        <w:t>складишта</w:t>
      </w:r>
      <w:r>
        <w:rPr>
          <w:spacing w:val="-7"/>
        </w:rPr>
        <w:t xml:space="preserve"> </w:t>
      </w:r>
      <w:r>
        <w:t>је</w:t>
      </w:r>
      <w:r>
        <w:rPr>
          <w:spacing w:val="-7"/>
        </w:rPr>
        <w:t xml:space="preserve"> </w:t>
      </w:r>
      <w:r>
        <w:t>60</w:t>
      </w:r>
      <w:r>
        <w:rPr>
          <w:spacing w:val="-7"/>
        </w:rPr>
        <w:t xml:space="preserve"> </w:t>
      </w:r>
      <w:r>
        <w:t>t</w:t>
      </w:r>
      <w:r>
        <w:rPr>
          <w:spacing w:val="-7"/>
        </w:rPr>
        <w:t xml:space="preserve"> </w:t>
      </w:r>
      <w:r>
        <w:t>привредног</w:t>
      </w:r>
      <w:r>
        <w:rPr>
          <w:spacing w:val="-7"/>
        </w:rPr>
        <w:t xml:space="preserve"> </w:t>
      </w:r>
      <w:r>
        <w:t>експлозива</w:t>
      </w:r>
      <w:r>
        <w:rPr>
          <w:spacing w:val="-7"/>
        </w:rPr>
        <w:t xml:space="preserve"> </w:t>
      </w:r>
      <w:r>
        <w:t>и</w:t>
      </w:r>
      <w:r>
        <w:rPr>
          <w:spacing w:val="-7"/>
        </w:rPr>
        <w:t xml:space="preserve"> </w:t>
      </w:r>
      <w:r>
        <w:t>200</w:t>
      </w:r>
      <w:r>
        <w:rPr>
          <w:spacing w:val="-7"/>
        </w:rPr>
        <w:t xml:space="preserve"> </w:t>
      </w:r>
      <w:r>
        <w:t>000</w:t>
      </w:r>
      <w:r>
        <w:rPr>
          <w:spacing w:val="-7"/>
        </w:rPr>
        <w:t xml:space="preserve"> </w:t>
      </w:r>
      <w:r>
        <w:t>детонатора. Експлозиви и детонатори ће се складиштити одвојено, у засебним објектима, а објекти ће бити изведени уз све мер</w:t>
      </w:r>
      <w:r>
        <w:t xml:space="preserve">е обезбеђења укључујући противпожарне зидове и заштитне бедеме. Простор </w:t>
      </w:r>
      <w:r>
        <w:rPr>
          <w:spacing w:val="-4"/>
        </w:rPr>
        <w:t xml:space="preserve">око </w:t>
      </w:r>
      <w:r>
        <w:t xml:space="preserve">складишта ће бити </w:t>
      </w:r>
      <w:r>
        <w:rPr>
          <w:spacing w:val="-3"/>
        </w:rPr>
        <w:t xml:space="preserve">под </w:t>
      </w:r>
      <w:r>
        <w:t>сталним надзором. У оквиру комплек- са складишта експлозива биће изграђен резервоар противпожарне воде.</w:t>
      </w:r>
      <w:r>
        <w:rPr>
          <w:spacing w:val="-7"/>
        </w:rPr>
        <w:t xml:space="preserve"> </w:t>
      </w:r>
      <w:r>
        <w:t>У</w:t>
      </w:r>
      <w:r>
        <w:rPr>
          <w:spacing w:val="-7"/>
        </w:rPr>
        <w:t xml:space="preserve"> </w:t>
      </w:r>
      <w:r>
        <w:t>складу</w:t>
      </w:r>
      <w:r>
        <w:rPr>
          <w:spacing w:val="-7"/>
        </w:rPr>
        <w:t xml:space="preserve"> </w:t>
      </w:r>
      <w:r>
        <w:t>са</w:t>
      </w:r>
      <w:r>
        <w:rPr>
          <w:spacing w:val="-7"/>
        </w:rPr>
        <w:t xml:space="preserve"> </w:t>
      </w:r>
      <w:r>
        <w:t>севесо</w:t>
      </w:r>
      <w:r>
        <w:rPr>
          <w:spacing w:val="-7"/>
        </w:rPr>
        <w:t xml:space="preserve"> </w:t>
      </w:r>
      <w:r>
        <w:t>директивом,</w:t>
      </w:r>
      <w:r>
        <w:rPr>
          <w:spacing w:val="-7"/>
        </w:rPr>
        <w:t xml:space="preserve"> </w:t>
      </w:r>
      <w:r>
        <w:rPr>
          <w:spacing w:val="-4"/>
        </w:rPr>
        <w:t>око</w:t>
      </w:r>
      <w:r>
        <w:rPr>
          <w:spacing w:val="-7"/>
        </w:rPr>
        <w:t xml:space="preserve"> </w:t>
      </w:r>
      <w:r>
        <w:t>складишта</w:t>
      </w:r>
      <w:r>
        <w:rPr>
          <w:spacing w:val="-7"/>
        </w:rPr>
        <w:t xml:space="preserve"> </w:t>
      </w:r>
      <w:r>
        <w:t>експлозив</w:t>
      </w:r>
      <w:r>
        <w:t>них средстава</w:t>
      </w:r>
      <w:r>
        <w:rPr>
          <w:spacing w:val="-8"/>
        </w:rPr>
        <w:t xml:space="preserve"> </w:t>
      </w:r>
      <w:r>
        <w:t>требало</w:t>
      </w:r>
      <w:r>
        <w:rPr>
          <w:spacing w:val="-8"/>
        </w:rPr>
        <w:t xml:space="preserve"> </w:t>
      </w:r>
      <w:r>
        <w:t>би</w:t>
      </w:r>
      <w:r>
        <w:rPr>
          <w:spacing w:val="-8"/>
        </w:rPr>
        <w:t xml:space="preserve"> </w:t>
      </w:r>
      <w:r>
        <w:t>дефинисати</w:t>
      </w:r>
      <w:r>
        <w:rPr>
          <w:spacing w:val="-8"/>
        </w:rPr>
        <w:t xml:space="preserve"> </w:t>
      </w:r>
      <w:r>
        <w:t>зону</w:t>
      </w:r>
      <w:r>
        <w:rPr>
          <w:spacing w:val="-8"/>
        </w:rPr>
        <w:t xml:space="preserve"> </w:t>
      </w:r>
      <w:r>
        <w:t>потенцијалне</w:t>
      </w:r>
      <w:r>
        <w:rPr>
          <w:spacing w:val="-8"/>
        </w:rPr>
        <w:t xml:space="preserve"> </w:t>
      </w:r>
      <w:r>
        <w:t>угрожености, у складу са мишљењем министарства надлежног за послове за- штите животне</w:t>
      </w:r>
      <w:r>
        <w:rPr>
          <w:spacing w:val="-2"/>
        </w:rPr>
        <w:t xml:space="preserve"> </w:t>
      </w:r>
      <w:r>
        <w:t>средине.</w:t>
      </w:r>
    </w:p>
    <w:p w:rsidR="006D4471" w:rsidRDefault="00420C79">
      <w:pPr>
        <w:pStyle w:val="ListParagraph"/>
        <w:numPr>
          <w:ilvl w:val="0"/>
          <w:numId w:val="32"/>
        </w:numPr>
        <w:tabs>
          <w:tab w:val="left" w:pos="743"/>
        </w:tabs>
        <w:spacing w:line="194" w:lineRule="exact"/>
        <w:ind w:left="742"/>
        <w:jc w:val="left"/>
        <w:rPr>
          <w:sz w:val="18"/>
        </w:rPr>
      </w:pPr>
      <w:r>
        <w:rPr>
          <w:sz w:val="18"/>
        </w:rPr>
        <w:t>Саобраћајна</w:t>
      </w:r>
      <w:r>
        <w:rPr>
          <w:spacing w:val="-1"/>
          <w:sz w:val="18"/>
        </w:rPr>
        <w:t xml:space="preserve"> </w:t>
      </w:r>
      <w:r>
        <w:rPr>
          <w:sz w:val="18"/>
        </w:rPr>
        <w:t>инфраструктура</w:t>
      </w:r>
    </w:p>
    <w:p w:rsidR="006D4471" w:rsidRDefault="00420C79">
      <w:pPr>
        <w:pStyle w:val="BodyText"/>
        <w:spacing w:line="237" w:lineRule="auto"/>
        <w:ind w:right="431"/>
      </w:pPr>
      <w:r>
        <w:t>У оквиру прве целине – подземног рудника са зоном утицаја и улазно-излазним нископима – тунелима и објектима у близини портала тунела планиране су интерне саобраћајнице које повезују поједине целине рударских активности:</w:t>
      </w:r>
    </w:p>
    <w:p w:rsidR="006D4471" w:rsidRDefault="00420C79">
      <w:pPr>
        <w:pStyle w:val="BodyText"/>
        <w:spacing w:line="237" w:lineRule="auto"/>
        <w:ind w:right="431"/>
      </w:pPr>
      <w:r>
        <w:rPr>
          <w:w w:val="66"/>
        </w:rPr>
        <w:t xml:space="preserve"> </w:t>
      </w:r>
      <w:r>
        <w:t>– део интерног пута број 2 који, н</w:t>
      </w:r>
      <w:r>
        <w:t xml:space="preserve">а целој дужини повезује нови јавни пут ЈП-2, постројење за прераду минералних сировина и зону портала нископа у југозападном делу Комплекса; у оквиру прве просторне целине интерни пут број 2 се простире у дужини </w:t>
      </w:r>
      <w:r>
        <w:rPr>
          <w:spacing w:val="-3"/>
        </w:rPr>
        <w:t xml:space="preserve">од </w:t>
      </w:r>
      <w:r>
        <w:rPr>
          <w:spacing w:val="-4"/>
        </w:rPr>
        <w:t xml:space="preserve">око </w:t>
      </w:r>
      <w:r>
        <w:t xml:space="preserve">540 m; планирано је да </w:t>
      </w:r>
      <w:r>
        <w:rPr>
          <w:spacing w:val="-3"/>
        </w:rPr>
        <w:t xml:space="preserve">коловоз </w:t>
      </w:r>
      <w:r>
        <w:t>садржи</w:t>
      </w:r>
      <w:r>
        <w:t xml:space="preserve"> две саобраћајне тра- </w:t>
      </w:r>
      <w:r>
        <w:rPr>
          <w:spacing w:val="-3"/>
        </w:rPr>
        <w:t>ке</w:t>
      </w:r>
      <w:r>
        <w:rPr>
          <w:spacing w:val="-6"/>
        </w:rPr>
        <w:t xml:space="preserve"> </w:t>
      </w:r>
      <w:r>
        <w:t>ширине</w:t>
      </w:r>
      <w:r>
        <w:rPr>
          <w:spacing w:val="-6"/>
        </w:rPr>
        <w:t xml:space="preserve"> </w:t>
      </w:r>
      <w:r>
        <w:t>по</w:t>
      </w:r>
      <w:r>
        <w:rPr>
          <w:spacing w:val="-6"/>
        </w:rPr>
        <w:t xml:space="preserve"> </w:t>
      </w:r>
      <w:r>
        <w:t>3,0</w:t>
      </w:r>
      <w:r>
        <w:rPr>
          <w:spacing w:val="-6"/>
        </w:rPr>
        <w:t xml:space="preserve"> </w:t>
      </w:r>
      <w:r>
        <w:t>m</w:t>
      </w:r>
      <w:r>
        <w:rPr>
          <w:spacing w:val="-6"/>
        </w:rPr>
        <w:t xml:space="preserve"> </w:t>
      </w:r>
      <w:r>
        <w:t>и</w:t>
      </w:r>
      <w:r>
        <w:rPr>
          <w:spacing w:val="-6"/>
        </w:rPr>
        <w:t xml:space="preserve"> </w:t>
      </w:r>
      <w:r>
        <w:t>обостране</w:t>
      </w:r>
      <w:r>
        <w:rPr>
          <w:spacing w:val="-6"/>
        </w:rPr>
        <w:t xml:space="preserve"> </w:t>
      </w:r>
      <w:r>
        <w:t>банкине</w:t>
      </w:r>
      <w:r>
        <w:rPr>
          <w:spacing w:val="-6"/>
        </w:rPr>
        <w:t xml:space="preserve"> </w:t>
      </w:r>
      <w:r>
        <w:t>ширине</w:t>
      </w:r>
      <w:r>
        <w:rPr>
          <w:spacing w:val="-6"/>
        </w:rPr>
        <w:t xml:space="preserve"> </w:t>
      </w:r>
      <w:r>
        <w:t>1</w:t>
      </w:r>
      <w:r>
        <w:rPr>
          <w:spacing w:val="-6"/>
        </w:rPr>
        <w:t xml:space="preserve"> </w:t>
      </w:r>
      <w:r>
        <w:t>m;</w:t>
      </w:r>
      <w:r>
        <w:rPr>
          <w:spacing w:val="-6"/>
        </w:rPr>
        <w:t xml:space="preserve"> </w:t>
      </w:r>
      <w:r>
        <w:t xml:space="preserve">регулациона ширина овог пута омогућава смештај неопходних инфраструктур- них система; </w:t>
      </w:r>
      <w:r>
        <w:rPr>
          <w:spacing w:val="-3"/>
        </w:rPr>
        <w:t xml:space="preserve">приликом </w:t>
      </w:r>
      <w:r>
        <w:t xml:space="preserve">израде техничке документације, димензи- онисати коловозну конструкцију пута у складу са </w:t>
      </w:r>
      <w:r>
        <w:t xml:space="preserve">оптерећењем меродавног возила уз поштовање свих закона и прописа </w:t>
      </w:r>
      <w:r>
        <w:rPr>
          <w:spacing w:val="-3"/>
        </w:rPr>
        <w:t xml:space="preserve">који </w:t>
      </w:r>
      <w:r>
        <w:t xml:space="preserve">важе за </w:t>
      </w:r>
      <w:r>
        <w:rPr>
          <w:spacing w:val="-3"/>
        </w:rPr>
        <w:t xml:space="preserve">ову </w:t>
      </w:r>
      <w:r>
        <w:t>врсту</w:t>
      </w:r>
      <w:r>
        <w:t xml:space="preserve"> </w:t>
      </w:r>
      <w:r>
        <w:t>објеката;</w:t>
      </w:r>
    </w:p>
    <w:p w:rsidR="006D4471" w:rsidRDefault="00420C79">
      <w:pPr>
        <w:pStyle w:val="BodyText"/>
        <w:spacing w:line="237" w:lineRule="auto"/>
        <w:ind w:right="431"/>
      </w:pPr>
      <w:r>
        <w:rPr>
          <w:w w:val="66"/>
        </w:rPr>
        <w:t xml:space="preserve"> </w:t>
      </w:r>
      <w:r>
        <w:t xml:space="preserve">– део интерног пута број 3 (дужине </w:t>
      </w:r>
      <w:r>
        <w:rPr>
          <w:spacing w:val="-4"/>
        </w:rPr>
        <w:t xml:space="preserve">око </w:t>
      </w:r>
      <w:r>
        <w:t xml:space="preserve">490 m) којим се остварује веза интерног пута број 2 и постројења за прераду сиро- вина (северозападни </w:t>
      </w:r>
      <w:r>
        <w:rPr>
          <w:spacing w:val="-3"/>
        </w:rPr>
        <w:t xml:space="preserve">улаз </w:t>
      </w:r>
      <w:r>
        <w:t xml:space="preserve">у </w:t>
      </w:r>
      <w:r>
        <w:rPr>
          <w:spacing w:val="-3"/>
        </w:rPr>
        <w:t xml:space="preserve">комплекс </w:t>
      </w:r>
      <w:r>
        <w:t xml:space="preserve">прераде минералних сирови- на), са попречним профилом </w:t>
      </w:r>
      <w:r>
        <w:rPr>
          <w:spacing w:val="-3"/>
        </w:rPr>
        <w:t xml:space="preserve">који </w:t>
      </w:r>
      <w:r>
        <w:t xml:space="preserve">садржи </w:t>
      </w:r>
      <w:r>
        <w:rPr>
          <w:spacing w:val="-3"/>
        </w:rPr>
        <w:t xml:space="preserve">коловоз </w:t>
      </w:r>
      <w:r>
        <w:t>ширине 2 х 3,0 m и обостране банкине ширине 1 m;</w:t>
      </w:r>
    </w:p>
    <w:p w:rsidR="006D4471" w:rsidRDefault="00420C79">
      <w:pPr>
        <w:pStyle w:val="BodyText"/>
        <w:spacing w:line="237" w:lineRule="auto"/>
        <w:ind w:right="431"/>
      </w:pPr>
      <w:r>
        <w:rPr>
          <w:w w:val="66"/>
        </w:rPr>
        <w:t xml:space="preserve"> </w:t>
      </w:r>
      <w:r>
        <w:t>– интерни пут број 4 којим се обезбеђује веза зоне нископа (као и интерног пута број 2) са државним путем IIБ реда број 394; оријент</w:t>
      </w:r>
      <w:r>
        <w:t>ациона дужина предметног пута износи око 280 m, плани- рана регулациона ширина износи 8 m (коловоз ширине 2 х 3 m и обостране банкине ширине 1 m);</w:t>
      </w:r>
    </w:p>
    <w:p w:rsidR="006D4471" w:rsidRDefault="00420C79">
      <w:pPr>
        <w:pStyle w:val="BodyText"/>
        <w:spacing w:line="237" w:lineRule="auto"/>
        <w:ind w:right="431"/>
      </w:pPr>
      <w:r>
        <w:rPr>
          <w:w w:val="66"/>
        </w:rPr>
        <w:t xml:space="preserve"> </w:t>
      </w:r>
      <w:r>
        <w:t>– интерни пут број 5, као веза новог јавног пута број 2 (у зони објеката за прикупљање и третман воде) до по</w:t>
      </w:r>
      <w:r>
        <w:t xml:space="preserve">стојећег оп- штинског пута ОП-15 у дужини </w:t>
      </w:r>
      <w:r>
        <w:rPr>
          <w:spacing w:val="-3"/>
        </w:rPr>
        <w:t xml:space="preserve">од </w:t>
      </w:r>
      <w:r>
        <w:rPr>
          <w:spacing w:val="-4"/>
        </w:rPr>
        <w:t xml:space="preserve">око </w:t>
      </w:r>
      <w:r>
        <w:t>310 m и са планираном ре- гулационом</w:t>
      </w:r>
      <w:r>
        <w:rPr>
          <w:spacing w:val="-8"/>
        </w:rPr>
        <w:t xml:space="preserve"> </w:t>
      </w:r>
      <w:r>
        <w:t>ширином</w:t>
      </w:r>
      <w:r>
        <w:rPr>
          <w:spacing w:val="-8"/>
        </w:rPr>
        <w:t xml:space="preserve"> </w:t>
      </w:r>
      <w:r>
        <w:rPr>
          <w:spacing w:val="-3"/>
        </w:rPr>
        <w:t>од</w:t>
      </w:r>
      <w:r>
        <w:rPr>
          <w:spacing w:val="-8"/>
        </w:rPr>
        <w:t xml:space="preserve"> </w:t>
      </w:r>
      <w:r>
        <w:t>8</w:t>
      </w:r>
      <w:r>
        <w:rPr>
          <w:spacing w:val="-8"/>
        </w:rPr>
        <w:t xml:space="preserve"> </w:t>
      </w:r>
      <w:r>
        <w:t>m,</w:t>
      </w:r>
      <w:r>
        <w:rPr>
          <w:spacing w:val="-8"/>
        </w:rPr>
        <w:t xml:space="preserve"> </w:t>
      </w:r>
      <w:r>
        <w:t>по</w:t>
      </w:r>
      <w:r>
        <w:rPr>
          <w:spacing w:val="-8"/>
        </w:rPr>
        <w:t xml:space="preserve"> </w:t>
      </w:r>
      <w:r>
        <w:t>траси</w:t>
      </w:r>
      <w:r>
        <w:rPr>
          <w:spacing w:val="-8"/>
        </w:rPr>
        <w:t xml:space="preserve"> </w:t>
      </w:r>
      <w:r>
        <w:t>постојећег</w:t>
      </w:r>
      <w:r>
        <w:rPr>
          <w:spacing w:val="-8"/>
        </w:rPr>
        <w:t xml:space="preserve"> </w:t>
      </w:r>
      <w:r>
        <w:t>некатегорисаног пута;</w:t>
      </w:r>
    </w:p>
    <w:p w:rsidR="006D4471" w:rsidRDefault="00420C79">
      <w:pPr>
        <w:pStyle w:val="BodyText"/>
        <w:spacing w:line="237" w:lineRule="auto"/>
        <w:ind w:right="431"/>
      </w:pPr>
      <w:r>
        <w:rPr>
          <w:w w:val="66"/>
        </w:rPr>
        <w:t xml:space="preserve"> </w:t>
      </w:r>
      <w:r>
        <w:t>–</w:t>
      </w:r>
      <w:r>
        <w:rPr>
          <w:spacing w:val="-7"/>
        </w:rPr>
        <w:t xml:space="preserve"> </w:t>
      </w:r>
      <w:r>
        <w:t>интерни</w:t>
      </w:r>
      <w:r>
        <w:rPr>
          <w:spacing w:val="-7"/>
        </w:rPr>
        <w:t xml:space="preserve"> </w:t>
      </w:r>
      <w:r>
        <w:t>пут</w:t>
      </w:r>
      <w:r>
        <w:rPr>
          <w:spacing w:val="-7"/>
        </w:rPr>
        <w:t xml:space="preserve"> </w:t>
      </w:r>
      <w:r>
        <w:t>број</w:t>
      </w:r>
      <w:r>
        <w:rPr>
          <w:spacing w:val="-7"/>
        </w:rPr>
        <w:t xml:space="preserve"> </w:t>
      </w:r>
      <w:r>
        <w:t>6,</w:t>
      </w:r>
      <w:r>
        <w:rPr>
          <w:spacing w:val="-7"/>
        </w:rPr>
        <w:t xml:space="preserve"> </w:t>
      </w:r>
      <w:r>
        <w:t>дужине</w:t>
      </w:r>
      <w:r>
        <w:rPr>
          <w:spacing w:val="-7"/>
        </w:rPr>
        <w:t xml:space="preserve"> </w:t>
      </w:r>
      <w:r>
        <w:rPr>
          <w:spacing w:val="-4"/>
        </w:rPr>
        <w:t>око</w:t>
      </w:r>
      <w:r>
        <w:rPr>
          <w:spacing w:val="-7"/>
        </w:rPr>
        <w:t xml:space="preserve"> </w:t>
      </w:r>
      <w:r>
        <w:t>145</w:t>
      </w:r>
      <w:r>
        <w:rPr>
          <w:spacing w:val="-7"/>
        </w:rPr>
        <w:t xml:space="preserve"> </w:t>
      </w:r>
      <w:r>
        <w:t>m,</w:t>
      </w:r>
      <w:r>
        <w:rPr>
          <w:spacing w:val="-7"/>
        </w:rPr>
        <w:t xml:space="preserve"> </w:t>
      </w:r>
      <w:r>
        <w:t>као</w:t>
      </w:r>
      <w:r>
        <w:rPr>
          <w:spacing w:val="-7"/>
        </w:rPr>
        <w:t xml:space="preserve"> </w:t>
      </w:r>
      <w:r>
        <w:t>веза</w:t>
      </w:r>
      <w:r>
        <w:rPr>
          <w:spacing w:val="-7"/>
        </w:rPr>
        <w:t xml:space="preserve"> </w:t>
      </w:r>
      <w:r>
        <w:t xml:space="preserve">општинског пута ОП-15 и северног вентилационог окна; попречни профил са- држи </w:t>
      </w:r>
      <w:r>
        <w:rPr>
          <w:spacing w:val="-3"/>
        </w:rPr>
        <w:t xml:space="preserve">коловоз </w:t>
      </w:r>
      <w:r>
        <w:t>минималне ширине 4 m;</w:t>
      </w:r>
    </w:p>
    <w:p w:rsidR="006D4471" w:rsidRDefault="00420C79">
      <w:pPr>
        <w:pStyle w:val="BodyText"/>
        <w:spacing w:line="237" w:lineRule="auto"/>
        <w:ind w:right="431" w:firstLine="397"/>
      </w:pPr>
      <w:r>
        <w:rPr>
          <w:w w:val="66"/>
        </w:rPr>
        <w:t xml:space="preserve"> </w:t>
      </w:r>
      <w:r>
        <w:t xml:space="preserve">– интерни пут број 7 повезује северно вентилационо окно  са објектима </w:t>
      </w:r>
      <w:r>
        <w:rPr>
          <w:spacing w:val="-3"/>
        </w:rPr>
        <w:t xml:space="preserve">рудника </w:t>
      </w:r>
      <w:r>
        <w:t>планираним у близини аеродрома (са друге стране општинског пута), дуж</w:t>
      </w:r>
      <w:r>
        <w:t xml:space="preserve">ине је </w:t>
      </w:r>
      <w:r>
        <w:rPr>
          <w:spacing w:val="-4"/>
        </w:rPr>
        <w:t xml:space="preserve">око </w:t>
      </w:r>
      <w:r>
        <w:t xml:space="preserve">780 m а предвиђен је </w:t>
      </w:r>
      <w:r>
        <w:rPr>
          <w:spacing w:val="-4"/>
        </w:rPr>
        <w:t xml:space="preserve">ко- </w:t>
      </w:r>
      <w:r>
        <w:t>ловоз минималне ширине 4</w:t>
      </w:r>
      <w:r>
        <w:rPr>
          <w:spacing w:val="-3"/>
        </w:rPr>
        <w:t xml:space="preserve"> </w:t>
      </w:r>
      <w:r>
        <w:t>m;</w:t>
      </w:r>
    </w:p>
    <w:p w:rsidR="006D4471" w:rsidRDefault="00420C79">
      <w:pPr>
        <w:pStyle w:val="BodyText"/>
        <w:spacing w:line="237" w:lineRule="auto"/>
        <w:ind w:right="430"/>
      </w:pPr>
      <w:r>
        <w:rPr>
          <w:w w:val="66"/>
        </w:rPr>
        <w:t xml:space="preserve"> </w:t>
      </w:r>
      <w:r>
        <w:t>– интерне путеве унутар зоне портала нископа и осталих производних целина рудника који повезују поједине привремене објекте унутар комплекса димензионисати приликом израде тех- ничке документ</w:t>
      </w:r>
      <w:r>
        <w:t>ације у складу са меродавним возилом за предви- ђену врсту активности на локацији.</w:t>
      </w:r>
    </w:p>
    <w:p w:rsidR="006D4471" w:rsidRDefault="00420C79">
      <w:pPr>
        <w:pStyle w:val="BodyText"/>
        <w:spacing w:line="237" w:lineRule="auto"/>
        <w:ind w:right="431"/>
      </w:pPr>
      <w:r>
        <w:t>Нивелете свих интерних путева максимално су прилагођене висинским котама и условима на терену.</w:t>
      </w:r>
    </w:p>
    <w:p w:rsidR="006D4471" w:rsidRDefault="006D4471">
      <w:pPr>
        <w:spacing w:line="237" w:lineRule="auto"/>
        <w:sectPr w:rsidR="006D4471">
          <w:pgSz w:w="12480" w:h="15600"/>
          <w:pgMar w:top="20" w:right="700" w:bottom="280" w:left="700" w:header="720" w:footer="720" w:gutter="0"/>
          <w:cols w:num="2" w:space="720" w:equalWidth="0">
            <w:col w:w="5295" w:space="90"/>
            <w:col w:w="5695"/>
          </w:cols>
        </w:sectPr>
      </w:pPr>
    </w:p>
    <w:p w:rsidR="006D4471" w:rsidRDefault="00420C79">
      <w:pPr>
        <w:pStyle w:val="BodyText"/>
        <w:ind w:left="1140" w:firstLine="0"/>
        <w:jc w:val="left"/>
        <w:rPr>
          <w:sz w:val="20"/>
        </w:rPr>
      </w:pPr>
      <w:r>
        <w:rPr>
          <w:noProof/>
          <w:sz w:val="20"/>
        </w:rPr>
        <w:lastRenderedPageBreak/>
        <w:drawing>
          <wp:inline distT="0" distB="0" distL="0" distR="0">
            <wp:extent cx="5724505" cy="7034783"/>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5724505" cy="7034783"/>
                    </a:xfrm>
                    <a:prstGeom prst="rect">
                      <a:avLst/>
                    </a:prstGeom>
                  </pic:spPr>
                </pic:pic>
              </a:graphicData>
            </a:graphic>
          </wp:inline>
        </w:drawing>
      </w:r>
    </w:p>
    <w:p w:rsidR="006D4471" w:rsidRDefault="00420C79">
      <w:pPr>
        <w:pStyle w:val="BodyText"/>
        <w:ind w:left="0" w:firstLine="0"/>
        <w:jc w:val="left"/>
        <w:rPr>
          <w:sz w:val="24"/>
        </w:rPr>
      </w:pPr>
      <w:r>
        <w:rPr>
          <w:noProof/>
        </w:rPr>
        <w:drawing>
          <wp:anchor distT="0" distB="0" distL="0" distR="0" simplePos="0" relativeHeight="251603968" behindDoc="0" locked="0" layoutInCell="1" allowOverlap="1">
            <wp:simplePos x="0" y="0"/>
            <wp:positionH relativeFrom="page">
              <wp:posOffset>1192487</wp:posOffset>
            </wp:positionH>
            <wp:positionV relativeFrom="paragraph">
              <wp:posOffset>200282</wp:posOffset>
            </wp:positionV>
            <wp:extent cx="5702854" cy="96316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5702854" cy="963168"/>
                    </a:xfrm>
                    <a:prstGeom prst="rect">
                      <a:avLst/>
                    </a:prstGeom>
                  </pic:spPr>
                </pic:pic>
              </a:graphicData>
            </a:graphic>
          </wp:anchor>
        </w:drawing>
      </w:r>
    </w:p>
    <w:p w:rsidR="006D4471" w:rsidRDefault="006D4471">
      <w:pPr>
        <w:rPr>
          <w:sz w:val="24"/>
        </w:rPr>
        <w:sectPr w:rsidR="006D4471">
          <w:pgSz w:w="12480" w:h="15600"/>
          <w:pgMar w:top="220" w:right="700" w:bottom="280" w:left="700" w:header="720" w:footer="720" w:gutter="0"/>
          <w:cols w:space="720"/>
        </w:sectPr>
      </w:pPr>
    </w:p>
    <w:p w:rsidR="006D4471" w:rsidRDefault="00420C79">
      <w:pPr>
        <w:pStyle w:val="BodyText"/>
        <w:spacing w:before="85" w:line="232" w:lineRule="auto"/>
        <w:ind w:left="433"/>
      </w:pPr>
      <w:r>
        <w:t xml:space="preserve">Сви интерни путеви су трасирани </w:t>
      </w:r>
      <w:r>
        <w:rPr>
          <w:spacing w:val="-3"/>
        </w:rPr>
        <w:t xml:space="preserve">тако </w:t>
      </w:r>
      <w:r>
        <w:t xml:space="preserve">да омогуће кретање возила </w:t>
      </w:r>
      <w:r>
        <w:rPr>
          <w:spacing w:val="-3"/>
        </w:rPr>
        <w:t xml:space="preserve">рудника </w:t>
      </w:r>
      <w:r>
        <w:t xml:space="preserve">без сметњи у </w:t>
      </w:r>
      <w:r>
        <w:rPr>
          <w:spacing w:val="-3"/>
        </w:rPr>
        <w:t xml:space="preserve">погледу </w:t>
      </w:r>
      <w:r>
        <w:t xml:space="preserve">нагиба. </w:t>
      </w:r>
      <w:r>
        <w:rPr>
          <w:spacing w:val="-3"/>
        </w:rPr>
        <w:t xml:space="preserve">Приликом </w:t>
      </w:r>
      <w:r>
        <w:t xml:space="preserve">изградње интерних путева, савладавање већих нагиба биће изведено наси- пањем материјала и нивелацијом терена </w:t>
      </w:r>
      <w:r>
        <w:rPr>
          <w:spacing w:val="-3"/>
        </w:rPr>
        <w:t xml:space="preserve">тако </w:t>
      </w:r>
      <w:r>
        <w:t>се обезбеди несме- тано</w:t>
      </w:r>
      <w:r>
        <w:rPr>
          <w:spacing w:val="-6"/>
        </w:rPr>
        <w:t xml:space="preserve"> </w:t>
      </w:r>
      <w:r>
        <w:t>кретање</w:t>
      </w:r>
      <w:r>
        <w:rPr>
          <w:spacing w:val="-6"/>
        </w:rPr>
        <w:t xml:space="preserve"> </w:t>
      </w:r>
      <w:r>
        <w:t>возила</w:t>
      </w:r>
      <w:r>
        <w:rPr>
          <w:spacing w:val="-6"/>
        </w:rPr>
        <w:t xml:space="preserve"> </w:t>
      </w:r>
      <w:r>
        <w:t>и</w:t>
      </w:r>
      <w:r>
        <w:rPr>
          <w:spacing w:val="-6"/>
        </w:rPr>
        <w:t xml:space="preserve"> </w:t>
      </w:r>
      <w:r>
        <w:t>механизације.</w:t>
      </w:r>
      <w:r>
        <w:rPr>
          <w:spacing w:val="-6"/>
        </w:rPr>
        <w:t xml:space="preserve"> </w:t>
      </w:r>
      <w:r>
        <w:t>Перформанс</w:t>
      </w:r>
      <w:r>
        <w:t>е</w:t>
      </w:r>
      <w:r>
        <w:rPr>
          <w:spacing w:val="-6"/>
        </w:rPr>
        <w:t xml:space="preserve"> </w:t>
      </w:r>
      <w:r>
        <w:t>савремених</w:t>
      </w:r>
      <w:r>
        <w:rPr>
          <w:spacing w:val="-6"/>
        </w:rPr>
        <w:t xml:space="preserve"> </w:t>
      </w:r>
      <w:r>
        <w:t xml:space="preserve">те- ретних возила са </w:t>
      </w:r>
      <w:r>
        <w:rPr>
          <w:spacing w:val="-3"/>
        </w:rPr>
        <w:t xml:space="preserve">лакоћом </w:t>
      </w:r>
      <w:r>
        <w:t xml:space="preserve">савлађују веће подужне нагибе, </w:t>
      </w:r>
      <w:r>
        <w:rPr>
          <w:spacing w:val="-3"/>
        </w:rPr>
        <w:t xml:space="preserve">тако </w:t>
      </w:r>
      <w:r>
        <w:t>да остварене просечне вредности неће отежавати транспорт матери- јала.</w:t>
      </w:r>
      <w:r>
        <w:rPr>
          <w:spacing w:val="-9"/>
        </w:rPr>
        <w:t xml:space="preserve"> </w:t>
      </w:r>
      <w:r>
        <w:t>У</w:t>
      </w:r>
      <w:r>
        <w:rPr>
          <w:spacing w:val="-9"/>
        </w:rPr>
        <w:t xml:space="preserve"> </w:t>
      </w:r>
      <w:r>
        <w:t>следећим</w:t>
      </w:r>
      <w:r>
        <w:rPr>
          <w:spacing w:val="-9"/>
        </w:rPr>
        <w:t xml:space="preserve"> </w:t>
      </w:r>
      <w:r>
        <w:t>прегледима</w:t>
      </w:r>
      <w:r>
        <w:rPr>
          <w:spacing w:val="-9"/>
        </w:rPr>
        <w:t xml:space="preserve"> </w:t>
      </w:r>
      <w:r>
        <w:t>дат</w:t>
      </w:r>
      <w:r>
        <w:rPr>
          <w:spacing w:val="-9"/>
        </w:rPr>
        <w:t xml:space="preserve"> </w:t>
      </w:r>
      <w:r>
        <w:t>је</w:t>
      </w:r>
      <w:r>
        <w:rPr>
          <w:spacing w:val="-9"/>
        </w:rPr>
        <w:t xml:space="preserve"> </w:t>
      </w:r>
      <w:r>
        <w:t>опис</w:t>
      </w:r>
      <w:r>
        <w:rPr>
          <w:spacing w:val="-9"/>
        </w:rPr>
        <w:t xml:space="preserve"> </w:t>
      </w:r>
      <w:r>
        <w:t>генералних</w:t>
      </w:r>
      <w:r>
        <w:rPr>
          <w:spacing w:val="-9"/>
        </w:rPr>
        <w:t xml:space="preserve"> </w:t>
      </w:r>
      <w:r>
        <w:t>нивелационих</w:t>
      </w:r>
    </w:p>
    <w:p w:rsidR="006D4471" w:rsidRDefault="00420C79">
      <w:pPr>
        <w:pStyle w:val="BodyText"/>
        <w:spacing w:before="85" w:line="232" w:lineRule="auto"/>
        <w:ind w:left="242" w:right="147" w:firstLine="0"/>
      </w:pPr>
      <w:r>
        <w:br w:type="column"/>
      </w:r>
      <w:r>
        <w:t>решења интерних путева планираних у првој целини. Приказани нагиби дати си као просечни за целу деоницу саобраћајница изме- ђу две раскрснице, односно укрштања.</w:t>
      </w:r>
    </w:p>
    <w:p w:rsidR="006D4471" w:rsidRDefault="00420C79">
      <w:pPr>
        <w:pStyle w:val="ListParagraph"/>
        <w:numPr>
          <w:ilvl w:val="0"/>
          <w:numId w:val="32"/>
        </w:numPr>
        <w:tabs>
          <w:tab w:val="left" w:pos="834"/>
        </w:tabs>
        <w:spacing w:line="196" w:lineRule="exact"/>
        <w:ind w:left="833" w:hanging="194"/>
        <w:jc w:val="left"/>
        <w:rPr>
          <w:sz w:val="18"/>
        </w:rPr>
      </w:pPr>
      <w:r>
        <w:pict>
          <v:shape id="_x0000_s1069" style="position:absolute;left:0;text-align:left;margin-left:0;margin-top:86.6pt;width:.1pt;height:78.2pt;z-index:251669504;mso-position-horizontal-relative:page" coordorigin=",1732" coordsize="0,1564" o:spt="100" adj="0,,0" path="m6378,-564r,1564m6378,-564r,1564e" filled="f" strokeweight=".6pt">
            <v:stroke joinstyle="round"/>
            <v:formulas/>
            <v:path arrowok="t" o:connecttype="segments"/>
            <w10:wrap anchorx="page"/>
          </v:shape>
        </w:pict>
      </w:r>
      <w:r>
        <w:rPr>
          <w:sz w:val="18"/>
        </w:rPr>
        <w:t>Хидротехничка</w:t>
      </w:r>
      <w:r>
        <w:rPr>
          <w:spacing w:val="-1"/>
          <w:sz w:val="18"/>
        </w:rPr>
        <w:t xml:space="preserve"> </w:t>
      </w:r>
      <w:r>
        <w:rPr>
          <w:sz w:val="18"/>
        </w:rPr>
        <w:t>инфраструктура</w:t>
      </w:r>
    </w:p>
    <w:p w:rsidR="006D4471" w:rsidRDefault="00420C79">
      <w:pPr>
        <w:pStyle w:val="BodyText"/>
        <w:spacing w:before="2" w:line="232" w:lineRule="auto"/>
        <w:ind w:left="242" w:right="147"/>
      </w:pPr>
      <w:r>
        <w:t xml:space="preserve">Хидротехнички објекти у зони портала у периоду изградње </w:t>
      </w:r>
      <w:r>
        <w:rPr>
          <w:spacing w:val="-3"/>
        </w:rPr>
        <w:t xml:space="preserve">рудника  </w:t>
      </w:r>
      <w:r>
        <w:t xml:space="preserve">су: (а) канали за: • преусмеравање условно чистих вода  у своје природне </w:t>
      </w:r>
      <w:r>
        <w:rPr>
          <w:spacing w:val="-3"/>
        </w:rPr>
        <w:t xml:space="preserve">токове, </w:t>
      </w:r>
      <w:r>
        <w:t>• спровођење вода са манипулативних површина</w:t>
      </w:r>
      <w:r>
        <w:rPr>
          <w:spacing w:val="17"/>
        </w:rPr>
        <w:t xml:space="preserve"> </w:t>
      </w:r>
      <w:r>
        <w:t>до</w:t>
      </w:r>
      <w:r>
        <w:rPr>
          <w:spacing w:val="17"/>
        </w:rPr>
        <w:t xml:space="preserve"> </w:t>
      </w:r>
      <w:r>
        <w:t>базена</w:t>
      </w:r>
      <w:r>
        <w:rPr>
          <w:spacing w:val="17"/>
        </w:rPr>
        <w:t xml:space="preserve"> </w:t>
      </w:r>
      <w:r>
        <w:t>за</w:t>
      </w:r>
      <w:r>
        <w:rPr>
          <w:spacing w:val="17"/>
        </w:rPr>
        <w:t xml:space="preserve"> </w:t>
      </w:r>
      <w:r>
        <w:t>исталожавање</w:t>
      </w:r>
      <w:r>
        <w:rPr>
          <w:spacing w:val="17"/>
        </w:rPr>
        <w:t xml:space="preserve"> </w:t>
      </w:r>
      <w:r>
        <w:t>и</w:t>
      </w:r>
      <w:r>
        <w:rPr>
          <w:spacing w:val="17"/>
        </w:rPr>
        <w:t xml:space="preserve"> </w:t>
      </w:r>
      <w:r>
        <w:t>третман;</w:t>
      </w:r>
      <w:r>
        <w:rPr>
          <w:spacing w:val="17"/>
        </w:rPr>
        <w:t xml:space="preserve"> </w:t>
      </w:r>
      <w:r>
        <w:t>(б)</w:t>
      </w:r>
      <w:r>
        <w:rPr>
          <w:spacing w:val="17"/>
        </w:rPr>
        <w:t xml:space="preserve"> </w:t>
      </w:r>
      <w:r>
        <w:t>базени:</w:t>
      </w:r>
      <w:r>
        <w:rPr>
          <w:spacing w:val="17"/>
        </w:rPr>
        <w:t xml:space="preserve"> </w:t>
      </w:r>
      <w:r>
        <w:t>•</w:t>
      </w:r>
      <w:r>
        <w:rPr>
          <w:spacing w:val="17"/>
        </w:rPr>
        <w:t xml:space="preserve"> </w:t>
      </w:r>
      <w:r>
        <w:t>за</w:t>
      </w:r>
    </w:p>
    <w:p w:rsidR="006D4471" w:rsidRDefault="006D4471">
      <w:pPr>
        <w:spacing w:line="232" w:lineRule="auto"/>
        <w:sectPr w:rsidR="006D4471">
          <w:type w:val="continuous"/>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9" w:firstLine="0"/>
      </w:pPr>
      <w:r>
        <w:lastRenderedPageBreak/>
        <w:pict>
          <v:shape id="_x0000_s1068" style="position:absolute;left:0;text-align:left;margin-left:0;margin-top:779.8pt;width:.1pt;height:738.95pt;z-index:251670528;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исталожавање, • за мониторинг и третман воде (БМ</w:t>
      </w:r>
      <w:r>
        <w:t xml:space="preserve">Т); (в) резер- воари: • технолошке воде, • воде за пиће и санитарне потребе и   за противпожарну заштиту; (г) цевоводи: • за технолошку воду   за </w:t>
      </w:r>
      <w:r>
        <w:rPr>
          <w:spacing w:val="-3"/>
        </w:rPr>
        <w:t xml:space="preserve">рударске </w:t>
      </w:r>
      <w:r>
        <w:t xml:space="preserve">радове и противпожарну </w:t>
      </w:r>
      <w:r>
        <w:rPr>
          <w:spacing w:val="-4"/>
        </w:rPr>
        <w:t xml:space="preserve">заштиту, </w:t>
      </w:r>
      <w:r>
        <w:t xml:space="preserve">• </w:t>
      </w:r>
      <w:r>
        <w:rPr>
          <w:spacing w:val="-3"/>
        </w:rPr>
        <w:t xml:space="preserve">рудничку </w:t>
      </w:r>
      <w:r>
        <w:t xml:space="preserve">воду </w:t>
      </w:r>
      <w:r>
        <w:rPr>
          <w:spacing w:val="-3"/>
        </w:rPr>
        <w:t xml:space="preserve">од </w:t>
      </w:r>
      <w:r>
        <w:t xml:space="preserve">портала до постројења за прераду </w:t>
      </w:r>
      <w:r>
        <w:rPr>
          <w:spacing w:val="-3"/>
        </w:rPr>
        <w:t xml:space="preserve">руде, </w:t>
      </w:r>
      <w:r>
        <w:t xml:space="preserve">• </w:t>
      </w:r>
      <w:r>
        <w:rPr>
          <w:spacing w:val="-3"/>
        </w:rPr>
        <w:t xml:space="preserve">од </w:t>
      </w:r>
      <w:r>
        <w:t>водоза</w:t>
      </w:r>
      <w:r>
        <w:t>хвата до по- стројења за прераду и • воду за пиће и санитарне потребе; и (д) водозахват на Брестовачкој</w:t>
      </w:r>
      <w:r>
        <w:rPr>
          <w:spacing w:val="-3"/>
        </w:rPr>
        <w:t xml:space="preserve"> </w:t>
      </w:r>
      <w:r>
        <w:t>реци.</w:t>
      </w:r>
    </w:p>
    <w:p w:rsidR="006D4471" w:rsidRDefault="00420C79">
      <w:pPr>
        <w:pStyle w:val="BodyText"/>
        <w:spacing w:line="194" w:lineRule="exact"/>
        <w:ind w:left="547" w:firstLine="0"/>
        <w:jc w:val="left"/>
      </w:pPr>
      <w:r>
        <w:t>Услови за објекте који имају утицај на окружење:</w:t>
      </w:r>
    </w:p>
    <w:p w:rsidR="006D4471" w:rsidRDefault="00420C79">
      <w:pPr>
        <w:pStyle w:val="BodyText"/>
        <w:spacing w:before="1" w:line="232" w:lineRule="auto"/>
        <w:ind w:right="38"/>
      </w:pPr>
      <w:r>
        <w:rPr>
          <w:w w:val="66"/>
        </w:rPr>
        <w:t xml:space="preserve"> </w:t>
      </w:r>
      <w:r>
        <w:t>– за димензионисање канала усвојити „рачунске кишеˮ: по- вратни период Т = 50 година, киша у тра</w:t>
      </w:r>
      <w:r>
        <w:t>јању од 10 мин.; изврши- ти проверу и на 100 годишње падавине у трајању од 10 минута;</w:t>
      </w:r>
    </w:p>
    <w:p w:rsidR="006D4471" w:rsidRDefault="00420C79">
      <w:pPr>
        <w:pStyle w:val="BodyText"/>
        <w:spacing w:line="232" w:lineRule="auto"/>
        <w:ind w:right="39"/>
      </w:pPr>
      <w:r>
        <w:rPr>
          <w:w w:val="66"/>
        </w:rPr>
        <w:t xml:space="preserve"> </w:t>
      </w:r>
      <w:r>
        <w:t>– нема ограничења за положај канала; максималне брзине 5 m/s, падови до 5 –7%, допустиве су каскаде у каналима или пове- ћања рапавости каменом у бетону;</w:t>
      </w:r>
    </w:p>
    <w:p w:rsidR="006D4471" w:rsidRDefault="00420C79">
      <w:pPr>
        <w:pStyle w:val="BodyText"/>
        <w:spacing w:line="232" w:lineRule="auto"/>
        <w:ind w:right="39"/>
      </w:pPr>
      <w:r>
        <w:rPr>
          <w:w w:val="66"/>
        </w:rPr>
        <w:t xml:space="preserve"> </w:t>
      </w:r>
      <w:r>
        <w:t>– за базене, резервоаре и цевоводе не постоје просторни услови, димензионисати их и лоцирати према захтевима техноло- шких процеса.</w:t>
      </w:r>
    </w:p>
    <w:p w:rsidR="006D4471" w:rsidRDefault="00420C79">
      <w:pPr>
        <w:pStyle w:val="BodyText"/>
        <w:spacing w:line="232" w:lineRule="auto"/>
        <w:ind w:right="38"/>
      </w:pPr>
      <w:r>
        <w:t xml:space="preserve">У фази експлоатације вода употребљена при рударским ра- довима (бушење, обарање прашине, оцедна вода из запуњених комора) и </w:t>
      </w:r>
      <w:r>
        <w:t xml:space="preserve">подземна вода се сакупља и </w:t>
      </w:r>
      <w:r>
        <w:rPr>
          <w:spacing w:val="-3"/>
        </w:rPr>
        <w:t xml:space="preserve">одводи </w:t>
      </w:r>
      <w:r>
        <w:t xml:space="preserve">евакуационим кана- лима, </w:t>
      </w:r>
      <w:r>
        <w:rPr>
          <w:spacing w:val="-3"/>
        </w:rPr>
        <w:t xml:space="preserve">преко </w:t>
      </w:r>
      <w:r>
        <w:t>рампи и окана, и сакупља у водосабирницима пумп- них</w:t>
      </w:r>
      <w:r>
        <w:rPr>
          <w:spacing w:val="-5"/>
        </w:rPr>
        <w:t xml:space="preserve"> </w:t>
      </w:r>
      <w:r>
        <w:t>станица</w:t>
      </w:r>
      <w:r>
        <w:rPr>
          <w:spacing w:val="-5"/>
        </w:rPr>
        <w:t xml:space="preserve"> </w:t>
      </w:r>
      <w:r>
        <w:t>за</w:t>
      </w:r>
      <w:r>
        <w:rPr>
          <w:spacing w:val="-5"/>
        </w:rPr>
        <w:t xml:space="preserve"> </w:t>
      </w:r>
      <w:r>
        <w:t>одводњавање</w:t>
      </w:r>
      <w:r>
        <w:rPr>
          <w:spacing w:val="-5"/>
        </w:rPr>
        <w:t xml:space="preserve"> </w:t>
      </w:r>
      <w:r>
        <w:t>на</w:t>
      </w:r>
      <w:r>
        <w:rPr>
          <w:spacing w:val="-5"/>
        </w:rPr>
        <w:t xml:space="preserve"> </w:t>
      </w:r>
      <w:r>
        <w:t>нивоима</w:t>
      </w:r>
      <w:r>
        <w:rPr>
          <w:spacing w:val="-5"/>
        </w:rPr>
        <w:t xml:space="preserve"> </w:t>
      </w:r>
      <w:r>
        <w:t>К</w:t>
      </w:r>
      <w:r>
        <w:rPr>
          <w:spacing w:val="-5"/>
        </w:rPr>
        <w:t xml:space="preserve"> </w:t>
      </w:r>
      <w:r>
        <w:t>-260</w:t>
      </w:r>
      <w:r>
        <w:rPr>
          <w:spacing w:val="-5"/>
        </w:rPr>
        <w:t xml:space="preserve"> </w:t>
      </w:r>
      <w:r>
        <w:t>mнв</w:t>
      </w:r>
      <w:r>
        <w:rPr>
          <w:spacing w:val="-5"/>
        </w:rPr>
        <w:t xml:space="preserve"> </w:t>
      </w:r>
      <w:r>
        <w:t>и</w:t>
      </w:r>
      <w:r>
        <w:rPr>
          <w:spacing w:val="-5"/>
        </w:rPr>
        <w:t xml:space="preserve"> </w:t>
      </w:r>
      <w:r>
        <w:t>К</w:t>
      </w:r>
      <w:r>
        <w:rPr>
          <w:spacing w:val="-5"/>
        </w:rPr>
        <w:t xml:space="preserve"> </w:t>
      </w:r>
      <w:r>
        <w:t>-440</w:t>
      </w:r>
      <w:r>
        <w:rPr>
          <w:spacing w:val="-5"/>
        </w:rPr>
        <w:t xml:space="preserve"> </w:t>
      </w:r>
      <w:r>
        <w:t xml:space="preserve">mнв. Пумпним станицама вода се препумпава из подземних објеката, уз </w:t>
      </w:r>
      <w:r>
        <w:rPr>
          <w:spacing w:val="-2"/>
        </w:rPr>
        <w:t xml:space="preserve">улазно </w:t>
      </w:r>
      <w:r>
        <w:t xml:space="preserve">вентилационо окно и цевовод 400 </w:t>
      </w:r>
      <w:r>
        <w:rPr>
          <w:spacing w:val="-3"/>
        </w:rPr>
        <w:t xml:space="preserve">одводи </w:t>
      </w:r>
      <w:r>
        <w:t xml:space="preserve">у одлагали- ште пиритског концентрата, или постројења за пречишћавање от- падних вода. Приоритет је обезбеђивање довољне </w:t>
      </w:r>
      <w:r>
        <w:rPr>
          <w:spacing w:val="-3"/>
        </w:rPr>
        <w:t xml:space="preserve">количине </w:t>
      </w:r>
      <w:r>
        <w:t xml:space="preserve">воде у одлагалишту пиритског концентрата. Када је </w:t>
      </w:r>
      <w:r>
        <w:rPr>
          <w:spacing w:val="-3"/>
        </w:rPr>
        <w:t xml:space="preserve">количина </w:t>
      </w:r>
      <w:r>
        <w:t xml:space="preserve">воде у одлагалишту довољна, </w:t>
      </w:r>
      <w:r>
        <w:rPr>
          <w:spacing w:val="-3"/>
        </w:rPr>
        <w:t xml:space="preserve">рудничка </w:t>
      </w:r>
      <w:r>
        <w:t>подземна вода се усмерава ка по- стројењу за пречишћавање отпадних</w:t>
      </w:r>
      <w:r>
        <w:rPr>
          <w:spacing w:val="-4"/>
        </w:rPr>
        <w:t xml:space="preserve"> </w:t>
      </w:r>
      <w:r>
        <w:t>вода.</w:t>
      </w:r>
    </w:p>
    <w:p w:rsidR="006D4471" w:rsidRDefault="00420C79">
      <w:pPr>
        <w:pStyle w:val="BodyText"/>
        <w:spacing w:line="232" w:lineRule="auto"/>
        <w:ind w:right="39"/>
      </w:pPr>
      <w:r>
        <w:t>Црпне станице за одводњавање биће распоређене у близини улазног вентилационог окна коте К-260 mнв и К-440 mнв.</w:t>
      </w:r>
    </w:p>
    <w:p w:rsidR="006D4471" w:rsidRDefault="00420C79">
      <w:pPr>
        <w:pStyle w:val="BodyText"/>
        <w:spacing w:line="232" w:lineRule="auto"/>
        <w:ind w:right="39"/>
      </w:pPr>
      <w:r>
        <w:t>Према хидрогеолошком прорачуну прилива воде и употребе воде сис</w:t>
      </w:r>
      <w:r>
        <w:t>тем одводњавања ће имати капацитет:</w:t>
      </w:r>
    </w:p>
    <w:p w:rsidR="006D4471" w:rsidRDefault="00420C79">
      <w:pPr>
        <w:pStyle w:val="ListParagraph"/>
        <w:numPr>
          <w:ilvl w:val="0"/>
          <w:numId w:val="30"/>
        </w:numPr>
        <w:tabs>
          <w:tab w:val="left" w:pos="803"/>
        </w:tabs>
        <w:spacing w:line="198" w:lineRule="exact"/>
        <w:rPr>
          <w:sz w:val="18"/>
        </w:rPr>
      </w:pPr>
      <w:r>
        <w:rPr>
          <w:sz w:val="18"/>
        </w:rPr>
        <w:t>одводњавање са нивоа К-260</w:t>
      </w:r>
      <w:r>
        <w:rPr>
          <w:spacing w:val="-2"/>
          <w:sz w:val="18"/>
        </w:rPr>
        <w:t xml:space="preserve"> </w:t>
      </w:r>
      <w:r>
        <w:rPr>
          <w:sz w:val="18"/>
        </w:rPr>
        <w:t>m:</w:t>
      </w:r>
    </w:p>
    <w:p w:rsidR="006D4471" w:rsidRDefault="00420C79">
      <w:pPr>
        <w:pStyle w:val="BodyText"/>
        <w:tabs>
          <w:tab w:val="left" w:pos="3030"/>
        </w:tabs>
        <w:spacing w:line="201" w:lineRule="exact"/>
        <w:ind w:left="547" w:firstLine="0"/>
        <w:jc w:val="left"/>
      </w:pPr>
      <w:r>
        <w:rPr>
          <w:w w:val="66"/>
        </w:rPr>
        <w:t xml:space="preserve"> </w:t>
      </w:r>
      <w:r>
        <w:t>– нормални</w:t>
      </w:r>
      <w:r>
        <w:rPr>
          <w:spacing w:val="-21"/>
        </w:rPr>
        <w:t xml:space="preserve"> </w:t>
      </w:r>
      <w:r>
        <w:t>прилив</w:t>
      </w:r>
      <w:r>
        <w:rPr>
          <w:spacing w:val="-11"/>
        </w:rPr>
        <w:t xml:space="preserve"> </w:t>
      </w:r>
      <w:r>
        <w:t>воде</w:t>
      </w:r>
      <w:r>
        <w:tab/>
        <w:t>2,420</w:t>
      </w:r>
      <w:r>
        <w:rPr>
          <w:spacing w:val="1"/>
        </w:rPr>
        <w:t xml:space="preserve"> </w:t>
      </w:r>
      <w:r>
        <w:t>m</w:t>
      </w:r>
      <w:r>
        <w:rPr>
          <w:position w:val="6"/>
          <w:sz w:val="10"/>
        </w:rPr>
        <w:t>3</w:t>
      </w:r>
      <w:r>
        <w:t>/d,</w:t>
      </w:r>
    </w:p>
    <w:p w:rsidR="006D4471" w:rsidRDefault="00420C79">
      <w:pPr>
        <w:pStyle w:val="BodyText"/>
        <w:tabs>
          <w:tab w:val="left" w:pos="3030"/>
        </w:tabs>
        <w:spacing w:line="200" w:lineRule="exact"/>
        <w:ind w:left="547" w:firstLine="0"/>
        <w:jc w:val="left"/>
      </w:pPr>
      <w:r>
        <w:rPr>
          <w:w w:val="66"/>
        </w:rPr>
        <w:t xml:space="preserve"> </w:t>
      </w:r>
      <w:r>
        <w:t>– максимални</w:t>
      </w:r>
      <w:r>
        <w:rPr>
          <w:spacing w:val="-21"/>
        </w:rPr>
        <w:t xml:space="preserve"> </w:t>
      </w:r>
      <w:r>
        <w:t>прилив</w:t>
      </w:r>
      <w:r>
        <w:rPr>
          <w:spacing w:val="-11"/>
        </w:rPr>
        <w:t xml:space="preserve"> </w:t>
      </w:r>
      <w:r>
        <w:t>воде</w:t>
      </w:r>
      <w:r>
        <w:tab/>
        <w:t>2,938</w:t>
      </w:r>
      <w:r>
        <w:rPr>
          <w:spacing w:val="1"/>
        </w:rPr>
        <w:t xml:space="preserve"> </w:t>
      </w:r>
      <w:r>
        <w:t>m</w:t>
      </w:r>
      <w:r>
        <w:rPr>
          <w:position w:val="6"/>
          <w:sz w:val="10"/>
        </w:rPr>
        <w:t>3</w:t>
      </w:r>
      <w:r>
        <w:t>/d,</w:t>
      </w:r>
    </w:p>
    <w:p w:rsidR="006D4471" w:rsidRDefault="00420C79">
      <w:pPr>
        <w:pStyle w:val="BodyText"/>
        <w:tabs>
          <w:tab w:val="left" w:pos="3030"/>
        </w:tabs>
        <w:spacing w:line="200" w:lineRule="exact"/>
        <w:ind w:left="547" w:firstLine="0"/>
        <w:jc w:val="left"/>
      </w:pPr>
      <w:r>
        <w:rPr>
          <w:w w:val="66"/>
        </w:rPr>
        <w:t xml:space="preserve"> </w:t>
      </w:r>
      <w:r>
        <w:t>–</w:t>
      </w:r>
      <w:r>
        <w:rPr>
          <w:spacing w:val="-10"/>
        </w:rPr>
        <w:t xml:space="preserve"> </w:t>
      </w:r>
      <w:r>
        <w:t>употребљена</w:t>
      </w:r>
      <w:r>
        <w:rPr>
          <w:spacing w:val="-10"/>
        </w:rPr>
        <w:t xml:space="preserve"> </w:t>
      </w:r>
      <w:r>
        <w:t>вода</w:t>
      </w:r>
      <w:r>
        <w:tab/>
        <w:t>2,300</w:t>
      </w:r>
      <w:r>
        <w:rPr>
          <w:spacing w:val="1"/>
        </w:rPr>
        <w:t xml:space="preserve"> </w:t>
      </w:r>
      <w:r>
        <w:t>m</w:t>
      </w:r>
      <w:r>
        <w:rPr>
          <w:position w:val="6"/>
          <w:sz w:val="10"/>
        </w:rPr>
        <w:t>3</w:t>
      </w:r>
      <w:r>
        <w:t>/d;</w:t>
      </w:r>
    </w:p>
    <w:p w:rsidR="006D4471" w:rsidRDefault="00420C79">
      <w:pPr>
        <w:pStyle w:val="ListParagraph"/>
        <w:numPr>
          <w:ilvl w:val="0"/>
          <w:numId w:val="30"/>
        </w:numPr>
        <w:tabs>
          <w:tab w:val="left" w:pos="803"/>
        </w:tabs>
        <w:spacing w:line="200" w:lineRule="exact"/>
        <w:rPr>
          <w:sz w:val="18"/>
        </w:rPr>
      </w:pPr>
      <w:r>
        <w:rPr>
          <w:sz w:val="18"/>
        </w:rPr>
        <w:t>потребно одводњавање са нивоа К-440 m</w:t>
      </w:r>
      <w:r>
        <w:rPr>
          <w:spacing w:val="-5"/>
          <w:sz w:val="18"/>
        </w:rPr>
        <w:t xml:space="preserve"> </w:t>
      </w:r>
      <w:r>
        <w:rPr>
          <w:sz w:val="18"/>
        </w:rPr>
        <w:t>is:</w:t>
      </w:r>
    </w:p>
    <w:p w:rsidR="006D4471" w:rsidRDefault="00420C79">
      <w:pPr>
        <w:pStyle w:val="BodyText"/>
        <w:tabs>
          <w:tab w:val="left" w:pos="3030"/>
        </w:tabs>
        <w:spacing w:line="200" w:lineRule="exact"/>
        <w:ind w:left="547" w:firstLine="0"/>
        <w:jc w:val="left"/>
      </w:pPr>
      <w:r>
        <w:rPr>
          <w:w w:val="66"/>
        </w:rPr>
        <w:t xml:space="preserve"> </w:t>
      </w:r>
      <w:r>
        <w:t>– нормални</w:t>
      </w:r>
      <w:r>
        <w:rPr>
          <w:spacing w:val="-21"/>
        </w:rPr>
        <w:t xml:space="preserve"> </w:t>
      </w:r>
      <w:r>
        <w:t>прилив</w:t>
      </w:r>
      <w:r>
        <w:rPr>
          <w:spacing w:val="-11"/>
        </w:rPr>
        <w:t xml:space="preserve"> </w:t>
      </w:r>
      <w:r>
        <w:t>воде</w:t>
      </w:r>
      <w:r>
        <w:tab/>
        <w:t>236 m</w:t>
      </w:r>
      <w:r>
        <w:rPr>
          <w:position w:val="6"/>
          <w:sz w:val="10"/>
        </w:rPr>
        <w:t>3</w:t>
      </w:r>
      <w:r>
        <w:t>/h,</w:t>
      </w:r>
    </w:p>
    <w:p w:rsidR="006D4471" w:rsidRDefault="00420C79">
      <w:pPr>
        <w:pStyle w:val="BodyText"/>
        <w:tabs>
          <w:tab w:val="left" w:pos="3030"/>
        </w:tabs>
        <w:spacing w:line="200" w:lineRule="exact"/>
        <w:ind w:left="547" w:firstLine="0"/>
        <w:jc w:val="left"/>
      </w:pPr>
      <w:r>
        <w:rPr>
          <w:w w:val="66"/>
        </w:rPr>
        <w:t xml:space="preserve"> </w:t>
      </w:r>
      <w:r>
        <w:t>– максимални</w:t>
      </w:r>
      <w:r>
        <w:rPr>
          <w:spacing w:val="-21"/>
        </w:rPr>
        <w:t xml:space="preserve"> </w:t>
      </w:r>
      <w:r>
        <w:t>прилив</w:t>
      </w:r>
      <w:r>
        <w:rPr>
          <w:spacing w:val="-11"/>
        </w:rPr>
        <w:t xml:space="preserve"> </w:t>
      </w:r>
      <w:r>
        <w:t>воде</w:t>
      </w:r>
      <w:r>
        <w:tab/>
        <w:t>261,9 m</w:t>
      </w:r>
      <w:r>
        <w:rPr>
          <w:position w:val="6"/>
          <w:sz w:val="10"/>
        </w:rPr>
        <w:t>3</w:t>
      </w:r>
      <w:r>
        <w:t>/h и</w:t>
      </w:r>
    </w:p>
    <w:p w:rsidR="006D4471" w:rsidRDefault="00420C79">
      <w:pPr>
        <w:pStyle w:val="BodyText"/>
        <w:tabs>
          <w:tab w:val="left" w:pos="3030"/>
        </w:tabs>
        <w:spacing w:line="200" w:lineRule="exact"/>
        <w:ind w:left="547" w:firstLine="0"/>
        <w:jc w:val="left"/>
      </w:pPr>
      <w:r>
        <w:rPr>
          <w:w w:val="66"/>
        </w:rPr>
        <w:t xml:space="preserve"> </w:t>
      </w:r>
      <w:r>
        <w:t>–</w:t>
      </w:r>
      <w:r>
        <w:rPr>
          <w:spacing w:val="-10"/>
        </w:rPr>
        <w:t xml:space="preserve"> </w:t>
      </w:r>
      <w:r>
        <w:t>употребљена</w:t>
      </w:r>
      <w:r>
        <w:rPr>
          <w:spacing w:val="-10"/>
        </w:rPr>
        <w:t xml:space="preserve"> </w:t>
      </w:r>
      <w:r>
        <w:t>вода</w:t>
      </w:r>
      <w:r>
        <w:tab/>
        <w:t>184 m.</w:t>
      </w:r>
    </w:p>
    <w:p w:rsidR="006D4471" w:rsidRDefault="00420C79">
      <w:pPr>
        <w:pStyle w:val="ListParagraph"/>
        <w:numPr>
          <w:ilvl w:val="0"/>
          <w:numId w:val="32"/>
        </w:numPr>
        <w:tabs>
          <w:tab w:val="left" w:pos="743"/>
        </w:tabs>
        <w:spacing w:line="200" w:lineRule="exact"/>
        <w:ind w:left="742"/>
        <w:jc w:val="left"/>
        <w:rPr>
          <w:sz w:val="18"/>
        </w:rPr>
      </w:pPr>
      <w:r>
        <w:rPr>
          <w:sz w:val="18"/>
        </w:rPr>
        <w:t>Енергетска</w:t>
      </w:r>
      <w:r>
        <w:rPr>
          <w:spacing w:val="-1"/>
          <w:sz w:val="18"/>
        </w:rPr>
        <w:t xml:space="preserve"> </w:t>
      </w:r>
      <w:r>
        <w:rPr>
          <w:sz w:val="18"/>
        </w:rPr>
        <w:t>инфраструктура</w:t>
      </w:r>
    </w:p>
    <w:p w:rsidR="006D4471" w:rsidRDefault="00420C79">
      <w:pPr>
        <w:pStyle w:val="BodyText"/>
        <w:spacing w:line="232" w:lineRule="auto"/>
        <w:ind w:right="39"/>
      </w:pPr>
      <w:r>
        <w:t>Снабдевање/напајање потрошача електричне енергије у</w:t>
      </w:r>
      <w:r>
        <w:rPr>
          <w:spacing w:val="-21"/>
        </w:rPr>
        <w:t xml:space="preserve"> </w:t>
      </w:r>
      <w:r>
        <w:t xml:space="preserve">свим просторним целинама обезбеђује се трајно, </w:t>
      </w:r>
      <w:r>
        <w:rPr>
          <w:spacing w:val="-3"/>
        </w:rPr>
        <w:t xml:space="preserve">преко </w:t>
      </w:r>
      <w:r>
        <w:rPr>
          <w:spacing w:val="-4"/>
        </w:rPr>
        <w:t xml:space="preserve">будуће </w:t>
      </w:r>
      <w:r>
        <w:t xml:space="preserve">трафо- станицe напонског нивоа 110/10 kV и разводних </w:t>
      </w:r>
      <w:r>
        <w:t xml:space="preserve">водова 10 </w:t>
      </w:r>
      <w:r>
        <w:rPr>
          <w:spacing w:val="-8"/>
        </w:rPr>
        <w:t xml:space="preserve">kV. </w:t>
      </w:r>
      <w:r>
        <w:t xml:space="preserve">У електроенергетски систем комплекса, на кп. бр. 31986 </w:t>
      </w:r>
      <w:r>
        <w:rPr>
          <w:spacing w:val="-3"/>
        </w:rPr>
        <w:t xml:space="preserve">КО </w:t>
      </w:r>
      <w:r>
        <w:t xml:space="preserve">Бресто- вац, биће укључена и ТС 35/10 kV са разводним постројењем 35 kV и прикључним </w:t>
      </w:r>
      <w:r>
        <w:rPr>
          <w:spacing w:val="-3"/>
        </w:rPr>
        <w:t xml:space="preserve">далеководом која </w:t>
      </w:r>
      <w:r>
        <w:t>ће се изградити као привре- мен објекат у почетној фази изградње</w:t>
      </w:r>
      <w:r>
        <w:rPr>
          <w:spacing w:val="-4"/>
        </w:rPr>
        <w:t xml:space="preserve"> </w:t>
      </w:r>
      <w:r>
        <w:rPr>
          <w:spacing w:val="-3"/>
        </w:rPr>
        <w:t>рудника.</w:t>
      </w:r>
    </w:p>
    <w:p w:rsidR="006D4471" w:rsidRDefault="00420C79">
      <w:pPr>
        <w:pStyle w:val="ListParagraph"/>
        <w:numPr>
          <w:ilvl w:val="0"/>
          <w:numId w:val="29"/>
        </w:numPr>
        <w:tabs>
          <w:tab w:val="left" w:pos="803"/>
        </w:tabs>
        <w:spacing w:line="194" w:lineRule="exact"/>
        <w:rPr>
          <w:sz w:val="18"/>
        </w:rPr>
      </w:pPr>
      <w:r>
        <w:rPr>
          <w:sz w:val="18"/>
        </w:rPr>
        <w:t xml:space="preserve">Правила </w:t>
      </w:r>
      <w:r>
        <w:rPr>
          <w:sz w:val="18"/>
        </w:rPr>
        <w:t>грађења за ТС 35/10</w:t>
      </w:r>
      <w:r>
        <w:rPr>
          <w:spacing w:val="-5"/>
          <w:sz w:val="18"/>
        </w:rPr>
        <w:t xml:space="preserve"> </w:t>
      </w:r>
      <w:r>
        <w:rPr>
          <w:sz w:val="18"/>
        </w:rPr>
        <w:t>kV</w:t>
      </w:r>
    </w:p>
    <w:p w:rsidR="006D4471" w:rsidRDefault="00420C79">
      <w:pPr>
        <w:pStyle w:val="BodyText"/>
        <w:spacing w:line="232" w:lineRule="auto"/>
        <w:ind w:right="38"/>
      </w:pPr>
      <w:r>
        <w:t xml:space="preserve">На основу Одобрења за  привремено  прикључење  објек-  та: градилишта </w:t>
      </w:r>
      <w:r>
        <w:rPr>
          <w:spacing w:val="-3"/>
        </w:rPr>
        <w:t xml:space="preserve">рудника </w:t>
      </w:r>
      <w:r>
        <w:t xml:space="preserve">и привремених објеката за потребе отварања </w:t>
      </w:r>
      <w:r>
        <w:rPr>
          <w:spacing w:val="-3"/>
        </w:rPr>
        <w:t xml:space="preserve">рудника </w:t>
      </w:r>
      <w:r>
        <w:rPr>
          <w:spacing w:val="-6"/>
        </w:rPr>
        <w:t xml:space="preserve">„Чукару </w:t>
      </w:r>
      <w:r>
        <w:t xml:space="preserve">Пекиˮ издатим </w:t>
      </w:r>
      <w:r>
        <w:rPr>
          <w:spacing w:val="-3"/>
        </w:rPr>
        <w:t xml:space="preserve">од </w:t>
      </w:r>
      <w:r>
        <w:t xml:space="preserve">стране </w:t>
      </w:r>
      <w:r>
        <w:rPr>
          <w:spacing w:val="-4"/>
        </w:rPr>
        <w:t xml:space="preserve">ОДС </w:t>
      </w:r>
      <w:r>
        <w:t xml:space="preserve">„ЕПС Дистрибуцијаˮ бр. 01.000 -D.08.01 81963/1-19. </w:t>
      </w:r>
      <w:r>
        <w:rPr>
          <w:spacing w:val="-3"/>
        </w:rPr>
        <w:t xml:space="preserve">од 11. </w:t>
      </w:r>
      <w:r>
        <w:t xml:space="preserve">марта 2019. године одобрава се снага </w:t>
      </w:r>
      <w:r>
        <w:rPr>
          <w:spacing w:val="-3"/>
        </w:rPr>
        <w:t xml:space="preserve">од </w:t>
      </w:r>
      <w:r>
        <w:t xml:space="preserve">5.000 kV </w:t>
      </w:r>
      <w:r>
        <w:rPr>
          <w:spacing w:val="-3"/>
        </w:rPr>
        <w:t xml:space="preserve">преко </w:t>
      </w:r>
      <w:r>
        <w:t xml:space="preserve">прикључка </w:t>
      </w:r>
      <w:r>
        <w:rPr>
          <w:spacing w:val="-3"/>
        </w:rPr>
        <w:t xml:space="preserve">који </w:t>
      </w:r>
      <w:r>
        <w:t xml:space="preserve">се са- стоји </w:t>
      </w:r>
      <w:r>
        <w:rPr>
          <w:spacing w:val="-3"/>
        </w:rPr>
        <w:t xml:space="preserve">од </w:t>
      </w:r>
      <w:r>
        <w:t xml:space="preserve">двоструког </w:t>
      </w:r>
      <w:r>
        <w:rPr>
          <w:spacing w:val="-3"/>
        </w:rPr>
        <w:t xml:space="preserve">кабловског </w:t>
      </w:r>
      <w:r>
        <w:t xml:space="preserve">вода 35 kV и дела 35 kV разводног постројења у склопу </w:t>
      </w:r>
      <w:r>
        <w:rPr>
          <w:spacing w:val="-4"/>
        </w:rPr>
        <w:t xml:space="preserve">будуће </w:t>
      </w:r>
      <w:r>
        <w:t xml:space="preserve">ТС 35/10 kV </w:t>
      </w:r>
      <w:r>
        <w:rPr>
          <w:spacing w:val="-6"/>
        </w:rPr>
        <w:t xml:space="preserve">„Чукару </w:t>
      </w:r>
      <w:r>
        <w:t>Пекиˮ (инста- лисане снаге 2 x 8 МVА). У ТС 35/10 kV потребно је пр</w:t>
      </w:r>
      <w:r>
        <w:t xml:space="preserve">едвидети и означити простор за смештај 35 kV разводног постројења као посебне физичке целине, </w:t>
      </w:r>
      <w:r>
        <w:rPr>
          <w:spacing w:val="-3"/>
        </w:rPr>
        <w:t xml:space="preserve">који </w:t>
      </w:r>
      <w:r>
        <w:t xml:space="preserve">ће бити саставни прикључка и </w:t>
      </w:r>
      <w:r>
        <w:rPr>
          <w:spacing w:val="-3"/>
        </w:rPr>
        <w:t xml:space="preserve">који </w:t>
      </w:r>
      <w:r>
        <w:t xml:space="preserve">ће </w:t>
      </w:r>
      <w:r>
        <w:rPr>
          <w:spacing w:val="-3"/>
        </w:rPr>
        <w:t xml:space="preserve">након </w:t>
      </w:r>
      <w:r>
        <w:t>изградње постати део дистрибутивног система „ЕПС Дистрибуцијаˮ д.о.о. Београд, Електродистрибуција</w:t>
      </w:r>
      <w:r>
        <w:rPr>
          <w:spacing w:val="-10"/>
        </w:rPr>
        <w:t xml:space="preserve"> </w:t>
      </w:r>
      <w:r>
        <w:t>Зајечар.</w:t>
      </w:r>
    </w:p>
    <w:p w:rsidR="006D4471" w:rsidRDefault="00420C79">
      <w:pPr>
        <w:pStyle w:val="BodyText"/>
        <w:spacing w:line="232" w:lineRule="auto"/>
        <w:ind w:right="38"/>
      </w:pPr>
      <w:r>
        <w:t>На основу очекиваних енергетско-експлоатационих захтева, предвиђена су следећа техничка решења за ТС 35/10 kV:</w:t>
      </w:r>
    </w:p>
    <w:p w:rsidR="006D4471" w:rsidRDefault="00420C79">
      <w:pPr>
        <w:pStyle w:val="BodyText"/>
        <w:spacing w:line="232" w:lineRule="auto"/>
        <w:ind w:right="39"/>
      </w:pPr>
      <w:r>
        <w:rPr>
          <w:w w:val="66"/>
        </w:rPr>
        <w:t xml:space="preserve"> </w:t>
      </w:r>
      <w:r>
        <w:t>– напонски део постројења ТС 35/10 kV у затвореном објек- ту, са класичном опремом,</w:t>
      </w:r>
    </w:p>
    <w:p w:rsidR="006D4471" w:rsidRDefault="00420C79">
      <w:pPr>
        <w:pStyle w:val="BodyText"/>
        <w:spacing w:line="232" w:lineRule="auto"/>
        <w:ind w:right="39"/>
      </w:pPr>
      <w:r>
        <w:rPr>
          <w:w w:val="66"/>
        </w:rPr>
        <w:t xml:space="preserve"> </w:t>
      </w:r>
      <w:r>
        <w:t>– прикључење на диструбутивну 10 kV мрежу обезбеђује се над</w:t>
      </w:r>
      <w:r>
        <w:t>земно;</w:t>
      </w:r>
    </w:p>
    <w:p w:rsidR="006D4471" w:rsidRDefault="00420C79">
      <w:pPr>
        <w:pStyle w:val="BodyText"/>
        <w:spacing w:line="232" w:lineRule="auto"/>
        <w:ind w:right="39"/>
      </w:pPr>
      <w:r>
        <w:rPr>
          <w:w w:val="66"/>
        </w:rPr>
        <w:t xml:space="preserve"> </w:t>
      </w:r>
      <w:r>
        <w:t>– разводно постројење 35/10 kV у затвореном објекту чини целину са ТС 35/10 kV;</w:t>
      </w:r>
    </w:p>
    <w:p w:rsidR="006D4471" w:rsidRDefault="00420C79">
      <w:pPr>
        <w:pStyle w:val="BodyText"/>
        <w:spacing w:line="232" w:lineRule="auto"/>
        <w:ind w:right="38"/>
      </w:pPr>
      <w:r>
        <w:rPr>
          <w:w w:val="66"/>
        </w:rPr>
        <w:t xml:space="preserve"> </w:t>
      </w:r>
      <w:r>
        <w:t>– код избора локације ТС водити рачуна о следећем: да буде постављена што ближе тежишту оптерећења; да прикључни во- дови буду што краћи, а расплет водова што једноста</w:t>
      </w:r>
      <w:r>
        <w:t>внији; мо- гућност лаког прилаза ради монтаже и замене опреме; могућим</w:t>
      </w:r>
    </w:p>
    <w:p w:rsidR="006D4471" w:rsidRDefault="00420C79">
      <w:pPr>
        <w:pStyle w:val="BodyText"/>
        <w:spacing w:before="73" w:line="232" w:lineRule="auto"/>
        <w:ind w:right="431" w:firstLine="0"/>
      </w:pPr>
      <w:r>
        <w:br w:type="column"/>
      </w:r>
      <w:r>
        <w:t xml:space="preserve">опасностима </w:t>
      </w:r>
      <w:r>
        <w:rPr>
          <w:spacing w:val="-3"/>
        </w:rPr>
        <w:t xml:space="preserve">од </w:t>
      </w:r>
      <w:r>
        <w:t>површинских и подземних вода и сл.; присуству подземних</w:t>
      </w:r>
      <w:r>
        <w:rPr>
          <w:spacing w:val="-6"/>
        </w:rPr>
        <w:t xml:space="preserve"> </w:t>
      </w:r>
      <w:r>
        <w:t>и</w:t>
      </w:r>
      <w:r>
        <w:rPr>
          <w:spacing w:val="-6"/>
        </w:rPr>
        <w:t xml:space="preserve"> </w:t>
      </w:r>
      <w:r>
        <w:t>надземних</w:t>
      </w:r>
      <w:r>
        <w:rPr>
          <w:spacing w:val="-6"/>
        </w:rPr>
        <w:t xml:space="preserve"> </w:t>
      </w:r>
      <w:r>
        <w:t>инсталација</w:t>
      </w:r>
      <w:r>
        <w:rPr>
          <w:spacing w:val="-6"/>
        </w:rPr>
        <w:t xml:space="preserve"> </w:t>
      </w:r>
      <w:r>
        <w:t>у</w:t>
      </w:r>
      <w:r>
        <w:rPr>
          <w:spacing w:val="-6"/>
        </w:rPr>
        <w:t xml:space="preserve"> </w:t>
      </w:r>
      <w:r>
        <w:t>окружењу</w:t>
      </w:r>
      <w:r>
        <w:rPr>
          <w:spacing w:val="-5"/>
        </w:rPr>
        <w:t xml:space="preserve"> </w:t>
      </w:r>
      <w:r>
        <w:t>ТС;</w:t>
      </w:r>
      <w:r>
        <w:rPr>
          <w:spacing w:val="-6"/>
        </w:rPr>
        <w:t xml:space="preserve"> </w:t>
      </w:r>
      <w:r>
        <w:t>и</w:t>
      </w:r>
      <w:r>
        <w:rPr>
          <w:spacing w:val="-6"/>
        </w:rPr>
        <w:t xml:space="preserve"> </w:t>
      </w:r>
      <w:r>
        <w:t>утицају</w:t>
      </w:r>
      <w:r>
        <w:rPr>
          <w:spacing w:val="-6"/>
        </w:rPr>
        <w:t xml:space="preserve"> </w:t>
      </w:r>
      <w:r>
        <w:t>ТС на животну</w:t>
      </w:r>
      <w:r>
        <w:rPr>
          <w:spacing w:val="-2"/>
        </w:rPr>
        <w:t xml:space="preserve"> </w:t>
      </w:r>
      <w:r>
        <w:rPr>
          <w:spacing w:val="-3"/>
        </w:rPr>
        <w:t>средину.</w:t>
      </w:r>
    </w:p>
    <w:p w:rsidR="006D4471" w:rsidRDefault="00420C79">
      <w:pPr>
        <w:pStyle w:val="BodyText"/>
        <w:spacing w:line="232" w:lineRule="auto"/>
        <w:ind w:right="431"/>
      </w:pPr>
      <w:r>
        <w:t>У свим фазама пројектовања и етапама изво</w:t>
      </w:r>
      <w:r>
        <w:t>ђења радова спроводе се следеће мере заштите животне средине:</w:t>
      </w:r>
    </w:p>
    <w:p w:rsidR="006D4471" w:rsidRDefault="00420C79">
      <w:pPr>
        <w:pStyle w:val="BodyText"/>
        <w:spacing w:line="232" w:lineRule="auto"/>
        <w:ind w:right="430"/>
      </w:pPr>
      <w:r>
        <w:rPr>
          <w:w w:val="66"/>
        </w:rPr>
        <w:t xml:space="preserve"> </w:t>
      </w:r>
      <w:r>
        <w:t xml:space="preserve">– доследно спровођење планираног обима и врсте радова, технолошке дисциплине, ограничење радних активности у окви- ру </w:t>
      </w:r>
      <w:r>
        <w:rPr>
          <w:spacing w:val="-3"/>
        </w:rPr>
        <w:t xml:space="preserve">извођачког </w:t>
      </w:r>
      <w:r>
        <w:t xml:space="preserve">појаса ТС 35/10 </w:t>
      </w:r>
      <w:r>
        <w:rPr>
          <w:spacing w:val="-8"/>
        </w:rPr>
        <w:t xml:space="preserve">kV, </w:t>
      </w:r>
      <w:r>
        <w:t>поштовање техничких прописа, правила и упутс</w:t>
      </w:r>
      <w:r>
        <w:t xml:space="preserve">тава, као и услова издатих </w:t>
      </w:r>
      <w:r>
        <w:rPr>
          <w:spacing w:val="-3"/>
        </w:rPr>
        <w:t xml:space="preserve">од </w:t>
      </w:r>
      <w:r>
        <w:t>стране надлежних органа;</w:t>
      </w:r>
    </w:p>
    <w:p w:rsidR="006D4471" w:rsidRDefault="00420C79">
      <w:pPr>
        <w:pStyle w:val="BodyText"/>
        <w:spacing w:line="232" w:lineRule="auto"/>
        <w:ind w:right="431"/>
      </w:pPr>
      <w:r>
        <w:rPr>
          <w:w w:val="66"/>
        </w:rPr>
        <w:t xml:space="preserve"> </w:t>
      </w:r>
      <w:r>
        <w:t xml:space="preserve">– пројектним решењем на </w:t>
      </w:r>
      <w:r>
        <w:rPr>
          <w:spacing w:val="-3"/>
        </w:rPr>
        <w:t xml:space="preserve">нивоу Главног </w:t>
      </w:r>
      <w:r>
        <w:t xml:space="preserve">пројекта, избором опреме и квалитетним извођењем обезбедити поуздану заштиту </w:t>
      </w:r>
      <w:r>
        <w:rPr>
          <w:spacing w:val="-3"/>
        </w:rPr>
        <w:t xml:space="preserve">од </w:t>
      </w:r>
      <w:r>
        <w:t xml:space="preserve">акцидената, ризика </w:t>
      </w:r>
      <w:r>
        <w:rPr>
          <w:spacing w:val="-3"/>
        </w:rPr>
        <w:t xml:space="preserve">од </w:t>
      </w:r>
      <w:r>
        <w:t xml:space="preserve">напона </w:t>
      </w:r>
      <w:r>
        <w:rPr>
          <w:spacing w:val="-3"/>
        </w:rPr>
        <w:t xml:space="preserve">корака </w:t>
      </w:r>
      <w:r>
        <w:t>и додира, појаве недозво- љеног нивоа преднапо</w:t>
      </w:r>
      <w:r>
        <w:t xml:space="preserve">на, и др.; постројење ТС и инсталацију да- </w:t>
      </w:r>
      <w:r>
        <w:rPr>
          <w:spacing w:val="-3"/>
        </w:rPr>
        <w:t>лековода</w:t>
      </w:r>
      <w:r>
        <w:rPr>
          <w:spacing w:val="-7"/>
        </w:rPr>
        <w:t xml:space="preserve"> </w:t>
      </w:r>
      <w:r>
        <w:t>је</w:t>
      </w:r>
      <w:r>
        <w:rPr>
          <w:spacing w:val="-7"/>
        </w:rPr>
        <w:t xml:space="preserve"> </w:t>
      </w:r>
      <w:r>
        <w:t>потребно</w:t>
      </w:r>
      <w:r>
        <w:rPr>
          <w:spacing w:val="-7"/>
        </w:rPr>
        <w:t xml:space="preserve"> </w:t>
      </w:r>
      <w:r>
        <w:t>обавезно</w:t>
      </w:r>
      <w:r>
        <w:rPr>
          <w:spacing w:val="-7"/>
        </w:rPr>
        <w:t xml:space="preserve"> </w:t>
      </w:r>
      <w:r>
        <w:t>обезбедити</w:t>
      </w:r>
      <w:r>
        <w:rPr>
          <w:spacing w:val="-7"/>
        </w:rPr>
        <w:t xml:space="preserve"> </w:t>
      </w:r>
      <w:r>
        <w:t>са</w:t>
      </w:r>
      <w:r>
        <w:rPr>
          <w:spacing w:val="-7"/>
        </w:rPr>
        <w:t xml:space="preserve"> </w:t>
      </w:r>
      <w:r>
        <w:t>ефикасно</w:t>
      </w:r>
      <w:r>
        <w:rPr>
          <w:spacing w:val="-7"/>
        </w:rPr>
        <w:t xml:space="preserve"> </w:t>
      </w:r>
      <w:r>
        <w:t xml:space="preserve">уземљеном неутралном </w:t>
      </w:r>
      <w:r>
        <w:rPr>
          <w:spacing w:val="-4"/>
        </w:rPr>
        <w:t xml:space="preserve">тачком </w:t>
      </w:r>
      <w:r>
        <w:t xml:space="preserve">и опремом за брзо </w:t>
      </w:r>
      <w:r>
        <w:rPr>
          <w:spacing w:val="-4"/>
        </w:rPr>
        <w:t xml:space="preserve">аутоматско </w:t>
      </w:r>
      <w:r>
        <w:t>искључење;</w:t>
      </w:r>
    </w:p>
    <w:p w:rsidR="006D4471" w:rsidRDefault="00420C79">
      <w:pPr>
        <w:pStyle w:val="BodyText"/>
        <w:spacing w:line="232" w:lineRule="auto"/>
        <w:ind w:right="430"/>
      </w:pPr>
      <w:r>
        <w:rPr>
          <w:w w:val="66"/>
        </w:rPr>
        <w:t xml:space="preserve"> </w:t>
      </w:r>
      <w:r>
        <w:t>– уређење градилишта и извођење радова мора да испуни критеријуме утврђене Правилником о оп</w:t>
      </w:r>
      <w:r>
        <w:t xml:space="preserve">асним материјама у вода- ма и Правилника о дозвољеним </w:t>
      </w:r>
      <w:r>
        <w:rPr>
          <w:spacing w:val="-3"/>
        </w:rPr>
        <w:t xml:space="preserve">количинама </w:t>
      </w:r>
      <w:r>
        <w:t>опасних и штетних материја</w:t>
      </w:r>
      <w:r>
        <w:rPr>
          <w:spacing w:val="-9"/>
        </w:rPr>
        <w:t xml:space="preserve"> </w:t>
      </w:r>
      <w:r>
        <w:t>у</w:t>
      </w:r>
      <w:r>
        <w:rPr>
          <w:spacing w:val="-9"/>
        </w:rPr>
        <w:t xml:space="preserve"> </w:t>
      </w:r>
      <w:r>
        <w:t>земљишту</w:t>
      </w:r>
      <w:r>
        <w:rPr>
          <w:spacing w:val="-9"/>
        </w:rPr>
        <w:t xml:space="preserve"> </w:t>
      </w:r>
      <w:r>
        <w:t>и</w:t>
      </w:r>
      <w:r>
        <w:rPr>
          <w:spacing w:val="-9"/>
        </w:rPr>
        <w:t xml:space="preserve"> </w:t>
      </w:r>
      <w:r>
        <w:t>методама</w:t>
      </w:r>
      <w:r>
        <w:rPr>
          <w:spacing w:val="-9"/>
        </w:rPr>
        <w:t xml:space="preserve"> </w:t>
      </w:r>
      <w:r>
        <w:t>за</w:t>
      </w:r>
      <w:r>
        <w:rPr>
          <w:spacing w:val="-9"/>
        </w:rPr>
        <w:t xml:space="preserve"> </w:t>
      </w:r>
      <w:r>
        <w:t>њихово</w:t>
      </w:r>
      <w:r>
        <w:rPr>
          <w:spacing w:val="-9"/>
        </w:rPr>
        <w:t xml:space="preserve"> </w:t>
      </w:r>
      <w:r>
        <w:t>испитивање;</w:t>
      </w:r>
      <w:r>
        <w:rPr>
          <w:spacing w:val="-9"/>
        </w:rPr>
        <w:t xml:space="preserve"> </w:t>
      </w:r>
      <w:r>
        <w:t>у</w:t>
      </w:r>
      <w:r>
        <w:rPr>
          <w:spacing w:val="-9"/>
        </w:rPr>
        <w:t xml:space="preserve"> </w:t>
      </w:r>
      <w:r>
        <w:t>случају изливања</w:t>
      </w:r>
      <w:r>
        <w:rPr>
          <w:spacing w:val="-8"/>
        </w:rPr>
        <w:t xml:space="preserve"> </w:t>
      </w:r>
      <w:r>
        <w:t>горива</w:t>
      </w:r>
      <w:r>
        <w:rPr>
          <w:spacing w:val="-8"/>
        </w:rPr>
        <w:t xml:space="preserve"> </w:t>
      </w:r>
      <w:r>
        <w:t>и</w:t>
      </w:r>
      <w:r>
        <w:rPr>
          <w:spacing w:val="-8"/>
        </w:rPr>
        <w:t xml:space="preserve"> </w:t>
      </w:r>
      <w:r>
        <w:t>сл.</w:t>
      </w:r>
      <w:r>
        <w:rPr>
          <w:spacing w:val="-8"/>
        </w:rPr>
        <w:t xml:space="preserve"> </w:t>
      </w:r>
      <w:r>
        <w:t>локација</w:t>
      </w:r>
      <w:r>
        <w:rPr>
          <w:spacing w:val="-8"/>
        </w:rPr>
        <w:t xml:space="preserve"> </w:t>
      </w:r>
      <w:r>
        <w:t>се</w:t>
      </w:r>
      <w:r>
        <w:rPr>
          <w:spacing w:val="-8"/>
        </w:rPr>
        <w:t xml:space="preserve"> </w:t>
      </w:r>
      <w:r>
        <w:t>мора</w:t>
      </w:r>
      <w:r>
        <w:rPr>
          <w:spacing w:val="-8"/>
        </w:rPr>
        <w:t xml:space="preserve"> </w:t>
      </w:r>
      <w:r>
        <w:t>одмах</w:t>
      </w:r>
      <w:r>
        <w:rPr>
          <w:spacing w:val="-8"/>
        </w:rPr>
        <w:t xml:space="preserve"> </w:t>
      </w:r>
      <w:r>
        <w:t>санирати,</w:t>
      </w:r>
      <w:r>
        <w:rPr>
          <w:spacing w:val="-8"/>
        </w:rPr>
        <w:t xml:space="preserve"> </w:t>
      </w:r>
      <w:r>
        <w:t>а</w:t>
      </w:r>
      <w:r>
        <w:rPr>
          <w:spacing w:val="-8"/>
        </w:rPr>
        <w:t xml:space="preserve"> </w:t>
      </w:r>
      <w:r>
        <w:t>загађено земљиште уклонити на комуналну</w:t>
      </w:r>
      <w:r>
        <w:rPr>
          <w:spacing w:val="-6"/>
        </w:rPr>
        <w:t xml:space="preserve"> </w:t>
      </w:r>
      <w:r>
        <w:t>депонију;</w:t>
      </w:r>
    </w:p>
    <w:p w:rsidR="006D4471" w:rsidRDefault="00420C79">
      <w:pPr>
        <w:pStyle w:val="BodyText"/>
        <w:spacing w:line="232" w:lineRule="auto"/>
        <w:ind w:right="430"/>
      </w:pPr>
      <w:r>
        <w:rPr>
          <w:w w:val="66"/>
        </w:rPr>
        <w:t xml:space="preserve"> </w:t>
      </w:r>
      <w:r>
        <w:t>– за санитарне отпадне воде и чврсти отпад са градилишта ТС предвидети посебне, мобилне, контејнере; место и начин њи- ховог пражњења решава се у договору са надлежним комуналним предузећем.</w:t>
      </w:r>
    </w:p>
    <w:p w:rsidR="006D4471" w:rsidRDefault="00420C79">
      <w:pPr>
        <w:pStyle w:val="BodyText"/>
        <w:spacing w:line="232" w:lineRule="auto"/>
        <w:ind w:right="430"/>
      </w:pPr>
      <w:r>
        <w:t>Као меродавне граничне вредности експонираности елек- тричним и м</w:t>
      </w:r>
      <w:r>
        <w:t>агнетним пољем користе се препоруке Међународне комисије за заштиту од нејонизирајућег зрачења (INIRIC/INCNIP) и Међународног удружења за заштиту од зрачења (IRIPA, 1998).</w:t>
      </w:r>
    </w:p>
    <w:p w:rsidR="006D4471" w:rsidRDefault="00420C79">
      <w:pPr>
        <w:pStyle w:val="ListParagraph"/>
        <w:numPr>
          <w:ilvl w:val="0"/>
          <w:numId w:val="29"/>
        </w:numPr>
        <w:tabs>
          <w:tab w:val="left" w:pos="803"/>
        </w:tabs>
        <w:spacing w:line="196" w:lineRule="exact"/>
        <w:rPr>
          <w:sz w:val="18"/>
        </w:rPr>
      </w:pPr>
      <w:r>
        <w:rPr>
          <w:sz w:val="18"/>
        </w:rPr>
        <w:t>Напомене</w:t>
      </w:r>
    </w:p>
    <w:p w:rsidR="006D4471" w:rsidRDefault="00420C79">
      <w:pPr>
        <w:pStyle w:val="BodyText"/>
        <w:spacing w:line="232" w:lineRule="auto"/>
        <w:ind w:right="430"/>
      </w:pPr>
      <w:r>
        <w:t>Прикључак ТС 35/10 kV на мрежу Електродистрибуције иде подземно у појасу пу</w:t>
      </w:r>
      <w:r>
        <w:t>та ОП-15, а интерни водови 10 kV иду вазду- шним путем до ТС 110/10 kV и вентилационог окна L1 на стубо- вима.</w:t>
      </w:r>
    </w:p>
    <w:p w:rsidR="006D4471" w:rsidRDefault="00420C79">
      <w:pPr>
        <w:pStyle w:val="BodyText"/>
        <w:spacing w:line="232" w:lineRule="auto"/>
        <w:ind w:right="431"/>
      </w:pPr>
      <w:r>
        <w:t>Положај и услови прикључка за водове 0,4 kV биће утврђени у оквиру техничке документације у сарадњи са надлежним опера- тером.</w:t>
      </w:r>
    </w:p>
    <w:p w:rsidR="006D4471" w:rsidRDefault="00420C79">
      <w:pPr>
        <w:pStyle w:val="BodyText"/>
        <w:spacing w:line="232" w:lineRule="auto"/>
        <w:ind w:right="432"/>
      </w:pPr>
      <w:r>
        <w:t>Правила</w:t>
      </w:r>
      <w:r>
        <w:rPr>
          <w:spacing w:val="-6"/>
        </w:rPr>
        <w:t xml:space="preserve"> </w:t>
      </w:r>
      <w:r>
        <w:t>уређења</w:t>
      </w:r>
      <w:r>
        <w:rPr>
          <w:spacing w:val="-6"/>
        </w:rPr>
        <w:t xml:space="preserve"> </w:t>
      </w:r>
      <w:r>
        <w:t>и</w:t>
      </w:r>
      <w:r>
        <w:rPr>
          <w:spacing w:val="-6"/>
        </w:rPr>
        <w:t xml:space="preserve"> </w:t>
      </w:r>
      <w:r>
        <w:t>правила</w:t>
      </w:r>
      <w:r>
        <w:rPr>
          <w:spacing w:val="-6"/>
        </w:rPr>
        <w:t xml:space="preserve"> </w:t>
      </w:r>
      <w:r>
        <w:t>грађења</w:t>
      </w:r>
      <w:r>
        <w:rPr>
          <w:spacing w:val="-7"/>
        </w:rPr>
        <w:t xml:space="preserve"> </w:t>
      </w:r>
      <w:r>
        <w:t>за</w:t>
      </w:r>
      <w:r>
        <w:rPr>
          <w:spacing w:val="-6"/>
        </w:rPr>
        <w:t xml:space="preserve"> </w:t>
      </w:r>
      <w:r>
        <w:t>ТС</w:t>
      </w:r>
      <w:r>
        <w:rPr>
          <w:spacing w:val="-6"/>
        </w:rPr>
        <w:t xml:space="preserve"> </w:t>
      </w:r>
      <w:r>
        <w:t>10/0,4</w:t>
      </w:r>
      <w:r>
        <w:rPr>
          <w:spacing w:val="-6"/>
        </w:rPr>
        <w:t xml:space="preserve"> </w:t>
      </w:r>
      <w:r>
        <w:t>kV</w:t>
      </w:r>
      <w:r>
        <w:rPr>
          <w:spacing w:val="-10"/>
        </w:rPr>
        <w:t xml:space="preserve"> </w:t>
      </w:r>
      <w:r>
        <w:t>и</w:t>
      </w:r>
      <w:r>
        <w:rPr>
          <w:spacing w:val="-6"/>
        </w:rPr>
        <w:t xml:space="preserve"> </w:t>
      </w:r>
      <w:r>
        <w:t>водове 10 kV приказана су у другој потцелини</w:t>
      </w:r>
      <w:r>
        <w:rPr>
          <w:spacing w:val="-9"/>
        </w:rPr>
        <w:t xml:space="preserve"> </w:t>
      </w:r>
      <w:r>
        <w:t>(3.2.3.4).</w:t>
      </w:r>
    </w:p>
    <w:p w:rsidR="006D4471" w:rsidRDefault="00420C79">
      <w:pPr>
        <w:pStyle w:val="ListParagraph"/>
        <w:numPr>
          <w:ilvl w:val="0"/>
          <w:numId w:val="32"/>
        </w:numPr>
        <w:tabs>
          <w:tab w:val="left" w:pos="743"/>
        </w:tabs>
        <w:spacing w:line="197" w:lineRule="exact"/>
        <w:ind w:left="742"/>
        <w:jc w:val="left"/>
        <w:rPr>
          <w:sz w:val="18"/>
        </w:rPr>
      </w:pPr>
      <w:r>
        <w:rPr>
          <w:sz w:val="18"/>
        </w:rPr>
        <w:t>Телекомуникације</w:t>
      </w:r>
    </w:p>
    <w:p w:rsidR="006D4471" w:rsidRDefault="00420C79">
      <w:pPr>
        <w:pStyle w:val="BodyText"/>
        <w:spacing w:line="232" w:lineRule="auto"/>
        <w:ind w:right="432"/>
      </w:pPr>
      <w:r>
        <w:t>Напомена: правила уређења и правила грађења за телекому- никације приказана су у другој потцелини (3.2.3. 5).</w:t>
      </w:r>
    </w:p>
    <w:p w:rsidR="006D4471" w:rsidRDefault="00420C79">
      <w:pPr>
        <w:pStyle w:val="ListParagraph"/>
        <w:numPr>
          <w:ilvl w:val="0"/>
          <w:numId w:val="32"/>
        </w:numPr>
        <w:tabs>
          <w:tab w:val="left" w:pos="743"/>
        </w:tabs>
        <w:spacing w:line="197" w:lineRule="exact"/>
        <w:ind w:left="742"/>
        <w:jc w:val="left"/>
        <w:rPr>
          <w:sz w:val="18"/>
        </w:rPr>
      </w:pPr>
      <w:r>
        <w:rPr>
          <w:sz w:val="18"/>
        </w:rPr>
        <w:t>Рекултивација деградираног</w:t>
      </w:r>
      <w:r>
        <w:rPr>
          <w:spacing w:val="-1"/>
          <w:sz w:val="18"/>
        </w:rPr>
        <w:t xml:space="preserve"> </w:t>
      </w:r>
      <w:r>
        <w:rPr>
          <w:sz w:val="18"/>
        </w:rPr>
        <w:t>простора</w:t>
      </w:r>
    </w:p>
    <w:p w:rsidR="006D4471" w:rsidRDefault="00420C79">
      <w:pPr>
        <w:pStyle w:val="BodyText"/>
        <w:spacing w:line="232" w:lineRule="auto"/>
        <w:ind w:right="430"/>
      </w:pPr>
      <w:r>
        <w:rPr>
          <w:spacing w:val="-6"/>
        </w:rPr>
        <w:t xml:space="preserve">Током </w:t>
      </w:r>
      <w:r>
        <w:t xml:space="preserve">изградње </w:t>
      </w:r>
      <w:r>
        <w:rPr>
          <w:spacing w:val="-3"/>
        </w:rPr>
        <w:t xml:space="preserve">рудника </w:t>
      </w:r>
      <w:r>
        <w:t xml:space="preserve">површински слој земљишта ће се одлагати на депоније предвиђене Просторним планом и касније употребити за </w:t>
      </w:r>
      <w:r>
        <w:rPr>
          <w:spacing w:val="-3"/>
        </w:rPr>
        <w:t xml:space="preserve">рекултивацију. Након </w:t>
      </w:r>
      <w:r>
        <w:t>одлагања извршиће се при- времена рекултивација, затрављивање применом технике хидро- сетве, односно прскањем смеше. На овај начин се скраћује вре- ме ницања траве због чега је неопходно обезбедити одговарајуће услове (техничка решења и стабилизација косин</w:t>
      </w:r>
      <w:r>
        <w:t xml:space="preserve">а) </w:t>
      </w:r>
      <w:r>
        <w:rPr>
          <w:spacing w:val="-4"/>
        </w:rPr>
        <w:t xml:space="preserve">како  </w:t>
      </w:r>
      <w:r>
        <w:t>би маса  за хидросетву неометано пријањала за подлогу и започео процес клијања. Посебна пажња ће бити усмерена на обезбеђењу стабил- ности</w:t>
      </w:r>
      <w:r>
        <w:rPr>
          <w:spacing w:val="-1"/>
        </w:rPr>
        <w:t xml:space="preserve"> </w:t>
      </w:r>
      <w:r>
        <w:t>одлагалишта.</w:t>
      </w:r>
    </w:p>
    <w:p w:rsidR="006D4471" w:rsidRDefault="00420C79">
      <w:pPr>
        <w:pStyle w:val="BodyText"/>
        <w:spacing w:line="232" w:lineRule="auto"/>
        <w:ind w:right="430"/>
      </w:pPr>
      <w:r>
        <w:t>Први објекти на којима ће, по окончању експлоатације ле- жишта, почети примена мера за затварањ</w:t>
      </w:r>
      <w:r>
        <w:t xml:space="preserve">е (постављање ограде    и </w:t>
      </w:r>
      <w:r>
        <w:rPr>
          <w:spacing w:val="-3"/>
        </w:rPr>
        <w:t xml:space="preserve">знакова </w:t>
      </w:r>
      <w:r>
        <w:t>упозорења, демонтажа опреме, демонтажа и рушење објеката и зграда на површини, затварање нископа и портала, са- купљање и одлагање хазардних суспстанци и уклањање темељних конструкција) јесте простор рударских радова ниско</w:t>
      </w:r>
      <w:r>
        <w:t>па и портала. Предвиђено је (Пројекат истражних ископа) спровођење биоло- шке</w:t>
      </w:r>
      <w:r>
        <w:rPr>
          <w:spacing w:val="-8"/>
        </w:rPr>
        <w:t xml:space="preserve"> </w:t>
      </w:r>
      <w:r>
        <w:t>рекултивације</w:t>
      </w:r>
      <w:r>
        <w:rPr>
          <w:spacing w:val="-8"/>
        </w:rPr>
        <w:t xml:space="preserve"> </w:t>
      </w:r>
      <w:r>
        <w:t>на</w:t>
      </w:r>
      <w:r>
        <w:rPr>
          <w:spacing w:val="-8"/>
        </w:rPr>
        <w:t xml:space="preserve"> </w:t>
      </w:r>
      <w:r>
        <w:t>подручју</w:t>
      </w:r>
      <w:r>
        <w:rPr>
          <w:spacing w:val="-8"/>
        </w:rPr>
        <w:t xml:space="preserve"> </w:t>
      </w:r>
      <w:r>
        <w:t>портала</w:t>
      </w:r>
      <w:r>
        <w:rPr>
          <w:spacing w:val="-8"/>
        </w:rPr>
        <w:t xml:space="preserve"> </w:t>
      </w:r>
      <w:r>
        <w:t>у</w:t>
      </w:r>
      <w:r>
        <w:rPr>
          <w:spacing w:val="-8"/>
        </w:rPr>
        <w:t xml:space="preserve"> </w:t>
      </w:r>
      <w:r>
        <w:t>две</w:t>
      </w:r>
      <w:r>
        <w:rPr>
          <w:spacing w:val="-8"/>
        </w:rPr>
        <w:t xml:space="preserve"> </w:t>
      </w:r>
      <w:r>
        <w:t>фазе</w:t>
      </w:r>
      <w:r>
        <w:rPr>
          <w:spacing w:val="17"/>
        </w:rPr>
        <w:t xml:space="preserve"> </w:t>
      </w:r>
      <w:r>
        <w:t>–</w:t>
      </w:r>
      <w:r>
        <w:rPr>
          <w:spacing w:val="-8"/>
        </w:rPr>
        <w:t xml:space="preserve"> </w:t>
      </w:r>
      <w:r>
        <w:t>на</w:t>
      </w:r>
      <w:r>
        <w:rPr>
          <w:spacing w:val="-8"/>
        </w:rPr>
        <w:t xml:space="preserve"> </w:t>
      </w:r>
      <w:r>
        <w:t>слоју</w:t>
      </w:r>
      <w:r>
        <w:rPr>
          <w:spacing w:val="-8"/>
        </w:rPr>
        <w:t xml:space="preserve"> </w:t>
      </w:r>
      <w:r>
        <w:t xml:space="preserve">одла- галишта заснивање травно-легуминозне смеше и прелазак на га- јење ратарских </w:t>
      </w:r>
      <w:r>
        <w:rPr>
          <w:spacing w:val="-3"/>
        </w:rPr>
        <w:t xml:space="preserve">култура </w:t>
      </w:r>
      <w:r>
        <w:t>(кукуруз, пивски јечам, грахориц</w:t>
      </w:r>
      <w:r>
        <w:t xml:space="preserve">а, уљана репица, озима пшеница и др.) у другој. </w:t>
      </w:r>
      <w:r>
        <w:rPr>
          <w:spacing w:val="-4"/>
        </w:rPr>
        <w:t xml:space="preserve">Укупна </w:t>
      </w:r>
      <w:r>
        <w:t xml:space="preserve">површина износи </w:t>
      </w:r>
      <w:r>
        <w:rPr>
          <w:spacing w:val="-4"/>
        </w:rPr>
        <w:t xml:space="preserve">око </w:t>
      </w:r>
      <w:r>
        <w:t xml:space="preserve">9,0 ha и </w:t>
      </w:r>
      <w:r>
        <w:rPr>
          <w:spacing w:val="-3"/>
        </w:rPr>
        <w:t xml:space="preserve">под </w:t>
      </w:r>
      <w:r>
        <w:t>благим је нагибом (Nevsun Resources Ltd. – Timok Pre-Feasibility</w:t>
      </w:r>
      <w:r>
        <w:rPr>
          <w:spacing w:val="-7"/>
        </w:rPr>
        <w:t xml:space="preserve"> </w:t>
      </w:r>
      <w:r>
        <w:t>Study</w:t>
      </w:r>
      <w:r>
        <w:rPr>
          <w:spacing w:val="-7"/>
        </w:rPr>
        <w:t xml:space="preserve"> </w:t>
      </w:r>
      <w:r>
        <w:t>Final</w:t>
      </w:r>
      <w:r>
        <w:rPr>
          <w:spacing w:val="-7"/>
        </w:rPr>
        <w:t xml:space="preserve"> </w:t>
      </w:r>
      <w:r>
        <w:t>Report).</w:t>
      </w:r>
      <w:r>
        <w:rPr>
          <w:spacing w:val="-7"/>
        </w:rPr>
        <w:t xml:space="preserve"> </w:t>
      </w:r>
      <w:r>
        <w:t>Избор</w:t>
      </w:r>
      <w:r>
        <w:rPr>
          <w:spacing w:val="-7"/>
        </w:rPr>
        <w:t xml:space="preserve"> </w:t>
      </w:r>
      <w:r>
        <w:t>и</w:t>
      </w:r>
      <w:r>
        <w:rPr>
          <w:spacing w:val="-7"/>
        </w:rPr>
        <w:t xml:space="preserve"> </w:t>
      </w:r>
      <w:r>
        <w:t>заснивање</w:t>
      </w:r>
      <w:r>
        <w:rPr>
          <w:spacing w:val="-7"/>
        </w:rPr>
        <w:t xml:space="preserve"> </w:t>
      </w:r>
      <w:r>
        <w:t>травњака</w:t>
      </w:r>
      <w:r>
        <w:rPr>
          <w:spacing w:val="-7"/>
        </w:rPr>
        <w:t xml:space="preserve"> </w:t>
      </w:r>
      <w:r>
        <w:t xml:space="preserve">не- опходно је извршити </w:t>
      </w:r>
      <w:r>
        <w:rPr>
          <w:spacing w:val="-3"/>
        </w:rPr>
        <w:t xml:space="preserve">тако </w:t>
      </w:r>
      <w:r>
        <w:t>да се обезбеди што већа по</w:t>
      </w:r>
      <w:r>
        <w:t>кривеност терена у првим годинама по сетви. У складу са карактеристика- ма нанетог слоја одлагалишта (лакши механички састав и већа порозност, низак садржај биљних хранива) климе и пројектоване конфигурације подручја, препорука је следећа смеша: луцерка (M</w:t>
      </w:r>
      <w:r>
        <w:t>edicago sativa) 50%, црвена детелина (Trifolium pratense) 30% и звездан (Lotus corniculatus)</w:t>
      </w:r>
      <w:r>
        <w:rPr>
          <w:spacing w:val="-1"/>
        </w:rPr>
        <w:t xml:space="preserve"> </w:t>
      </w:r>
      <w:r>
        <w:t>20%.</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ListParagraph"/>
        <w:numPr>
          <w:ilvl w:val="2"/>
          <w:numId w:val="33"/>
        </w:numPr>
        <w:tabs>
          <w:tab w:val="left" w:pos="897"/>
        </w:tabs>
        <w:spacing w:before="73" w:line="232" w:lineRule="auto"/>
        <w:ind w:right="12" w:hanging="17"/>
        <w:jc w:val="left"/>
        <w:rPr>
          <w:i/>
          <w:sz w:val="18"/>
        </w:rPr>
      </w:pPr>
      <w:r>
        <w:lastRenderedPageBreak/>
        <w:pict>
          <v:shape id="_x0000_s1067" style="position:absolute;left:0;text-align:left;margin-left:0;margin-top:779.8pt;width:.1pt;height:738.95pt;z-index:251671552;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rPr>
          <w:i/>
          <w:sz w:val="18"/>
        </w:rPr>
        <w:t>Општи и посебни услови и мере заштите животне</w:t>
      </w:r>
      <w:r>
        <w:rPr>
          <w:i/>
          <w:spacing w:val="-29"/>
          <w:sz w:val="18"/>
        </w:rPr>
        <w:t xml:space="preserve"> </w:t>
      </w:r>
      <w:r>
        <w:rPr>
          <w:i/>
          <w:sz w:val="18"/>
        </w:rPr>
        <w:t>средине и живота и здравља људи, природног и културног наслеђа и</w:t>
      </w:r>
      <w:r>
        <w:rPr>
          <w:i/>
          <w:spacing w:val="-26"/>
          <w:sz w:val="18"/>
        </w:rPr>
        <w:t xml:space="preserve"> </w:t>
      </w:r>
      <w:r>
        <w:rPr>
          <w:i/>
          <w:sz w:val="18"/>
        </w:rPr>
        <w:t>мере</w:t>
      </w:r>
    </w:p>
    <w:p w:rsidR="006D4471" w:rsidRDefault="00420C79">
      <w:pPr>
        <w:spacing w:line="201" w:lineRule="exact"/>
        <w:ind w:left="2023"/>
        <w:rPr>
          <w:i/>
          <w:sz w:val="18"/>
        </w:rPr>
      </w:pPr>
      <w:r>
        <w:rPr>
          <w:i/>
          <w:sz w:val="18"/>
        </w:rPr>
        <w:t>енергетске ефика</w:t>
      </w:r>
      <w:r>
        <w:rPr>
          <w:i/>
          <w:sz w:val="18"/>
        </w:rPr>
        <w:t>сности</w:t>
      </w:r>
    </w:p>
    <w:p w:rsidR="006D4471" w:rsidRDefault="006D4471">
      <w:pPr>
        <w:pStyle w:val="BodyText"/>
        <w:spacing w:before="3"/>
        <w:ind w:left="0" w:firstLine="0"/>
        <w:jc w:val="left"/>
        <w:rPr>
          <w:i/>
          <w:sz w:val="17"/>
        </w:rPr>
      </w:pPr>
    </w:p>
    <w:p w:rsidR="006D4471" w:rsidRDefault="00420C79">
      <w:pPr>
        <w:pStyle w:val="BodyText"/>
        <w:spacing w:line="232" w:lineRule="auto"/>
        <w:ind w:left="433" w:right="1"/>
      </w:pPr>
      <w:r>
        <w:t xml:space="preserve">Планиране </w:t>
      </w:r>
      <w:r>
        <w:rPr>
          <w:spacing w:val="-3"/>
        </w:rPr>
        <w:t xml:space="preserve">рударске </w:t>
      </w:r>
      <w:r>
        <w:t>активности у оквиру прве просторне це- лине имају утицај на животну средину у следећим аспектима:</w:t>
      </w:r>
    </w:p>
    <w:p w:rsidR="006D4471" w:rsidRDefault="00420C79">
      <w:pPr>
        <w:pStyle w:val="BodyText"/>
        <w:spacing w:line="197" w:lineRule="exact"/>
        <w:ind w:left="830" w:firstLine="0"/>
        <w:jc w:val="left"/>
      </w:pPr>
      <w:r>
        <w:rPr>
          <w:w w:val="66"/>
        </w:rPr>
        <w:t xml:space="preserve"> </w:t>
      </w:r>
      <w:r>
        <w:t>– заузимање простора у површини од око 280,00 ha;</w:t>
      </w:r>
    </w:p>
    <w:p w:rsidR="006D4471" w:rsidRDefault="00420C79">
      <w:pPr>
        <w:pStyle w:val="BodyText"/>
        <w:spacing w:line="200" w:lineRule="exact"/>
        <w:ind w:left="830" w:firstLine="0"/>
        <w:jc w:val="left"/>
      </w:pPr>
      <w:r>
        <w:rPr>
          <w:w w:val="66"/>
        </w:rPr>
        <w:t xml:space="preserve"> </w:t>
      </w:r>
      <w:r>
        <w:t>– потенцијално слегање терена изнад рудног лежишта;</w:t>
      </w:r>
    </w:p>
    <w:p w:rsidR="006D4471" w:rsidRDefault="00420C79">
      <w:pPr>
        <w:pStyle w:val="BodyText"/>
        <w:spacing w:before="2" w:line="232" w:lineRule="auto"/>
        <w:ind w:left="433" w:right="1"/>
      </w:pPr>
      <w:r>
        <w:rPr>
          <w:w w:val="66"/>
        </w:rPr>
        <w:t xml:space="preserve"> </w:t>
      </w:r>
      <w:r>
        <w:t xml:space="preserve">– емитовање прашине, гасова, вибрације и </w:t>
      </w:r>
      <w:r>
        <w:rPr>
          <w:spacing w:val="-3"/>
        </w:rPr>
        <w:t xml:space="preserve">буке од </w:t>
      </w:r>
      <w:r>
        <w:t xml:space="preserve">транспор- та јаловине и </w:t>
      </w:r>
      <w:r>
        <w:rPr>
          <w:spacing w:val="-4"/>
        </w:rPr>
        <w:t xml:space="preserve">руде </w:t>
      </w:r>
      <w:r>
        <w:t xml:space="preserve">и отпадне и </w:t>
      </w:r>
      <w:r>
        <w:rPr>
          <w:spacing w:val="-3"/>
        </w:rPr>
        <w:t xml:space="preserve">рудничке </w:t>
      </w:r>
      <w:r>
        <w:t>воде и њихов утицај на квалитет воде у водотоцима и др.</w:t>
      </w:r>
    </w:p>
    <w:p w:rsidR="006D4471" w:rsidRDefault="00420C79">
      <w:pPr>
        <w:pStyle w:val="BodyText"/>
        <w:spacing w:line="232" w:lineRule="auto"/>
        <w:ind w:left="433"/>
      </w:pPr>
      <w:r>
        <w:t xml:space="preserve">Простор заузет за планиране </w:t>
      </w:r>
      <w:r>
        <w:rPr>
          <w:spacing w:val="-3"/>
        </w:rPr>
        <w:t xml:space="preserve">рударске </w:t>
      </w:r>
      <w:r>
        <w:t xml:space="preserve">активности биће ре- култивисан и уређен </w:t>
      </w:r>
      <w:r>
        <w:rPr>
          <w:spacing w:val="-3"/>
        </w:rPr>
        <w:t xml:space="preserve">након </w:t>
      </w:r>
      <w:r>
        <w:t xml:space="preserve">затварања </w:t>
      </w:r>
      <w:r>
        <w:rPr>
          <w:spacing w:val="-3"/>
        </w:rPr>
        <w:t>рудника.</w:t>
      </w:r>
      <w:r>
        <w:rPr>
          <w:spacing w:val="-3"/>
        </w:rPr>
        <w:t xml:space="preserve"> </w:t>
      </w:r>
      <w:r>
        <w:t xml:space="preserve">До привођења про- стора новој намени биће омогућено коришћење пољопривредног земљишта </w:t>
      </w:r>
      <w:r>
        <w:rPr>
          <w:spacing w:val="-3"/>
        </w:rPr>
        <w:t xml:space="preserve">од </w:t>
      </w:r>
      <w:r>
        <w:t>стране (бивших) власника.</w:t>
      </w:r>
    </w:p>
    <w:p w:rsidR="006D4471" w:rsidRDefault="00420C79">
      <w:pPr>
        <w:pStyle w:val="BodyText"/>
        <w:spacing w:line="232" w:lineRule="auto"/>
        <w:ind w:left="433"/>
      </w:pPr>
      <w:r>
        <w:rPr>
          <w:spacing w:val="-3"/>
        </w:rPr>
        <w:t xml:space="preserve">Унутар </w:t>
      </w:r>
      <w:r>
        <w:t xml:space="preserve">зоне потенцијалног слегања тла налази се Аеродром Бор </w:t>
      </w:r>
      <w:r>
        <w:rPr>
          <w:spacing w:val="-3"/>
        </w:rPr>
        <w:t xml:space="preserve">који </w:t>
      </w:r>
      <w:r>
        <w:t>би у завршној фази експлоатације лежишта могао потен- цијално да претрпи оштећења. У близини северне границе зоне утицаја налази се део државног пута ДП IБ-37 Селиште –Бор –За- јечар.</w:t>
      </w:r>
      <w:r>
        <w:rPr>
          <w:spacing w:val="-6"/>
        </w:rPr>
        <w:t xml:space="preserve"> </w:t>
      </w:r>
      <w:r>
        <w:rPr>
          <w:spacing w:val="-4"/>
        </w:rPr>
        <w:t>Како</w:t>
      </w:r>
      <w:r>
        <w:rPr>
          <w:spacing w:val="-6"/>
        </w:rPr>
        <w:t xml:space="preserve"> </w:t>
      </w:r>
      <w:r>
        <w:t>се</w:t>
      </w:r>
      <w:r>
        <w:rPr>
          <w:spacing w:val="-6"/>
        </w:rPr>
        <w:t xml:space="preserve"> </w:t>
      </w:r>
      <w:r>
        <w:t>пут</w:t>
      </w:r>
      <w:r>
        <w:rPr>
          <w:spacing w:val="-6"/>
        </w:rPr>
        <w:t xml:space="preserve"> </w:t>
      </w:r>
      <w:r>
        <w:t>налази</w:t>
      </w:r>
      <w:r>
        <w:rPr>
          <w:spacing w:val="-6"/>
        </w:rPr>
        <w:t xml:space="preserve"> </w:t>
      </w:r>
      <w:r>
        <w:t>изван</w:t>
      </w:r>
      <w:r>
        <w:rPr>
          <w:spacing w:val="-6"/>
        </w:rPr>
        <w:t xml:space="preserve"> </w:t>
      </w:r>
      <w:r>
        <w:t>зоне</w:t>
      </w:r>
      <w:r>
        <w:rPr>
          <w:spacing w:val="-6"/>
        </w:rPr>
        <w:t xml:space="preserve"> </w:t>
      </w:r>
      <w:r>
        <w:t>утицаја,</w:t>
      </w:r>
      <w:r>
        <w:rPr>
          <w:spacing w:val="-6"/>
        </w:rPr>
        <w:t xml:space="preserve"> </w:t>
      </w:r>
      <w:r>
        <w:t>не</w:t>
      </w:r>
      <w:r>
        <w:rPr>
          <w:spacing w:val="-6"/>
        </w:rPr>
        <w:t xml:space="preserve"> </w:t>
      </w:r>
      <w:r>
        <w:t>очекују</w:t>
      </w:r>
      <w:r>
        <w:rPr>
          <w:spacing w:val="-6"/>
        </w:rPr>
        <w:t xml:space="preserve"> </w:t>
      </w:r>
      <w:r>
        <w:t>се</w:t>
      </w:r>
      <w:r>
        <w:rPr>
          <w:spacing w:val="-6"/>
        </w:rPr>
        <w:t xml:space="preserve"> </w:t>
      </w:r>
      <w:r>
        <w:t>оштеће- ња. Траса п</w:t>
      </w:r>
      <w:r>
        <w:t>остојећег општинског асфалтног пута О-15 се налази у зони</w:t>
      </w:r>
      <w:r>
        <w:rPr>
          <w:spacing w:val="-3"/>
        </w:rPr>
        <w:t xml:space="preserve"> </w:t>
      </w:r>
      <w:r>
        <w:t>могућег</w:t>
      </w:r>
      <w:r>
        <w:rPr>
          <w:spacing w:val="-3"/>
        </w:rPr>
        <w:t xml:space="preserve"> </w:t>
      </w:r>
      <w:r>
        <w:t>утицаја.</w:t>
      </w:r>
      <w:r>
        <w:rPr>
          <w:spacing w:val="-3"/>
        </w:rPr>
        <w:t xml:space="preserve"> </w:t>
      </w:r>
      <w:r>
        <w:t>Процене</w:t>
      </w:r>
      <w:r>
        <w:rPr>
          <w:spacing w:val="-3"/>
        </w:rPr>
        <w:t xml:space="preserve"> </w:t>
      </w:r>
      <w:r>
        <w:t>су</w:t>
      </w:r>
      <w:r>
        <w:rPr>
          <w:spacing w:val="-3"/>
        </w:rPr>
        <w:t xml:space="preserve"> </w:t>
      </w:r>
      <w:r>
        <w:t>да</w:t>
      </w:r>
      <w:r>
        <w:rPr>
          <w:spacing w:val="-3"/>
        </w:rPr>
        <w:t xml:space="preserve"> </w:t>
      </w:r>
      <w:r>
        <w:t>у</w:t>
      </w:r>
      <w:r>
        <w:rPr>
          <w:spacing w:val="-3"/>
        </w:rPr>
        <w:t xml:space="preserve"> </w:t>
      </w:r>
      <w:r>
        <w:t>наредних</w:t>
      </w:r>
      <w:r>
        <w:rPr>
          <w:spacing w:val="-3"/>
        </w:rPr>
        <w:t xml:space="preserve"> </w:t>
      </w:r>
      <w:r>
        <w:t>7</w:t>
      </w:r>
      <w:r>
        <w:rPr>
          <w:spacing w:val="-19"/>
        </w:rPr>
        <w:t xml:space="preserve"> </w:t>
      </w:r>
      <w:r>
        <w:t>–10</w:t>
      </w:r>
      <w:r>
        <w:rPr>
          <w:spacing w:val="-3"/>
        </w:rPr>
        <w:t xml:space="preserve"> </w:t>
      </w:r>
      <w:r>
        <w:t>година</w:t>
      </w:r>
      <w:r>
        <w:rPr>
          <w:spacing w:val="-3"/>
        </w:rPr>
        <w:t xml:space="preserve"> </w:t>
      </w:r>
      <w:r>
        <w:t xml:space="preserve">неће бити слегања тла па ће у </w:t>
      </w:r>
      <w:r>
        <w:rPr>
          <w:spacing w:val="-3"/>
        </w:rPr>
        <w:t xml:space="preserve">том </w:t>
      </w:r>
      <w:r>
        <w:t>периоду бити у функцији аеродром</w:t>
      </w:r>
      <w:r>
        <w:rPr>
          <w:spacing w:val="-26"/>
        </w:rPr>
        <w:t xml:space="preserve"> </w:t>
      </w:r>
      <w:r>
        <w:t>и пут ОП-15. С обзиром да је сада могуће извршити само</w:t>
      </w:r>
      <w:r>
        <w:rPr>
          <w:spacing w:val="-32"/>
        </w:rPr>
        <w:t xml:space="preserve"> </w:t>
      </w:r>
      <w:r>
        <w:t>прогнозни прорачун ев</w:t>
      </w:r>
      <w:r>
        <w:t xml:space="preserve">ентуалног померања поткопаног терена, за утврђива- ње стварних вредности померања потребно је успоставити мони- </w:t>
      </w:r>
      <w:r>
        <w:rPr>
          <w:spacing w:val="-4"/>
        </w:rPr>
        <w:t xml:space="preserve">торинг, </w:t>
      </w:r>
      <w:r>
        <w:t xml:space="preserve">односно геодетска опажања површине терена пре и у току експлоатације лежишта, </w:t>
      </w:r>
      <w:r>
        <w:rPr>
          <w:spacing w:val="-4"/>
        </w:rPr>
        <w:t xml:space="preserve">како </w:t>
      </w:r>
      <w:r>
        <w:t>би се прецизно пратио овај процес, евентуално</w:t>
      </w:r>
      <w:r>
        <w:rPr>
          <w:spacing w:val="-6"/>
        </w:rPr>
        <w:t xml:space="preserve"> </w:t>
      </w:r>
      <w:r>
        <w:t>коригов</w:t>
      </w:r>
      <w:r>
        <w:t>але</w:t>
      </w:r>
      <w:r>
        <w:rPr>
          <w:spacing w:val="-6"/>
        </w:rPr>
        <w:t xml:space="preserve"> </w:t>
      </w:r>
      <w:r>
        <w:t>или</w:t>
      </w:r>
      <w:r>
        <w:rPr>
          <w:spacing w:val="-6"/>
        </w:rPr>
        <w:t xml:space="preserve"> </w:t>
      </w:r>
      <w:r>
        <w:t>потпуно</w:t>
      </w:r>
      <w:r>
        <w:rPr>
          <w:spacing w:val="-6"/>
        </w:rPr>
        <w:t xml:space="preserve"> </w:t>
      </w:r>
      <w:r>
        <w:t>препројектовале</w:t>
      </w:r>
      <w:r>
        <w:rPr>
          <w:spacing w:val="-6"/>
        </w:rPr>
        <w:t xml:space="preserve"> </w:t>
      </w:r>
      <w:r>
        <w:t>мере</w:t>
      </w:r>
      <w:r>
        <w:rPr>
          <w:spacing w:val="-6"/>
        </w:rPr>
        <w:t xml:space="preserve"> </w:t>
      </w:r>
      <w:r>
        <w:t>обезбе- ђења стабилности и подграђивања откопних</w:t>
      </w:r>
      <w:r>
        <w:rPr>
          <w:spacing w:val="-5"/>
        </w:rPr>
        <w:t xml:space="preserve"> </w:t>
      </w:r>
      <w:r>
        <w:t>простора.</w:t>
      </w:r>
    </w:p>
    <w:p w:rsidR="006D4471" w:rsidRDefault="00420C79">
      <w:pPr>
        <w:pStyle w:val="BodyText"/>
        <w:spacing w:line="232" w:lineRule="auto"/>
        <w:ind w:left="433"/>
      </w:pPr>
      <w:r>
        <w:t xml:space="preserve">Сагоревање фосилних горива у зони друмског саобраћаја и рада дела уређаја у </w:t>
      </w:r>
      <w:r>
        <w:rPr>
          <w:spacing w:val="-3"/>
        </w:rPr>
        <w:t xml:space="preserve">Комплексу </w:t>
      </w:r>
      <w:r>
        <w:t>емитоваће азотне оксиде и сумпор- диоксид. С обзиром на удаљеност објеката становања и</w:t>
      </w:r>
      <w:r>
        <w:rPr>
          <w:spacing w:val="-26"/>
        </w:rPr>
        <w:t xml:space="preserve"> </w:t>
      </w:r>
      <w:r>
        <w:t xml:space="preserve">релативно малу </w:t>
      </w:r>
      <w:r>
        <w:rPr>
          <w:spacing w:val="-3"/>
        </w:rPr>
        <w:t xml:space="preserve">количину </w:t>
      </w:r>
      <w:r>
        <w:t>штетних гасова, очекује се да ће радијус утицаја ових гасова на животну средину бити ограничен на простор непо- средно уз локације предметних</w:t>
      </w:r>
      <w:r>
        <w:rPr>
          <w:spacing w:val="-2"/>
        </w:rPr>
        <w:t xml:space="preserve"> </w:t>
      </w:r>
      <w:r>
        <w:t>акт</w:t>
      </w:r>
      <w:r>
        <w:t>ивности.</w:t>
      </w:r>
    </w:p>
    <w:p w:rsidR="006D4471" w:rsidRDefault="00420C79">
      <w:pPr>
        <w:pStyle w:val="ListParagraph"/>
        <w:numPr>
          <w:ilvl w:val="3"/>
          <w:numId w:val="33"/>
        </w:numPr>
        <w:tabs>
          <w:tab w:val="left" w:pos="1039"/>
        </w:tabs>
        <w:spacing w:line="232" w:lineRule="auto"/>
        <w:ind w:right="1" w:firstLine="397"/>
        <w:jc w:val="both"/>
        <w:rPr>
          <w:sz w:val="18"/>
        </w:rPr>
      </w:pPr>
      <w:r>
        <w:rPr>
          <w:sz w:val="18"/>
        </w:rPr>
        <w:t>Утицај рударских активности на ниво и квалитет подзем- них</w:t>
      </w:r>
      <w:r>
        <w:rPr>
          <w:spacing w:val="-2"/>
          <w:sz w:val="18"/>
        </w:rPr>
        <w:t xml:space="preserve"> </w:t>
      </w:r>
      <w:r>
        <w:rPr>
          <w:sz w:val="18"/>
        </w:rPr>
        <w:t>вода</w:t>
      </w:r>
    </w:p>
    <w:p w:rsidR="006D4471" w:rsidRDefault="00420C79">
      <w:pPr>
        <w:pStyle w:val="BodyText"/>
        <w:spacing w:line="232" w:lineRule="auto"/>
        <w:ind w:left="433"/>
      </w:pPr>
      <w:r>
        <w:t>Одводњавање будућег рудника ће довести до локалног сни- жавања нивоа подземних вода, што може утицати на смањење капацитета бунара и извора у околини, као и протицаја површин- ских то</w:t>
      </w:r>
      <w:r>
        <w:t>кова. Потенцијално угрожено подручје са евидентираним бунарима дато је на приложеним скицама у фази завршетка руда- рења и 10 година по затварању рудника.</w:t>
      </w:r>
    </w:p>
    <w:p w:rsidR="006D4471" w:rsidRDefault="00420C79">
      <w:pPr>
        <w:pStyle w:val="BodyText"/>
        <w:spacing w:line="232" w:lineRule="auto"/>
        <w:ind w:left="433"/>
      </w:pPr>
      <w:r>
        <w:t>У</w:t>
      </w:r>
      <w:r>
        <w:rPr>
          <w:spacing w:val="-6"/>
        </w:rPr>
        <w:t xml:space="preserve"> </w:t>
      </w:r>
      <w:r>
        <w:t>зони</w:t>
      </w:r>
      <w:r>
        <w:rPr>
          <w:spacing w:val="-6"/>
        </w:rPr>
        <w:t xml:space="preserve"> </w:t>
      </w:r>
      <w:r>
        <w:t>могућег</w:t>
      </w:r>
      <w:r>
        <w:rPr>
          <w:spacing w:val="-6"/>
        </w:rPr>
        <w:t xml:space="preserve"> </w:t>
      </w:r>
      <w:r>
        <w:t>утицаја</w:t>
      </w:r>
      <w:r>
        <w:rPr>
          <w:spacing w:val="-6"/>
        </w:rPr>
        <w:t xml:space="preserve"> </w:t>
      </w:r>
      <w:r>
        <w:t>на</w:t>
      </w:r>
      <w:r>
        <w:rPr>
          <w:spacing w:val="-6"/>
        </w:rPr>
        <w:t xml:space="preserve"> </w:t>
      </w:r>
      <w:r>
        <w:t>ниво</w:t>
      </w:r>
      <w:r>
        <w:rPr>
          <w:spacing w:val="-6"/>
        </w:rPr>
        <w:t xml:space="preserve"> </w:t>
      </w:r>
      <w:r>
        <w:t>подземних</w:t>
      </w:r>
      <w:r>
        <w:rPr>
          <w:spacing w:val="-6"/>
        </w:rPr>
        <w:t xml:space="preserve"> </w:t>
      </w:r>
      <w:r>
        <w:t>вода</w:t>
      </w:r>
      <w:r>
        <w:rPr>
          <w:spacing w:val="-6"/>
        </w:rPr>
        <w:t xml:space="preserve"> </w:t>
      </w:r>
      <w:r>
        <w:t>нису</w:t>
      </w:r>
      <w:r>
        <w:rPr>
          <w:spacing w:val="-6"/>
        </w:rPr>
        <w:t xml:space="preserve"> </w:t>
      </w:r>
      <w:r>
        <w:t>евиден- тирана значајнија изворишта подземних вода</w:t>
      </w:r>
      <w:r>
        <w:t xml:space="preserve"> </w:t>
      </w:r>
      <w:r>
        <w:rPr>
          <w:spacing w:val="-3"/>
        </w:rPr>
        <w:t xml:space="preserve">која </w:t>
      </w:r>
      <w:r>
        <w:t>се користе за јавно</w:t>
      </w:r>
      <w:r>
        <w:rPr>
          <w:spacing w:val="-1"/>
        </w:rPr>
        <w:t xml:space="preserve"> </w:t>
      </w:r>
      <w:r>
        <w:t>водоснабдевање.</w:t>
      </w:r>
    </w:p>
    <w:p w:rsidR="006D4471" w:rsidRDefault="00420C79">
      <w:pPr>
        <w:pStyle w:val="BodyText"/>
        <w:spacing w:line="232" w:lineRule="auto"/>
        <w:ind w:left="433"/>
      </w:pPr>
      <w:r>
        <w:t>На основу хидродинамичког модела предвиђено је да ће се нивои подземних вода у свим хидрогеолошким јединицама (мо- делским слојевима) вратити на почетно стање (пре рударења) у распону од 45 до 60 година након затва</w:t>
      </w:r>
      <w:r>
        <w:t>рања рудника.</w:t>
      </w:r>
    </w:p>
    <w:p w:rsidR="006D4471" w:rsidRDefault="00420C79">
      <w:pPr>
        <w:pStyle w:val="BodyText"/>
        <w:spacing w:line="232" w:lineRule="auto"/>
        <w:ind w:left="433"/>
      </w:pPr>
      <w:r>
        <w:rPr>
          <w:spacing w:val="-6"/>
        </w:rPr>
        <w:t xml:space="preserve">Током </w:t>
      </w:r>
      <w:r>
        <w:t xml:space="preserve">радног века </w:t>
      </w:r>
      <w:r>
        <w:rPr>
          <w:spacing w:val="-3"/>
        </w:rPr>
        <w:t xml:space="preserve">рудника, </w:t>
      </w:r>
      <w:r>
        <w:t xml:space="preserve">у функцији ће бити систем за одводњавање јамских радова, чиме ће подземне воде из </w:t>
      </w:r>
      <w:r>
        <w:rPr>
          <w:spacing w:val="-3"/>
        </w:rPr>
        <w:t xml:space="preserve">рудника </w:t>
      </w:r>
      <w:r>
        <w:t>бити</w:t>
      </w:r>
      <w:r>
        <w:rPr>
          <w:spacing w:val="-8"/>
        </w:rPr>
        <w:t xml:space="preserve"> </w:t>
      </w:r>
      <w:r>
        <w:t>усмерене</w:t>
      </w:r>
      <w:r>
        <w:rPr>
          <w:spacing w:val="-8"/>
        </w:rPr>
        <w:t xml:space="preserve"> </w:t>
      </w:r>
      <w:r>
        <w:t>према</w:t>
      </w:r>
      <w:r>
        <w:rPr>
          <w:spacing w:val="-8"/>
        </w:rPr>
        <w:t xml:space="preserve"> </w:t>
      </w:r>
      <w:r>
        <w:t>флотацији,</w:t>
      </w:r>
      <w:r>
        <w:rPr>
          <w:spacing w:val="-8"/>
        </w:rPr>
        <w:t xml:space="preserve"> </w:t>
      </w:r>
      <w:r>
        <w:t>па</w:t>
      </w:r>
      <w:r>
        <w:rPr>
          <w:spacing w:val="-8"/>
        </w:rPr>
        <w:t xml:space="preserve"> </w:t>
      </w:r>
      <w:r>
        <w:t>се</w:t>
      </w:r>
      <w:r>
        <w:rPr>
          <w:spacing w:val="-8"/>
        </w:rPr>
        <w:t xml:space="preserve"> </w:t>
      </w:r>
      <w:r>
        <w:t>не</w:t>
      </w:r>
      <w:r>
        <w:rPr>
          <w:spacing w:val="-8"/>
        </w:rPr>
        <w:t xml:space="preserve"> </w:t>
      </w:r>
      <w:r>
        <w:t>очекује</w:t>
      </w:r>
      <w:r>
        <w:rPr>
          <w:spacing w:val="-8"/>
        </w:rPr>
        <w:t xml:space="preserve"> </w:t>
      </w:r>
      <w:r>
        <w:t>значајнији</w:t>
      </w:r>
      <w:r>
        <w:rPr>
          <w:spacing w:val="-8"/>
        </w:rPr>
        <w:t xml:space="preserve"> </w:t>
      </w:r>
      <w:r>
        <w:t xml:space="preserve">утицај на </w:t>
      </w:r>
      <w:r>
        <w:rPr>
          <w:spacing w:val="-3"/>
        </w:rPr>
        <w:t xml:space="preserve">водотоке </w:t>
      </w:r>
      <w:r>
        <w:t xml:space="preserve">и подземне воде у широј зони лежишта. </w:t>
      </w:r>
      <w:r>
        <w:rPr>
          <w:spacing w:val="-3"/>
        </w:rPr>
        <w:t xml:space="preserve">Након </w:t>
      </w:r>
      <w:r>
        <w:t>пре</w:t>
      </w:r>
      <w:r>
        <w:t xml:space="preserve">- станка експлоатације и затварања </w:t>
      </w:r>
      <w:r>
        <w:rPr>
          <w:spacing w:val="-3"/>
        </w:rPr>
        <w:t xml:space="preserve">рудника </w:t>
      </w:r>
      <w:r>
        <w:t>не очекује се истицање киселих рудничких вода на површину</w:t>
      </w:r>
      <w:r>
        <w:rPr>
          <w:spacing w:val="-7"/>
        </w:rPr>
        <w:t xml:space="preserve"> </w:t>
      </w:r>
      <w:r>
        <w:t>терена.</w:t>
      </w:r>
    </w:p>
    <w:p w:rsidR="006D4471" w:rsidRDefault="00420C79">
      <w:pPr>
        <w:pStyle w:val="BodyText"/>
        <w:spacing w:line="232" w:lineRule="auto"/>
        <w:ind w:left="433"/>
      </w:pPr>
      <w:r>
        <w:t xml:space="preserve">Очекивани просечни прилив вода из свих притока у Борску </w:t>
      </w:r>
      <w:r>
        <w:rPr>
          <w:spacing w:val="-5"/>
        </w:rPr>
        <w:t>реку,</w:t>
      </w:r>
      <w:r>
        <w:rPr>
          <w:spacing w:val="-9"/>
        </w:rPr>
        <w:t xml:space="preserve"> </w:t>
      </w:r>
      <w:r>
        <w:t>на</w:t>
      </w:r>
      <w:r>
        <w:rPr>
          <w:spacing w:val="-9"/>
        </w:rPr>
        <w:t xml:space="preserve"> </w:t>
      </w:r>
      <w:r>
        <w:t>почетку</w:t>
      </w:r>
      <w:r>
        <w:rPr>
          <w:spacing w:val="-9"/>
        </w:rPr>
        <w:t xml:space="preserve"> </w:t>
      </w:r>
      <w:r>
        <w:t>рударских</w:t>
      </w:r>
      <w:r>
        <w:rPr>
          <w:spacing w:val="-9"/>
        </w:rPr>
        <w:t xml:space="preserve"> </w:t>
      </w:r>
      <w:r>
        <w:t>радова</w:t>
      </w:r>
      <w:r>
        <w:rPr>
          <w:spacing w:val="-9"/>
        </w:rPr>
        <w:t xml:space="preserve"> </w:t>
      </w:r>
      <w:r>
        <w:t>(израде</w:t>
      </w:r>
      <w:r>
        <w:rPr>
          <w:spacing w:val="-9"/>
        </w:rPr>
        <w:t xml:space="preserve"> </w:t>
      </w:r>
      <w:r>
        <w:t>нископа),</w:t>
      </w:r>
      <w:r>
        <w:rPr>
          <w:spacing w:val="-9"/>
        </w:rPr>
        <w:t xml:space="preserve"> </w:t>
      </w:r>
      <w:r>
        <w:t>износи</w:t>
      </w:r>
      <w:r>
        <w:rPr>
          <w:spacing w:val="-9"/>
        </w:rPr>
        <w:t xml:space="preserve"> </w:t>
      </w:r>
      <w:r>
        <w:t>24</w:t>
      </w:r>
      <w:r>
        <w:rPr>
          <w:spacing w:val="-9"/>
        </w:rPr>
        <w:t xml:space="preserve"> </w:t>
      </w:r>
      <w:r>
        <w:t xml:space="preserve">L/s. Ова </w:t>
      </w:r>
      <w:r>
        <w:rPr>
          <w:spacing w:val="-3"/>
        </w:rPr>
        <w:t xml:space="preserve">количина </w:t>
      </w:r>
      <w:r>
        <w:t xml:space="preserve">опада на 16 L/s </w:t>
      </w:r>
      <w:r>
        <w:rPr>
          <w:spacing w:val="-3"/>
        </w:rPr>
        <w:t xml:space="preserve">након </w:t>
      </w:r>
      <w:r>
        <w:t xml:space="preserve">15 година </w:t>
      </w:r>
      <w:r>
        <w:rPr>
          <w:spacing w:val="-3"/>
        </w:rPr>
        <w:t xml:space="preserve">од </w:t>
      </w:r>
      <w:r>
        <w:t xml:space="preserve">почетка </w:t>
      </w:r>
      <w:r>
        <w:rPr>
          <w:spacing w:val="-3"/>
        </w:rPr>
        <w:t xml:space="preserve">руда- </w:t>
      </w:r>
      <w:r>
        <w:t xml:space="preserve">рења. Што се тиче Брестовачке реке, очекује се просечни доток </w:t>
      </w:r>
      <w:r>
        <w:rPr>
          <w:spacing w:val="-3"/>
        </w:rPr>
        <w:t xml:space="preserve">од </w:t>
      </w:r>
      <w:r>
        <w:t xml:space="preserve">15 L/s на почетку радова, а 13 L/s на </w:t>
      </w:r>
      <w:r>
        <w:rPr>
          <w:spacing w:val="-3"/>
        </w:rPr>
        <w:t xml:space="preserve">завршетку. Резултати </w:t>
      </w:r>
      <w:r>
        <w:t xml:space="preserve">мо- делирања указују да ће просечан протицај Борске реке бити ума- њен за </w:t>
      </w:r>
      <w:r>
        <w:rPr>
          <w:spacing w:val="-4"/>
        </w:rPr>
        <w:t xml:space="preserve">око </w:t>
      </w:r>
      <w:r>
        <w:t>8 L/s</w:t>
      </w:r>
      <w:r>
        <w:t xml:space="preserve">, а Брестовачке реке за </w:t>
      </w:r>
      <w:r>
        <w:rPr>
          <w:spacing w:val="-4"/>
        </w:rPr>
        <w:t xml:space="preserve">око </w:t>
      </w:r>
      <w:r>
        <w:t xml:space="preserve">2 L/s у целокупном периоду рада </w:t>
      </w:r>
      <w:r>
        <w:rPr>
          <w:spacing w:val="-3"/>
        </w:rPr>
        <w:t xml:space="preserve">рудника. </w:t>
      </w:r>
      <w:r>
        <w:t xml:space="preserve">Највеће смањење протицаја се очекује </w:t>
      </w:r>
      <w:r>
        <w:rPr>
          <w:spacing w:val="-6"/>
        </w:rPr>
        <w:t xml:space="preserve">код </w:t>
      </w:r>
      <w:r>
        <w:t xml:space="preserve">потока </w:t>
      </w:r>
      <w:r>
        <w:rPr>
          <w:spacing w:val="-3"/>
        </w:rPr>
        <w:t xml:space="preserve">Кусак </w:t>
      </w:r>
      <w:r>
        <w:t xml:space="preserve">и Калиник. У петој години </w:t>
      </w:r>
      <w:r>
        <w:rPr>
          <w:spacing w:val="-3"/>
        </w:rPr>
        <w:t xml:space="preserve">од </w:t>
      </w:r>
      <w:r>
        <w:t xml:space="preserve">почетка рада </w:t>
      </w:r>
      <w:r>
        <w:rPr>
          <w:spacing w:val="-3"/>
        </w:rPr>
        <w:t xml:space="preserve">рудника, </w:t>
      </w:r>
      <w:r>
        <w:rPr>
          <w:spacing w:val="-6"/>
        </w:rPr>
        <w:t xml:space="preserve">код </w:t>
      </w:r>
      <w:r>
        <w:t xml:space="preserve">потока Калиник се очекује „обрнутиˮ протицај, </w:t>
      </w:r>
      <w:r>
        <w:rPr>
          <w:spacing w:val="-3"/>
        </w:rPr>
        <w:t xml:space="preserve">где </w:t>
      </w:r>
      <w:r>
        <w:t>се више воде</w:t>
      </w:r>
      <w:r>
        <w:rPr>
          <w:spacing w:val="-8"/>
        </w:rPr>
        <w:t xml:space="preserve"> </w:t>
      </w:r>
      <w:r>
        <w:t>„губиˮ</w:t>
      </w:r>
      <w:r>
        <w:rPr>
          <w:spacing w:val="-8"/>
        </w:rPr>
        <w:t xml:space="preserve"> </w:t>
      </w:r>
      <w:r>
        <w:t>из</w:t>
      </w:r>
      <w:r>
        <w:rPr>
          <w:spacing w:val="-8"/>
        </w:rPr>
        <w:t xml:space="preserve"> </w:t>
      </w:r>
      <w:r>
        <w:t>поток</w:t>
      </w:r>
      <w:r>
        <w:t>а</w:t>
      </w:r>
      <w:r>
        <w:rPr>
          <w:spacing w:val="-8"/>
        </w:rPr>
        <w:t xml:space="preserve"> </w:t>
      </w:r>
      <w:r>
        <w:t>на</w:t>
      </w:r>
      <w:r>
        <w:rPr>
          <w:spacing w:val="-8"/>
        </w:rPr>
        <w:t xml:space="preserve"> </w:t>
      </w:r>
      <w:r>
        <w:t>рачун</w:t>
      </w:r>
      <w:r>
        <w:rPr>
          <w:spacing w:val="-8"/>
        </w:rPr>
        <w:t xml:space="preserve"> </w:t>
      </w:r>
      <w:r>
        <w:t>прихрањивања</w:t>
      </w:r>
      <w:r>
        <w:rPr>
          <w:spacing w:val="-8"/>
        </w:rPr>
        <w:t xml:space="preserve"> </w:t>
      </w:r>
      <w:r>
        <w:t>издани,</w:t>
      </w:r>
      <w:r>
        <w:rPr>
          <w:spacing w:val="-8"/>
        </w:rPr>
        <w:t xml:space="preserve"> </w:t>
      </w:r>
      <w:r>
        <w:t>него</w:t>
      </w:r>
      <w:r>
        <w:rPr>
          <w:spacing w:val="-8"/>
        </w:rPr>
        <w:t xml:space="preserve"> </w:t>
      </w:r>
      <w:r>
        <w:t>што</w:t>
      </w:r>
      <w:r>
        <w:rPr>
          <w:spacing w:val="-8"/>
        </w:rPr>
        <w:t xml:space="preserve"> </w:t>
      </w:r>
      <w:r>
        <w:t>се</w:t>
      </w:r>
    </w:p>
    <w:p w:rsidR="006D4471" w:rsidRDefault="00420C79">
      <w:pPr>
        <w:pStyle w:val="BodyText"/>
        <w:spacing w:line="192" w:lineRule="exact"/>
        <w:ind w:left="433" w:firstLine="0"/>
        <w:jc w:val="left"/>
      </w:pPr>
      <w:r>
        <w:t>„добијаˮ за водоток.</w:t>
      </w:r>
    </w:p>
    <w:p w:rsidR="006D4471" w:rsidRDefault="00420C79">
      <w:pPr>
        <w:pStyle w:val="BodyText"/>
        <w:spacing w:line="232" w:lineRule="auto"/>
        <w:ind w:left="433"/>
      </w:pPr>
      <w:r>
        <w:rPr>
          <w:spacing w:val="-6"/>
        </w:rPr>
        <w:t xml:space="preserve">Током </w:t>
      </w:r>
      <w:r>
        <w:t xml:space="preserve">реализације пројекта планирано је успостављање водозахвата на Брестовачкој реци, </w:t>
      </w:r>
      <w:r>
        <w:rPr>
          <w:spacing w:val="-3"/>
        </w:rPr>
        <w:t xml:space="preserve">који </w:t>
      </w:r>
      <w:r>
        <w:t>би служио као резервни извор технолошке воде. Евентуално захватање воде би се вршило у периодима ви</w:t>
      </w:r>
      <w:r>
        <w:t>соког водостаја и у свему према издатим услови- ма</w:t>
      </w:r>
      <w:r>
        <w:rPr>
          <w:spacing w:val="-5"/>
        </w:rPr>
        <w:t xml:space="preserve"> </w:t>
      </w:r>
      <w:r>
        <w:t>и</w:t>
      </w:r>
      <w:r>
        <w:rPr>
          <w:spacing w:val="-5"/>
        </w:rPr>
        <w:t xml:space="preserve"> </w:t>
      </w:r>
      <w:r>
        <w:t>законским</w:t>
      </w:r>
      <w:r>
        <w:rPr>
          <w:spacing w:val="-5"/>
        </w:rPr>
        <w:t xml:space="preserve"> </w:t>
      </w:r>
      <w:r>
        <w:t>прописима,</w:t>
      </w:r>
      <w:r>
        <w:rPr>
          <w:spacing w:val="-5"/>
        </w:rPr>
        <w:t xml:space="preserve"> </w:t>
      </w:r>
      <w:r>
        <w:t>да</w:t>
      </w:r>
      <w:r>
        <w:rPr>
          <w:spacing w:val="-5"/>
        </w:rPr>
        <w:t xml:space="preserve"> </w:t>
      </w:r>
      <w:r>
        <w:t>не</w:t>
      </w:r>
      <w:r>
        <w:rPr>
          <w:spacing w:val="-5"/>
        </w:rPr>
        <w:t xml:space="preserve"> </w:t>
      </w:r>
      <w:r>
        <w:t>дође</w:t>
      </w:r>
      <w:r>
        <w:rPr>
          <w:spacing w:val="-5"/>
        </w:rPr>
        <w:t xml:space="preserve"> </w:t>
      </w:r>
      <w:r>
        <w:t>до</w:t>
      </w:r>
      <w:r>
        <w:rPr>
          <w:spacing w:val="-5"/>
        </w:rPr>
        <w:t xml:space="preserve"> </w:t>
      </w:r>
      <w:r>
        <w:t>угрожавања</w:t>
      </w:r>
      <w:r>
        <w:rPr>
          <w:spacing w:val="-5"/>
        </w:rPr>
        <w:t xml:space="preserve"> </w:t>
      </w:r>
      <w:r>
        <w:t>минималног</w:t>
      </w:r>
    </w:p>
    <w:p w:rsidR="006D4471" w:rsidRDefault="00420C79">
      <w:pPr>
        <w:pStyle w:val="BodyText"/>
        <w:spacing w:before="73" w:line="232" w:lineRule="auto"/>
        <w:ind w:left="242" w:right="147" w:firstLine="0"/>
      </w:pPr>
      <w:r>
        <w:br w:type="column"/>
      </w:r>
      <w:r>
        <w:t>протицаја</w:t>
      </w:r>
      <w:r>
        <w:rPr>
          <w:spacing w:val="-7"/>
        </w:rPr>
        <w:t xml:space="preserve"> </w:t>
      </w:r>
      <w:r>
        <w:t>реке.</w:t>
      </w:r>
      <w:r>
        <w:rPr>
          <w:spacing w:val="-7"/>
        </w:rPr>
        <w:t xml:space="preserve"> </w:t>
      </w:r>
      <w:r>
        <w:t>Вода</w:t>
      </w:r>
      <w:r>
        <w:rPr>
          <w:spacing w:val="-7"/>
        </w:rPr>
        <w:t xml:space="preserve"> </w:t>
      </w:r>
      <w:r>
        <w:t>из</w:t>
      </w:r>
      <w:r>
        <w:rPr>
          <w:spacing w:val="-7"/>
        </w:rPr>
        <w:t xml:space="preserve"> </w:t>
      </w:r>
      <w:r>
        <w:t>реке</w:t>
      </w:r>
      <w:r>
        <w:rPr>
          <w:spacing w:val="-7"/>
        </w:rPr>
        <w:t xml:space="preserve"> </w:t>
      </w:r>
      <w:r>
        <w:t>ће</w:t>
      </w:r>
      <w:r>
        <w:rPr>
          <w:spacing w:val="-7"/>
        </w:rPr>
        <w:t xml:space="preserve"> </w:t>
      </w:r>
      <w:r>
        <w:t>се</w:t>
      </w:r>
      <w:r>
        <w:rPr>
          <w:spacing w:val="-7"/>
        </w:rPr>
        <w:t xml:space="preserve"> </w:t>
      </w:r>
      <w:r>
        <w:t>чувати</w:t>
      </w:r>
      <w:r>
        <w:rPr>
          <w:spacing w:val="-7"/>
        </w:rPr>
        <w:t xml:space="preserve"> </w:t>
      </w:r>
      <w:r>
        <w:t>заједно</w:t>
      </w:r>
      <w:r>
        <w:rPr>
          <w:spacing w:val="-7"/>
        </w:rPr>
        <w:t xml:space="preserve"> </w:t>
      </w:r>
      <w:r>
        <w:t>са</w:t>
      </w:r>
      <w:r>
        <w:rPr>
          <w:spacing w:val="-7"/>
        </w:rPr>
        <w:t xml:space="preserve"> </w:t>
      </w:r>
      <w:r>
        <w:t>атмосферским водама у посебним басенима, водосабирницима и депонијама флотацијског</w:t>
      </w:r>
      <w:r>
        <w:rPr>
          <w:spacing w:val="-1"/>
        </w:rPr>
        <w:t xml:space="preserve"> </w:t>
      </w:r>
      <w:r>
        <w:t>отпада.</w:t>
      </w:r>
    </w:p>
    <w:p w:rsidR="006D4471" w:rsidRDefault="00420C79">
      <w:pPr>
        <w:pStyle w:val="BodyText"/>
        <w:spacing w:line="232" w:lineRule="auto"/>
        <w:ind w:left="242" w:right="147"/>
      </w:pPr>
      <w:r>
        <w:t xml:space="preserve">Планом управљања водама предвиђено је максимално </w:t>
      </w:r>
      <w:r>
        <w:rPr>
          <w:spacing w:val="-3"/>
        </w:rPr>
        <w:t xml:space="preserve">иско- </w:t>
      </w:r>
      <w:r>
        <w:t xml:space="preserve">ришћење вода кроз рециркулацију између депонија флотацијског отпада и постројења за и прераду </w:t>
      </w:r>
      <w:r>
        <w:rPr>
          <w:spacing w:val="-3"/>
        </w:rPr>
        <w:t xml:space="preserve">руде. </w:t>
      </w:r>
      <w:r>
        <w:t xml:space="preserve">Испуштање вишка воде  ће се вршити искључиво </w:t>
      </w:r>
      <w:r>
        <w:rPr>
          <w:spacing w:val="-3"/>
        </w:rPr>
        <w:t xml:space="preserve">након </w:t>
      </w:r>
      <w:r>
        <w:t xml:space="preserve">одговарајућег третмана па се не очекује погоршање </w:t>
      </w:r>
      <w:r>
        <w:t>квалитета површинских</w:t>
      </w:r>
      <w:r>
        <w:rPr>
          <w:spacing w:val="-6"/>
        </w:rPr>
        <w:t xml:space="preserve"> </w:t>
      </w:r>
      <w:r>
        <w:t>вода.</w:t>
      </w:r>
    </w:p>
    <w:p w:rsidR="006D4471" w:rsidRDefault="00420C79">
      <w:pPr>
        <w:pStyle w:val="ListParagraph"/>
        <w:numPr>
          <w:ilvl w:val="3"/>
          <w:numId w:val="33"/>
        </w:numPr>
        <w:tabs>
          <w:tab w:val="left" w:pos="834"/>
        </w:tabs>
        <w:spacing w:line="195" w:lineRule="exact"/>
        <w:ind w:left="833" w:hanging="195"/>
        <w:jc w:val="left"/>
        <w:rPr>
          <w:sz w:val="18"/>
        </w:rPr>
      </w:pPr>
      <w:r>
        <w:rPr>
          <w:sz w:val="18"/>
        </w:rPr>
        <w:t>Заштита</w:t>
      </w:r>
      <w:r>
        <w:rPr>
          <w:spacing w:val="-1"/>
          <w:sz w:val="18"/>
        </w:rPr>
        <w:t xml:space="preserve"> </w:t>
      </w:r>
      <w:r>
        <w:rPr>
          <w:sz w:val="18"/>
        </w:rPr>
        <w:t>ваздуха</w:t>
      </w:r>
    </w:p>
    <w:p w:rsidR="006D4471" w:rsidRDefault="00420C79">
      <w:pPr>
        <w:pStyle w:val="ListParagraph"/>
        <w:numPr>
          <w:ilvl w:val="0"/>
          <w:numId w:val="28"/>
        </w:numPr>
        <w:tabs>
          <w:tab w:val="left" w:pos="894"/>
        </w:tabs>
        <w:spacing w:line="200" w:lineRule="exact"/>
        <w:jc w:val="left"/>
        <w:rPr>
          <w:sz w:val="18"/>
        </w:rPr>
      </w:pPr>
      <w:r>
        <w:rPr>
          <w:sz w:val="18"/>
        </w:rPr>
        <w:t xml:space="preserve">Мере заштите </w:t>
      </w:r>
      <w:r>
        <w:rPr>
          <w:spacing w:val="-3"/>
          <w:sz w:val="18"/>
        </w:rPr>
        <w:t>од</w:t>
      </w:r>
      <w:r>
        <w:rPr>
          <w:spacing w:val="-2"/>
          <w:sz w:val="18"/>
        </w:rPr>
        <w:t xml:space="preserve"> </w:t>
      </w:r>
      <w:r>
        <w:rPr>
          <w:sz w:val="18"/>
        </w:rPr>
        <w:t>прашине</w:t>
      </w:r>
    </w:p>
    <w:p w:rsidR="006D4471" w:rsidRDefault="00420C79">
      <w:pPr>
        <w:pStyle w:val="BodyText"/>
        <w:spacing w:line="232" w:lineRule="auto"/>
        <w:ind w:left="242" w:right="148"/>
      </w:pPr>
      <w:r>
        <w:t>У току изградње рудника могућа је емисија прашине и сит- них честица од:</w:t>
      </w:r>
    </w:p>
    <w:p w:rsidR="006D4471" w:rsidRDefault="00420C79">
      <w:pPr>
        <w:pStyle w:val="BodyText"/>
        <w:spacing w:line="197" w:lineRule="exact"/>
        <w:ind w:left="638" w:firstLine="0"/>
        <w:jc w:val="left"/>
      </w:pPr>
      <w:r>
        <w:rPr>
          <w:w w:val="66"/>
        </w:rPr>
        <w:t xml:space="preserve"> </w:t>
      </w:r>
      <w:r>
        <w:t>– грађевинских радова на локацији;</w:t>
      </w:r>
    </w:p>
    <w:p w:rsidR="006D4471" w:rsidRDefault="00420C79">
      <w:pPr>
        <w:pStyle w:val="BodyText"/>
        <w:spacing w:before="1" w:line="232" w:lineRule="auto"/>
        <w:ind w:left="242" w:right="147"/>
      </w:pPr>
      <w:r>
        <w:rPr>
          <w:w w:val="66"/>
        </w:rPr>
        <w:t xml:space="preserve"> </w:t>
      </w:r>
      <w:r>
        <w:t>–</w:t>
      </w:r>
      <w:r>
        <w:rPr>
          <w:spacing w:val="-9"/>
        </w:rPr>
        <w:t xml:space="preserve"> </w:t>
      </w:r>
      <w:r>
        <w:t>рударских</w:t>
      </w:r>
      <w:r>
        <w:rPr>
          <w:spacing w:val="-9"/>
        </w:rPr>
        <w:t xml:space="preserve"> </w:t>
      </w:r>
      <w:r>
        <w:t>радова</w:t>
      </w:r>
      <w:r>
        <w:rPr>
          <w:spacing w:val="-9"/>
        </w:rPr>
        <w:t xml:space="preserve"> </w:t>
      </w:r>
      <w:r>
        <w:t>као</w:t>
      </w:r>
      <w:r>
        <w:rPr>
          <w:spacing w:val="-9"/>
        </w:rPr>
        <w:t xml:space="preserve"> </w:t>
      </w:r>
      <w:r>
        <w:t>што</w:t>
      </w:r>
      <w:r>
        <w:rPr>
          <w:spacing w:val="-9"/>
        </w:rPr>
        <w:t xml:space="preserve"> </w:t>
      </w:r>
      <w:r>
        <w:t>су</w:t>
      </w:r>
      <w:r>
        <w:rPr>
          <w:spacing w:val="-9"/>
        </w:rPr>
        <w:t xml:space="preserve"> </w:t>
      </w:r>
      <w:r>
        <w:t>бушење,</w:t>
      </w:r>
      <w:r>
        <w:rPr>
          <w:spacing w:val="-9"/>
        </w:rPr>
        <w:t xml:space="preserve"> </w:t>
      </w:r>
      <w:r>
        <w:t>минирање,</w:t>
      </w:r>
      <w:r>
        <w:rPr>
          <w:spacing w:val="-9"/>
        </w:rPr>
        <w:t xml:space="preserve"> </w:t>
      </w:r>
      <w:r>
        <w:t xml:space="preserve">ископава- ње и транспортовање </w:t>
      </w:r>
      <w:r>
        <w:rPr>
          <w:spacing w:val="-4"/>
        </w:rPr>
        <w:t xml:space="preserve">руде </w:t>
      </w:r>
      <w:r>
        <w:t>и</w:t>
      </w:r>
      <w:r>
        <w:rPr>
          <w:spacing w:val="-1"/>
        </w:rPr>
        <w:t xml:space="preserve"> </w:t>
      </w:r>
      <w:r>
        <w:t>јаловине;</w:t>
      </w:r>
    </w:p>
    <w:p w:rsidR="006D4471" w:rsidRDefault="00420C79">
      <w:pPr>
        <w:pStyle w:val="BodyText"/>
        <w:spacing w:line="232" w:lineRule="auto"/>
        <w:ind w:left="242" w:right="147"/>
      </w:pPr>
      <w:r>
        <w:rPr>
          <w:w w:val="66"/>
        </w:rPr>
        <w:t xml:space="preserve"> </w:t>
      </w:r>
      <w:r>
        <w:t>– транспортних активности (камионима) на локацији рудни- ка и ван ње, друмског саобраћаја;</w:t>
      </w:r>
    </w:p>
    <w:p w:rsidR="006D4471" w:rsidRDefault="00420C79">
      <w:pPr>
        <w:pStyle w:val="BodyText"/>
        <w:spacing w:line="197" w:lineRule="exact"/>
        <w:ind w:left="638" w:firstLine="0"/>
        <w:jc w:val="left"/>
      </w:pPr>
      <w:r>
        <w:rPr>
          <w:w w:val="66"/>
        </w:rPr>
        <w:t xml:space="preserve"> </w:t>
      </w:r>
      <w:r>
        <w:t>– конзервирања и затварање рудника.</w:t>
      </w:r>
    </w:p>
    <w:p w:rsidR="006D4471" w:rsidRDefault="00420C79">
      <w:pPr>
        <w:pStyle w:val="BodyText"/>
        <w:spacing w:before="1" w:line="232" w:lineRule="auto"/>
        <w:ind w:left="242" w:right="147"/>
      </w:pPr>
      <w:r>
        <w:t xml:space="preserve">Емисија обухвата све честице </w:t>
      </w:r>
      <w:r>
        <w:rPr>
          <w:spacing w:val="-3"/>
        </w:rPr>
        <w:t xml:space="preserve">од </w:t>
      </w:r>
      <w:r>
        <w:t xml:space="preserve">најкрупнијих </w:t>
      </w:r>
      <w:r>
        <w:rPr>
          <w:spacing w:val="-3"/>
        </w:rPr>
        <w:t xml:space="preserve">које </w:t>
      </w:r>
      <w:r>
        <w:t xml:space="preserve">се таложе у непосредној близини до најситнијих </w:t>
      </w:r>
      <w:r>
        <w:rPr>
          <w:spacing w:val="-3"/>
        </w:rPr>
        <w:t xml:space="preserve">које </w:t>
      </w:r>
      <w:r>
        <w:t xml:space="preserve">остају суспендоване у ваздуху укључујући и оне величине мање </w:t>
      </w:r>
      <w:r>
        <w:rPr>
          <w:spacing w:val="-3"/>
        </w:rPr>
        <w:t xml:space="preserve">од </w:t>
      </w:r>
      <w:r>
        <w:t>2,5 микрометра.</w:t>
      </w:r>
    </w:p>
    <w:p w:rsidR="006D4471" w:rsidRDefault="00420C79">
      <w:pPr>
        <w:pStyle w:val="BodyText"/>
        <w:spacing w:line="232" w:lineRule="auto"/>
        <w:ind w:left="242" w:right="147"/>
      </w:pPr>
      <w:r>
        <w:t>Заштита од прашине, издувних гасова и буке обезбеђује се унутар рудника влажењем јаловине и руде (која се транспортује камионима и транспортним тракама), контролом издувних гас</w:t>
      </w:r>
      <w:r>
        <w:t>ова и другим технолошким мерама.</w:t>
      </w:r>
    </w:p>
    <w:p w:rsidR="006D4471" w:rsidRDefault="00420C79">
      <w:pPr>
        <w:pStyle w:val="BodyText"/>
        <w:spacing w:line="232" w:lineRule="auto"/>
        <w:ind w:left="242" w:right="147"/>
      </w:pPr>
      <w:r>
        <w:t>На местима за ископ, утовар и истовар руде у нископима и другим деловима рудника и вентилационим окнима користиће се спреј за контролу прашине, као и вода која се распршује на траку за транспорт руде за дробљење.</w:t>
      </w:r>
    </w:p>
    <w:p w:rsidR="006D4471" w:rsidRDefault="00420C79">
      <w:pPr>
        <w:pStyle w:val="BodyText"/>
        <w:spacing w:line="232" w:lineRule="auto"/>
        <w:ind w:left="242" w:right="147"/>
      </w:pPr>
      <w:r>
        <w:rPr>
          <w:spacing w:val="-8"/>
        </w:rPr>
        <w:t xml:space="preserve">Улаз </w:t>
      </w:r>
      <w:r>
        <w:t xml:space="preserve">у </w:t>
      </w:r>
      <w:r>
        <w:rPr>
          <w:spacing w:val="-3"/>
        </w:rPr>
        <w:t>вен</w:t>
      </w:r>
      <w:r>
        <w:rPr>
          <w:spacing w:val="-3"/>
        </w:rPr>
        <w:t xml:space="preserve">тилациона окна биће опремљен </w:t>
      </w:r>
      <w:r>
        <w:rPr>
          <w:spacing w:val="-5"/>
        </w:rPr>
        <w:t xml:space="preserve">атомизером </w:t>
      </w:r>
      <w:r>
        <w:t xml:space="preserve">на да- </w:t>
      </w:r>
      <w:r>
        <w:rPr>
          <w:spacing w:val="-4"/>
        </w:rPr>
        <w:t xml:space="preserve">љинско </w:t>
      </w:r>
      <w:r>
        <w:rPr>
          <w:spacing w:val="-3"/>
        </w:rPr>
        <w:t xml:space="preserve">управљање </w:t>
      </w:r>
      <w:r>
        <w:t xml:space="preserve">за </w:t>
      </w:r>
      <w:r>
        <w:rPr>
          <w:spacing w:val="-3"/>
        </w:rPr>
        <w:t xml:space="preserve">уклањање прашине. Предвиђено </w:t>
      </w:r>
      <w:r>
        <w:t xml:space="preserve">је, </w:t>
      </w:r>
      <w:r>
        <w:rPr>
          <w:spacing w:val="-4"/>
        </w:rPr>
        <w:t xml:space="preserve">такође, </w:t>
      </w:r>
      <w:r>
        <w:rPr>
          <w:spacing w:val="-3"/>
        </w:rPr>
        <w:t>прскање</w:t>
      </w:r>
      <w:r>
        <w:rPr>
          <w:spacing w:val="-8"/>
        </w:rPr>
        <w:t xml:space="preserve"> </w:t>
      </w:r>
      <w:r>
        <w:rPr>
          <w:spacing w:val="-4"/>
        </w:rPr>
        <w:t>воде</w:t>
      </w:r>
      <w:r>
        <w:rPr>
          <w:spacing w:val="-8"/>
        </w:rPr>
        <w:t xml:space="preserve"> </w:t>
      </w:r>
      <w:r>
        <w:rPr>
          <w:spacing w:val="-3"/>
        </w:rPr>
        <w:t>ради</w:t>
      </w:r>
      <w:r>
        <w:rPr>
          <w:spacing w:val="-8"/>
        </w:rPr>
        <w:t xml:space="preserve"> </w:t>
      </w:r>
      <w:r>
        <w:rPr>
          <w:spacing w:val="-3"/>
        </w:rPr>
        <w:t>смањења</w:t>
      </w:r>
      <w:r>
        <w:rPr>
          <w:spacing w:val="-8"/>
        </w:rPr>
        <w:t xml:space="preserve"> </w:t>
      </w:r>
      <w:r>
        <w:rPr>
          <w:spacing w:val="-3"/>
        </w:rPr>
        <w:t>прашине</w:t>
      </w:r>
      <w:r>
        <w:rPr>
          <w:spacing w:val="-8"/>
        </w:rPr>
        <w:t xml:space="preserve"> </w:t>
      </w:r>
      <w:r>
        <w:t>на</w:t>
      </w:r>
      <w:r>
        <w:rPr>
          <w:spacing w:val="-8"/>
        </w:rPr>
        <w:t xml:space="preserve"> </w:t>
      </w:r>
      <w:r>
        <w:rPr>
          <w:spacing w:val="-4"/>
        </w:rPr>
        <w:t>површинском</w:t>
      </w:r>
      <w:r>
        <w:rPr>
          <w:spacing w:val="-8"/>
        </w:rPr>
        <w:t xml:space="preserve"> </w:t>
      </w:r>
      <w:r>
        <w:rPr>
          <w:spacing w:val="-3"/>
        </w:rPr>
        <w:t>силосу</w:t>
      </w:r>
      <w:r>
        <w:rPr>
          <w:spacing w:val="-8"/>
        </w:rPr>
        <w:t xml:space="preserve"> </w:t>
      </w:r>
      <w:r>
        <w:rPr>
          <w:spacing w:val="-3"/>
        </w:rPr>
        <w:t xml:space="preserve">песка. Предвиђа </w:t>
      </w:r>
      <w:r>
        <w:t xml:space="preserve">се </w:t>
      </w:r>
      <w:r>
        <w:rPr>
          <w:spacing w:val="-3"/>
        </w:rPr>
        <w:t xml:space="preserve">прскање </w:t>
      </w:r>
      <w:r>
        <w:rPr>
          <w:spacing w:val="-5"/>
        </w:rPr>
        <w:t xml:space="preserve">водом </w:t>
      </w:r>
      <w:r>
        <w:t xml:space="preserve">и </w:t>
      </w:r>
      <w:r>
        <w:rPr>
          <w:spacing w:val="-3"/>
        </w:rPr>
        <w:t xml:space="preserve">уклањање прашине </w:t>
      </w:r>
      <w:r>
        <w:t xml:space="preserve">са </w:t>
      </w:r>
      <w:r>
        <w:rPr>
          <w:spacing w:val="-3"/>
        </w:rPr>
        <w:t xml:space="preserve">сирове </w:t>
      </w:r>
      <w:r>
        <w:rPr>
          <w:spacing w:val="-6"/>
        </w:rPr>
        <w:t xml:space="preserve">руде </w:t>
      </w:r>
      <w:r>
        <w:rPr>
          <w:spacing w:val="-3"/>
        </w:rPr>
        <w:t xml:space="preserve">на транспортним путевима </w:t>
      </w:r>
      <w:r>
        <w:rPr>
          <w:spacing w:val="-6"/>
        </w:rPr>
        <w:t xml:space="preserve">како </w:t>
      </w:r>
      <w:r>
        <w:t xml:space="preserve">би се </w:t>
      </w:r>
      <w:r>
        <w:rPr>
          <w:spacing w:val="-4"/>
        </w:rPr>
        <w:t xml:space="preserve">спречило </w:t>
      </w:r>
      <w:r>
        <w:rPr>
          <w:spacing w:val="-3"/>
        </w:rPr>
        <w:t>ширење</w:t>
      </w:r>
      <w:r>
        <w:rPr>
          <w:spacing w:val="-22"/>
        </w:rPr>
        <w:t xml:space="preserve"> </w:t>
      </w:r>
      <w:r>
        <w:rPr>
          <w:spacing w:val="-3"/>
        </w:rPr>
        <w:t>прашине.</w:t>
      </w:r>
    </w:p>
    <w:p w:rsidR="006D4471" w:rsidRDefault="00420C79">
      <w:pPr>
        <w:pStyle w:val="BodyText"/>
        <w:spacing w:line="232" w:lineRule="auto"/>
        <w:ind w:left="242" w:right="148"/>
      </w:pPr>
      <w:r>
        <w:rPr>
          <w:spacing w:val="-4"/>
        </w:rPr>
        <w:t>Ефикасност</w:t>
      </w:r>
      <w:r>
        <w:rPr>
          <w:spacing w:val="-9"/>
        </w:rPr>
        <w:t xml:space="preserve"> </w:t>
      </w:r>
      <w:r>
        <w:rPr>
          <w:spacing w:val="-4"/>
        </w:rPr>
        <w:t>уклањања</w:t>
      </w:r>
      <w:r>
        <w:rPr>
          <w:spacing w:val="-9"/>
        </w:rPr>
        <w:t xml:space="preserve"> </w:t>
      </w:r>
      <w:r>
        <w:rPr>
          <w:spacing w:val="-4"/>
        </w:rPr>
        <w:t>прашине</w:t>
      </w:r>
      <w:r>
        <w:rPr>
          <w:spacing w:val="-9"/>
        </w:rPr>
        <w:t xml:space="preserve"> </w:t>
      </w:r>
      <w:r>
        <w:t>је</w:t>
      </w:r>
      <w:r>
        <w:rPr>
          <w:spacing w:val="-9"/>
        </w:rPr>
        <w:t xml:space="preserve"> </w:t>
      </w:r>
      <w:r>
        <w:rPr>
          <w:spacing w:val="-3"/>
        </w:rPr>
        <w:t>99%,</w:t>
      </w:r>
      <w:r>
        <w:rPr>
          <w:spacing w:val="-9"/>
        </w:rPr>
        <w:t xml:space="preserve"> </w:t>
      </w:r>
      <w:r>
        <w:t>а</w:t>
      </w:r>
      <w:r>
        <w:rPr>
          <w:spacing w:val="-9"/>
        </w:rPr>
        <w:t xml:space="preserve"> </w:t>
      </w:r>
      <w:r>
        <w:rPr>
          <w:spacing w:val="-5"/>
        </w:rPr>
        <w:t>концентрација</w:t>
      </w:r>
      <w:r>
        <w:rPr>
          <w:spacing w:val="-9"/>
        </w:rPr>
        <w:t xml:space="preserve"> </w:t>
      </w:r>
      <w:r>
        <w:rPr>
          <w:spacing w:val="-4"/>
        </w:rPr>
        <w:t xml:space="preserve">праши- </w:t>
      </w:r>
      <w:r>
        <w:t xml:space="preserve">не </w:t>
      </w:r>
      <w:r>
        <w:rPr>
          <w:spacing w:val="-5"/>
        </w:rPr>
        <w:t xml:space="preserve">од </w:t>
      </w:r>
      <w:r>
        <w:rPr>
          <w:spacing w:val="-4"/>
        </w:rPr>
        <w:t xml:space="preserve">издувних гасова </w:t>
      </w:r>
      <w:r>
        <w:t xml:space="preserve">је </w:t>
      </w:r>
      <w:r>
        <w:rPr>
          <w:spacing w:val="-4"/>
        </w:rPr>
        <w:t xml:space="preserve">50 </w:t>
      </w:r>
      <w:r>
        <w:rPr>
          <w:spacing w:val="-3"/>
        </w:rPr>
        <w:t xml:space="preserve">–80 </w:t>
      </w:r>
      <w:r>
        <w:rPr>
          <w:spacing w:val="-4"/>
        </w:rPr>
        <w:t>mg/m</w:t>
      </w:r>
      <w:r>
        <w:rPr>
          <w:spacing w:val="-4"/>
          <w:position w:val="6"/>
          <w:sz w:val="10"/>
        </w:rPr>
        <w:t>3</w:t>
      </w:r>
      <w:r>
        <w:rPr>
          <w:spacing w:val="-4"/>
        </w:rPr>
        <w:t xml:space="preserve">. </w:t>
      </w:r>
      <w:r>
        <w:t xml:space="preserve">У </w:t>
      </w:r>
      <w:r>
        <w:rPr>
          <w:spacing w:val="-5"/>
        </w:rPr>
        <w:t xml:space="preserve">вентилационом </w:t>
      </w:r>
      <w:r>
        <w:rPr>
          <w:spacing w:val="-3"/>
        </w:rPr>
        <w:t xml:space="preserve">окну </w:t>
      </w:r>
      <w:r>
        <w:rPr>
          <w:spacing w:val="-4"/>
        </w:rPr>
        <w:t xml:space="preserve">биће уграђен дијагонални </w:t>
      </w:r>
      <w:r>
        <w:t xml:space="preserve">и </w:t>
      </w:r>
      <w:r>
        <w:rPr>
          <w:spacing w:val="-4"/>
        </w:rPr>
        <w:t xml:space="preserve">механички издувни вентилациони систем. </w:t>
      </w:r>
      <w:r>
        <w:rPr>
          <w:spacing w:val="-7"/>
        </w:rPr>
        <w:t>Укупна</w:t>
      </w:r>
      <w:r>
        <w:rPr>
          <w:spacing w:val="-8"/>
        </w:rPr>
        <w:t xml:space="preserve"> </w:t>
      </w:r>
      <w:r>
        <w:rPr>
          <w:spacing w:val="-4"/>
        </w:rPr>
        <w:t>запремина</w:t>
      </w:r>
      <w:r>
        <w:rPr>
          <w:spacing w:val="-8"/>
        </w:rPr>
        <w:t xml:space="preserve"> </w:t>
      </w:r>
      <w:r>
        <w:rPr>
          <w:spacing w:val="-5"/>
        </w:rPr>
        <w:t>ваздуха</w:t>
      </w:r>
      <w:r>
        <w:rPr>
          <w:spacing w:val="-8"/>
        </w:rPr>
        <w:t xml:space="preserve"> </w:t>
      </w:r>
      <w:r>
        <w:rPr>
          <w:spacing w:val="-6"/>
        </w:rPr>
        <w:t>која</w:t>
      </w:r>
      <w:r>
        <w:rPr>
          <w:spacing w:val="-8"/>
        </w:rPr>
        <w:t xml:space="preserve"> </w:t>
      </w:r>
      <w:r>
        <w:t>се</w:t>
      </w:r>
      <w:r>
        <w:rPr>
          <w:spacing w:val="-8"/>
        </w:rPr>
        <w:t xml:space="preserve"> </w:t>
      </w:r>
      <w:r>
        <w:rPr>
          <w:spacing w:val="-4"/>
        </w:rPr>
        <w:t>избацује</w:t>
      </w:r>
      <w:r>
        <w:rPr>
          <w:spacing w:val="-8"/>
        </w:rPr>
        <w:t xml:space="preserve"> </w:t>
      </w:r>
      <w:r>
        <w:t>из</w:t>
      </w:r>
      <w:r>
        <w:rPr>
          <w:spacing w:val="-8"/>
        </w:rPr>
        <w:t xml:space="preserve"> </w:t>
      </w:r>
      <w:r>
        <w:rPr>
          <w:spacing w:val="-6"/>
        </w:rPr>
        <w:t>рудника</w:t>
      </w:r>
      <w:r>
        <w:rPr>
          <w:spacing w:val="-8"/>
        </w:rPr>
        <w:t xml:space="preserve"> </w:t>
      </w:r>
      <w:r>
        <w:t>је</w:t>
      </w:r>
      <w:r>
        <w:rPr>
          <w:spacing w:val="-8"/>
        </w:rPr>
        <w:t xml:space="preserve"> </w:t>
      </w:r>
      <w:r>
        <w:rPr>
          <w:spacing w:val="-3"/>
        </w:rPr>
        <w:t>460</w:t>
      </w:r>
      <w:r>
        <w:rPr>
          <w:spacing w:val="-8"/>
        </w:rPr>
        <w:t xml:space="preserve"> </w:t>
      </w:r>
      <w:r>
        <w:rPr>
          <w:spacing w:val="-4"/>
        </w:rPr>
        <w:t>m</w:t>
      </w:r>
      <w:r>
        <w:rPr>
          <w:spacing w:val="-4"/>
          <w:position w:val="6"/>
          <w:sz w:val="10"/>
        </w:rPr>
        <w:t>3</w:t>
      </w:r>
      <w:r>
        <w:rPr>
          <w:spacing w:val="-4"/>
        </w:rPr>
        <w:t>/s.</w:t>
      </w:r>
    </w:p>
    <w:p w:rsidR="006D4471" w:rsidRDefault="00420C79">
      <w:pPr>
        <w:pStyle w:val="BodyText"/>
        <w:spacing w:line="232" w:lineRule="auto"/>
        <w:ind w:left="242" w:right="147"/>
      </w:pPr>
      <w:r>
        <w:t xml:space="preserve">При заузимању површина, земљаним и грађевинским радо- вима на формирању платоа </w:t>
      </w:r>
      <w:r>
        <w:rPr>
          <w:spacing w:val="-4"/>
        </w:rPr>
        <w:t xml:space="preserve">око </w:t>
      </w:r>
      <w:r>
        <w:t>вентилационих окана, админи- стративно-управног блока и постројења за припрему минералних сировина уклониће се површински слој земље и хумус</w:t>
      </w:r>
      <w:r>
        <w:t xml:space="preserve">а </w:t>
      </w:r>
      <w:r>
        <w:rPr>
          <w:spacing w:val="-3"/>
        </w:rPr>
        <w:t xml:space="preserve">који </w:t>
      </w:r>
      <w:r>
        <w:t xml:space="preserve">ће се складиштити на одлагалиштима земље. Земља уклоњена са про- стора платоа испред нископа (портала) биће ускладиштена севе- роисточно и у непосредној близини портала. Део материјала </w:t>
      </w:r>
      <w:r>
        <w:rPr>
          <w:spacing w:val="-3"/>
        </w:rPr>
        <w:t xml:space="preserve">који </w:t>
      </w:r>
      <w:r>
        <w:t xml:space="preserve">ће се уклонити при грађевинским радовима </w:t>
      </w:r>
      <w:r>
        <w:rPr>
          <w:spacing w:val="-3"/>
        </w:rPr>
        <w:t xml:space="preserve">који </w:t>
      </w:r>
      <w:r>
        <w:t>предстоје скл</w:t>
      </w:r>
      <w:r>
        <w:t xml:space="preserve">а- диштиће се на истом одлагалишту незагађене откривке (одлагали- ште 1) </w:t>
      </w:r>
      <w:r>
        <w:rPr>
          <w:spacing w:val="-3"/>
        </w:rPr>
        <w:t xml:space="preserve">које </w:t>
      </w:r>
      <w:r>
        <w:t xml:space="preserve">ће у завршној фази </w:t>
      </w:r>
      <w:r>
        <w:rPr>
          <w:spacing w:val="-3"/>
        </w:rPr>
        <w:t xml:space="preserve">заузимати </w:t>
      </w:r>
      <w:r>
        <w:t xml:space="preserve">површину </w:t>
      </w:r>
      <w:r>
        <w:rPr>
          <w:spacing w:val="-3"/>
        </w:rPr>
        <w:t xml:space="preserve">од </w:t>
      </w:r>
      <w:r>
        <w:rPr>
          <w:spacing w:val="-4"/>
        </w:rPr>
        <w:t xml:space="preserve">око </w:t>
      </w:r>
      <w:r>
        <w:t>8.000 m</w:t>
      </w:r>
      <w:r>
        <w:rPr>
          <w:position w:val="6"/>
          <w:sz w:val="10"/>
        </w:rPr>
        <w:t>2</w:t>
      </w:r>
      <w:r>
        <w:t xml:space="preserve">, а капацитет одлагалишта ће бити </w:t>
      </w:r>
      <w:r>
        <w:rPr>
          <w:spacing w:val="-4"/>
        </w:rPr>
        <w:t xml:space="preserve">око </w:t>
      </w:r>
      <w:r>
        <w:t>80.000 m</w:t>
      </w:r>
      <w:r>
        <w:rPr>
          <w:position w:val="6"/>
          <w:sz w:val="10"/>
        </w:rPr>
        <w:t xml:space="preserve">3 </w:t>
      </w:r>
      <w:r>
        <w:t xml:space="preserve">земље. Про- сечна висина одлагалишта је 10 m. </w:t>
      </w:r>
      <w:r>
        <w:rPr>
          <w:spacing w:val="-4"/>
        </w:rPr>
        <w:t xml:space="preserve">Око </w:t>
      </w:r>
      <w:r>
        <w:t>одлагалишта је изведен зашт</w:t>
      </w:r>
      <w:r>
        <w:t xml:space="preserve">итни ободни канала за одбрану </w:t>
      </w:r>
      <w:r>
        <w:rPr>
          <w:spacing w:val="-3"/>
        </w:rPr>
        <w:t xml:space="preserve">од </w:t>
      </w:r>
      <w:r>
        <w:t xml:space="preserve">атмосферских вода дубине 1 m и ширине у дну 1 m, са минималним падом </w:t>
      </w:r>
      <w:r>
        <w:rPr>
          <w:spacing w:val="-3"/>
        </w:rPr>
        <w:t xml:space="preserve">од </w:t>
      </w:r>
      <w:r>
        <w:t xml:space="preserve">5‰ и за њихо- во одвођење. Канал је обложен каменим </w:t>
      </w:r>
      <w:r>
        <w:rPr>
          <w:spacing w:val="-3"/>
        </w:rPr>
        <w:t xml:space="preserve">блоковима </w:t>
      </w:r>
      <w:r>
        <w:t xml:space="preserve">јаловине </w:t>
      </w:r>
      <w:r>
        <w:rPr>
          <w:spacing w:val="-3"/>
        </w:rPr>
        <w:t xml:space="preserve">која </w:t>
      </w:r>
      <w:r>
        <w:t xml:space="preserve">није сулфидног типа. </w:t>
      </w:r>
      <w:r>
        <w:rPr>
          <w:spacing w:val="-6"/>
        </w:rPr>
        <w:t xml:space="preserve">Улива </w:t>
      </w:r>
      <w:r>
        <w:t xml:space="preserve">се у Брестовачку </w:t>
      </w:r>
      <w:r>
        <w:rPr>
          <w:spacing w:val="-5"/>
        </w:rPr>
        <w:t xml:space="preserve">реку. </w:t>
      </w:r>
      <w:r>
        <w:t>Стабилизација површине</w:t>
      </w:r>
      <w:r>
        <w:rPr>
          <w:spacing w:val="-8"/>
        </w:rPr>
        <w:t xml:space="preserve"> </w:t>
      </w:r>
      <w:r>
        <w:t>од</w:t>
      </w:r>
      <w:r>
        <w:t>лагалишта</w:t>
      </w:r>
      <w:r>
        <w:rPr>
          <w:spacing w:val="-8"/>
        </w:rPr>
        <w:t xml:space="preserve"> </w:t>
      </w:r>
      <w:r>
        <w:t>и</w:t>
      </w:r>
      <w:r>
        <w:rPr>
          <w:spacing w:val="-8"/>
        </w:rPr>
        <w:t xml:space="preserve"> </w:t>
      </w:r>
      <w:r>
        <w:t>спречавање</w:t>
      </w:r>
      <w:r>
        <w:rPr>
          <w:spacing w:val="-8"/>
        </w:rPr>
        <w:t xml:space="preserve"> </w:t>
      </w:r>
      <w:r>
        <w:t>еолске</w:t>
      </w:r>
      <w:r>
        <w:rPr>
          <w:spacing w:val="-8"/>
        </w:rPr>
        <w:t xml:space="preserve"> </w:t>
      </w:r>
      <w:r>
        <w:t>ерозије</w:t>
      </w:r>
      <w:r>
        <w:rPr>
          <w:spacing w:val="-8"/>
        </w:rPr>
        <w:t xml:space="preserve"> </w:t>
      </w:r>
      <w:r>
        <w:t>и</w:t>
      </w:r>
      <w:r>
        <w:rPr>
          <w:spacing w:val="-8"/>
        </w:rPr>
        <w:t xml:space="preserve"> </w:t>
      </w:r>
      <w:r>
        <w:t>спирања</w:t>
      </w:r>
      <w:r>
        <w:rPr>
          <w:spacing w:val="-8"/>
        </w:rPr>
        <w:t xml:space="preserve"> </w:t>
      </w:r>
      <w:r>
        <w:t>ат- мосфералијама постићи ће се засадом</w:t>
      </w:r>
      <w:r>
        <w:rPr>
          <w:spacing w:val="-1"/>
        </w:rPr>
        <w:t xml:space="preserve"> </w:t>
      </w:r>
      <w:r>
        <w:t>вегетације.</w:t>
      </w:r>
    </w:p>
    <w:p w:rsidR="006D4471" w:rsidRDefault="00420C79">
      <w:pPr>
        <w:pStyle w:val="BodyText"/>
        <w:spacing w:line="232" w:lineRule="auto"/>
        <w:ind w:left="242" w:right="147"/>
      </w:pPr>
      <w:r>
        <w:t xml:space="preserve">Техничке мере којима се спречавају негативни утицаји на стање радне средине, уједно су и мере </w:t>
      </w:r>
      <w:r>
        <w:rPr>
          <w:spacing w:val="-3"/>
        </w:rPr>
        <w:t xml:space="preserve">које </w:t>
      </w:r>
      <w:r>
        <w:t>спречавају значајне штетне</w:t>
      </w:r>
      <w:r>
        <w:rPr>
          <w:spacing w:val="-7"/>
        </w:rPr>
        <w:t xml:space="preserve"> </w:t>
      </w:r>
      <w:r>
        <w:t>утицаје</w:t>
      </w:r>
      <w:r>
        <w:rPr>
          <w:spacing w:val="-7"/>
        </w:rPr>
        <w:t xml:space="preserve"> </w:t>
      </w:r>
      <w:r>
        <w:t>на</w:t>
      </w:r>
      <w:r>
        <w:rPr>
          <w:spacing w:val="-7"/>
        </w:rPr>
        <w:t xml:space="preserve"> </w:t>
      </w:r>
      <w:r>
        <w:t>квалитет</w:t>
      </w:r>
      <w:r>
        <w:rPr>
          <w:spacing w:val="-7"/>
        </w:rPr>
        <w:t xml:space="preserve"> </w:t>
      </w:r>
      <w:r>
        <w:t>ваздуха</w:t>
      </w:r>
      <w:r>
        <w:rPr>
          <w:spacing w:val="-7"/>
        </w:rPr>
        <w:t xml:space="preserve"> </w:t>
      </w:r>
      <w:r>
        <w:t>у</w:t>
      </w:r>
      <w:r>
        <w:rPr>
          <w:spacing w:val="-7"/>
        </w:rPr>
        <w:t xml:space="preserve"> </w:t>
      </w:r>
      <w:r>
        <w:t>окружењу</w:t>
      </w:r>
      <w:r>
        <w:rPr>
          <w:spacing w:val="-7"/>
        </w:rPr>
        <w:t xml:space="preserve"> </w:t>
      </w:r>
      <w:r>
        <w:rPr>
          <w:spacing w:val="-3"/>
        </w:rPr>
        <w:t>рудника.</w:t>
      </w:r>
      <w:r>
        <w:rPr>
          <w:spacing w:val="-7"/>
        </w:rPr>
        <w:t xml:space="preserve"> </w:t>
      </w:r>
      <w:r>
        <w:t>Као</w:t>
      </w:r>
      <w:r>
        <w:rPr>
          <w:spacing w:val="-7"/>
        </w:rPr>
        <w:t xml:space="preserve"> </w:t>
      </w:r>
      <w:r>
        <w:t>мере заштите могу се</w:t>
      </w:r>
      <w:r>
        <w:rPr>
          <w:spacing w:val="-2"/>
        </w:rPr>
        <w:t xml:space="preserve"> </w:t>
      </w:r>
      <w:r>
        <w:t>навести:</w:t>
      </w:r>
    </w:p>
    <w:p w:rsidR="006D4471" w:rsidRDefault="00420C79">
      <w:pPr>
        <w:pStyle w:val="BodyText"/>
        <w:spacing w:line="196" w:lineRule="exact"/>
        <w:ind w:left="638" w:firstLine="0"/>
        <w:jc w:val="left"/>
      </w:pPr>
      <w:r>
        <w:rPr>
          <w:w w:val="66"/>
        </w:rPr>
        <w:t xml:space="preserve"> </w:t>
      </w:r>
      <w:r>
        <w:t>– бушење се врши влажним поступком,</w:t>
      </w:r>
    </w:p>
    <w:p w:rsidR="006D4471" w:rsidRDefault="00420C79">
      <w:pPr>
        <w:pStyle w:val="BodyText"/>
        <w:spacing w:line="200" w:lineRule="exact"/>
        <w:ind w:left="638" w:firstLine="0"/>
        <w:jc w:val="left"/>
      </w:pPr>
      <w:r>
        <w:rPr>
          <w:w w:val="66"/>
        </w:rPr>
        <w:t xml:space="preserve"> </w:t>
      </w:r>
      <w:r>
        <w:t>– пре минирања чело откопа се испира водом и влажи,</w:t>
      </w:r>
    </w:p>
    <w:p w:rsidR="006D4471" w:rsidRDefault="00420C79">
      <w:pPr>
        <w:pStyle w:val="BodyText"/>
        <w:spacing w:line="200" w:lineRule="exact"/>
        <w:ind w:left="638" w:firstLine="0"/>
        <w:jc w:val="left"/>
      </w:pPr>
      <w:r>
        <w:rPr>
          <w:w w:val="66"/>
        </w:rPr>
        <w:t xml:space="preserve"> </w:t>
      </w:r>
      <w:r>
        <w:t>– површине по којима се креће механизација се орошавају,</w:t>
      </w:r>
    </w:p>
    <w:p w:rsidR="006D4471" w:rsidRDefault="00420C79">
      <w:pPr>
        <w:pStyle w:val="BodyText"/>
        <w:spacing w:line="232" w:lineRule="auto"/>
        <w:ind w:left="242" w:right="149"/>
      </w:pPr>
      <w:r>
        <w:rPr>
          <w:w w:val="66"/>
        </w:rPr>
        <w:t xml:space="preserve"> </w:t>
      </w:r>
      <w:r>
        <w:t>– сва места интензивног прашења су са инсталираним сист</w:t>
      </w:r>
      <w:r>
        <w:t>е- мима за обарање прашине воденом маглом,</w:t>
      </w:r>
    </w:p>
    <w:p w:rsidR="006D4471" w:rsidRDefault="00420C79">
      <w:pPr>
        <w:pStyle w:val="BodyText"/>
        <w:spacing w:line="232" w:lineRule="auto"/>
        <w:ind w:left="242" w:right="147"/>
      </w:pPr>
      <w:r>
        <w:rPr>
          <w:w w:val="66"/>
        </w:rPr>
        <w:t xml:space="preserve"> </w:t>
      </w:r>
      <w:r>
        <w:t>– дробилична постројења се опремају системима за локално отпрашивање са обарањем прашине водом,</w:t>
      </w:r>
    </w:p>
    <w:p w:rsidR="006D4471" w:rsidRDefault="00420C79">
      <w:pPr>
        <w:pStyle w:val="BodyText"/>
        <w:spacing w:line="197" w:lineRule="exact"/>
        <w:ind w:left="638" w:firstLine="0"/>
        <w:jc w:val="left"/>
      </w:pPr>
      <w:r>
        <w:rPr>
          <w:w w:val="66"/>
        </w:rPr>
        <w:t xml:space="preserve"> </w:t>
      </w:r>
      <w:r>
        <w:t>– транспорт материјала се врши тракастим транспортерима</w:t>
      </w:r>
    </w:p>
    <w:p w:rsidR="006D4471" w:rsidRDefault="00420C79">
      <w:pPr>
        <w:pStyle w:val="BodyText"/>
        <w:spacing w:line="232" w:lineRule="auto"/>
        <w:ind w:left="242" w:right="147" w:firstLine="0"/>
      </w:pPr>
      <w:r>
        <w:rPr>
          <w:w w:val="66"/>
        </w:rPr>
        <w:t xml:space="preserve"> </w:t>
      </w:r>
      <w:r>
        <w:t>– на месту утовара издробљеног материјала на транспортну траку врши се орошавање,</w:t>
      </w:r>
    </w:p>
    <w:p w:rsidR="006D4471" w:rsidRDefault="00420C79">
      <w:pPr>
        <w:pStyle w:val="BodyText"/>
        <w:spacing w:line="232" w:lineRule="auto"/>
        <w:ind w:left="242" w:right="147"/>
      </w:pPr>
      <w:r>
        <w:rPr>
          <w:w w:val="66"/>
        </w:rPr>
        <w:t xml:space="preserve"> </w:t>
      </w:r>
      <w:r>
        <w:t>– места на којима изминирани и издробљени материјал пада са једног транспортера на други су инкапсулирана, ваздух са су- спендованом прашином се обара водом или врећастим фи</w:t>
      </w:r>
      <w:r>
        <w:t>лтерима са пулсним отресањем,</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1" w:line="235" w:lineRule="auto"/>
        <w:ind w:right="38"/>
      </w:pPr>
      <w:r>
        <w:lastRenderedPageBreak/>
        <w:pict>
          <v:shape id="_x0000_s1066" style="position:absolute;left:0;text-align:left;margin-left:0;margin-top:779.8pt;width:.1pt;height:738.95pt;z-index:251672576;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rPr>
          <w:w w:val="66"/>
        </w:rPr>
        <w:t xml:space="preserve"> </w:t>
      </w:r>
      <w:r>
        <w:t>– на врху излазног вентилационог окна поставља се даљин- ски контролисан систем обарања прашине воденом маглом,</w:t>
      </w:r>
    </w:p>
    <w:p w:rsidR="006D4471" w:rsidRDefault="00420C79">
      <w:pPr>
        <w:pStyle w:val="BodyText"/>
        <w:spacing w:line="235" w:lineRule="auto"/>
        <w:ind w:right="39"/>
      </w:pPr>
      <w:r>
        <w:rPr>
          <w:w w:val="66"/>
        </w:rPr>
        <w:t xml:space="preserve"> </w:t>
      </w:r>
      <w:r>
        <w:t>–</w:t>
      </w:r>
      <w:r>
        <w:rPr>
          <w:spacing w:val="-8"/>
        </w:rPr>
        <w:t xml:space="preserve"> </w:t>
      </w:r>
      <w:r>
        <w:t>прашина</w:t>
      </w:r>
      <w:r>
        <w:rPr>
          <w:spacing w:val="-8"/>
        </w:rPr>
        <w:t xml:space="preserve"> </w:t>
      </w:r>
      <w:r>
        <w:t>сакупљена</w:t>
      </w:r>
      <w:r>
        <w:rPr>
          <w:spacing w:val="-8"/>
        </w:rPr>
        <w:t xml:space="preserve"> </w:t>
      </w:r>
      <w:r>
        <w:t>у</w:t>
      </w:r>
      <w:r>
        <w:rPr>
          <w:spacing w:val="-8"/>
        </w:rPr>
        <w:t xml:space="preserve"> </w:t>
      </w:r>
      <w:r>
        <w:t>отпрашивачима</w:t>
      </w:r>
      <w:r>
        <w:rPr>
          <w:spacing w:val="-8"/>
        </w:rPr>
        <w:t xml:space="preserve"> </w:t>
      </w:r>
      <w:r>
        <w:t>се</w:t>
      </w:r>
      <w:r>
        <w:rPr>
          <w:spacing w:val="-8"/>
        </w:rPr>
        <w:t xml:space="preserve"> </w:t>
      </w:r>
      <w:r>
        <w:t>отпрема</w:t>
      </w:r>
      <w:r>
        <w:rPr>
          <w:spacing w:val="-8"/>
        </w:rPr>
        <w:t xml:space="preserve"> </w:t>
      </w:r>
      <w:r>
        <w:t>у</w:t>
      </w:r>
      <w:r>
        <w:rPr>
          <w:spacing w:val="-8"/>
        </w:rPr>
        <w:t xml:space="preserve"> </w:t>
      </w:r>
      <w:r>
        <w:t>постро- јење за припрему минералних с</w:t>
      </w:r>
      <w:r>
        <w:t xml:space="preserve">ировина </w:t>
      </w:r>
      <w:r>
        <w:rPr>
          <w:spacing w:val="-3"/>
        </w:rPr>
        <w:t xml:space="preserve">где </w:t>
      </w:r>
      <w:r>
        <w:t>се укључује у прои- зводни</w:t>
      </w:r>
      <w:r>
        <w:rPr>
          <w:spacing w:val="-1"/>
        </w:rPr>
        <w:t xml:space="preserve"> </w:t>
      </w:r>
      <w:r>
        <w:t>процес.</w:t>
      </w:r>
    </w:p>
    <w:p w:rsidR="006D4471" w:rsidRDefault="00420C79">
      <w:pPr>
        <w:pStyle w:val="BodyText"/>
        <w:spacing w:before="1" w:line="235" w:lineRule="auto"/>
        <w:ind w:right="39"/>
      </w:pPr>
      <w:r>
        <w:t>Мере заштите од емисије прашине у транспорту руде и на платоу вентилационих окана су:</w:t>
      </w:r>
    </w:p>
    <w:p w:rsidR="006D4471" w:rsidRDefault="00420C79">
      <w:pPr>
        <w:pStyle w:val="BodyText"/>
        <w:spacing w:line="235" w:lineRule="auto"/>
        <w:ind w:right="38"/>
      </w:pPr>
      <w:r>
        <w:rPr>
          <w:w w:val="66"/>
        </w:rPr>
        <w:t xml:space="preserve"> </w:t>
      </w:r>
      <w:r>
        <w:t>–</w:t>
      </w:r>
      <w:r>
        <w:rPr>
          <w:spacing w:val="-6"/>
        </w:rPr>
        <w:t xml:space="preserve"> </w:t>
      </w:r>
      <w:r>
        <w:t>спољни</w:t>
      </w:r>
      <w:r>
        <w:rPr>
          <w:spacing w:val="-6"/>
        </w:rPr>
        <w:t xml:space="preserve"> </w:t>
      </w:r>
      <w:r>
        <w:t>систем</w:t>
      </w:r>
      <w:r>
        <w:rPr>
          <w:spacing w:val="-6"/>
        </w:rPr>
        <w:t xml:space="preserve"> </w:t>
      </w:r>
      <w:r>
        <w:t>транспорта</w:t>
      </w:r>
      <w:r>
        <w:rPr>
          <w:spacing w:val="-6"/>
        </w:rPr>
        <w:t xml:space="preserve"> </w:t>
      </w:r>
      <w:r>
        <w:t>је</w:t>
      </w:r>
      <w:r>
        <w:rPr>
          <w:spacing w:val="-6"/>
        </w:rPr>
        <w:t xml:space="preserve"> </w:t>
      </w:r>
      <w:r>
        <w:t>инкапсулиран,</w:t>
      </w:r>
      <w:r>
        <w:rPr>
          <w:spacing w:val="-6"/>
        </w:rPr>
        <w:t xml:space="preserve"> </w:t>
      </w:r>
      <w:r>
        <w:t>спољни</w:t>
      </w:r>
      <w:r>
        <w:rPr>
          <w:spacing w:val="-6"/>
        </w:rPr>
        <w:t xml:space="preserve"> </w:t>
      </w:r>
      <w:r>
        <w:t>трака- сти транспортер биће у затвореном коридору којим се материјал от</w:t>
      </w:r>
      <w:r>
        <w:t xml:space="preserve">према на централно складиште </w:t>
      </w:r>
      <w:r>
        <w:rPr>
          <w:spacing w:val="-4"/>
        </w:rPr>
        <w:t xml:space="preserve">руде </w:t>
      </w:r>
      <w:r>
        <w:t xml:space="preserve">на </w:t>
      </w:r>
      <w:r>
        <w:rPr>
          <w:spacing w:val="-3"/>
        </w:rPr>
        <w:t xml:space="preserve">платоу </w:t>
      </w:r>
      <w:r>
        <w:t>постројења за припрему минералних</w:t>
      </w:r>
      <w:r>
        <w:rPr>
          <w:spacing w:val="-3"/>
        </w:rPr>
        <w:t xml:space="preserve"> </w:t>
      </w:r>
      <w:r>
        <w:t>сировина,</w:t>
      </w:r>
    </w:p>
    <w:p w:rsidR="006D4471" w:rsidRDefault="00420C79">
      <w:pPr>
        <w:pStyle w:val="BodyText"/>
        <w:spacing w:before="1" w:line="235" w:lineRule="auto"/>
        <w:ind w:right="39"/>
      </w:pPr>
      <w:r>
        <w:rPr>
          <w:w w:val="66"/>
        </w:rPr>
        <w:t xml:space="preserve"> </w:t>
      </w:r>
      <w:r>
        <w:t>– неасфалтирани насути сервисни путеви се орошавају ауто- цистерном са атомизерима или спринклерима,</w:t>
      </w:r>
    </w:p>
    <w:p w:rsidR="006D4471" w:rsidRDefault="00420C79">
      <w:pPr>
        <w:pStyle w:val="BodyText"/>
        <w:spacing w:before="1" w:line="235" w:lineRule="auto"/>
        <w:ind w:right="39"/>
      </w:pPr>
      <w:r>
        <w:rPr>
          <w:w w:val="66"/>
        </w:rPr>
        <w:t xml:space="preserve"> </w:t>
      </w:r>
      <w:r>
        <w:t>– у постројењу за засипање одушни отвори силоса за цемент биће опремљени врећастим филтерима са аутоматским отреса- њем, а пуњење силоса и дозирање цемента ће се вршити у затво- реном систему,</w:t>
      </w:r>
    </w:p>
    <w:p w:rsidR="006D4471" w:rsidRDefault="00420C79">
      <w:pPr>
        <w:pStyle w:val="BodyText"/>
        <w:spacing w:line="235" w:lineRule="auto"/>
        <w:ind w:right="39"/>
      </w:pPr>
      <w:r>
        <w:rPr>
          <w:w w:val="66"/>
        </w:rPr>
        <w:t xml:space="preserve"> </w:t>
      </w:r>
      <w:r>
        <w:t>–</w:t>
      </w:r>
      <w:r>
        <w:rPr>
          <w:spacing w:val="-8"/>
        </w:rPr>
        <w:t xml:space="preserve"> </w:t>
      </w:r>
      <w:r>
        <w:t>складиште</w:t>
      </w:r>
      <w:r>
        <w:rPr>
          <w:spacing w:val="-8"/>
        </w:rPr>
        <w:t xml:space="preserve"> </w:t>
      </w:r>
      <w:r>
        <w:t>песка</w:t>
      </w:r>
      <w:r>
        <w:rPr>
          <w:spacing w:val="-8"/>
        </w:rPr>
        <w:t xml:space="preserve"> </w:t>
      </w:r>
      <w:r>
        <w:rPr>
          <w:spacing w:val="-3"/>
        </w:rPr>
        <w:t>који</w:t>
      </w:r>
      <w:r>
        <w:rPr>
          <w:spacing w:val="-8"/>
        </w:rPr>
        <w:t xml:space="preserve"> </w:t>
      </w:r>
      <w:r>
        <w:t>се</w:t>
      </w:r>
      <w:r>
        <w:rPr>
          <w:spacing w:val="-8"/>
        </w:rPr>
        <w:t xml:space="preserve"> </w:t>
      </w:r>
      <w:r>
        <w:t>додаје</w:t>
      </w:r>
      <w:r>
        <w:rPr>
          <w:spacing w:val="-8"/>
        </w:rPr>
        <w:t xml:space="preserve"> </w:t>
      </w:r>
      <w:r>
        <w:t>пасти</w:t>
      </w:r>
      <w:r>
        <w:rPr>
          <w:spacing w:val="-8"/>
        </w:rPr>
        <w:t xml:space="preserve"> </w:t>
      </w:r>
      <w:r>
        <w:t>за</w:t>
      </w:r>
      <w:r>
        <w:rPr>
          <w:spacing w:val="-8"/>
        </w:rPr>
        <w:t xml:space="preserve"> </w:t>
      </w:r>
      <w:r>
        <w:t>запуњавање</w:t>
      </w:r>
      <w:r>
        <w:rPr>
          <w:spacing w:val="-8"/>
        </w:rPr>
        <w:t xml:space="preserve"> </w:t>
      </w:r>
      <w:r>
        <w:t>се</w:t>
      </w:r>
      <w:r>
        <w:rPr>
          <w:spacing w:val="-8"/>
        </w:rPr>
        <w:t xml:space="preserve"> </w:t>
      </w:r>
      <w:r>
        <w:t>оро- ш</w:t>
      </w:r>
      <w:r>
        <w:t xml:space="preserve">ава </w:t>
      </w:r>
      <w:r>
        <w:rPr>
          <w:spacing w:val="-4"/>
        </w:rPr>
        <w:t xml:space="preserve">како </w:t>
      </w:r>
      <w:r>
        <w:t>би се спречило разношење прашине у</w:t>
      </w:r>
      <w:r>
        <w:rPr>
          <w:spacing w:val="-5"/>
        </w:rPr>
        <w:t xml:space="preserve"> </w:t>
      </w:r>
      <w:r>
        <w:t>окружење.</w:t>
      </w:r>
    </w:p>
    <w:p w:rsidR="006D4471" w:rsidRDefault="00420C79">
      <w:pPr>
        <w:pStyle w:val="ListParagraph"/>
        <w:numPr>
          <w:ilvl w:val="0"/>
          <w:numId w:val="28"/>
        </w:numPr>
        <w:tabs>
          <w:tab w:val="left" w:pos="803"/>
        </w:tabs>
        <w:spacing w:line="202" w:lineRule="exact"/>
        <w:ind w:left="802"/>
        <w:jc w:val="left"/>
        <w:rPr>
          <w:sz w:val="18"/>
        </w:rPr>
      </w:pPr>
      <w:r>
        <w:rPr>
          <w:sz w:val="18"/>
        </w:rPr>
        <w:t xml:space="preserve">Мере заштите </w:t>
      </w:r>
      <w:r>
        <w:rPr>
          <w:spacing w:val="-3"/>
          <w:sz w:val="18"/>
        </w:rPr>
        <w:t>од</w:t>
      </w:r>
      <w:r>
        <w:rPr>
          <w:spacing w:val="-2"/>
          <w:sz w:val="18"/>
        </w:rPr>
        <w:t xml:space="preserve"> </w:t>
      </w:r>
      <w:r>
        <w:rPr>
          <w:sz w:val="18"/>
        </w:rPr>
        <w:t>гасова</w:t>
      </w:r>
    </w:p>
    <w:p w:rsidR="006D4471" w:rsidRDefault="00420C79">
      <w:pPr>
        <w:pStyle w:val="BodyText"/>
        <w:spacing w:before="2" w:line="235" w:lineRule="auto"/>
        <w:ind w:right="38"/>
      </w:pPr>
      <w:r>
        <w:t xml:space="preserve">На излазном вентилационом окну планирано је инсталира- ње само система атомизера за обарање прашине воденом </w:t>
      </w:r>
      <w:r>
        <w:rPr>
          <w:spacing w:val="-3"/>
        </w:rPr>
        <w:t xml:space="preserve">маглом. </w:t>
      </w:r>
      <w:r>
        <w:t xml:space="preserve">Третман „гасова и димоваˮ односно полутантана </w:t>
      </w:r>
      <w:r>
        <w:rPr>
          <w:spacing w:val="-3"/>
        </w:rPr>
        <w:t xml:space="preserve">који </w:t>
      </w:r>
      <w:r>
        <w:t>се ослоба- ђ</w:t>
      </w:r>
      <w:r>
        <w:t>ају из ангажоване механизације или сагоревањем експлозива при минирању није предвиђено. Проток ваздуха у излазном окну је 460 m</w:t>
      </w:r>
      <w:r>
        <w:rPr>
          <w:position w:val="6"/>
          <w:sz w:val="10"/>
        </w:rPr>
        <w:t>3</w:t>
      </w:r>
      <w:r>
        <w:t xml:space="preserve">/с, са </w:t>
      </w:r>
      <w:r>
        <w:rPr>
          <w:spacing w:val="-3"/>
        </w:rPr>
        <w:t xml:space="preserve">ниском </w:t>
      </w:r>
      <w:r>
        <w:t>концентрацијом полутаната у ваздушној струји</w:t>
      </w:r>
      <w:r>
        <w:rPr>
          <w:spacing w:val="-6"/>
        </w:rPr>
        <w:t xml:space="preserve"> </w:t>
      </w:r>
      <w:r>
        <w:t>па</w:t>
      </w:r>
      <w:r>
        <w:rPr>
          <w:spacing w:val="-6"/>
        </w:rPr>
        <w:t xml:space="preserve"> </w:t>
      </w:r>
      <w:r>
        <w:t>би</w:t>
      </w:r>
      <w:r>
        <w:rPr>
          <w:spacing w:val="-6"/>
        </w:rPr>
        <w:t xml:space="preserve"> </w:t>
      </w:r>
      <w:r>
        <w:t>третман</w:t>
      </w:r>
      <w:r>
        <w:rPr>
          <w:spacing w:val="-6"/>
        </w:rPr>
        <w:t xml:space="preserve"> </w:t>
      </w:r>
      <w:r>
        <w:t>гасова</w:t>
      </w:r>
      <w:r>
        <w:rPr>
          <w:spacing w:val="-6"/>
        </w:rPr>
        <w:t xml:space="preserve"> </w:t>
      </w:r>
      <w:r>
        <w:t>могао</w:t>
      </w:r>
      <w:r>
        <w:rPr>
          <w:spacing w:val="-6"/>
        </w:rPr>
        <w:t xml:space="preserve"> </w:t>
      </w:r>
      <w:r>
        <w:t>да</w:t>
      </w:r>
      <w:r>
        <w:rPr>
          <w:spacing w:val="-6"/>
        </w:rPr>
        <w:t xml:space="preserve"> </w:t>
      </w:r>
      <w:r>
        <w:t>отежа</w:t>
      </w:r>
      <w:r>
        <w:rPr>
          <w:spacing w:val="-6"/>
        </w:rPr>
        <w:t xml:space="preserve"> </w:t>
      </w:r>
      <w:r>
        <w:t>проток</w:t>
      </w:r>
      <w:r>
        <w:rPr>
          <w:spacing w:val="-6"/>
        </w:rPr>
        <w:t xml:space="preserve"> </w:t>
      </w:r>
      <w:r>
        <w:t>ваздуха</w:t>
      </w:r>
      <w:r>
        <w:rPr>
          <w:spacing w:val="-6"/>
        </w:rPr>
        <w:t xml:space="preserve"> </w:t>
      </w:r>
      <w:r>
        <w:t>што</w:t>
      </w:r>
      <w:r>
        <w:rPr>
          <w:spacing w:val="-6"/>
        </w:rPr>
        <w:t xml:space="preserve"> </w:t>
      </w:r>
      <w:r>
        <w:t>би представљал</w:t>
      </w:r>
      <w:r>
        <w:t>о ризик за запослене и није cost/benefit</w:t>
      </w:r>
      <w:r>
        <w:rPr>
          <w:spacing w:val="-10"/>
        </w:rPr>
        <w:t xml:space="preserve"> </w:t>
      </w:r>
      <w:r>
        <w:t>одржив.</w:t>
      </w:r>
    </w:p>
    <w:p w:rsidR="006D4471" w:rsidRDefault="00420C79">
      <w:pPr>
        <w:pStyle w:val="ListParagraph"/>
        <w:numPr>
          <w:ilvl w:val="3"/>
          <w:numId w:val="33"/>
        </w:numPr>
        <w:tabs>
          <w:tab w:val="left" w:pos="770"/>
        </w:tabs>
        <w:spacing w:line="235" w:lineRule="auto"/>
        <w:ind w:left="150" w:right="39" w:firstLine="397"/>
        <w:jc w:val="both"/>
        <w:rPr>
          <w:sz w:val="18"/>
        </w:rPr>
      </w:pPr>
      <w:r>
        <w:rPr>
          <w:spacing w:val="-3"/>
          <w:sz w:val="18"/>
        </w:rPr>
        <w:t xml:space="preserve">Метод </w:t>
      </w:r>
      <w:r>
        <w:rPr>
          <w:sz w:val="18"/>
        </w:rPr>
        <w:t xml:space="preserve">засипања просторија </w:t>
      </w:r>
      <w:r>
        <w:rPr>
          <w:spacing w:val="-3"/>
          <w:sz w:val="18"/>
        </w:rPr>
        <w:t xml:space="preserve">рудника где </w:t>
      </w:r>
      <w:r>
        <w:rPr>
          <w:sz w:val="18"/>
        </w:rPr>
        <w:t>је завршена ек- сплоатација</w:t>
      </w:r>
    </w:p>
    <w:p w:rsidR="006D4471" w:rsidRDefault="00420C79">
      <w:pPr>
        <w:pStyle w:val="BodyText"/>
        <w:spacing w:line="235" w:lineRule="auto"/>
        <w:ind w:right="38"/>
      </w:pPr>
      <w:r>
        <w:t>Рудно тело је подељено у три нивоа. Према карактеристика- ма рудног тела и инжењерско геолошким условима, горњи рудар- ски ниво се први експлоатише што омогућује спровођење засипа- ња у раној фази експлоатације.</w:t>
      </w:r>
    </w:p>
    <w:p w:rsidR="006D4471" w:rsidRDefault="00420C79">
      <w:pPr>
        <w:pStyle w:val="BodyText"/>
        <w:spacing w:before="1" w:line="235" w:lineRule="auto"/>
        <w:ind w:right="38"/>
      </w:pPr>
      <w:r>
        <w:t>Станица за припрему засипања просторија рудн</w:t>
      </w:r>
      <w:r>
        <w:t>ика где је за- вршена експлоатација налази се на платоу улазног вентилационог окна (Л</w:t>
      </w:r>
      <w:r>
        <w:rPr>
          <w:position w:val="-5"/>
          <w:sz w:val="10"/>
        </w:rPr>
        <w:t>2</w:t>
      </w:r>
      <w:r>
        <w:t>).</w:t>
      </w:r>
    </w:p>
    <w:p w:rsidR="006D4471" w:rsidRDefault="00420C79">
      <w:pPr>
        <w:pStyle w:val="BodyText"/>
        <w:spacing w:line="159" w:lineRule="exact"/>
        <w:ind w:left="547" w:firstLine="0"/>
        <w:jc w:val="left"/>
      </w:pPr>
      <w:r>
        <w:t>Јаловина постројења/концентратора се пумпа директно на</w:t>
      </w:r>
    </w:p>
    <w:p w:rsidR="006D4471" w:rsidRDefault="00420C79">
      <w:pPr>
        <w:pStyle w:val="BodyText"/>
        <w:spacing w:before="2" w:line="235" w:lineRule="auto"/>
        <w:ind w:right="38" w:firstLine="0"/>
      </w:pPr>
      <w:r>
        <w:t>врх дубоког конусног згушњивача. Јаловина се згушњава и шаље у резервоар за мешање. У исто време, додаје се цеме</w:t>
      </w:r>
      <w:r>
        <w:t xml:space="preserve">нт </w:t>
      </w:r>
      <w:r>
        <w:rPr>
          <w:spacing w:val="-4"/>
        </w:rPr>
        <w:t xml:space="preserve">како </w:t>
      </w:r>
      <w:r>
        <w:t xml:space="preserve">би се добила хомогена паста, </w:t>
      </w:r>
      <w:r>
        <w:rPr>
          <w:spacing w:val="-3"/>
        </w:rPr>
        <w:t xml:space="preserve">која </w:t>
      </w:r>
      <w:r>
        <w:t xml:space="preserve">се </w:t>
      </w:r>
      <w:r>
        <w:rPr>
          <w:spacing w:val="-3"/>
        </w:rPr>
        <w:t xml:space="preserve">под притиском </w:t>
      </w:r>
      <w:r>
        <w:t xml:space="preserve">(из пумпне стани- це) транспортује у горњи део </w:t>
      </w:r>
      <w:r>
        <w:rPr>
          <w:spacing w:val="-3"/>
        </w:rPr>
        <w:t xml:space="preserve">рудника где </w:t>
      </w:r>
      <w:r>
        <w:t xml:space="preserve">испуњава празне делове (просторије) </w:t>
      </w:r>
      <w:r>
        <w:rPr>
          <w:spacing w:val="-3"/>
        </w:rPr>
        <w:t>рудника.</w:t>
      </w:r>
    </w:p>
    <w:p w:rsidR="006D4471" w:rsidRDefault="00420C79">
      <w:pPr>
        <w:pStyle w:val="ListParagraph"/>
        <w:numPr>
          <w:ilvl w:val="3"/>
          <w:numId w:val="33"/>
        </w:numPr>
        <w:tabs>
          <w:tab w:val="left" w:pos="743"/>
        </w:tabs>
        <w:spacing w:line="203" w:lineRule="exact"/>
        <w:ind w:left="742" w:hanging="195"/>
        <w:jc w:val="left"/>
        <w:rPr>
          <w:sz w:val="18"/>
        </w:rPr>
      </w:pPr>
      <w:r>
        <w:rPr>
          <w:sz w:val="18"/>
        </w:rPr>
        <w:t>Мере заштите</w:t>
      </w:r>
      <w:r>
        <w:rPr>
          <w:spacing w:val="-2"/>
          <w:sz w:val="18"/>
        </w:rPr>
        <w:t xml:space="preserve"> </w:t>
      </w:r>
      <w:r>
        <w:rPr>
          <w:sz w:val="18"/>
        </w:rPr>
        <w:t>вода</w:t>
      </w:r>
    </w:p>
    <w:p w:rsidR="006D4471" w:rsidRDefault="00420C79">
      <w:pPr>
        <w:pStyle w:val="BodyText"/>
        <w:spacing w:before="1" w:line="235" w:lineRule="auto"/>
        <w:ind w:right="38"/>
      </w:pPr>
      <w:r>
        <w:t>При</w:t>
      </w:r>
      <w:r>
        <w:rPr>
          <w:spacing w:val="-6"/>
        </w:rPr>
        <w:t xml:space="preserve"> </w:t>
      </w:r>
      <w:r>
        <w:t>радовима</w:t>
      </w:r>
      <w:r>
        <w:rPr>
          <w:spacing w:val="-6"/>
        </w:rPr>
        <w:t xml:space="preserve"> </w:t>
      </w:r>
      <w:r>
        <w:t>на</w:t>
      </w:r>
      <w:r>
        <w:rPr>
          <w:spacing w:val="-6"/>
        </w:rPr>
        <w:t xml:space="preserve"> </w:t>
      </w:r>
      <w:r>
        <w:t>експлоатацији</w:t>
      </w:r>
      <w:r>
        <w:rPr>
          <w:spacing w:val="-6"/>
        </w:rPr>
        <w:t xml:space="preserve"> </w:t>
      </w:r>
      <w:r>
        <w:rPr>
          <w:spacing w:val="-4"/>
        </w:rPr>
        <w:t>руде</w:t>
      </w:r>
      <w:r>
        <w:rPr>
          <w:spacing w:val="-6"/>
        </w:rPr>
        <w:t xml:space="preserve"> </w:t>
      </w:r>
      <w:r>
        <w:t>у</w:t>
      </w:r>
      <w:r>
        <w:rPr>
          <w:spacing w:val="-6"/>
        </w:rPr>
        <w:t xml:space="preserve"> </w:t>
      </w:r>
      <w:r>
        <w:t>подземним</w:t>
      </w:r>
      <w:r>
        <w:rPr>
          <w:spacing w:val="-6"/>
        </w:rPr>
        <w:t xml:space="preserve"> </w:t>
      </w:r>
      <w:r>
        <w:t xml:space="preserve">рударским објектима јављају </w:t>
      </w:r>
      <w:r>
        <w:t xml:space="preserve">се подземне воде и производне отпадне воде. Подземне воде долазе у контакт са сулфидним каменом – </w:t>
      </w:r>
      <w:r>
        <w:rPr>
          <w:spacing w:val="-4"/>
        </w:rPr>
        <w:t xml:space="preserve">рудом  </w:t>
      </w:r>
      <w:r>
        <w:t>и јаловином и могу имати снижену pH вредност. Производне от- падне</w:t>
      </w:r>
      <w:r>
        <w:rPr>
          <w:spacing w:val="-7"/>
        </w:rPr>
        <w:t xml:space="preserve"> </w:t>
      </w:r>
      <w:r>
        <w:t>воде</w:t>
      </w:r>
      <w:r>
        <w:rPr>
          <w:spacing w:val="-7"/>
        </w:rPr>
        <w:t xml:space="preserve"> </w:t>
      </w:r>
      <w:r>
        <w:t>су</w:t>
      </w:r>
      <w:r>
        <w:rPr>
          <w:spacing w:val="-7"/>
        </w:rPr>
        <w:t xml:space="preserve"> </w:t>
      </w:r>
      <w:r>
        <w:t>воде</w:t>
      </w:r>
      <w:r>
        <w:rPr>
          <w:spacing w:val="-7"/>
        </w:rPr>
        <w:t xml:space="preserve"> </w:t>
      </w:r>
      <w:r>
        <w:t>употребљене</w:t>
      </w:r>
      <w:r>
        <w:rPr>
          <w:spacing w:val="-7"/>
        </w:rPr>
        <w:t xml:space="preserve"> </w:t>
      </w:r>
      <w:r>
        <w:t>при</w:t>
      </w:r>
      <w:r>
        <w:rPr>
          <w:spacing w:val="-7"/>
        </w:rPr>
        <w:t xml:space="preserve"> </w:t>
      </w:r>
      <w:r>
        <w:rPr>
          <w:spacing w:val="-4"/>
        </w:rPr>
        <w:t>бушењу,</w:t>
      </w:r>
      <w:r>
        <w:rPr>
          <w:spacing w:val="-7"/>
        </w:rPr>
        <w:t xml:space="preserve"> </w:t>
      </w:r>
      <w:r>
        <w:t>орошавању</w:t>
      </w:r>
      <w:r>
        <w:rPr>
          <w:spacing w:val="-7"/>
        </w:rPr>
        <w:t xml:space="preserve"> </w:t>
      </w:r>
      <w:r>
        <w:t>и</w:t>
      </w:r>
      <w:r>
        <w:rPr>
          <w:spacing w:val="-7"/>
        </w:rPr>
        <w:t xml:space="preserve"> </w:t>
      </w:r>
      <w:r>
        <w:t xml:space="preserve">оцедне воде </w:t>
      </w:r>
      <w:r>
        <w:rPr>
          <w:spacing w:val="-3"/>
        </w:rPr>
        <w:t xml:space="preserve">које </w:t>
      </w:r>
      <w:r>
        <w:t>се ослобађају из п</w:t>
      </w:r>
      <w:r>
        <w:t>асте за засипање просторија формира- них експлоатацијом</w:t>
      </w:r>
      <w:r>
        <w:rPr>
          <w:spacing w:val="-2"/>
        </w:rPr>
        <w:t xml:space="preserve"> </w:t>
      </w:r>
      <w:r>
        <w:t>лежишта.</w:t>
      </w:r>
    </w:p>
    <w:p w:rsidR="006D4471" w:rsidRDefault="00420C79">
      <w:pPr>
        <w:pStyle w:val="BodyText"/>
        <w:spacing w:before="1" w:line="235" w:lineRule="auto"/>
        <w:ind w:right="38"/>
      </w:pPr>
      <w:r>
        <w:rPr>
          <w:spacing w:val="-3"/>
        </w:rPr>
        <w:t xml:space="preserve">Рудничке </w:t>
      </w:r>
      <w:r>
        <w:t xml:space="preserve">воде се сакупљају у водосабирницима и препум- павају кроз вентилационо окно, одакле се </w:t>
      </w:r>
      <w:r>
        <w:rPr>
          <w:spacing w:val="-3"/>
        </w:rPr>
        <w:t xml:space="preserve">одводе </w:t>
      </w:r>
      <w:r>
        <w:t xml:space="preserve">у одлагалиште концентрата пирита цевовода 400 m. Када је у одлагалишту </w:t>
      </w:r>
      <w:r>
        <w:rPr>
          <w:spacing w:val="-3"/>
        </w:rPr>
        <w:t xml:space="preserve">кон- </w:t>
      </w:r>
      <w:r>
        <w:t>центрата пир</w:t>
      </w:r>
      <w:r>
        <w:t xml:space="preserve">ита обезбеђен потребан ниво воде (2 m изнад ускла- ђеног концентрата пририта) издренирана </w:t>
      </w:r>
      <w:r>
        <w:rPr>
          <w:spacing w:val="-3"/>
        </w:rPr>
        <w:t xml:space="preserve">рудничка </w:t>
      </w:r>
      <w:r>
        <w:t xml:space="preserve">вода се </w:t>
      </w:r>
      <w:r>
        <w:rPr>
          <w:spacing w:val="-3"/>
        </w:rPr>
        <w:t xml:space="preserve">одводи </w:t>
      </w:r>
      <w:r>
        <w:t xml:space="preserve">до постројења за припрему минералних сировина </w:t>
      </w:r>
      <w:r>
        <w:rPr>
          <w:spacing w:val="-3"/>
        </w:rPr>
        <w:t xml:space="preserve">краком који </w:t>
      </w:r>
      <w:r>
        <w:t xml:space="preserve">се до цевовода одваја у зони базена повратне воде. У зависности </w:t>
      </w:r>
      <w:r>
        <w:rPr>
          <w:spacing w:val="-3"/>
        </w:rPr>
        <w:t xml:space="preserve">од </w:t>
      </w:r>
      <w:r>
        <w:t>квалитета (кисело</w:t>
      </w:r>
      <w:r>
        <w:t xml:space="preserve">сти) </w:t>
      </w:r>
      <w:r>
        <w:rPr>
          <w:spacing w:val="-3"/>
        </w:rPr>
        <w:t xml:space="preserve">рудничка </w:t>
      </w:r>
      <w:r>
        <w:t>вода с или директно користи у производном процесу припреме минералних сировина или се пре тога третира у постројењу за третман вода.</w:t>
      </w:r>
    </w:p>
    <w:p w:rsidR="006D4471" w:rsidRDefault="00420C79">
      <w:pPr>
        <w:pStyle w:val="BodyText"/>
        <w:spacing w:before="2" w:line="235" w:lineRule="auto"/>
        <w:ind w:right="38"/>
      </w:pPr>
      <w:r>
        <w:t xml:space="preserve">До реализације система за сакупљање и евакуацију </w:t>
      </w:r>
      <w:r>
        <w:rPr>
          <w:spacing w:val="-3"/>
        </w:rPr>
        <w:t xml:space="preserve">руднич- </w:t>
      </w:r>
      <w:r>
        <w:t>ких вода до одлагалишта концентрата пирита, сакупљањ</w:t>
      </w:r>
      <w:r>
        <w:t xml:space="preserve">е </w:t>
      </w:r>
      <w:r>
        <w:rPr>
          <w:spacing w:val="-3"/>
        </w:rPr>
        <w:t>руднич- ке</w:t>
      </w:r>
      <w:r>
        <w:rPr>
          <w:spacing w:val="-8"/>
        </w:rPr>
        <w:t xml:space="preserve"> </w:t>
      </w:r>
      <w:r>
        <w:t>воде</w:t>
      </w:r>
      <w:r>
        <w:rPr>
          <w:spacing w:val="-8"/>
        </w:rPr>
        <w:t xml:space="preserve"> </w:t>
      </w:r>
      <w:r>
        <w:t>се,</w:t>
      </w:r>
      <w:r>
        <w:rPr>
          <w:spacing w:val="-8"/>
        </w:rPr>
        <w:t xml:space="preserve"> </w:t>
      </w:r>
      <w:r>
        <w:t>као</w:t>
      </w:r>
      <w:r>
        <w:rPr>
          <w:spacing w:val="-8"/>
        </w:rPr>
        <w:t xml:space="preserve"> </w:t>
      </w:r>
      <w:r>
        <w:t>привремено</w:t>
      </w:r>
      <w:r>
        <w:rPr>
          <w:spacing w:val="-8"/>
        </w:rPr>
        <w:t xml:space="preserve"> </w:t>
      </w:r>
      <w:r>
        <w:t>решење,</w:t>
      </w:r>
      <w:r>
        <w:rPr>
          <w:spacing w:val="-8"/>
        </w:rPr>
        <w:t xml:space="preserve"> </w:t>
      </w:r>
      <w:r>
        <w:t>препумпавају</w:t>
      </w:r>
      <w:r>
        <w:rPr>
          <w:spacing w:val="-8"/>
        </w:rPr>
        <w:t xml:space="preserve"> </w:t>
      </w:r>
      <w:r>
        <w:t>у</w:t>
      </w:r>
      <w:r>
        <w:rPr>
          <w:spacing w:val="-8"/>
        </w:rPr>
        <w:t xml:space="preserve"> </w:t>
      </w:r>
      <w:r>
        <w:t>таложни</w:t>
      </w:r>
      <w:r>
        <w:rPr>
          <w:spacing w:val="-8"/>
        </w:rPr>
        <w:t xml:space="preserve"> </w:t>
      </w:r>
      <w:r>
        <w:t xml:space="preserve">базен изграђен испод платоа формираног на </w:t>
      </w:r>
      <w:r>
        <w:rPr>
          <w:spacing w:val="-3"/>
        </w:rPr>
        <w:t xml:space="preserve">улазу </w:t>
      </w:r>
      <w:r>
        <w:t xml:space="preserve">у нископе. У исти та- ложни базен се уливају и атмосферске воде сакупљене у </w:t>
      </w:r>
      <w:r>
        <w:rPr>
          <w:spacing w:val="-3"/>
        </w:rPr>
        <w:t xml:space="preserve">одвод- </w:t>
      </w:r>
      <w:r>
        <w:t xml:space="preserve">ним каналима </w:t>
      </w:r>
      <w:r>
        <w:rPr>
          <w:spacing w:val="-4"/>
        </w:rPr>
        <w:t xml:space="preserve">око </w:t>
      </w:r>
      <w:r>
        <w:t xml:space="preserve">платоа и депонија јаловине. </w:t>
      </w:r>
      <w:r>
        <w:rPr>
          <w:spacing w:val="-3"/>
        </w:rPr>
        <w:t xml:space="preserve">Након </w:t>
      </w:r>
      <w:r>
        <w:t xml:space="preserve">таложења, вода из таложног базена се прелива у базен за третман воде, па у водосабирник, одакле се користи за </w:t>
      </w:r>
      <w:r>
        <w:rPr>
          <w:spacing w:val="-3"/>
        </w:rPr>
        <w:t xml:space="preserve">рударске </w:t>
      </w:r>
      <w:r>
        <w:t xml:space="preserve">радове. Евентуални вишак пречишћене воде се контролисано испушта у Брестовачку </w:t>
      </w:r>
      <w:r>
        <w:rPr>
          <w:spacing w:val="-5"/>
        </w:rPr>
        <w:t xml:space="preserve">реку. </w:t>
      </w:r>
      <w:r>
        <w:t>Привремени објекти за сакупљање и третман отпадних в</w:t>
      </w:r>
      <w:r>
        <w:t>ода (таложни</w:t>
      </w:r>
      <w:r>
        <w:rPr>
          <w:spacing w:val="-9"/>
        </w:rPr>
        <w:t xml:space="preserve"> </w:t>
      </w:r>
      <w:r>
        <w:t>базен</w:t>
      </w:r>
      <w:r>
        <w:rPr>
          <w:spacing w:val="-9"/>
        </w:rPr>
        <w:t xml:space="preserve"> </w:t>
      </w:r>
      <w:r>
        <w:t>и</w:t>
      </w:r>
      <w:r>
        <w:rPr>
          <w:spacing w:val="-9"/>
        </w:rPr>
        <w:t xml:space="preserve"> </w:t>
      </w:r>
      <w:r>
        <w:t>водосабирник)</w:t>
      </w:r>
      <w:r>
        <w:rPr>
          <w:spacing w:val="-9"/>
        </w:rPr>
        <w:t xml:space="preserve"> </w:t>
      </w:r>
      <w:r>
        <w:t>обложени</w:t>
      </w:r>
      <w:r>
        <w:rPr>
          <w:spacing w:val="-9"/>
        </w:rPr>
        <w:t xml:space="preserve"> </w:t>
      </w:r>
      <w:r>
        <w:t>су</w:t>
      </w:r>
      <w:r>
        <w:rPr>
          <w:spacing w:val="-9"/>
        </w:rPr>
        <w:t xml:space="preserve"> </w:t>
      </w:r>
      <w:r>
        <w:t>HDPE</w:t>
      </w:r>
      <w:r>
        <w:rPr>
          <w:spacing w:val="-9"/>
        </w:rPr>
        <w:t xml:space="preserve"> </w:t>
      </w:r>
      <w:r>
        <w:t>фолијом</w:t>
      </w:r>
      <w:r>
        <w:rPr>
          <w:spacing w:val="-9"/>
        </w:rPr>
        <w:t xml:space="preserve"> </w:t>
      </w:r>
      <w:r>
        <w:t>чиме је обезбеђена</w:t>
      </w:r>
      <w:r>
        <w:rPr>
          <w:spacing w:val="-1"/>
        </w:rPr>
        <w:t xml:space="preserve"> </w:t>
      </w:r>
      <w:r>
        <w:t>водонепропусност.</w:t>
      </w:r>
    </w:p>
    <w:p w:rsidR="006D4471" w:rsidRDefault="00420C79">
      <w:pPr>
        <w:pStyle w:val="BodyText"/>
        <w:spacing w:before="73" w:line="232" w:lineRule="auto"/>
        <w:ind w:right="431"/>
      </w:pPr>
      <w:r>
        <w:br w:type="column"/>
      </w:r>
      <w:r>
        <w:t>Операције одржавања средстава рада обављаће се у затворе- ном</w:t>
      </w:r>
      <w:r>
        <w:rPr>
          <w:spacing w:val="-7"/>
        </w:rPr>
        <w:t xml:space="preserve"> </w:t>
      </w:r>
      <w:r>
        <w:rPr>
          <w:spacing w:val="-4"/>
        </w:rPr>
        <w:t>објекту.</w:t>
      </w:r>
      <w:r>
        <w:rPr>
          <w:spacing w:val="-7"/>
        </w:rPr>
        <w:t xml:space="preserve"> </w:t>
      </w:r>
      <w:r>
        <w:t>Складиштење</w:t>
      </w:r>
      <w:r>
        <w:rPr>
          <w:spacing w:val="-7"/>
        </w:rPr>
        <w:t xml:space="preserve"> </w:t>
      </w:r>
      <w:r>
        <w:t>опасних</w:t>
      </w:r>
      <w:r>
        <w:rPr>
          <w:spacing w:val="-7"/>
        </w:rPr>
        <w:t xml:space="preserve"> </w:t>
      </w:r>
      <w:r>
        <w:t>материја,</w:t>
      </w:r>
      <w:r>
        <w:rPr>
          <w:spacing w:val="-7"/>
        </w:rPr>
        <w:t xml:space="preserve"> </w:t>
      </w:r>
      <w:r>
        <w:t>попут</w:t>
      </w:r>
      <w:r>
        <w:rPr>
          <w:spacing w:val="-7"/>
        </w:rPr>
        <w:t xml:space="preserve"> </w:t>
      </w:r>
      <w:r>
        <w:t>горива</w:t>
      </w:r>
      <w:r>
        <w:rPr>
          <w:spacing w:val="-7"/>
        </w:rPr>
        <w:t xml:space="preserve"> </w:t>
      </w:r>
      <w:r>
        <w:t>и</w:t>
      </w:r>
      <w:r>
        <w:rPr>
          <w:spacing w:val="-7"/>
        </w:rPr>
        <w:t xml:space="preserve"> </w:t>
      </w:r>
      <w:r>
        <w:t xml:space="preserve">мази- ва, вршиће се у непропусним </w:t>
      </w:r>
      <w:r>
        <w:rPr>
          <w:spacing w:val="-3"/>
        </w:rPr>
        <w:t>судовима</w:t>
      </w:r>
      <w:r>
        <w:rPr>
          <w:spacing w:val="-3"/>
        </w:rPr>
        <w:t xml:space="preserve"> </w:t>
      </w:r>
      <w:r>
        <w:t>и цистернама, уз додатно обезбеђење, постављањем у непропусне танкове. Опасан отпад  се сакупља и складишти на контролисан начин и предаје на даље управљање операторима са одговарајућом</w:t>
      </w:r>
      <w:r>
        <w:rPr>
          <w:spacing w:val="-6"/>
        </w:rPr>
        <w:t xml:space="preserve"> </w:t>
      </w:r>
      <w:r>
        <w:t>дозволом.</w:t>
      </w:r>
    </w:p>
    <w:p w:rsidR="006D4471" w:rsidRDefault="00420C79">
      <w:pPr>
        <w:pStyle w:val="BodyText"/>
        <w:spacing w:line="232" w:lineRule="auto"/>
        <w:ind w:right="431"/>
      </w:pPr>
      <w:r>
        <w:t>Вода која се сакупи у угушћивачима у постројењу за заси- па</w:t>
      </w:r>
      <w:r>
        <w:t>ње се препумпава у постројење за пречишћавање отпадне воде.</w:t>
      </w:r>
    </w:p>
    <w:p w:rsidR="006D4471" w:rsidRDefault="00420C79">
      <w:pPr>
        <w:pStyle w:val="BodyText"/>
        <w:spacing w:line="232" w:lineRule="auto"/>
        <w:ind w:right="431"/>
      </w:pPr>
      <w:r>
        <w:t xml:space="preserve">За случај да је вода </w:t>
      </w:r>
      <w:r>
        <w:rPr>
          <w:spacing w:val="-3"/>
        </w:rPr>
        <w:t xml:space="preserve">од </w:t>
      </w:r>
      <w:r>
        <w:t>падавина сакупљена у јамским објек- тима, депонијама флотацијског отпада и пиритског концентрата недовољна</w:t>
      </w:r>
      <w:r>
        <w:rPr>
          <w:spacing w:val="-5"/>
        </w:rPr>
        <w:t xml:space="preserve"> </w:t>
      </w:r>
      <w:r>
        <w:t>(изразито</w:t>
      </w:r>
      <w:r>
        <w:rPr>
          <w:spacing w:val="-5"/>
        </w:rPr>
        <w:t xml:space="preserve"> </w:t>
      </w:r>
      <w:r>
        <w:t>сушни</w:t>
      </w:r>
      <w:r>
        <w:rPr>
          <w:spacing w:val="-5"/>
        </w:rPr>
        <w:t xml:space="preserve"> </w:t>
      </w:r>
      <w:r>
        <w:t>период),</w:t>
      </w:r>
      <w:r>
        <w:rPr>
          <w:spacing w:val="-5"/>
        </w:rPr>
        <w:t xml:space="preserve"> </w:t>
      </w:r>
      <w:r>
        <w:t>за</w:t>
      </w:r>
      <w:r>
        <w:rPr>
          <w:spacing w:val="-5"/>
        </w:rPr>
        <w:t xml:space="preserve"> </w:t>
      </w:r>
      <w:r>
        <w:t>техничке</w:t>
      </w:r>
      <w:r>
        <w:rPr>
          <w:spacing w:val="-5"/>
        </w:rPr>
        <w:t xml:space="preserve"> </w:t>
      </w:r>
      <w:r>
        <w:t>потребе</w:t>
      </w:r>
      <w:r>
        <w:rPr>
          <w:spacing w:val="-5"/>
        </w:rPr>
        <w:t xml:space="preserve"> </w:t>
      </w:r>
      <w:r>
        <w:t>ће</w:t>
      </w:r>
      <w:r>
        <w:rPr>
          <w:spacing w:val="-5"/>
        </w:rPr>
        <w:t xml:space="preserve"> </w:t>
      </w:r>
      <w:r>
        <w:t>се</w:t>
      </w:r>
      <w:r>
        <w:rPr>
          <w:spacing w:val="-5"/>
        </w:rPr>
        <w:t xml:space="preserve"> </w:t>
      </w:r>
      <w:r>
        <w:t xml:space="preserve">за- хватати вода из Брестовачке реке. Захватање ће се вршити у скла- ду са одговарајућим прописима о површинским водама уз очита- вање </w:t>
      </w:r>
      <w:r>
        <w:rPr>
          <w:spacing w:val="-3"/>
        </w:rPr>
        <w:t xml:space="preserve">количине </w:t>
      </w:r>
      <w:r>
        <w:t>захваћене воде на одговарајућем мерном</w:t>
      </w:r>
      <w:r>
        <w:rPr>
          <w:spacing w:val="-15"/>
        </w:rPr>
        <w:t xml:space="preserve"> </w:t>
      </w:r>
      <w:r>
        <w:rPr>
          <w:spacing w:val="-3"/>
        </w:rPr>
        <w:t>уређају.</w:t>
      </w:r>
    </w:p>
    <w:p w:rsidR="006D4471" w:rsidRDefault="00420C79">
      <w:pPr>
        <w:pStyle w:val="ListParagraph"/>
        <w:numPr>
          <w:ilvl w:val="3"/>
          <w:numId w:val="33"/>
        </w:numPr>
        <w:tabs>
          <w:tab w:val="left" w:pos="743"/>
        </w:tabs>
        <w:spacing w:line="195" w:lineRule="exact"/>
        <w:ind w:left="742" w:hanging="195"/>
        <w:jc w:val="left"/>
        <w:rPr>
          <w:sz w:val="18"/>
        </w:rPr>
      </w:pPr>
      <w:r>
        <w:rPr>
          <w:sz w:val="18"/>
        </w:rPr>
        <w:t xml:space="preserve">Мере заштите </w:t>
      </w:r>
      <w:r>
        <w:rPr>
          <w:spacing w:val="-3"/>
          <w:sz w:val="18"/>
        </w:rPr>
        <w:t xml:space="preserve">од буке </w:t>
      </w:r>
      <w:r>
        <w:rPr>
          <w:sz w:val="18"/>
        </w:rPr>
        <w:t>и</w:t>
      </w:r>
      <w:r>
        <w:rPr>
          <w:spacing w:val="1"/>
          <w:sz w:val="18"/>
        </w:rPr>
        <w:t xml:space="preserve"> </w:t>
      </w:r>
      <w:r>
        <w:rPr>
          <w:sz w:val="18"/>
        </w:rPr>
        <w:t>вибрација</w:t>
      </w:r>
    </w:p>
    <w:p w:rsidR="006D4471" w:rsidRDefault="00420C79">
      <w:pPr>
        <w:pStyle w:val="BodyText"/>
        <w:spacing w:line="232" w:lineRule="auto"/>
        <w:ind w:right="430"/>
      </w:pPr>
      <w:r>
        <w:t xml:space="preserve">Емисија </w:t>
      </w:r>
      <w:r>
        <w:rPr>
          <w:spacing w:val="-3"/>
        </w:rPr>
        <w:t xml:space="preserve">буке </w:t>
      </w:r>
      <w:r>
        <w:t xml:space="preserve">и вибрација је карактеристична појава </w:t>
      </w:r>
      <w:r>
        <w:rPr>
          <w:spacing w:val="-6"/>
        </w:rPr>
        <w:t xml:space="preserve">код </w:t>
      </w:r>
      <w:r>
        <w:t xml:space="preserve">ру- дарских радова. Бука може бити импулсног типа </w:t>
      </w:r>
      <w:r>
        <w:rPr>
          <w:spacing w:val="-3"/>
        </w:rPr>
        <w:t xml:space="preserve">која </w:t>
      </w:r>
      <w:r>
        <w:t xml:space="preserve">се јавља при минирању, шумна попут </w:t>
      </w:r>
      <w:r>
        <w:rPr>
          <w:spacing w:val="-3"/>
        </w:rPr>
        <w:t xml:space="preserve">буке коју </w:t>
      </w:r>
      <w:r>
        <w:t xml:space="preserve">емитује вентилатор, до промен- љиве широкопојасне </w:t>
      </w:r>
      <w:r>
        <w:rPr>
          <w:spacing w:val="-3"/>
        </w:rPr>
        <w:t xml:space="preserve">буке која </w:t>
      </w:r>
      <w:r>
        <w:t>се јавља као последица транспорта, односно рада механи</w:t>
      </w:r>
      <w:r>
        <w:t xml:space="preserve">зације, транспортера, компресорских постро- јења и слично. Емисија </w:t>
      </w:r>
      <w:r>
        <w:rPr>
          <w:spacing w:val="-3"/>
        </w:rPr>
        <w:t xml:space="preserve">буке </w:t>
      </w:r>
      <w:r>
        <w:t>може утицати негативно на станов- ништво.</w:t>
      </w:r>
    </w:p>
    <w:p w:rsidR="006D4471" w:rsidRDefault="00420C79">
      <w:pPr>
        <w:pStyle w:val="BodyText"/>
        <w:spacing w:line="232" w:lineRule="auto"/>
        <w:ind w:right="430"/>
      </w:pPr>
      <w:r>
        <w:t xml:space="preserve">Бука и вибрације биће интензивније у првим годинама ек- сплоатације лежишта због изградње нископа, вентилационих ока- на, бушења и минирања </w:t>
      </w:r>
      <w:r>
        <w:rPr>
          <w:spacing w:val="-3"/>
        </w:rPr>
        <w:t>бл</w:t>
      </w:r>
      <w:r>
        <w:rPr>
          <w:spacing w:val="-3"/>
        </w:rPr>
        <w:t xml:space="preserve">изу </w:t>
      </w:r>
      <w:r>
        <w:t xml:space="preserve">површине и отвореног простора. Мере заштите </w:t>
      </w:r>
      <w:r>
        <w:rPr>
          <w:spacing w:val="-3"/>
        </w:rPr>
        <w:t xml:space="preserve">од буке </w:t>
      </w:r>
      <w:r>
        <w:t xml:space="preserve">и вибрација при минирању су: употреба детонатора са милисекундним успорењима и правилно одређи- вање </w:t>
      </w:r>
      <w:r>
        <w:rPr>
          <w:spacing w:val="-3"/>
        </w:rPr>
        <w:t xml:space="preserve">количина </w:t>
      </w:r>
      <w:r>
        <w:t xml:space="preserve">експлозива по бушотини, у складу са пројектима  и прорачунима зона сигурности </w:t>
      </w:r>
      <w:r>
        <w:rPr>
          <w:spacing w:val="-3"/>
        </w:rPr>
        <w:t xml:space="preserve">од </w:t>
      </w:r>
      <w:r>
        <w:t>минирања.</w:t>
      </w:r>
      <w:r>
        <w:t xml:space="preserve"> При минирању ће се редовно вршити мерења вибрације тла и </w:t>
      </w:r>
      <w:r>
        <w:rPr>
          <w:spacing w:val="-3"/>
        </w:rPr>
        <w:t xml:space="preserve">буке </w:t>
      </w:r>
      <w:r>
        <w:t xml:space="preserve">ради контроле потенцијалних утицаја на објекте у </w:t>
      </w:r>
      <w:r>
        <w:rPr>
          <w:spacing w:val="-3"/>
        </w:rPr>
        <w:t xml:space="preserve">окружењу. </w:t>
      </w:r>
      <w:r>
        <w:t xml:space="preserve">Са напредовањем радова на изградњи нископа и вентилационих окана, ниво </w:t>
      </w:r>
      <w:r>
        <w:rPr>
          <w:spacing w:val="-3"/>
        </w:rPr>
        <w:t xml:space="preserve">буке </w:t>
      </w:r>
      <w:r>
        <w:t xml:space="preserve">и вибрација </w:t>
      </w:r>
      <w:r>
        <w:rPr>
          <w:spacing w:val="-3"/>
        </w:rPr>
        <w:t xml:space="preserve">који </w:t>
      </w:r>
      <w:r>
        <w:t>утиче на окружење ће</w:t>
      </w:r>
      <w:r>
        <w:rPr>
          <w:spacing w:val="-3"/>
        </w:rPr>
        <w:t xml:space="preserve"> </w:t>
      </w:r>
      <w:r>
        <w:t>опадати.</w:t>
      </w:r>
    </w:p>
    <w:p w:rsidR="006D4471" w:rsidRDefault="00420C79">
      <w:pPr>
        <w:pStyle w:val="BodyText"/>
        <w:spacing w:line="232" w:lineRule="auto"/>
        <w:ind w:right="430"/>
      </w:pPr>
      <w:r>
        <w:t>Бука која с</w:t>
      </w:r>
      <w:r>
        <w:t>е јавља као последица саобраћаја представља та- кође, негативни утицај на квалитет живота становника у близини саобраћајница. Наведени негативни утицаји ће бити смањени из- градњом заштитних баријера поред делова насеља.</w:t>
      </w:r>
    </w:p>
    <w:p w:rsidR="006D4471" w:rsidRDefault="00420C79">
      <w:pPr>
        <w:pStyle w:val="BodyText"/>
        <w:spacing w:line="232" w:lineRule="auto"/>
        <w:ind w:right="430"/>
      </w:pPr>
      <w:r>
        <w:t xml:space="preserve">Поред транспорта и минирања </w:t>
      </w:r>
      <w:r>
        <w:rPr>
          <w:spacing w:val="-3"/>
        </w:rPr>
        <w:t xml:space="preserve">буку </w:t>
      </w:r>
      <w:r>
        <w:t>ем</w:t>
      </w:r>
      <w:r>
        <w:t xml:space="preserve">итује ветрена ста- ница, посебно, </w:t>
      </w:r>
      <w:r>
        <w:rPr>
          <w:spacing w:val="-3"/>
        </w:rPr>
        <w:t xml:space="preserve">главни </w:t>
      </w:r>
      <w:r>
        <w:t xml:space="preserve">вентилатор постављен при </w:t>
      </w:r>
      <w:r>
        <w:rPr>
          <w:spacing w:val="-3"/>
        </w:rPr>
        <w:t xml:space="preserve">врху </w:t>
      </w:r>
      <w:r>
        <w:t xml:space="preserve">излазног вентилационог окна. Ниво </w:t>
      </w:r>
      <w:r>
        <w:rPr>
          <w:spacing w:val="-3"/>
        </w:rPr>
        <w:t xml:space="preserve">буке </w:t>
      </w:r>
      <w:r>
        <w:t xml:space="preserve">може бити контролисан инкапсу- лацијом, односно постављањем звучних баријера. Опрема </w:t>
      </w:r>
      <w:r>
        <w:rPr>
          <w:spacing w:val="-3"/>
        </w:rPr>
        <w:t xml:space="preserve">која </w:t>
      </w:r>
      <w:r>
        <w:t xml:space="preserve">се инсталира на платоима уз оба окна биће, такође извор </w:t>
      </w:r>
      <w:r>
        <w:rPr>
          <w:spacing w:val="-3"/>
        </w:rPr>
        <w:t xml:space="preserve">буке. </w:t>
      </w:r>
      <w:r>
        <w:t xml:space="preserve">По постављању опреме извршиће се гаранцијско мерење </w:t>
      </w:r>
      <w:r>
        <w:rPr>
          <w:spacing w:val="-3"/>
        </w:rPr>
        <w:t xml:space="preserve">буке, </w:t>
      </w:r>
      <w:r>
        <w:t>на мерним</w:t>
      </w:r>
      <w:r>
        <w:rPr>
          <w:spacing w:val="-6"/>
        </w:rPr>
        <w:t xml:space="preserve"> </w:t>
      </w:r>
      <w:r>
        <w:t>тачкама</w:t>
      </w:r>
      <w:r>
        <w:rPr>
          <w:spacing w:val="-6"/>
        </w:rPr>
        <w:t xml:space="preserve"> </w:t>
      </w:r>
      <w:r>
        <w:rPr>
          <w:spacing w:val="-3"/>
        </w:rPr>
        <w:t>које</w:t>
      </w:r>
      <w:r>
        <w:rPr>
          <w:spacing w:val="-6"/>
        </w:rPr>
        <w:t xml:space="preserve"> </w:t>
      </w:r>
      <w:r>
        <w:t>су</w:t>
      </w:r>
      <w:r>
        <w:rPr>
          <w:spacing w:val="-6"/>
        </w:rPr>
        <w:t xml:space="preserve"> </w:t>
      </w:r>
      <w:r>
        <w:t>најближе</w:t>
      </w:r>
      <w:r>
        <w:rPr>
          <w:spacing w:val="-6"/>
        </w:rPr>
        <w:t xml:space="preserve"> </w:t>
      </w:r>
      <w:r>
        <w:t>објектима</w:t>
      </w:r>
      <w:r>
        <w:rPr>
          <w:spacing w:val="-6"/>
        </w:rPr>
        <w:t xml:space="preserve"> </w:t>
      </w:r>
      <w:r>
        <w:t>становања.</w:t>
      </w:r>
      <w:r>
        <w:rPr>
          <w:spacing w:val="-6"/>
        </w:rPr>
        <w:t xml:space="preserve"> </w:t>
      </w:r>
      <w:r>
        <w:rPr>
          <w:spacing w:val="-4"/>
        </w:rPr>
        <w:t>Ако</w:t>
      </w:r>
      <w:r>
        <w:rPr>
          <w:spacing w:val="-6"/>
        </w:rPr>
        <w:t xml:space="preserve"> </w:t>
      </w:r>
      <w:r>
        <w:t>се</w:t>
      </w:r>
      <w:r>
        <w:rPr>
          <w:spacing w:val="-6"/>
        </w:rPr>
        <w:t xml:space="preserve"> </w:t>
      </w:r>
      <w:r>
        <w:t xml:space="preserve">при мерењу утврди да је ниво </w:t>
      </w:r>
      <w:r>
        <w:rPr>
          <w:spacing w:val="-3"/>
        </w:rPr>
        <w:t xml:space="preserve">буке </w:t>
      </w:r>
      <w:r>
        <w:t xml:space="preserve">повишен, односно да су </w:t>
      </w:r>
      <w:r>
        <w:rPr>
          <w:spacing w:val="-3"/>
        </w:rPr>
        <w:t xml:space="preserve">прекораче- </w:t>
      </w:r>
      <w:r>
        <w:t>не</w:t>
      </w:r>
      <w:r>
        <w:rPr>
          <w:spacing w:val="-10"/>
        </w:rPr>
        <w:t xml:space="preserve"> </w:t>
      </w:r>
      <w:r>
        <w:t>граничне</w:t>
      </w:r>
      <w:r>
        <w:rPr>
          <w:spacing w:val="-10"/>
        </w:rPr>
        <w:t xml:space="preserve"> </w:t>
      </w:r>
      <w:r>
        <w:t>вредности,</w:t>
      </w:r>
      <w:r>
        <w:rPr>
          <w:spacing w:val="-10"/>
        </w:rPr>
        <w:t xml:space="preserve"> </w:t>
      </w:r>
      <w:r>
        <w:t>спровешће</w:t>
      </w:r>
      <w:r>
        <w:rPr>
          <w:spacing w:val="-10"/>
        </w:rPr>
        <w:t xml:space="preserve"> </w:t>
      </w:r>
      <w:r>
        <w:t>се</w:t>
      </w:r>
      <w:r>
        <w:rPr>
          <w:spacing w:val="-10"/>
        </w:rPr>
        <w:t xml:space="preserve"> </w:t>
      </w:r>
      <w:r>
        <w:t>техничке</w:t>
      </w:r>
      <w:r>
        <w:rPr>
          <w:spacing w:val="-10"/>
        </w:rPr>
        <w:t xml:space="preserve"> </w:t>
      </w:r>
      <w:r>
        <w:t>мере</w:t>
      </w:r>
      <w:r>
        <w:rPr>
          <w:spacing w:val="-10"/>
        </w:rPr>
        <w:t xml:space="preserve"> </w:t>
      </w:r>
      <w:r>
        <w:t>заштите</w:t>
      </w:r>
      <w:r>
        <w:rPr>
          <w:spacing w:val="16"/>
        </w:rPr>
        <w:t xml:space="preserve"> </w:t>
      </w:r>
      <w:r>
        <w:t>–</w:t>
      </w:r>
      <w:r>
        <w:rPr>
          <w:spacing w:val="-10"/>
        </w:rPr>
        <w:t xml:space="preserve"> </w:t>
      </w:r>
      <w:r>
        <w:t xml:space="preserve">ин- </w:t>
      </w:r>
      <w:r>
        <w:rPr>
          <w:spacing w:val="-3"/>
        </w:rPr>
        <w:t xml:space="preserve">капсулација </w:t>
      </w:r>
      <w:r>
        <w:t xml:space="preserve">извора </w:t>
      </w:r>
      <w:r>
        <w:rPr>
          <w:spacing w:val="-3"/>
        </w:rPr>
        <w:t xml:space="preserve">буке, </w:t>
      </w:r>
      <w:r>
        <w:t>постављање звучних баријера и</w:t>
      </w:r>
      <w:r>
        <w:rPr>
          <w:spacing w:val="5"/>
        </w:rPr>
        <w:t xml:space="preserve"> </w:t>
      </w:r>
      <w:r>
        <w:t>сл.</w:t>
      </w:r>
    </w:p>
    <w:p w:rsidR="006D4471" w:rsidRDefault="00420C79">
      <w:pPr>
        <w:pStyle w:val="BodyText"/>
        <w:spacing w:line="232" w:lineRule="auto"/>
        <w:ind w:right="430"/>
      </w:pPr>
      <w:r>
        <w:t>Минирање у јами доводи до вибрација које се преносе кроз стенску масу. Вибрације, односно, сеизмички потреси од минира- ња могу утицати на стабилност тла и објеката изнад лежишта и у непосредно</w:t>
      </w:r>
      <w:r>
        <w:t>м окружењу.</w:t>
      </w:r>
    </w:p>
    <w:p w:rsidR="006D4471" w:rsidRDefault="00420C79">
      <w:pPr>
        <w:pStyle w:val="BodyText"/>
        <w:spacing w:line="232" w:lineRule="auto"/>
        <w:ind w:right="431"/>
      </w:pPr>
      <w:r>
        <w:t>Померање (слегање) тла изнад лежишта биће онемогућено применом рударске методе „откопавања са засипањемˮ.</w:t>
      </w:r>
    </w:p>
    <w:p w:rsidR="006D4471" w:rsidRDefault="00420C79">
      <w:pPr>
        <w:pStyle w:val="BodyText"/>
        <w:spacing w:line="232" w:lineRule="auto"/>
        <w:ind w:right="430"/>
      </w:pPr>
      <w:r>
        <w:t>Метода засипања подразумева: на сваких 100 m по један па- нел, сваки панел има 4 рудна блока, а блокови руде прате разме- штај/колокацију,</w:t>
      </w:r>
      <w:r>
        <w:t xml:space="preserve"> дужина 60 m, ширина 50 m, висина средишњег дела 60 m, висина подсекције је 15 m, висина стратификације 5 m, сваки средишњи део има 3 слоја и ископавање сваког поднивоа се спроводи слојевито од дна ка врху. Након ископавања повезујуће маршуте поднивоа, се </w:t>
      </w:r>
      <w:r>
        <w:t>поставља дуж локације или у вертикалном правцу у пуној висини поднивоа.</w:t>
      </w:r>
    </w:p>
    <w:p w:rsidR="006D4471" w:rsidRDefault="00420C79">
      <w:pPr>
        <w:pStyle w:val="BodyText"/>
        <w:spacing w:line="232" w:lineRule="auto"/>
        <w:ind w:right="431"/>
      </w:pPr>
      <w:r>
        <w:t xml:space="preserve">Јаловина из постројења ће се пумпати директно у конусни згушњивач и затим у резервоар за мешање </w:t>
      </w:r>
      <w:r>
        <w:rPr>
          <w:spacing w:val="-3"/>
        </w:rPr>
        <w:t xml:space="preserve">где </w:t>
      </w:r>
      <w:r>
        <w:t>ће се истовремено додавати</w:t>
      </w:r>
      <w:r>
        <w:rPr>
          <w:spacing w:val="-10"/>
        </w:rPr>
        <w:t xml:space="preserve"> </w:t>
      </w:r>
      <w:r>
        <w:t>цемент</w:t>
      </w:r>
      <w:r>
        <w:rPr>
          <w:spacing w:val="-11"/>
        </w:rPr>
        <w:t xml:space="preserve"> </w:t>
      </w:r>
      <w:r>
        <w:rPr>
          <w:spacing w:val="-4"/>
        </w:rPr>
        <w:t>како</w:t>
      </w:r>
      <w:r>
        <w:rPr>
          <w:spacing w:val="-11"/>
        </w:rPr>
        <w:t xml:space="preserve"> </w:t>
      </w:r>
      <w:r>
        <w:t>би</w:t>
      </w:r>
      <w:r>
        <w:rPr>
          <w:spacing w:val="-10"/>
        </w:rPr>
        <w:t xml:space="preserve"> </w:t>
      </w:r>
      <w:r>
        <w:t>се</w:t>
      </w:r>
      <w:r>
        <w:rPr>
          <w:spacing w:val="-10"/>
        </w:rPr>
        <w:t xml:space="preserve"> </w:t>
      </w:r>
      <w:r>
        <w:t>добила</w:t>
      </w:r>
      <w:r>
        <w:rPr>
          <w:spacing w:val="-11"/>
        </w:rPr>
        <w:t xml:space="preserve"> </w:t>
      </w:r>
      <w:r>
        <w:t>хомогена</w:t>
      </w:r>
      <w:r>
        <w:rPr>
          <w:spacing w:val="-10"/>
        </w:rPr>
        <w:t xml:space="preserve"> </w:t>
      </w:r>
      <w:r>
        <w:t>паста.</w:t>
      </w:r>
      <w:r>
        <w:rPr>
          <w:spacing w:val="-10"/>
        </w:rPr>
        <w:t xml:space="preserve"> </w:t>
      </w:r>
      <w:r>
        <w:t>Индустријском пу</w:t>
      </w:r>
      <w:r>
        <w:t>мпом</w:t>
      </w:r>
      <w:r>
        <w:rPr>
          <w:spacing w:val="-5"/>
        </w:rPr>
        <w:t xml:space="preserve"> </w:t>
      </w:r>
      <w:r>
        <w:t>високог</w:t>
      </w:r>
      <w:r>
        <w:rPr>
          <w:spacing w:val="-5"/>
        </w:rPr>
        <w:t xml:space="preserve"> </w:t>
      </w:r>
      <w:r>
        <w:t>притиска</w:t>
      </w:r>
      <w:r>
        <w:rPr>
          <w:spacing w:val="-5"/>
        </w:rPr>
        <w:t xml:space="preserve"> </w:t>
      </w:r>
      <w:r>
        <w:t>вршиће</w:t>
      </w:r>
      <w:r>
        <w:rPr>
          <w:spacing w:val="-6"/>
        </w:rPr>
        <w:t xml:space="preserve"> </w:t>
      </w:r>
      <w:r>
        <w:t>се</w:t>
      </w:r>
      <w:r>
        <w:rPr>
          <w:spacing w:val="-5"/>
        </w:rPr>
        <w:t xml:space="preserve"> </w:t>
      </w:r>
      <w:r>
        <w:t>засипање</w:t>
      </w:r>
      <w:r>
        <w:rPr>
          <w:spacing w:val="-6"/>
        </w:rPr>
        <w:t xml:space="preserve"> </w:t>
      </w:r>
      <w:r>
        <w:t>празних</w:t>
      </w:r>
      <w:r>
        <w:rPr>
          <w:spacing w:val="-6"/>
        </w:rPr>
        <w:t xml:space="preserve"> </w:t>
      </w:r>
      <w:r>
        <w:t>откопа.</w:t>
      </w:r>
    </w:p>
    <w:p w:rsidR="006D4471" w:rsidRDefault="00420C79">
      <w:pPr>
        <w:pStyle w:val="BodyText"/>
        <w:spacing w:line="232" w:lineRule="auto"/>
        <w:ind w:right="430"/>
      </w:pPr>
      <w:r>
        <w:t>Однос цемента и песка је 1:6 код једностепених и двостепе- них горњих и доњих стубова а 1:10 и 1:25 на другостепеним ме- стима.</w:t>
      </w:r>
    </w:p>
    <w:p w:rsidR="006D4471" w:rsidRDefault="00420C79">
      <w:pPr>
        <w:pStyle w:val="ListParagraph"/>
        <w:numPr>
          <w:ilvl w:val="3"/>
          <w:numId w:val="33"/>
        </w:numPr>
        <w:tabs>
          <w:tab w:val="left" w:pos="743"/>
        </w:tabs>
        <w:spacing w:line="197" w:lineRule="exact"/>
        <w:ind w:left="742" w:hanging="195"/>
        <w:jc w:val="left"/>
        <w:rPr>
          <w:sz w:val="18"/>
        </w:rPr>
      </w:pPr>
      <w:r>
        <w:rPr>
          <w:sz w:val="18"/>
        </w:rPr>
        <w:t>Остале мере</w:t>
      </w:r>
      <w:r>
        <w:rPr>
          <w:spacing w:val="-2"/>
          <w:sz w:val="18"/>
        </w:rPr>
        <w:t xml:space="preserve"> </w:t>
      </w:r>
      <w:r>
        <w:rPr>
          <w:sz w:val="18"/>
        </w:rPr>
        <w:t>заштите</w:t>
      </w:r>
    </w:p>
    <w:p w:rsidR="006D4471" w:rsidRDefault="00420C79">
      <w:pPr>
        <w:pStyle w:val="BodyText"/>
        <w:spacing w:line="232" w:lineRule="auto"/>
        <w:ind w:right="430"/>
      </w:pPr>
      <w:r>
        <w:t xml:space="preserve">Изградња </w:t>
      </w:r>
      <w:r>
        <w:rPr>
          <w:spacing w:val="-3"/>
        </w:rPr>
        <w:t xml:space="preserve">рудника </w:t>
      </w:r>
      <w:r>
        <w:t>са подземном експлоатацијом и уређ</w:t>
      </w:r>
      <w:r>
        <w:t xml:space="preserve">ење </w:t>
      </w:r>
      <w:r>
        <w:rPr>
          <w:spacing w:val="-3"/>
        </w:rPr>
        <w:t>рудних</w:t>
      </w:r>
      <w:r>
        <w:rPr>
          <w:spacing w:val="-7"/>
        </w:rPr>
        <w:t xml:space="preserve"> </w:t>
      </w:r>
      <w:r>
        <w:t>простора,</w:t>
      </w:r>
      <w:r>
        <w:rPr>
          <w:spacing w:val="-7"/>
        </w:rPr>
        <w:t xml:space="preserve"> </w:t>
      </w:r>
      <w:r>
        <w:t>подземних</w:t>
      </w:r>
      <w:r>
        <w:rPr>
          <w:spacing w:val="-7"/>
        </w:rPr>
        <w:t xml:space="preserve"> </w:t>
      </w:r>
      <w:r>
        <w:t>и</w:t>
      </w:r>
      <w:r>
        <w:rPr>
          <w:spacing w:val="-7"/>
        </w:rPr>
        <w:t xml:space="preserve"> </w:t>
      </w:r>
      <w:r>
        <w:t>на</w:t>
      </w:r>
      <w:r>
        <w:rPr>
          <w:spacing w:val="-7"/>
        </w:rPr>
        <w:t xml:space="preserve"> </w:t>
      </w:r>
      <w:r>
        <w:t>површини,</w:t>
      </w:r>
      <w:r>
        <w:rPr>
          <w:spacing w:val="-7"/>
        </w:rPr>
        <w:t xml:space="preserve"> </w:t>
      </w:r>
      <w:r>
        <w:t>функционисање,</w:t>
      </w:r>
      <w:r>
        <w:rPr>
          <w:spacing w:val="-7"/>
        </w:rPr>
        <w:t xml:space="preserve"> </w:t>
      </w:r>
      <w:r>
        <w:rPr>
          <w:spacing w:val="-3"/>
        </w:rPr>
        <w:t xml:space="preserve">кон- </w:t>
      </w:r>
      <w:r>
        <w:t xml:space="preserve">трола и одржавање планираних рударских објеката и техничких система у експлоатационом </w:t>
      </w:r>
      <w:r>
        <w:rPr>
          <w:spacing w:val="-4"/>
        </w:rPr>
        <w:t xml:space="preserve">периоду, </w:t>
      </w:r>
      <w:r>
        <w:t>прикључивање и паралел-  ни</w:t>
      </w:r>
      <w:r>
        <w:rPr>
          <w:spacing w:val="21"/>
        </w:rPr>
        <w:t xml:space="preserve"> </w:t>
      </w:r>
      <w:r>
        <w:t>рад</w:t>
      </w:r>
      <w:r>
        <w:rPr>
          <w:spacing w:val="21"/>
        </w:rPr>
        <w:t xml:space="preserve"> </w:t>
      </w:r>
      <w:r>
        <w:t>са</w:t>
      </w:r>
      <w:r>
        <w:rPr>
          <w:spacing w:val="21"/>
        </w:rPr>
        <w:t xml:space="preserve"> </w:t>
      </w:r>
      <w:r>
        <w:t>јавним</w:t>
      </w:r>
      <w:r>
        <w:rPr>
          <w:spacing w:val="21"/>
        </w:rPr>
        <w:t xml:space="preserve"> </w:t>
      </w:r>
      <w:r>
        <w:t>дистрибутивним</w:t>
      </w:r>
      <w:r>
        <w:rPr>
          <w:spacing w:val="21"/>
        </w:rPr>
        <w:t xml:space="preserve"> </w:t>
      </w:r>
      <w:r>
        <w:t>системима,</w:t>
      </w:r>
      <w:r>
        <w:rPr>
          <w:spacing w:val="21"/>
        </w:rPr>
        <w:t xml:space="preserve"> </w:t>
      </w:r>
      <w:r>
        <w:t>као</w:t>
      </w:r>
      <w:r>
        <w:rPr>
          <w:spacing w:val="21"/>
        </w:rPr>
        <w:t xml:space="preserve"> </w:t>
      </w:r>
      <w:r>
        <w:t>и</w:t>
      </w:r>
      <w:r>
        <w:rPr>
          <w:spacing w:val="21"/>
        </w:rPr>
        <w:t xml:space="preserve"> </w:t>
      </w:r>
      <w:r>
        <w:t>мониторинг</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firstLine="0"/>
      </w:pPr>
      <w:r>
        <w:lastRenderedPageBreak/>
        <w:pict>
          <v:shape id="_x0000_s1065" style="position:absolute;left:0;text-align:left;margin-left:0;margin-top:779.8pt;width:.1pt;height:738.95pt;z-index:251673600;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 xml:space="preserve">санације и рекултивације </w:t>
      </w:r>
      <w:r>
        <w:rPr>
          <w:spacing w:val="-3"/>
        </w:rPr>
        <w:t xml:space="preserve">након </w:t>
      </w:r>
      <w:r>
        <w:t xml:space="preserve">експлоатационог периода, су ак- тивности </w:t>
      </w:r>
      <w:r>
        <w:rPr>
          <w:spacing w:val="-3"/>
        </w:rPr>
        <w:t xml:space="preserve">где </w:t>
      </w:r>
      <w:r>
        <w:t xml:space="preserve">су могући одређени ризици у </w:t>
      </w:r>
      <w:r>
        <w:rPr>
          <w:spacing w:val="-3"/>
        </w:rPr>
        <w:t xml:space="preserve">погледу </w:t>
      </w:r>
      <w:r>
        <w:t>утицаја на све аспекте</w:t>
      </w:r>
      <w:r>
        <w:rPr>
          <w:spacing w:val="-7"/>
        </w:rPr>
        <w:t xml:space="preserve"> </w:t>
      </w:r>
      <w:r>
        <w:t>животне</w:t>
      </w:r>
      <w:r>
        <w:rPr>
          <w:spacing w:val="-7"/>
        </w:rPr>
        <w:t xml:space="preserve"> </w:t>
      </w:r>
      <w:r>
        <w:t>средине,</w:t>
      </w:r>
      <w:r>
        <w:rPr>
          <w:spacing w:val="-7"/>
        </w:rPr>
        <w:t xml:space="preserve"> </w:t>
      </w:r>
      <w:r>
        <w:t>живот</w:t>
      </w:r>
      <w:r>
        <w:rPr>
          <w:spacing w:val="-7"/>
        </w:rPr>
        <w:t xml:space="preserve"> </w:t>
      </w:r>
      <w:r>
        <w:t>и</w:t>
      </w:r>
      <w:r>
        <w:rPr>
          <w:spacing w:val="-7"/>
        </w:rPr>
        <w:t xml:space="preserve"> </w:t>
      </w:r>
      <w:r>
        <w:t>здравље</w:t>
      </w:r>
      <w:r>
        <w:rPr>
          <w:spacing w:val="-7"/>
        </w:rPr>
        <w:t xml:space="preserve"> </w:t>
      </w:r>
      <w:r>
        <w:rPr>
          <w:spacing w:val="-3"/>
        </w:rPr>
        <w:t>људи,</w:t>
      </w:r>
      <w:r>
        <w:rPr>
          <w:spacing w:val="-7"/>
        </w:rPr>
        <w:t xml:space="preserve"> </w:t>
      </w:r>
      <w:r>
        <w:rPr>
          <w:spacing w:val="-4"/>
        </w:rPr>
        <w:t>како</w:t>
      </w:r>
      <w:r>
        <w:rPr>
          <w:spacing w:val="-7"/>
        </w:rPr>
        <w:t xml:space="preserve"> </w:t>
      </w:r>
      <w:r>
        <w:t>у</w:t>
      </w:r>
      <w:r>
        <w:rPr>
          <w:spacing w:val="-7"/>
        </w:rPr>
        <w:t xml:space="preserve"> </w:t>
      </w:r>
      <w:r>
        <w:t xml:space="preserve">редовним, </w:t>
      </w:r>
      <w:r>
        <w:rPr>
          <w:spacing w:val="-3"/>
        </w:rPr>
        <w:t xml:space="preserve">тако </w:t>
      </w:r>
      <w:r>
        <w:t xml:space="preserve">и у екстремним ситуацијама </w:t>
      </w:r>
      <w:r>
        <w:rPr>
          <w:spacing w:val="-3"/>
        </w:rPr>
        <w:t xml:space="preserve">које </w:t>
      </w:r>
      <w:r>
        <w:t>м</w:t>
      </w:r>
      <w:r>
        <w:t xml:space="preserve">огу да достигну ниво еле- ментарне непогоде и доведу </w:t>
      </w:r>
      <w:r>
        <w:rPr>
          <w:spacing w:val="-3"/>
        </w:rPr>
        <w:t xml:space="preserve">рудник </w:t>
      </w:r>
      <w:r>
        <w:t>и његово окружење у стање ванредног догађаја, па и ванредне ситуације. С тога је, већ у фази истражних радова и изради техничких решења, неопходно пред- видети мере и поступке за идентификацију по</w:t>
      </w:r>
      <w:r>
        <w:t xml:space="preserve">јединачних ризика и њихово довођење на прихватљиви ниво, уз очување </w:t>
      </w:r>
      <w:r>
        <w:rPr>
          <w:spacing w:val="-3"/>
        </w:rPr>
        <w:t xml:space="preserve">економске </w:t>
      </w:r>
      <w:r>
        <w:t>оправданости и техничке изводљивости и доследно примењивати мере предвиђене Планом заштите и</w:t>
      </w:r>
      <w:r>
        <w:rPr>
          <w:spacing w:val="-5"/>
        </w:rPr>
        <w:t xml:space="preserve"> </w:t>
      </w:r>
      <w:r>
        <w:t>спасавања.</w:t>
      </w:r>
    </w:p>
    <w:p w:rsidR="006D4471" w:rsidRDefault="00420C79">
      <w:pPr>
        <w:pStyle w:val="BodyText"/>
        <w:spacing w:line="232" w:lineRule="auto"/>
        <w:ind w:left="433" w:right="1"/>
      </w:pPr>
      <w:r>
        <w:t>Претходне анализе показале су да конфигурација терена и насељеност подручј</w:t>
      </w:r>
      <w:r>
        <w:t>а нису ограничавајући фактор који би директ- но утицао на сигурност система и ниво ризичних утицаја.</w:t>
      </w:r>
    </w:p>
    <w:p w:rsidR="006D4471" w:rsidRDefault="00420C79">
      <w:pPr>
        <w:pStyle w:val="BodyText"/>
        <w:spacing w:line="232" w:lineRule="auto"/>
        <w:ind w:left="433"/>
      </w:pPr>
      <w:r>
        <w:t>Саобраћајна уређеност ширег подручја, постојећа и</w:t>
      </w:r>
      <w:r>
        <w:rPr>
          <w:spacing w:val="-22"/>
        </w:rPr>
        <w:t xml:space="preserve"> </w:t>
      </w:r>
      <w:r>
        <w:t>планира- на,</w:t>
      </w:r>
      <w:r>
        <w:rPr>
          <w:spacing w:val="-7"/>
        </w:rPr>
        <w:t xml:space="preserve"> </w:t>
      </w:r>
      <w:r>
        <w:t>омогућава</w:t>
      </w:r>
      <w:r>
        <w:rPr>
          <w:spacing w:val="-7"/>
        </w:rPr>
        <w:t xml:space="preserve"> </w:t>
      </w:r>
      <w:r>
        <w:t>пуну</w:t>
      </w:r>
      <w:r>
        <w:rPr>
          <w:spacing w:val="-7"/>
        </w:rPr>
        <w:t xml:space="preserve"> </w:t>
      </w:r>
      <w:r>
        <w:t>реализацију</w:t>
      </w:r>
      <w:r>
        <w:rPr>
          <w:spacing w:val="-7"/>
        </w:rPr>
        <w:t xml:space="preserve"> </w:t>
      </w:r>
      <w:r>
        <w:t>транспортних,</w:t>
      </w:r>
      <w:r>
        <w:rPr>
          <w:spacing w:val="-7"/>
        </w:rPr>
        <w:t xml:space="preserve"> </w:t>
      </w:r>
      <w:r>
        <w:t>сервисних</w:t>
      </w:r>
      <w:r>
        <w:rPr>
          <w:spacing w:val="-7"/>
        </w:rPr>
        <w:t xml:space="preserve"> </w:t>
      </w:r>
      <w:r>
        <w:t>и</w:t>
      </w:r>
      <w:r>
        <w:rPr>
          <w:spacing w:val="-7"/>
        </w:rPr>
        <w:t xml:space="preserve"> </w:t>
      </w:r>
      <w:r>
        <w:t>интер- вентних приступа локацијама и по</w:t>
      </w:r>
      <w:r>
        <w:t>стројењима, чиме доприноси смањењу могућих штета у акцидентним</w:t>
      </w:r>
      <w:r>
        <w:rPr>
          <w:spacing w:val="-4"/>
        </w:rPr>
        <w:t xml:space="preserve"> </w:t>
      </w:r>
      <w:r>
        <w:t>околностима.</w:t>
      </w:r>
    </w:p>
    <w:p w:rsidR="006D4471" w:rsidRDefault="00420C79">
      <w:pPr>
        <w:pStyle w:val="BodyText"/>
        <w:spacing w:line="232" w:lineRule="auto"/>
        <w:ind w:left="433" w:right="1"/>
      </w:pPr>
      <w:r>
        <w:t>Просторна целина се не налази унутар заштићеног подручја за који је спроведен или покренут поступак заштите, не налази се у просторном обухвату еколошке мреже нити у простору евиде</w:t>
      </w:r>
      <w:r>
        <w:t>н- тираних природних добара.</w:t>
      </w:r>
    </w:p>
    <w:p w:rsidR="006D4471" w:rsidRDefault="00420C79">
      <w:pPr>
        <w:pStyle w:val="BodyText"/>
        <w:spacing w:line="232" w:lineRule="auto"/>
        <w:ind w:left="433"/>
      </w:pPr>
      <w:r>
        <w:t xml:space="preserve">Припада руралном </w:t>
      </w:r>
      <w:r>
        <w:rPr>
          <w:spacing w:val="-3"/>
        </w:rPr>
        <w:t xml:space="preserve">културном </w:t>
      </w:r>
      <w:r>
        <w:t>пределу доминирају комплек- си аграрних простора. Обавезна је санација и рекултивација свих деградираних површина. Пољопривредном рекултивацијом пред- видети следеће мере: стварање разноврсних станишта дуж иви- ца стаза и поља, прекид иригације отпадним во</w:t>
      </w:r>
      <w:r>
        <w:t xml:space="preserve">дама, избегавање праксе и методе радова </w:t>
      </w:r>
      <w:r>
        <w:rPr>
          <w:spacing w:val="-3"/>
        </w:rPr>
        <w:t xml:space="preserve">који </w:t>
      </w:r>
      <w:r>
        <w:t>доводе до</w:t>
      </w:r>
      <w:r>
        <w:rPr>
          <w:spacing w:val="-3"/>
        </w:rPr>
        <w:t xml:space="preserve"> </w:t>
      </w:r>
      <w:r>
        <w:t>ерозије.</w:t>
      </w:r>
    </w:p>
    <w:p w:rsidR="006D4471" w:rsidRDefault="00420C79">
      <w:pPr>
        <w:pStyle w:val="BodyText"/>
        <w:spacing w:line="232" w:lineRule="auto"/>
        <w:ind w:left="433" w:right="1"/>
      </w:pPr>
      <w:r>
        <w:t>У обухвату просторне целине нема евидентираних локалите- та или објеката који представљају део културног наслеђа.</w:t>
      </w:r>
    </w:p>
    <w:p w:rsidR="006D4471" w:rsidRDefault="00420C79">
      <w:pPr>
        <w:pStyle w:val="BodyText"/>
        <w:spacing w:line="232" w:lineRule="auto"/>
        <w:ind w:left="433" w:right="1"/>
      </w:pPr>
      <w:r>
        <w:rPr>
          <w:spacing w:val="-3"/>
        </w:rPr>
        <w:t xml:space="preserve">Приликом </w:t>
      </w:r>
      <w:r>
        <w:t xml:space="preserve">извођења рударских и пратећих радова, компанија </w:t>
      </w:r>
      <w:r>
        <w:rPr>
          <w:spacing w:val="-3"/>
        </w:rPr>
        <w:t xml:space="preserve">која </w:t>
      </w:r>
      <w:r>
        <w:t xml:space="preserve">спроводи радове </w:t>
      </w:r>
      <w:r>
        <w:t xml:space="preserve">дужна је да обавести надлежни Завод за за- штиту споменика </w:t>
      </w:r>
      <w:r>
        <w:rPr>
          <w:spacing w:val="-3"/>
        </w:rPr>
        <w:t xml:space="preserve">културе </w:t>
      </w:r>
      <w:r>
        <w:rPr>
          <w:spacing w:val="-4"/>
        </w:rPr>
        <w:t xml:space="preserve">уколико </w:t>
      </w:r>
      <w:r>
        <w:t xml:space="preserve">у току извођења радова наиђе на предмете (артефакте) </w:t>
      </w:r>
      <w:r>
        <w:rPr>
          <w:spacing w:val="-3"/>
        </w:rPr>
        <w:t xml:space="preserve">који </w:t>
      </w:r>
      <w:r>
        <w:t>упућују на постојање археолошког локалитета.</w:t>
      </w:r>
    </w:p>
    <w:p w:rsidR="006D4471" w:rsidRDefault="00420C79">
      <w:pPr>
        <w:pStyle w:val="ListParagraph"/>
        <w:numPr>
          <w:ilvl w:val="2"/>
          <w:numId w:val="33"/>
        </w:numPr>
        <w:tabs>
          <w:tab w:val="left" w:pos="1845"/>
        </w:tabs>
        <w:spacing w:before="162"/>
        <w:ind w:left="1844"/>
        <w:jc w:val="left"/>
        <w:rPr>
          <w:i/>
          <w:sz w:val="18"/>
        </w:rPr>
      </w:pPr>
      <w:r>
        <w:rPr>
          <w:i/>
          <w:sz w:val="18"/>
        </w:rPr>
        <w:t>Регулациона и нивелациона</w:t>
      </w:r>
      <w:r>
        <w:rPr>
          <w:i/>
          <w:spacing w:val="-2"/>
          <w:sz w:val="18"/>
        </w:rPr>
        <w:t xml:space="preserve"> </w:t>
      </w:r>
      <w:r>
        <w:rPr>
          <w:i/>
          <w:sz w:val="18"/>
        </w:rPr>
        <w:t>решења</w:t>
      </w:r>
    </w:p>
    <w:p w:rsidR="006D4471" w:rsidRDefault="006D4471">
      <w:pPr>
        <w:pStyle w:val="BodyText"/>
        <w:spacing w:before="4"/>
        <w:ind w:left="0" w:firstLine="0"/>
        <w:jc w:val="left"/>
        <w:rPr>
          <w:i/>
          <w:sz w:val="17"/>
        </w:rPr>
      </w:pPr>
    </w:p>
    <w:p w:rsidR="006D4471" w:rsidRDefault="00420C79">
      <w:pPr>
        <w:pStyle w:val="BodyText"/>
        <w:spacing w:line="232" w:lineRule="auto"/>
        <w:ind w:left="433" w:right="1"/>
      </w:pPr>
      <w:r>
        <w:t>Ради</w:t>
      </w:r>
      <w:r>
        <w:rPr>
          <w:spacing w:val="-10"/>
        </w:rPr>
        <w:t xml:space="preserve"> </w:t>
      </w:r>
      <w:r>
        <w:t>реализације</w:t>
      </w:r>
      <w:r>
        <w:rPr>
          <w:spacing w:val="-10"/>
        </w:rPr>
        <w:t xml:space="preserve"> </w:t>
      </w:r>
      <w:r>
        <w:t>планираних</w:t>
      </w:r>
      <w:r>
        <w:rPr>
          <w:spacing w:val="-10"/>
        </w:rPr>
        <w:t xml:space="preserve"> </w:t>
      </w:r>
      <w:r>
        <w:t>намена</w:t>
      </w:r>
      <w:r>
        <w:rPr>
          <w:spacing w:val="-10"/>
        </w:rPr>
        <w:t xml:space="preserve"> </w:t>
      </w:r>
      <w:r>
        <w:t>у</w:t>
      </w:r>
      <w:r>
        <w:rPr>
          <w:spacing w:val="-10"/>
        </w:rPr>
        <w:t xml:space="preserve"> </w:t>
      </w:r>
      <w:r>
        <w:t>оквиру</w:t>
      </w:r>
      <w:r>
        <w:rPr>
          <w:spacing w:val="-10"/>
        </w:rPr>
        <w:t xml:space="preserve"> </w:t>
      </w:r>
      <w:r>
        <w:t>Прве</w:t>
      </w:r>
      <w:r>
        <w:rPr>
          <w:spacing w:val="-10"/>
        </w:rPr>
        <w:t xml:space="preserve"> </w:t>
      </w:r>
      <w:r>
        <w:t xml:space="preserve">простор- не целине, односно за потребе реализације основних и пратећих рударских активности у </w:t>
      </w:r>
      <w:r>
        <w:rPr>
          <w:spacing w:val="-3"/>
        </w:rPr>
        <w:t xml:space="preserve">планском </w:t>
      </w:r>
      <w:r>
        <w:t xml:space="preserve">периоду у складу са правилима уређења и правилима грађења овог просторног плана успоставља се планска регулација </w:t>
      </w:r>
      <w:r>
        <w:rPr>
          <w:spacing w:val="-4"/>
        </w:rPr>
        <w:t>како</w:t>
      </w:r>
      <w:r>
        <w:rPr>
          <w:spacing w:val="-3"/>
        </w:rPr>
        <w:t xml:space="preserve"> </w:t>
      </w:r>
      <w:r>
        <w:t>следи:</w:t>
      </w:r>
    </w:p>
    <w:p w:rsidR="006D4471" w:rsidRDefault="00420C79">
      <w:pPr>
        <w:pStyle w:val="BodyText"/>
        <w:spacing w:line="232" w:lineRule="auto"/>
        <w:ind w:left="433"/>
      </w:pPr>
      <w:r>
        <w:rPr>
          <w:w w:val="66"/>
        </w:rPr>
        <w:t xml:space="preserve"> </w:t>
      </w:r>
      <w:r>
        <w:t>– гранична линија прем</w:t>
      </w:r>
      <w:r>
        <w:t>а површинама и просторним целина- ма других намена;</w:t>
      </w:r>
    </w:p>
    <w:p w:rsidR="006D4471" w:rsidRDefault="00420C79">
      <w:pPr>
        <w:pStyle w:val="BodyText"/>
        <w:spacing w:line="232" w:lineRule="auto"/>
        <w:ind w:left="433" w:right="1"/>
      </w:pPr>
      <w:r>
        <w:rPr>
          <w:w w:val="66"/>
        </w:rPr>
        <w:t xml:space="preserve"> </w:t>
      </w:r>
      <w:r>
        <w:t xml:space="preserve">– </w:t>
      </w:r>
      <w:r>
        <w:rPr>
          <w:spacing w:val="-3"/>
        </w:rPr>
        <w:t xml:space="preserve">линија грађења </w:t>
      </w:r>
      <w:r>
        <w:rPr>
          <w:spacing w:val="-4"/>
        </w:rPr>
        <w:t xml:space="preserve">појединачних </w:t>
      </w:r>
      <w:r>
        <w:rPr>
          <w:spacing w:val="-3"/>
        </w:rPr>
        <w:t xml:space="preserve">подземних </w:t>
      </w:r>
      <w:r>
        <w:t xml:space="preserve">и </w:t>
      </w:r>
      <w:r>
        <w:rPr>
          <w:spacing w:val="-3"/>
        </w:rPr>
        <w:t xml:space="preserve">надземних </w:t>
      </w:r>
      <w:r>
        <w:rPr>
          <w:spacing w:val="-5"/>
        </w:rPr>
        <w:t xml:space="preserve">рудар- </w:t>
      </w:r>
      <w:r>
        <w:rPr>
          <w:spacing w:val="-3"/>
        </w:rPr>
        <w:t xml:space="preserve">ских </w:t>
      </w:r>
      <w:r>
        <w:rPr>
          <w:spacing w:val="-4"/>
        </w:rPr>
        <w:t xml:space="preserve">објеката </w:t>
      </w:r>
      <w:r>
        <w:rPr>
          <w:spacing w:val="-5"/>
        </w:rPr>
        <w:t xml:space="preserve">која </w:t>
      </w:r>
      <w:r>
        <w:t xml:space="preserve">се </w:t>
      </w:r>
      <w:r>
        <w:rPr>
          <w:spacing w:val="-3"/>
        </w:rPr>
        <w:t xml:space="preserve">утврђује </w:t>
      </w:r>
      <w:r>
        <w:t xml:space="preserve">на </w:t>
      </w:r>
      <w:r>
        <w:rPr>
          <w:spacing w:val="-3"/>
        </w:rPr>
        <w:t xml:space="preserve">граници појаса </w:t>
      </w:r>
      <w:r>
        <w:rPr>
          <w:spacing w:val="-4"/>
        </w:rPr>
        <w:t xml:space="preserve">контролисане </w:t>
      </w:r>
      <w:r>
        <w:t xml:space="preserve">из- </w:t>
      </w:r>
      <w:r>
        <w:rPr>
          <w:spacing w:val="-3"/>
        </w:rPr>
        <w:t xml:space="preserve">градње </w:t>
      </w:r>
      <w:r>
        <w:t xml:space="preserve">ДП </w:t>
      </w:r>
      <w:r>
        <w:rPr>
          <w:spacing w:val="-3"/>
        </w:rPr>
        <w:t xml:space="preserve">IIБ-394 </w:t>
      </w:r>
      <w:r>
        <w:t xml:space="preserve">у </w:t>
      </w:r>
      <w:r>
        <w:rPr>
          <w:spacing w:val="-5"/>
        </w:rPr>
        <w:t xml:space="preserve">којем </w:t>
      </w:r>
      <w:r>
        <w:rPr>
          <w:spacing w:val="-3"/>
        </w:rPr>
        <w:t xml:space="preserve">није допуштено грађење </w:t>
      </w:r>
      <w:r>
        <w:rPr>
          <w:spacing w:val="-5"/>
        </w:rPr>
        <w:t xml:space="preserve">рударских </w:t>
      </w:r>
      <w:r>
        <w:rPr>
          <w:spacing w:val="-3"/>
        </w:rPr>
        <w:t xml:space="preserve">обје- </w:t>
      </w:r>
      <w:r>
        <w:rPr>
          <w:spacing w:val="-4"/>
        </w:rPr>
        <w:t xml:space="preserve">ката, </w:t>
      </w:r>
      <w:r>
        <w:rPr>
          <w:spacing w:val="-3"/>
        </w:rPr>
        <w:t xml:space="preserve">као </w:t>
      </w:r>
      <w:r>
        <w:t xml:space="preserve">ни </w:t>
      </w:r>
      <w:r>
        <w:rPr>
          <w:spacing w:val="-3"/>
        </w:rPr>
        <w:t xml:space="preserve">спровођење основних </w:t>
      </w:r>
      <w:r>
        <w:t xml:space="preserve">и </w:t>
      </w:r>
      <w:r>
        <w:rPr>
          <w:spacing w:val="-3"/>
        </w:rPr>
        <w:t xml:space="preserve">других </w:t>
      </w:r>
      <w:r>
        <w:rPr>
          <w:spacing w:val="-5"/>
        </w:rPr>
        <w:t xml:space="preserve">рударских </w:t>
      </w:r>
      <w:r>
        <w:rPr>
          <w:spacing w:val="-3"/>
        </w:rPr>
        <w:t xml:space="preserve">активности према </w:t>
      </w:r>
      <w:r>
        <w:rPr>
          <w:spacing w:val="-4"/>
        </w:rPr>
        <w:t xml:space="preserve">Закону </w:t>
      </w:r>
      <w:r>
        <w:t xml:space="preserve">о </w:t>
      </w:r>
      <w:r>
        <w:rPr>
          <w:spacing w:val="-6"/>
        </w:rPr>
        <w:t xml:space="preserve">рударству; </w:t>
      </w:r>
      <w:r>
        <w:t xml:space="preserve">с тим у вези у </w:t>
      </w:r>
      <w:r>
        <w:rPr>
          <w:spacing w:val="-3"/>
        </w:rPr>
        <w:t xml:space="preserve">оквиру појаса </w:t>
      </w:r>
      <w:r>
        <w:rPr>
          <w:spacing w:val="-4"/>
        </w:rPr>
        <w:t xml:space="preserve">контролиса- </w:t>
      </w:r>
      <w:r>
        <w:t xml:space="preserve">не </w:t>
      </w:r>
      <w:r>
        <w:rPr>
          <w:spacing w:val="-3"/>
        </w:rPr>
        <w:t xml:space="preserve">изградње путева </w:t>
      </w:r>
      <w:r>
        <w:rPr>
          <w:spacing w:val="-4"/>
        </w:rPr>
        <w:t xml:space="preserve">спроводиће </w:t>
      </w:r>
      <w:r>
        <w:t xml:space="preserve">се </w:t>
      </w:r>
      <w:r>
        <w:rPr>
          <w:spacing w:val="-3"/>
        </w:rPr>
        <w:t xml:space="preserve">активности </w:t>
      </w:r>
      <w:r>
        <w:t xml:space="preserve">на </w:t>
      </w:r>
      <w:r>
        <w:rPr>
          <w:spacing w:val="-3"/>
        </w:rPr>
        <w:t xml:space="preserve">праћењу утицаја </w:t>
      </w:r>
      <w:r>
        <w:rPr>
          <w:spacing w:val="-5"/>
        </w:rPr>
        <w:t xml:space="preserve">рударских </w:t>
      </w:r>
      <w:r>
        <w:rPr>
          <w:spacing w:val="-3"/>
        </w:rPr>
        <w:t xml:space="preserve">активности </w:t>
      </w:r>
      <w:r>
        <w:t xml:space="preserve">на </w:t>
      </w:r>
      <w:r>
        <w:rPr>
          <w:spacing w:val="-4"/>
        </w:rPr>
        <w:t xml:space="preserve">животну </w:t>
      </w:r>
      <w:r>
        <w:rPr>
          <w:spacing w:val="-3"/>
        </w:rPr>
        <w:t xml:space="preserve">средину </w:t>
      </w:r>
      <w:r>
        <w:t xml:space="preserve">и </w:t>
      </w:r>
      <w:r>
        <w:rPr>
          <w:spacing w:val="-3"/>
        </w:rPr>
        <w:t xml:space="preserve">формирање, </w:t>
      </w:r>
      <w:r>
        <w:rPr>
          <w:spacing w:val="-4"/>
        </w:rPr>
        <w:t xml:space="preserve">односно одржавање </w:t>
      </w:r>
      <w:r>
        <w:rPr>
          <w:spacing w:val="-3"/>
        </w:rPr>
        <w:t xml:space="preserve">саобраћајних </w:t>
      </w:r>
      <w:r>
        <w:t xml:space="preserve">и </w:t>
      </w:r>
      <w:r>
        <w:rPr>
          <w:spacing w:val="-3"/>
        </w:rPr>
        <w:t xml:space="preserve">других прикључака </w:t>
      </w:r>
      <w:r>
        <w:t xml:space="preserve">на </w:t>
      </w:r>
      <w:r>
        <w:rPr>
          <w:spacing w:val="-4"/>
        </w:rPr>
        <w:t>комуналну</w:t>
      </w:r>
      <w:r>
        <w:rPr>
          <w:spacing w:val="-23"/>
        </w:rPr>
        <w:t xml:space="preserve"> </w:t>
      </w:r>
      <w:r>
        <w:rPr>
          <w:spacing w:val="-3"/>
        </w:rPr>
        <w:t>мрежу;</w:t>
      </w:r>
    </w:p>
    <w:p w:rsidR="006D4471" w:rsidRDefault="00420C79">
      <w:pPr>
        <w:pStyle w:val="BodyText"/>
        <w:spacing w:line="232" w:lineRule="auto"/>
        <w:ind w:left="433" w:right="1"/>
      </w:pPr>
      <w:r>
        <w:rPr>
          <w:w w:val="66"/>
        </w:rPr>
        <w:t xml:space="preserve"> </w:t>
      </w:r>
      <w:r>
        <w:t>–</w:t>
      </w:r>
      <w:r>
        <w:rPr>
          <w:spacing w:val="-12"/>
        </w:rPr>
        <w:t xml:space="preserve"> </w:t>
      </w:r>
      <w:r>
        <w:t>унутрашње</w:t>
      </w:r>
      <w:r>
        <w:rPr>
          <w:spacing w:val="-12"/>
        </w:rPr>
        <w:t xml:space="preserve"> </w:t>
      </w:r>
      <w:r>
        <w:t>регулационе</w:t>
      </w:r>
      <w:r>
        <w:rPr>
          <w:spacing w:val="-12"/>
        </w:rPr>
        <w:t xml:space="preserve"> </w:t>
      </w:r>
      <w:r>
        <w:t>линије:</w:t>
      </w:r>
      <w:r>
        <w:rPr>
          <w:spacing w:val="-12"/>
        </w:rPr>
        <w:t xml:space="preserve"> </w:t>
      </w:r>
      <w:r>
        <w:t>регулационе</w:t>
      </w:r>
      <w:r>
        <w:rPr>
          <w:spacing w:val="-12"/>
        </w:rPr>
        <w:t xml:space="preserve"> </w:t>
      </w:r>
      <w:r>
        <w:t>линије</w:t>
      </w:r>
      <w:r>
        <w:rPr>
          <w:spacing w:val="-12"/>
        </w:rPr>
        <w:t xml:space="preserve"> </w:t>
      </w:r>
      <w:r>
        <w:t xml:space="preserve">јавних саобраћајница ОП-15 и нових јавних путева и инфраструктурног коридора у </w:t>
      </w:r>
      <w:r>
        <w:rPr>
          <w:spacing w:val="-4"/>
        </w:rPr>
        <w:t xml:space="preserve">коме </w:t>
      </w:r>
      <w:r>
        <w:t>се полаже интерна техничка инфраструктура; цевоводи на површини тер</w:t>
      </w:r>
      <w:r>
        <w:t xml:space="preserve">ена обезбеђују се одговарајућим </w:t>
      </w:r>
      <w:r>
        <w:rPr>
          <w:spacing w:val="-3"/>
        </w:rPr>
        <w:t xml:space="preserve">кон- </w:t>
      </w:r>
      <w:r>
        <w:t xml:space="preserve">струкцијама </w:t>
      </w:r>
      <w:r>
        <w:rPr>
          <w:spacing w:val="-3"/>
        </w:rPr>
        <w:t xml:space="preserve">које </w:t>
      </w:r>
      <w:r>
        <w:t xml:space="preserve">имају анкерна својства; полагање водова у зајед- </w:t>
      </w:r>
      <w:r>
        <w:rPr>
          <w:spacing w:val="-3"/>
        </w:rPr>
        <w:t xml:space="preserve">ничком </w:t>
      </w:r>
      <w:r>
        <w:t>рову обезбеђује се применом уобичајених</w:t>
      </w:r>
      <w:r>
        <w:rPr>
          <w:spacing w:val="-7"/>
        </w:rPr>
        <w:t xml:space="preserve"> </w:t>
      </w:r>
      <w:r>
        <w:t>дистанцера.</w:t>
      </w:r>
    </w:p>
    <w:p w:rsidR="006D4471" w:rsidRDefault="00420C79">
      <w:pPr>
        <w:pStyle w:val="BodyText"/>
        <w:spacing w:line="232" w:lineRule="auto"/>
        <w:ind w:left="433" w:right="1"/>
      </w:pPr>
      <w:r>
        <w:t>Нивелационом припремом терена обезбеђују се, уз друге прописане или захтеване услове од стране</w:t>
      </w:r>
      <w:r>
        <w:t xml:space="preserve"> јавно овлашћених су- бјеката:</w:t>
      </w:r>
    </w:p>
    <w:p w:rsidR="006D4471" w:rsidRDefault="00420C79">
      <w:pPr>
        <w:pStyle w:val="BodyText"/>
        <w:spacing w:line="232" w:lineRule="auto"/>
        <w:ind w:left="433" w:right="1"/>
      </w:pPr>
      <w:r>
        <w:rPr>
          <w:w w:val="66"/>
        </w:rPr>
        <w:t xml:space="preserve"> </w:t>
      </w:r>
      <w:r>
        <w:t>–</w:t>
      </w:r>
      <w:r>
        <w:rPr>
          <w:spacing w:val="-14"/>
        </w:rPr>
        <w:t xml:space="preserve"> </w:t>
      </w:r>
      <w:r>
        <w:t>саобраћајне,</w:t>
      </w:r>
      <w:r>
        <w:rPr>
          <w:spacing w:val="-14"/>
        </w:rPr>
        <w:t xml:space="preserve"> </w:t>
      </w:r>
      <w:r>
        <w:t>техничке</w:t>
      </w:r>
      <w:r>
        <w:rPr>
          <w:spacing w:val="-14"/>
        </w:rPr>
        <w:t xml:space="preserve"> </w:t>
      </w:r>
      <w:r>
        <w:t>и</w:t>
      </w:r>
      <w:r>
        <w:rPr>
          <w:spacing w:val="-15"/>
        </w:rPr>
        <w:t xml:space="preserve"> </w:t>
      </w:r>
      <w:r>
        <w:t>технолошке</w:t>
      </w:r>
      <w:r>
        <w:rPr>
          <w:spacing w:val="-14"/>
        </w:rPr>
        <w:t xml:space="preserve"> </w:t>
      </w:r>
      <w:r>
        <w:t>везе</w:t>
      </w:r>
      <w:r>
        <w:rPr>
          <w:spacing w:val="-15"/>
        </w:rPr>
        <w:t xml:space="preserve"> </w:t>
      </w:r>
      <w:r>
        <w:t>између</w:t>
      </w:r>
      <w:r>
        <w:rPr>
          <w:spacing w:val="-14"/>
        </w:rPr>
        <w:t xml:space="preserve"> </w:t>
      </w:r>
      <w:r>
        <w:t>појединач- них рударских</w:t>
      </w:r>
      <w:r>
        <w:rPr>
          <w:spacing w:val="-2"/>
        </w:rPr>
        <w:t xml:space="preserve"> </w:t>
      </w:r>
      <w:r>
        <w:t>објеката;</w:t>
      </w:r>
    </w:p>
    <w:p w:rsidR="006D4471" w:rsidRDefault="00420C79">
      <w:pPr>
        <w:pStyle w:val="BodyText"/>
        <w:spacing w:line="232" w:lineRule="auto"/>
        <w:ind w:left="433"/>
      </w:pPr>
      <w:r>
        <w:rPr>
          <w:w w:val="66"/>
        </w:rPr>
        <w:t xml:space="preserve"> </w:t>
      </w:r>
      <w:r>
        <w:t>– пројектни услови извођења појединачних операција у руд- ном простору, под земљом и на површини;</w:t>
      </w:r>
    </w:p>
    <w:p w:rsidR="006D4471" w:rsidRDefault="00420C79">
      <w:pPr>
        <w:pStyle w:val="BodyText"/>
        <w:spacing w:line="232" w:lineRule="auto"/>
        <w:ind w:left="433" w:right="1"/>
      </w:pPr>
      <w:r>
        <w:rPr>
          <w:w w:val="66"/>
        </w:rPr>
        <w:t xml:space="preserve"> </w:t>
      </w:r>
      <w:r>
        <w:t>– приступ и оперативност при хитним инте</w:t>
      </w:r>
      <w:r>
        <w:t>рвенцијама веза- но за заштиту и спасавање;</w:t>
      </w:r>
    </w:p>
    <w:p w:rsidR="006D4471" w:rsidRDefault="00420C79">
      <w:pPr>
        <w:pStyle w:val="BodyText"/>
        <w:spacing w:line="232" w:lineRule="auto"/>
        <w:ind w:left="433"/>
      </w:pPr>
      <w:r>
        <w:rPr>
          <w:w w:val="66"/>
        </w:rPr>
        <w:t xml:space="preserve"> </w:t>
      </w:r>
      <w:r>
        <w:t xml:space="preserve">– захтеви заштите на </w:t>
      </w:r>
      <w:r>
        <w:rPr>
          <w:spacing w:val="-4"/>
        </w:rPr>
        <w:t xml:space="preserve">раду, </w:t>
      </w:r>
      <w:r>
        <w:t>општи и појединачни у подземној експлоатацији минералних сировина.</w:t>
      </w:r>
    </w:p>
    <w:p w:rsidR="006D4471" w:rsidRDefault="00420C79">
      <w:pPr>
        <w:pStyle w:val="BodyText"/>
        <w:spacing w:line="232" w:lineRule="auto"/>
        <w:ind w:left="433" w:right="1"/>
      </w:pPr>
      <w:r>
        <w:t xml:space="preserve">Утврђују се висинске </w:t>
      </w:r>
      <w:r>
        <w:rPr>
          <w:spacing w:val="-4"/>
        </w:rPr>
        <w:t xml:space="preserve">коте </w:t>
      </w:r>
      <w:r>
        <w:t>за појединачна карактеристична места,</w:t>
      </w:r>
      <w:r>
        <w:rPr>
          <w:spacing w:val="-9"/>
        </w:rPr>
        <w:t xml:space="preserve"> </w:t>
      </w:r>
      <w:r>
        <w:t>а</w:t>
      </w:r>
      <w:r>
        <w:rPr>
          <w:spacing w:val="-9"/>
        </w:rPr>
        <w:t xml:space="preserve"> </w:t>
      </w:r>
      <w:r>
        <w:t>тиме</w:t>
      </w:r>
      <w:r>
        <w:rPr>
          <w:spacing w:val="-9"/>
        </w:rPr>
        <w:t xml:space="preserve"> </w:t>
      </w:r>
      <w:r>
        <w:t>и</w:t>
      </w:r>
      <w:r>
        <w:rPr>
          <w:spacing w:val="-9"/>
        </w:rPr>
        <w:t xml:space="preserve"> </w:t>
      </w:r>
      <w:r>
        <w:t>условљеност</w:t>
      </w:r>
      <w:r>
        <w:rPr>
          <w:spacing w:val="-9"/>
        </w:rPr>
        <w:t xml:space="preserve"> </w:t>
      </w:r>
      <w:r>
        <w:t>у</w:t>
      </w:r>
      <w:r>
        <w:rPr>
          <w:spacing w:val="-9"/>
        </w:rPr>
        <w:t xml:space="preserve"> </w:t>
      </w:r>
      <w:r>
        <w:t>нивелационом</w:t>
      </w:r>
      <w:r>
        <w:rPr>
          <w:spacing w:val="-9"/>
        </w:rPr>
        <w:t xml:space="preserve"> </w:t>
      </w:r>
      <w:r>
        <w:t>смислу</w:t>
      </w:r>
      <w:r>
        <w:rPr>
          <w:spacing w:val="-9"/>
        </w:rPr>
        <w:t xml:space="preserve"> </w:t>
      </w:r>
      <w:r>
        <w:t>за</w:t>
      </w:r>
      <w:r>
        <w:rPr>
          <w:spacing w:val="-9"/>
        </w:rPr>
        <w:t xml:space="preserve"> </w:t>
      </w:r>
      <w:r>
        <w:t>сва</w:t>
      </w:r>
      <w:r>
        <w:rPr>
          <w:spacing w:val="-9"/>
        </w:rPr>
        <w:t xml:space="preserve"> </w:t>
      </w:r>
      <w:r>
        <w:t xml:space="preserve">поједи- </w:t>
      </w:r>
      <w:r>
        <w:rPr>
          <w:spacing w:val="-3"/>
        </w:rPr>
        <w:t xml:space="preserve">начна </w:t>
      </w:r>
      <w:r>
        <w:t>решења у првој потцелини: места саобраћајних прикључака на мрежу јавних и интерних путева: на ДП IIБ-394, 245,70 mнв</w:t>
      </w:r>
      <w:r>
        <w:rPr>
          <w:spacing w:val="22"/>
        </w:rPr>
        <w:t xml:space="preserve"> </w:t>
      </w:r>
      <w:r>
        <w:t>на</w:t>
      </w:r>
    </w:p>
    <w:p w:rsidR="006D4471" w:rsidRDefault="00420C79">
      <w:pPr>
        <w:pStyle w:val="BodyText"/>
        <w:spacing w:before="73" w:line="232" w:lineRule="auto"/>
        <w:ind w:left="241" w:right="147" w:firstLine="0"/>
      </w:pPr>
      <w:r>
        <w:br w:type="column"/>
      </w:r>
      <w:r>
        <w:t xml:space="preserve">месту </w:t>
      </w:r>
      <w:r>
        <w:rPr>
          <w:spacing w:val="-3"/>
        </w:rPr>
        <w:t xml:space="preserve">улаза </w:t>
      </w:r>
      <w:r>
        <w:t xml:space="preserve">у зону портала </w:t>
      </w:r>
      <w:r>
        <w:rPr>
          <w:spacing w:val="-3"/>
        </w:rPr>
        <w:t xml:space="preserve">нископа. </w:t>
      </w:r>
      <w:r>
        <w:t xml:space="preserve">Приступ порталу </w:t>
      </w:r>
      <w:r>
        <w:rPr>
          <w:spacing w:val="-3"/>
        </w:rPr>
        <w:t xml:space="preserve">нископа </w:t>
      </w:r>
      <w:r>
        <w:t xml:space="preserve">је на </w:t>
      </w:r>
      <w:r>
        <w:rPr>
          <w:spacing w:val="-4"/>
        </w:rPr>
        <w:t xml:space="preserve">коти </w:t>
      </w:r>
      <w:r>
        <w:t>256,20 mнв, прикључак сервисне саобраћајнице за ве</w:t>
      </w:r>
      <w:r>
        <w:t xml:space="preserve">нти- лационо окно Л2 на интерну саобраћајницу бр. 2 је на </w:t>
      </w:r>
      <w:r>
        <w:rPr>
          <w:spacing w:val="-4"/>
        </w:rPr>
        <w:t xml:space="preserve">коти </w:t>
      </w:r>
      <w:r>
        <w:t xml:space="preserve">258,70 mнв, а сам </w:t>
      </w:r>
      <w:r>
        <w:rPr>
          <w:spacing w:val="-3"/>
        </w:rPr>
        <w:t xml:space="preserve">плато </w:t>
      </w:r>
      <w:r>
        <w:t xml:space="preserve">окна на </w:t>
      </w:r>
      <w:r>
        <w:rPr>
          <w:spacing w:val="-4"/>
        </w:rPr>
        <w:t xml:space="preserve">коти </w:t>
      </w:r>
      <w:r>
        <w:t>395,00 mнв, прикључак сервисне</w:t>
      </w:r>
      <w:r>
        <w:rPr>
          <w:spacing w:val="-17"/>
        </w:rPr>
        <w:t xml:space="preserve"> </w:t>
      </w:r>
      <w:r>
        <w:t>са- обраћајнице</w:t>
      </w:r>
      <w:r>
        <w:rPr>
          <w:spacing w:val="-13"/>
        </w:rPr>
        <w:t xml:space="preserve"> </w:t>
      </w:r>
      <w:r>
        <w:t>за</w:t>
      </w:r>
      <w:r>
        <w:rPr>
          <w:spacing w:val="-13"/>
        </w:rPr>
        <w:t xml:space="preserve"> </w:t>
      </w:r>
      <w:r>
        <w:t>вентилационо</w:t>
      </w:r>
      <w:r>
        <w:rPr>
          <w:spacing w:val="-12"/>
        </w:rPr>
        <w:t xml:space="preserve"> </w:t>
      </w:r>
      <w:r>
        <w:t>окно</w:t>
      </w:r>
      <w:r>
        <w:rPr>
          <w:spacing w:val="-13"/>
        </w:rPr>
        <w:t xml:space="preserve"> </w:t>
      </w:r>
      <w:r>
        <w:t>Л1</w:t>
      </w:r>
      <w:r>
        <w:rPr>
          <w:spacing w:val="-13"/>
        </w:rPr>
        <w:t xml:space="preserve"> </w:t>
      </w:r>
      <w:r>
        <w:t>на</w:t>
      </w:r>
      <w:r>
        <w:rPr>
          <w:spacing w:val="-13"/>
        </w:rPr>
        <w:t xml:space="preserve"> </w:t>
      </w:r>
      <w:r>
        <w:t>деоницу</w:t>
      </w:r>
      <w:r>
        <w:rPr>
          <w:spacing w:val="-12"/>
        </w:rPr>
        <w:t xml:space="preserve"> </w:t>
      </w:r>
      <w:r>
        <w:t>општинског</w:t>
      </w:r>
      <w:r>
        <w:rPr>
          <w:spacing w:val="-13"/>
        </w:rPr>
        <w:t xml:space="preserve"> </w:t>
      </w:r>
      <w:r>
        <w:t xml:space="preserve">пута ОП-15 на </w:t>
      </w:r>
      <w:r>
        <w:rPr>
          <w:spacing w:val="-4"/>
        </w:rPr>
        <w:t xml:space="preserve">коти </w:t>
      </w:r>
      <w:r>
        <w:t xml:space="preserve">405,10 mнв, а </w:t>
      </w:r>
      <w:r>
        <w:rPr>
          <w:spacing w:val="-3"/>
        </w:rPr>
        <w:t xml:space="preserve">плато </w:t>
      </w:r>
      <w:r>
        <w:t xml:space="preserve">окна на </w:t>
      </w:r>
      <w:r>
        <w:rPr>
          <w:spacing w:val="-4"/>
        </w:rPr>
        <w:t xml:space="preserve">коти </w:t>
      </w:r>
      <w:r>
        <w:t>400,90</w:t>
      </w:r>
      <w:r>
        <w:rPr>
          <w:spacing w:val="-22"/>
        </w:rPr>
        <w:t xml:space="preserve"> </w:t>
      </w:r>
      <w:r>
        <w:t>mнв.</w:t>
      </w:r>
    </w:p>
    <w:p w:rsidR="006D4471" w:rsidRDefault="00420C79">
      <w:pPr>
        <w:pStyle w:val="BodyText"/>
        <w:spacing w:before="1" w:line="232" w:lineRule="auto"/>
        <w:ind w:left="241" w:right="147"/>
      </w:pPr>
      <w:r>
        <w:t>На површинама у просторној целини мења се постојећа ка- тастарска евиденција у складу са успостављеним режимом ко- ришћења, ради промене намене и катастарске културе, односно спроводи се пренамена у остало земљиште/вештачки створено не- плодно земљиште. О</w:t>
      </w:r>
      <w:r>
        <w:t>рган надлежан за послове државног премера и катастра доноси решење о промени намене катастарских парце- ла. Могућа је, али не и неопходна, препарцелација.</w:t>
      </w:r>
    </w:p>
    <w:p w:rsidR="006D4471" w:rsidRDefault="00420C79">
      <w:pPr>
        <w:pStyle w:val="BodyText"/>
        <w:spacing w:before="2" w:line="232" w:lineRule="auto"/>
        <w:ind w:left="241" w:right="147"/>
      </w:pPr>
      <w:r>
        <w:t>Висинске коте јавних и интерних саобраћајница дате су на одговарајућим рефералним картама. Предвиђене висинске коте су оријентационе и могу се мењати у току израде техничке докумен- тације и изградње.</w:t>
      </w:r>
    </w:p>
    <w:p w:rsidR="006D4471" w:rsidRDefault="00420C79">
      <w:pPr>
        <w:pStyle w:val="Heading1"/>
        <w:numPr>
          <w:ilvl w:val="1"/>
          <w:numId w:val="27"/>
        </w:numPr>
        <w:tabs>
          <w:tab w:val="left" w:pos="607"/>
        </w:tabs>
        <w:spacing w:before="172" w:line="232" w:lineRule="auto"/>
        <w:ind w:right="199" w:hanging="1613"/>
        <w:jc w:val="left"/>
      </w:pPr>
      <w:r>
        <w:t>Друга</w:t>
      </w:r>
      <w:r>
        <w:rPr>
          <w:spacing w:val="-7"/>
        </w:rPr>
        <w:t xml:space="preserve"> </w:t>
      </w:r>
      <w:r>
        <w:t>просторна</w:t>
      </w:r>
      <w:r>
        <w:rPr>
          <w:spacing w:val="-7"/>
        </w:rPr>
        <w:t xml:space="preserve"> </w:t>
      </w:r>
      <w:r>
        <w:t>целина</w:t>
      </w:r>
      <w:r>
        <w:rPr>
          <w:spacing w:val="-8"/>
        </w:rPr>
        <w:t xml:space="preserve"> </w:t>
      </w:r>
      <w:r>
        <w:t>–</w:t>
      </w:r>
      <w:r>
        <w:rPr>
          <w:spacing w:val="-7"/>
        </w:rPr>
        <w:t xml:space="preserve"> </w:t>
      </w:r>
      <w:r>
        <w:t>комплекс</w:t>
      </w:r>
      <w:r>
        <w:rPr>
          <w:spacing w:val="-7"/>
        </w:rPr>
        <w:t xml:space="preserve"> </w:t>
      </w:r>
      <w:r>
        <w:t>прераде</w:t>
      </w:r>
      <w:r>
        <w:rPr>
          <w:spacing w:val="-8"/>
        </w:rPr>
        <w:t xml:space="preserve"> </w:t>
      </w:r>
      <w:r>
        <w:t>минералних си</w:t>
      </w:r>
      <w:r>
        <w:t>ровина</w:t>
      </w:r>
      <w:r>
        <w:rPr>
          <w:spacing w:val="-2"/>
        </w:rPr>
        <w:t xml:space="preserve"> </w:t>
      </w:r>
      <w:r>
        <w:t>(флотација)</w:t>
      </w:r>
    </w:p>
    <w:p w:rsidR="006D4471" w:rsidRDefault="00420C79">
      <w:pPr>
        <w:pStyle w:val="ListParagraph"/>
        <w:numPr>
          <w:ilvl w:val="2"/>
          <w:numId w:val="27"/>
        </w:numPr>
        <w:tabs>
          <w:tab w:val="left" w:pos="2429"/>
        </w:tabs>
        <w:spacing w:before="165"/>
        <w:ind w:hanging="210"/>
        <w:jc w:val="left"/>
        <w:rPr>
          <w:i/>
          <w:sz w:val="18"/>
        </w:rPr>
      </w:pPr>
      <w:r>
        <w:rPr>
          <w:i/>
          <w:sz w:val="18"/>
        </w:rPr>
        <w:t>Полазне</w:t>
      </w:r>
      <w:r>
        <w:rPr>
          <w:i/>
          <w:spacing w:val="-1"/>
          <w:sz w:val="18"/>
        </w:rPr>
        <w:t xml:space="preserve"> </w:t>
      </w:r>
      <w:r>
        <w:rPr>
          <w:i/>
          <w:sz w:val="18"/>
        </w:rPr>
        <w:t>основе</w:t>
      </w:r>
    </w:p>
    <w:p w:rsidR="006D4471" w:rsidRDefault="006D4471">
      <w:pPr>
        <w:pStyle w:val="BodyText"/>
        <w:spacing w:before="5"/>
        <w:ind w:left="0" w:firstLine="0"/>
        <w:jc w:val="left"/>
        <w:rPr>
          <w:i/>
          <w:sz w:val="17"/>
        </w:rPr>
      </w:pPr>
    </w:p>
    <w:p w:rsidR="006D4471" w:rsidRDefault="00420C79">
      <w:pPr>
        <w:pStyle w:val="BodyText"/>
        <w:spacing w:line="232" w:lineRule="auto"/>
        <w:ind w:left="241"/>
        <w:jc w:val="left"/>
      </w:pPr>
      <w:r>
        <w:t>Постројење за прераду минералних сировина налази се се- верно од портала нископа, у његовој непосредној близини.</w:t>
      </w:r>
    </w:p>
    <w:p w:rsidR="006D4471" w:rsidRDefault="00420C79">
      <w:pPr>
        <w:pStyle w:val="BodyText"/>
        <w:spacing w:before="1" w:line="232" w:lineRule="auto"/>
        <w:ind w:left="241" w:right="148"/>
      </w:pPr>
      <w:r>
        <w:t>Просторна целина у којој је предвиђена прерада руде – флотацијска постројења, спада у „зону претежних рударских активностиˮ.</w:t>
      </w:r>
    </w:p>
    <w:p w:rsidR="006D4471" w:rsidRDefault="00420C79">
      <w:pPr>
        <w:pStyle w:val="BodyText"/>
        <w:spacing w:line="232" w:lineRule="auto"/>
        <w:ind w:left="241"/>
        <w:jc w:val="left"/>
      </w:pPr>
      <w:r>
        <w:t>Комплекс постројења за прераду минералних сировина чине следећи објекти:</w:t>
      </w:r>
    </w:p>
    <w:p w:rsidR="006D4471" w:rsidRDefault="00420C79">
      <w:pPr>
        <w:pStyle w:val="ListParagraph"/>
        <w:numPr>
          <w:ilvl w:val="0"/>
          <w:numId w:val="26"/>
        </w:numPr>
        <w:tabs>
          <w:tab w:val="left" w:pos="834"/>
        </w:tabs>
        <w:spacing w:line="200" w:lineRule="exact"/>
        <w:rPr>
          <w:sz w:val="18"/>
        </w:rPr>
      </w:pPr>
      <w:r>
        <w:rPr>
          <w:sz w:val="18"/>
        </w:rPr>
        <w:t>објекти везани за процес припреме минералних</w:t>
      </w:r>
      <w:r>
        <w:rPr>
          <w:spacing w:val="-21"/>
          <w:sz w:val="18"/>
        </w:rPr>
        <w:t xml:space="preserve"> </w:t>
      </w:r>
      <w:r>
        <w:rPr>
          <w:sz w:val="18"/>
        </w:rPr>
        <w:t>сировина</w:t>
      </w:r>
    </w:p>
    <w:p w:rsidR="006D4471" w:rsidRDefault="00420C79">
      <w:pPr>
        <w:pStyle w:val="BodyText"/>
        <w:spacing w:line="201" w:lineRule="exact"/>
        <w:ind w:left="638" w:firstLine="0"/>
        <w:jc w:val="left"/>
      </w:pPr>
      <w:r>
        <w:rPr>
          <w:w w:val="66"/>
        </w:rPr>
        <w:t xml:space="preserve"> </w:t>
      </w:r>
      <w:r>
        <w:t>– ц</w:t>
      </w:r>
      <w:r>
        <w:t>ентрално складиште руде,</w:t>
      </w:r>
    </w:p>
    <w:p w:rsidR="006D4471" w:rsidRDefault="00420C79">
      <w:pPr>
        <w:pStyle w:val="BodyText"/>
        <w:spacing w:line="201" w:lineRule="exact"/>
        <w:ind w:left="638" w:firstLine="0"/>
        <w:jc w:val="left"/>
      </w:pPr>
      <w:r>
        <w:rPr>
          <w:w w:val="66"/>
        </w:rPr>
        <w:t xml:space="preserve"> </w:t>
      </w:r>
      <w:r>
        <w:t>– систем тракастих транспортера</w:t>
      </w:r>
    </w:p>
    <w:p w:rsidR="006D4471" w:rsidRDefault="00420C79">
      <w:pPr>
        <w:pStyle w:val="BodyText"/>
        <w:spacing w:line="201" w:lineRule="exact"/>
        <w:ind w:left="638" w:firstLine="0"/>
        <w:jc w:val="left"/>
      </w:pPr>
      <w:r>
        <w:rPr>
          <w:w w:val="66"/>
        </w:rPr>
        <w:t xml:space="preserve"> </w:t>
      </w:r>
      <w:r>
        <w:t>– постројење са млиновима за млевење руде,</w:t>
      </w:r>
    </w:p>
    <w:p w:rsidR="006D4471" w:rsidRDefault="00420C79">
      <w:pPr>
        <w:pStyle w:val="BodyText"/>
        <w:spacing w:line="201" w:lineRule="exact"/>
        <w:ind w:left="638" w:firstLine="0"/>
        <w:jc w:val="left"/>
      </w:pPr>
      <w:r>
        <w:rPr>
          <w:w w:val="66"/>
        </w:rPr>
        <w:t xml:space="preserve"> </w:t>
      </w:r>
      <w:r>
        <w:t>– флотацијско постројење,</w:t>
      </w:r>
    </w:p>
    <w:p w:rsidR="006D4471" w:rsidRDefault="00420C79">
      <w:pPr>
        <w:pStyle w:val="BodyText"/>
        <w:spacing w:before="3" w:line="232" w:lineRule="auto"/>
        <w:ind w:left="241"/>
        <w:jc w:val="left"/>
      </w:pPr>
      <w:r>
        <w:rPr>
          <w:w w:val="66"/>
        </w:rPr>
        <w:t xml:space="preserve"> </w:t>
      </w:r>
      <w:r>
        <w:t>– објекти за складиштење и припрему реагенса неопходних у поступку флотације,</w:t>
      </w:r>
    </w:p>
    <w:p w:rsidR="006D4471" w:rsidRDefault="00420C79">
      <w:pPr>
        <w:pStyle w:val="BodyText"/>
        <w:spacing w:line="200" w:lineRule="exact"/>
        <w:ind w:left="638" w:firstLine="0"/>
        <w:jc w:val="left"/>
      </w:pPr>
      <w:r>
        <w:rPr>
          <w:w w:val="66"/>
        </w:rPr>
        <w:t xml:space="preserve"> </w:t>
      </w:r>
      <w:r>
        <w:t>– објекат за припрему кречног млека,</w:t>
      </w:r>
    </w:p>
    <w:p w:rsidR="006D4471" w:rsidRDefault="00420C79">
      <w:pPr>
        <w:pStyle w:val="BodyText"/>
        <w:spacing w:line="201" w:lineRule="exact"/>
        <w:ind w:left="638" w:firstLine="0"/>
        <w:jc w:val="left"/>
      </w:pPr>
      <w:r>
        <w:rPr>
          <w:w w:val="66"/>
        </w:rPr>
        <w:t xml:space="preserve"> </w:t>
      </w:r>
      <w:r>
        <w:rPr>
          <w:w w:val="95"/>
        </w:rPr>
        <w:t>– лабораторије,</w:t>
      </w:r>
    </w:p>
    <w:p w:rsidR="006D4471" w:rsidRDefault="00420C79">
      <w:pPr>
        <w:pStyle w:val="BodyText"/>
        <w:spacing w:line="201" w:lineRule="exact"/>
        <w:ind w:left="638" w:firstLine="0"/>
        <w:jc w:val="left"/>
      </w:pPr>
      <w:r>
        <w:rPr>
          <w:w w:val="66"/>
        </w:rPr>
        <w:t xml:space="preserve"> </w:t>
      </w:r>
      <w:r>
        <w:t>– просторије за контролу процеса и узимање узорака,</w:t>
      </w:r>
    </w:p>
    <w:p w:rsidR="006D4471" w:rsidRDefault="00420C79">
      <w:pPr>
        <w:pStyle w:val="BodyText"/>
        <w:spacing w:line="201" w:lineRule="exact"/>
        <w:ind w:left="638" w:firstLine="0"/>
        <w:jc w:val="left"/>
      </w:pPr>
      <w:r>
        <w:rPr>
          <w:w w:val="66"/>
        </w:rPr>
        <w:t xml:space="preserve"> </w:t>
      </w:r>
      <w:r>
        <w:t>– вентилаторска станица,</w:t>
      </w:r>
    </w:p>
    <w:p w:rsidR="006D4471" w:rsidRDefault="00420C79">
      <w:pPr>
        <w:pStyle w:val="BodyText"/>
        <w:spacing w:line="201" w:lineRule="exact"/>
        <w:ind w:left="638" w:firstLine="0"/>
        <w:jc w:val="left"/>
      </w:pPr>
      <w:r>
        <w:rPr>
          <w:w w:val="66"/>
        </w:rPr>
        <w:t xml:space="preserve"> </w:t>
      </w:r>
      <w:r>
        <w:t>– згушњивачи концентрата и јаловине</w:t>
      </w:r>
    </w:p>
    <w:p w:rsidR="006D4471" w:rsidRDefault="00420C79">
      <w:pPr>
        <w:pStyle w:val="BodyText"/>
        <w:spacing w:line="201" w:lineRule="exact"/>
        <w:ind w:left="638" w:firstLine="0"/>
        <w:jc w:val="left"/>
      </w:pPr>
      <w:r>
        <w:rPr>
          <w:w w:val="66"/>
        </w:rPr>
        <w:t xml:space="preserve"> </w:t>
      </w:r>
      <w:r>
        <w:t>– постројење за филтрирање концентрата,</w:t>
      </w:r>
    </w:p>
    <w:p w:rsidR="006D4471" w:rsidRDefault="00420C79">
      <w:pPr>
        <w:pStyle w:val="BodyText"/>
        <w:spacing w:line="201" w:lineRule="exact"/>
        <w:ind w:left="638" w:firstLine="0"/>
        <w:jc w:val="left"/>
      </w:pPr>
      <w:r>
        <w:rPr>
          <w:w w:val="66"/>
        </w:rPr>
        <w:t xml:space="preserve"> </w:t>
      </w:r>
      <w:r>
        <w:t>– складиште концентрата;</w:t>
      </w:r>
    </w:p>
    <w:p w:rsidR="006D4471" w:rsidRDefault="00420C79">
      <w:pPr>
        <w:pStyle w:val="ListParagraph"/>
        <w:numPr>
          <w:ilvl w:val="0"/>
          <w:numId w:val="26"/>
        </w:numPr>
        <w:tabs>
          <w:tab w:val="left" w:pos="834"/>
        </w:tabs>
        <w:spacing w:line="201" w:lineRule="exact"/>
        <w:rPr>
          <w:sz w:val="18"/>
        </w:rPr>
      </w:pPr>
      <w:r>
        <w:rPr>
          <w:sz w:val="18"/>
        </w:rPr>
        <w:t>објекти за напајање електричном</w:t>
      </w:r>
      <w:r>
        <w:rPr>
          <w:spacing w:val="-5"/>
          <w:sz w:val="18"/>
        </w:rPr>
        <w:t xml:space="preserve"> </w:t>
      </w:r>
      <w:r>
        <w:rPr>
          <w:sz w:val="18"/>
        </w:rPr>
        <w:t>енергијом</w:t>
      </w:r>
    </w:p>
    <w:p w:rsidR="006D4471" w:rsidRDefault="00420C79">
      <w:pPr>
        <w:pStyle w:val="BodyText"/>
        <w:spacing w:line="201" w:lineRule="exact"/>
        <w:ind w:left="638" w:firstLine="0"/>
        <w:jc w:val="left"/>
      </w:pPr>
      <w:r>
        <w:rPr>
          <w:w w:val="66"/>
        </w:rPr>
        <w:t xml:space="preserve"> </w:t>
      </w:r>
      <w:r>
        <w:t>– трафо станиц</w:t>
      </w:r>
      <w:r>
        <w:t>а 110 kV/10 kV,</w:t>
      </w:r>
    </w:p>
    <w:p w:rsidR="006D4471" w:rsidRDefault="00420C79">
      <w:pPr>
        <w:pStyle w:val="BodyText"/>
        <w:spacing w:before="2" w:line="232" w:lineRule="auto"/>
        <w:ind w:left="241"/>
        <w:jc w:val="left"/>
      </w:pPr>
      <w:r>
        <w:rPr>
          <w:w w:val="66"/>
        </w:rPr>
        <w:t xml:space="preserve"> </w:t>
      </w:r>
      <w:r>
        <w:t>– разводна постројења за млинове, флотацију, филтер пресе, пумпну станицу и складиште руде и концентрата и котларнице;</w:t>
      </w:r>
    </w:p>
    <w:p w:rsidR="006D4471" w:rsidRDefault="00420C79">
      <w:pPr>
        <w:pStyle w:val="ListParagraph"/>
        <w:numPr>
          <w:ilvl w:val="0"/>
          <w:numId w:val="26"/>
        </w:numPr>
        <w:tabs>
          <w:tab w:val="left" w:pos="834"/>
        </w:tabs>
        <w:spacing w:line="200" w:lineRule="exact"/>
        <w:rPr>
          <w:sz w:val="18"/>
        </w:rPr>
      </w:pPr>
      <w:r>
        <w:rPr>
          <w:sz w:val="18"/>
        </w:rPr>
        <w:t>објекти за прикупљање и третман</w:t>
      </w:r>
      <w:r>
        <w:rPr>
          <w:spacing w:val="-5"/>
          <w:sz w:val="18"/>
        </w:rPr>
        <w:t xml:space="preserve"> </w:t>
      </w:r>
      <w:r>
        <w:rPr>
          <w:sz w:val="18"/>
        </w:rPr>
        <w:t>воде</w:t>
      </w:r>
    </w:p>
    <w:p w:rsidR="006D4471" w:rsidRDefault="00420C79">
      <w:pPr>
        <w:pStyle w:val="BodyText"/>
        <w:spacing w:before="2" w:line="232" w:lineRule="auto"/>
        <w:ind w:left="241" w:right="91"/>
        <w:jc w:val="left"/>
      </w:pPr>
      <w:r>
        <w:rPr>
          <w:w w:val="66"/>
        </w:rPr>
        <w:t xml:space="preserve"> </w:t>
      </w:r>
      <w:r>
        <w:t>– базен повратне воде (измештен ван комплекса постројења за флотирање североисточн</w:t>
      </w:r>
      <w:r>
        <w:t>о, на око 700 m) са пумпном станицом,</w:t>
      </w:r>
    </w:p>
    <w:p w:rsidR="006D4471" w:rsidRDefault="00420C79">
      <w:pPr>
        <w:pStyle w:val="BodyText"/>
        <w:spacing w:line="232" w:lineRule="auto"/>
        <w:ind w:left="241" w:right="112"/>
        <w:jc w:val="left"/>
      </w:pPr>
      <w:r>
        <w:rPr>
          <w:w w:val="66"/>
        </w:rPr>
        <w:t xml:space="preserve"> </w:t>
      </w:r>
      <w:r>
        <w:t>– базен за пријем пулпе са јаловином и концентрата пирита са пумпном станицом,</w:t>
      </w:r>
    </w:p>
    <w:p w:rsidR="006D4471" w:rsidRDefault="00420C79">
      <w:pPr>
        <w:pStyle w:val="BodyText"/>
        <w:spacing w:line="200" w:lineRule="exact"/>
        <w:ind w:left="638" w:firstLine="0"/>
        <w:jc w:val="left"/>
      </w:pPr>
      <w:r>
        <w:rPr>
          <w:w w:val="66"/>
        </w:rPr>
        <w:t xml:space="preserve"> </w:t>
      </w:r>
      <w:r>
        <w:t>– базен за пријем флотацијске јаловине у случају хаварије,</w:t>
      </w:r>
    </w:p>
    <w:p w:rsidR="006D4471" w:rsidRDefault="00420C79">
      <w:pPr>
        <w:pStyle w:val="BodyText"/>
        <w:spacing w:line="201" w:lineRule="exact"/>
        <w:ind w:left="638" w:firstLine="0"/>
        <w:jc w:val="left"/>
      </w:pPr>
      <w:r>
        <w:rPr>
          <w:w w:val="66"/>
        </w:rPr>
        <w:t xml:space="preserve"> </w:t>
      </w:r>
      <w:r>
        <w:t>– базен за хлађење повратне воде са пумпном станицом,</w:t>
      </w:r>
    </w:p>
    <w:p w:rsidR="006D4471" w:rsidRDefault="00420C79">
      <w:pPr>
        <w:pStyle w:val="ListParagraph"/>
        <w:numPr>
          <w:ilvl w:val="0"/>
          <w:numId w:val="26"/>
        </w:numPr>
        <w:tabs>
          <w:tab w:val="left" w:pos="834"/>
        </w:tabs>
        <w:spacing w:line="201" w:lineRule="exact"/>
        <w:rPr>
          <w:sz w:val="18"/>
        </w:rPr>
      </w:pPr>
      <w:r>
        <w:rPr>
          <w:sz w:val="18"/>
        </w:rPr>
        <w:t>помоћни</w:t>
      </w:r>
      <w:r>
        <w:rPr>
          <w:spacing w:val="-1"/>
          <w:sz w:val="18"/>
        </w:rPr>
        <w:t xml:space="preserve"> </w:t>
      </w:r>
      <w:r>
        <w:rPr>
          <w:sz w:val="18"/>
        </w:rPr>
        <w:t>објекти</w:t>
      </w:r>
    </w:p>
    <w:p w:rsidR="006D4471" w:rsidRDefault="00420C79">
      <w:pPr>
        <w:pStyle w:val="BodyText"/>
        <w:spacing w:line="201" w:lineRule="exact"/>
        <w:ind w:left="638" w:firstLine="0"/>
        <w:jc w:val="left"/>
      </w:pPr>
      <w:r>
        <w:rPr>
          <w:w w:val="66"/>
        </w:rPr>
        <w:t xml:space="preserve"> </w:t>
      </w:r>
      <w:r>
        <w:rPr>
          <w:w w:val="95"/>
        </w:rPr>
        <w:t>– портирница,</w:t>
      </w:r>
    </w:p>
    <w:p w:rsidR="006D4471" w:rsidRDefault="00420C79">
      <w:pPr>
        <w:pStyle w:val="BodyText"/>
        <w:spacing w:line="201" w:lineRule="exact"/>
        <w:ind w:left="638" w:firstLine="0"/>
        <w:jc w:val="left"/>
      </w:pPr>
      <w:r>
        <w:rPr>
          <w:w w:val="66"/>
        </w:rPr>
        <w:t xml:space="preserve"> </w:t>
      </w:r>
      <w:r>
        <w:t>– машинска радионица,</w:t>
      </w:r>
    </w:p>
    <w:p w:rsidR="006D4471" w:rsidRDefault="00420C79">
      <w:pPr>
        <w:pStyle w:val="BodyText"/>
        <w:spacing w:line="201" w:lineRule="exact"/>
        <w:ind w:left="638" w:firstLine="0"/>
        <w:jc w:val="left"/>
      </w:pPr>
      <w:r>
        <w:rPr>
          <w:w w:val="66"/>
        </w:rPr>
        <w:t xml:space="preserve"> </w:t>
      </w:r>
      <w:r>
        <w:rPr>
          <w:w w:val="95"/>
        </w:rPr>
        <w:t>– котларница,</w:t>
      </w:r>
    </w:p>
    <w:p w:rsidR="006D4471" w:rsidRDefault="00420C79">
      <w:pPr>
        <w:pStyle w:val="BodyText"/>
        <w:spacing w:line="201" w:lineRule="exact"/>
        <w:ind w:left="638" w:firstLine="0"/>
        <w:jc w:val="left"/>
      </w:pPr>
      <w:r>
        <w:rPr>
          <w:w w:val="66"/>
        </w:rPr>
        <w:t xml:space="preserve"> </w:t>
      </w:r>
      <w:r>
        <w:rPr>
          <w:w w:val="95"/>
        </w:rPr>
        <w:t>– магацин,</w:t>
      </w:r>
    </w:p>
    <w:p w:rsidR="006D4471" w:rsidRDefault="00420C79">
      <w:pPr>
        <w:pStyle w:val="BodyText"/>
        <w:spacing w:line="201" w:lineRule="exact"/>
        <w:ind w:left="638" w:firstLine="0"/>
        <w:jc w:val="left"/>
      </w:pPr>
      <w:r>
        <w:rPr>
          <w:w w:val="66"/>
        </w:rPr>
        <w:t xml:space="preserve"> </w:t>
      </w:r>
      <w:r>
        <w:rPr>
          <w:w w:val="95"/>
        </w:rPr>
        <w:t>– канцеларије,</w:t>
      </w:r>
    </w:p>
    <w:p w:rsidR="006D4471" w:rsidRDefault="00420C79">
      <w:pPr>
        <w:pStyle w:val="ListParagraph"/>
        <w:numPr>
          <w:ilvl w:val="0"/>
          <w:numId w:val="26"/>
        </w:numPr>
        <w:tabs>
          <w:tab w:val="left" w:pos="834"/>
        </w:tabs>
        <w:spacing w:line="201" w:lineRule="exact"/>
        <w:rPr>
          <w:sz w:val="18"/>
        </w:rPr>
      </w:pPr>
      <w:r>
        <w:rPr>
          <w:sz w:val="18"/>
        </w:rPr>
        <w:t>административно-управни</w:t>
      </w:r>
      <w:r>
        <w:rPr>
          <w:spacing w:val="-1"/>
          <w:sz w:val="18"/>
        </w:rPr>
        <w:t xml:space="preserve"> </w:t>
      </w:r>
      <w:r>
        <w:rPr>
          <w:sz w:val="18"/>
        </w:rPr>
        <w:t>блок.</w:t>
      </w:r>
    </w:p>
    <w:p w:rsidR="006D4471" w:rsidRDefault="00420C79">
      <w:pPr>
        <w:pStyle w:val="BodyText"/>
        <w:spacing w:before="2" w:line="232" w:lineRule="auto"/>
        <w:ind w:left="241" w:right="147"/>
      </w:pPr>
      <w:r>
        <w:t xml:space="preserve">У процесу припреме минералне сировине као финални про- извод добиће се два типа концентрата: концентрат бакра и </w:t>
      </w:r>
      <w:r>
        <w:rPr>
          <w:spacing w:val="-3"/>
        </w:rPr>
        <w:t xml:space="preserve">кон- </w:t>
      </w:r>
      <w:r>
        <w:t xml:space="preserve">центрат пирита. Концентрат бакра се </w:t>
      </w:r>
      <w:r>
        <w:rPr>
          <w:spacing w:val="-3"/>
        </w:rPr>
        <w:t xml:space="preserve">након </w:t>
      </w:r>
      <w:r>
        <w:t xml:space="preserve">третмана шаље на топљење у борску топионицу удаљену </w:t>
      </w:r>
      <w:r>
        <w:rPr>
          <w:spacing w:val="-4"/>
        </w:rPr>
        <w:t xml:space="preserve">око </w:t>
      </w:r>
      <w:r>
        <w:t xml:space="preserve">7 km </w:t>
      </w:r>
      <w:r>
        <w:rPr>
          <w:spacing w:val="-3"/>
        </w:rPr>
        <w:t xml:space="preserve">од рудника </w:t>
      </w:r>
      <w:r>
        <w:t xml:space="preserve">или  се извози. Концентрат пирита, </w:t>
      </w:r>
      <w:r>
        <w:rPr>
          <w:spacing w:val="-3"/>
        </w:rPr>
        <w:t xml:space="preserve">који </w:t>
      </w:r>
      <w:r>
        <w:t xml:space="preserve">садржи значајну </w:t>
      </w:r>
      <w:r>
        <w:rPr>
          <w:spacing w:val="-3"/>
        </w:rPr>
        <w:t xml:space="preserve">количину </w:t>
      </w:r>
      <w:r>
        <w:t>зла- та, одлагаће се на депонијама пиритског концентрата све док не постану д</w:t>
      </w:r>
      <w:r>
        <w:t>оступне економски оправдане технологије за извлачење злата из</w:t>
      </w:r>
      <w:r>
        <w:rPr>
          <w:spacing w:val="-2"/>
        </w:rPr>
        <w:t xml:space="preserve"> </w:t>
      </w:r>
      <w:r>
        <w:t>пирита.</w:t>
      </w:r>
    </w:p>
    <w:p w:rsidR="006D4471" w:rsidRDefault="00420C79">
      <w:pPr>
        <w:pStyle w:val="BodyText"/>
        <w:spacing w:before="3" w:line="232" w:lineRule="auto"/>
        <w:ind w:left="241" w:right="147"/>
      </w:pPr>
      <w:r>
        <w:t>У процесу флотације од реагенаса се користи креч, пенушач МИБЦ и колектор АЕРО 211. Поред реагенаса у води се још могу наћи раствори појединих минерала: ковелина, енаргита, пирита као на</w:t>
      </w:r>
      <w:r>
        <w:t>јзаступљенијих минерала у руди.</w:t>
      </w:r>
    </w:p>
    <w:p w:rsidR="006D4471" w:rsidRDefault="006D4471">
      <w:pPr>
        <w:spacing w:line="232" w:lineRule="auto"/>
        <w:sectPr w:rsidR="006D4471">
          <w:pgSz w:w="12480" w:h="15600"/>
          <w:pgMar w:top="20" w:right="700" w:bottom="280" w:left="700" w:header="720" w:footer="720" w:gutter="0"/>
          <w:cols w:num="2" w:space="720" w:equalWidth="0">
            <w:col w:w="5539" w:space="40"/>
            <w:col w:w="5501"/>
          </w:cols>
        </w:sectPr>
      </w:pPr>
    </w:p>
    <w:p w:rsidR="006D4471" w:rsidRDefault="00420C79">
      <w:pPr>
        <w:pStyle w:val="BodyText"/>
        <w:spacing w:before="73" w:line="232" w:lineRule="auto"/>
        <w:ind w:right="44"/>
      </w:pPr>
      <w:r>
        <w:lastRenderedPageBreak/>
        <w:pict>
          <v:shape id="_x0000_s1064" style="position:absolute;left:0;text-align:left;margin-left:0;margin-top:779.8pt;width:.1pt;height:738.95pt;z-index:251674624;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Из</w:t>
      </w:r>
      <w:r>
        <w:rPr>
          <w:spacing w:val="-8"/>
        </w:rPr>
        <w:t xml:space="preserve"> </w:t>
      </w:r>
      <w:r>
        <w:t>флотације,</w:t>
      </w:r>
      <w:r>
        <w:rPr>
          <w:spacing w:val="-8"/>
        </w:rPr>
        <w:t xml:space="preserve"> </w:t>
      </w:r>
      <w:r>
        <w:t>техничка</w:t>
      </w:r>
      <w:r>
        <w:rPr>
          <w:spacing w:val="-8"/>
        </w:rPr>
        <w:t xml:space="preserve"> </w:t>
      </w:r>
      <w:r>
        <w:t>вода</w:t>
      </w:r>
      <w:r>
        <w:rPr>
          <w:spacing w:val="-8"/>
        </w:rPr>
        <w:t xml:space="preserve"> </w:t>
      </w:r>
      <w:r>
        <w:t>заједно</w:t>
      </w:r>
      <w:r>
        <w:rPr>
          <w:spacing w:val="-8"/>
        </w:rPr>
        <w:t xml:space="preserve"> </w:t>
      </w:r>
      <w:r>
        <w:t>са</w:t>
      </w:r>
      <w:r>
        <w:rPr>
          <w:spacing w:val="-8"/>
        </w:rPr>
        <w:t xml:space="preserve"> </w:t>
      </w:r>
      <w:r>
        <w:t>отпадом</w:t>
      </w:r>
      <w:r>
        <w:rPr>
          <w:spacing w:val="-8"/>
        </w:rPr>
        <w:t xml:space="preserve"> </w:t>
      </w:r>
      <w:r>
        <w:t xml:space="preserve">транспортује се цевоводима до депонија – јаловишта. </w:t>
      </w:r>
      <w:r>
        <w:rPr>
          <w:spacing w:val="-3"/>
        </w:rPr>
        <w:t xml:space="preserve">Након </w:t>
      </w:r>
      <w:r>
        <w:t xml:space="preserve">одлагања на јало- </w:t>
      </w:r>
      <w:r>
        <w:rPr>
          <w:spacing w:val="-5"/>
        </w:rPr>
        <w:t xml:space="preserve">вишту, </w:t>
      </w:r>
      <w:r>
        <w:t>после периода таложења, вода се пумпама транспортује до резервоара т</w:t>
      </w:r>
      <w:r>
        <w:t xml:space="preserve">ехнолошке воде и поново враћа у процес флотације. Када је неопходно технолошка вода се пречишћава у постројењу за пречишћавање отпадних вода, </w:t>
      </w:r>
      <w:r>
        <w:rPr>
          <w:spacing w:val="-3"/>
        </w:rPr>
        <w:t xml:space="preserve">које </w:t>
      </w:r>
      <w:r>
        <w:t xml:space="preserve">се налази у </w:t>
      </w:r>
      <w:r>
        <w:rPr>
          <w:spacing w:val="-3"/>
        </w:rPr>
        <w:t xml:space="preserve">комплексу </w:t>
      </w:r>
      <w:r>
        <w:t>депо- нија флотацијског</w:t>
      </w:r>
      <w:r>
        <w:rPr>
          <w:spacing w:val="-2"/>
        </w:rPr>
        <w:t xml:space="preserve"> </w:t>
      </w:r>
      <w:r>
        <w:t>отпада.</w:t>
      </w:r>
    </w:p>
    <w:p w:rsidR="006D4471" w:rsidRDefault="006D4471">
      <w:pPr>
        <w:pStyle w:val="BodyText"/>
        <w:spacing w:before="3"/>
        <w:ind w:left="0" w:firstLine="0"/>
        <w:jc w:val="left"/>
        <w:rPr>
          <w:sz w:val="17"/>
        </w:rPr>
      </w:pPr>
    </w:p>
    <w:p w:rsidR="006D4471" w:rsidRDefault="00420C79">
      <w:pPr>
        <w:pStyle w:val="BodyText"/>
        <w:spacing w:before="1"/>
        <w:ind w:left="547" w:firstLine="0"/>
        <w:jc w:val="left"/>
      </w:pPr>
      <w:r>
        <w:t>Табела 22: Кључни критеријуми за изградњу флотације</w:t>
      </w:r>
    </w:p>
    <w:p w:rsidR="006D4471" w:rsidRDefault="006D4471">
      <w:pPr>
        <w:pStyle w:val="BodyText"/>
        <w:spacing w:before="7"/>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3"/>
        <w:gridCol w:w="1020"/>
        <w:gridCol w:w="771"/>
      </w:tblGrid>
      <w:tr w:rsidR="006D4471">
        <w:trPr>
          <w:trHeight w:val="200"/>
        </w:trPr>
        <w:tc>
          <w:tcPr>
            <w:tcW w:w="3283" w:type="dxa"/>
          </w:tcPr>
          <w:p w:rsidR="006D4471" w:rsidRDefault="00420C79">
            <w:pPr>
              <w:pStyle w:val="TableParagraph"/>
              <w:rPr>
                <w:sz w:val="14"/>
              </w:rPr>
            </w:pPr>
            <w:r>
              <w:rPr>
                <w:sz w:val="14"/>
              </w:rPr>
              <w:t>К</w:t>
            </w:r>
            <w:r>
              <w:rPr>
                <w:sz w:val="14"/>
              </w:rPr>
              <w:t>ључни критеријуми</w:t>
            </w:r>
          </w:p>
        </w:tc>
        <w:tc>
          <w:tcPr>
            <w:tcW w:w="1020" w:type="dxa"/>
          </w:tcPr>
          <w:p w:rsidR="006D4471" w:rsidRDefault="00420C79">
            <w:pPr>
              <w:pStyle w:val="TableParagraph"/>
              <w:rPr>
                <w:sz w:val="14"/>
              </w:rPr>
            </w:pPr>
            <w:r>
              <w:rPr>
                <w:sz w:val="14"/>
              </w:rPr>
              <w:t>јединица</w:t>
            </w:r>
          </w:p>
        </w:tc>
        <w:tc>
          <w:tcPr>
            <w:tcW w:w="771" w:type="dxa"/>
          </w:tcPr>
          <w:p w:rsidR="006D4471" w:rsidRDefault="00420C79">
            <w:pPr>
              <w:pStyle w:val="TableParagraph"/>
              <w:ind w:left="57"/>
              <w:rPr>
                <w:sz w:val="14"/>
              </w:rPr>
            </w:pPr>
            <w:r>
              <w:rPr>
                <w:sz w:val="14"/>
              </w:rPr>
              <w:t>вредност</w:t>
            </w:r>
          </w:p>
        </w:tc>
      </w:tr>
      <w:tr w:rsidR="006D4471">
        <w:trPr>
          <w:trHeight w:val="200"/>
        </w:trPr>
        <w:tc>
          <w:tcPr>
            <w:tcW w:w="3283" w:type="dxa"/>
          </w:tcPr>
          <w:p w:rsidR="006D4471" w:rsidRDefault="00420C79">
            <w:pPr>
              <w:pStyle w:val="TableParagraph"/>
              <w:rPr>
                <w:sz w:val="14"/>
              </w:rPr>
            </w:pPr>
            <w:r>
              <w:rPr>
                <w:sz w:val="14"/>
              </w:rPr>
              <w:t>Капацитет постројења, 2021 to 2023</w:t>
            </w:r>
          </w:p>
        </w:tc>
        <w:tc>
          <w:tcPr>
            <w:tcW w:w="1020" w:type="dxa"/>
          </w:tcPr>
          <w:p w:rsidR="006D4471" w:rsidRDefault="00420C79">
            <w:pPr>
              <w:pStyle w:val="TableParagraph"/>
              <w:rPr>
                <w:sz w:val="14"/>
              </w:rPr>
            </w:pPr>
            <w:r>
              <w:rPr>
                <w:sz w:val="14"/>
              </w:rPr>
              <w:t>тона годишње</w:t>
            </w:r>
          </w:p>
        </w:tc>
        <w:tc>
          <w:tcPr>
            <w:tcW w:w="771" w:type="dxa"/>
          </w:tcPr>
          <w:p w:rsidR="006D4471" w:rsidRDefault="00420C79">
            <w:pPr>
              <w:pStyle w:val="TableParagraph"/>
              <w:ind w:left="57"/>
              <w:rPr>
                <w:sz w:val="14"/>
              </w:rPr>
            </w:pPr>
            <w:r>
              <w:rPr>
                <w:sz w:val="14"/>
              </w:rPr>
              <w:t>3,250,000</w:t>
            </w:r>
          </w:p>
        </w:tc>
      </w:tr>
      <w:tr w:rsidR="006D4471">
        <w:trPr>
          <w:trHeight w:val="200"/>
        </w:trPr>
        <w:tc>
          <w:tcPr>
            <w:tcW w:w="3283" w:type="dxa"/>
          </w:tcPr>
          <w:p w:rsidR="006D4471" w:rsidRDefault="00420C79">
            <w:pPr>
              <w:pStyle w:val="TableParagraph"/>
              <w:rPr>
                <w:sz w:val="14"/>
              </w:rPr>
            </w:pPr>
            <w:r>
              <w:rPr>
                <w:sz w:val="14"/>
              </w:rPr>
              <w:t>Класа крупноће, P80</w:t>
            </w:r>
          </w:p>
        </w:tc>
        <w:tc>
          <w:tcPr>
            <w:tcW w:w="1020" w:type="dxa"/>
          </w:tcPr>
          <w:p w:rsidR="006D4471" w:rsidRDefault="00420C79">
            <w:pPr>
              <w:pStyle w:val="TableParagraph"/>
              <w:rPr>
                <w:sz w:val="14"/>
              </w:rPr>
            </w:pPr>
            <w:r>
              <w:rPr>
                <w:sz w:val="14"/>
              </w:rPr>
              <w:t>μm</w:t>
            </w:r>
          </w:p>
        </w:tc>
        <w:tc>
          <w:tcPr>
            <w:tcW w:w="771" w:type="dxa"/>
          </w:tcPr>
          <w:p w:rsidR="006D4471" w:rsidRDefault="00420C79">
            <w:pPr>
              <w:pStyle w:val="TableParagraph"/>
              <w:ind w:left="57"/>
              <w:rPr>
                <w:sz w:val="14"/>
              </w:rPr>
            </w:pPr>
            <w:r>
              <w:rPr>
                <w:sz w:val="14"/>
              </w:rPr>
              <w:t>75</w:t>
            </w:r>
          </w:p>
        </w:tc>
      </w:tr>
      <w:tr w:rsidR="006D4471">
        <w:trPr>
          <w:trHeight w:val="200"/>
        </w:trPr>
        <w:tc>
          <w:tcPr>
            <w:tcW w:w="3283" w:type="dxa"/>
          </w:tcPr>
          <w:p w:rsidR="006D4471" w:rsidRDefault="00420C79">
            <w:pPr>
              <w:pStyle w:val="TableParagraph"/>
              <w:rPr>
                <w:sz w:val="14"/>
              </w:rPr>
            </w:pPr>
            <w:r>
              <w:rPr>
                <w:sz w:val="14"/>
              </w:rPr>
              <w:t>Номинална густина у основном флотирању</w:t>
            </w:r>
          </w:p>
        </w:tc>
        <w:tc>
          <w:tcPr>
            <w:tcW w:w="1020" w:type="dxa"/>
          </w:tcPr>
          <w:p w:rsidR="006D4471" w:rsidRDefault="00420C79">
            <w:pPr>
              <w:pStyle w:val="TableParagraph"/>
              <w:rPr>
                <w:sz w:val="14"/>
              </w:rPr>
            </w:pPr>
            <w:r>
              <w:rPr>
                <w:sz w:val="14"/>
              </w:rPr>
              <w:t>% solids (w/w)</w:t>
            </w:r>
          </w:p>
        </w:tc>
        <w:tc>
          <w:tcPr>
            <w:tcW w:w="771" w:type="dxa"/>
          </w:tcPr>
          <w:p w:rsidR="006D4471" w:rsidRDefault="00420C79">
            <w:pPr>
              <w:pStyle w:val="TableParagraph"/>
              <w:ind w:left="57"/>
              <w:rPr>
                <w:sz w:val="14"/>
              </w:rPr>
            </w:pPr>
            <w:r>
              <w:rPr>
                <w:sz w:val="14"/>
              </w:rPr>
              <w:t>33</w:t>
            </w:r>
          </w:p>
        </w:tc>
      </w:tr>
      <w:tr w:rsidR="006D4471">
        <w:trPr>
          <w:trHeight w:val="200"/>
        </w:trPr>
        <w:tc>
          <w:tcPr>
            <w:tcW w:w="3283" w:type="dxa"/>
          </w:tcPr>
          <w:p w:rsidR="006D4471" w:rsidRDefault="00420C79">
            <w:pPr>
              <w:pStyle w:val="TableParagraph"/>
              <w:rPr>
                <w:sz w:val="14"/>
              </w:rPr>
            </w:pPr>
            <w:r>
              <w:rPr>
                <w:sz w:val="14"/>
              </w:rPr>
              <w:t>Номинална густина у контролном флотирању</w:t>
            </w:r>
          </w:p>
        </w:tc>
        <w:tc>
          <w:tcPr>
            <w:tcW w:w="1020" w:type="dxa"/>
          </w:tcPr>
          <w:p w:rsidR="006D4471" w:rsidRDefault="00420C79">
            <w:pPr>
              <w:pStyle w:val="TableParagraph"/>
              <w:rPr>
                <w:sz w:val="14"/>
              </w:rPr>
            </w:pPr>
            <w:r>
              <w:rPr>
                <w:sz w:val="14"/>
              </w:rPr>
              <w:t>% solids (w/w)</w:t>
            </w:r>
          </w:p>
        </w:tc>
        <w:tc>
          <w:tcPr>
            <w:tcW w:w="771" w:type="dxa"/>
          </w:tcPr>
          <w:p w:rsidR="006D4471" w:rsidRDefault="00420C79">
            <w:pPr>
              <w:pStyle w:val="TableParagraph"/>
              <w:ind w:left="57"/>
              <w:rPr>
                <w:sz w:val="14"/>
              </w:rPr>
            </w:pPr>
            <w:r>
              <w:rPr>
                <w:sz w:val="14"/>
              </w:rPr>
              <w:t>25</w:t>
            </w:r>
          </w:p>
        </w:tc>
      </w:tr>
      <w:tr w:rsidR="006D4471">
        <w:trPr>
          <w:trHeight w:val="200"/>
        </w:trPr>
        <w:tc>
          <w:tcPr>
            <w:tcW w:w="3283" w:type="dxa"/>
          </w:tcPr>
          <w:p w:rsidR="006D4471" w:rsidRDefault="00420C79">
            <w:pPr>
              <w:pStyle w:val="TableParagraph"/>
              <w:rPr>
                <w:sz w:val="14"/>
              </w:rPr>
            </w:pPr>
            <w:r>
              <w:rPr>
                <w:sz w:val="14"/>
              </w:rPr>
              <w:t>Густина концентрата након згушњивача</w:t>
            </w:r>
          </w:p>
        </w:tc>
        <w:tc>
          <w:tcPr>
            <w:tcW w:w="1020" w:type="dxa"/>
          </w:tcPr>
          <w:p w:rsidR="006D4471" w:rsidRDefault="00420C79">
            <w:pPr>
              <w:pStyle w:val="TableParagraph"/>
              <w:rPr>
                <w:sz w:val="14"/>
              </w:rPr>
            </w:pPr>
            <w:r>
              <w:rPr>
                <w:sz w:val="14"/>
              </w:rPr>
              <w:t>% solids (w/w)</w:t>
            </w:r>
          </w:p>
        </w:tc>
        <w:tc>
          <w:tcPr>
            <w:tcW w:w="771" w:type="dxa"/>
          </w:tcPr>
          <w:p w:rsidR="006D4471" w:rsidRDefault="00420C79">
            <w:pPr>
              <w:pStyle w:val="TableParagraph"/>
              <w:ind w:left="57"/>
              <w:rPr>
                <w:sz w:val="14"/>
              </w:rPr>
            </w:pPr>
            <w:r>
              <w:rPr>
                <w:sz w:val="14"/>
              </w:rPr>
              <w:t>60</w:t>
            </w:r>
          </w:p>
        </w:tc>
      </w:tr>
      <w:tr w:rsidR="006D4471">
        <w:trPr>
          <w:trHeight w:val="200"/>
        </w:trPr>
        <w:tc>
          <w:tcPr>
            <w:tcW w:w="3283" w:type="dxa"/>
          </w:tcPr>
          <w:p w:rsidR="006D4471" w:rsidRDefault="00420C79">
            <w:pPr>
              <w:pStyle w:val="TableParagraph"/>
              <w:rPr>
                <w:sz w:val="14"/>
              </w:rPr>
            </w:pPr>
            <w:r>
              <w:rPr>
                <w:sz w:val="14"/>
              </w:rPr>
              <w:t>Влага филтерског колача</w:t>
            </w:r>
          </w:p>
        </w:tc>
        <w:tc>
          <w:tcPr>
            <w:tcW w:w="1020" w:type="dxa"/>
          </w:tcPr>
          <w:p w:rsidR="006D4471" w:rsidRDefault="00420C79">
            <w:pPr>
              <w:pStyle w:val="TableParagraph"/>
              <w:rPr>
                <w:sz w:val="14"/>
              </w:rPr>
            </w:pPr>
            <w:r>
              <w:rPr>
                <w:sz w:val="14"/>
              </w:rPr>
              <w:t>% solids (w/w)</w:t>
            </w:r>
          </w:p>
        </w:tc>
        <w:tc>
          <w:tcPr>
            <w:tcW w:w="771" w:type="dxa"/>
          </w:tcPr>
          <w:p w:rsidR="006D4471" w:rsidRDefault="00420C79">
            <w:pPr>
              <w:pStyle w:val="TableParagraph"/>
              <w:ind w:left="57"/>
              <w:rPr>
                <w:sz w:val="14"/>
              </w:rPr>
            </w:pPr>
            <w:r>
              <w:rPr>
                <w:sz w:val="14"/>
              </w:rPr>
              <w:t>10</w:t>
            </w:r>
          </w:p>
        </w:tc>
      </w:tr>
    </w:tbl>
    <w:p w:rsidR="006D4471" w:rsidRDefault="00420C79">
      <w:pPr>
        <w:pStyle w:val="BodyText"/>
        <w:spacing w:before="39" w:line="232" w:lineRule="auto"/>
        <w:ind w:right="44"/>
      </w:pPr>
      <w:r>
        <w:t>Постројење</w:t>
      </w:r>
      <w:r>
        <w:rPr>
          <w:spacing w:val="-7"/>
        </w:rPr>
        <w:t xml:space="preserve"> </w:t>
      </w:r>
      <w:r>
        <w:t>за</w:t>
      </w:r>
      <w:r>
        <w:rPr>
          <w:spacing w:val="-7"/>
        </w:rPr>
        <w:t xml:space="preserve"> </w:t>
      </w:r>
      <w:r>
        <w:t>пречишћавање</w:t>
      </w:r>
      <w:r>
        <w:rPr>
          <w:spacing w:val="-7"/>
        </w:rPr>
        <w:t xml:space="preserve"> </w:t>
      </w:r>
      <w:r>
        <w:t>отпадних</w:t>
      </w:r>
      <w:r>
        <w:rPr>
          <w:spacing w:val="-7"/>
        </w:rPr>
        <w:t xml:space="preserve"> </w:t>
      </w:r>
      <w:r>
        <w:t>вода</w:t>
      </w:r>
      <w:r>
        <w:rPr>
          <w:spacing w:val="-7"/>
        </w:rPr>
        <w:t xml:space="preserve"> </w:t>
      </w:r>
      <w:r>
        <w:t>састоји</w:t>
      </w:r>
      <w:r>
        <w:rPr>
          <w:spacing w:val="-7"/>
        </w:rPr>
        <w:t xml:space="preserve"> </w:t>
      </w:r>
      <w:r>
        <w:t>се</w:t>
      </w:r>
      <w:r>
        <w:rPr>
          <w:spacing w:val="-7"/>
        </w:rPr>
        <w:t xml:space="preserve"> </w:t>
      </w:r>
      <w:r>
        <w:rPr>
          <w:spacing w:val="-3"/>
        </w:rPr>
        <w:t>од</w:t>
      </w:r>
      <w:r>
        <w:rPr>
          <w:spacing w:val="-7"/>
        </w:rPr>
        <w:t xml:space="preserve"> </w:t>
      </w:r>
      <w:r>
        <w:t xml:space="preserve">си- стема за згушњавање муља до високе густине (HDS), </w:t>
      </w:r>
      <w:r>
        <w:rPr>
          <w:spacing w:val="-3"/>
        </w:rPr>
        <w:t xml:space="preserve">након </w:t>
      </w:r>
      <w:r>
        <w:t>чега следи процес реверсне oсмозе (RO) у з</w:t>
      </w:r>
      <w:r>
        <w:t xml:space="preserve">ависности </w:t>
      </w:r>
      <w:r>
        <w:rPr>
          <w:spacing w:val="-3"/>
        </w:rPr>
        <w:t xml:space="preserve">од </w:t>
      </w:r>
      <w:r>
        <w:t xml:space="preserve">квалитета воде. Ови процеси (HDS, RO) не захтевају посебан облик хемиј- </w:t>
      </w:r>
      <w:r>
        <w:rPr>
          <w:spacing w:val="-3"/>
        </w:rPr>
        <w:t>ског</w:t>
      </w:r>
      <w:r>
        <w:t xml:space="preserve"> третмана.</w:t>
      </w:r>
    </w:p>
    <w:p w:rsidR="006D4471" w:rsidRDefault="00420C79">
      <w:pPr>
        <w:pStyle w:val="ListParagraph"/>
        <w:numPr>
          <w:ilvl w:val="2"/>
          <w:numId w:val="27"/>
        </w:numPr>
        <w:tabs>
          <w:tab w:val="left" w:pos="703"/>
        </w:tabs>
        <w:spacing w:before="172" w:line="232" w:lineRule="auto"/>
        <w:ind w:right="147" w:hanging="1936"/>
        <w:jc w:val="left"/>
        <w:rPr>
          <w:i/>
          <w:sz w:val="18"/>
        </w:rPr>
      </w:pPr>
      <w:r>
        <w:rPr>
          <w:i/>
          <w:sz w:val="18"/>
        </w:rPr>
        <w:t>Граница просторне целине и претежна намена</w:t>
      </w:r>
      <w:r>
        <w:rPr>
          <w:i/>
          <w:spacing w:val="-26"/>
          <w:sz w:val="18"/>
        </w:rPr>
        <w:t xml:space="preserve"> </w:t>
      </w:r>
      <w:r>
        <w:rPr>
          <w:i/>
          <w:sz w:val="18"/>
        </w:rPr>
        <w:t xml:space="preserve">простора </w:t>
      </w:r>
      <w:r>
        <w:rPr>
          <w:i/>
          <w:spacing w:val="-3"/>
          <w:sz w:val="18"/>
        </w:rPr>
        <w:t>са</w:t>
      </w:r>
      <w:r>
        <w:rPr>
          <w:i/>
          <w:sz w:val="18"/>
        </w:rPr>
        <w:t xml:space="preserve"> билансима</w:t>
      </w:r>
    </w:p>
    <w:p w:rsidR="006D4471" w:rsidRDefault="006D4471">
      <w:pPr>
        <w:pStyle w:val="BodyText"/>
        <w:spacing w:before="2"/>
        <w:ind w:left="0" w:firstLine="0"/>
        <w:jc w:val="left"/>
        <w:rPr>
          <w:i/>
          <w:sz w:val="17"/>
        </w:rPr>
      </w:pPr>
    </w:p>
    <w:p w:rsidR="006D4471" w:rsidRDefault="00420C79">
      <w:pPr>
        <w:pStyle w:val="ListParagraph"/>
        <w:numPr>
          <w:ilvl w:val="0"/>
          <w:numId w:val="25"/>
        </w:numPr>
        <w:tabs>
          <w:tab w:val="left" w:pos="743"/>
        </w:tabs>
        <w:spacing w:line="204" w:lineRule="exact"/>
        <w:rPr>
          <w:sz w:val="18"/>
        </w:rPr>
      </w:pPr>
      <w:r>
        <w:rPr>
          <w:sz w:val="18"/>
        </w:rPr>
        <w:t>Граница просторне</w:t>
      </w:r>
      <w:r>
        <w:rPr>
          <w:spacing w:val="-1"/>
          <w:sz w:val="18"/>
        </w:rPr>
        <w:t xml:space="preserve"> </w:t>
      </w:r>
      <w:r>
        <w:rPr>
          <w:sz w:val="18"/>
        </w:rPr>
        <w:t>целине</w:t>
      </w:r>
    </w:p>
    <w:p w:rsidR="006D4471" w:rsidRDefault="00420C79">
      <w:pPr>
        <w:pStyle w:val="BodyText"/>
        <w:spacing w:before="2" w:line="232" w:lineRule="auto"/>
        <w:ind w:right="45"/>
      </w:pPr>
      <w:r>
        <w:t xml:space="preserve">Правила уређења и правила грађења за директну примену    у другој просторној целини односе се на простор површине </w:t>
      </w:r>
      <w:r>
        <w:rPr>
          <w:spacing w:val="-4"/>
        </w:rPr>
        <w:t xml:space="preserve">око </w:t>
      </w:r>
      <w:r>
        <w:t>100,48</w:t>
      </w:r>
      <w:r>
        <w:rPr>
          <w:spacing w:val="-6"/>
        </w:rPr>
        <w:t xml:space="preserve"> </w:t>
      </w:r>
      <w:r>
        <w:t>ha</w:t>
      </w:r>
      <w:r>
        <w:rPr>
          <w:spacing w:val="-6"/>
        </w:rPr>
        <w:t xml:space="preserve"> </w:t>
      </w:r>
      <w:r>
        <w:t>у</w:t>
      </w:r>
      <w:r>
        <w:rPr>
          <w:spacing w:val="-6"/>
        </w:rPr>
        <w:t xml:space="preserve"> </w:t>
      </w:r>
      <w:r>
        <w:rPr>
          <w:spacing w:val="-3"/>
        </w:rPr>
        <w:t>обухвату</w:t>
      </w:r>
      <w:r>
        <w:rPr>
          <w:spacing w:val="-6"/>
        </w:rPr>
        <w:t xml:space="preserve"> </w:t>
      </w:r>
      <w:r>
        <w:t>граничних</w:t>
      </w:r>
      <w:r>
        <w:rPr>
          <w:spacing w:val="-6"/>
        </w:rPr>
        <w:t xml:space="preserve"> </w:t>
      </w:r>
      <w:r>
        <w:t>линија</w:t>
      </w:r>
      <w:r>
        <w:rPr>
          <w:spacing w:val="-6"/>
        </w:rPr>
        <w:t xml:space="preserve"> </w:t>
      </w:r>
      <w:r>
        <w:t>дефинисаних</w:t>
      </w:r>
      <w:r>
        <w:rPr>
          <w:spacing w:val="-6"/>
        </w:rPr>
        <w:t xml:space="preserve"> </w:t>
      </w:r>
      <w:r>
        <w:t>по</w:t>
      </w:r>
      <w:r>
        <w:rPr>
          <w:spacing w:val="-6"/>
        </w:rPr>
        <w:t xml:space="preserve"> </w:t>
      </w:r>
      <w:r>
        <w:t xml:space="preserve">границама катастарских парцела на подручју </w:t>
      </w:r>
      <w:r>
        <w:rPr>
          <w:spacing w:val="-3"/>
        </w:rPr>
        <w:t xml:space="preserve">КО </w:t>
      </w:r>
      <w:r>
        <w:t xml:space="preserve">Брестовац и </w:t>
      </w:r>
      <w:r>
        <w:rPr>
          <w:spacing w:val="-3"/>
        </w:rPr>
        <w:t>КО</w:t>
      </w:r>
      <w:r>
        <w:rPr>
          <w:spacing w:val="-22"/>
        </w:rPr>
        <w:t xml:space="preserve"> </w:t>
      </w:r>
      <w:r>
        <w:t>Слатина:</w:t>
      </w:r>
    </w:p>
    <w:p w:rsidR="006D4471" w:rsidRDefault="00420C79">
      <w:pPr>
        <w:pStyle w:val="BodyText"/>
        <w:spacing w:before="2" w:line="232" w:lineRule="auto"/>
        <w:ind w:right="44" w:firstLine="439"/>
      </w:pPr>
      <w:r>
        <w:t>део</w:t>
      </w:r>
      <w:r>
        <w:rPr>
          <w:spacing w:val="-8"/>
        </w:rPr>
        <w:t xml:space="preserve"> </w:t>
      </w:r>
      <w:r>
        <w:t>1</w:t>
      </w:r>
      <w:r>
        <w:rPr>
          <w:spacing w:val="18"/>
        </w:rPr>
        <w:t xml:space="preserve"> </w:t>
      </w:r>
      <w:r>
        <w:t>–</w:t>
      </w:r>
      <w:r>
        <w:rPr>
          <w:spacing w:val="-8"/>
        </w:rPr>
        <w:t xml:space="preserve"> </w:t>
      </w:r>
      <w:r>
        <w:rPr>
          <w:spacing w:val="-4"/>
        </w:rPr>
        <w:t>од</w:t>
      </w:r>
      <w:r>
        <w:rPr>
          <w:spacing w:val="-8"/>
        </w:rPr>
        <w:t xml:space="preserve"> </w:t>
      </w:r>
      <w:r>
        <w:t>поче</w:t>
      </w:r>
      <w:r>
        <w:t>тне</w:t>
      </w:r>
      <w:r>
        <w:rPr>
          <w:spacing w:val="-8"/>
        </w:rPr>
        <w:t xml:space="preserve"> </w:t>
      </w:r>
      <w:r>
        <w:rPr>
          <w:spacing w:val="-4"/>
        </w:rPr>
        <w:t>тачке</w:t>
      </w:r>
      <w:r>
        <w:rPr>
          <w:spacing w:val="-8"/>
        </w:rPr>
        <w:t xml:space="preserve"> </w:t>
      </w:r>
      <w:r>
        <w:t>са</w:t>
      </w:r>
      <w:r>
        <w:rPr>
          <w:spacing w:val="-8"/>
        </w:rPr>
        <w:t xml:space="preserve"> </w:t>
      </w:r>
      <w:r>
        <w:rPr>
          <w:spacing w:val="-3"/>
        </w:rPr>
        <w:t>координатама</w:t>
      </w:r>
      <w:r>
        <w:rPr>
          <w:spacing w:val="-8"/>
        </w:rPr>
        <w:t xml:space="preserve"> </w:t>
      </w:r>
      <w:r>
        <w:t>X</w:t>
      </w:r>
      <w:r>
        <w:rPr>
          <w:spacing w:val="-8"/>
        </w:rPr>
        <w:t xml:space="preserve"> </w:t>
      </w:r>
      <w:r>
        <w:t>=</w:t>
      </w:r>
      <w:r>
        <w:rPr>
          <w:spacing w:val="-8"/>
        </w:rPr>
        <w:t xml:space="preserve"> </w:t>
      </w:r>
      <w:r>
        <w:t>7591134,44,</w:t>
      </w:r>
      <w:r>
        <w:rPr>
          <w:spacing w:val="-14"/>
        </w:rPr>
        <w:t xml:space="preserve"> </w:t>
      </w:r>
      <w:r>
        <w:t>Y</w:t>
      </w:r>
      <w:r>
        <w:rPr>
          <w:spacing w:val="-14"/>
        </w:rPr>
        <w:t xml:space="preserve"> </w:t>
      </w:r>
      <w:r>
        <w:t xml:space="preserve">= 4873672,55 је по спољним границама к.п. бр. 33716, 33715, </w:t>
      </w:r>
      <w:r>
        <w:rPr>
          <w:spacing w:val="-3"/>
        </w:rPr>
        <w:t xml:space="preserve">33711, </w:t>
      </w:r>
      <w:r>
        <w:t>33710</w:t>
      </w:r>
      <w:r>
        <w:rPr>
          <w:spacing w:val="-8"/>
        </w:rPr>
        <w:t xml:space="preserve"> </w:t>
      </w:r>
      <w:r>
        <w:t>и</w:t>
      </w:r>
      <w:r>
        <w:rPr>
          <w:spacing w:val="-8"/>
        </w:rPr>
        <w:t xml:space="preserve"> </w:t>
      </w:r>
      <w:r>
        <w:t>сече</w:t>
      </w:r>
      <w:r>
        <w:rPr>
          <w:spacing w:val="-8"/>
        </w:rPr>
        <w:t xml:space="preserve"> </w:t>
      </w:r>
      <w:r>
        <w:t>к.п.</w:t>
      </w:r>
      <w:r>
        <w:rPr>
          <w:spacing w:val="-8"/>
        </w:rPr>
        <w:t xml:space="preserve"> </w:t>
      </w:r>
      <w:r>
        <w:t>бр.</w:t>
      </w:r>
      <w:r>
        <w:rPr>
          <w:spacing w:val="-8"/>
        </w:rPr>
        <w:t xml:space="preserve"> </w:t>
      </w:r>
      <w:r>
        <w:t>34023;</w:t>
      </w:r>
      <w:r>
        <w:rPr>
          <w:spacing w:val="-8"/>
        </w:rPr>
        <w:t xml:space="preserve"> </w:t>
      </w:r>
      <w:r>
        <w:t>затим</w:t>
      </w:r>
      <w:r>
        <w:rPr>
          <w:spacing w:val="-8"/>
        </w:rPr>
        <w:t xml:space="preserve"> </w:t>
      </w:r>
      <w:r>
        <w:t>је</w:t>
      </w:r>
      <w:r>
        <w:rPr>
          <w:spacing w:val="-8"/>
        </w:rPr>
        <w:t xml:space="preserve"> </w:t>
      </w:r>
      <w:r>
        <w:t>по</w:t>
      </w:r>
      <w:r>
        <w:rPr>
          <w:spacing w:val="-8"/>
        </w:rPr>
        <w:t xml:space="preserve"> </w:t>
      </w:r>
      <w:r>
        <w:t>спољним</w:t>
      </w:r>
      <w:r>
        <w:rPr>
          <w:spacing w:val="-8"/>
        </w:rPr>
        <w:t xml:space="preserve"> </w:t>
      </w:r>
      <w:r>
        <w:t>границама</w:t>
      </w:r>
      <w:r>
        <w:rPr>
          <w:spacing w:val="-8"/>
        </w:rPr>
        <w:t xml:space="preserve"> </w:t>
      </w:r>
      <w:r>
        <w:t>к.п.</w:t>
      </w:r>
      <w:r>
        <w:rPr>
          <w:spacing w:val="-8"/>
        </w:rPr>
        <w:t xml:space="preserve"> </w:t>
      </w:r>
      <w:r>
        <w:t>бр. 33678,</w:t>
      </w:r>
      <w:r>
        <w:rPr>
          <w:spacing w:val="16"/>
        </w:rPr>
        <w:t xml:space="preserve"> </w:t>
      </w:r>
      <w:r>
        <w:t>33679,</w:t>
      </w:r>
      <w:r>
        <w:rPr>
          <w:spacing w:val="16"/>
        </w:rPr>
        <w:t xml:space="preserve"> </w:t>
      </w:r>
      <w:r>
        <w:t>33681,</w:t>
      </w:r>
      <w:r>
        <w:rPr>
          <w:spacing w:val="16"/>
        </w:rPr>
        <w:t xml:space="preserve"> </w:t>
      </w:r>
      <w:r>
        <w:t>33682,</w:t>
      </w:r>
      <w:r>
        <w:rPr>
          <w:spacing w:val="16"/>
        </w:rPr>
        <w:t xml:space="preserve"> </w:t>
      </w:r>
      <w:r>
        <w:t>33669,</w:t>
      </w:r>
      <w:r>
        <w:rPr>
          <w:spacing w:val="16"/>
        </w:rPr>
        <w:t xml:space="preserve"> </w:t>
      </w:r>
      <w:r>
        <w:t>33664/1,</w:t>
      </w:r>
      <w:r>
        <w:rPr>
          <w:spacing w:val="16"/>
        </w:rPr>
        <w:t xml:space="preserve"> </w:t>
      </w:r>
      <w:r>
        <w:t>33655,</w:t>
      </w:r>
      <w:r>
        <w:rPr>
          <w:spacing w:val="16"/>
        </w:rPr>
        <w:t xml:space="preserve"> </w:t>
      </w:r>
      <w:r>
        <w:t>33651,</w:t>
      </w:r>
      <w:r>
        <w:rPr>
          <w:spacing w:val="16"/>
        </w:rPr>
        <w:t xml:space="preserve"> </w:t>
      </w:r>
      <w:r>
        <w:t>33652,</w:t>
      </w:r>
    </w:p>
    <w:p w:rsidR="006D4471" w:rsidRDefault="00420C79">
      <w:pPr>
        <w:pStyle w:val="BodyText"/>
        <w:spacing w:before="2" w:line="232" w:lineRule="auto"/>
        <w:ind w:right="44" w:firstLine="0"/>
      </w:pPr>
      <w:r>
        <w:t>33641 и 34022, те по правој линији сече исту к.п. и наставља по спољним</w:t>
      </w:r>
      <w:r>
        <w:rPr>
          <w:spacing w:val="-5"/>
        </w:rPr>
        <w:t xml:space="preserve"> </w:t>
      </w:r>
      <w:r>
        <w:t>границама</w:t>
      </w:r>
      <w:r>
        <w:rPr>
          <w:spacing w:val="-5"/>
        </w:rPr>
        <w:t xml:space="preserve"> </w:t>
      </w:r>
      <w:r>
        <w:t>к.п.</w:t>
      </w:r>
      <w:r>
        <w:rPr>
          <w:spacing w:val="-5"/>
        </w:rPr>
        <w:t xml:space="preserve"> </w:t>
      </w:r>
      <w:r>
        <w:t>бр.</w:t>
      </w:r>
      <w:r>
        <w:rPr>
          <w:spacing w:val="-5"/>
        </w:rPr>
        <w:t xml:space="preserve"> </w:t>
      </w:r>
      <w:r>
        <w:t>33647,</w:t>
      </w:r>
      <w:r>
        <w:rPr>
          <w:spacing w:val="-5"/>
        </w:rPr>
        <w:t xml:space="preserve"> </w:t>
      </w:r>
      <w:r>
        <w:t>33645,</w:t>
      </w:r>
      <w:r>
        <w:rPr>
          <w:spacing w:val="-5"/>
        </w:rPr>
        <w:t xml:space="preserve"> </w:t>
      </w:r>
      <w:r>
        <w:t>33507,</w:t>
      </w:r>
      <w:r>
        <w:rPr>
          <w:spacing w:val="-5"/>
        </w:rPr>
        <w:t xml:space="preserve"> </w:t>
      </w:r>
      <w:r>
        <w:t>33630</w:t>
      </w:r>
      <w:r>
        <w:rPr>
          <w:spacing w:val="-5"/>
        </w:rPr>
        <w:t xml:space="preserve"> </w:t>
      </w:r>
      <w:r>
        <w:t>до</w:t>
      </w:r>
      <w:r>
        <w:rPr>
          <w:spacing w:val="-5"/>
        </w:rPr>
        <w:t xml:space="preserve"> </w:t>
      </w:r>
      <w:r>
        <w:rPr>
          <w:spacing w:val="-4"/>
        </w:rPr>
        <w:t>тачке</w:t>
      </w:r>
      <w:r>
        <w:rPr>
          <w:spacing w:val="-5"/>
        </w:rPr>
        <w:t xml:space="preserve"> </w:t>
      </w:r>
      <w:r>
        <w:t xml:space="preserve">са </w:t>
      </w:r>
      <w:r>
        <w:rPr>
          <w:spacing w:val="-3"/>
        </w:rPr>
        <w:t xml:space="preserve">координатама </w:t>
      </w:r>
      <w:r>
        <w:t>X = 7591308,12, Y = 4874276,40, мења правац и по регулацији</w:t>
      </w:r>
      <w:r>
        <w:rPr>
          <w:spacing w:val="-7"/>
        </w:rPr>
        <w:t xml:space="preserve"> </w:t>
      </w:r>
      <w:r>
        <w:t>је</w:t>
      </w:r>
      <w:r>
        <w:rPr>
          <w:spacing w:val="-7"/>
        </w:rPr>
        <w:t xml:space="preserve"> </w:t>
      </w:r>
      <w:r>
        <w:t>новопланираног</w:t>
      </w:r>
      <w:r>
        <w:rPr>
          <w:spacing w:val="-7"/>
        </w:rPr>
        <w:t xml:space="preserve"> </w:t>
      </w:r>
      <w:r>
        <w:t>пута</w:t>
      </w:r>
      <w:r>
        <w:rPr>
          <w:spacing w:val="-7"/>
        </w:rPr>
        <w:t xml:space="preserve"> </w:t>
      </w:r>
      <w:r>
        <w:t>бр.</w:t>
      </w:r>
      <w:r>
        <w:rPr>
          <w:spacing w:val="-7"/>
        </w:rPr>
        <w:t xml:space="preserve"> </w:t>
      </w:r>
      <w:r>
        <w:t>2;</w:t>
      </w:r>
      <w:r>
        <w:rPr>
          <w:spacing w:val="-7"/>
        </w:rPr>
        <w:t xml:space="preserve"> </w:t>
      </w:r>
      <w:r>
        <w:t>надаље</w:t>
      </w:r>
      <w:r>
        <w:rPr>
          <w:spacing w:val="-7"/>
        </w:rPr>
        <w:t xml:space="preserve"> </w:t>
      </w:r>
      <w:r>
        <w:t>је</w:t>
      </w:r>
      <w:r>
        <w:rPr>
          <w:spacing w:val="-7"/>
        </w:rPr>
        <w:t xml:space="preserve"> </w:t>
      </w:r>
      <w:r>
        <w:t>по</w:t>
      </w:r>
      <w:r>
        <w:rPr>
          <w:spacing w:val="-7"/>
        </w:rPr>
        <w:t xml:space="preserve"> </w:t>
      </w:r>
      <w:r>
        <w:t>правој</w:t>
      </w:r>
      <w:r>
        <w:rPr>
          <w:spacing w:val="-7"/>
        </w:rPr>
        <w:t xml:space="preserve"> </w:t>
      </w:r>
      <w:r>
        <w:t>је</w:t>
      </w:r>
      <w:r>
        <w:rPr>
          <w:spacing w:val="-7"/>
        </w:rPr>
        <w:t xml:space="preserve"> </w:t>
      </w:r>
      <w:r>
        <w:t xml:space="preserve">ли- нији дефинисаној </w:t>
      </w:r>
      <w:r>
        <w:rPr>
          <w:spacing w:val="-3"/>
        </w:rPr>
        <w:t xml:space="preserve">координатама </w:t>
      </w:r>
      <w:r>
        <w:t>X = 7591235,37, Y = 4874238,70 – X</w:t>
      </w:r>
      <w:r>
        <w:rPr>
          <w:spacing w:val="-9"/>
        </w:rPr>
        <w:t xml:space="preserve"> </w:t>
      </w:r>
      <w:r>
        <w:t>=</w:t>
      </w:r>
      <w:r>
        <w:rPr>
          <w:spacing w:val="-9"/>
        </w:rPr>
        <w:t xml:space="preserve"> </w:t>
      </w:r>
      <w:r>
        <w:rPr>
          <w:spacing w:val="-3"/>
        </w:rPr>
        <w:t>7591118,52,</w:t>
      </w:r>
      <w:r>
        <w:rPr>
          <w:spacing w:val="-15"/>
        </w:rPr>
        <w:t xml:space="preserve"> </w:t>
      </w:r>
      <w:r>
        <w:t>Y</w:t>
      </w:r>
      <w:r>
        <w:rPr>
          <w:spacing w:val="-15"/>
        </w:rPr>
        <w:t xml:space="preserve"> </w:t>
      </w:r>
      <w:r>
        <w:t>=</w:t>
      </w:r>
      <w:r>
        <w:rPr>
          <w:spacing w:val="-9"/>
        </w:rPr>
        <w:t xml:space="preserve"> </w:t>
      </w:r>
      <w:r>
        <w:t>4874161,</w:t>
      </w:r>
      <w:r>
        <w:rPr>
          <w:spacing w:val="-9"/>
        </w:rPr>
        <w:t xml:space="preserve"> </w:t>
      </w:r>
      <w:r>
        <w:t>50</w:t>
      </w:r>
      <w:r>
        <w:rPr>
          <w:spacing w:val="16"/>
        </w:rPr>
        <w:t xml:space="preserve"> </w:t>
      </w:r>
      <w:r>
        <w:t>–</w:t>
      </w:r>
      <w:r>
        <w:rPr>
          <w:spacing w:val="-9"/>
        </w:rPr>
        <w:t xml:space="preserve"> </w:t>
      </w:r>
      <w:r>
        <w:t>X</w:t>
      </w:r>
      <w:r>
        <w:rPr>
          <w:spacing w:val="-9"/>
        </w:rPr>
        <w:t xml:space="preserve"> </w:t>
      </w:r>
      <w:r>
        <w:t>=</w:t>
      </w:r>
      <w:r>
        <w:rPr>
          <w:spacing w:val="-9"/>
        </w:rPr>
        <w:t xml:space="preserve"> </w:t>
      </w:r>
      <w:r>
        <w:t>7591161,52,</w:t>
      </w:r>
      <w:r>
        <w:rPr>
          <w:spacing w:val="-15"/>
        </w:rPr>
        <w:t xml:space="preserve"> </w:t>
      </w:r>
      <w:r>
        <w:t>Y</w:t>
      </w:r>
      <w:r>
        <w:rPr>
          <w:spacing w:val="-15"/>
        </w:rPr>
        <w:t xml:space="preserve"> </w:t>
      </w:r>
      <w:r>
        <w:t>=</w:t>
      </w:r>
      <w:r>
        <w:rPr>
          <w:spacing w:val="-9"/>
        </w:rPr>
        <w:t xml:space="preserve"> </w:t>
      </w:r>
      <w:r>
        <w:t>4874100,05</w:t>
      </w:r>
      <w:r>
        <w:rPr>
          <w:spacing w:val="-20"/>
        </w:rPr>
        <w:t xml:space="preserve"> </w:t>
      </w:r>
      <w:r>
        <w:t>– X</w:t>
      </w:r>
      <w:r>
        <w:rPr>
          <w:spacing w:val="-12"/>
        </w:rPr>
        <w:t xml:space="preserve"> </w:t>
      </w:r>
      <w:r>
        <w:t>=</w:t>
      </w:r>
      <w:r>
        <w:rPr>
          <w:spacing w:val="-12"/>
        </w:rPr>
        <w:t xml:space="preserve"> </w:t>
      </w:r>
      <w:r>
        <w:t>7591276,22Y</w:t>
      </w:r>
      <w:r>
        <w:rPr>
          <w:spacing w:val="-18"/>
        </w:rPr>
        <w:t xml:space="preserve"> </w:t>
      </w:r>
      <w:r>
        <w:t>=</w:t>
      </w:r>
      <w:r>
        <w:rPr>
          <w:spacing w:val="-12"/>
        </w:rPr>
        <w:t xml:space="preserve"> </w:t>
      </w:r>
      <w:r>
        <w:t>4874180,36</w:t>
      </w:r>
      <w:r>
        <w:rPr>
          <w:spacing w:val="12"/>
        </w:rPr>
        <w:t xml:space="preserve"> </w:t>
      </w:r>
      <w:r>
        <w:t>–</w:t>
      </w:r>
      <w:r>
        <w:rPr>
          <w:spacing w:val="-12"/>
        </w:rPr>
        <w:t xml:space="preserve"> </w:t>
      </w:r>
      <w:r>
        <w:t>X</w:t>
      </w:r>
      <w:r>
        <w:rPr>
          <w:spacing w:val="-12"/>
        </w:rPr>
        <w:t xml:space="preserve"> </w:t>
      </w:r>
      <w:r>
        <w:t>=</w:t>
      </w:r>
      <w:r>
        <w:rPr>
          <w:spacing w:val="-12"/>
        </w:rPr>
        <w:t xml:space="preserve"> </w:t>
      </w:r>
      <w:r>
        <w:t>7591237,54,</w:t>
      </w:r>
      <w:r>
        <w:rPr>
          <w:spacing w:val="-18"/>
        </w:rPr>
        <w:t xml:space="preserve"> </w:t>
      </w:r>
      <w:r>
        <w:t>Y</w:t>
      </w:r>
      <w:r>
        <w:rPr>
          <w:spacing w:val="-18"/>
        </w:rPr>
        <w:t xml:space="preserve"> </w:t>
      </w:r>
      <w:r>
        <w:t>=</w:t>
      </w:r>
      <w:r>
        <w:rPr>
          <w:spacing w:val="-12"/>
        </w:rPr>
        <w:t xml:space="preserve"> </w:t>
      </w:r>
      <w:r>
        <w:t>4874235,60,</w:t>
      </w:r>
      <w:r>
        <w:rPr>
          <w:spacing w:val="-12"/>
        </w:rPr>
        <w:t xml:space="preserve"> </w:t>
      </w:r>
      <w:r>
        <w:t>те</w:t>
      </w:r>
    </w:p>
    <w:p w:rsidR="006D4471" w:rsidRDefault="00420C79">
      <w:pPr>
        <w:pStyle w:val="BodyText"/>
        <w:spacing w:before="3" w:line="232" w:lineRule="auto"/>
        <w:ind w:right="45" w:firstLine="0"/>
      </w:pPr>
      <w:r>
        <w:t>по</w:t>
      </w:r>
      <w:r>
        <w:rPr>
          <w:spacing w:val="-14"/>
        </w:rPr>
        <w:t xml:space="preserve"> </w:t>
      </w:r>
      <w:r>
        <w:t>регулацији</w:t>
      </w:r>
      <w:r>
        <w:rPr>
          <w:spacing w:val="-13"/>
        </w:rPr>
        <w:t xml:space="preserve"> </w:t>
      </w:r>
      <w:r>
        <w:t>новопланираној</w:t>
      </w:r>
      <w:r>
        <w:rPr>
          <w:spacing w:val="-13"/>
        </w:rPr>
        <w:t xml:space="preserve"> </w:t>
      </w:r>
      <w:r>
        <w:t>јавног</w:t>
      </w:r>
      <w:r>
        <w:rPr>
          <w:spacing w:val="-13"/>
        </w:rPr>
        <w:t xml:space="preserve"> </w:t>
      </w:r>
      <w:r>
        <w:t>пута</w:t>
      </w:r>
      <w:r>
        <w:rPr>
          <w:spacing w:val="-13"/>
        </w:rPr>
        <w:t xml:space="preserve"> </w:t>
      </w:r>
      <w:r>
        <w:t>бр.</w:t>
      </w:r>
      <w:r>
        <w:rPr>
          <w:spacing w:val="-13"/>
        </w:rPr>
        <w:t xml:space="preserve"> </w:t>
      </w:r>
      <w:r>
        <w:t>2</w:t>
      </w:r>
      <w:r>
        <w:rPr>
          <w:spacing w:val="-13"/>
        </w:rPr>
        <w:t xml:space="preserve"> </w:t>
      </w:r>
      <w:r>
        <w:t>и</w:t>
      </w:r>
      <w:r>
        <w:rPr>
          <w:spacing w:val="-14"/>
        </w:rPr>
        <w:t xml:space="preserve"> </w:t>
      </w:r>
      <w:r>
        <w:t>по</w:t>
      </w:r>
      <w:r>
        <w:rPr>
          <w:spacing w:val="-14"/>
        </w:rPr>
        <w:t xml:space="preserve"> </w:t>
      </w:r>
      <w:r>
        <w:t>регулацији</w:t>
      </w:r>
      <w:r>
        <w:rPr>
          <w:spacing w:val="-13"/>
        </w:rPr>
        <w:t xml:space="preserve"> </w:t>
      </w:r>
      <w:r>
        <w:t>ОП бр. 15, по спољним границама к.п. бр. 5993/14, 5993/13, 5993/10, 5993/8, 5993/6, 5993/4, 5993/3, 5993/2, 5993/1, 5926; прелази из</w:t>
      </w:r>
      <w:r>
        <w:rPr>
          <w:spacing w:val="-10"/>
        </w:rPr>
        <w:t xml:space="preserve"> </w:t>
      </w:r>
      <w:r>
        <w:rPr>
          <w:spacing w:val="-3"/>
        </w:rPr>
        <w:t>КО</w:t>
      </w:r>
    </w:p>
    <w:p w:rsidR="006D4471" w:rsidRDefault="00420C79">
      <w:pPr>
        <w:pStyle w:val="BodyText"/>
        <w:spacing w:before="2" w:line="232" w:lineRule="auto"/>
        <w:ind w:right="44" w:firstLine="0"/>
      </w:pPr>
      <w:r>
        <w:t xml:space="preserve">Слатина у </w:t>
      </w:r>
      <w:r>
        <w:rPr>
          <w:spacing w:val="-3"/>
        </w:rPr>
        <w:t xml:space="preserve">КО </w:t>
      </w:r>
      <w:r>
        <w:t>Брестовац и даље је по спољним границама к.п. бр. 33574, 33573, по правој линији сече к.п. бр. 3</w:t>
      </w:r>
      <w:r>
        <w:t xml:space="preserve">4024, наставља по спољним границама к.п. бр. 33564, 33567, 33560, те по правој ли- нији сече к.п. бр. 33594 и даље је по њеној спољној граници и по спољним границама к.п. бр. 33558/3, 34023, 33623, 33626 до </w:t>
      </w:r>
      <w:r>
        <w:rPr>
          <w:spacing w:val="-4"/>
        </w:rPr>
        <w:t xml:space="preserve">тачке </w:t>
      </w:r>
      <w:r>
        <w:t>са</w:t>
      </w:r>
      <w:r>
        <w:rPr>
          <w:spacing w:val="-4"/>
        </w:rPr>
        <w:t xml:space="preserve"> </w:t>
      </w:r>
      <w:r>
        <w:rPr>
          <w:spacing w:val="-3"/>
        </w:rPr>
        <w:t>координатама</w:t>
      </w:r>
      <w:r>
        <w:rPr>
          <w:spacing w:val="-4"/>
        </w:rPr>
        <w:t xml:space="preserve"> </w:t>
      </w:r>
      <w:r>
        <w:t>X</w:t>
      </w:r>
      <w:r>
        <w:rPr>
          <w:spacing w:val="-4"/>
        </w:rPr>
        <w:t xml:space="preserve"> </w:t>
      </w:r>
      <w:r>
        <w:t>=</w:t>
      </w:r>
      <w:r>
        <w:rPr>
          <w:spacing w:val="-4"/>
        </w:rPr>
        <w:t xml:space="preserve"> </w:t>
      </w:r>
      <w:r>
        <w:t>7591337,44,</w:t>
      </w:r>
      <w:r>
        <w:rPr>
          <w:spacing w:val="-11"/>
        </w:rPr>
        <w:t xml:space="preserve"> </w:t>
      </w:r>
      <w:r>
        <w:t>Y</w:t>
      </w:r>
      <w:r>
        <w:rPr>
          <w:spacing w:val="-11"/>
        </w:rPr>
        <w:t xml:space="preserve"> </w:t>
      </w:r>
      <w:r>
        <w:t>=</w:t>
      </w:r>
      <w:r>
        <w:rPr>
          <w:spacing w:val="-4"/>
        </w:rPr>
        <w:t xml:space="preserve"> </w:t>
      </w:r>
      <w:r>
        <w:t>4873833</w:t>
      </w:r>
      <w:r>
        <w:t>,12,</w:t>
      </w:r>
      <w:r>
        <w:rPr>
          <w:spacing w:val="-4"/>
        </w:rPr>
        <w:t xml:space="preserve"> </w:t>
      </w:r>
      <w:r>
        <w:t>па</w:t>
      </w:r>
      <w:r>
        <w:rPr>
          <w:spacing w:val="-4"/>
        </w:rPr>
        <w:t xml:space="preserve"> </w:t>
      </w:r>
      <w:r>
        <w:t>је</w:t>
      </w:r>
      <w:r>
        <w:rPr>
          <w:spacing w:val="-4"/>
        </w:rPr>
        <w:t xml:space="preserve"> </w:t>
      </w:r>
      <w:r>
        <w:t>сече</w:t>
      </w:r>
      <w:r>
        <w:rPr>
          <w:spacing w:val="-4"/>
        </w:rPr>
        <w:t xml:space="preserve"> </w:t>
      </w:r>
      <w:r>
        <w:t>по</w:t>
      </w:r>
      <w:r>
        <w:rPr>
          <w:spacing w:val="-4"/>
        </w:rPr>
        <w:t xml:space="preserve"> </w:t>
      </w:r>
      <w:r>
        <w:t>пра- вој</w:t>
      </w:r>
      <w:r>
        <w:rPr>
          <w:spacing w:val="-11"/>
        </w:rPr>
        <w:t xml:space="preserve"> </w:t>
      </w:r>
      <w:r>
        <w:t>линији</w:t>
      </w:r>
      <w:r>
        <w:rPr>
          <w:spacing w:val="-11"/>
        </w:rPr>
        <w:t xml:space="preserve"> </w:t>
      </w:r>
      <w:r>
        <w:t>и</w:t>
      </w:r>
      <w:r>
        <w:rPr>
          <w:spacing w:val="-11"/>
        </w:rPr>
        <w:t xml:space="preserve"> </w:t>
      </w:r>
      <w:r>
        <w:t>наставља</w:t>
      </w:r>
      <w:r>
        <w:rPr>
          <w:spacing w:val="-11"/>
        </w:rPr>
        <w:t xml:space="preserve"> </w:t>
      </w:r>
      <w:r>
        <w:t>по</w:t>
      </w:r>
      <w:r>
        <w:rPr>
          <w:spacing w:val="-11"/>
        </w:rPr>
        <w:t xml:space="preserve"> </w:t>
      </w:r>
      <w:r>
        <w:t>спољним</w:t>
      </w:r>
      <w:r>
        <w:rPr>
          <w:spacing w:val="-11"/>
        </w:rPr>
        <w:t xml:space="preserve"> </w:t>
      </w:r>
      <w:r>
        <w:t>границама</w:t>
      </w:r>
      <w:r>
        <w:rPr>
          <w:spacing w:val="-11"/>
        </w:rPr>
        <w:t xml:space="preserve"> </w:t>
      </w:r>
      <w:r>
        <w:t>к.п.</w:t>
      </w:r>
      <w:r>
        <w:rPr>
          <w:spacing w:val="-11"/>
        </w:rPr>
        <w:t xml:space="preserve"> </w:t>
      </w:r>
      <w:r>
        <w:t>бр.</w:t>
      </w:r>
      <w:r>
        <w:rPr>
          <w:spacing w:val="-11"/>
        </w:rPr>
        <w:t xml:space="preserve"> </w:t>
      </w:r>
      <w:r>
        <w:t>33606,</w:t>
      </w:r>
      <w:r>
        <w:rPr>
          <w:spacing w:val="-11"/>
        </w:rPr>
        <w:t xml:space="preserve"> </w:t>
      </w:r>
      <w:r>
        <w:t>33718, 33717, 33716 све до почетне</w:t>
      </w:r>
      <w:r>
        <w:rPr>
          <w:spacing w:val="-12"/>
        </w:rPr>
        <w:t xml:space="preserve"> </w:t>
      </w:r>
      <w:r>
        <w:rPr>
          <w:spacing w:val="-3"/>
        </w:rPr>
        <w:t>тачке;</w:t>
      </w:r>
    </w:p>
    <w:p w:rsidR="006D4471" w:rsidRDefault="00420C79">
      <w:pPr>
        <w:pStyle w:val="BodyText"/>
        <w:spacing w:line="203" w:lineRule="exact"/>
        <w:ind w:left="547" w:firstLine="0"/>
        <w:jc w:val="left"/>
      </w:pPr>
      <w:r>
        <w:t>део 2 – од почетне тачке са координатама X = 7592852,15, Y</w:t>
      </w:r>
    </w:p>
    <w:p w:rsidR="006D4471" w:rsidRDefault="00420C79">
      <w:pPr>
        <w:pStyle w:val="BodyText"/>
        <w:spacing w:before="2" w:line="232" w:lineRule="auto"/>
        <w:ind w:right="43" w:firstLine="0"/>
      </w:pPr>
      <w:r>
        <w:t>=</w:t>
      </w:r>
      <w:r>
        <w:rPr>
          <w:spacing w:val="-7"/>
        </w:rPr>
        <w:t xml:space="preserve"> </w:t>
      </w:r>
      <w:r>
        <w:t>4874360,96</w:t>
      </w:r>
      <w:r>
        <w:rPr>
          <w:spacing w:val="-7"/>
        </w:rPr>
        <w:t xml:space="preserve"> </w:t>
      </w:r>
      <w:r>
        <w:t>је</w:t>
      </w:r>
      <w:r>
        <w:rPr>
          <w:spacing w:val="-7"/>
        </w:rPr>
        <w:t xml:space="preserve"> </w:t>
      </w:r>
      <w:r>
        <w:t>по</w:t>
      </w:r>
      <w:r>
        <w:rPr>
          <w:spacing w:val="-7"/>
        </w:rPr>
        <w:t xml:space="preserve"> </w:t>
      </w:r>
      <w:r>
        <w:t>регулацији</w:t>
      </w:r>
      <w:r>
        <w:rPr>
          <w:spacing w:val="-7"/>
        </w:rPr>
        <w:t xml:space="preserve"> </w:t>
      </w:r>
      <w:r>
        <w:t>новопланираног</w:t>
      </w:r>
      <w:r>
        <w:rPr>
          <w:spacing w:val="-7"/>
        </w:rPr>
        <w:t xml:space="preserve"> </w:t>
      </w:r>
      <w:r>
        <w:t>јавног</w:t>
      </w:r>
      <w:r>
        <w:rPr>
          <w:spacing w:val="-7"/>
        </w:rPr>
        <w:t xml:space="preserve"> </w:t>
      </w:r>
      <w:r>
        <w:t>пута</w:t>
      </w:r>
      <w:r>
        <w:rPr>
          <w:spacing w:val="-7"/>
        </w:rPr>
        <w:t xml:space="preserve"> </w:t>
      </w:r>
      <w:r>
        <w:t>ЈП-1,</w:t>
      </w:r>
      <w:r>
        <w:rPr>
          <w:spacing w:val="-7"/>
        </w:rPr>
        <w:t xml:space="preserve"> </w:t>
      </w:r>
      <w:r>
        <w:t xml:space="preserve">те по регулацији ДП IБ-37 до </w:t>
      </w:r>
      <w:r>
        <w:rPr>
          <w:spacing w:val="-3"/>
        </w:rPr>
        <w:t xml:space="preserve">тачке </w:t>
      </w:r>
      <w:r>
        <w:t>са координатама X = 7593502,14, Y = 4874488,50, одакле мења правац и по правој линији сече к.п. бр.</w:t>
      </w:r>
      <w:r>
        <w:rPr>
          <w:spacing w:val="-6"/>
        </w:rPr>
        <w:t xml:space="preserve"> </w:t>
      </w:r>
      <w:r>
        <w:t>6196/2;</w:t>
      </w:r>
      <w:r>
        <w:rPr>
          <w:spacing w:val="-6"/>
        </w:rPr>
        <w:t xml:space="preserve"> </w:t>
      </w:r>
      <w:r>
        <w:t>даље</w:t>
      </w:r>
      <w:r>
        <w:rPr>
          <w:spacing w:val="-6"/>
        </w:rPr>
        <w:t xml:space="preserve"> </w:t>
      </w:r>
      <w:r>
        <w:t>је</w:t>
      </w:r>
      <w:r>
        <w:rPr>
          <w:spacing w:val="-6"/>
        </w:rPr>
        <w:t xml:space="preserve"> </w:t>
      </w:r>
      <w:r>
        <w:t>по</w:t>
      </w:r>
      <w:r>
        <w:rPr>
          <w:spacing w:val="-6"/>
        </w:rPr>
        <w:t xml:space="preserve"> </w:t>
      </w:r>
      <w:r>
        <w:t>спољној</w:t>
      </w:r>
      <w:r>
        <w:rPr>
          <w:spacing w:val="-5"/>
        </w:rPr>
        <w:t xml:space="preserve"> </w:t>
      </w:r>
      <w:r>
        <w:t>граници</w:t>
      </w:r>
      <w:r>
        <w:rPr>
          <w:spacing w:val="-6"/>
        </w:rPr>
        <w:t xml:space="preserve"> </w:t>
      </w:r>
      <w:r>
        <w:t>к.п.</w:t>
      </w:r>
      <w:r>
        <w:rPr>
          <w:spacing w:val="-6"/>
        </w:rPr>
        <w:t xml:space="preserve"> </w:t>
      </w:r>
      <w:r>
        <w:t>бр.</w:t>
      </w:r>
      <w:r>
        <w:rPr>
          <w:spacing w:val="-6"/>
        </w:rPr>
        <w:t xml:space="preserve"> </w:t>
      </w:r>
      <w:r>
        <w:t>6198/3,</w:t>
      </w:r>
      <w:r>
        <w:rPr>
          <w:spacing w:val="-6"/>
        </w:rPr>
        <w:t xml:space="preserve"> </w:t>
      </w:r>
      <w:r>
        <w:t>сече</w:t>
      </w:r>
      <w:r>
        <w:rPr>
          <w:spacing w:val="-6"/>
        </w:rPr>
        <w:t xml:space="preserve"> </w:t>
      </w:r>
      <w:r>
        <w:t>к.п.</w:t>
      </w:r>
      <w:r>
        <w:rPr>
          <w:spacing w:val="-6"/>
        </w:rPr>
        <w:t xml:space="preserve"> </w:t>
      </w:r>
      <w:r>
        <w:t>бр. 7738/6, па је по спољним границама к.п. бр. 6179, 6182,</w:t>
      </w:r>
      <w:r>
        <w:t xml:space="preserve"> 6183, сече к.п. бр. 7701, те наставља по спољним границама к.п. бр. 6175, 6174,</w:t>
      </w:r>
      <w:r>
        <w:rPr>
          <w:spacing w:val="-4"/>
        </w:rPr>
        <w:t xml:space="preserve"> </w:t>
      </w:r>
      <w:r>
        <w:t>6173;</w:t>
      </w:r>
      <w:r>
        <w:rPr>
          <w:spacing w:val="-4"/>
        </w:rPr>
        <w:t xml:space="preserve"> </w:t>
      </w:r>
      <w:r>
        <w:t>даље</w:t>
      </w:r>
      <w:r>
        <w:rPr>
          <w:spacing w:val="-4"/>
        </w:rPr>
        <w:t xml:space="preserve"> </w:t>
      </w:r>
      <w:r>
        <w:t>сече</w:t>
      </w:r>
      <w:r>
        <w:rPr>
          <w:spacing w:val="-4"/>
        </w:rPr>
        <w:t xml:space="preserve"> </w:t>
      </w:r>
      <w:r>
        <w:t>к.п.</w:t>
      </w:r>
      <w:r>
        <w:rPr>
          <w:spacing w:val="-4"/>
        </w:rPr>
        <w:t xml:space="preserve"> </w:t>
      </w:r>
      <w:r>
        <w:t>бр.</w:t>
      </w:r>
      <w:r>
        <w:rPr>
          <w:spacing w:val="-4"/>
        </w:rPr>
        <w:t xml:space="preserve"> </w:t>
      </w:r>
      <w:r>
        <w:t>6171</w:t>
      </w:r>
      <w:r>
        <w:rPr>
          <w:spacing w:val="-4"/>
        </w:rPr>
        <w:t xml:space="preserve"> </w:t>
      </w:r>
      <w:r>
        <w:t>по</w:t>
      </w:r>
      <w:r>
        <w:rPr>
          <w:spacing w:val="-4"/>
        </w:rPr>
        <w:t xml:space="preserve"> </w:t>
      </w:r>
      <w:r>
        <w:t>правој</w:t>
      </w:r>
      <w:r>
        <w:rPr>
          <w:spacing w:val="-4"/>
        </w:rPr>
        <w:t xml:space="preserve"> </w:t>
      </w:r>
      <w:r>
        <w:t>линији</w:t>
      </w:r>
      <w:r>
        <w:rPr>
          <w:spacing w:val="-4"/>
        </w:rPr>
        <w:t xml:space="preserve"> </w:t>
      </w:r>
      <w:r>
        <w:t>и</w:t>
      </w:r>
      <w:r>
        <w:rPr>
          <w:spacing w:val="-4"/>
        </w:rPr>
        <w:t xml:space="preserve"> </w:t>
      </w:r>
      <w:r>
        <w:t>наставља</w:t>
      </w:r>
      <w:r>
        <w:rPr>
          <w:spacing w:val="-4"/>
        </w:rPr>
        <w:t xml:space="preserve"> </w:t>
      </w:r>
      <w:r>
        <w:t>по спољним границама 6172, 6166, сече к.п. бр. 7742 по правој лини- ји и наставља по њеној спољној граници до почетне</w:t>
      </w:r>
      <w:r>
        <w:rPr>
          <w:spacing w:val="-11"/>
        </w:rPr>
        <w:t xml:space="preserve"> </w:t>
      </w:r>
      <w:r>
        <w:rPr>
          <w:spacing w:val="-2"/>
        </w:rPr>
        <w:t>тачке.</w:t>
      </w:r>
    </w:p>
    <w:p w:rsidR="006D4471" w:rsidRDefault="00420C79">
      <w:pPr>
        <w:pStyle w:val="BodyText"/>
        <w:spacing w:before="4" w:line="232" w:lineRule="auto"/>
        <w:ind w:right="44"/>
      </w:pPr>
      <w:r>
        <w:t xml:space="preserve">Непрекинутом границом друге просторне целине обухва- ћене су целе и делови катастарских парцела и то: на подручју   </w:t>
      </w:r>
      <w:r>
        <w:rPr>
          <w:spacing w:val="-3"/>
        </w:rPr>
        <w:t>КО</w:t>
      </w:r>
      <w:r>
        <w:rPr>
          <w:spacing w:val="16"/>
        </w:rPr>
        <w:t xml:space="preserve"> </w:t>
      </w:r>
      <w:r>
        <w:t>Брестовац  –</w:t>
      </w:r>
      <w:r>
        <w:rPr>
          <w:spacing w:val="16"/>
        </w:rPr>
        <w:t xml:space="preserve"> </w:t>
      </w:r>
      <w:r>
        <w:t>целе</w:t>
      </w:r>
      <w:r>
        <w:rPr>
          <w:spacing w:val="16"/>
        </w:rPr>
        <w:t xml:space="preserve"> </w:t>
      </w:r>
      <w:r>
        <w:t>к.п.</w:t>
      </w:r>
      <w:r>
        <w:rPr>
          <w:spacing w:val="16"/>
        </w:rPr>
        <w:t xml:space="preserve"> </w:t>
      </w:r>
      <w:r>
        <w:t>бр.</w:t>
      </w:r>
      <w:r>
        <w:rPr>
          <w:spacing w:val="16"/>
        </w:rPr>
        <w:t xml:space="preserve"> </w:t>
      </w:r>
      <w:r>
        <w:t>33507,</w:t>
      </w:r>
      <w:r>
        <w:rPr>
          <w:spacing w:val="16"/>
        </w:rPr>
        <w:t xml:space="preserve"> </w:t>
      </w:r>
      <w:r>
        <w:t>33519,</w:t>
      </w:r>
      <w:r>
        <w:rPr>
          <w:spacing w:val="16"/>
        </w:rPr>
        <w:t xml:space="preserve"> </w:t>
      </w:r>
      <w:r>
        <w:t>33520,</w:t>
      </w:r>
      <w:r>
        <w:rPr>
          <w:spacing w:val="16"/>
        </w:rPr>
        <w:t xml:space="preserve"> </w:t>
      </w:r>
      <w:r>
        <w:t>33539,</w:t>
      </w:r>
      <w:r>
        <w:rPr>
          <w:spacing w:val="16"/>
        </w:rPr>
        <w:t xml:space="preserve"> </w:t>
      </w:r>
      <w:r>
        <w:t>33540,</w:t>
      </w:r>
    </w:p>
    <w:p w:rsidR="006D4471" w:rsidRDefault="00420C79">
      <w:pPr>
        <w:pStyle w:val="BodyText"/>
        <w:spacing w:line="200" w:lineRule="exact"/>
        <w:ind w:firstLine="0"/>
      </w:pPr>
      <w:r>
        <w:t>33550, 33551, 33552, 33553, 33554/1, 33554/2, 33555, 33556, 33557,</w:t>
      </w:r>
    </w:p>
    <w:p w:rsidR="006D4471" w:rsidRDefault="00420C79">
      <w:pPr>
        <w:pStyle w:val="BodyText"/>
        <w:spacing w:line="201" w:lineRule="exact"/>
        <w:ind w:firstLine="0"/>
      </w:pPr>
      <w:r>
        <w:t>33558/3, 33559, 33560, 33563, 33573, 33574, 33606, 33616, 33617,</w:t>
      </w:r>
    </w:p>
    <w:p w:rsidR="006D4471" w:rsidRDefault="00420C79">
      <w:pPr>
        <w:pStyle w:val="BodyText"/>
        <w:spacing w:line="201" w:lineRule="exact"/>
        <w:ind w:firstLine="0"/>
      </w:pPr>
      <w:r>
        <w:t>33618, 33619, 33623, 33624, 33625, 33632/1, 33632/2, 33634, 33635,</w:t>
      </w:r>
    </w:p>
    <w:p w:rsidR="006D4471" w:rsidRDefault="00420C79">
      <w:pPr>
        <w:pStyle w:val="BodyText"/>
        <w:spacing w:line="201" w:lineRule="exact"/>
        <w:ind w:firstLine="0"/>
      </w:pPr>
      <w:r>
        <w:t>33636, 33637, 33638, 33639, 33640, 33641, 33642, 33643, 33644,</w:t>
      </w:r>
    </w:p>
    <w:p w:rsidR="006D4471" w:rsidRDefault="00420C79">
      <w:pPr>
        <w:pStyle w:val="BodyText"/>
        <w:spacing w:line="201" w:lineRule="exact"/>
        <w:ind w:firstLine="0"/>
      </w:pPr>
      <w:r>
        <w:t>33645, 33646, 33647, 33651, 33652, 33653, 33654, 33655, 33664/1,</w:t>
      </w:r>
    </w:p>
    <w:p w:rsidR="006D4471" w:rsidRDefault="00420C79">
      <w:pPr>
        <w:pStyle w:val="BodyText"/>
        <w:spacing w:line="201" w:lineRule="exact"/>
        <w:ind w:firstLine="0"/>
      </w:pPr>
      <w:r>
        <w:t>33669, 33670, 33671, 33672, 33673, 33674, 33675, 33676, 33677,</w:t>
      </w:r>
    </w:p>
    <w:p w:rsidR="006D4471" w:rsidRDefault="00420C79">
      <w:pPr>
        <w:pStyle w:val="BodyText"/>
        <w:spacing w:line="201" w:lineRule="exact"/>
        <w:ind w:firstLine="0"/>
      </w:pPr>
      <w:r>
        <w:t>33678, 33679, 33680, 33681, 33682, 33683, 33699, 33700, 33701,</w:t>
      </w:r>
    </w:p>
    <w:p w:rsidR="006D4471" w:rsidRDefault="00420C79">
      <w:pPr>
        <w:pStyle w:val="BodyText"/>
        <w:spacing w:line="204" w:lineRule="exact"/>
        <w:ind w:firstLine="0"/>
      </w:pPr>
      <w:r>
        <w:t>33702, 33703, 33704, 33705, 33706, 33707, 33708, 33709, 33710,</w:t>
      </w:r>
    </w:p>
    <w:p w:rsidR="006D4471" w:rsidRDefault="00420C79">
      <w:pPr>
        <w:pStyle w:val="BodyText"/>
        <w:spacing w:before="68" w:line="204" w:lineRule="exact"/>
        <w:ind w:firstLine="0"/>
        <w:jc w:val="left"/>
      </w:pPr>
      <w:r>
        <w:br w:type="column"/>
      </w:r>
      <w:r>
        <w:t>3</w:t>
      </w:r>
      <w:r>
        <w:t>3711, 33712, 33713, 33714, 33715, 33716, 33717, 33718 и 34022,</w:t>
      </w:r>
    </w:p>
    <w:p w:rsidR="006D4471" w:rsidRDefault="00420C79">
      <w:pPr>
        <w:pStyle w:val="BodyText"/>
        <w:spacing w:line="202" w:lineRule="exact"/>
        <w:ind w:firstLine="0"/>
        <w:jc w:val="left"/>
      </w:pPr>
      <w:r>
        <w:t>и делови к.п. бр. 33517, 33518, 33537, 33538, 33541, 33546,  33547,</w:t>
      </w:r>
    </w:p>
    <w:p w:rsidR="006D4471" w:rsidRDefault="00420C79">
      <w:pPr>
        <w:pStyle w:val="BodyText"/>
        <w:spacing w:line="202" w:lineRule="exact"/>
        <w:ind w:firstLine="0"/>
        <w:jc w:val="left"/>
      </w:pPr>
      <w:r>
        <w:t>33548, 33549, 33564, 33567, 33569, 33584, 33626, 33627, 33628,</w:t>
      </w:r>
    </w:p>
    <w:p w:rsidR="006D4471" w:rsidRDefault="00420C79">
      <w:pPr>
        <w:pStyle w:val="BodyText"/>
        <w:spacing w:line="202" w:lineRule="exact"/>
        <w:ind w:firstLine="0"/>
        <w:jc w:val="left"/>
      </w:pPr>
      <w:r>
        <w:t xml:space="preserve">33629,  33630,  33631/1,  33631/2,  33633,  34022,  34023  и  </w:t>
      </w:r>
      <w:r>
        <w:t>34024,</w:t>
      </w:r>
    </w:p>
    <w:p w:rsidR="006D4471" w:rsidRDefault="00420C79">
      <w:pPr>
        <w:pStyle w:val="BodyText"/>
        <w:spacing w:before="2" w:line="232" w:lineRule="auto"/>
        <w:ind w:right="426" w:firstLine="0"/>
        <w:jc w:val="left"/>
      </w:pPr>
      <w:r>
        <w:t>34036; и на подручју КО Слатина – целе к.п. бр. 5924/2, 5925, 5926, 5927, 5993/1, 5993/2, 5993/3, 5993/4, 5993/6, 5993/8, 5993/10,</w:t>
      </w:r>
    </w:p>
    <w:p w:rsidR="006D4471" w:rsidRDefault="00420C79">
      <w:pPr>
        <w:pStyle w:val="BodyText"/>
        <w:spacing w:line="201" w:lineRule="exact"/>
        <w:ind w:firstLine="0"/>
        <w:jc w:val="left"/>
      </w:pPr>
      <w:r>
        <w:t>5993/13, 5993/14, 6158, 6159, 6160, 6161, 6162, 6163, 6164, 6165,</w:t>
      </w:r>
    </w:p>
    <w:p w:rsidR="006D4471" w:rsidRDefault="00420C79">
      <w:pPr>
        <w:pStyle w:val="BodyText"/>
        <w:spacing w:line="202" w:lineRule="exact"/>
        <w:ind w:firstLine="0"/>
        <w:jc w:val="left"/>
      </w:pPr>
      <w:r>
        <w:t>6166, 6172, 6173, 6179, 6180/1, 6180/2, 6181, 6182 и</w:t>
      </w:r>
      <w:r>
        <w:t xml:space="preserve"> делови к.п. бр.</w:t>
      </w:r>
    </w:p>
    <w:p w:rsidR="006D4471" w:rsidRDefault="00420C79">
      <w:pPr>
        <w:pStyle w:val="BodyText"/>
        <w:spacing w:line="202" w:lineRule="exact"/>
        <w:ind w:firstLine="0"/>
        <w:jc w:val="left"/>
      </w:pPr>
      <w:r>
        <w:t>5924/1, 6115, 6116, 6119, 6140, 6148, 6151, 6152, 6153, 6154,  6155,</w:t>
      </w:r>
    </w:p>
    <w:p w:rsidR="006D4471" w:rsidRDefault="00420C79">
      <w:pPr>
        <w:pStyle w:val="BodyText"/>
        <w:spacing w:line="202" w:lineRule="exact"/>
        <w:ind w:firstLine="0"/>
        <w:jc w:val="left"/>
      </w:pPr>
      <w:r>
        <w:t>6156, 6157, 6159, 6160, 6174, 6175, 6176, 6177, 6178, 6183,  6196/2,</w:t>
      </w:r>
    </w:p>
    <w:p w:rsidR="006D4471" w:rsidRDefault="00420C79">
      <w:pPr>
        <w:pStyle w:val="BodyText"/>
        <w:spacing w:line="202" w:lineRule="exact"/>
        <w:ind w:firstLine="0"/>
        <w:jc w:val="left"/>
      </w:pPr>
      <w:r>
        <w:t>6198/3, 7701, 7738/6, 7758 и 7742.</w:t>
      </w:r>
    </w:p>
    <w:p w:rsidR="006D4471" w:rsidRDefault="00420C79">
      <w:pPr>
        <w:pStyle w:val="BodyText"/>
        <w:spacing w:before="2" w:line="232" w:lineRule="auto"/>
        <w:ind w:right="431"/>
      </w:pPr>
      <w:r>
        <w:t xml:space="preserve">У </w:t>
      </w:r>
      <w:r>
        <w:rPr>
          <w:spacing w:val="-3"/>
        </w:rPr>
        <w:t xml:space="preserve">обухвату </w:t>
      </w:r>
      <w:r>
        <w:t xml:space="preserve">просторне целине у којој је предвиђена прерада </w:t>
      </w:r>
      <w:r>
        <w:rPr>
          <w:spacing w:val="-4"/>
        </w:rPr>
        <w:t xml:space="preserve">руде </w:t>
      </w:r>
      <w:r>
        <w:t>– ф</w:t>
      </w:r>
      <w:r>
        <w:t>лотацијска постројења, по доношењу Просторног плана неопходно</w:t>
      </w:r>
      <w:r>
        <w:rPr>
          <w:spacing w:val="-8"/>
        </w:rPr>
        <w:t xml:space="preserve"> </w:t>
      </w:r>
      <w:r>
        <w:t>је</w:t>
      </w:r>
      <w:r>
        <w:rPr>
          <w:spacing w:val="-8"/>
        </w:rPr>
        <w:t xml:space="preserve"> </w:t>
      </w:r>
      <w:r>
        <w:t>решавање</w:t>
      </w:r>
      <w:r>
        <w:rPr>
          <w:spacing w:val="-8"/>
        </w:rPr>
        <w:t xml:space="preserve"> </w:t>
      </w:r>
      <w:r>
        <w:t>имовинско</w:t>
      </w:r>
      <w:r>
        <w:rPr>
          <w:spacing w:val="-8"/>
        </w:rPr>
        <w:t xml:space="preserve"> </w:t>
      </w:r>
      <w:r>
        <w:t>правних</w:t>
      </w:r>
      <w:r>
        <w:rPr>
          <w:spacing w:val="-8"/>
        </w:rPr>
        <w:t xml:space="preserve"> </w:t>
      </w:r>
      <w:r>
        <w:t>односа</w:t>
      </w:r>
      <w:r>
        <w:rPr>
          <w:spacing w:val="-8"/>
        </w:rPr>
        <w:t xml:space="preserve"> </w:t>
      </w:r>
      <w:r>
        <w:t>на</w:t>
      </w:r>
      <w:r>
        <w:rPr>
          <w:spacing w:val="-8"/>
        </w:rPr>
        <w:t xml:space="preserve"> </w:t>
      </w:r>
      <w:r>
        <w:t>земљишту</w:t>
      </w:r>
      <w:r>
        <w:rPr>
          <w:spacing w:val="-8"/>
        </w:rPr>
        <w:t xml:space="preserve"> </w:t>
      </w:r>
      <w:r>
        <w:t>у јавној својини и то на к.п. бр. 5924/1 (КО</w:t>
      </w:r>
      <w:r>
        <w:rPr>
          <w:spacing w:val="-9"/>
        </w:rPr>
        <w:t xml:space="preserve"> </w:t>
      </w:r>
      <w:r>
        <w:t>Слатина).</w:t>
      </w:r>
    </w:p>
    <w:p w:rsidR="006D4471" w:rsidRDefault="00420C79">
      <w:pPr>
        <w:pStyle w:val="ListParagraph"/>
        <w:numPr>
          <w:ilvl w:val="0"/>
          <w:numId w:val="25"/>
        </w:numPr>
        <w:tabs>
          <w:tab w:val="left" w:pos="743"/>
        </w:tabs>
        <w:spacing w:line="203" w:lineRule="exact"/>
        <w:rPr>
          <w:sz w:val="18"/>
        </w:rPr>
      </w:pPr>
      <w:r>
        <w:rPr>
          <w:sz w:val="18"/>
        </w:rPr>
        <w:t>Посебна намена</w:t>
      </w:r>
      <w:r>
        <w:rPr>
          <w:spacing w:val="-2"/>
          <w:sz w:val="18"/>
        </w:rPr>
        <w:t xml:space="preserve"> </w:t>
      </w:r>
      <w:r>
        <w:rPr>
          <w:sz w:val="18"/>
        </w:rPr>
        <w:t>простора</w:t>
      </w:r>
    </w:p>
    <w:p w:rsidR="006D4471" w:rsidRDefault="00420C79">
      <w:pPr>
        <w:pStyle w:val="BodyText"/>
        <w:spacing w:before="3" w:line="232" w:lineRule="auto"/>
        <w:ind w:right="430"/>
      </w:pPr>
      <w:r>
        <w:t>Комплекс за прераду руде састоји се од више делова. Основ- ни објекат (зграда) је намењена за спровођење концентрације, односно, флотације руде. Флотација је мокри поступак, па су у комплексу предвиђени базени за чисту воду и водосабирници за рециклирану в</w:t>
      </w:r>
      <w:r>
        <w:t>оду. Североисточно од комплекса предвиђени су административни и објекти намењени радницима (гардероба, купатила), као и површине за паркирање камиона, аутобуса и ау- томобила. Локација комплекса обезбеђује и резервни простор за проширење производних активн</w:t>
      </w:r>
      <w:r>
        <w:t>ости, складишта и сл.</w:t>
      </w:r>
    </w:p>
    <w:p w:rsidR="006D4471" w:rsidRDefault="00420C79">
      <w:pPr>
        <w:pStyle w:val="BodyText"/>
        <w:spacing w:before="7" w:line="232" w:lineRule="auto"/>
        <w:ind w:right="431"/>
      </w:pPr>
      <w:r>
        <w:t>У оквиру комплекса флотације превиђена је трафостаница 110/10 kV са разводним постројењем и два двосистемска далеко- вода напонског нивоа 110 kV и енергетски водови од 10 kV.</w:t>
      </w:r>
    </w:p>
    <w:p w:rsidR="006D4471" w:rsidRDefault="00420C79">
      <w:pPr>
        <w:pStyle w:val="BodyText"/>
        <w:spacing w:before="3" w:line="232" w:lineRule="auto"/>
        <w:ind w:right="431"/>
      </w:pPr>
      <w:r>
        <w:t>Просторна целина обухвaта и део интерних саобраћајница за п</w:t>
      </w:r>
      <w:r>
        <w:t xml:space="preserve">овезивање флотације са зоном портала и инфраструктурни кори- дор (цевовод за транспорт флотацијског отпада, цев за повратну технолошку </w:t>
      </w:r>
      <w:r>
        <w:rPr>
          <w:spacing w:val="-6"/>
        </w:rPr>
        <w:t xml:space="preserve">воду, </w:t>
      </w:r>
      <w:r>
        <w:t xml:space="preserve">друге цеви и водови) до подземног пропуста ис- </w:t>
      </w:r>
      <w:r>
        <w:rPr>
          <w:spacing w:val="-3"/>
        </w:rPr>
        <w:t xml:space="preserve">под </w:t>
      </w:r>
      <w:r>
        <w:t>државног пута ДП I Б – 37.</w:t>
      </w:r>
    </w:p>
    <w:p w:rsidR="006D4471" w:rsidRDefault="00420C79">
      <w:pPr>
        <w:pStyle w:val="BodyText"/>
        <w:spacing w:before="4" w:line="232" w:lineRule="auto"/>
        <w:ind w:right="431"/>
      </w:pPr>
      <w:r>
        <w:t>Комплекс флотације ће бити денивелисан због нагиба тере- на и састојаће се од већег броја денивелисаних платоа за које ће нивелациони и технички детаљи бити утврђени приликом израде техничке документације.</w:t>
      </w:r>
    </w:p>
    <w:p w:rsidR="006D4471" w:rsidRDefault="006D4471">
      <w:pPr>
        <w:pStyle w:val="BodyText"/>
        <w:spacing w:before="9"/>
        <w:ind w:left="0" w:firstLine="0"/>
        <w:jc w:val="left"/>
        <w:rPr>
          <w:sz w:val="17"/>
        </w:rPr>
      </w:pPr>
    </w:p>
    <w:p w:rsidR="006D4471" w:rsidRDefault="00420C79">
      <w:pPr>
        <w:pStyle w:val="BodyText"/>
        <w:spacing w:line="232" w:lineRule="auto"/>
        <w:ind w:right="432"/>
      </w:pPr>
      <w:r>
        <w:t>Табела 23: Биланс посебне намене простора у друго</w:t>
      </w:r>
      <w:r>
        <w:t>ј целини (2035)</w:t>
      </w:r>
    </w:p>
    <w:p w:rsidR="006D4471" w:rsidRDefault="006D4471">
      <w:pPr>
        <w:pStyle w:val="BodyText"/>
        <w:spacing w:before="8"/>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5"/>
        <w:gridCol w:w="973"/>
      </w:tblGrid>
      <w:tr w:rsidR="006D4471">
        <w:trPr>
          <w:trHeight w:val="200"/>
        </w:trPr>
        <w:tc>
          <w:tcPr>
            <w:tcW w:w="4115" w:type="dxa"/>
          </w:tcPr>
          <w:p w:rsidR="006D4471" w:rsidRDefault="00420C79">
            <w:pPr>
              <w:pStyle w:val="TableParagraph"/>
              <w:rPr>
                <w:sz w:val="14"/>
              </w:rPr>
            </w:pPr>
            <w:r>
              <w:rPr>
                <w:sz w:val="14"/>
              </w:rPr>
              <w:t>Назив локације/зоне</w:t>
            </w:r>
          </w:p>
        </w:tc>
        <w:tc>
          <w:tcPr>
            <w:tcW w:w="973" w:type="dxa"/>
          </w:tcPr>
          <w:p w:rsidR="006D4471" w:rsidRDefault="00420C79">
            <w:pPr>
              <w:pStyle w:val="TableParagraph"/>
              <w:ind w:left="68" w:right="60"/>
              <w:jc w:val="center"/>
              <w:rPr>
                <w:sz w:val="14"/>
              </w:rPr>
            </w:pPr>
            <w:r>
              <w:rPr>
                <w:sz w:val="14"/>
              </w:rPr>
              <w:t>Површина ha</w:t>
            </w:r>
          </w:p>
        </w:tc>
      </w:tr>
      <w:tr w:rsidR="006D4471">
        <w:trPr>
          <w:trHeight w:val="200"/>
        </w:trPr>
        <w:tc>
          <w:tcPr>
            <w:tcW w:w="4115" w:type="dxa"/>
          </w:tcPr>
          <w:p w:rsidR="006D4471" w:rsidRDefault="00420C79">
            <w:pPr>
              <w:pStyle w:val="TableParagraph"/>
              <w:rPr>
                <w:sz w:val="14"/>
              </w:rPr>
            </w:pPr>
            <w:r>
              <w:rPr>
                <w:sz w:val="14"/>
              </w:rPr>
              <w:t>Комплекс флотације</w:t>
            </w:r>
          </w:p>
        </w:tc>
        <w:tc>
          <w:tcPr>
            <w:tcW w:w="973" w:type="dxa"/>
          </w:tcPr>
          <w:p w:rsidR="006D4471" w:rsidRDefault="00420C79">
            <w:pPr>
              <w:pStyle w:val="TableParagraph"/>
              <w:ind w:left="68" w:right="59"/>
              <w:jc w:val="center"/>
              <w:rPr>
                <w:sz w:val="14"/>
              </w:rPr>
            </w:pPr>
            <w:r>
              <w:rPr>
                <w:sz w:val="14"/>
              </w:rPr>
              <w:t>9,83</w:t>
            </w:r>
          </w:p>
        </w:tc>
      </w:tr>
      <w:tr w:rsidR="006D4471">
        <w:trPr>
          <w:trHeight w:val="200"/>
        </w:trPr>
        <w:tc>
          <w:tcPr>
            <w:tcW w:w="4115" w:type="dxa"/>
          </w:tcPr>
          <w:p w:rsidR="006D4471" w:rsidRDefault="00420C79">
            <w:pPr>
              <w:pStyle w:val="TableParagraph"/>
              <w:rPr>
                <w:sz w:val="14"/>
              </w:rPr>
            </w:pPr>
            <w:r>
              <w:rPr>
                <w:sz w:val="14"/>
              </w:rPr>
              <w:t>Интерни коридори и остале површине</w:t>
            </w:r>
          </w:p>
        </w:tc>
        <w:tc>
          <w:tcPr>
            <w:tcW w:w="973" w:type="dxa"/>
          </w:tcPr>
          <w:p w:rsidR="006D4471" w:rsidRDefault="00420C79">
            <w:pPr>
              <w:pStyle w:val="TableParagraph"/>
              <w:ind w:left="68" w:right="59"/>
              <w:jc w:val="center"/>
              <w:rPr>
                <w:sz w:val="14"/>
              </w:rPr>
            </w:pPr>
            <w:r>
              <w:rPr>
                <w:sz w:val="14"/>
              </w:rPr>
              <w:t>89,32</w:t>
            </w:r>
          </w:p>
        </w:tc>
      </w:tr>
      <w:tr w:rsidR="006D4471">
        <w:trPr>
          <w:trHeight w:val="200"/>
        </w:trPr>
        <w:tc>
          <w:tcPr>
            <w:tcW w:w="4115" w:type="dxa"/>
          </w:tcPr>
          <w:p w:rsidR="006D4471" w:rsidRDefault="00420C79">
            <w:pPr>
              <w:pStyle w:val="TableParagraph"/>
              <w:rPr>
                <w:sz w:val="14"/>
              </w:rPr>
            </w:pPr>
            <w:r>
              <w:rPr>
                <w:sz w:val="14"/>
              </w:rPr>
              <w:t>Административни блок</w:t>
            </w:r>
          </w:p>
        </w:tc>
        <w:tc>
          <w:tcPr>
            <w:tcW w:w="973" w:type="dxa"/>
          </w:tcPr>
          <w:p w:rsidR="006D4471" w:rsidRDefault="00420C79">
            <w:pPr>
              <w:pStyle w:val="TableParagraph"/>
              <w:ind w:left="68" w:right="59"/>
              <w:jc w:val="center"/>
              <w:rPr>
                <w:sz w:val="14"/>
              </w:rPr>
            </w:pPr>
            <w:r>
              <w:rPr>
                <w:sz w:val="14"/>
              </w:rPr>
              <w:t>1,33</w:t>
            </w:r>
          </w:p>
        </w:tc>
      </w:tr>
      <w:tr w:rsidR="006D4471">
        <w:trPr>
          <w:trHeight w:val="200"/>
        </w:trPr>
        <w:tc>
          <w:tcPr>
            <w:tcW w:w="4115" w:type="dxa"/>
          </w:tcPr>
          <w:p w:rsidR="006D4471" w:rsidRDefault="00420C79">
            <w:pPr>
              <w:pStyle w:val="TableParagraph"/>
              <w:rPr>
                <w:sz w:val="14"/>
              </w:rPr>
            </w:pPr>
            <w:r>
              <w:rPr>
                <w:sz w:val="14"/>
              </w:rPr>
              <w:t>Укупно:</w:t>
            </w:r>
          </w:p>
        </w:tc>
        <w:tc>
          <w:tcPr>
            <w:tcW w:w="973" w:type="dxa"/>
          </w:tcPr>
          <w:p w:rsidR="006D4471" w:rsidRDefault="00420C79">
            <w:pPr>
              <w:pStyle w:val="TableParagraph"/>
              <w:ind w:left="68" w:right="59"/>
              <w:jc w:val="center"/>
              <w:rPr>
                <w:sz w:val="14"/>
              </w:rPr>
            </w:pPr>
            <w:r>
              <w:rPr>
                <w:sz w:val="14"/>
              </w:rPr>
              <w:t>100,48</w:t>
            </w:r>
          </w:p>
        </w:tc>
      </w:tr>
    </w:tbl>
    <w:p w:rsidR="006D4471" w:rsidRDefault="006D4471">
      <w:pPr>
        <w:pStyle w:val="BodyText"/>
        <w:spacing w:before="8"/>
        <w:ind w:left="0" w:firstLine="0"/>
        <w:jc w:val="left"/>
        <w:rPr>
          <w:sz w:val="17"/>
        </w:rPr>
      </w:pPr>
    </w:p>
    <w:p w:rsidR="006D4471" w:rsidRDefault="00420C79">
      <w:pPr>
        <w:pStyle w:val="ListParagraph"/>
        <w:numPr>
          <w:ilvl w:val="2"/>
          <w:numId w:val="27"/>
        </w:numPr>
        <w:tabs>
          <w:tab w:val="left" w:pos="1530"/>
        </w:tabs>
        <w:ind w:left="1529"/>
        <w:jc w:val="left"/>
        <w:rPr>
          <w:i/>
          <w:sz w:val="18"/>
        </w:rPr>
      </w:pPr>
      <w:r>
        <w:rPr>
          <w:i/>
          <w:sz w:val="18"/>
        </w:rPr>
        <w:t>Правила уређења и правила</w:t>
      </w:r>
      <w:r>
        <w:rPr>
          <w:i/>
          <w:spacing w:val="-2"/>
          <w:sz w:val="18"/>
        </w:rPr>
        <w:t xml:space="preserve"> </w:t>
      </w:r>
      <w:r>
        <w:rPr>
          <w:i/>
          <w:sz w:val="18"/>
        </w:rPr>
        <w:t>грађења</w:t>
      </w:r>
    </w:p>
    <w:p w:rsidR="006D4471" w:rsidRDefault="006D4471">
      <w:pPr>
        <w:pStyle w:val="BodyText"/>
        <w:ind w:left="0" w:firstLine="0"/>
        <w:jc w:val="left"/>
        <w:rPr>
          <w:i/>
          <w:sz w:val="17"/>
        </w:rPr>
      </w:pPr>
    </w:p>
    <w:p w:rsidR="006D4471" w:rsidRDefault="00420C79">
      <w:pPr>
        <w:pStyle w:val="ListParagraph"/>
        <w:numPr>
          <w:ilvl w:val="0"/>
          <w:numId w:val="24"/>
        </w:numPr>
        <w:tabs>
          <w:tab w:val="left" w:pos="743"/>
        </w:tabs>
        <w:spacing w:line="204" w:lineRule="exact"/>
        <w:jc w:val="left"/>
        <w:rPr>
          <w:sz w:val="18"/>
        </w:rPr>
      </w:pPr>
      <w:r>
        <w:rPr>
          <w:spacing w:val="-3"/>
          <w:sz w:val="18"/>
        </w:rPr>
        <w:t>Комплекс</w:t>
      </w:r>
      <w:r>
        <w:rPr>
          <w:spacing w:val="-1"/>
          <w:sz w:val="18"/>
        </w:rPr>
        <w:t xml:space="preserve"> </w:t>
      </w:r>
      <w:r>
        <w:rPr>
          <w:sz w:val="18"/>
        </w:rPr>
        <w:t>флотације</w:t>
      </w:r>
    </w:p>
    <w:p w:rsidR="006D4471" w:rsidRDefault="00420C79">
      <w:pPr>
        <w:pStyle w:val="ListParagraph"/>
        <w:numPr>
          <w:ilvl w:val="0"/>
          <w:numId w:val="23"/>
        </w:numPr>
        <w:tabs>
          <w:tab w:val="left" w:pos="803"/>
        </w:tabs>
        <w:spacing w:line="202" w:lineRule="exact"/>
        <w:ind w:firstLine="305"/>
        <w:jc w:val="left"/>
        <w:rPr>
          <w:sz w:val="18"/>
        </w:rPr>
      </w:pPr>
      <w:r>
        <w:rPr>
          <w:sz w:val="18"/>
        </w:rPr>
        <w:t>Постројење за прераду</w:t>
      </w:r>
      <w:r>
        <w:rPr>
          <w:spacing w:val="-3"/>
          <w:sz w:val="18"/>
        </w:rPr>
        <w:t xml:space="preserve"> </w:t>
      </w:r>
      <w:r>
        <w:rPr>
          <w:spacing w:val="-4"/>
          <w:sz w:val="18"/>
        </w:rPr>
        <w:t>руде</w:t>
      </w:r>
    </w:p>
    <w:p w:rsidR="006D4471" w:rsidRDefault="00420C79">
      <w:pPr>
        <w:pStyle w:val="BodyText"/>
        <w:spacing w:before="3" w:line="232" w:lineRule="auto"/>
        <w:ind w:right="432"/>
      </w:pPr>
      <w:r>
        <w:t>Постројење за прераду руде представља компактну ограђену целину површине око 12 ha.</w:t>
      </w:r>
    </w:p>
    <w:p w:rsidR="006D4471" w:rsidRDefault="00420C79">
      <w:pPr>
        <w:pStyle w:val="BodyText"/>
        <w:spacing w:before="1" w:line="232" w:lineRule="auto"/>
        <w:ind w:right="430"/>
      </w:pPr>
      <w:r>
        <w:t>Примарно</w:t>
      </w:r>
      <w:r>
        <w:rPr>
          <w:spacing w:val="-4"/>
        </w:rPr>
        <w:t xml:space="preserve"> </w:t>
      </w:r>
      <w:r>
        <w:t>дробљење</w:t>
      </w:r>
      <w:r>
        <w:rPr>
          <w:spacing w:val="-5"/>
        </w:rPr>
        <w:t xml:space="preserve"> </w:t>
      </w:r>
      <w:r>
        <w:t>откопане</w:t>
      </w:r>
      <w:r>
        <w:rPr>
          <w:spacing w:val="-5"/>
        </w:rPr>
        <w:t xml:space="preserve"> </w:t>
      </w:r>
      <w:r>
        <w:rPr>
          <w:spacing w:val="-4"/>
        </w:rPr>
        <w:t xml:space="preserve">руде </w:t>
      </w:r>
      <w:r>
        <w:t>се</w:t>
      </w:r>
      <w:r>
        <w:rPr>
          <w:spacing w:val="-5"/>
        </w:rPr>
        <w:t xml:space="preserve"> </w:t>
      </w:r>
      <w:r>
        <w:t>врши</w:t>
      </w:r>
      <w:r>
        <w:rPr>
          <w:spacing w:val="-5"/>
        </w:rPr>
        <w:t xml:space="preserve"> </w:t>
      </w:r>
      <w:r>
        <w:t>у</w:t>
      </w:r>
      <w:r>
        <w:rPr>
          <w:spacing w:val="-5"/>
        </w:rPr>
        <w:t xml:space="preserve"> </w:t>
      </w:r>
      <w:r>
        <w:t>јами,</w:t>
      </w:r>
      <w:r>
        <w:rPr>
          <w:spacing w:val="-5"/>
        </w:rPr>
        <w:t xml:space="preserve"> </w:t>
      </w:r>
      <w:r>
        <w:t>најпре</w:t>
      </w:r>
      <w:r>
        <w:rPr>
          <w:spacing w:val="-5"/>
        </w:rPr>
        <w:t xml:space="preserve"> </w:t>
      </w:r>
      <w:r>
        <w:t xml:space="preserve">на К-320 а у каснијој фази експлоатације на К-485, па се издробљена </w:t>
      </w:r>
      <w:r>
        <w:rPr>
          <w:spacing w:val="-4"/>
        </w:rPr>
        <w:t xml:space="preserve">руда </w:t>
      </w:r>
      <w:r>
        <w:t xml:space="preserve">(≤ 240 mm) извози на површину транспортном </w:t>
      </w:r>
      <w:r>
        <w:rPr>
          <w:spacing w:val="-3"/>
        </w:rPr>
        <w:t>т</w:t>
      </w:r>
      <w:r>
        <w:rPr>
          <w:spacing w:val="-3"/>
        </w:rPr>
        <w:t xml:space="preserve">раком </w:t>
      </w:r>
      <w:r>
        <w:t xml:space="preserve">пре-  </w:t>
      </w:r>
      <w:r>
        <w:rPr>
          <w:spacing w:val="-5"/>
        </w:rPr>
        <w:t xml:space="preserve">ко </w:t>
      </w:r>
      <w:r>
        <w:t xml:space="preserve">рампе и извозног нископа, затим се надземним транспортним тракама транспортује и одлаже на централно складиште </w:t>
      </w:r>
      <w:r>
        <w:rPr>
          <w:spacing w:val="-4"/>
        </w:rPr>
        <w:t xml:space="preserve">руде </w:t>
      </w:r>
      <w:r>
        <w:t xml:space="preserve">у оквиру постројења за припрему минералних сировина. У почет- ној фази експлоатације када дробилишна </w:t>
      </w:r>
      <w:r>
        <w:rPr>
          <w:spacing w:val="-3"/>
        </w:rPr>
        <w:t xml:space="preserve">комора </w:t>
      </w:r>
      <w:r>
        <w:t xml:space="preserve">још увек није изграђена, </w:t>
      </w:r>
      <w:r>
        <w:rPr>
          <w:spacing w:val="-4"/>
        </w:rPr>
        <w:t xml:space="preserve">руда </w:t>
      </w:r>
      <w:r>
        <w:t xml:space="preserve">у </w:t>
      </w:r>
      <w:r>
        <w:rPr>
          <w:spacing w:val="-3"/>
        </w:rPr>
        <w:t xml:space="preserve">комадима </w:t>
      </w:r>
      <w:r>
        <w:t xml:space="preserve">величине 350 mm се транспортује до постројења за припрему минералних сировина </w:t>
      </w:r>
      <w:r>
        <w:rPr>
          <w:spacing w:val="-3"/>
        </w:rPr>
        <w:t xml:space="preserve">где </w:t>
      </w:r>
      <w:r>
        <w:t xml:space="preserve">се врши дро- бљење на 240 mm, затим се одлаже на централно одлагалиште </w:t>
      </w:r>
      <w:r>
        <w:rPr>
          <w:spacing w:val="-3"/>
        </w:rPr>
        <w:t xml:space="preserve">руде. </w:t>
      </w:r>
      <w:r>
        <w:rPr>
          <w:spacing w:val="-4"/>
        </w:rPr>
        <w:t xml:space="preserve">Руда </w:t>
      </w:r>
      <w:r>
        <w:t>се са одлагалишта транспортује до полуаутогеног мли</w:t>
      </w:r>
      <w:r>
        <w:t xml:space="preserve">- на </w:t>
      </w:r>
      <w:r>
        <w:rPr>
          <w:spacing w:val="-3"/>
        </w:rPr>
        <w:t xml:space="preserve">(САГ </w:t>
      </w:r>
      <w:r>
        <w:t xml:space="preserve">Млин) системом вибро </w:t>
      </w:r>
      <w:r>
        <w:rPr>
          <w:spacing w:val="-3"/>
        </w:rPr>
        <w:t xml:space="preserve">додавача </w:t>
      </w:r>
      <w:r>
        <w:t xml:space="preserve">и тракастих траспорте- ра. </w:t>
      </w:r>
      <w:r>
        <w:rPr>
          <w:spacing w:val="-3"/>
        </w:rPr>
        <w:t xml:space="preserve">Након </w:t>
      </w:r>
      <w:r>
        <w:t xml:space="preserve">млевења, </w:t>
      </w:r>
      <w:r>
        <w:rPr>
          <w:spacing w:val="-4"/>
        </w:rPr>
        <w:t xml:space="preserve">руда </w:t>
      </w:r>
      <w:r>
        <w:t xml:space="preserve">иде на просејавање помоћу вибро сита, пролази у базен са </w:t>
      </w:r>
      <w:r>
        <w:rPr>
          <w:spacing w:val="-3"/>
        </w:rPr>
        <w:t xml:space="preserve">пулпом </w:t>
      </w:r>
      <w:r>
        <w:t xml:space="preserve">(мешавина </w:t>
      </w:r>
      <w:r>
        <w:rPr>
          <w:spacing w:val="-4"/>
        </w:rPr>
        <w:t xml:space="preserve">руде </w:t>
      </w:r>
      <w:r>
        <w:t xml:space="preserve">и воде). Из базена се пумпа у хидроциклон, </w:t>
      </w:r>
      <w:r>
        <w:rPr>
          <w:spacing w:val="-3"/>
        </w:rPr>
        <w:t xml:space="preserve">где </w:t>
      </w:r>
      <w:r>
        <w:t>се врши класирање материјала и одва- јање ф</w:t>
      </w:r>
      <w:r>
        <w:t xml:space="preserve">ракција. Фракције веће </w:t>
      </w:r>
      <w:r>
        <w:rPr>
          <w:spacing w:val="-3"/>
        </w:rPr>
        <w:t xml:space="preserve">од </w:t>
      </w:r>
      <w:r>
        <w:t xml:space="preserve">0,106 mm шаљу се на домељава- ње у млин са </w:t>
      </w:r>
      <w:r>
        <w:rPr>
          <w:spacing w:val="-3"/>
        </w:rPr>
        <w:t xml:space="preserve">куглама </w:t>
      </w:r>
      <w:r>
        <w:t xml:space="preserve">затим у базен са </w:t>
      </w:r>
      <w:r>
        <w:rPr>
          <w:spacing w:val="-3"/>
        </w:rPr>
        <w:t xml:space="preserve">пулпом </w:t>
      </w:r>
      <w:r>
        <w:t xml:space="preserve">се поново пумпају до хидроциклона. Фракције мање </w:t>
      </w:r>
      <w:r>
        <w:rPr>
          <w:spacing w:val="-3"/>
        </w:rPr>
        <w:t xml:space="preserve">од </w:t>
      </w:r>
      <w:r>
        <w:t xml:space="preserve">0,106 mm из хидроциклона иду у флотацијски базен. Из флотацијског базена </w:t>
      </w:r>
      <w:r>
        <w:rPr>
          <w:spacing w:val="-3"/>
        </w:rPr>
        <w:t xml:space="preserve">пулпа </w:t>
      </w:r>
      <w:r>
        <w:t>се шаље на грубо флотира</w:t>
      </w:r>
      <w:r>
        <w:t xml:space="preserve">ње </w:t>
      </w:r>
      <w:r>
        <w:rPr>
          <w:spacing w:val="-3"/>
        </w:rPr>
        <w:t xml:space="preserve">где </w:t>
      </w:r>
      <w:r>
        <w:t>се добија мешовити концентрат бакра и пирита. Мешовити концентрат се поново меље и меша у</w:t>
      </w:r>
      <w:r>
        <w:rPr>
          <w:spacing w:val="8"/>
        </w:rPr>
        <w:t xml:space="preserve"> </w:t>
      </w:r>
      <w:r>
        <w:t>миксеру</w:t>
      </w:r>
    </w:p>
    <w:p w:rsidR="006D4471" w:rsidRDefault="006D4471">
      <w:pPr>
        <w:spacing w:line="232" w:lineRule="auto"/>
        <w:sectPr w:rsidR="006D4471">
          <w:pgSz w:w="12480" w:h="15600"/>
          <w:pgMar w:top="20" w:right="700" w:bottom="280" w:left="700" w:header="720" w:footer="720" w:gutter="0"/>
          <w:cols w:num="2" w:space="720" w:equalWidth="0">
            <w:col w:w="5300" w:space="85"/>
            <w:col w:w="5695"/>
          </w:cols>
        </w:sectPr>
      </w:pPr>
    </w:p>
    <w:p w:rsidR="006D4471" w:rsidRDefault="00420C79">
      <w:pPr>
        <w:pStyle w:val="BodyText"/>
        <w:spacing w:before="73" w:line="232" w:lineRule="auto"/>
        <w:ind w:left="433" w:firstLine="0"/>
      </w:pPr>
      <w:r>
        <w:lastRenderedPageBreak/>
        <w:t>(агитатор)</w:t>
      </w:r>
      <w:r>
        <w:rPr>
          <w:spacing w:val="-9"/>
        </w:rPr>
        <w:t xml:space="preserve"> </w:t>
      </w:r>
      <w:r>
        <w:t>а</w:t>
      </w:r>
      <w:r>
        <w:rPr>
          <w:spacing w:val="-9"/>
        </w:rPr>
        <w:t xml:space="preserve"> </w:t>
      </w:r>
      <w:r>
        <w:t>затим</w:t>
      </w:r>
      <w:r>
        <w:rPr>
          <w:spacing w:val="-9"/>
        </w:rPr>
        <w:t xml:space="preserve"> </w:t>
      </w:r>
      <w:r>
        <w:t>иде</w:t>
      </w:r>
      <w:r>
        <w:rPr>
          <w:spacing w:val="-9"/>
        </w:rPr>
        <w:t xml:space="preserve"> </w:t>
      </w:r>
      <w:r>
        <w:t>на</w:t>
      </w:r>
      <w:r>
        <w:rPr>
          <w:spacing w:val="-9"/>
        </w:rPr>
        <w:t xml:space="preserve"> </w:t>
      </w:r>
      <w:r>
        <w:t>поновно</w:t>
      </w:r>
      <w:r>
        <w:rPr>
          <w:spacing w:val="-9"/>
        </w:rPr>
        <w:t xml:space="preserve"> </w:t>
      </w:r>
      <w:r>
        <w:t>двостепено</w:t>
      </w:r>
      <w:r>
        <w:rPr>
          <w:spacing w:val="-9"/>
        </w:rPr>
        <w:t xml:space="preserve"> </w:t>
      </w:r>
      <w:r>
        <w:t>фино</w:t>
      </w:r>
      <w:r>
        <w:rPr>
          <w:spacing w:val="-9"/>
        </w:rPr>
        <w:t xml:space="preserve"> </w:t>
      </w:r>
      <w:r>
        <w:t>флотирање</w:t>
      </w:r>
      <w:r>
        <w:rPr>
          <w:spacing w:val="-9"/>
        </w:rPr>
        <w:t xml:space="preserve"> </w:t>
      </w:r>
      <w:r>
        <w:rPr>
          <w:spacing w:val="-3"/>
        </w:rPr>
        <w:t xml:space="preserve">где </w:t>
      </w:r>
      <w:r>
        <w:t>се одваја концентрат бакра. Концентрат бакра прелази у згушњи-</w:t>
      </w:r>
      <w:r>
        <w:t xml:space="preserve"> </w:t>
      </w:r>
      <w:r>
        <w:rPr>
          <w:spacing w:val="-4"/>
        </w:rPr>
        <w:t xml:space="preserve">вач </w:t>
      </w:r>
      <w:r>
        <w:t xml:space="preserve">а затим у филтер пресе </w:t>
      </w:r>
      <w:r>
        <w:rPr>
          <w:spacing w:val="-3"/>
        </w:rPr>
        <w:t xml:space="preserve">где </w:t>
      </w:r>
      <w:r>
        <w:t xml:space="preserve">се врши филтрирање концентра- та. Вода се шаље у постројење за пречишћавање отпадних вода а филтрирани концентрат бакра се системом трака одвози до депоа концентрата </w:t>
      </w:r>
      <w:r>
        <w:rPr>
          <w:spacing w:val="-3"/>
        </w:rPr>
        <w:t xml:space="preserve">где </w:t>
      </w:r>
      <w:r>
        <w:t>се складишти до утовара у</w:t>
      </w:r>
      <w:r>
        <w:rPr>
          <w:spacing w:val="-2"/>
        </w:rPr>
        <w:t xml:space="preserve"> </w:t>
      </w:r>
      <w:r>
        <w:t>камионе.</w:t>
      </w:r>
    </w:p>
    <w:p w:rsidR="006D4471" w:rsidRDefault="00420C79">
      <w:pPr>
        <w:pStyle w:val="BodyText"/>
        <w:spacing w:line="232" w:lineRule="auto"/>
        <w:ind w:left="433"/>
      </w:pPr>
      <w:r>
        <w:t xml:space="preserve">Ситне фракције </w:t>
      </w:r>
      <w:r>
        <w:rPr>
          <w:spacing w:val="-3"/>
        </w:rPr>
        <w:t>које</w:t>
      </w:r>
      <w:r>
        <w:rPr>
          <w:spacing w:val="-3"/>
        </w:rPr>
        <w:t xml:space="preserve"> </w:t>
      </w:r>
      <w:r>
        <w:t xml:space="preserve">нису флотиране ни </w:t>
      </w:r>
      <w:r>
        <w:rPr>
          <w:spacing w:val="-3"/>
        </w:rPr>
        <w:t xml:space="preserve">након </w:t>
      </w:r>
      <w:r>
        <w:t xml:space="preserve">поновног дво- степеног флотирања шаљу се на грубо пиритско флотирање </w:t>
      </w:r>
      <w:r>
        <w:rPr>
          <w:spacing w:val="-3"/>
        </w:rPr>
        <w:t xml:space="preserve">где  </w:t>
      </w:r>
      <w:r>
        <w:t>се</w:t>
      </w:r>
      <w:r>
        <w:rPr>
          <w:spacing w:val="20"/>
        </w:rPr>
        <w:t xml:space="preserve"> </w:t>
      </w:r>
      <w:r>
        <w:t>добија</w:t>
      </w:r>
      <w:r>
        <w:rPr>
          <w:spacing w:val="20"/>
        </w:rPr>
        <w:t xml:space="preserve"> </w:t>
      </w:r>
      <w:r>
        <w:t>груби</w:t>
      </w:r>
      <w:r>
        <w:rPr>
          <w:spacing w:val="20"/>
        </w:rPr>
        <w:t xml:space="preserve"> </w:t>
      </w:r>
      <w:r>
        <w:t>концентрат</w:t>
      </w:r>
      <w:r>
        <w:rPr>
          <w:spacing w:val="20"/>
        </w:rPr>
        <w:t xml:space="preserve"> </w:t>
      </w:r>
      <w:r>
        <w:t>пирита</w:t>
      </w:r>
      <w:r>
        <w:rPr>
          <w:spacing w:val="20"/>
        </w:rPr>
        <w:t xml:space="preserve"> </w:t>
      </w:r>
      <w:r>
        <w:rPr>
          <w:spacing w:val="-3"/>
        </w:rPr>
        <w:t>који</w:t>
      </w:r>
      <w:r>
        <w:rPr>
          <w:spacing w:val="20"/>
        </w:rPr>
        <w:t xml:space="preserve"> </w:t>
      </w:r>
      <w:r>
        <w:t>се</w:t>
      </w:r>
      <w:r>
        <w:rPr>
          <w:spacing w:val="20"/>
        </w:rPr>
        <w:t xml:space="preserve"> </w:t>
      </w:r>
      <w:r>
        <w:t>затим</w:t>
      </w:r>
      <w:r>
        <w:rPr>
          <w:spacing w:val="20"/>
        </w:rPr>
        <w:t xml:space="preserve"> </w:t>
      </w:r>
      <w:r>
        <w:t>шаље</w:t>
      </w:r>
      <w:r>
        <w:rPr>
          <w:spacing w:val="20"/>
        </w:rPr>
        <w:t xml:space="preserve"> </w:t>
      </w:r>
      <w:r>
        <w:t>на</w:t>
      </w:r>
      <w:r>
        <w:rPr>
          <w:spacing w:val="20"/>
        </w:rPr>
        <w:t xml:space="preserve"> </w:t>
      </w:r>
      <w:r>
        <w:t>фино</w:t>
      </w:r>
    </w:p>
    <w:p w:rsidR="006D4471" w:rsidRDefault="00420C79">
      <w:pPr>
        <w:pStyle w:val="BodyText"/>
        <w:spacing w:before="73" w:line="232" w:lineRule="auto"/>
        <w:ind w:left="242" w:right="147" w:firstLine="0"/>
      </w:pPr>
      <w:r>
        <w:br w:type="column"/>
      </w:r>
      <w:r>
        <w:t xml:space="preserve">флотирање из </w:t>
      </w:r>
      <w:r>
        <w:rPr>
          <w:spacing w:val="-3"/>
        </w:rPr>
        <w:t xml:space="preserve">кога </w:t>
      </w:r>
      <w:r>
        <w:t xml:space="preserve">се издваја фини концентрат пирита. Фини </w:t>
      </w:r>
      <w:r>
        <w:rPr>
          <w:spacing w:val="-3"/>
        </w:rPr>
        <w:t xml:space="preserve">кон- </w:t>
      </w:r>
      <w:r>
        <w:t xml:space="preserve">центрат пирита, </w:t>
      </w:r>
      <w:r>
        <w:rPr>
          <w:spacing w:val="-3"/>
        </w:rPr>
        <w:t xml:space="preserve">који </w:t>
      </w:r>
      <w:r>
        <w:t>у себи садржи значајан садржај злата, транс- портује</w:t>
      </w:r>
      <w:r>
        <w:rPr>
          <w:spacing w:val="-6"/>
        </w:rPr>
        <w:t xml:space="preserve"> </w:t>
      </w:r>
      <w:r>
        <w:t>се</w:t>
      </w:r>
      <w:r>
        <w:rPr>
          <w:spacing w:val="-6"/>
        </w:rPr>
        <w:t xml:space="preserve"> </w:t>
      </w:r>
      <w:r>
        <w:t>до</w:t>
      </w:r>
      <w:r>
        <w:rPr>
          <w:spacing w:val="-6"/>
        </w:rPr>
        <w:t xml:space="preserve"> </w:t>
      </w:r>
      <w:r>
        <w:t>одлагалишта</w:t>
      </w:r>
      <w:r>
        <w:rPr>
          <w:spacing w:val="-6"/>
        </w:rPr>
        <w:t xml:space="preserve"> </w:t>
      </w:r>
      <w:r>
        <w:t>пирита</w:t>
      </w:r>
      <w:r>
        <w:rPr>
          <w:spacing w:val="-6"/>
        </w:rPr>
        <w:t xml:space="preserve"> </w:t>
      </w:r>
      <w:r>
        <w:rPr>
          <w:spacing w:val="-3"/>
        </w:rPr>
        <w:t>где</w:t>
      </w:r>
      <w:r>
        <w:rPr>
          <w:spacing w:val="-6"/>
        </w:rPr>
        <w:t xml:space="preserve"> </w:t>
      </w:r>
      <w:r>
        <w:t>остаје</w:t>
      </w:r>
      <w:r>
        <w:rPr>
          <w:spacing w:val="-6"/>
        </w:rPr>
        <w:t xml:space="preserve"> </w:t>
      </w:r>
      <w:r>
        <w:t>све</w:t>
      </w:r>
      <w:r>
        <w:rPr>
          <w:spacing w:val="-6"/>
        </w:rPr>
        <w:t xml:space="preserve"> </w:t>
      </w:r>
      <w:r>
        <w:t>док</w:t>
      </w:r>
      <w:r>
        <w:rPr>
          <w:spacing w:val="-6"/>
        </w:rPr>
        <w:t xml:space="preserve"> </w:t>
      </w:r>
      <w:r>
        <w:t>се</w:t>
      </w:r>
      <w:r>
        <w:rPr>
          <w:spacing w:val="-6"/>
        </w:rPr>
        <w:t xml:space="preserve"> </w:t>
      </w:r>
      <w:r>
        <w:t>не</w:t>
      </w:r>
      <w:r>
        <w:rPr>
          <w:spacing w:val="-6"/>
        </w:rPr>
        <w:t xml:space="preserve"> </w:t>
      </w:r>
      <w:r>
        <w:t>примене економски доступне технологије за одвајање злата из</w:t>
      </w:r>
      <w:r>
        <w:rPr>
          <w:spacing w:val="-22"/>
        </w:rPr>
        <w:t xml:space="preserve"> </w:t>
      </w:r>
      <w:r>
        <w:t>пирита.</w:t>
      </w:r>
    </w:p>
    <w:p w:rsidR="006D4471" w:rsidRDefault="00420C79">
      <w:pPr>
        <w:pStyle w:val="BodyText"/>
        <w:spacing w:line="232" w:lineRule="auto"/>
        <w:ind w:left="242" w:right="147"/>
      </w:pPr>
      <w:r>
        <w:pict>
          <v:shape id="_x0000_s1063" style="position:absolute;left:0;text-align:left;margin-left:0;margin-top:734.2pt;width:.1pt;height:88.5pt;z-index:251675648;mso-position-horizontal-relative:page" coordorigin=",14684" coordsize="0,1770" o:spt="100" adj="0,,0" path="m6378,-765r,1770m6378,-765r,1770e" filled="f" strokeweight=".6pt">
            <v:stroke joinstyle="round"/>
            <v:formulas/>
            <v:path arrowok="t" o:connecttype="segments"/>
            <w10:wrap anchorx="page"/>
          </v:shape>
        </w:pict>
      </w:r>
      <w:r>
        <w:t xml:space="preserve">Јаловина добијена приликом флотирања пиритског кон- центрата и концентрата бакра се </w:t>
      </w:r>
      <w:r>
        <w:t>након третмана у згушњивачу препумпава у базен јаловине, системом пумпи део јаловине се транспортује до постројења за засипање, а део на одлагалишта флотацијског отпада.</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6D4471">
      <w:pPr>
        <w:pStyle w:val="BodyText"/>
        <w:spacing w:before="10"/>
        <w:ind w:left="0" w:firstLine="0"/>
        <w:jc w:val="left"/>
        <w:rPr>
          <w:sz w:val="8"/>
        </w:rPr>
      </w:pPr>
    </w:p>
    <w:p w:rsidR="006D4471" w:rsidRDefault="00420C79">
      <w:pPr>
        <w:pStyle w:val="BodyText"/>
        <w:spacing w:before="93" w:after="42"/>
        <w:ind w:left="830" w:firstLine="0"/>
        <w:jc w:val="left"/>
      </w:pPr>
      <w:r>
        <w:t>Табела 24: Приказ састава пиритског концентрата</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527"/>
        <w:gridCol w:w="594"/>
        <w:gridCol w:w="564"/>
        <w:gridCol w:w="592"/>
        <w:gridCol w:w="593"/>
        <w:gridCol w:w="593"/>
        <w:gridCol w:w="593"/>
        <w:gridCol w:w="593"/>
        <w:gridCol w:w="593"/>
        <w:gridCol w:w="592"/>
        <w:gridCol w:w="593"/>
        <w:gridCol w:w="593"/>
        <w:gridCol w:w="538"/>
        <w:gridCol w:w="598"/>
      </w:tblGrid>
      <w:tr w:rsidR="006D4471">
        <w:trPr>
          <w:trHeight w:val="200"/>
        </w:trPr>
        <w:tc>
          <w:tcPr>
            <w:tcW w:w="2319" w:type="dxa"/>
            <w:vMerge w:val="restart"/>
          </w:tcPr>
          <w:p w:rsidR="006D4471" w:rsidRDefault="00420C79">
            <w:pPr>
              <w:pStyle w:val="TableParagraph"/>
              <w:spacing w:before="123"/>
              <w:rPr>
                <w:sz w:val="14"/>
              </w:rPr>
            </w:pPr>
            <w:r>
              <w:rPr>
                <w:sz w:val="14"/>
              </w:rPr>
              <w:t>Назив производа</w:t>
            </w:r>
          </w:p>
        </w:tc>
        <w:tc>
          <w:tcPr>
            <w:tcW w:w="8156" w:type="dxa"/>
            <w:gridSpan w:val="14"/>
          </w:tcPr>
          <w:p w:rsidR="006D4471" w:rsidRDefault="00420C79">
            <w:pPr>
              <w:pStyle w:val="TableParagraph"/>
              <w:ind w:left="3368" w:right="3358"/>
              <w:jc w:val="center"/>
              <w:rPr>
                <w:sz w:val="14"/>
              </w:rPr>
            </w:pPr>
            <w:r>
              <w:rPr>
                <w:sz w:val="14"/>
              </w:rPr>
              <w:t>Садржај елемената (%)</w:t>
            </w:r>
          </w:p>
        </w:tc>
      </w:tr>
      <w:tr w:rsidR="006D4471">
        <w:trPr>
          <w:trHeight w:val="200"/>
        </w:trPr>
        <w:tc>
          <w:tcPr>
            <w:tcW w:w="2319" w:type="dxa"/>
            <w:vMerge/>
            <w:tcBorders>
              <w:top w:val="nil"/>
            </w:tcBorders>
          </w:tcPr>
          <w:p w:rsidR="006D4471" w:rsidRDefault="006D4471">
            <w:pPr>
              <w:rPr>
                <w:sz w:val="2"/>
                <w:szCs w:val="2"/>
              </w:rPr>
            </w:pPr>
          </w:p>
        </w:tc>
        <w:tc>
          <w:tcPr>
            <w:tcW w:w="527" w:type="dxa"/>
          </w:tcPr>
          <w:p w:rsidR="006D4471" w:rsidRDefault="00420C79">
            <w:pPr>
              <w:pStyle w:val="TableParagraph"/>
              <w:ind w:left="121" w:right="111"/>
              <w:jc w:val="center"/>
              <w:rPr>
                <w:sz w:val="14"/>
              </w:rPr>
            </w:pPr>
            <w:r>
              <w:rPr>
                <w:sz w:val="14"/>
              </w:rPr>
              <w:t>Au*</w:t>
            </w:r>
          </w:p>
        </w:tc>
        <w:tc>
          <w:tcPr>
            <w:tcW w:w="594" w:type="dxa"/>
          </w:tcPr>
          <w:p w:rsidR="006D4471" w:rsidRDefault="00420C79">
            <w:pPr>
              <w:pStyle w:val="TableParagraph"/>
              <w:ind w:left="119" w:right="109"/>
              <w:jc w:val="center"/>
              <w:rPr>
                <w:sz w:val="14"/>
              </w:rPr>
            </w:pPr>
            <w:r>
              <w:rPr>
                <w:sz w:val="14"/>
              </w:rPr>
              <w:t>Ag*</w:t>
            </w:r>
          </w:p>
        </w:tc>
        <w:tc>
          <w:tcPr>
            <w:tcW w:w="564" w:type="dxa"/>
          </w:tcPr>
          <w:p w:rsidR="006D4471" w:rsidRDefault="00420C79">
            <w:pPr>
              <w:pStyle w:val="TableParagraph"/>
              <w:ind w:left="139" w:right="129"/>
              <w:jc w:val="center"/>
              <w:rPr>
                <w:sz w:val="14"/>
              </w:rPr>
            </w:pPr>
            <w:r>
              <w:rPr>
                <w:sz w:val="14"/>
              </w:rPr>
              <w:t>Cu</w:t>
            </w:r>
          </w:p>
        </w:tc>
        <w:tc>
          <w:tcPr>
            <w:tcW w:w="592" w:type="dxa"/>
          </w:tcPr>
          <w:p w:rsidR="006D4471" w:rsidRDefault="00420C79">
            <w:pPr>
              <w:pStyle w:val="TableParagraph"/>
              <w:ind w:left="118" w:right="108"/>
              <w:jc w:val="center"/>
              <w:rPr>
                <w:sz w:val="14"/>
              </w:rPr>
            </w:pPr>
            <w:r>
              <w:rPr>
                <w:sz w:val="14"/>
              </w:rPr>
              <w:t>Pb</w:t>
            </w:r>
          </w:p>
        </w:tc>
        <w:tc>
          <w:tcPr>
            <w:tcW w:w="593" w:type="dxa"/>
          </w:tcPr>
          <w:p w:rsidR="006D4471" w:rsidRDefault="00420C79">
            <w:pPr>
              <w:pStyle w:val="TableParagraph"/>
              <w:ind w:left="115" w:right="105"/>
              <w:jc w:val="center"/>
              <w:rPr>
                <w:sz w:val="14"/>
              </w:rPr>
            </w:pPr>
            <w:r>
              <w:rPr>
                <w:sz w:val="14"/>
              </w:rPr>
              <w:t>Zn</w:t>
            </w:r>
          </w:p>
        </w:tc>
        <w:tc>
          <w:tcPr>
            <w:tcW w:w="593" w:type="dxa"/>
          </w:tcPr>
          <w:p w:rsidR="006D4471" w:rsidRDefault="00420C79">
            <w:pPr>
              <w:pStyle w:val="TableParagraph"/>
              <w:ind w:left="226"/>
              <w:rPr>
                <w:sz w:val="14"/>
              </w:rPr>
            </w:pPr>
            <w:r>
              <w:rPr>
                <w:sz w:val="14"/>
              </w:rPr>
              <w:t>Fe</w:t>
            </w:r>
          </w:p>
        </w:tc>
        <w:tc>
          <w:tcPr>
            <w:tcW w:w="593" w:type="dxa"/>
          </w:tcPr>
          <w:p w:rsidR="006D4471" w:rsidRDefault="00420C79">
            <w:pPr>
              <w:pStyle w:val="TableParagraph"/>
              <w:ind w:left="10"/>
              <w:jc w:val="center"/>
              <w:rPr>
                <w:sz w:val="14"/>
              </w:rPr>
            </w:pPr>
            <w:r>
              <w:rPr>
                <w:sz w:val="14"/>
              </w:rPr>
              <w:t>S</w:t>
            </w:r>
          </w:p>
        </w:tc>
        <w:tc>
          <w:tcPr>
            <w:tcW w:w="593" w:type="dxa"/>
          </w:tcPr>
          <w:p w:rsidR="006D4471" w:rsidRDefault="00420C79">
            <w:pPr>
              <w:pStyle w:val="TableParagraph"/>
              <w:ind w:left="115" w:right="105"/>
              <w:jc w:val="center"/>
              <w:rPr>
                <w:sz w:val="14"/>
              </w:rPr>
            </w:pPr>
            <w:r>
              <w:rPr>
                <w:sz w:val="14"/>
              </w:rPr>
              <w:t>As</w:t>
            </w:r>
          </w:p>
        </w:tc>
        <w:tc>
          <w:tcPr>
            <w:tcW w:w="593" w:type="dxa"/>
          </w:tcPr>
          <w:p w:rsidR="006D4471" w:rsidRDefault="00420C79">
            <w:pPr>
              <w:pStyle w:val="TableParagraph"/>
              <w:spacing w:line="162" w:lineRule="exact"/>
              <w:ind w:left="115" w:right="105"/>
              <w:jc w:val="center"/>
              <w:rPr>
                <w:sz w:val="8"/>
              </w:rPr>
            </w:pPr>
            <w:r>
              <w:rPr>
                <w:sz w:val="14"/>
              </w:rPr>
              <w:t>SiO</w:t>
            </w:r>
            <w:r>
              <w:rPr>
                <w:position w:val="-4"/>
                <w:sz w:val="8"/>
              </w:rPr>
              <w:t>2</w:t>
            </w:r>
          </w:p>
        </w:tc>
        <w:tc>
          <w:tcPr>
            <w:tcW w:w="592" w:type="dxa"/>
          </w:tcPr>
          <w:p w:rsidR="006D4471" w:rsidRDefault="00420C79">
            <w:pPr>
              <w:pStyle w:val="TableParagraph"/>
              <w:spacing w:line="162" w:lineRule="exact"/>
              <w:ind w:left="135"/>
              <w:rPr>
                <w:sz w:val="8"/>
              </w:rPr>
            </w:pPr>
            <w:r>
              <w:rPr>
                <w:sz w:val="14"/>
              </w:rPr>
              <w:t>Al</w:t>
            </w:r>
            <w:r>
              <w:rPr>
                <w:position w:val="-4"/>
                <w:sz w:val="8"/>
              </w:rPr>
              <w:t>2</w:t>
            </w:r>
            <w:r>
              <w:rPr>
                <w:sz w:val="14"/>
              </w:rPr>
              <w:t>O</w:t>
            </w:r>
            <w:r>
              <w:rPr>
                <w:position w:val="-4"/>
                <w:sz w:val="8"/>
              </w:rPr>
              <w:t>3</w:t>
            </w:r>
          </w:p>
        </w:tc>
        <w:tc>
          <w:tcPr>
            <w:tcW w:w="593" w:type="dxa"/>
          </w:tcPr>
          <w:p w:rsidR="006D4471" w:rsidRDefault="00420C79">
            <w:pPr>
              <w:pStyle w:val="TableParagraph"/>
              <w:spacing w:line="162" w:lineRule="exact"/>
              <w:ind w:left="144"/>
              <w:rPr>
                <w:sz w:val="14"/>
              </w:rPr>
            </w:pPr>
            <w:r>
              <w:rPr>
                <w:sz w:val="14"/>
              </w:rPr>
              <w:t>Na</w:t>
            </w:r>
            <w:r>
              <w:rPr>
                <w:position w:val="-4"/>
                <w:sz w:val="8"/>
              </w:rPr>
              <w:t>2</w:t>
            </w:r>
            <w:r>
              <w:rPr>
                <w:sz w:val="14"/>
              </w:rPr>
              <w:t>O</w:t>
            </w:r>
          </w:p>
        </w:tc>
        <w:tc>
          <w:tcPr>
            <w:tcW w:w="593" w:type="dxa"/>
          </w:tcPr>
          <w:p w:rsidR="006D4471" w:rsidRDefault="00420C79">
            <w:pPr>
              <w:pStyle w:val="TableParagraph"/>
              <w:spacing w:line="162" w:lineRule="exact"/>
              <w:ind w:left="175"/>
              <w:rPr>
                <w:sz w:val="14"/>
              </w:rPr>
            </w:pPr>
            <w:r>
              <w:rPr>
                <w:sz w:val="14"/>
              </w:rPr>
              <w:t>K</w:t>
            </w:r>
            <w:r>
              <w:rPr>
                <w:position w:val="-4"/>
                <w:sz w:val="8"/>
              </w:rPr>
              <w:t>2</w:t>
            </w:r>
            <w:r>
              <w:rPr>
                <w:sz w:val="14"/>
              </w:rPr>
              <w:t>O</w:t>
            </w:r>
          </w:p>
        </w:tc>
        <w:tc>
          <w:tcPr>
            <w:tcW w:w="538" w:type="dxa"/>
          </w:tcPr>
          <w:p w:rsidR="006D4471" w:rsidRDefault="00420C79">
            <w:pPr>
              <w:pStyle w:val="TableParagraph"/>
              <w:ind w:left="120" w:right="110"/>
              <w:jc w:val="center"/>
              <w:rPr>
                <w:sz w:val="14"/>
              </w:rPr>
            </w:pPr>
            <w:r>
              <w:rPr>
                <w:sz w:val="14"/>
              </w:rPr>
              <w:t>CaO</w:t>
            </w:r>
          </w:p>
        </w:tc>
        <w:tc>
          <w:tcPr>
            <w:tcW w:w="598" w:type="dxa"/>
          </w:tcPr>
          <w:p w:rsidR="006D4471" w:rsidRDefault="00420C79">
            <w:pPr>
              <w:pStyle w:val="TableParagraph"/>
              <w:ind w:left="151"/>
              <w:rPr>
                <w:sz w:val="14"/>
              </w:rPr>
            </w:pPr>
            <w:r>
              <w:rPr>
                <w:sz w:val="14"/>
              </w:rPr>
              <w:t>MgO</w:t>
            </w:r>
          </w:p>
        </w:tc>
      </w:tr>
      <w:tr w:rsidR="006D4471">
        <w:trPr>
          <w:trHeight w:val="200"/>
        </w:trPr>
        <w:tc>
          <w:tcPr>
            <w:tcW w:w="2319" w:type="dxa"/>
          </w:tcPr>
          <w:p w:rsidR="006D4471" w:rsidRDefault="00420C79">
            <w:pPr>
              <w:pStyle w:val="TableParagraph"/>
              <w:rPr>
                <w:sz w:val="14"/>
              </w:rPr>
            </w:pPr>
            <w:r>
              <w:rPr>
                <w:sz w:val="14"/>
              </w:rPr>
              <w:t>Концентрат пирита</w:t>
            </w:r>
          </w:p>
        </w:tc>
        <w:tc>
          <w:tcPr>
            <w:tcW w:w="527" w:type="dxa"/>
          </w:tcPr>
          <w:p w:rsidR="006D4471" w:rsidRDefault="00420C79">
            <w:pPr>
              <w:pStyle w:val="TableParagraph"/>
              <w:ind w:left="121" w:right="111"/>
              <w:jc w:val="center"/>
              <w:rPr>
                <w:sz w:val="14"/>
              </w:rPr>
            </w:pPr>
            <w:r>
              <w:rPr>
                <w:sz w:val="14"/>
              </w:rPr>
              <w:t>7.85</w:t>
            </w:r>
          </w:p>
        </w:tc>
        <w:tc>
          <w:tcPr>
            <w:tcW w:w="594" w:type="dxa"/>
          </w:tcPr>
          <w:p w:rsidR="006D4471" w:rsidRDefault="00420C79">
            <w:pPr>
              <w:pStyle w:val="TableParagraph"/>
              <w:ind w:left="119" w:right="109"/>
              <w:jc w:val="center"/>
              <w:rPr>
                <w:sz w:val="14"/>
              </w:rPr>
            </w:pPr>
            <w:r>
              <w:rPr>
                <w:sz w:val="14"/>
              </w:rPr>
              <w:t>17.50</w:t>
            </w:r>
          </w:p>
        </w:tc>
        <w:tc>
          <w:tcPr>
            <w:tcW w:w="564" w:type="dxa"/>
          </w:tcPr>
          <w:p w:rsidR="006D4471" w:rsidRDefault="00420C79">
            <w:pPr>
              <w:pStyle w:val="TableParagraph"/>
              <w:ind w:left="139" w:right="129"/>
              <w:jc w:val="center"/>
              <w:rPr>
                <w:sz w:val="14"/>
              </w:rPr>
            </w:pPr>
            <w:r>
              <w:rPr>
                <w:sz w:val="14"/>
              </w:rPr>
              <w:t>0.78</w:t>
            </w:r>
          </w:p>
        </w:tc>
        <w:tc>
          <w:tcPr>
            <w:tcW w:w="592" w:type="dxa"/>
          </w:tcPr>
          <w:p w:rsidR="006D4471" w:rsidRDefault="00420C79">
            <w:pPr>
              <w:pStyle w:val="TableParagraph"/>
              <w:ind w:left="119" w:right="108"/>
              <w:jc w:val="center"/>
              <w:rPr>
                <w:sz w:val="14"/>
              </w:rPr>
            </w:pPr>
            <w:r>
              <w:rPr>
                <w:sz w:val="14"/>
              </w:rPr>
              <w:t>0.034</w:t>
            </w:r>
          </w:p>
        </w:tc>
        <w:tc>
          <w:tcPr>
            <w:tcW w:w="593" w:type="dxa"/>
          </w:tcPr>
          <w:p w:rsidR="006D4471" w:rsidRDefault="00420C79">
            <w:pPr>
              <w:pStyle w:val="TableParagraph"/>
              <w:ind w:left="115" w:right="105"/>
              <w:jc w:val="center"/>
              <w:rPr>
                <w:sz w:val="14"/>
              </w:rPr>
            </w:pPr>
            <w:r>
              <w:rPr>
                <w:sz w:val="14"/>
              </w:rPr>
              <w:t>0.010</w:t>
            </w:r>
          </w:p>
        </w:tc>
        <w:tc>
          <w:tcPr>
            <w:tcW w:w="593" w:type="dxa"/>
          </w:tcPr>
          <w:p w:rsidR="006D4471" w:rsidRDefault="00420C79">
            <w:pPr>
              <w:pStyle w:val="TableParagraph"/>
              <w:ind w:left="139"/>
              <w:rPr>
                <w:sz w:val="14"/>
              </w:rPr>
            </w:pPr>
            <w:r>
              <w:rPr>
                <w:sz w:val="14"/>
              </w:rPr>
              <w:t>45.24</w:t>
            </w:r>
          </w:p>
        </w:tc>
        <w:tc>
          <w:tcPr>
            <w:tcW w:w="593" w:type="dxa"/>
          </w:tcPr>
          <w:p w:rsidR="006D4471" w:rsidRDefault="00420C79">
            <w:pPr>
              <w:pStyle w:val="TableParagraph"/>
              <w:ind w:left="115" w:right="104"/>
              <w:jc w:val="center"/>
              <w:rPr>
                <w:sz w:val="14"/>
              </w:rPr>
            </w:pPr>
            <w:r>
              <w:rPr>
                <w:sz w:val="14"/>
              </w:rPr>
              <w:t>48.86</w:t>
            </w:r>
          </w:p>
        </w:tc>
        <w:tc>
          <w:tcPr>
            <w:tcW w:w="593" w:type="dxa"/>
          </w:tcPr>
          <w:p w:rsidR="006D4471" w:rsidRDefault="00420C79">
            <w:pPr>
              <w:pStyle w:val="TableParagraph"/>
              <w:ind w:left="115" w:right="104"/>
              <w:jc w:val="center"/>
              <w:rPr>
                <w:sz w:val="14"/>
              </w:rPr>
            </w:pPr>
            <w:r>
              <w:rPr>
                <w:sz w:val="14"/>
              </w:rPr>
              <w:t>0.022</w:t>
            </w:r>
          </w:p>
        </w:tc>
        <w:tc>
          <w:tcPr>
            <w:tcW w:w="593" w:type="dxa"/>
          </w:tcPr>
          <w:p w:rsidR="006D4471" w:rsidRDefault="00420C79">
            <w:pPr>
              <w:pStyle w:val="TableParagraph"/>
              <w:ind w:left="115" w:right="104"/>
              <w:jc w:val="center"/>
              <w:rPr>
                <w:sz w:val="14"/>
              </w:rPr>
            </w:pPr>
            <w:r>
              <w:rPr>
                <w:sz w:val="14"/>
              </w:rPr>
              <w:t>5.34</w:t>
            </w:r>
          </w:p>
        </w:tc>
        <w:tc>
          <w:tcPr>
            <w:tcW w:w="592" w:type="dxa"/>
          </w:tcPr>
          <w:p w:rsidR="006D4471" w:rsidRDefault="00420C79">
            <w:pPr>
              <w:pStyle w:val="TableParagraph"/>
              <w:ind w:left="174"/>
              <w:rPr>
                <w:sz w:val="14"/>
              </w:rPr>
            </w:pPr>
            <w:r>
              <w:rPr>
                <w:sz w:val="14"/>
              </w:rPr>
              <w:t>0.38</w:t>
            </w:r>
          </w:p>
        </w:tc>
        <w:tc>
          <w:tcPr>
            <w:tcW w:w="593" w:type="dxa"/>
          </w:tcPr>
          <w:p w:rsidR="006D4471" w:rsidRDefault="00420C79">
            <w:pPr>
              <w:pStyle w:val="TableParagraph"/>
              <w:ind w:left="139"/>
              <w:rPr>
                <w:sz w:val="14"/>
              </w:rPr>
            </w:pPr>
            <w:r>
              <w:rPr>
                <w:sz w:val="14"/>
              </w:rPr>
              <w:t>0.074</w:t>
            </w:r>
          </w:p>
        </w:tc>
        <w:tc>
          <w:tcPr>
            <w:tcW w:w="593" w:type="dxa"/>
          </w:tcPr>
          <w:p w:rsidR="006D4471" w:rsidRDefault="00420C79">
            <w:pPr>
              <w:pStyle w:val="TableParagraph"/>
              <w:ind w:left="139"/>
              <w:rPr>
                <w:sz w:val="14"/>
              </w:rPr>
            </w:pPr>
            <w:r>
              <w:rPr>
                <w:sz w:val="14"/>
              </w:rPr>
              <w:t>0.035</w:t>
            </w:r>
          </w:p>
        </w:tc>
        <w:tc>
          <w:tcPr>
            <w:tcW w:w="538" w:type="dxa"/>
          </w:tcPr>
          <w:p w:rsidR="006D4471" w:rsidRDefault="00420C79">
            <w:pPr>
              <w:pStyle w:val="TableParagraph"/>
              <w:ind w:left="120" w:right="109"/>
              <w:jc w:val="center"/>
              <w:rPr>
                <w:sz w:val="14"/>
              </w:rPr>
            </w:pPr>
            <w:r>
              <w:rPr>
                <w:sz w:val="14"/>
              </w:rPr>
              <w:t>0.05</w:t>
            </w:r>
          </w:p>
        </w:tc>
        <w:tc>
          <w:tcPr>
            <w:tcW w:w="598" w:type="dxa"/>
          </w:tcPr>
          <w:p w:rsidR="006D4471" w:rsidRDefault="00420C79">
            <w:pPr>
              <w:pStyle w:val="TableParagraph"/>
              <w:ind w:left="120"/>
              <w:rPr>
                <w:sz w:val="14"/>
              </w:rPr>
            </w:pPr>
            <w:r>
              <w:rPr>
                <w:sz w:val="14"/>
              </w:rPr>
              <w:t>&lt; 0.01</w:t>
            </w:r>
          </w:p>
        </w:tc>
      </w:tr>
      <w:tr w:rsidR="006D4471">
        <w:trPr>
          <w:trHeight w:val="200"/>
        </w:trPr>
        <w:tc>
          <w:tcPr>
            <w:tcW w:w="2319" w:type="dxa"/>
          </w:tcPr>
          <w:p w:rsidR="006D4471" w:rsidRDefault="00420C79">
            <w:pPr>
              <w:pStyle w:val="TableParagraph"/>
              <w:rPr>
                <w:sz w:val="14"/>
              </w:rPr>
            </w:pPr>
            <w:r>
              <w:rPr>
                <w:sz w:val="14"/>
              </w:rPr>
              <w:t>Јаловина</w:t>
            </w:r>
          </w:p>
        </w:tc>
        <w:tc>
          <w:tcPr>
            <w:tcW w:w="527" w:type="dxa"/>
          </w:tcPr>
          <w:p w:rsidR="006D4471" w:rsidRDefault="00420C79">
            <w:pPr>
              <w:pStyle w:val="TableParagraph"/>
              <w:ind w:left="121" w:right="111"/>
              <w:jc w:val="center"/>
              <w:rPr>
                <w:sz w:val="14"/>
              </w:rPr>
            </w:pPr>
            <w:r>
              <w:rPr>
                <w:sz w:val="14"/>
              </w:rPr>
              <w:t>1.77</w:t>
            </w:r>
          </w:p>
        </w:tc>
        <w:tc>
          <w:tcPr>
            <w:tcW w:w="594" w:type="dxa"/>
          </w:tcPr>
          <w:p w:rsidR="006D4471" w:rsidRDefault="00420C79">
            <w:pPr>
              <w:pStyle w:val="TableParagraph"/>
              <w:ind w:left="119" w:right="108"/>
              <w:jc w:val="center"/>
              <w:rPr>
                <w:sz w:val="14"/>
              </w:rPr>
            </w:pPr>
            <w:r>
              <w:rPr>
                <w:sz w:val="14"/>
              </w:rPr>
              <w:t>3.91</w:t>
            </w:r>
          </w:p>
        </w:tc>
        <w:tc>
          <w:tcPr>
            <w:tcW w:w="564" w:type="dxa"/>
          </w:tcPr>
          <w:p w:rsidR="006D4471" w:rsidRDefault="00420C79">
            <w:pPr>
              <w:pStyle w:val="TableParagraph"/>
              <w:ind w:left="139" w:right="128"/>
              <w:jc w:val="center"/>
              <w:rPr>
                <w:sz w:val="14"/>
              </w:rPr>
            </w:pPr>
            <w:r>
              <w:rPr>
                <w:sz w:val="14"/>
              </w:rPr>
              <w:t>0.34</w:t>
            </w:r>
          </w:p>
        </w:tc>
        <w:tc>
          <w:tcPr>
            <w:tcW w:w="592" w:type="dxa"/>
          </w:tcPr>
          <w:p w:rsidR="006D4471" w:rsidRDefault="00420C79">
            <w:pPr>
              <w:pStyle w:val="TableParagraph"/>
              <w:ind w:left="119" w:right="108"/>
              <w:jc w:val="center"/>
              <w:rPr>
                <w:sz w:val="14"/>
              </w:rPr>
            </w:pPr>
            <w:r>
              <w:rPr>
                <w:sz w:val="14"/>
              </w:rPr>
              <w:t>0.031</w:t>
            </w:r>
          </w:p>
        </w:tc>
        <w:tc>
          <w:tcPr>
            <w:tcW w:w="593" w:type="dxa"/>
          </w:tcPr>
          <w:p w:rsidR="006D4471" w:rsidRDefault="00420C79">
            <w:pPr>
              <w:pStyle w:val="TableParagraph"/>
              <w:ind w:left="115" w:right="104"/>
              <w:jc w:val="center"/>
              <w:rPr>
                <w:sz w:val="14"/>
              </w:rPr>
            </w:pPr>
            <w:r>
              <w:rPr>
                <w:sz w:val="14"/>
              </w:rPr>
              <w:t>0.005</w:t>
            </w:r>
          </w:p>
        </w:tc>
        <w:tc>
          <w:tcPr>
            <w:tcW w:w="593" w:type="dxa"/>
          </w:tcPr>
          <w:p w:rsidR="006D4471" w:rsidRDefault="00420C79">
            <w:pPr>
              <w:pStyle w:val="TableParagraph"/>
              <w:ind w:left="174"/>
              <w:rPr>
                <w:sz w:val="14"/>
              </w:rPr>
            </w:pPr>
            <w:r>
              <w:rPr>
                <w:sz w:val="14"/>
              </w:rPr>
              <w:t>5.51</w:t>
            </w:r>
          </w:p>
        </w:tc>
        <w:tc>
          <w:tcPr>
            <w:tcW w:w="593" w:type="dxa"/>
          </w:tcPr>
          <w:p w:rsidR="006D4471" w:rsidRDefault="00420C79">
            <w:pPr>
              <w:pStyle w:val="TableParagraph"/>
              <w:ind w:left="115" w:right="104"/>
              <w:jc w:val="center"/>
              <w:rPr>
                <w:sz w:val="14"/>
              </w:rPr>
            </w:pPr>
            <w:r>
              <w:rPr>
                <w:sz w:val="14"/>
              </w:rPr>
              <w:t>8.82</w:t>
            </w:r>
          </w:p>
        </w:tc>
        <w:tc>
          <w:tcPr>
            <w:tcW w:w="593" w:type="dxa"/>
          </w:tcPr>
          <w:p w:rsidR="006D4471" w:rsidRDefault="00420C79">
            <w:pPr>
              <w:pStyle w:val="TableParagraph"/>
              <w:ind w:left="115" w:right="104"/>
              <w:jc w:val="center"/>
              <w:rPr>
                <w:sz w:val="14"/>
              </w:rPr>
            </w:pPr>
            <w:r>
              <w:rPr>
                <w:sz w:val="14"/>
              </w:rPr>
              <w:t>0.020</w:t>
            </w:r>
          </w:p>
        </w:tc>
        <w:tc>
          <w:tcPr>
            <w:tcW w:w="593" w:type="dxa"/>
          </w:tcPr>
          <w:p w:rsidR="006D4471" w:rsidRDefault="00420C79">
            <w:pPr>
              <w:pStyle w:val="TableParagraph"/>
              <w:ind w:left="115" w:right="104"/>
              <w:jc w:val="center"/>
              <w:rPr>
                <w:sz w:val="14"/>
              </w:rPr>
            </w:pPr>
            <w:r>
              <w:rPr>
                <w:sz w:val="14"/>
              </w:rPr>
              <w:t>63.77</w:t>
            </w:r>
          </w:p>
        </w:tc>
        <w:tc>
          <w:tcPr>
            <w:tcW w:w="592" w:type="dxa"/>
          </w:tcPr>
          <w:p w:rsidR="006D4471" w:rsidRDefault="00420C79">
            <w:pPr>
              <w:pStyle w:val="TableParagraph"/>
              <w:ind w:left="174"/>
              <w:rPr>
                <w:sz w:val="14"/>
              </w:rPr>
            </w:pPr>
            <w:r>
              <w:rPr>
                <w:sz w:val="14"/>
              </w:rPr>
              <w:t>9.84</w:t>
            </w:r>
          </w:p>
        </w:tc>
        <w:tc>
          <w:tcPr>
            <w:tcW w:w="593" w:type="dxa"/>
          </w:tcPr>
          <w:p w:rsidR="006D4471" w:rsidRDefault="00420C79">
            <w:pPr>
              <w:pStyle w:val="TableParagraph"/>
              <w:ind w:left="174"/>
              <w:rPr>
                <w:sz w:val="14"/>
              </w:rPr>
            </w:pPr>
            <w:r>
              <w:rPr>
                <w:sz w:val="14"/>
              </w:rPr>
              <w:t>0.57</w:t>
            </w:r>
          </w:p>
        </w:tc>
        <w:tc>
          <w:tcPr>
            <w:tcW w:w="593" w:type="dxa"/>
          </w:tcPr>
          <w:p w:rsidR="006D4471" w:rsidRDefault="00420C79">
            <w:pPr>
              <w:pStyle w:val="TableParagraph"/>
              <w:ind w:left="174"/>
              <w:rPr>
                <w:sz w:val="14"/>
              </w:rPr>
            </w:pPr>
            <w:r>
              <w:rPr>
                <w:sz w:val="14"/>
              </w:rPr>
              <w:t>2.83</w:t>
            </w:r>
          </w:p>
        </w:tc>
        <w:tc>
          <w:tcPr>
            <w:tcW w:w="538" w:type="dxa"/>
          </w:tcPr>
          <w:p w:rsidR="006D4471" w:rsidRDefault="00420C79">
            <w:pPr>
              <w:pStyle w:val="TableParagraph"/>
              <w:ind w:left="120" w:right="109"/>
              <w:jc w:val="center"/>
              <w:rPr>
                <w:sz w:val="14"/>
              </w:rPr>
            </w:pPr>
            <w:r>
              <w:rPr>
                <w:sz w:val="14"/>
              </w:rPr>
              <w:t>0.23</w:t>
            </w:r>
          </w:p>
        </w:tc>
        <w:tc>
          <w:tcPr>
            <w:tcW w:w="598" w:type="dxa"/>
          </w:tcPr>
          <w:p w:rsidR="006D4471" w:rsidRDefault="00420C79">
            <w:pPr>
              <w:pStyle w:val="TableParagraph"/>
              <w:ind w:left="142"/>
              <w:rPr>
                <w:sz w:val="14"/>
              </w:rPr>
            </w:pPr>
            <w:r>
              <w:rPr>
                <w:sz w:val="14"/>
              </w:rPr>
              <w:t>0.013</w:t>
            </w:r>
          </w:p>
        </w:tc>
      </w:tr>
    </w:tbl>
    <w:p w:rsidR="006D4471" w:rsidRDefault="006D4471">
      <w:pPr>
        <w:pStyle w:val="BodyText"/>
        <w:spacing w:before="3"/>
        <w:ind w:left="0" w:firstLine="0"/>
        <w:jc w:val="left"/>
        <w:rPr>
          <w:sz w:val="20"/>
        </w:rPr>
      </w:pPr>
    </w:p>
    <w:p w:rsidR="006D4471" w:rsidRDefault="00420C79">
      <w:pPr>
        <w:pStyle w:val="BodyText"/>
        <w:spacing w:after="42"/>
        <w:ind w:left="830" w:firstLine="0"/>
        <w:jc w:val="left"/>
      </w:pPr>
      <w:r>
        <w:t>Табела 25: Приказ састава флотацијске јаловине</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515"/>
        <w:gridCol w:w="557"/>
        <w:gridCol w:w="589"/>
        <w:gridCol w:w="590"/>
        <w:gridCol w:w="590"/>
        <w:gridCol w:w="590"/>
        <w:gridCol w:w="590"/>
        <w:gridCol w:w="590"/>
        <w:gridCol w:w="590"/>
        <w:gridCol w:w="593"/>
        <w:gridCol w:w="590"/>
        <w:gridCol w:w="590"/>
        <w:gridCol w:w="587"/>
        <w:gridCol w:w="596"/>
      </w:tblGrid>
      <w:tr w:rsidR="006D4471">
        <w:trPr>
          <w:trHeight w:val="200"/>
        </w:trPr>
        <w:tc>
          <w:tcPr>
            <w:tcW w:w="2338" w:type="dxa"/>
            <w:vMerge w:val="restart"/>
          </w:tcPr>
          <w:p w:rsidR="006D4471" w:rsidRDefault="00420C79">
            <w:pPr>
              <w:pStyle w:val="TableParagraph"/>
              <w:spacing w:before="123"/>
              <w:rPr>
                <w:sz w:val="14"/>
              </w:rPr>
            </w:pPr>
            <w:r>
              <w:rPr>
                <w:sz w:val="14"/>
              </w:rPr>
              <w:t>Назив производа</w:t>
            </w:r>
          </w:p>
        </w:tc>
        <w:tc>
          <w:tcPr>
            <w:tcW w:w="8157" w:type="dxa"/>
            <w:gridSpan w:val="14"/>
          </w:tcPr>
          <w:p w:rsidR="006D4471" w:rsidRDefault="00420C79">
            <w:pPr>
              <w:pStyle w:val="TableParagraph"/>
              <w:ind w:left="3368" w:right="3358"/>
              <w:jc w:val="center"/>
              <w:rPr>
                <w:sz w:val="14"/>
              </w:rPr>
            </w:pPr>
            <w:r>
              <w:rPr>
                <w:sz w:val="14"/>
              </w:rPr>
              <w:t>Садржај елемената (%)</w:t>
            </w:r>
          </w:p>
        </w:tc>
      </w:tr>
      <w:tr w:rsidR="006D4471">
        <w:trPr>
          <w:trHeight w:val="200"/>
        </w:trPr>
        <w:tc>
          <w:tcPr>
            <w:tcW w:w="2338" w:type="dxa"/>
            <w:vMerge/>
            <w:tcBorders>
              <w:top w:val="nil"/>
            </w:tcBorders>
          </w:tcPr>
          <w:p w:rsidR="006D4471" w:rsidRDefault="006D4471">
            <w:pPr>
              <w:rPr>
                <w:sz w:val="2"/>
                <w:szCs w:val="2"/>
              </w:rPr>
            </w:pPr>
          </w:p>
        </w:tc>
        <w:tc>
          <w:tcPr>
            <w:tcW w:w="515" w:type="dxa"/>
          </w:tcPr>
          <w:p w:rsidR="006D4471" w:rsidRDefault="00420C79">
            <w:pPr>
              <w:pStyle w:val="TableParagraph"/>
              <w:ind w:left="115" w:right="105"/>
              <w:jc w:val="center"/>
              <w:rPr>
                <w:sz w:val="14"/>
              </w:rPr>
            </w:pPr>
            <w:r>
              <w:rPr>
                <w:sz w:val="14"/>
              </w:rPr>
              <w:t>Au*</w:t>
            </w:r>
          </w:p>
        </w:tc>
        <w:tc>
          <w:tcPr>
            <w:tcW w:w="557" w:type="dxa"/>
          </w:tcPr>
          <w:p w:rsidR="006D4471" w:rsidRDefault="00420C79">
            <w:pPr>
              <w:pStyle w:val="TableParagraph"/>
              <w:ind w:left="136" w:right="126"/>
              <w:jc w:val="center"/>
              <w:rPr>
                <w:sz w:val="14"/>
              </w:rPr>
            </w:pPr>
            <w:r>
              <w:rPr>
                <w:sz w:val="14"/>
              </w:rPr>
              <w:t>Ag*</w:t>
            </w:r>
          </w:p>
        </w:tc>
        <w:tc>
          <w:tcPr>
            <w:tcW w:w="589" w:type="dxa"/>
          </w:tcPr>
          <w:p w:rsidR="006D4471" w:rsidRDefault="00420C79">
            <w:pPr>
              <w:pStyle w:val="TableParagraph"/>
              <w:ind w:left="117" w:right="107"/>
              <w:jc w:val="center"/>
              <w:rPr>
                <w:sz w:val="14"/>
              </w:rPr>
            </w:pPr>
            <w:r>
              <w:rPr>
                <w:sz w:val="14"/>
              </w:rPr>
              <w:t>Cu</w:t>
            </w:r>
          </w:p>
        </w:tc>
        <w:tc>
          <w:tcPr>
            <w:tcW w:w="590" w:type="dxa"/>
          </w:tcPr>
          <w:p w:rsidR="006D4471" w:rsidRDefault="00420C79">
            <w:pPr>
              <w:pStyle w:val="TableParagraph"/>
              <w:ind w:left="117" w:right="107"/>
              <w:jc w:val="center"/>
              <w:rPr>
                <w:sz w:val="14"/>
              </w:rPr>
            </w:pPr>
            <w:r>
              <w:rPr>
                <w:sz w:val="14"/>
              </w:rPr>
              <w:t>Pb</w:t>
            </w:r>
          </w:p>
        </w:tc>
        <w:tc>
          <w:tcPr>
            <w:tcW w:w="590" w:type="dxa"/>
          </w:tcPr>
          <w:p w:rsidR="006D4471" w:rsidRDefault="00420C79">
            <w:pPr>
              <w:pStyle w:val="TableParagraph"/>
              <w:ind w:left="117" w:right="107"/>
              <w:jc w:val="center"/>
              <w:rPr>
                <w:sz w:val="14"/>
              </w:rPr>
            </w:pPr>
            <w:r>
              <w:rPr>
                <w:sz w:val="14"/>
              </w:rPr>
              <w:t>Zn</w:t>
            </w:r>
          </w:p>
        </w:tc>
        <w:tc>
          <w:tcPr>
            <w:tcW w:w="590" w:type="dxa"/>
          </w:tcPr>
          <w:p w:rsidR="006D4471" w:rsidRDefault="00420C79">
            <w:pPr>
              <w:pStyle w:val="TableParagraph"/>
              <w:ind w:left="117" w:right="107"/>
              <w:jc w:val="center"/>
              <w:rPr>
                <w:sz w:val="14"/>
              </w:rPr>
            </w:pPr>
            <w:r>
              <w:rPr>
                <w:sz w:val="14"/>
              </w:rPr>
              <w:t>Fe</w:t>
            </w:r>
          </w:p>
        </w:tc>
        <w:tc>
          <w:tcPr>
            <w:tcW w:w="590" w:type="dxa"/>
          </w:tcPr>
          <w:p w:rsidR="006D4471" w:rsidRDefault="00420C79">
            <w:pPr>
              <w:pStyle w:val="TableParagraph"/>
              <w:ind w:left="10"/>
              <w:jc w:val="center"/>
              <w:rPr>
                <w:sz w:val="14"/>
              </w:rPr>
            </w:pPr>
            <w:r>
              <w:rPr>
                <w:sz w:val="14"/>
              </w:rPr>
              <w:t>S</w:t>
            </w:r>
          </w:p>
        </w:tc>
        <w:tc>
          <w:tcPr>
            <w:tcW w:w="590" w:type="dxa"/>
          </w:tcPr>
          <w:p w:rsidR="006D4471" w:rsidRDefault="00420C79">
            <w:pPr>
              <w:pStyle w:val="TableParagraph"/>
              <w:ind w:left="117" w:right="107"/>
              <w:jc w:val="center"/>
              <w:rPr>
                <w:sz w:val="14"/>
              </w:rPr>
            </w:pPr>
            <w:r>
              <w:rPr>
                <w:sz w:val="14"/>
              </w:rPr>
              <w:t>As</w:t>
            </w:r>
          </w:p>
        </w:tc>
        <w:tc>
          <w:tcPr>
            <w:tcW w:w="590" w:type="dxa"/>
          </w:tcPr>
          <w:p w:rsidR="006D4471" w:rsidRDefault="00420C79">
            <w:pPr>
              <w:pStyle w:val="TableParagraph"/>
              <w:spacing w:line="162" w:lineRule="exact"/>
              <w:ind w:left="117" w:right="107"/>
              <w:jc w:val="center"/>
              <w:rPr>
                <w:sz w:val="8"/>
              </w:rPr>
            </w:pPr>
            <w:r>
              <w:rPr>
                <w:sz w:val="14"/>
              </w:rPr>
              <w:t>SiO</w:t>
            </w:r>
            <w:r>
              <w:rPr>
                <w:position w:val="-4"/>
                <w:sz w:val="8"/>
              </w:rPr>
              <w:t>2</w:t>
            </w:r>
          </w:p>
        </w:tc>
        <w:tc>
          <w:tcPr>
            <w:tcW w:w="593" w:type="dxa"/>
          </w:tcPr>
          <w:p w:rsidR="006D4471" w:rsidRDefault="00420C79">
            <w:pPr>
              <w:pStyle w:val="TableParagraph"/>
              <w:spacing w:line="162" w:lineRule="exact"/>
              <w:ind w:left="115" w:right="105"/>
              <w:jc w:val="center"/>
              <w:rPr>
                <w:sz w:val="8"/>
              </w:rPr>
            </w:pPr>
            <w:r>
              <w:rPr>
                <w:sz w:val="14"/>
              </w:rPr>
              <w:t>Al</w:t>
            </w:r>
            <w:r>
              <w:rPr>
                <w:position w:val="-4"/>
                <w:sz w:val="8"/>
              </w:rPr>
              <w:t>2</w:t>
            </w:r>
            <w:r>
              <w:rPr>
                <w:sz w:val="14"/>
              </w:rPr>
              <w:t>O</w:t>
            </w:r>
            <w:r>
              <w:rPr>
                <w:position w:val="-4"/>
                <w:sz w:val="8"/>
              </w:rPr>
              <w:t>3</w:t>
            </w:r>
          </w:p>
        </w:tc>
        <w:tc>
          <w:tcPr>
            <w:tcW w:w="590" w:type="dxa"/>
          </w:tcPr>
          <w:p w:rsidR="006D4471" w:rsidRDefault="00420C79">
            <w:pPr>
              <w:pStyle w:val="TableParagraph"/>
              <w:spacing w:line="162" w:lineRule="exact"/>
              <w:ind w:left="117" w:right="107"/>
              <w:jc w:val="center"/>
              <w:rPr>
                <w:sz w:val="14"/>
              </w:rPr>
            </w:pPr>
            <w:r>
              <w:rPr>
                <w:sz w:val="14"/>
              </w:rPr>
              <w:t>Na</w:t>
            </w:r>
            <w:r>
              <w:rPr>
                <w:position w:val="-4"/>
                <w:sz w:val="8"/>
              </w:rPr>
              <w:t>2</w:t>
            </w:r>
            <w:r>
              <w:rPr>
                <w:sz w:val="14"/>
              </w:rPr>
              <w:t>O</w:t>
            </w:r>
          </w:p>
        </w:tc>
        <w:tc>
          <w:tcPr>
            <w:tcW w:w="590" w:type="dxa"/>
          </w:tcPr>
          <w:p w:rsidR="006D4471" w:rsidRDefault="00420C79">
            <w:pPr>
              <w:pStyle w:val="TableParagraph"/>
              <w:spacing w:line="162" w:lineRule="exact"/>
              <w:ind w:left="173"/>
              <w:rPr>
                <w:sz w:val="14"/>
              </w:rPr>
            </w:pPr>
            <w:r>
              <w:rPr>
                <w:sz w:val="14"/>
              </w:rPr>
              <w:t>K</w:t>
            </w:r>
            <w:r>
              <w:rPr>
                <w:position w:val="-4"/>
                <w:sz w:val="8"/>
              </w:rPr>
              <w:t>2</w:t>
            </w:r>
            <w:r>
              <w:rPr>
                <w:sz w:val="14"/>
              </w:rPr>
              <w:t>O</w:t>
            </w:r>
          </w:p>
        </w:tc>
        <w:tc>
          <w:tcPr>
            <w:tcW w:w="587" w:type="dxa"/>
          </w:tcPr>
          <w:p w:rsidR="006D4471" w:rsidRDefault="00420C79">
            <w:pPr>
              <w:pStyle w:val="TableParagraph"/>
              <w:ind w:left="165"/>
              <w:rPr>
                <w:sz w:val="14"/>
              </w:rPr>
            </w:pPr>
            <w:r>
              <w:rPr>
                <w:sz w:val="14"/>
              </w:rPr>
              <w:t>CaO</w:t>
            </w:r>
          </w:p>
        </w:tc>
        <w:tc>
          <w:tcPr>
            <w:tcW w:w="596" w:type="dxa"/>
          </w:tcPr>
          <w:p w:rsidR="006D4471" w:rsidRDefault="00420C79">
            <w:pPr>
              <w:pStyle w:val="TableParagraph"/>
              <w:ind w:left="98" w:right="88"/>
              <w:jc w:val="center"/>
              <w:rPr>
                <w:sz w:val="14"/>
              </w:rPr>
            </w:pPr>
            <w:r>
              <w:rPr>
                <w:sz w:val="14"/>
              </w:rPr>
              <w:t>MgO</w:t>
            </w:r>
          </w:p>
        </w:tc>
      </w:tr>
      <w:tr w:rsidR="006D4471">
        <w:trPr>
          <w:trHeight w:val="200"/>
        </w:trPr>
        <w:tc>
          <w:tcPr>
            <w:tcW w:w="2338" w:type="dxa"/>
          </w:tcPr>
          <w:p w:rsidR="006D4471" w:rsidRDefault="00420C79">
            <w:pPr>
              <w:pStyle w:val="TableParagraph"/>
              <w:rPr>
                <w:sz w:val="14"/>
              </w:rPr>
            </w:pPr>
            <w:r>
              <w:rPr>
                <w:sz w:val="14"/>
              </w:rPr>
              <w:t>Концентрат пирита</w:t>
            </w:r>
          </w:p>
        </w:tc>
        <w:tc>
          <w:tcPr>
            <w:tcW w:w="515" w:type="dxa"/>
          </w:tcPr>
          <w:p w:rsidR="006D4471" w:rsidRDefault="00420C79">
            <w:pPr>
              <w:pStyle w:val="TableParagraph"/>
              <w:ind w:left="115" w:right="105"/>
              <w:jc w:val="center"/>
              <w:rPr>
                <w:sz w:val="14"/>
              </w:rPr>
            </w:pPr>
            <w:r>
              <w:rPr>
                <w:sz w:val="14"/>
              </w:rPr>
              <w:t>3.77</w:t>
            </w:r>
          </w:p>
        </w:tc>
        <w:tc>
          <w:tcPr>
            <w:tcW w:w="557" w:type="dxa"/>
          </w:tcPr>
          <w:p w:rsidR="006D4471" w:rsidRDefault="00420C79">
            <w:pPr>
              <w:pStyle w:val="TableParagraph"/>
              <w:ind w:left="136" w:right="126"/>
              <w:jc w:val="center"/>
              <w:rPr>
                <w:sz w:val="14"/>
              </w:rPr>
            </w:pPr>
            <w:r>
              <w:rPr>
                <w:sz w:val="14"/>
              </w:rPr>
              <w:t>7.51</w:t>
            </w:r>
          </w:p>
        </w:tc>
        <w:tc>
          <w:tcPr>
            <w:tcW w:w="589" w:type="dxa"/>
          </w:tcPr>
          <w:p w:rsidR="006D4471" w:rsidRDefault="00420C79">
            <w:pPr>
              <w:pStyle w:val="TableParagraph"/>
              <w:ind w:left="117" w:right="107"/>
              <w:jc w:val="center"/>
              <w:rPr>
                <w:sz w:val="14"/>
              </w:rPr>
            </w:pPr>
            <w:r>
              <w:rPr>
                <w:sz w:val="14"/>
              </w:rPr>
              <w:t>0.52</w:t>
            </w:r>
          </w:p>
        </w:tc>
        <w:tc>
          <w:tcPr>
            <w:tcW w:w="590" w:type="dxa"/>
          </w:tcPr>
          <w:p w:rsidR="006D4471" w:rsidRDefault="00420C79">
            <w:pPr>
              <w:pStyle w:val="TableParagraph"/>
              <w:ind w:left="117" w:right="106"/>
              <w:jc w:val="center"/>
              <w:rPr>
                <w:sz w:val="14"/>
              </w:rPr>
            </w:pPr>
            <w:r>
              <w:rPr>
                <w:sz w:val="14"/>
              </w:rPr>
              <w:t>0.025</w:t>
            </w:r>
          </w:p>
        </w:tc>
        <w:tc>
          <w:tcPr>
            <w:tcW w:w="590" w:type="dxa"/>
          </w:tcPr>
          <w:p w:rsidR="006D4471" w:rsidRDefault="00420C79">
            <w:pPr>
              <w:pStyle w:val="TableParagraph"/>
              <w:ind w:left="117" w:right="107"/>
              <w:jc w:val="center"/>
              <w:rPr>
                <w:sz w:val="14"/>
              </w:rPr>
            </w:pPr>
            <w:r>
              <w:rPr>
                <w:sz w:val="14"/>
              </w:rPr>
              <w:t>0.007</w:t>
            </w:r>
          </w:p>
        </w:tc>
        <w:tc>
          <w:tcPr>
            <w:tcW w:w="590" w:type="dxa"/>
          </w:tcPr>
          <w:p w:rsidR="006D4471" w:rsidRDefault="00420C79">
            <w:pPr>
              <w:pStyle w:val="TableParagraph"/>
              <w:ind w:left="117" w:right="107"/>
              <w:jc w:val="center"/>
              <w:rPr>
                <w:sz w:val="14"/>
              </w:rPr>
            </w:pPr>
            <w:r>
              <w:rPr>
                <w:sz w:val="14"/>
              </w:rPr>
              <w:t>47.19</w:t>
            </w:r>
          </w:p>
        </w:tc>
        <w:tc>
          <w:tcPr>
            <w:tcW w:w="590" w:type="dxa"/>
          </w:tcPr>
          <w:p w:rsidR="006D4471" w:rsidRDefault="00420C79">
            <w:pPr>
              <w:pStyle w:val="TableParagraph"/>
              <w:ind w:left="117" w:right="107"/>
              <w:jc w:val="center"/>
              <w:rPr>
                <w:sz w:val="14"/>
              </w:rPr>
            </w:pPr>
            <w:r>
              <w:rPr>
                <w:sz w:val="14"/>
              </w:rPr>
              <w:t>49.40</w:t>
            </w:r>
          </w:p>
        </w:tc>
        <w:tc>
          <w:tcPr>
            <w:tcW w:w="590" w:type="dxa"/>
          </w:tcPr>
          <w:p w:rsidR="006D4471" w:rsidRDefault="00420C79">
            <w:pPr>
              <w:pStyle w:val="TableParagraph"/>
              <w:ind w:left="117" w:right="107"/>
              <w:jc w:val="center"/>
              <w:rPr>
                <w:sz w:val="14"/>
              </w:rPr>
            </w:pPr>
            <w:r>
              <w:rPr>
                <w:sz w:val="14"/>
              </w:rPr>
              <w:t>0.020</w:t>
            </w:r>
          </w:p>
        </w:tc>
        <w:tc>
          <w:tcPr>
            <w:tcW w:w="590" w:type="dxa"/>
          </w:tcPr>
          <w:p w:rsidR="006D4471" w:rsidRDefault="00420C79">
            <w:pPr>
              <w:pStyle w:val="TableParagraph"/>
              <w:ind w:left="117" w:right="107"/>
              <w:jc w:val="center"/>
              <w:rPr>
                <w:sz w:val="14"/>
              </w:rPr>
            </w:pPr>
            <w:r>
              <w:rPr>
                <w:sz w:val="14"/>
              </w:rPr>
              <w:t>3.63</w:t>
            </w:r>
          </w:p>
        </w:tc>
        <w:tc>
          <w:tcPr>
            <w:tcW w:w="593" w:type="dxa"/>
          </w:tcPr>
          <w:p w:rsidR="006D4471" w:rsidRDefault="00420C79">
            <w:pPr>
              <w:pStyle w:val="TableParagraph"/>
              <w:ind w:left="115" w:right="105"/>
              <w:jc w:val="center"/>
              <w:rPr>
                <w:sz w:val="14"/>
              </w:rPr>
            </w:pPr>
            <w:r>
              <w:rPr>
                <w:sz w:val="14"/>
              </w:rPr>
              <w:t>0.31</w:t>
            </w:r>
          </w:p>
        </w:tc>
        <w:tc>
          <w:tcPr>
            <w:tcW w:w="590" w:type="dxa"/>
          </w:tcPr>
          <w:p w:rsidR="006D4471" w:rsidRDefault="00420C79">
            <w:pPr>
              <w:pStyle w:val="TableParagraph"/>
              <w:ind w:left="117" w:right="107"/>
              <w:jc w:val="center"/>
              <w:rPr>
                <w:sz w:val="14"/>
              </w:rPr>
            </w:pPr>
            <w:r>
              <w:rPr>
                <w:sz w:val="14"/>
              </w:rPr>
              <w:t>0.085</w:t>
            </w:r>
          </w:p>
        </w:tc>
        <w:tc>
          <w:tcPr>
            <w:tcW w:w="590" w:type="dxa"/>
          </w:tcPr>
          <w:p w:rsidR="006D4471" w:rsidRDefault="00420C79">
            <w:pPr>
              <w:pStyle w:val="TableParagraph"/>
              <w:ind w:left="137"/>
              <w:rPr>
                <w:sz w:val="14"/>
              </w:rPr>
            </w:pPr>
            <w:r>
              <w:rPr>
                <w:sz w:val="14"/>
              </w:rPr>
              <w:t>0.043</w:t>
            </w:r>
          </w:p>
        </w:tc>
        <w:tc>
          <w:tcPr>
            <w:tcW w:w="587" w:type="dxa"/>
          </w:tcPr>
          <w:p w:rsidR="006D4471" w:rsidRDefault="00420C79">
            <w:pPr>
              <w:pStyle w:val="TableParagraph"/>
              <w:ind w:left="136"/>
              <w:rPr>
                <w:sz w:val="14"/>
              </w:rPr>
            </w:pPr>
            <w:r>
              <w:rPr>
                <w:sz w:val="14"/>
              </w:rPr>
              <w:t>0.043</w:t>
            </w:r>
          </w:p>
        </w:tc>
        <w:tc>
          <w:tcPr>
            <w:tcW w:w="596" w:type="dxa"/>
          </w:tcPr>
          <w:p w:rsidR="006D4471" w:rsidRDefault="00420C79">
            <w:pPr>
              <w:pStyle w:val="TableParagraph"/>
              <w:ind w:left="98" w:right="88"/>
              <w:jc w:val="center"/>
              <w:rPr>
                <w:sz w:val="14"/>
              </w:rPr>
            </w:pPr>
            <w:r>
              <w:rPr>
                <w:sz w:val="14"/>
              </w:rPr>
              <w:t>&lt;</w:t>
            </w:r>
            <w:r>
              <w:rPr>
                <w:sz w:val="14"/>
              </w:rPr>
              <w:t xml:space="preserve"> 0.01</w:t>
            </w:r>
          </w:p>
        </w:tc>
      </w:tr>
      <w:tr w:rsidR="006D4471">
        <w:trPr>
          <w:trHeight w:val="200"/>
        </w:trPr>
        <w:tc>
          <w:tcPr>
            <w:tcW w:w="2338" w:type="dxa"/>
          </w:tcPr>
          <w:p w:rsidR="006D4471" w:rsidRDefault="00420C79">
            <w:pPr>
              <w:pStyle w:val="TableParagraph"/>
              <w:rPr>
                <w:sz w:val="14"/>
              </w:rPr>
            </w:pPr>
            <w:r>
              <w:rPr>
                <w:sz w:val="14"/>
              </w:rPr>
              <w:t>Јаловина</w:t>
            </w:r>
          </w:p>
        </w:tc>
        <w:tc>
          <w:tcPr>
            <w:tcW w:w="515" w:type="dxa"/>
          </w:tcPr>
          <w:p w:rsidR="006D4471" w:rsidRDefault="00420C79">
            <w:pPr>
              <w:pStyle w:val="TableParagraph"/>
              <w:ind w:left="115" w:right="105"/>
              <w:jc w:val="center"/>
              <w:rPr>
                <w:sz w:val="14"/>
              </w:rPr>
            </w:pPr>
            <w:r>
              <w:rPr>
                <w:sz w:val="14"/>
              </w:rPr>
              <w:t>0.23</w:t>
            </w:r>
          </w:p>
        </w:tc>
        <w:tc>
          <w:tcPr>
            <w:tcW w:w="557" w:type="dxa"/>
          </w:tcPr>
          <w:p w:rsidR="006D4471" w:rsidRDefault="00420C79">
            <w:pPr>
              <w:pStyle w:val="TableParagraph"/>
              <w:ind w:left="136" w:right="126"/>
              <w:jc w:val="center"/>
              <w:rPr>
                <w:sz w:val="14"/>
              </w:rPr>
            </w:pPr>
            <w:r>
              <w:rPr>
                <w:sz w:val="14"/>
              </w:rPr>
              <w:t>0.62</w:t>
            </w:r>
          </w:p>
        </w:tc>
        <w:tc>
          <w:tcPr>
            <w:tcW w:w="589" w:type="dxa"/>
          </w:tcPr>
          <w:p w:rsidR="006D4471" w:rsidRDefault="00420C79">
            <w:pPr>
              <w:pStyle w:val="TableParagraph"/>
              <w:ind w:left="117" w:right="107"/>
              <w:jc w:val="center"/>
              <w:rPr>
                <w:sz w:val="14"/>
              </w:rPr>
            </w:pPr>
            <w:r>
              <w:rPr>
                <w:sz w:val="14"/>
              </w:rPr>
              <w:t>0.050</w:t>
            </w:r>
          </w:p>
        </w:tc>
        <w:tc>
          <w:tcPr>
            <w:tcW w:w="590" w:type="dxa"/>
          </w:tcPr>
          <w:p w:rsidR="006D4471" w:rsidRDefault="00420C79">
            <w:pPr>
              <w:pStyle w:val="TableParagraph"/>
              <w:ind w:left="117" w:right="106"/>
              <w:jc w:val="center"/>
              <w:rPr>
                <w:sz w:val="14"/>
              </w:rPr>
            </w:pPr>
            <w:r>
              <w:rPr>
                <w:sz w:val="14"/>
              </w:rPr>
              <w:t>0.013</w:t>
            </w:r>
          </w:p>
        </w:tc>
        <w:tc>
          <w:tcPr>
            <w:tcW w:w="590" w:type="dxa"/>
          </w:tcPr>
          <w:p w:rsidR="006D4471" w:rsidRDefault="00420C79">
            <w:pPr>
              <w:pStyle w:val="TableParagraph"/>
              <w:ind w:left="117" w:right="107"/>
              <w:jc w:val="center"/>
              <w:rPr>
                <w:sz w:val="14"/>
              </w:rPr>
            </w:pPr>
            <w:r>
              <w:rPr>
                <w:sz w:val="14"/>
              </w:rPr>
              <w:t>0.004</w:t>
            </w:r>
          </w:p>
        </w:tc>
        <w:tc>
          <w:tcPr>
            <w:tcW w:w="590" w:type="dxa"/>
          </w:tcPr>
          <w:p w:rsidR="006D4471" w:rsidRDefault="00420C79">
            <w:pPr>
              <w:pStyle w:val="TableParagraph"/>
              <w:ind w:left="117" w:right="107"/>
              <w:jc w:val="center"/>
              <w:rPr>
                <w:sz w:val="14"/>
              </w:rPr>
            </w:pPr>
            <w:r>
              <w:rPr>
                <w:sz w:val="14"/>
              </w:rPr>
              <w:t>1.69</w:t>
            </w:r>
          </w:p>
        </w:tc>
        <w:tc>
          <w:tcPr>
            <w:tcW w:w="590" w:type="dxa"/>
          </w:tcPr>
          <w:p w:rsidR="006D4471" w:rsidRDefault="00420C79">
            <w:pPr>
              <w:pStyle w:val="TableParagraph"/>
              <w:ind w:left="117" w:right="107"/>
              <w:jc w:val="center"/>
              <w:rPr>
                <w:sz w:val="14"/>
              </w:rPr>
            </w:pPr>
            <w:r>
              <w:rPr>
                <w:sz w:val="14"/>
              </w:rPr>
              <w:t>6.73</w:t>
            </w:r>
          </w:p>
        </w:tc>
        <w:tc>
          <w:tcPr>
            <w:tcW w:w="590" w:type="dxa"/>
          </w:tcPr>
          <w:p w:rsidR="006D4471" w:rsidRDefault="00420C79">
            <w:pPr>
              <w:pStyle w:val="TableParagraph"/>
              <w:ind w:left="117" w:right="107"/>
              <w:jc w:val="center"/>
              <w:rPr>
                <w:sz w:val="14"/>
              </w:rPr>
            </w:pPr>
            <w:r>
              <w:rPr>
                <w:sz w:val="14"/>
              </w:rPr>
              <w:t>0.013</w:t>
            </w:r>
          </w:p>
        </w:tc>
        <w:tc>
          <w:tcPr>
            <w:tcW w:w="590" w:type="dxa"/>
          </w:tcPr>
          <w:p w:rsidR="006D4471" w:rsidRDefault="00420C79">
            <w:pPr>
              <w:pStyle w:val="TableParagraph"/>
              <w:ind w:left="117" w:right="107"/>
              <w:jc w:val="center"/>
              <w:rPr>
                <w:sz w:val="14"/>
              </w:rPr>
            </w:pPr>
            <w:r>
              <w:rPr>
                <w:sz w:val="14"/>
              </w:rPr>
              <w:t>59.30</w:t>
            </w:r>
          </w:p>
        </w:tc>
        <w:tc>
          <w:tcPr>
            <w:tcW w:w="593" w:type="dxa"/>
          </w:tcPr>
          <w:p w:rsidR="006D4471" w:rsidRDefault="00420C79">
            <w:pPr>
              <w:pStyle w:val="TableParagraph"/>
              <w:ind w:left="115" w:right="105"/>
              <w:jc w:val="center"/>
              <w:rPr>
                <w:sz w:val="14"/>
              </w:rPr>
            </w:pPr>
            <w:r>
              <w:rPr>
                <w:sz w:val="14"/>
              </w:rPr>
              <w:t>13.76</w:t>
            </w:r>
          </w:p>
        </w:tc>
        <w:tc>
          <w:tcPr>
            <w:tcW w:w="590" w:type="dxa"/>
          </w:tcPr>
          <w:p w:rsidR="006D4471" w:rsidRDefault="00420C79">
            <w:pPr>
              <w:pStyle w:val="TableParagraph"/>
              <w:ind w:left="117" w:right="107"/>
              <w:jc w:val="center"/>
              <w:rPr>
                <w:sz w:val="14"/>
              </w:rPr>
            </w:pPr>
            <w:r>
              <w:rPr>
                <w:sz w:val="14"/>
              </w:rPr>
              <w:t>1.28</w:t>
            </w:r>
          </w:p>
        </w:tc>
        <w:tc>
          <w:tcPr>
            <w:tcW w:w="590" w:type="dxa"/>
          </w:tcPr>
          <w:p w:rsidR="006D4471" w:rsidRDefault="00420C79">
            <w:pPr>
              <w:pStyle w:val="TableParagraph"/>
              <w:ind w:left="172"/>
              <w:rPr>
                <w:sz w:val="14"/>
              </w:rPr>
            </w:pPr>
            <w:r>
              <w:rPr>
                <w:sz w:val="14"/>
              </w:rPr>
              <w:t>2.57</w:t>
            </w:r>
          </w:p>
        </w:tc>
        <w:tc>
          <w:tcPr>
            <w:tcW w:w="587" w:type="dxa"/>
          </w:tcPr>
          <w:p w:rsidR="006D4471" w:rsidRDefault="00420C79">
            <w:pPr>
              <w:pStyle w:val="TableParagraph"/>
              <w:ind w:left="171"/>
              <w:rPr>
                <w:sz w:val="14"/>
              </w:rPr>
            </w:pPr>
            <w:r>
              <w:rPr>
                <w:sz w:val="14"/>
              </w:rPr>
              <w:t>0.22</w:t>
            </w:r>
          </w:p>
        </w:tc>
        <w:tc>
          <w:tcPr>
            <w:tcW w:w="596" w:type="dxa"/>
          </w:tcPr>
          <w:p w:rsidR="006D4471" w:rsidRDefault="00420C79">
            <w:pPr>
              <w:pStyle w:val="TableParagraph"/>
              <w:ind w:left="98" w:right="88"/>
              <w:jc w:val="center"/>
              <w:rPr>
                <w:sz w:val="14"/>
              </w:rPr>
            </w:pPr>
            <w:r>
              <w:rPr>
                <w:sz w:val="14"/>
              </w:rPr>
              <w:t>0.012</w:t>
            </w:r>
          </w:p>
        </w:tc>
      </w:tr>
    </w:tbl>
    <w:p w:rsidR="006D4471" w:rsidRDefault="006D4471">
      <w:pPr>
        <w:pStyle w:val="BodyText"/>
        <w:ind w:left="0" w:firstLine="0"/>
        <w:jc w:val="left"/>
        <w:rPr>
          <w:sz w:val="12"/>
        </w:rPr>
      </w:pPr>
    </w:p>
    <w:p w:rsidR="006D4471" w:rsidRDefault="006D4471">
      <w:pPr>
        <w:rPr>
          <w:sz w:val="12"/>
        </w:rPr>
        <w:sectPr w:rsidR="006D4471">
          <w:type w:val="continuous"/>
          <w:pgSz w:w="12480" w:h="15600"/>
          <w:pgMar w:top="20" w:right="700" w:bottom="280" w:left="700" w:header="720" w:footer="720" w:gutter="0"/>
          <w:cols w:space="720"/>
        </w:sectPr>
      </w:pPr>
    </w:p>
    <w:p w:rsidR="006D4471" w:rsidRDefault="00420C79">
      <w:pPr>
        <w:pStyle w:val="BodyText"/>
        <w:spacing w:before="100" w:line="230" w:lineRule="auto"/>
        <w:ind w:left="433"/>
      </w:pPr>
      <w:r>
        <w:t xml:space="preserve">Појединачни објекти и постројења у </w:t>
      </w:r>
      <w:r>
        <w:rPr>
          <w:spacing w:val="-3"/>
        </w:rPr>
        <w:t xml:space="preserve">комплексу рудника </w:t>
      </w:r>
      <w:r>
        <w:t xml:space="preserve">тех- нолошки су повезани у јединствену </w:t>
      </w:r>
      <w:r>
        <w:rPr>
          <w:spacing w:val="-4"/>
        </w:rPr>
        <w:t xml:space="preserve">целину, </w:t>
      </w:r>
      <w:r>
        <w:t>а њихове</w:t>
      </w:r>
      <w:r>
        <w:rPr>
          <w:spacing w:val="-29"/>
        </w:rPr>
        <w:t xml:space="preserve"> </w:t>
      </w:r>
      <w:r>
        <w:t>диспозицио- не и габаритне карактеристике директно су условљене значајем и редоследом техничко-технолошких операција и захтева за уград- њу</w:t>
      </w:r>
      <w:r>
        <w:rPr>
          <w:spacing w:val="-9"/>
        </w:rPr>
        <w:t xml:space="preserve"> </w:t>
      </w:r>
      <w:r>
        <w:t>и</w:t>
      </w:r>
      <w:r>
        <w:rPr>
          <w:spacing w:val="-9"/>
        </w:rPr>
        <w:t xml:space="preserve"> </w:t>
      </w:r>
      <w:r>
        <w:t>функционисање</w:t>
      </w:r>
      <w:r>
        <w:rPr>
          <w:spacing w:val="-9"/>
        </w:rPr>
        <w:t xml:space="preserve"> </w:t>
      </w:r>
      <w:r>
        <w:t>опреме</w:t>
      </w:r>
      <w:r>
        <w:rPr>
          <w:spacing w:val="-9"/>
        </w:rPr>
        <w:t xml:space="preserve"> </w:t>
      </w:r>
      <w:r>
        <w:t>и</w:t>
      </w:r>
      <w:r>
        <w:rPr>
          <w:spacing w:val="-9"/>
        </w:rPr>
        <w:t xml:space="preserve"> </w:t>
      </w:r>
      <w:r>
        <w:t>постројења.</w:t>
      </w:r>
      <w:r>
        <w:rPr>
          <w:spacing w:val="-9"/>
        </w:rPr>
        <w:t xml:space="preserve"> </w:t>
      </w:r>
      <w:r>
        <w:t>Манипулативне</w:t>
      </w:r>
      <w:r>
        <w:rPr>
          <w:spacing w:val="-9"/>
        </w:rPr>
        <w:t xml:space="preserve"> </w:t>
      </w:r>
      <w:r>
        <w:t>потре- бе и прилаз појединачним садржајима, било да су у питању</w:t>
      </w:r>
      <w:r>
        <w:rPr>
          <w:spacing w:val="-29"/>
        </w:rPr>
        <w:t xml:space="preserve"> </w:t>
      </w:r>
      <w:r>
        <w:t>з</w:t>
      </w:r>
      <w:r>
        <w:t xml:space="preserve">граде (радионице, спремишта, облоге постројења), отворени складишни простори различите намене, хидрограђевински објекти (водоса- бирници, базени) или енергетски објекти, односно постројења и уређаји, морају се одвијати без поновљених и укрштених крета- ња </w:t>
      </w:r>
      <w:r>
        <w:t xml:space="preserve">запослених, возила и транспортних машина, </w:t>
      </w:r>
      <w:r>
        <w:rPr>
          <w:spacing w:val="-3"/>
        </w:rPr>
        <w:t xml:space="preserve">тако </w:t>
      </w:r>
      <w:r>
        <w:t>да се линије грађења утврђују у регулацији унутрашњих саобраћајница према процесном</w:t>
      </w:r>
      <w:r>
        <w:rPr>
          <w:spacing w:val="-1"/>
        </w:rPr>
        <w:t xml:space="preserve"> </w:t>
      </w:r>
      <w:r>
        <w:rPr>
          <w:spacing w:val="-3"/>
        </w:rPr>
        <w:t>приступу.</w:t>
      </w:r>
    </w:p>
    <w:p w:rsidR="006D4471" w:rsidRDefault="00420C79">
      <w:pPr>
        <w:pStyle w:val="BodyText"/>
        <w:spacing w:line="230" w:lineRule="auto"/>
        <w:ind w:left="433"/>
      </w:pPr>
      <w:r>
        <w:t>Приликом избора материјала за грађење и финалну обраду користити савремене материјале који гарантују енергетску ефи</w:t>
      </w:r>
      <w:r>
        <w:t>ка- сност и обезбеђују заштиту на раду. Сви објекти (и изван админи- стративног блока) морају бити опремљени потребним инсталаци- јама, укључујући унутрашњу хидранску мрежу и санитарну воду за испирање у случају изливања хемикалија.</w:t>
      </w:r>
    </w:p>
    <w:p w:rsidR="006D4471" w:rsidRDefault="00420C79">
      <w:pPr>
        <w:pStyle w:val="BodyText"/>
        <w:spacing w:line="230" w:lineRule="auto"/>
        <w:ind w:left="433"/>
      </w:pPr>
      <w:r>
        <w:t>Постројење флотације пр</w:t>
      </w:r>
      <w:r>
        <w:t>едвиђено је да преради номинално 8.900 тона руде дневно (еквивалентно количини од 3,25 милиона тона годишње) и произведе 500 000 тона концентрата годишње.</w:t>
      </w:r>
    </w:p>
    <w:p w:rsidR="006D4471" w:rsidRDefault="00420C79">
      <w:pPr>
        <w:pStyle w:val="BodyText"/>
        <w:spacing w:line="230" w:lineRule="auto"/>
        <w:ind w:left="433"/>
      </w:pPr>
      <w:r>
        <w:t>Оперативни план рада постројења у основи има три 8-часов- не смене дневно, током 365 дана у години (т</w:t>
      </w:r>
      <w:r>
        <w:t>ј. укупан број доступ- них сати годишње је 8 760). Проценат ефективног рада кретаће се од 75 –92%.</w:t>
      </w:r>
    </w:p>
    <w:p w:rsidR="006D4471" w:rsidRDefault="00420C79">
      <w:pPr>
        <w:pStyle w:val="BodyText"/>
        <w:spacing w:line="230" w:lineRule="auto"/>
        <w:ind w:left="433"/>
      </w:pPr>
      <w:r>
        <w:t xml:space="preserve">За прве две године производње, само </w:t>
      </w:r>
      <w:r>
        <w:rPr>
          <w:spacing w:val="-3"/>
        </w:rPr>
        <w:t xml:space="preserve">од </w:t>
      </w:r>
      <w:r>
        <w:t>крупније фракције богатијег</w:t>
      </w:r>
      <w:r>
        <w:rPr>
          <w:spacing w:val="-8"/>
        </w:rPr>
        <w:t xml:space="preserve"> </w:t>
      </w:r>
      <w:r>
        <w:t>садржаја</w:t>
      </w:r>
      <w:r>
        <w:rPr>
          <w:spacing w:val="-9"/>
        </w:rPr>
        <w:t xml:space="preserve"> </w:t>
      </w:r>
      <w:r>
        <w:t>добија</w:t>
      </w:r>
      <w:r>
        <w:rPr>
          <w:spacing w:val="-8"/>
        </w:rPr>
        <w:t xml:space="preserve"> </w:t>
      </w:r>
      <w:r>
        <w:t>се</w:t>
      </w:r>
      <w:r>
        <w:rPr>
          <w:spacing w:val="-8"/>
        </w:rPr>
        <w:t xml:space="preserve"> </w:t>
      </w:r>
      <w:r>
        <w:t>бољи</w:t>
      </w:r>
      <w:r>
        <w:rPr>
          <w:spacing w:val="-8"/>
        </w:rPr>
        <w:t xml:space="preserve"> </w:t>
      </w:r>
      <w:r>
        <w:t>квалитет</w:t>
      </w:r>
      <w:r>
        <w:rPr>
          <w:spacing w:val="-8"/>
        </w:rPr>
        <w:t xml:space="preserve"> </w:t>
      </w:r>
      <w:r>
        <w:t>концентрата,</w:t>
      </w:r>
      <w:r>
        <w:rPr>
          <w:spacing w:val="-8"/>
        </w:rPr>
        <w:t xml:space="preserve"> </w:t>
      </w:r>
      <w:r>
        <w:t>због</w:t>
      </w:r>
      <w:r>
        <w:rPr>
          <w:spacing w:val="-8"/>
        </w:rPr>
        <w:t xml:space="preserve"> </w:t>
      </w:r>
      <w:r>
        <w:t xml:space="preserve">пре- раде </w:t>
      </w:r>
      <w:r>
        <w:rPr>
          <w:spacing w:val="-4"/>
        </w:rPr>
        <w:t xml:space="preserve">руде </w:t>
      </w:r>
      <w:r>
        <w:t>са високим процентуалним</w:t>
      </w:r>
      <w:r>
        <w:t xml:space="preserve"> </w:t>
      </w:r>
      <w:r>
        <w:rPr>
          <w:spacing w:val="-3"/>
        </w:rPr>
        <w:t>уделом</w:t>
      </w:r>
      <w:r>
        <w:rPr>
          <w:spacing w:val="-1"/>
        </w:rPr>
        <w:t xml:space="preserve"> </w:t>
      </w:r>
      <w:r>
        <w:t>бакра.</w:t>
      </w:r>
    </w:p>
    <w:p w:rsidR="006D4471" w:rsidRDefault="00420C79">
      <w:pPr>
        <w:pStyle w:val="BodyText"/>
        <w:spacing w:line="230" w:lineRule="auto"/>
        <w:ind w:left="433"/>
      </w:pPr>
      <w:r>
        <w:t>Прва</w:t>
      </w:r>
      <w:r>
        <w:rPr>
          <w:spacing w:val="-5"/>
        </w:rPr>
        <w:t xml:space="preserve"> </w:t>
      </w:r>
      <w:r>
        <w:t>фаза</w:t>
      </w:r>
      <w:r>
        <w:rPr>
          <w:spacing w:val="-5"/>
        </w:rPr>
        <w:t xml:space="preserve"> </w:t>
      </w:r>
      <w:r>
        <w:t>чишћења</w:t>
      </w:r>
      <w:r>
        <w:rPr>
          <w:spacing w:val="-5"/>
        </w:rPr>
        <w:t xml:space="preserve"> </w:t>
      </w:r>
      <w:r>
        <w:t>бакра</w:t>
      </w:r>
      <w:r>
        <w:rPr>
          <w:spacing w:val="-5"/>
        </w:rPr>
        <w:t xml:space="preserve"> </w:t>
      </w:r>
      <w:r>
        <w:t>састоји</w:t>
      </w:r>
      <w:r>
        <w:rPr>
          <w:spacing w:val="-5"/>
        </w:rPr>
        <w:t xml:space="preserve"> </w:t>
      </w:r>
      <w:r>
        <w:t>се</w:t>
      </w:r>
      <w:r>
        <w:rPr>
          <w:spacing w:val="-5"/>
        </w:rPr>
        <w:t xml:space="preserve"> </w:t>
      </w:r>
      <w:r>
        <w:rPr>
          <w:spacing w:val="-3"/>
        </w:rPr>
        <w:t>од</w:t>
      </w:r>
      <w:r>
        <w:rPr>
          <w:spacing w:val="-5"/>
        </w:rPr>
        <w:t xml:space="preserve"> </w:t>
      </w:r>
      <w:r>
        <w:t>седам</w:t>
      </w:r>
      <w:r>
        <w:rPr>
          <w:spacing w:val="-5"/>
        </w:rPr>
        <w:t xml:space="preserve"> </w:t>
      </w:r>
      <w:r>
        <w:t>ћелија</w:t>
      </w:r>
      <w:r>
        <w:rPr>
          <w:spacing w:val="-5"/>
        </w:rPr>
        <w:t xml:space="preserve"> </w:t>
      </w:r>
      <w:r>
        <w:t>резерво- ара.</w:t>
      </w:r>
      <w:r>
        <w:rPr>
          <w:spacing w:val="-8"/>
        </w:rPr>
        <w:t xml:space="preserve"> </w:t>
      </w:r>
      <w:r>
        <w:t>Материјал</w:t>
      </w:r>
      <w:r>
        <w:rPr>
          <w:spacing w:val="-8"/>
        </w:rPr>
        <w:t xml:space="preserve"> </w:t>
      </w:r>
      <w:r>
        <w:t>за</w:t>
      </w:r>
      <w:r>
        <w:rPr>
          <w:spacing w:val="-8"/>
        </w:rPr>
        <w:t xml:space="preserve"> </w:t>
      </w:r>
      <w:r>
        <w:t>чишћење</w:t>
      </w:r>
      <w:r>
        <w:rPr>
          <w:spacing w:val="-8"/>
        </w:rPr>
        <w:t xml:space="preserve"> </w:t>
      </w:r>
      <w:r>
        <w:t>се</w:t>
      </w:r>
      <w:r>
        <w:rPr>
          <w:spacing w:val="-8"/>
        </w:rPr>
        <w:t xml:space="preserve"> </w:t>
      </w:r>
      <w:r>
        <w:t>кондиционира</w:t>
      </w:r>
      <w:r>
        <w:rPr>
          <w:spacing w:val="-8"/>
        </w:rPr>
        <w:t xml:space="preserve"> </w:t>
      </w:r>
      <w:r>
        <w:t>гашеним</w:t>
      </w:r>
      <w:r>
        <w:rPr>
          <w:spacing w:val="-8"/>
        </w:rPr>
        <w:t xml:space="preserve"> </w:t>
      </w:r>
      <w:r>
        <w:t>кречом</w:t>
      </w:r>
      <w:r>
        <w:rPr>
          <w:spacing w:val="-8"/>
        </w:rPr>
        <w:t xml:space="preserve"> </w:t>
      </w:r>
      <w:r>
        <w:rPr>
          <w:spacing w:val="-4"/>
        </w:rPr>
        <w:t xml:space="preserve">како </w:t>
      </w:r>
      <w:r>
        <w:t xml:space="preserve">би се добила pH вредност </w:t>
      </w:r>
      <w:r>
        <w:rPr>
          <w:spacing w:val="-3"/>
        </w:rPr>
        <w:t xml:space="preserve">11. Колектор </w:t>
      </w:r>
      <w:r>
        <w:t xml:space="preserve">и средство за формирање пене се додају у </w:t>
      </w:r>
      <w:r>
        <w:rPr>
          <w:spacing w:val="-3"/>
        </w:rPr>
        <w:t xml:space="preserve">прву </w:t>
      </w:r>
      <w:r>
        <w:t>ћелију резервоара у првој фази чишћења, а фазама чишћења низ ток се додају само средство за формирање пене и</w:t>
      </w:r>
      <w:r>
        <w:rPr>
          <w:spacing w:val="-3"/>
        </w:rPr>
        <w:t xml:space="preserve"> </w:t>
      </w:r>
      <w:r>
        <w:t>креч.</w:t>
      </w:r>
    </w:p>
    <w:p w:rsidR="006D4471" w:rsidRDefault="00420C79">
      <w:pPr>
        <w:pStyle w:val="BodyText"/>
        <w:spacing w:line="230" w:lineRule="auto"/>
        <w:ind w:left="433"/>
      </w:pPr>
      <w:r>
        <w:t>Концентрат који се добија из првог резервоара за чишћење бакра упумпава се у други резервоар за чишћење бакра ради да- љег побољшања. Јаловин</w:t>
      </w:r>
      <w:r>
        <w:t>а се пумпа до флотацијских ћелија хва- тача бакра.</w:t>
      </w:r>
    </w:p>
    <w:p w:rsidR="006D4471" w:rsidRDefault="00420C79">
      <w:pPr>
        <w:pStyle w:val="BodyText"/>
        <w:spacing w:before="1" w:line="230" w:lineRule="auto"/>
        <w:ind w:left="433"/>
      </w:pPr>
      <w:r>
        <w:t>Концентрат из флотацијских ћелија друге фазе чишћења ба- кра се пумпа и дели у два постројења за згушњавање.</w:t>
      </w:r>
    </w:p>
    <w:p w:rsidR="006D4471" w:rsidRDefault="00420C79">
      <w:pPr>
        <w:pStyle w:val="BodyText"/>
        <w:spacing w:line="230" w:lineRule="auto"/>
        <w:ind w:left="433"/>
      </w:pPr>
      <w:r>
        <w:t xml:space="preserve">Концентрати бакра се одводњавају помоћу два згушњивача и филтера. </w:t>
      </w:r>
      <w:r>
        <w:rPr>
          <w:spacing w:val="-3"/>
        </w:rPr>
        <w:t xml:space="preserve">Свако </w:t>
      </w:r>
      <w:r>
        <w:rPr>
          <w:spacing w:val="-4"/>
        </w:rPr>
        <w:t xml:space="preserve">коло </w:t>
      </w:r>
      <w:r>
        <w:t>за згушњавање и филтрирање концентрата бакра садржи један згушњивач велике брзине, чији је пречник 15 m, и један Outotec Larox ПФ60М132 гравитациони филтер.</w:t>
      </w:r>
      <w:r>
        <w:rPr>
          <w:spacing w:val="-26"/>
        </w:rPr>
        <w:t xml:space="preserve"> </w:t>
      </w:r>
      <w:r>
        <w:t xml:space="preserve">Посто- ји могућност да се у будућности производи посебан комплексни концентрат </w:t>
      </w:r>
      <w:r>
        <w:rPr>
          <w:spacing w:val="-3"/>
        </w:rPr>
        <w:t xml:space="preserve">који </w:t>
      </w:r>
      <w:r>
        <w:t>подразумева изд</w:t>
      </w:r>
      <w:r>
        <w:t>вајање арсеника чији је проценат већи у доњем делу</w:t>
      </w:r>
      <w:r>
        <w:rPr>
          <w:spacing w:val="-1"/>
        </w:rPr>
        <w:t xml:space="preserve"> </w:t>
      </w:r>
      <w:r>
        <w:t>лежишта.</w:t>
      </w:r>
    </w:p>
    <w:p w:rsidR="006D4471" w:rsidRDefault="00420C79">
      <w:pPr>
        <w:pStyle w:val="BodyText"/>
        <w:spacing w:line="230" w:lineRule="auto"/>
        <w:ind w:left="433" w:right="1"/>
      </w:pPr>
      <w:r>
        <w:t xml:space="preserve">Креч се користи за повећање pH вредности густе суспензи- је и накнадно потискивање/потапање пирита у флотацији бакра. </w:t>
      </w:r>
      <w:r>
        <w:rPr>
          <w:spacing w:val="-3"/>
        </w:rPr>
        <w:t xml:space="preserve">Такође </w:t>
      </w:r>
      <w:r>
        <w:t>се користи у постројењу за пречишћавање отпадних</w:t>
      </w:r>
      <w:r>
        <w:rPr>
          <w:spacing w:val="-20"/>
        </w:rPr>
        <w:t xml:space="preserve"> </w:t>
      </w:r>
      <w:r>
        <w:t>вода.</w:t>
      </w:r>
    </w:p>
    <w:p w:rsidR="006D4471" w:rsidRDefault="00420C79">
      <w:pPr>
        <w:pStyle w:val="BodyText"/>
        <w:spacing w:before="99" w:line="230" w:lineRule="auto"/>
        <w:ind w:left="242" w:right="147"/>
      </w:pPr>
      <w:r>
        <w:br w:type="column"/>
      </w:r>
      <w:r>
        <w:t>Производни проц</w:t>
      </w:r>
      <w:r>
        <w:t>ес флотације ће се обављати у одговарају- ћим објектима који ће бити повезани интерним саобраћајницама, транспортним тракама и цевима и енергетским водовима. С обзи- ром на терен у нагибу унутар комплекса ће се формирати више денивелисаних платоа чији ће т</w:t>
      </w:r>
      <w:r>
        <w:t>ачан положај бити утврђен у фази пројектовања.</w:t>
      </w:r>
    </w:p>
    <w:p w:rsidR="006D4471" w:rsidRDefault="00420C79">
      <w:pPr>
        <w:pStyle w:val="BodyText"/>
        <w:spacing w:line="230" w:lineRule="auto"/>
        <w:ind w:left="242" w:right="147"/>
      </w:pPr>
      <w:r>
        <w:pict>
          <v:shape id="_x0000_s1062" style="position:absolute;left:0;text-align:left;margin-left:0;margin-top:481pt;width:.1pt;height:505.05pt;z-index:251676672;mso-position-horizontal-relative:page" coordorigin=",9620" coordsize="0,10101" o:spt="100" adj="0,,0" path="m6378,-1155r,10100m6378,-1155r,10100e" filled="f" strokeweight=".6pt">
            <v:stroke joinstyle="round"/>
            <v:formulas/>
            <v:path arrowok="t" o:connecttype="segments"/>
            <w10:wrap anchorx="page"/>
          </v:shape>
        </w:pict>
      </w:r>
      <w:r>
        <w:rPr>
          <w:spacing w:val="-3"/>
        </w:rPr>
        <w:t xml:space="preserve">Коначна </w:t>
      </w:r>
      <w:r>
        <w:t>унутрашња организација комплекса флотације утвр- диће се у току израде техничке документације.</w:t>
      </w:r>
    </w:p>
    <w:p w:rsidR="006D4471" w:rsidRDefault="00420C79">
      <w:pPr>
        <w:pStyle w:val="ListParagraph"/>
        <w:numPr>
          <w:ilvl w:val="0"/>
          <w:numId w:val="23"/>
        </w:numPr>
        <w:tabs>
          <w:tab w:val="left" w:pos="894"/>
        </w:tabs>
        <w:spacing w:line="230" w:lineRule="auto"/>
        <w:ind w:right="147" w:firstLine="396"/>
        <w:rPr>
          <w:sz w:val="18"/>
        </w:rPr>
      </w:pPr>
      <w:r>
        <w:rPr>
          <w:sz w:val="18"/>
        </w:rPr>
        <w:t>Транспорт</w:t>
      </w:r>
      <w:r>
        <w:rPr>
          <w:spacing w:val="-11"/>
          <w:sz w:val="18"/>
        </w:rPr>
        <w:t xml:space="preserve"> </w:t>
      </w:r>
      <w:r>
        <w:rPr>
          <w:sz w:val="18"/>
        </w:rPr>
        <w:t>флотацијске</w:t>
      </w:r>
      <w:r>
        <w:rPr>
          <w:spacing w:val="-11"/>
          <w:sz w:val="18"/>
        </w:rPr>
        <w:t xml:space="preserve"> </w:t>
      </w:r>
      <w:r>
        <w:rPr>
          <w:sz w:val="18"/>
        </w:rPr>
        <w:t>јаловине</w:t>
      </w:r>
      <w:r>
        <w:rPr>
          <w:spacing w:val="-11"/>
          <w:sz w:val="18"/>
        </w:rPr>
        <w:t xml:space="preserve"> </w:t>
      </w:r>
      <w:r>
        <w:rPr>
          <w:sz w:val="18"/>
        </w:rPr>
        <w:t>и</w:t>
      </w:r>
      <w:r>
        <w:rPr>
          <w:spacing w:val="-11"/>
          <w:sz w:val="18"/>
        </w:rPr>
        <w:t xml:space="preserve"> </w:t>
      </w:r>
      <w:r>
        <w:rPr>
          <w:sz w:val="18"/>
        </w:rPr>
        <w:t>пиритског</w:t>
      </w:r>
      <w:r>
        <w:rPr>
          <w:spacing w:val="-11"/>
          <w:sz w:val="18"/>
        </w:rPr>
        <w:t xml:space="preserve"> </w:t>
      </w:r>
      <w:r>
        <w:rPr>
          <w:sz w:val="18"/>
        </w:rPr>
        <w:t xml:space="preserve">концентрата Транспорт </w:t>
      </w:r>
      <w:r>
        <w:rPr>
          <w:spacing w:val="-3"/>
          <w:sz w:val="18"/>
        </w:rPr>
        <w:t xml:space="preserve">од </w:t>
      </w:r>
      <w:r>
        <w:rPr>
          <w:sz w:val="18"/>
        </w:rPr>
        <w:t>базена за пиритски концентрат</w:t>
      </w:r>
      <w:r>
        <w:rPr>
          <w:spacing w:val="42"/>
          <w:sz w:val="18"/>
        </w:rPr>
        <w:t xml:space="preserve"> </w:t>
      </w:r>
      <w:r>
        <w:rPr>
          <w:sz w:val="18"/>
        </w:rPr>
        <w:t>и</w:t>
      </w:r>
      <w:r>
        <w:rPr>
          <w:spacing w:val="11"/>
          <w:sz w:val="18"/>
        </w:rPr>
        <w:t xml:space="preserve"> </w:t>
      </w:r>
      <w:r>
        <w:rPr>
          <w:sz w:val="18"/>
        </w:rPr>
        <w:t>флота</w:t>
      </w:r>
      <w:r>
        <w:rPr>
          <w:sz w:val="18"/>
        </w:rPr>
        <w:t>цијску јаловину</w:t>
      </w:r>
      <w:r>
        <w:rPr>
          <w:spacing w:val="10"/>
          <w:sz w:val="18"/>
        </w:rPr>
        <w:t xml:space="preserve"> </w:t>
      </w:r>
      <w:r>
        <w:rPr>
          <w:sz w:val="18"/>
        </w:rPr>
        <w:t>до</w:t>
      </w:r>
      <w:r>
        <w:rPr>
          <w:spacing w:val="10"/>
          <w:sz w:val="18"/>
        </w:rPr>
        <w:t xml:space="preserve"> </w:t>
      </w:r>
      <w:r>
        <w:rPr>
          <w:sz w:val="18"/>
        </w:rPr>
        <w:t>депонија</w:t>
      </w:r>
      <w:r>
        <w:rPr>
          <w:spacing w:val="10"/>
          <w:sz w:val="18"/>
        </w:rPr>
        <w:t xml:space="preserve"> </w:t>
      </w:r>
      <w:r>
        <w:rPr>
          <w:sz w:val="18"/>
        </w:rPr>
        <w:t>(одлагалишта)</w:t>
      </w:r>
      <w:r>
        <w:rPr>
          <w:spacing w:val="10"/>
          <w:sz w:val="18"/>
        </w:rPr>
        <w:t xml:space="preserve"> </w:t>
      </w:r>
      <w:r>
        <w:rPr>
          <w:sz w:val="18"/>
        </w:rPr>
        <w:t>вршиће</w:t>
      </w:r>
      <w:r>
        <w:rPr>
          <w:spacing w:val="10"/>
          <w:sz w:val="18"/>
        </w:rPr>
        <w:t xml:space="preserve"> </w:t>
      </w:r>
      <w:r>
        <w:rPr>
          <w:sz w:val="18"/>
        </w:rPr>
        <w:t>се</w:t>
      </w:r>
      <w:r>
        <w:rPr>
          <w:spacing w:val="10"/>
          <w:sz w:val="18"/>
        </w:rPr>
        <w:t xml:space="preserve"> </w:t>
      </w:r>
      <w:r>
        <w:rPr>
          <w:sz w:val="18"/>
        </w:rPr>
        <w:t>засебним</w:t>
      </w:r>
      <w:r>
        <w:rPr>
          <w:spacing w:val="10"/>
          <w:sz w:val="18"/>
        </w:rPr>
        <w:t xml:space="preserve"> </w:t>
      </w:r>
      <w:r>
        <w:rPr>
          <w:sz w:val="18"/>
        </w:rPr>
        <w:t>цевово- дима</w:t>
      </w:r>
      <w:r>
        <w:rPr>
          <w:spacing w:val="10"/>
          <w:sz w:val="18"/>
        </w:rPr>
        <w:t xml:space="preserve"> </w:t>
      </w:r>
      <w:r>
        <w:rPr>
          <w:sz w:val="18"/>
        </w:rPr>
        <w:t>постављеним</w:t>
      </w:r>
      <w:r>
        <w:rPr>
          <w:spacing w:val="10"/>
          <w:sz w:val="18"/>
        </w:rPr>
        <w:t xml:space="preserve"> </w:t>
      </w:r>
      <w:r>
        <w:rPr>
          <w:sz w:val="18"/>
        </w:rPr>
        <w:t>поред</w:t>
      </w:r>
      <w:r>
        <w:rPr>
          <w:spacing w:val="10"/>
          <w:sz w:val="18"/>
        </w:rPr>
        <w:t xml:space="preserve"> </w:t>
      </w:r>
      <w:r>
        <w:rPr>
          <w:sz w:val="18"/>
        </w:rPr>
        <w:t>јавних</w:t>
      </w:r>
      <w:r>
        <w:rPr>
          <w:spacing w:val="10"/>
          <w:sz w:val="18"/>
        </w:rPr>
        <w:t xml:space="preserve"> </w:t>
      </w:r>
      <w:r>
        <w:rPr>
          <w:sz w:val="18"/>
        </w:rPr>
        <w:t>путeва</w:t>
      </w:r>
      <w:r>
        <w:rPr>
          <w:spacing w:val="10"/>
          <w:sz w:val="18"/>
        </w:rPr>
        <w:t xml:space="preserve"> </w:t>
      </w:r>
      <w:r>
        <w:rPr>
          <w:sz w:val="18"/>
        </w:rPr>
        <w:t>ЈП-1</w:t>
      </w:r>
      <w:r>
        <w:rPr>
          <w:spacing w:val="10"/>
          <w:sz w:val="18"/>
        </w:rPr>
        <w:t xml:space="preserve"> </w:t>
      </w:r>
      <w:r>
        <w:rPr>
          <w:sz w:val="18"/>
        </w:rPr>
        <w:t>и</w:t>
      </w:r>
      <w:r>
        <w:rPr>
          <w:spacing w:val="10"/>
          <w:sz w:val="18"/>
        </w:rPr>
        <w:t xml:space="preserve"> </w:t>
      </w:r>
      <w:r>
        <w:rPr>
          <w:sz w:val="18"/>
        </w:rPr>
        <w:t>ЈП-2,</w:t>
      </w:r>
      <w:r>
        <w:rPr>
          <w:spacing w:val="10"/>
          <w:sz w:val="18"/>
        </w:rPr>
        <w:t xml:space="preserve"> </w:t>
      </w:r>
      <w:r>
        <w:rPr>
          <w:sz w:val="18"/>
        </w:rPr>
        <w:t>општинског пута</w:t>
      </w:r>
      <w:r>
        <w:rPr>
          <w:spacing w:val="-6"/>
          <w:sz w:val="18"/>
        </w:rPr>
        <w:t xml:space="preserve"> </w:t>
      </w:r>
      <w:r>
        <w:rPr>
          <w:sz w:val="18"/>
        </w:rPr>
        <w:t>ОП-15</w:t>
      </w:r>
      <w:r>
        <w:rPr>
          <w:spacing w:val="-6"/>
          <w:sz w:val="18"/>
        </w:rPr>
        <w:t xml:space="preserve"> </w:t>
      </w:r>
      <w:r>
        <w:rPr>
          <w:sz w:val="18"/>
        </w:rPr>
        <w:t>и</w:t>
      </w:r>
      <w:r>
        <w:rPr>
          <w:spacing w:val="-6"/>
          <w:sz w:val="18"/>
        </w:rPr>
        <w:t xml:space="preserve"> </w:t>
      </w:r>
      <w:r>
        <w:rPr>
          <w:sz w:val="18"/>
        </w:rPr>
        <w:t>интерних</w:t>
      </w:r>
      <w:r>
        <w:rPr>
          <w:spacing w:val="-6"/>
          <w:sz w:val="18"/>
        </w:rPr>
        <w:t xml:space="preserve"> </w:t>
      </w:r>
      <w:r>
        <w:rPr>
          <w:sz w:val="18"/>
        </w:rPr>
        <w:t>путева</w:t>
      </w:r>
      <w:r>
        <w:rPr>
          <w:spacing w:val="-6"/>
          <w:sz w:val="18"/>
        </w:rPr>
        <w:t xml:space="preserve"> </w:t>
      </w:r>
      <w:r>
        <w:rPr>
          <w:spacing w:val="-3"/>
          <w:sz w:val="18"/>
        </w:rPr>
        <w:t>који</w:t>
      </w:r>
      <w:r>
        <w:rPr>
          <w:spacing w:val="-6"/>
          <w:sz w:val="18"/>
        </w:rPr>
        <w:t xml:space="preserve"> </w:t>
      </w:r>
      <w:r>
        <w:rPr>
          <w:sz w:val="18"/>
        </w:rPr>
        <w:t>ће</w:t>
      </w:r>
      <w:r>
        <w:rPr>
          <w:spacing w:val="-6"/>
          <w:sz w:val="18"/>
        </w:rPr>
        <w:t xml:space="preserve"> </w:t>
      </w:r>
      <w:r>
        <w:rPr>
          <w:sz w:val="18"/>
        </w:rPr>
        <w:t>бити</w:t>
      </w:r>
      <w:r>
        <w:rPr>
          <w:spacing w:val="-6"/>
          <w:sz w:val="18"/>
        </w:rPr>
        <w:t xml:space="preserve"> </w:t>
      </w:r>
      <w:r>
        <w:rPr>
          <w:sz w:val="18"/>
        </w:rPr>
        <w:t>изграђени</w:t>
      </w:r>
      <w:r>
        <w:rPr>
          <w:spacing w:val="-6"/>
          <w:sz w:val="18"/>
        </w:rPr>
        <w:t xml:space="preserve"> </w:t>
      </w:r>
      <w:r>
        <w:rPr>
          <w:spacing w:val="-3"/>
          <w:sz w:val="18"/>
        </w:rPr>
        <w:t>од</w:t>
      </w:r>
      <w:r>
        <w:rPr>
          <w:spacing w:val="-6"/>
          <w:sz w:val="18"/>
        </w:rPr>
        <w:t xml:space="preserve"> </w:t>
      </w:r>
      <w:r>
        <w:rPr>
          <w:sz w:val="18"/>
        </w:rPr>
        <w:t>построје- ња за припрему минералних сировина до одлагалишта</w:t>
      </w:r>
      <w:r>
        <w:rPr>
          <w:spacing w:val="22"/>
          <w:sz w:val="18"/>
        </w:rPr>
        <w:t xml:space="preserve"> </w:t>
      </w:r>
      <w:r>
        <w:rPr>
          <w:sz w:val="18"/>
        </w:rPr>
        <w:t>јаловине</w:t>
      </w:r>
      <w:r>
        <w:rPr>
          <w:spacing w:val="2"/>
          <w:sz w:val="18"/>
        </w:rPr>
        <w:t xml:space="preserve"> </w:t>
      </w:r>
      <w:r>
        <w:rPr>
          <w:sz w:val="18"/>
        </w:rPr>
        <w:t>и пирита. Цевоводи се постављају надземно на</w:t>
      </w:r>
      <w:r>
        <w:rPr>
          <w:spacing w:val="-20"/>
          <w:sz w:val="18"/>
        </w:rPr>
        <w:t xml:space="preserve"> </w:t>
      </w:r>
      <w:r>
        <w:rPr>
          <w:sz w:val="18"/>
        </w:rPr>
        <w:t>бетонским</w:t>
      </w:r>
      <w:r>
        <w:rPr>
          <w:spacing w:val="-4"/>
          <w:sz w:val="18"/>
        </w:rPr>
        <w:t xml:space="preserve"> </w:t>
      </w:r>
      <w:r>
        <w:rPr>
          <w:sz w:val="18"/>
        </w:rPr>
        <w:t>носачима висине</w:t>
      </w:r>
      <w:r>
        <w:rPr>
          <w:spacing w:val="11"/>
          <w:sz w:val="18"/>
        </w:rPr>
        <w:t xml:space="preserve"> </w:t>
      </w:r>
      <w:r>
        <w:rPr>
          <w:sz w:val="18"/>
        </w:rPr>
        <w:t>30</w:t>
      </w:r>
      <w:r>
        <w:rPr>
          <w:spacing w:val="11"/>
          <w:sz w:val="18"/>
        </w:rPr>
        <w:t xml:space="preserve"> </w:t>
      </w:r>
      <w:r>
        <w:rPr>
          <w:sz w:val="18"/>
        </w:rPr>
        <w:t>cm.</w:t>
      </w:r>
      <w:r>
        <w:rPr>
          <w:spacing w:val="11"/>
          <w:sz w:val="18"/>
        </w:rPr>
        <w:t xml:space="preserve"> </w:t>
      </w:r>
      <w:r>
        <w:rPr>
          <w:sz w:val="18"/>
        </w:rPr>
        <w:t>Цевоводи</w:t>
      </w:r>
      <w:r>
        <w:rPr>
          <w:spacing w:val="11"/>
          <w:sz w:val="18"/>
        </w:rPr>
        <w:t xml:space="preserve"> </w:t>
      </w:r>
      <w:r>
        <w:rPr>
          <w:sz w:val="18"/>
        </w:rPr>
        <w:t>за</w:t>
      </w:r>
      <w:r>
        <w:rPr>
          <w:spacing w:val="11"/>
          <w:sz w:val="18"/>
        </w:rPr>
        <w:t xml:space="preserve"> </w:t>
      </w:r>
      <w:r>
        <w:rPr>
          <w:sz w:val="18"/>
        </w:rPr>
        <w:t>транспорт</w:t>
      </w:r>
      <w:r>
        <w:rPr>
          <w:spacing w:val="11"/>
          <w:sz w:val="18"/>
        </w:rPr>
        <w:t xml:space="preserve"> </w:t>
      </w:r>
      <w:r>
        <w:rPr>
          <w:sz w:val="18"/>
        </w:rPr>
        <w:t>чисте</w:t>
      </w:r>
      <w:r>
        <w:rPr>
          <w:spacing w:val="11"/>
          <w:sz w:val="18"/>
        </w:rPr>
        <w:t xml:space="preserve"> </w:t>
      </w:r>
      <w:r>
        <w:rPr>
          <w:sz w:val="18"/>
        </w:rPr>
        <w:t>и</w:t>
      </w:r>
      <w:r>
        <w:rPr>
          <w:spacing w:val="11"/>
          <w:sz w:val="18"/>
        </w:rPr>
        <w:t xml:space="preserve"> </w:t>
      </w:r>
      <w:r>
        <w:rPr>
          <w:sz w:val="18"/>
        </w:rPr>
        <w:t>отпадне</w:t>
      </w:r>
      <w:r>
        <w:rPr>
          <w:spacing w:val="11"/>
          <w:sz w:val="18"/>
        </w:rPr>
        <w:t xml:space="preserve"> </w:t>
      </w:r>
      <w:r>
        <w:rPr>
          <w:sz w:val="18"/>
        </w:rPr>
        <w:t>воде</w:t>
      </w:r>
      <w:r>
        <w:rPr>
          <w:spacing w:val="11"/>
          <w:sz w:val="18"/>
        </w:rPr>
        <w:t xml:space="preserve"> </w:t>
      </w:r>
      <w:r>
        <w:rPr>
          <w:sz w:val="18"/>
        </w:rPr>
        <w:t xml:space="preserve">могу бити укопани у ровове дубине </w:t>
      </w:r>
      <w:r>
        <w:rPr>
          <w:spacing w:val="-4"/>
          <w:sz w:val="18"/>
        </w:rPr>
        <w:t xml:space="preserve">око </w:t>
      </w:r>
      <w:r>
        <w:rPr>
          <w:sz w:val="18"/>
        </w:rPr>
        <w:t>1,2 m’, што ће се</w:t>
      </w:r>
      <w:r>
        <w:rPr>
          <w:spacing w:val="-18"/>
          <w:sz w:val="18"/>
        </w:rPr>
        <w:t xml:space="preserve"> </w:t>
      </w:r>
      <w:r>
        <w:rPr>
          <w:sz w:val="18"/>
        </w:rPr>
        <w:t>утврдити</w:t>
      </w:r>
      <w:r>
        <w:rPr>
          <w:spacing w:val="-2"/>
          <w:sz w:val="18"/>
        </w:rPr>
        <w:t xml:space="preserve"> </w:t>
      </w:r>
      <w:r>
        <w:rPr>
          <w:sz w:val="18"/>
        </w:rPr>
        <w:t xml:space="preserve">при- </w:t>
      </w:r>
      <w:r>
        <w:rPr>
          <w:spacing w:val="-4"/>
          <w:sz w:val="18"/>
        </w:rPr>
        <w:t xml:space="preserve">ликом </w:t>
      </w:r>
      <w:r>
        <w:rPr>
          <w:sz w:val="18"/>
        </w:rPr>
        <w:t>израде техничке документације. Остала</w:t>
      </w:r>
      <w:r>
        <w:rPr>
          <w:spacing w:val="22"/>
          <w:sz w:val="18"/>
        </w:rPr>
        <w:t xml:space="preserve"> </w:t>
      </w:r>
      <w:r>
        <w:rPr>
          <w:sz w:val="18"/>
        </w:rPr>
        <w:t>инфраструктура</w:t>
      </w:r>
      <w:r>
        <w:rPr>
          <w:spacing w:val="2"/>
          <w:sz w:val="18"/>
        </w:rPr>
        <w:t xml:space="preserve"> </w:t>
      </w:r>
      <w:r>
        <w:rPr>
          <w:sz w:val="18"/>
        </w:rPr>
        <w:t>се укопава у ровове дубине 70 –120 cm. За пролаз ових</w:t>
      </w:r>
      <w:r>
        <w:rPr>
          <w:spacing w:val="8"/>
          <w:sz w:val="18"/>
        </w:rPr>
        <w:t xml:space="preserve"> </w:t>
      </w:r>
      <w:r>
        <w:rPr>
          <w:sz w:val="18"/>
        </w:rPr>
        <w:t>цевовода</w:t>
      </w:r>
      <w:r>
        <w:rPr>
          <w:spacing w:val="2"/>
          <w:sz w:val="18"/>
        </w:rPr>
        <w:t xml:space="preserve"> </w:t>
      </w:r>
      <w:r>
        <w:rPr>
          <w:sz w:val="18"/>
        </w:rPr>
        <w:t>као и</w:t>
      </w:r>
      <w:r>
        <w:rPr>
          <w:spacing w:val="-8"/>
          <w:sz w:val="18"/>
        </w:rPr>
        <w:t xml:space="preserve"> </w:t>
      </w:r>
      <w:r>
        <w:rPr>
          <w:sz w:val="18"/>
        </w:rPr>
        <w:t>друге</w:t>
      </w:r>
      <w:r>
        <w:rPr>
          <w:spacing w:val="-8"/>
          <w:sz w:val="18"/>
        </w:rPr>
        <w:t xml:space="preserve"> </w:t>
      </w:r>
      <w:r>
        <w:rPr>
          <w:sz w:val="18"/>
        </w:rPr>
        <w:t>инфраструктуре</w:t>
      </w:r>
      <w:r>
        <w:rPr>
          <w:spacing w:val="-8"/>
          <w:sz w:val="18"/>
        </w:rPr>
        <w:t xml:space="preserve"> </w:t>
      </w:r>
      <w:r>
        <w:rPr>
          <w:sz w:val="18"/>
        </w:rPr>
        <w:t>испод</w:t>
      </w:r>
      <w:r>
        <w:rPr>
          <w:spacing w:val="-8"/>
          <w:sz w:val="18"/>
        </w:rPr>
        <w:t xml:space="preserve"> </w:t>
      </w:r>
      <w:r>
        <w:rPr>
          <w:sz w:val="18"/>
        </w:rPr>
        <w:t>државног</w:t>
      </w:r>
      <w:r>
        <w:rPr>
          <w:spacing w:val="-8"/>
          <w:sz w:val="18"/>
        </w:rPr>
        <w:t xml:space="preserve"> </w:t>
      </w:r>
      <w:r>
        <w:rPr>
          <w:sz w:val="18"/>
        </w:rPr>
        <w:t>пута</w:t>
      </w:r>
      <w:r>
        <w:rPr>
          <w:spacing w:val="-8"/>
          <w:sz w:val="18"/>
        </w:rPr>
        <w:t xml:space="preserve"> </w:t>
      </w:r>
      <w:r>
        <w:rPr>
          <w:sz w:val="18"/>
        </w:rPr>
        <w:t>ДП</w:t>
      </w:r>
      <w:r>
        <w:rPr>
          <w:spacing w:val="-8"/>
          <w:sz w:val="18"/>
        </w:rPr>
        <w:t xml:space="preserve"> </w:t>
      </w:r>
      <w:r>
        <w:rPr>
          <w:sz w:val="18"/>
        </w:rPr>
        <w:t>IБ</w:t>
      </w:r>
      <w:r>
        <w:rPr>
          <w:spacing w:val="-21"/>
          <w:sz w:val="18"/>
        </w:rPr>
        <w:t xml:space="preserve"> </w:t>
      </w:r>
      <w:r>
        <w:rPr>
          <w:sz w:val="18"/>
        </w:rPr>
        <w:t>–37</w:t>
      </w:r>
      <w:r>
        <w:rPr>
          <w:spacing w:val="-8"/>
          <w:sz w:val="18"/>
        </w:rPr>
        <w:t xml:space="preserve"> </w:t>
      </w:r>
      <w:r>
        <w:rPr>
          <w:sz w:val="18"/>
        </w:rPr>
        <w:t>изградиће</w:t>
      </w:r>
      <w:r>
        <w:rPr>
          <w:spacing w:val="-1"/>
          <w:sz w:val="18"/>
        </w:rPr>
        <w:t xml:space="preserve"> </w:t>
      </w:r>
      <w:r>
        <w:rPr>
          <w:sz w:val="18"/>
        </w:rPr>
        <w:t>се армирано бетонски пролаз оквирних димензија 4,5 х 2,0 m,</w:t>
      </w:r>
      <w:r>
        <w:rPr>
          <w:spacing w:val="15"/>
          <w:sz w:val="18"/>
        </w:rPr>
        <w:t xml:space="preserve"> </w:t>
      </w:r>
      <w:r>
        <w:rPr>
          <w:sz w:val="18"/>
        </w:rPr>
        <w:t>а</w:t>
      </w:r>
      <w:r>
        <w:rPr>
          <w:sz w:val="18"/>
        </w:rPr>
        <w:t xml:space="preserve"> </w:t>
      </w:r>
      <w:r>
        <w:rPr>
          <w:sz w:val="18"/>
        </w:rPr>
        <w:t>за</w:t>
      </w:r>
      <w:r>
        <w:rPr>
          <w:spacing w:val="-1"/>
          <w:sz w:val="18"/>
        </w:rPr>
        <w:t xml:space="preserve"> </w:t>
      </w:r>
      <w:r>
        <w:rPr>
          <w:sz w:val="18"/>
        </w:rPr>
        <w:t>њихов пролаз испод других саобраћајница укопавањем на</w:t>
      </w:r>
      <w:r>
        <w:rPr>
          <w:spacing w:val="5"/>
          <w:sz w:val="18"/>
        </w:rPr>
        <w:t xml:space="preserve"> </w:t>
      </w:r>
      <w:r>
        <w:rPr>
          <w:sz w:val="18"/>
        </w:rPr>
        <w:t>дубини</w:t>
      </w:r>
    </w:p>
    <w:p w:rsidR="006D4471" w:rsidRDefault="00420C79">
      <w:pPr>
        <w:pStyle w:val="BodyText"/>
        <w:spacing w:line="196" w:lineRule="exact"/>
        <w:ind w:left="242" w:firstLine="0"/>
        <w:jc w:val="left"/>
      </w:pPr>
      <w:r>
        <w:t>од 2 m’.</w:t>
      </w:r>
    </w:p>
    <w:p w:rsidR="006D4471" w:rsidRDefault="00420C79">
      <w:pPr>
        <w:pStyle w:val="BodyText"/>
        <w:spacing w:before="3" w:line="230" w:lineRule="auto"/>
        <w:ind w:left="242" w:right="146"/>
      </w:pPr>
      <w:r>
        <w:t xml:space="preserve">Почетна </w:t>
      </w:r>
      <w:r>
        <w:rPr>
          <w:spacing w:val="-3"/>
        </w:rPr>
        <w:t xml:space="preserve">кота </w:t>
      </w:r>
      <w:r>
        <w:t xml:space="preserve">цевовода за одлагање флотацијске јаловине је 302 mнв а завршна 321 mнв. Дужина цевовода је </w:t>
      </w:r>
      <w:r>
        <w:rPr>
          <w:spacing w:val="-4"/>
        </w:rPr>
        <w:t xml:space="preserve">око </w:t>
      </w:r>
      <w:r>
        <w:t>5.400 m. Це- вовод чине заварени челични сегменти обложени гумом ознаке Ø 146 x 7 mm. Поред наведених цевовода поставља се и цевовод Ø 245</w:t>
      </w:r>
      <w:r>
        <w:rPr>
          <w:spacing w:val="-8"/>
        </w:rPr>
        <w:t xml:space="preserve"> </w:t>
      </w:r>
      <w:r>
        <w:t>x</w:t>
      </w:r>
      <w:r>
        <w:rPr>
          <w:spacing w:val="-8"/>
        </w:rPr>
        <w:t xml:space="preserve"> </w:t>
      </w:r>
      <w:r>
        <w:t>7</w:t>
      </w:r>
      <w:r>
        <w:rPr>
          <w:spacing w:val="-8"/>
        </w:rPr>
        <w:t xml:space="preserve"> </w:t>
      </w:r>
      <w:r>
        <w:t>mm</w:t>
      </w:r>
      <w:r>
        <w:rPr>
          <w:spacing w:val="-8"/>
        </w:rPr>
        <w:t xml:space="preserve"> </w:t>
      </w:r>
      <w:r>
        <w:rPr>
          <w:spacing w:val="-3"/>
        </w:rPr>
        <w:t>који</w:t>
      </w:r>
      <w:r>
        <w:rPr>
          <w:spacing w:val="-8"/>
        </w:rPr>
        <w:t xml:space="preserve"> </w:t>
      </w:r>
      <w:r>
        <w:t>се</w:t>
      </w:r>
      <w:r>
        <w:rPr>
          <w:spacing w:val="-8"/>
        </w:rPr>
        <w:t xml:space="preserve"> </w:t>
      </w:r>
      <w:r>
        <w:t>користи</w:t>
      </w:r>
      <w:r>
        <w:rPr>
          <w:spacing w:val="-8"/>
        </w:rPr>
        <w:t xml:space="preserve"> </w:t>
      </w:r>
      <w:r>
        <w:t>за</w:t>
      </w:r>
      <w:r>
        <w:rPr>
          <w:spacing w:val="-8"/>
        </w:rPr>
        <w:t xml:space="preserve"> </w:t>
      </w:r>
      <w:r>
        <w:t>привремени</w:t>
      </w:r>
      <w:r>
        <w:rPr>
          <w:spacing w:val="-8"/>
        </w:rPr>
        <w:t xml:space="preserve"> </w:t>
      </w:r>
      <w:r>
        <w:t>додатни</w:t>
      </w:r>
      <w:r>
        <w:rPr>
          <w:spacing w:val="-8"/>
        </w:rPr>
        <w:t xml:space="preserve"> </w:t>
      </w:r>
      <w:r>
        <w:t>транспорт</w:t>
      </w:r>
      <w:r>
        <w:rPr>
          <w:spacing w:val="-8"/>
        </w:rPr>
        <w:t xml:space="preserve"> </w:t>
      </w:r>
      <w:r>
        <w:t xml:space="preserve">јало- вине у случају да станица за засипавање </w:t>
      </w:r>
      <w:r>
        <w:rPr>
          <w:spacing w:val="-6"/>
        </w:rPr>
        <w:t xml:space="preserve">код </w:t>
      </w:r>
      <w:r>
        <w:t>вентилационог окна не</w:t>
      </w:r>
      <w:r>
        <w:rPr>
          <w:spacing w:val="-2"/>
        </w:rPr>
        <w:t xml:space="preserve"> </w:t>
      </w:r>
      <w:r>
        <w:t>ради.</w:t>
      </w:r>
    </w:p>
    <w:p w:rsidR="006D4471" w:rsidRDefault="00420C79">
      <w:pPr>
        <w:pStyle w:val="BodyText"/>
        <w:spacing w:line="230" w:lineRule="auto"/>
        <w:ind w:left="183" w:right="146"/>
        <w:jc w:val="right"/>
      </w:pPr>
      <w:r>
        <w:t xml:space="preserve">Осим засебних </w:t>
      </w:r>
      <w:r>
        <w:rPr>
          <w:spacing w:val="-3"/>
        </w:rPr>
        <w:t xml:space="preserve">цевовода </w:t>
      </w:r>
      <w:r>
        <w:t>за транспорт јаловине и пирита до</w:t>
      </w:r>
      <w:r>
        <w:rPr>
          <w:spacing w:val="-1"/>
        </w:rPr>
        <w:t xml:space="preserve"> </w:t>
      </w:r>
      <w:r>
        <w:t xml:space="preserve">депонија, поред јавног и интерног пута поставиће се </w:t>
      </w:r>
      <w:r>
        <w:rPr>
          <w:spacing w:val="-3"/>
        </w:rPr>
        <w:t xml:space="preserve">цевовод </w:t>
      </w:r>
      <w:r>
        <w:t xml:space="preserve">пре- чишћене повратне </w:t>
      </w:r>
      <w:r>
        <w:rPr>
          <w:spacing w:val="-3"/>
        </w:rPr>
        <w:t xml:space="preserve">воде </w:t>
      </w:r>
      <w:r>
        <w:t xml:space="preserve">Ø 400 mm </w:t>
      </w:r>
      <w:r>
        <w:rPr>
          <w:spacing w:val="-3"/>
        </w:rPr>
        <w:t xml:space="preserve">којим </w:t>
      </w:r>
      <w:r>
        <w:t xml:space="preserve">се </w:t>
      </w:r>
      <w:r>
        <w:rPr>
          <w:spacing w:val="-3"/>
        </w:rPr>
        <w:t xml:space="preserve">вода </w:t>
      </w:r>
      <w:r>
        <w:t>из постројења за</w:t>
      </w:r>
      <w:r>
        <w:rPr>
          <w:spacing w:val="-1"/>
        </w:rPr>
        <w:t xml:space="preserve"> </w:t>
      </w:r>
      <w:r>
        <w:t xml:space="preserve">пречишћавање отпадних </w:t>
      </w:r>
      <w:r>
        <w:rPr>
          <w:spacing w:val="-3"/>
        </w:rPr>
        <w:t xml:space="preserve">вода доводи </w:t>
      </w:r>
      <w:r>
        <w:t>у постројење за припрему</w:t>
      </w:r>
      <w:r>
        <w:rPr>
          <w:spacing w:val="-1"/>
        </w:rPr>
        <w:t xml:space="preserve"> </w:t>
      </w:r>
      <w:r>
        <w:t xml:space="preserve">минералних сировина. Биће постављен и </w:t>
      </w:r>
      <w:r>
        <w:rPr>
          <w:spacing w:val="-3"/>
        </w:rPr>
        <w:t xml:space="preserve">цевовод </w:t>
      </w:r>
      <w:r>
        <w:t xml:space="preserve">Ø 400 mm </w:t>
      </w:r>
      <w:r>
        <w:rPr>
          <w:spacing w:val="-4"/>
        </w:rPr>
        <w:t>који</w:t>
      </w:r>
      <w:r>
        <w:rPr>
          <w:spacing w:val="-1"/>
        </w:rPr>
        <w:t xml:space="preserve"> </w:t>
      </w:r>
      <w:r>
        <w:rPr>
          <w:spacing w:val="-4"/>
        </w:rPr>
        <w:t xml:space="preserve">од </w:t>
      </w:r>
      <w:r>
        <w:t xml:space="preserve">улазног вентилационог окна спроводи дренажну </w:t>
      </w:r>
      <w:r>
        <w:rPr>
          <w:spacing w:val="-3"/>
        </w:rPr>
        <w:t xml:space="preserve">воду </w:t>
      </w:r>
      <w:r>
        <w:t xml:space="preserve">из </w:t>
      </w:r>
      <w:r>
        <w:rPr>
          <w:spacing w:val="-3"/>
        </w:rPr>
        <w:t>под-</w:t>
      </w:r>
      <w:r>
        <w:t xml:space="preserve"> земних об</w:t>
      </w:r>
      <w:r>
        <w:t xml:space="preserve">јеката </w:t>
      </w:r>
      <w:r>
        <w:rPr>
          <w:spacing w:val="-4"/>
        </w:rPr>
        <w:t xml:space="preserve">рудника </w:t>
      </w:r>
      <w:r>
        <w:t xml:space="preserve">и </w:t>
      </w:r>
      <w:r>
        <w:rPr>
          <w:spacing w:val="-3"/>
        </w:rPr>
        <w:t xml:space="preserve">воду </w:t>
      </w:r>
      <w:r>
        <w:rPr>
          <w:spacing w:val="-4"/>
        </w:rPr>
        <w:t xml:space="preserve">од </w:t>
      </w:r>
      <w:r>
        <w:t xml:space="preserve">засипања до одлагалишта пи- </w:t>
      </w:r>
      <w:r>
        <w:rPr>
          <w:spacing w:val="-3"/>
        </w:rPr>
        <w:t xml:space="preserve">ритског концентрата </w:t>
      </w:r>
      <w:r>
        <w:t xml:space="preserve">и постројења за пречишћавање отпадних </w:t>
      </w:r>
      <w:r>
        <w:rPr>
          <w:spacing w:val="-3"/>
        </w:rPr>
        <w:t>вода.</w:t>
      </w:r>
      <w:r>
        <w:rPr>
          <w:spacing w:val="-1"/>
        </w:rPr>
        <w:t xml:space="preserve"> </w:t>
      </w:r>
      <w:r>
        <w:t>Цеви за транспорт флотацијског отпада и технолошке воде (транспорт пиритског концентрата, транспорт флотацијске јало- вине, транспорт флота</w:t>
      </w:r>
      <w:r>
        <w:t xml:space="preserve">цијске јаловине за случај прекида рада по- стројења за засипање, пречишћена повратна вода са депоније и дренажа воде из </w:t>
      </w:r>
      <w:r>
        <w:rPr>
          <w:spacing w:val="-3"/>
        </w:rPr>
        <w:t xml:space="preserve">рудника) </w:t>
      </w:r>
      <w:r>
        <w:t>чине основни инфраструктурни коридор</w:t>
      </w:r>
    </w:p>
    <w:p w:rsidR="006D4471" w:rsidRDefault="00420C79">
      <w:pPr>
        <w:pStyle w:val="BodyText"/>
        <w:spacing w:line="196" w:lineRule="exact"/>
        <w:ind w:left="242" w:firstLine="0"/>
        <w:jc w:val="left"/>
      </w:pPr>
      <w:r>
        <w:t>I; који повезује флотацију и рудник са депонијама отпада.</w:t>
      </w:r>
    </w:p>
    <w:p w:rsidR="006D4471" w:rsidRDefault="00420C79">
      <w:pPr>
        <w:pStyle w:val="BodyText"/>
        <w:spacing w:before="3" w:line="230" w:lineRule="auto"/>
        <w:ind w:left="242" w:right="148"/>
      </w:pPr>
      <w:r>
        <w:t xml:space="preserve">Мањи инфраструктурни коридор II </w:t>
      </w:r>
      <w:r>
        <w:t>се формира од раскрсни- це путева ЈП-2 и ОП-15 према излазном вентилационом окну.</w:t>
      </w:r>
    </w:p>
    <w:p w:rsidR="006D4471" w:rsidRDefault="00420C79">
      <w:pPr>
        <w:pStyle w:val="ListParagraph"/>
        <w:numPr>
          <w:ilvl w:val="0"/>
          <w:numId w:val="23"/>
        </w:numPr>
        <w:tabs>
          <w:tab w:val="left" w:pos="894"/>
        </w:tabs>
        <w:spacing w:line="196" w:lineRule="exact"/>
        <w:ind w:left="893"/>
        <w:jc w:val="left"/>
        <w:rPr>
          <w:sz w:val="18"/>
        </w:rPr>
      </w:pPr>
      <w:r>
        <w:rPr>
          <w:sz w:val="18"/>
        </w:rPr>
        <w:t>Административно-управни</w:t>
      </w:r>
      <w:r>
        <w:rPr>
          <w:spacing w:val="-1"/>
          <w:sz w:val="18"/>
        </w:rPr>
        <w:t xml:space="preserve"> </w:t>
      </w:r>
      <w:r>
        <w:rPr>
          <w:sz w:val="18"/>
        </w:rPr>
        <w:t>блок</w:t>
      </w:r>
    </w:p>
    <w:p w:rsidR="006D4471" w:rsidRDefault="00420C79">
      <w:pPr>
        <w:pStyle w:val="BodyText"/>
        <w:spacing w:before="2" w:line="230" w:lineRule="auto"/>
        <w:ind w:left="242" w:right="147"/>
      </w:pPr>
      <w:r>
        <w:t>Биће смештен североисточно од постројења за припрему ми- нералних сировина. Обухвата више објеката намењених за адми- нистративно-управне послове као и за одмор, спавање и исхрану радника површине око 1,33 ha.</w:t>
      </w:r>
    </w:p>
    <w:p w:rsidR="006D4471" w:rsidRDefault="006D4471">
      <w:pPr>
        <w:spacing w:line="230" w:lineRule="auto"/>
        <w:sectPr w:rsidR="006D4471">
          <w:type w:val="continuous"/>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8"/>
      </w:pPr>
      <w:r>
        <w:lastRenderedPageBreak/>
        <w:t>Зграде у администра</w:t>
      </w:r>
      <w:r>
        <w:t xml:space="preserve">тивном блоку (управа </w:t>
      </w:r>
      <w:r>
        <w:rPr>
          <w:spacing w:val="-3"/>
        </w:rPr>
        <w:t xml:space="preserve">рудника, </w:t>
      </w:r>
      <w:r>
        <w:t>лабо- раторије, амбуланта, смештај запослених, трпезарије, гардеробе  и купатила, опреме и возила за хитне интервенције и заштиту и спасавање,</w:t>
      </w:r>
      <w:r>
        <w:rPr>
          <w:spacing w:val="-10"/>
        </w:rPr>
        <w:t xml:space="preserve"> </w:t>
      </w:r>
      <w:r>
        <w:t>прикључак</w:t>
      </w:r>
      <w:r>
        <w:rPr>
          <w:spacing w:val="-10"/>
        </w:rPr>
        <w:t xml:space="preserve"> </w:t>
      </w:r>
      <w:r>
        <w:t>оптичког</w:t>
      </w:r>
      <w:r>
        <w:rPr>
          <w:spacing w:val="-10"/>
        </w:rPr>
        <w:t xml:space="preserve"> </w:t>
      </w:r>
      <w:r>
        <w:t>кабла</w:t>
      </w:r>
      <w:r>
        <w:rPr>
          <w:spacing w:val="-10"/>
        </w:rPr>
        <w:t xml:space="preserve"> </w:t>
      </w:r>
      <w:r>
        <w:t>и</w:t>
      </w:r>
      <w:r>
        <w:rPr>
          <w:spacing w:val="-10"/>
        </w:rPr>
        <w:t xml:space="preserve"> </w:t>
      </w:r>
      <w:r>
        <w:t>телекомуникациони</w:t>
      </w:r>
      <w:r>
        <w:rPr>
          <w:spacing w:val="-10"/>
        </w:rPr>
        <w:t xml:space="preserve"> </w:t>
      </w:r>
      <w:r>
        <w:t>чвор) пројектоваће се према броју запо</w:t>
      </w:r>
      <w:r>
        <w:t>слених у највећој смени, као је- дан или више приземних објеката, или спратности П+1. Могућ- ност</w:t>
      </w:r>
      <w:r>
        <w:rPr>
          <w:spacing w:val="-6"/>
        </w:rPr>
        <w:t xml:space="preserve"> </w:t>
      </w:r>
      <w:r>
        <w:t>грађења</w:t>
      </w:r>
      <w:r>
        <w:rPr>
          <w:spacing w:val="-6"/>
        </w:rPr>
        <w:t xml:space="preserve"> </w:t>
      </w:r>
      <w:r>
        <w:t>укопане</w:t>
      </w:r>
      <w:r>
        <w:rPr>
          <w:spacing w:val="-6"/>
        </w:rPr>
        <w:t xml:space="preserve"> </w:t>
      </w:r>
      <w:r>
        <w:t>или</w:t>
      </w:r>
      <w:r>
        <w:rPr>
          <w:spacing w:val="-6"/>
        </w:rPr>
        <w:t xml:space="preserve"> </w:t>
      </w:r>
      <w:r>
        <w:t>сутеренске</w:t>
      </w:r>
      <w:r>
        <w:rPr>
          <w:spacing w:val="-6"/>
        </w:rPr>
        <w:t xml:space="preserve"> </w:t>
      </w:r>
      <w:r>
        <w:t>етаже</w:t>
      </w:r>
      <w:r>
        <w:rPr>
          <w:spacing w:val="-6"/>
        </w:rPr>
        <w:t xml:space="preserve"> </w:t>
      </w:r>
      <w:r>
        <w:t>утврдиће</w:t>
      </w:r>
      <w:r>
        <w:rPr>
          <w:spacing w:val="-6"/>
        </w:rPr>
        <w:t xml:space="preserve"> </w:t>
      </w:r>
      <w:r>
        <w:t>се</w:t>
      </w:r>
      <w:r>
        <w:rPr>
          <w:spacing w:val="-6"/>
        </w:rPr>
        <w:t xml:space="preserve"> </w:t>
      </w:r>
      <w:r>
        <w:t>на</w:t>
      </w:r>
      <w:r>
        <w:rPr>
          <w:spacing w:val="-6"/>
        </w:rPr>
        <w:t xml:space="preserve"> </w:t>
      </w:r>
      <w:r>
        <w:t>основу спроведених геомеханичких и геотехничких истраживања. Сви слободни простори у блоку (мин. 20% површ</w:t>
      </w:r>
      <w:r>
        <w:t xml:space="preserve">ине) уредиће се пејзажно, као </w:t>
      </w:r>
      <w:r>
        <w:rPr>
          <w:spacing w:val="-3"/>
        </w:rPr>
        <w:t xml:space="preserve">парковско </w:t>
      </w:r>
      <w:r>
        <w:t xml:space="preserve">зеленило. На исти начин ће се уредити евентуална унутрашња дворишта, светларници и пролази између објеката. Површине застрте растер елементима (пешачке стазе, паркинг и сл.) не </w:t>
      </w:r>
      <w:r>
        <w:rPr>
          <w:spacing w:val="-3"/>
        </w:rPr>
        <w:t xml:space="preserve">улазе </w:t>
      </w:r>
      <w:r>
        <w:t>у обрачун као</w:t>
      </w:r>
      <w:r>
        <w:rPr>
          <w:spacing w:val="-5"/>
        </w:rPr>
        <w:t xml:space="preserve"> </w:t>
      </w:r>
      <w:r>
        <w:t>слободне.</w:t>
      </w:r>
    </w:p>
    <w:p w:rsidR="006D4471" w:rsidRDefault="00420C79">
      <w:pPr>
        <w:pStyle w:val="BodyText"/>
        <w:spacing w:line="232" w:lineRule="auto"/>
        <w:ind w:right="38"/>
      </w:pPr>
      <w:r>
        <w:t>Администр</w:t>
      </w:r>
      <w:r>
        <w:t>ативно-управни блок обухвата делове к.п. бр. 33552, 33553, 33554/2, 33558/3, 33584 и 34024 (све КО Брестовац).</w:t>
      </w:r>
    </w:p>
    <w:p w:rsidR="006D4471" w:rsidRDefault="00420C79">
      <w:pPr>
        <w:pStyle w:val="BodyText"/>
        <w:spacing w:line="232" w:lineRule="auto"/>
        <w:ind w:right="38"/>
      </w:pPr>
      <w:r>
        <w:t>Поред административно-управног блока биће формирана привремена бетоњерка, на парцели површине око једног хектара, која ће након завршетка изградње рудника бити уклоњена.</w:t>
      </w:r>
    </w:p>
    <w:p w:rsidR="006D4471" w:rsidRDefault="00420C79">
      <w:pPr>
        <w:pStyle w:val="ListParagraph"/>
        <w:numPr>
          <w:ilvl w:val="0"/>
          <w:numId w:val="23"/>
        </w:numPr>
        <w:tabs>
          <w:tab w:val="left" w:pos="803"/>
        </w:tabs>
        <w:spacing w:line="196" w:lineRule="exact"/>
        <w:ind w:firstLine="305"/>
        <w:jc w:val="left"/>
        <w:rPr>
          <w:sz w:val="18"/>
        </w:rPr>
      </w:pPr>
      <w:r>
        <w:rPr>
          <w:sz w:val="18"/>
        </w:rPr>
        <w:t>Резервоари за</w:t>
      </w:r>
      <w:r>
        <w:rPr>
          <w:spacing w:val="-2"/>
          <w:sz w:val="18"/>
        </w:rPr>
        <w:t xml:space="preserve"> </w:t>
      </w:r>
      <w:r>
        <w:rPr>
          <w:sz w:val="18"/>
        </w:rPr>
        <w:t>воду</w:t>
      </w:r>
    </w:p>
    <w:p w:rsidR="006D4471" w:rsidRDefault="00420C79">
      <w:pPr>
        <w:pStyle w:val="BodyText"/>
        <w:spacing w:line="232" w:lineRule="auto"/>
        <w:ind w:right="38"/>
      </w:pPr>
      <w:r>
        <w:t xml:space="preserve">Налазиће се на платоу северо-источно од административ- но-управног </w:t>
      </w:r>
      <w:r>
        <w:t>блока и обухватаће резервоаре за:</w:t>
      </w:r>
    </w:p>
    <w:p w:rsidR="006D4471" w:rsidRDefault="00420C79">
      <w:pPr>
        <w:pStyle w:val="BodyText"/>
        <w:spacing w:line="197" w:lineRule="exact"/>
        <w:ind w:left="547" w:firstLine="0"/>
        <w:jc w:val="left"/>
      </w:pPr>
      <w:r>
        <w:rPr>
          <w:w w:val="66"/>
        </w:rPr>
        <w:t xml:space="preserve"> </w:t>
      </w:r>
      <w:r>
        <w:t>– чисту технолошку воду са доводом и одводом воде;</w:t>
      </w:r>
    </w:p>
    <w:p w:rsidR="006D4471" w:rsidRDefault="00420C79">
      <w:pPr>
        <w:pStyle w:val="BodyText"/>
        <w:spacing w:line="200" w:lineRule="exact"/>
        <w:ind w:left="547" w:firstLine="0"/>
        <w:jc w:val="left"/>
      </w:pPr>
      <w:r>
        <w:rPr>
          <w:w w:val="66"/>
        </w:rPr>
        <w:t xml:space="preserve"> </w:t>
      </w:r>
      <w:r>
        <w:t>– воду који ће служити за гашење пожара;</w:t>
      </w:r>
    </w:p>
    <w:p w:rsidR="006D4471" w:rsidRDefault="00420C79">
      <w:pPr>
        <w:pStyle w:val="BodyText"/>
        <w:spacing w:line="232" w:lineRule="auto"/>
        <w:ind w:left="76" w:right="38"/>
        <w:jc w:val="right"/>
      </w:pPr>
      <w:r>
        <w:rPr>
          <w:w w:val="66"/>
        </w:rPr>
        <w:t xml:space="preserve"> </w:t>
      </w:r>
      <w:r>
        <w:t xml:space="preserve">– пијаћу воду са </w:t>
      </w:r>
      <w:r>
        <w:rPr>
          <w:spacing w:val="-3"/>
        </w:rPr>
        <w:t xml:space="preserve">прикључком </w:t>
      </w:r>
      <w:r>
        <w:t>на јавну водоводну мрежу Бора.</w:t>
      </w:r>
      <w:r>
        <w:rPr>
          <w:spacing w:val="-1"/>
        </w:rPr>
        <w:t xml:space="preserve"> </w:t>
      </w:r>
      <w:r>
        <w:t>Вода ће се допремати до потрошача гравитационо. Плато по-</w:t>
      </w:r>
      <w:r>
        <w:rPr>
          <w:spacing w:val="-1"/>
        </w:rPr>
        <w:t xml:space="preserve"> </w:t>
      </w:r>
      <w:r>
        <w:t xml:space="preserve">вршине </w:t>
      </w:r>
      <w:r>
        <w:rPr>
          <w:spacing w:val="-4"/>
        </w:rPr>
        <w:t>око</w:t>
      </w:r>
      <w:r>
        <w:rPr>
          <w:spacing w:val="-4"/>
        </w:rPr>
        <w:t xml:space="preserve"> </w:t>
      </w:r>
      <w:r>
        <w:t>1,44 ha имаће прикључак на јавни пут ЈП-2, енергет-</w:t>
      </w:r>
    </w:p>
    <w:p w:rsidR="006D4471" w:rsidRDefault="00420C79">
      <w:pPr>
        <w:pStyle w:val="BodyText"/>
        <w:spacing w:line="196" w:lineRule="exact"/>
        <w:ind w:firstLine="0"/>
        <w:jc w:val="left"/>
      </w:pPr>
      <w:r>
        <w:t>ску и телекомуникациону мрежу.</w:t>
      </w:r>
    </w:p>
    <w:p w:rsidR="006D4471" w:rsidRDefault="00420C79">
      <w:pPr>
        <w:pStyle w:val="ListParagraph"/>
        <w:numPr>
          <w:ilvl w:val="0"/>
          <w:numId w:val="24"/>
        </w:numPr>
        <w:tabs>
          <w:tab w:val="left" w:pos="743"/>
        </w:tabs>
        <w:spacing w:line="200" w:lineRule="exact"/>
        <w:jc w:val="left"/>
        <w:rPr>
          <w:sz w:val="18"/>
        </w:rPr>
      </w:pPr>
      <w:r>
        <w:rPr>
          <w:sz w:val="18"/>
        </w:rPr>
        <w:t>Саобраћајна</w:t>
      </w:r>
      <w:r>
        <w:rPr>
          <w:spacing w:val="-1"/>
          <w:sz w:val="18"/>
        </w:rPr>
        <w:t xml:space="preserve"> </w:t>
      </w:r>
      <w:r>
        <w:rPr>
          <w:sz w:val="18"/>
        </w:rPr>
        <w:t>инфраструктура</w:t>
      </w:r>
    </w:p>
    <w:p w:rsidR="006D4471" w:rsidRDefault="00420C79">
      <w:pPr>
        <w:pStyle w:val="BodyText"/>
        <w:spacing w:line="232" w:lineRule="auto"/>
        <w:ind w:right="38"/>
      </w:pPr>
      <w:r>
        <w:t>У оквиру друге просторне целине – постројења за прераду минералних сировина, планирана је следећа интерна саобраћајна инфраструктура:</w:t>
      </w:r>
    </w:p>
    <w:p w:rsidR="006D4471" w:rsidRDefault="00420C79">
      <w:pPr>
        <w:pStyle w:val="BodyText"/>
        <w:spacing w:line="232" w:lineRule="auto"/>
        <w:ind w:right="38"/>
      </w:pPr>
      <w:r>
        <w:rPr>
          <w:w w:val="66"/>
        </w:rPr>
        <w:t xml:space="preserve"> </w:t>
      </w:r>
      <w:r>
        <w:t>–</w:t>
      </w:r>
      <w:r>
        <w:rPr>
          <w:spacing w:val="-14"/>
        </w:rPr>
        <w:t xml:space="preserve"> </w:t>
      </w:r>
      <w:r>
        <w:t>део</w:t>
      </w:r>
      <w:r>
        <w:rPr>
          <w:spacing w:val="-14"/>
        </w:rPr>
        <w:t xml:space="preserve"> </w:t>
      </w:r>
      <w:r>
        <w:t>интерног</w:t>
      </w:r>
      <w:r>
        <w:rPr>
          <w:spacing w:val="-14"/>
        </w:rPr>
        <w:t xml:space="preserve"> </w:t>
      </w:r>
      <w:r>
        <w:t>пута</w:t>
      </w:r>
      <w:r>
        <w:rPr>
          <w:spacing w:val="-14"/>
        </w:rPr>
        <w:t xml:space="preserve"> </w:t>
      </w:r>
      <w:r>
        <w:t>број</w:t>
      </w:r>
      <w:r>
        <w:rPr>
          <w:spacing w:val="-14"/>
        </w:rPr>
        <w:t xml:space="preserve"> </w:t>
      </w:r>
      <w:r>
        <w:t>2</w:t>
      </w:r>
      <w:r>
        <w:rPr>
          <w:spacing w:val="-14"/>
        </w:rPr>
        <w:t xml:space="preserve"> </w:t>
      </w:r>
      <w:r>
        <w:rPr>
          <w:spacing w:val="-3"/>
        </w:rPr>
        <w:t>(дужине</w:t>
      </w:r>
      <w:r>
        <w:rPr>
          <w:spacing w:val="-14"/>
        </w:rPr>
        <w:t xml:space="preserve"> </w:t>
      </w:r>
      <w:r>
        <w:rPr>
          <w:spacing w:val="-5"/>
        </w:rPr>
        <w:t>око</w:t>
      </w:r>
      <w:r>
        <w:rPr>
          <w:spacing w:val="-14"/>
        </w:rPr>
        <w:t xml:space="preserve"> </w:t>
      </w:r>
      <w:r>
        <w:t>845</w:t>
      </w:r>
      <w:r>
        <w:rPr>
          <w:spacing w:val="-14"/>
        </w:rPr>
        <w:t xml:space="preserve"> </w:t>
      </w:r>
      <w:r>
        <w:t>m)</w:t>
      </w:r>
      <w:r>
        <w:rPr>
          <w:spacing w:val="-14"/>
        </w:rPr>
        <w:t xml:space="preserve"> </w:t>
      </w:r>
      <w:r>
        <w:rPr>
          <w:spacing w:val="-3"/>
        </w:rPr>
        <w:t>између</w:t>
      </w:r>
      <w:r>
        <w:rPr>
          <w:spacing w:val="-14"/>
        </w:rPr>
        <w:t xml:space="preserve"> </w:t>
      </w:r>
      <w:r>
        <w:t xml:space="preserve">прикљу- чења на нови јавни пут ЈП-2 и </w:t>
      </w:r>
      <w:r>
        <w:rPr>
          <w:spacing w:val="-3"/>
        </w:rPr>
        <w:t xml:space="preserve">југозападне </w:t>
      </w:r>
      <w:r>
        <w:t xml:space="preserve">границе </w:t>
      </w:r>
      <w:r>
        <w:rPr>
          <w:spacing w:val="-3"/>
        </w:rPr>
        <w:t xml:space="preserve">друге потцели- </w:t>
      </w:r>
      <w:r>
        <w:t xml:space="preserve">не према </w:t>
      </w:r>
      <w:r>
        <w:rPr>
          <w:spacing w:val="-3"/>
        </w:rPr>
        <w:t xml:space="preserve">интерном путу </w:t>
      </w:r>
      <w:r>
        <w:t xml:space="preserve">број 3; у овој </w:t>
      </w:r>
      <w:r>
        <w:rPr>
          <w:spacing w:val="-3"/>
        </w:rPr>
        <w:t xml:space="preserve">потцелини </w:t>
      </w:r>
      <w:r>
        <w:t xml:space="preserve">налази се и крак према </w:t>
      </w:r>
      <w:r>
        <w:rPr>
          <w:spacing w:val="-4"/>
        </w:rPr>
        <w:t xml:space="preserve">источном улазу </w:t>
      </w:r>
      <w:r>
        <w:t xml:space="preserve">у </w:t>
      </w:r>
      <w:r>
        <w:rPr>
          <w:spacing w:val="-4"/>
        </w:rPr>
        <w:t xml:space="preserve">комплекс </w:t>
      </w:r>
      <w:r>
        <w:t>постројења за прераду минерал- них</w:t>
      </w:r>
      <w:r>
        <w:rPr>
          <w:spacing w:val="-7"/>
        </w:rPr>
        <w:t xml:space="preserve"> </w:t>
      </w:r>
      <w:r>
        <w:t>сиро</w:t>
      </w:r>
      <w:r>
        <w:t>вина</w:t>
      </w:r>
      <w:r>
        <w:rPr>
          <w:spacing w:val="-7"/>
        </w:rPr>
        <w:t xml:space="preserve"> </w:t>
      </w:r>
      <w:r>
        <w:t>у</w:t>
      </w:r>
      <w:r>
        <w:rPr>
          <w:spacing w:val="-7"/>
        </w:rPr>
        <w:t xml:space="preserve"> </w:t>
      </w:r>
      <w:r>
        <w:rPr>
          <w:spacing w:val="-3"/>
        </w:rPr>
        <w:t>дужини</w:t>
      </w:r>
      <w:r>
        <w:rPr>
          <w:spacing w:val="-7"/>
        </w:rPr>
        <w:t xml:space="preserve"> </w:t>
      </w:r>
      <w:r>
        <w:rPr>
          <w:spacing w:val="-4"/>
        </w:rPr>
        <w:t>од</w:t>
      </w:r>
      <w:r>
        <w:rPr>
          <w:spacing w:val="-7"/>
        </w:rPr>
        <w:t xml:space="preserve"> </w:t>
      </w:r>
      <w:r>
        <w:rPr>
          <w:spacing w:val="-5"/>
        </w:rPr>
        <w:t>око</w:t>
      </w:r>
      <w:r>
        <w:rPr>
          <w:spacing w:val="-7"/>
        </w:rPr>
        <w:t xml:space="preserve"> </w:t>
      </w:r>
      <w:r>
        <w:t>200</w:t>
      </w:r>
      <w:r>
        <w:rPr>
          <w:spacing w:val="-7"/>
        </w:rPr>
        <w:t xml:space="preserve"> </w:t>
      </w:r>
      <w:r>
        <w:t>m;</w:t>
      </w:r>
      <w:r>
        <w:rPr>
          <w:spacing w:val="-7"/>
        </w:rPr>
        <w:t xml:space="preserve"> </w:t>
      </w:r>
      <w:r>
        <w:rPr>
          <w:spacing w:val="-4"/>
        </w:rPr>
        <w:t>коловоз</w:t>
      </w:r>
      <w:r>
        <w:rPr>
          <w:spacing w:val="-7"/>
        </w:rPr>
        <w:t xml:space="preserve"> </w:t>
      </w:r>
      <w:r>
        <w:t>интерног</w:t>
      </w:r>
      <w:r>
        <w:rPr>
          <w:spacing w:val="-7"/>
        </w:rPr>
        <w:t xml:space="preserve"> </w:t>
      </w:r>
      <w:r>
        <w:t>пута</w:t>
      </w:r>
      <w:r>
        <w:rPr>
          <w:spacing w:val="-7"/>
        </w:rPr>
        <w:t xml:space="preserve"> </w:t>
      </w:r>
      <w:r>
        <w:t>број</w:t>
      </w:r>
      <w:r>
        <w:rPr>
          <w:spacing w:val="-7"/>
        </w:rPr>
        <w:t xml:space="preserve"> </w:t>
      </w:r>
      <w:r>
        <w:t xml:space="preserve">2, укључујући и крак према </w:t>
      </w:r>
      <w:r>
        <w:rPr>
          <w:spacing w:val="-4"/>
        </w:rPr>
        <w:t xml:space="preserve">источном </w:t>
      </w:r>
      <w:r>
        <w:rPr>
          <w:spacing w:val="-7"/>
        </w:rPr>
        <w:t xml:space="preserve">улазу, </w:t>
      </w:r>
      <w:r>
        <w:t xml:space="preserve">садржи две саобраћајне </w:t>
      </w:r>
      <w:r>
        <w:rPr>
          <w:spacing w:val="-3"/>
        </w:rPr>
        <w:t>траке</w:t>
      </w:r>
      <w:r>
        <w:rPr>
          <w:spacing w:val="-6"/>
        </w:rPr>
        <w:t xml:space="preserve"> </w:t>
      </w:r>
      <w:r>
        <w:t>ширине</w:t>
      </w:r>
      <w:r>
        <w:rPr>
          <w:spacing w:val="-6"/>
        </w:rPr>
        <w:t xml:space="preserve"> </w:t>
      </w:r>
      <w:r>
        <w:t>по</w:t>
      </w:r>
      <w:r>
        <w:rPr>
          <w:spacing w:val="-6"/>
        </w:rPr>
        <w:t xml:space="preserve"> </w:t>
      </w:r>
      <w:r>
        <w:t>3,0</w:t>
      </w:r>
      <w:r>
        <w:rPr>
          <w:spacing w:val="-6"/>
        </w:rPr>
        <w:t xml:space="preserve"> </w:t>
      </w:r>
      <w:r>
        <w:t>m</w:t>
      </w:r>
      <w:r>
        <w:rPr>
          <w:spacing w:val="-6"/>
        </w:rPr>
        <w:t xml:space="preserve"> </w:t>
      </w:r>
      <w:r>
        <w:t>и</w:t>
      </w:r>
      <w:r>
        <w:rPr>
          <w:spacing w:val="-6"/>
        </w:rPr>
        <w:t xml:space="preserve"> </w:t>
      </w:r>
      <w:r>
        <w:t>обостране</w:t>
      </w:r>
      <w:r>
        <w:rPr>
          <w:spacing w:val="-6"/>
        </w:rPr>
        <w:t xml:space="preserve"> </w:t>
      </w:r>
      <w:r>
        <w:t>банкине</w:t>
      </w:r>
      <w:r>
        <w:rPr>
          <w:spacing w:val="-6"/>
        </w:rPr>
        <w:t xml:space="preserve"> </w:t>
      </w:r>
      <w:r>
        <w:t>ширине</w:t>
      </w:r>
      <w:r>
        <w:rPr>
          <w:spacing w:val="-6"/>
        </w:rPr>
        <w:t xml:space="preserve"> </w:t>
      </w:r>
      <w:r>
        <w:t>по</w:t>
      </w:r>
      <w:r>
        <w:rPr>
          <w:spacing w:val="-6"/>
        </w:rPr>
        <w:t xml:space="preserve"> </w:t>
      </w:r>
      <w:r>
        <w:t>1</w:t>
      </w:r>
      <w:r>
        <w:rPr>
          <w:spacing w:val="-6"/>
        </w:rPr>
        <w:t xml:space="preserve"> </w:t>
      </w:r>
      <w:r>
        <w:t>m;</w:t>
      </w:r>
    </w:p>
    <w:p w:rsidR="006D4471" w:rsidRDefault="00420C79">
      <w:pPr>
        <w:pStyle w:val="BodyText"/>
        <w:spacing w:line="232" w:lineRule="auto"/>
        <w:ind w:right="38"/>
      </w:pPr>
      <w:r>
        <w:rPr>
          <w:w w:val="66"/>
        </w:rPr>
        <w:t xml:space="preserve"> </w:t>
      </w:r>
      <w:r>
        <w:t>– део интерног пута број 3, дужине око 275 m и ширине ко- ловоза 6 m, као приступ северозападном улазу постројења за пре- раду сировина;</w:t>
      </w:r>
    </w:p>
    <w:p w:rsidR="006D4471" w:rsidRDefault="00420C79">
      <w:pPr>
        <w:pStyle w:val="BodyText"/>
        <w:spacing w:line="232" w:lineRule="auto"/>
        <w:ind w:right="39"/>
      </w:pPr>
      <w:r>
        <w:rPr>
          <w:w w:val="66"/>
        </w:rPr>
        <w:t xml:space="preserve"> </w:t>
      </w:r>
      <w:r>
        <w:t xml:space="preserve">– </w:t>
      </w:r>
      <w:r>
        <w:rPr>
          <w:spacing w:val="-3"/>
        </w:rPr>
        <w:t xml:space="preserve">од </w:t>
      </w:r>
      <w:r>
        <w:t xml:space="preserve">планираног новог јавног пута ЈП-2 одваја се и интерни приступ административно-управном </w:t>
      </w:r>
      <w:r>
        <w:rPr>
          <w:spacing w:val="-5"/>
        </w:rPr>
        <w:t xml:space="preserve">блоку, </w:t>
      </w:r>
      <w:r>
        <w:t xml:space="preserve">у дужини </w:t>
      </w:r>
      <w:r>
        <w:rPr>
          <w:spacing w:val="-3"/>
        </w:rPr>
        <w:t xml:space="preserve">од </w:t>
      </w:r>
      <w:r>
        <w:rPr>
          <w:spacing w:val="-4"/>
        </w:rPr>
        <w:t xml:space="preserve">око </w:t>
      </w:r>
      <w:r>
        <w:t xml:space="preserve">55 </w:t>
      </w:r>
      <w:r>
        <w:t>m;</w:t>
      </w:r>
    </w:p>
    <w:p w:rsidR="006D4471" w:rsidRDefault="00420C79">
      <w:pPr>
        <w:pStyle w:val="BodyText"/>
        <w:spacing w:line="232" w:lineRule="auto"/>
        <w:ind w:right="38"/>
      </w:pPr>
      <w:r>
        <w:rPr>
          <w:w w:val="66"/>
        </w:rPr>
        <w:t xml:space="preserve"> </w:t>
      </w:r>
      <w:r>
        <w:t>– интерни путеви унутар постројења за прераду минерал- них сировина  – мрежа интерних путева којима се омогућава веза</w:t>
      </w:r>
    </w:p>
    <w:p w:rsidR="006D4471" w:rsidRDefault="00420C79">
      <w:pPr>
        <w:pStyle w:val="BodyText"/>
        <w:spacing w:before="73" w:line="232" w:lineRule="auto"/>
        <w:ind w:right="431" w:firstLine="0"/>
      </w:pPr>
      <w:r>
        <w:br w:type="column"/>
      </w:r>
      <w:r>
        <w:t>између појединих функционалних елемената и објеката у току процеса прераде сировине за које ће технички елементи бити утврђени у техн</w:t>
      </w:r>
      <w:r>
        <w:t>ичкој документацији;</w:t>
      </w:r>
    </w:p>
    <w:p w:rsidR="006D4471" w:rsidRDefault="00420C79">
      <w:pPr>
        <w:pStyle w:val="BodyText"/>
        <w:spacing w:line="232" w:lineRule="auto"/>
        <w:ind w:right="432"/>
      </w:pPr>
      <w:r>
        <w:pict>
          <v:shape id="_x0000_s1061" style="position:absolute;left:0;text-align:left;margin-left:0;margin-top:744.35pt;width:.1pt;height:448.2pt;z-index:251677696;mso-position-horizontal-relative:page" coordorigin=",14887" coordsize="0,8964" o:spt="100" adj="0,,0" path="m6094,-562r,8964m6094,-562r,8964e" filled="f" strokeweight=".6pt">
            <v:stroke joinstyle="round"/>
            <v:formulas/>
            <v:path arrowok="t" o:connecttype="segments"/>
            <w10:wrap anchorx="page"/>
          </v:shape>
        </w:pict>
      </w:r>
      <w:r>
        <w:rPr>
          <w:w w:val="66"/>
        </w:rPr>
        <w:t xml:space="preserve"> </w:t>
      </w:r>
      <w:r>
        <w:t>–</w:t>
      </w:r>
      <w:r>
        <w:rPr>
          <w:spacing w:val="-15"/>
        </w:rPr>
        <w:t xml:space="preserve"> </w:t>
      </w:r>
      <w:r>
        <w:t>интерни</w:t>
      </w:r>
      <w:r>
        <w:rPr>
          <w:spacing w:val="-15"/>
        </w:rPr>
        <w:t xml:space="preserve"> </w:t>
      </w:r>
      <w:r>
        <w:t>путеви</w:t>
      </w:r>
      <w:r>
        <w:rPr>
          <w:spacing w:val="-15"/>
        </w:rPr>
        <w:t xml:space="preserve"> </w:t>
      </w:r>
      <w:r>
        <w:t>у</w:t>
      </w:r>
      <w:r>
        <w:rPr>
          <w:spacing w:val="-15"/>
        </w:rPr>
        <w:t xml:space="preserve"> </w:t>
      </w:r>
      <w:r>
        <w:t>оквиру</w:t>
      </w:r>
      <w:r>
        <w:rPr>
          <w:spacing w:val="-15"/>
        </w:rPr>
        <w:t xml:space="preserve"> </w:t>
      </w:r>
      <w:r>
        <w:t>административно-управног</w:t>
      </w:r>
      <w:r>
        <w:rPr>
          <w:spacing w:val="-15"/>
        </w:rPr>
        <w:t xml:space="preserve"> </w:t>
      </w:r>
      <w:r>
        <w:t xml:space="preserve">блока, </w:t>
      </w:r>
      <w:r>
        <w:rPr>
          <w:spacing w:val="-3"/>
        </w:rPr>
        <w:t xml:space="preserve">који </w:t>
      </w:r>
      <w:r>
        <w:t>ће бити предмет разраде у техничкој</w:t>
      </w:r>
      <w:r>
        <w:rPr>
          <w:spacing w:val="-4"/>
        </w:rPr>
        <w:t xml:space="preserve"> </w:t>
      </w:r>
      <w:r>
        <w:t>документацији.</w:t>
      </w:r>
    </w:p>
    <w:p w:rsidR="006D4471" w:rsidRDefault="00420C79">
      <w:pPr>
        <w:pStyle w:val="BodyText"/>
        <w:spacing w:line="232" w:lineRule="auto"/>
        <w:ind w:right="431"/>
      </w:pPr>
      <w:r>
        <w:t xml:space="preserve">Основна правила за интерне саобраћајнице у оквиру </w:t>
      </w:r>
      <w:r>
        <w:rPr>
          <w:spacing w:val="-4"/>
        </w:rPr>
        <w:t xml:space="preserve">ком- </w:t>
      </w:r>
      <w:r>
        <w:t>плекса</w:t>
      </w:r>
      <w:r>
        <w:rPr>
          <w:spacing w:val="-11"/>
        </w:rPr>
        <w:t xml:space="preserve"> </w:t>
      </w:r>
      <w:r>
        <w:t>постројења</w:t>
      </w:r>
      <w:r>
        <w:rPr>
          <w:spacing w:val="-11"/>
        </w:rPr>
        <w:t xml:space="preserve"> </w:t>
      </w:r>
      <w:r>
        <w:t>за</w:t>
      </w:r>
      <w:r>
        <w:rPr>
          <w:spacing w:val="-11"/>
        </w:rPr>
        <w:t xml:space="preserve"> </w:t>
      </w:r>
      <w:r>
        <w:t>прераду</w:t>
      </w:r>
      <w:r>
        <w:rPr>
          <w:spacing w:val="-11"/>
        </w:rPr>
        <w:t xml:space="preserve"> </w:t>
      </w:r>
      <w:r>
        <w:t>сировина</w:t>
      </w:r>
      <w:r>
        <w:rPr>
          <w:spacing w:val="-11"/>
        </w:rPr>
        <w:t xml:space="preserve"> </w:t>
      </w:r>
      <w:r>
        <w:t>и</w:t>
      </w:r>
      <w:r>
        <w:rPr>
          <w:spacing w:val="-11"/>
        </w:rPr>
        <w:t xml:space="preserve"> </w:t>
      </w:r>
      <w:r>
        <w:t>административно-управ- ног блока</w:t>
      </w:r>
      <w:r>
        <w:rPr>
          <w:spacing w:val="-2"/>
        </w:rPr>
        <w:t xml:space="preserve"> </w:t>
      </w:r>
      <w:r>
        <w:t>су:</w:t>
      </w:r>
    </w:p>
    <w:p w:rsidR="006D4471" w:rsidRDefault="00420C79">
      <w:pPr>
        <w:pStyle w:val="BodyText"/>
        <w:spacing w:line="232" w:lineRule="auto"/>
        <w:ind w:right="431"/>
      </w:pPr>
      <w:r>
        <w:rPr>
          <w:w w:val="66"/>
        </w:rPr>
        <w:t xml:space="preserve"> </w:t>
      </w:r>
      <w:r>
        <w:t>– минимална ширина коловоза износи 6 m (2 х 3 m) за дво- смерно, односно 3,5 m за једносмерно кретање возила;</w:t>
      </w:r>
    </w:p>
    <w:p w:rsidR="006D4471" w:rsidRDefault="00420C79">
      <w:pPr>
        <w:pStyle w:val="BodyText"/>
        <w:spacing w:line="197" w:lineRule="exact"/>
        <w:ind w:left="547" w:firstLine="0"/>
        <w:jc w:val="left"/>
      </w:pPr>
      <w:r>
        <w:rPr>
          <w:w w:val="66"/>
        </w:rPr>
        <w:t xml:space="preserve"> </w:t>
      </w:r>
      <w:r>
        <w:t>– коловоз саобраћајница димензионисати за тешки саобраћај;</w:t>
      </w:r>
    </w:p>
    <w:p w:rsidR="006D4471" w:rsidRDefault="00420C79">
      <w:pPr>
        <w:pStyle w:val="BodyText"/>
        <w:spacing w:line="232" w:lineRule="auto"/>
        <w:ind w:right="431"/>
      </w:pPr>
      <w:r>
        <w:rPr>
          <w:w w:val="66"/>
        </w:rPr>
        <w:t xml:space="preserve"> </w:t>
      </w:r>
      <w:r>
        <w:t>– у складу са законима и техничким прописима, м</w:t>
      </w:r>
      <w:r>
        <w:t>инимални полупречници кривина на раскрсницама износе 7 m;</w:t>
      </w:r>
    </w:p>
    <w:p w:rsidR="006D4471" w:rsidRDefault="00420C79">
      <w:pPr>
        <w:pStyle w:val="BodyText"/>
        <w:spacing w:line="232" w:lineRule="auto"/>
        <w:ind w:right="431"/>
      </w:pPr>
      <w:r>
        <w:rPr>
          <w:w w:val="66"/>
        </w:rPr>
        <w:t xml:space="preserve"> </w:t>
      </w:r>
      <w:r>
        <w:t>– у оквиру административног блока је предвиђен паркинг простор за аутобусе и путничке аутомобиле за запослене;</w:t>
      </w:r>
    </w:p>
    <w:p w:rsidR="006D4471" w:rsidRDefault="00420C79">
      <w:pPr>
        <w:pStyle w:val="BodyText"/>
        <w:spacing w:line="232" w:lineRule="auto"/>
        <w:ind w:right="432"/>
      </w:pPr>
      <w:r>
        <w:rPr>
          <w:w w:val="66"/>
        </w:rPr>
        <w:t xml:space="preserve"> </w:t>
      </w:r>
      <w:r>
        <w:t>– максимални нагиб паркинг места и простора за маневриса- ње возила износи 5%;</w:t>
      </w:r>
    </w:p>
    <w:p w:rsidR="006D4471" w:rsidRDefault="00420C79">
      <w:pPr>
        <w:pStyle w:val="BodyText"/>
        <w:spacing w:line="232" w:lineRule="auto"/>
        <w:ind w:right="431"/>
      </w:pPr>
      <w:r>
        <w:rPr>
          <w:w w:val="66"/>
        </w:rPr>
        <w:t xml:space="preserve"> </w:t>
      </w:r>
      <w:r>
        <w:t>–</w:t>
      </w:r>
      <w:r>
        <w:rPr>
          <w:spacing w:val="-7"/>
        </w:rPr>
        <w:t xml:space="preserve"> </w:t>
      </w:r>
      <w:r>
        <w:t>мин</w:t>
      </w:r>
      <w:r>
        <w:t>ималне</w:t>
      </w:r>
      <w:r>
        <w:rPr>
          <w:spacing w:val="-7"/>
        </w:rPr>
        <w:t xml:space="preserve"> </w:t>
      </w:r>
      <w:r>
        <w:t>димензије</w:t>
      </w:r>
      <w:r>
        <w:rPr>
          <w:spacing w:val="-7"/>
        </w:rPr>
        <w:t xml:space="preserve"> </w:t>
      </w:r>
      <w:r>
        <w:t>паркинг</w:t>
      </w:r>
      <w:r>
        <w:rPr>
          <w:spacing w:val="-7"/>
        </w:rPr>
        <w:t xml:space="preserve"> </w:t>
      </w:r>
      <w:r>
        <w:t>места</w:t>
      </w:r>
      <w:r>
        <w:rPr>
          <w:spacing w:val="-7"/>
        </w:rPr>
        <w:t xml:space="preserve"> </w:t>
      </w:r>
      <w:r>
        <w:t>за</w:t>
      </w:r>
      <w:r>
        <w:rPr>
          <w:spacing w:val="-7"/>
        </w:rPr>
        <w:t xml:space="preserve"> </w:t>
      </w:r>
      <w:r>
        <w:t>управно</w:t>
      </w:r>
      <w:r>
        <w:rPr>
          <w:spacing w:val="-7"/>
        </w:rPr>
        <w:t xml:space="preserve"> </w:t>
      </w:r>
      <w:r>
        <w:t>паркирање износи</w:t>
      </w:r>
      <w:r>
        <w:rPr>
          <w:spacing w:val="-6"/>
        </w:rPr>
        <w:t xml:space="preserve"> </w:t>
      </w:r>
      <w:r>
        <w:t>2,5</w:t>
      </w:r>
      <w:r>
        <w:rPr>
          <w:spacing w:val="-6"/>
        </w:rPr>
        <w:t xml:space="preserve"> </w:t>
      </w:r>
      <w:r>
        <w:t>х</w:t>
      </w:r>
      <w:r>
        <w:rPr>
          <w:spacing w:val="-6"/>
        </w:rPr>
        <w:t xml:space="preserve"> </w:t>
      </w:r>
      <w:r>
        <w:t>5</w:t>
      </w:r>
      <w:r>
        <w:rPr>
          <w:spacing w:val="-6"/>
        </w:rPr>
        <w:t xml:space="preserve"> </w:t>
      </w:r>
      <w:r>
        <w:t>m;</w:t>
      </w:r>
      <w:r>
        <w:rPr>
          <w:spacing w:val="-6"/>
        </w:rPr>
        <w:t xml:space="preserve"> </w:t>
      </w:r>
      <w:r>
        <w:t>имајући</w:t>
      </w:r>
      <w:r>
        <w:rPr>
          <w:spacing w:val="-6"/>
        </w:rPr>
        <w:t xml:space="preserve"> </w:t>
      </w:r>
      <w:r>
        <w:t>у</w:t>
      </w:r>
      <w:r>
        <w:rPr>
          <w:spacing w:val="-6"/>
        </w:rPr>
        <w:t xml:space="preserve"> </w:t>
      </w:r>
      <w:r>
        <w:t>виду</w:t>
      </w:r>
      <w:r>
        <w:rPr>
          <w:spacing w:val="-6"/>
        </w:rPr>
        <w:t xml:space="preserve"> </w:t>
      </w:r>
      <w:r>
        <w:t>габарите</w:t>
      </w:r>
      <w:r>
        <w:rPr>
          <w:spacing w:val="-6"/>
        </w:rPr>
        <w:t xml:space="preserve"> </w:t>
      </w:r>
      <w:r>
        <w:t>савремених</w:t>
      </w:r>
      <w:r>
        <w:rPr>
          <w:spacing w:val="-6"/>
        </w:rPr>
        <w:t xml:space="preserve"> </w:t>
      </w:r>
      <w:r>
        <w:t>возила,</w:t>
      </w:r>
      <w:r>
        <w:rPr>
          <w:spacing w:val="-6"/>
        </w:rPr>
        <w:t xml:space="preserve"> </w:t>
      </w:r>
      <w:r>
        <w:t xml:space="preserve">пре- поручују се веће димензије паркинг места </w:t>
      </w:r>
      <w:r>
        <w:rPr>
          <w:spacing w:val="-3"/>
        </w:rPr>
        <w:t>од</w:t>
      </w:r>
      <w:r>
        <w:rPr>
          <w:spacing w:val="-5"/>
        </w:rPr>
        <w:t xml:space="preserve"> </w:t>
      </w:r>
      <w:r>
        <w:t>минималних;</w:t>
      </w:r>
    </w:p>
    <w:p w:rsidR="006D4471" w:rsidRDefault="00420C79">
      <w:pPr>
        <w:pStyle w:val="BodyText"/>
        <w:spacing w:line="232" w:lineRule="auto"/>
        <w:ind w:right="431"/>
      </w:pPr>
      <w:r>
        <w:rPr>
          <w:w w:val="66"/>
        </w:rPr>
        <w:t xml:space="preserve"> </w:t>
      </w:r>
      <w:r>
        <w:t>– обрада површина за паркирање возила у оквиру комплекса може бити као на коловоз</w:t>
      </w:r>
      <w:r>
        <w:t>у или са посебном обрадом, према про- јектној документацији.</w:t>
      </w:r>
    </w:p>
    <w:p w:rsidR="006D4471" w:rsidRDefault="00420C79">
      <w:pPr>
        <w:pStyle w:val="BodyText"/>
        <w:spacing w:line="232" w:lineRule="auto"/>
        <w:ind w:right="431"/>
      </w:pPr>
      <w:r>
        <w:t>Поред дела интерног пута број 2, новог јавног пута ЈП број 2, дела општинског пута ОП-15, новог јавног пута ЈП број 1 и интерног пута према депонији флотацијског отпада предвиђен је инфраструктур</w:t>
      </w:r>
      <w:r>
        <w:t xml:space="preserve">ни коридор. Цеви за транспорт флотацијског отпа- да ће бити на бетонским носачима а остале цеви и водови биће укопани. Инфраструктурни коридор пролази испод новог јавног пута и постојећег општинског пута на дубини 2 m’ </w:t>
      </w:r>
      <w:r>
        <w:rPr>
          <w:spacing w:val="-3"/>
        </w:rPr>
        <w:t xml:space="preserve">од </w:t>
      </w:r>
      <w:r>
        <w:t xml:space="preserve">површине </w:t>
      </w:r>
      <w:r>
        <w:rPr>
          <w:spacing w:val="-3"/>
        </w:rPr>
        <w:t>коловоза</w:t>
      </w:r>
      <w:r>
        <w:t xml:space="preserve"> пута.</w:t>
      </w:r>
    </w:p>
    <w:p w:rsidR="006D4471" w:rsidRDefault="00420C79">
      <w:pPr>
        <w:pStyle w:val="BodyText"/>
        <w:spacing w:line="232" w:lineRule="auto"/>
        <w:ind w:right="430"/>
      </w:pPr>
      <w:r>
        <w:t>Армирано</w:t>
      </w:r>
      <w:r>
        <w:rPr>
          <w:spacing w:val="15"/>
        </w:rPr>
        <w:t xml:space="preserve"> </w:t>
      </w:r>
      <w:r>
        <w:t>–</w:t>
      </w:r>
      <w:r>
        <w:rPr>
          <w:spacing w:val="-11"/>
        </w:rPr>
        <w:t xml:space="preserve"> </w:t>
      </w:r>
      <w:r>
        <w:t>бетонски</w:t>
      </w:r>
      <w:r>
        <w:rPr>
          <w:spacing w:val="-11"/>
        </w:rPr>
        <w:t xml:space="preserve"> </w:t>
      </w:r>
      <w:r>
        <w:t>пропуст</w:t>
      </w:r>
      <w:r>
        <w:rPr>
          <w:spacing w:val="-11"/>
        </w:rPr>
        <w:t xml:space="preserve"> </w:t>
      </w:r>
      <w:r>
        <w:t>испод</w:t>
      </w:r>
      <w:r>
        <w:rPr>
          <w:spacing w:val="-11"/>
        </w:rPr>
        <w:t xml:space="preserve"> </w:t>
      </w:r>
      <w:r>
        <w:t>државног</w:t>
      </w:r>
      <w:r>
        <w:rPr>
          <w:spacing w:val="-11"/>
        </w:rPr>
        <w:t xml:space="preserve"> </w:t>
      </w:r>
      <w:r>
        <w:t>пута</w:t>
      </w:r>
      <w:r>
        <w:rPr>
          <w:spacing w:val="-11"/>
        </w:rPr>
        <w:t xml:space="preserve"> </w:t>
      </w:r>
      <w:r>
        <w:t>ДП</w:t>
      </w:r>
      <w:r>
        <w:rPr>
          <w:spacing w:val="-11"/>
        </w:rPr>
        <w:t xml:space="preserve"> </w:t>
      </w:r>
      <w:r>
        <w:t>IБ-37 је део државног пута, пролази кроз инфраструктурни коридор и ширине је 4,5</w:t>
      </w:r>
      <w:r>
        <w:rPr>
          <w:spacing w:val="-2"/>
        </w:rPr>
        <w:t xml:space="preserve"> </w:t>
      </w:r>
      <w:r>
        <w:t>m</w:t>
      </w:r>
      <w:r>
        <w:rPr>
          <w:position w:val="6"/>
          <w:sz w:val="10"/>
        </w:rPr>
        <w:t>21</w:t>
      </w:r>
      <w:r>
        <w:t>.</w:t>
      </w:r>
    </w:p>
    <w:p w:rsidR="006D4471" w:rsidRDefault="00420C79">
      <w:pPr>
        <w:pStyle w:val="BodyText"/>
        <w:spacing w:line="232" w:lineRule="auto"/>
        <w:ind w:right="431"/>
      </w:pPr>
      <w:r>
        <w:t xml:space="preserve">Сви интерни путеви су трасирани </w:t>
      </w:r>
      <w:r>
        <w:rPr>
          <w:spacing w:val="-3"/>
        </w:rPr>
        <w:t xml:space="preserve">тако </w:t>
      </w:r>
      <w:r>
        <w:t xml:space="preserve">да омогуће кретање возила </w:t>
      </w:r>
      <w:r>
        <w:rPr>
          <w:spacing w:val="-3"/>
        </w:rPr>
        <w:t xml:space="preserve">рудника </w:t>
      </w:r>
      <w:r>
        <w:t xml:space="preserve">без сметњи у </w:t>
      </w:r>
      <w:r>
        <w:rPr>
          <w:spacing w:val="-3"/>
        </w:rPr>
        <w:t xml:space="preserve">погледу </w:t>
      </w:r>
      <w:r>
        <w:t>нагиба. Перформансе савре- мених</w:t>
      </w:r>
      <w:r>
        <w:rPr>
          <w:spacing w:val="-5"/>
        </w:rPr>
        <w:t xml:space="preserve"> </w:t>
      </w:r>
      <w:r>
        <w:t>теретних</w:t>
      </w:r>
      <w:r>
        <w:rPr>
          <w:spacing w:val="-5"/>
        </w:rPr>
        <w:t xml:space="preserve"> </w:t>
      </w:r>
      <w:r>
        <w:t>возила</w:t>
      </w:r>
      <w:r>
        <w:rPr>
          <w:spacing w:val="-5"/>
        </w:rPr>
        <w:t xml:space="preserve"> </w:t>
      </w:r>
      <w:r>
        <w:t>са</w:t>
      </w:r>
      <w:r>
        <w:rPr>
          <w:spacing w:val="-5"/>
        </w:rPr>
        <w:t xml:space="preserve"> </w:t>
      </w:r>
      <w:r>
        <w:rPr>
          <w:spacing w:val="-3"/>
        </w:rPr>
        <w:t>лакоћом</w:t>
      </w:r>
      <w:r>
        <w:rPr>
          <w:spacing w:val="-5"/>
        </w:rPr>
        <w:t xml:space="preserve"> </w:t>
      </w:r>
      <w:r>
        <w:t>савлађују</w:t>
      </w:r>
      <w:r>
        <w:rPr>
          <w:spacing w:val="-5"/>
        </w:rPr>
        <w:t xml:space="preserve"> </w:t>
      </w:r>
      <w:r>
        <w:t>веће</w:t>
      </w:r>
      <w:r>
        <w:rPr>
          <w:spacing w:val="-5"/>
        </w:rPr>
        <w:t xml:space="preserve"> </w:t>
      </w:r>
      <w:r>
        <w:t>подужне</w:t>
      </w:r>
      <w:r>
        <w:rPr>
          <w:spacing w:val="-5"/>
        </w:rPr>
        <w:t xml:space="preserve"> </w:t>
      </w:r>
      <w:r>
        <w:t xml:space="preserve">нагибе, </w:t>
      </w:r>
      <w:r>
        <w:rPr>
          <w:spacing w:val="-3"/>
        </w:rPr>
        <w:t xml:space="preserve">тако </w:t>
      </w:r>
      <w:r>
        <w:t>да остварене просечне вредности неће отежавати транспорт материјала.</w:t>
      </w:r>
    </w:p>
    <w:p w:rsidR="006D4471" w:rsidRDefault="00420C79">
      <w:pPr>
        <w:pStyle w:val="BodyText"/>
        <w:spacing w:line="232" w:lineRule="auto"/>
        <w:ind w:right="432"/>
      </w:pPr>
      <w:r>
        <w:t>Просечни нагиби интерних путева који су обухваћени грани- цом друге просторне целине, дати су у табелама које следе.</w:t>
      </w:r>
    </w:p>
    <w:p w:rsidR="006D4471" w:rsidRDefault="00420C79">
      <w:pPr>
        <w:spacing w:line="151" w:lineRule="exact"/>
        <w:ind w:left="150"/>
        <w:rPr>
          <w:sz w:val="14"/>
        </w:rPr>
      </w:pPr>
      <w:r>
        <w:rPr>
          <w:w w:val="66"/>
          <w:sz w:val="14"/>
        </w:rPr>
        <w:t xml:space="preserve"> </w:t>
      </w:r>
      <w:r>
        <w:rPr>
          <w:w w:val="75"/>
          <w:sz w:val="14"/>
        </w:rPr>
        <w:t>– – – – – – – – – – – – – – –</w:t>
      </w:r>
    </w:p>
    <w:p w:rsidR="006D4471" w:rsidRDefault="00420C79">
      <w:pPr>
        <w:pStyle w:val="ListParagraph"/>
        <w:numPr>
          <w:ilvl w:val="0"/>
          <w:numId w:val="112"/>
        </w:numPr>
        <w:tabs>
          <w:tab w:val="left" w:pos="434"/>
        </w:tabs>
        <w:ind w:right="430" w:hanging="283"/>
        <w:jc w:val="both"/>
        <w:rPr>
          <w:sz w:val="14"/>
        </w:rPr>
      </w:pPr>
      <w:r>
        <w:rPr>
          <w:sz w:val="14"/>
        </w:rPr>
        <w:t>Коначне</w:t>
      </w:r>
      <w:r>
        <w:rPr>
          <w:spacing w:val="-10"/>
          <w:sz w:val="14"/>
        </w:rPr>
        <w:t xml:space="preserve"> </w:t>
      </w:r>
      <w:r>
        <w:rPr>
          <w:sz w:val="14"/>
        </w:rPr>
        <w:t>димензије</w:t>
      </w:r>
      <w:r>
        <w:rPr>
          <w:spacing w:val="-10"/>
          <w:sz w:val="14"/>
        </w:rPr>
        <w:t xml:space="preserve"> </w:t>
      </w:r>
      <w:r>
        <w:rPr>
          <w:sz w:val="14"/>
        </w:rPr>
        <w:t>профила</w:t>
      </w:r>
      <w:r>
        <w:rPr>
          <w:spacing w:val="-10"/>
          <w:sz w:val="14"/>
        </w:rPr>
        <w:t xml:space="preserve"> </w:t>
      </w:r>
      <w:r>
        <w:rPr>
          <w:sz w:val="14"/>
        </w:rPr>
        <w:t>пропуста</w:t>
      </w:r>
      <w:r>
        <w:rPr>
          <w:spacing w:val="-10"/>
          <w:sz w:val="14"/>
        </w:rPr>
        <w:t xml:space="preserve"> </w:t>
      </w:r>
      <w:r>
        <w:rPr>
          <w:sz w:val="14"/>
        </w:rPr>
        <w:t>као</w:t>
      </w:r>
      <w:r>
        <w:rPr>
          <w:spacing w:val="-10"/>
          <w:sz w:val="14"/>
        </w:rPr>
        <w:t xml:space="preserve"> </w:t>
      </w:r>
      <w:r>
        <w:rPr>
          <w:sz w:val="14"/>
        </w:rPr>
        <w:t>и</w:t>
      </w:r>
      <w:r>
        <w:rPr>
          <w:spacing w:val="-10"/>
          <w:sz w:val="14"/>
        </w:rPr>
        <w:t xml:space="preserve"> </w:t>
      </w:r>
      <w:r>
        <w:rPr>
          <w:sz w:val="14"/>
        </w:rPr>
        <w:t>положаја</w:t>
      </w:r>
      <w:r>
        <w:rPr>
          <w:spacing w:val="-10"/>
          <w:sz w:val="14"/>
        </w:rPr>
        <w:t xml:space="preserve"> </w:t>
      </w:r>
      <w:r>
        <w:rPr>
          <w:sz w:val="14"/>
        </w:rPr>
        <w:t>инфраструктурних</w:t>
      </w:r>
      <w:r>
        <w:rPr>
          <w:spacing w:val="-10"/>
          <w:sz w:val="14"/>
        </w:rPr>
        <w:t xml:space="preserve"> </w:t>
      </w:r>
      <w:r>
        <w:rPr>
          <w:sz w:val="14"/>
        </w:rPr>
        <w:t>система у овом и другим профилима биће утврђени у току израде пројектне докумен- тације у сагласности са ЈП „Путеви Србијеˮ, односно, управљача општинских путе</w:t>
      </w:r>
      <w:r>
        <w:rPr>
          <w:sz w:val="14"/>
        </w:rPr>
        <w:t>ва</w:t>
      </w:r>
      <w:r>
        <w:rPr>
          <w:spacing w:val="-1"/>
          <w:sz w:val="14"/>
        </w:rPr>
        <w:t xml:space="preserve"> </w:t>
      </w:r>
      <w:r>
        <w:rPr>
          <w:sz w:val="14"/>
        </w:rPr>
        <w:t>Бор.</w:t>
      </w:r>
    </w:p>
    <w:p w:rsidR="006D4471" w:rsidRDefault="006D4471">
      <w:pPr>
        <w:jc w:val="both"/>
        <w:rPr>
          <w:sz w:val="14"/>
        </w:rPr>
        <w:sectPr w:rsidR="006D4471">
          <w:pgSz w:w="12480" w:h="15600"/>
          <w:pgMar w:top="20" w:right="700" w:bottom="280" w:left="700" w:header="720" w:footer="720" w:gutter="0"/>
          <w:cols w:num="2" w:space="720" w:equalWidth="0">
            <w:col w:w="5294" w:space="92"/>
            <w:col w:w="5694"/>
          </w:cols>
        </w:sectPr>
      </w:pPr>
    </w:p>
    <w:p w:rsidR="006D4471" w:rsidRDefault="00420C79">
      <w:pPr>
        <w:pStyle w:val="BodyText"/>
        <w:ind w:left="1165" w:firstLine="0"/>
        <w:jc w:val="left"/>
        <w:rPr>
          <w:sz w:val="20"/>
        </w:rPr>
      </w:pPr>
      <w:r>
        <w:rPr>
          <w:noProof/>
          <w:sz w:val="20"/>
        </w:rPr>
        <w:lastRenderedPageBreak/>
        <w:drawing>
          <wp:inline distT="0" distB="0" distL="0" distR="0">
            <wp:extent cx="5739449" cy="393801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5739449" cy="3938016"/>
                    </a:xfrm>
                    <a:prstGeom prst="rect">
                      <a:avLst/>
                    </a:prstGeom>
                  </pic:spPr>
                </pic:pic>
              </a:graphicData>
            </a:graphic>
          </wp:inline>
        </w:drawing>
      </w:r>
    </w:p>
    <w:p w:rsidR="006D4471" w:rsidRDefault="006D4471">
      <w:pPr>
        <w:pStyle w:val="BodyText"/>
        <w:spacing w:before="8"/>
        <w:ind w:left="0" w:firstLine="0"/>
        <w:jc w:val="left"/>
        <w:rPr>
          <w:sz w:val="10"/>
        </w:rPr>
      </w:pPr>
    </w:p>
    <w:p w:rsidR="006D4471" w:rsidRDefault="006D4471">
      <w:pPr>
        <w:rPr>
          <w:sz w:val="10"/>
        </w:rPr>
        <w:sectPr w:rsidR="006D4471">
          <w:pgSz w:w="12480" w:h="15600"/>
          <w:pgMar w:top="220" w:right="700" w:bottom="280" w:left="700" w:header="720" w:footer="720" w:gutter="0"/>
          <w:cols w:space="720"/>
        </w:sectPr>
      </w:pPr>
    </w:p>
    <w:p w:rsidR="006D4471" w:rsidRDefault="00420C79">
      <w:pPr>
        <w:pStyle w:val="ListParagraph"/>
        <w:numPr>
          <w:ilvl w:val="0"/>
          <w:numId w:val="24"/>
        </w:numPr>
        <w:tabs>
          <w:tab w:val="left" w:pos="1026"/>
        </w:tabs>
        <w:spacing w:before="93" w:line="204" w:lineRule="exact"/>
        <w:ind w:left="1025"/>
        <w:jc w:val="left"/>
        <w:rPr>
          <w:sz w:val="18"/>
        </w:rPr>
      </w:pPr>
      <w:r>
        <w:rPr>
          <w:sz w:val="18"/>
        </w:rPr>
        <w:t>Хидротехничка</w:t>
      </w:r>
      <w:r>
        <w:rPr>
          <w:spacing w:val="-1"/>
          <w:sz w:val="18"/>
        </w:rPr>
        <w:t xml:space="preserve"> </w:t>
      </w:r>
      <w:r>
        <w:rPr>
          <w:sz w:val="18"/>
        </w:rPr>
        <w:t>инфраструктура</w:t>
      </w:r>
    </w:p>
    <w:p w:rsidR="006D4471" w:rsidRDefault="00420C79">
      <w:pPr>
        <w:pStyle w:val="BodyText"/>
        <w:spacing w:before="2" w:line="232" w:lineRule="auto"/>
        <w:ind w:left="433"/>
      </w:pPr>
      <w:r>
        <w:t xml:space="preserve">Објекти у </w:t>
      </w:r>
      <w:r>
        <w:rPr>
          <w:spacing w:val="-3"/>
        </w:rPr>
        <w:t xml:space="preserve">комплексу </w:t>
      </w:r>
      <w:r>
        <w:t>флотације су: (а) канали: • за преусме- равање условно чистих вода у базен за „неконтактнуˮ воду и •за спровођење вода са манипулативних површина до базена з</w:t>
      </w:r>
      <w:r>
        <w:t>а за- државање и мешање воде, (б) базени: • за задржавање и мешање (БЗМ), • за „неконтактнеˮ воде (БНВ) и • у склопу постројења за третман отпадних вода; и (в) резервоари: • за воду за пиће и са- нитарне потребе, • за технолошку воду и за противопожарну за</w:t>
      </w:r>
      <w:r>
        <w:t xml:space="preserve">- штиту; (г) цевоводи: • више цевовода разних намена за </w:t>
      </w:r>
      <w:r>
        <w:rPr>
          <w:spacing w:val="-3"/>
        </w:rPr>
        <w:t xml:space="preserve">које </w:t>
      </w:r>
      <w:r>
        <w:t>се не постављају</w:t>
      </w:r>
      <w:r>
        <w:rPr>
          <w:spacing w:val="-7"/>
        </w:rPr>
        <w:t xml:space="preserve"> </w:t>
      </w:r>
      <w:r>
        <w:t>просторни</w:t>
      </w:r>
      <w:r>
        <w:rPr>
          <w:spacing w:val="-7"/>
        </w:rPr>
        <w:t xml:space="preserve"> </w:t>
      </w:r>
      <w:r>
        <w:t>и</w:t>
      </w:r>
      <w:r>
        <w:rPr>
          <w:spacing w:val="-7"/>
        </w:rPr>
        <w:t xml:space="preserve"> </w:t>
      </w:r>
      <w:r>
        <w:t>други</w:t>
      </w:r>
      <w:r>
        <w:rPr>
          <w:spacing w:val="-7"/>
        </w:rPr>
        <w:t xml:space="preserve"> </w:t>
      </w:r>
      <w:r>
        <w:t>услови,</w:t>
      </w:r>
      <w:r>
        <w:rPr>
          <w:spacing w:val="-7"/>
        </w:rPr>
        <w:t xml:space="preserve"> </w:t>
      </w:r>
      <w:r>
        <w:t>већ</w:t>
      </w:r>
      <w:r>
        <w:rPr>
          <w:spacing w:val="-7"/>
        </w:rPr>
        <w:t xml:space="preserve"> </w:t>
      </w:r>
      <w:r>
        <w:t>се</w:t>
      </w:r>
      <w:r>
        <w:rPr>
          <w:spacing w:val="-7"/>
        </w:rPr>
        <w:t xml:space="preserve"> </w:t>
      </w:r>
      <w:r>
        <w:t>реализују</w:t>
      </w:r>
      <w:r>
        <w:rPr>
          <w:spacing w:val="-7"/>
        </w:rPr>
        <w:t xml:space="preserve"> </w:t>
      </w:r>
      <w:r>
        <w:t>према</w:t>
      </w:r>
      <w:r>
        <w:rPr>
          <w:spacing w:val="-7"/>
        </w:rPr>
        <w:t xml:space="preserve"> </w:t>
      </w:r>
      <w:r>
        <w:t>про- јекту</w:t>
      </w:r>
      <w:r>
        <w:rPr>
          <w:spacing w:val="-1"/>
        </w:rPr>
        <w:t xml:space="preserve"> </w:t>
      </w:r>
      <w:r>
        <w:t>објеката.</w:t>
      </w:r>
    </w:p>
    <w:p w:rsidR="006D4471" w:rsidRDefault="00420C79">
      <w:pPr>
        <w:pStyle w:val="BodyText"/>
        <w:spacing w:before="2" w:line="204" w:lineRule="exact"/>
        <w:ind w:left="830" w:firstLine="0"/>
        <w:jc w:val="left"/>
      </w:pPr>
      <w:r>
        <w:t>Услови за објекте који имају утицај на окружење:</w:t>
      </w:r>
    </w:p>
    <w:p w:rsidR="006D4471" w:rsidRDefault="00420C79">
      <w:pPr>
        <w:pStyle w:val="BodyText"/>
        <w:spacing w:before="2" w:line="232" w:lineRule="auto"/>
        <w:ind w:left="433"/>
      </w:pPr>
      <w:r>
        <w:rPr>
          <w:w w:val="66"/>
        </w:rPr>
        <w:t xml:space="preserve"> </w:t>
      </w:r>
      <w:r>
        <w:t xml:space="preserve">– канале за одвођење условно чистих („неконтактнихˮ) вода и атмосферских вода са манипулативних површина димензиони- сати на основу максималних отицаја дневних падавина са поврат- ним периодом </w:t>
      </w:r>
      <w:r>
        <w:rPr>
          <w:spacing w:val="-3"/>
        </w:rPr>
        <w:t xml:space="preserve">од </w:t>
      </w:r>
      <w:r>
        <w:t>200 година; канали за одвођење атмосферских вода са манипула</w:t>
      </w:r>
      <w:r>
        <w:t>тивних површина морају бити обложени</w:t>
      </w:r>
      <w:r>
        <w:rPr>
          <w:spacing w:val="-24"/>
        </w:rPr>
        <w:t xml:space="preserve"> </w:t>
      </w:r>
      <w:r>
        <w:t xml:space="preserve">водоне- пропусном </w:t>
      </w:r>
      <w:r>
        <w:rPr>
          <w:spacing w:val="-3"/>
        </w:rPr>
        <w:t xml:space="preserve">облогом </w:t>
      </w:r>
      <w:r>
        <w:rPr>
          <w:spacing w:val="-4"/>
        </w:rPr>
        <w:t xml:space="preserve">како </w:t>
      </w:r>
      <w:r>
        <w:t>би се спречила инфилтрација и контакт са подземним водама и трасе канала у оквиру постројења водити према потребама постројења, без посебних</w:t>
      </w:r>
      <w:r>
        <w:rPr>
          <w:spacing w:val="-1"/>
        </w:rPr>
        <w:t xml:space="preserve"> </w:t>
      </w:r>
      <w:r>
        <w:t>ограничења;</w:t>
      </w:r>
    </w:p>
    <w:p w:rsidR="006D4471" w:rsidRDefault="00420C79">
      <w:pPr>
        <w:pStyle w:val="BodyText"/>
        <w:spacing w:before="5" w:line="232" w:lineRule="auto"/>
        <w:ind w:left="433"/>
      </w:pPr>
      <w:r>
        <w:rPr>
          <w:w w:val="66"/>
        </w:rPr>
        <w:t xml:space="preserve"> </w:t>
      </w:r>
      <w:r>
        <w:t>– за базене, резервоаре и цевоводе</w:t>
      </w:r>
      <w:r>
        <w:t xml:space="preserve"> који се налазе унутар по- стројења не постоје просторни услови, димензионисти их и лоци- рати према захтевима технолошких процеса.</w:t>
      </w:r>
    </w:p>
    <w:p w:rsidR="006D4471" w:rsidRDefault="00420C79">
      <w:pPr>
        <w:pStyle w:val="BodyText"/>
        <w:spacing w:before="2" w:line="232" w:lineRule="auto"/>
        <w:ind w:left="433"/>
      </w:pPr>
      <w:r>
        <w:t xml:space="preserve">Цевоводи за хидротранспорт флотацијског отпада (у оквиру инфраструктурног коридора) полажу се надземно на бетонском постољу </w:t>
      </w:r>
      <w:r>
        <w:t>висине 30 cm, а цевоводи за повратне воде из депонија флотацијског отпада (заједно са другим инсталацијама) полажу се у ров дубине око 1,2 m на постељицу од песка минималне дебљи- не 15 cm равномерно распоређену и ручно набијену тако да се до- бије равна п</w:t>
      </w:r>
      <w:r>
        <w:t>овршина.</w:t>
      </w:r>
    </w:p>
    <w:p w:rsidR="006D4471" w:rsidRDefault="00420C79">
      <w:pPr>
        <w:pStyle w:val="BodyText"/>
        <w:spacing w:before="5" w:line="232" w:lineRule="auto"/>
        <w:ind w:left="433"/>
      </w:pPr>
      <w:r>
        <w:t>За спајање цевовода које су у рову обезбедити довољан про- стор за нормални приступ при монтажи или заваривању.</w:t>
      </w:r>
    </w:p>
    <w:p w:rsidR="006D4471" w:rsidRDefault="00420C79">
      <w:pPr>
        <w:pStyle w:val="BodyText"/>
        <w:spacing w:before="1" w:line="232" w:lineRule="auto"/>
        <w:ind w:left="433" w:right="1"/>
      </w:pPr>
      <w:r>
        <w:t>Пре уградње свих цеви проверити квалитет цеви и цевних елемената.</w:t>
      </w:r>
    </w:p>
    <w:p w:rsidR="006D4471" w:rsidRDefault="00420C79">
      <w:pPr>
        <w:pStyle w:val="ListParagraph"/>
        <w:numPr>
          <w:ilvl w:val="0"/>
          <w:numId w:val="24"/>
        </w:numPr>
        <w:tabs>
          <w:tab w:val="left" w:pos="1026"/>
        </w:tabs>
        <w:spacing w:line="200" w:lineRule="exact"/>
        <w:ind w:left="1025"/>
        <w:jc w:val="left"/>
        <w:rPr>
          <w:sz w:val="18"/>
        </w:rPr>
      </w:pPr>
      <w:r>
        <w:rPr>
          <w:sz w:val="18"/>
        </w:rPr>
        <w:t>Енергетска</w:t>
      </w:r>
      <w:r>
        <w:rPr>
          <w:spacing w:val="-1"/>
          <w:sz w:val="18"/>
        </w:rPr>
        <w:t xml:space="preserve"> </w:t>
      </w:r>
      <w:r>
        <w:rPr>
          <w:sz w:val="18"/>
        </w:rPr>
        <w:t>инфраструктура</w:t>
      </w:r>
    </w:p>
    <w:p w:rsidR="006D4471" w:rsidRDefault="00420C79">
      <w:pPr>
        <w:pStyle w:val="BodyText"/>
        <w:spacing w:before="2" w:line="232" w:lineRule="auto"/>
        <w:ind w:left="433"/>
      </w:pPr>
      <w:r>
        <w:t xml:space="preserve">У зони флотације потребно је изградити </w:t>
      </w:r>
      <w:r>
        <w:rPr>
          <w:spacing w:val="-3"/>
        </w:rPr>
        <w:t xml:space="preserve">нову </w:t>
      </w:r>
      <w:r>
        <w:t>трафостаницу 110/10</w:t>
      </w:r>
      <w:r>
        <w:rPr>
          <w:spacing w:val="-7"/>
        </w:rPr>
        <w:t xml:space="preserve"> </w:t>
      </w:r>
      <w:r>
        <w:rPr>
          <w:spacing w:val="-8"/>
        </w:rPr>
        <w:t>kV,</w:t>
      </w:r>
      <w:r>
        <w:rPr>
          <w:spacing w:val="-7"/>
        </w:rPr>
        <w:t xml:space="preserve"> </w:t>
      </w:r>
      <w:r>
        <w:t>повезати</w:t>
      </w:r>
      <w:r>
        <w:rPr>
          <w:spacing w:val="-7"/>
        </w:rPr>
        <w:t xml:space="preserve"> </w:t>
      </w:r>
      <w:r>
        <w:t>је</w:t>
      </w:r>
      <w:r>
        <w:rPr>
          <w:spacing w:val="-7"/>
        </w:rPr>
        <w:t xml:space="preserve"> </w:t>
      </w:r>
      <w:r>
        <w:t>на</w:t>
      </w:r>
      <w:r>
        <w:rPr>
          <w:spacing w:val="-7"/>
        </w:rPr>
        <w:t xml:space="preserve"> </w:t>
      </w:r>
      <w:r>
        <w:t>електроенергетски</w:t>
      </w:r>
      <w:r>
        <w:rPr>
          <w:spacing w:val="-7"/>
        </w:rPr>
        <w:t xml:space="preserve"> </w:t>
      </w:r>
      <w:r>
        <w:t>систем</w:t>
      </w:r>
      <w:r>
        <w:rPr>
          <w:spacing w:val="-7"/>
        </w:rPr>
        <w:t xml:space="preserve"> </w:t>
      </w:r>
      <w:r>
        <w:t>Републике</w:t>
      </w:r>
      <w:r>
        <w:rPr>
          <w:spacing w:val="-7"/>
        </w:rPr>
        <w:t xml:space="preserve"> </w:t>
      </w:r>
      <w:r>
        <w:t xml:space="preserve">Ср- бије и преносну мрежу високог напона </w:t>
      </w:r>
      <w:r>
        <w:rPr>
          <w:spacing w:val="-3"/>
        </w:rPr>
        <w:t xml:space="preserve">које </w:t>
      </w:r>
      <w:r>
        <w:t xml:space="preserve">ће се повезати </w:t>
      </w:r>
      <w:r>
        <w:rPr>
          <w:spacing w:val="-3"/>
        </w:rPr>
        <w:t xml:space="preserve">преко </w:t>
      </w:r>
      <w:r>
        <w:t xml:space="preserve">интерне 10 kV електромреже да би снабдевале поједине техноло- шке јединице и </w:t>
      </w:r>
      <w:r>
        <w:rPr>
          <w:spacing w:val="-3"/>
        </w:rPr>
        <w:t xml:space="preserve">рударске </w:t>
      </w:r>
      <w:r>
        <w:t xml:space="preserve">објекте. Оптерећење </w:t>
      </w:r>
      <w:r>
        <w:rPr>
          <w:spacing w:val="-3"/>
        </w:rPr>
        <w:t>које</w:t>
      </w:r>
      <w:r>
        <w:rPr>
          <w:spacing w:val="-3"/>
        </w:rPr>
        <w:t xml:space="preserve"> </w:t>
      </w:r>
      <w:r>
        <w:t xml:space="preserve">треба испору- чити креће се </w:t>
      </w:r>
      <w:r>
        <w:rPr>
          <w:spacing w:val="-3"/>
        </w:rPr>
        <w:t xml:space="preserve">од </w:t>
      </w:r>
      <w:r>
        <w:t xml:space="preserve">21 </w:t>
      </w:r>
      <w:r>
        <w:rPr>
          <w:spacing w:val="-6"/>
        </w:rPr>
        <w:t xml:space="preserve">MW, </w:t>
      </w:r>
      <w:r>
        <w:t xml:space="preserve">за </w:t>
      </w:r>
      <w:r>
        <w:rPr>
          <w:spacing w:val="-3"/>
        </w:rPr>
        <w:t xml:space="preserve">комплекс </w:t>
      </w:r>
      <w:r>
        <w:t>технолошких потрошача</w:t>
      </w:r>
      <w:r>
        <w:rPr>
          <w:spacing w:val="7"/>
        </w:rPr>
        <w:t xml:space="preserve"> </w:t>
      </w:r>
      <w:r>
        <w:t>у</w:t>
      </w:r>
    </w:p>
    <w:p w:rsidR="006D4471" w:rsidRDefault="00420C79">
      <w:pPr>
        <w:pStyle w:val="BodyText"/>
        <w:spacing w:before="98" w:line="232" w:lineRule="auto"/>
        <w:ind w:left="241" w:right="148" w:firstLine="0"/>
      </w:pPr>
      <w:r>
        <w:br w:type="column"/>
      </w:r>
      <w:r>
        <w:t>оквиру флотације, до потреба главног улаза и светла нископа од 1,5 MW.</w:t>
      </w:r>
    </w:p>
    <w:p w:rsidR="006D4471" w:rsidRDefault="00420C79">
      <w:pPr>
        <w:pStyle w:val="ListParagraph"/>
        <w:numPr>
          <w:ilvl w:val="0"/>
          <w:numId w:val="22"/>
        </w:numPr>
        <w:tabs>
          <w:tab w:val="left" w:pos="894"/>
        </w:tabs>
        <w:spacing w:line="200" w:lineRule="exact"/>
        <w:ind w:firstLine="91"/>
        <w:jc w:val="left"/>
        <w:rPr>
          <w:sz w:val="18"/>
        </w:rPr>
      </w:pPr>
      <w:r>
        <w:pict>
          <v:shape id="_x0000_s1060" style="position:absolute;left:0;text-align:left;margin-left:0;margin-top:426.75pt;width:.1pt;height:411.05pt;z-index:251678720;mso-position-horizontal-relative:page" coordorigin=",8535" coordsize="0,8221" o:spt="100" adj="0,,0" path="m6378,-363r,8221m6378,-363r,8221e" filled="f" strokeweight=".6pt">
            <v:stroke joinstyle="round"/>
            <v:formulas/>
            <v:path arrowok="t" o:connecttype="segments"/>
            <w10:wrap anchorx="page"/>
          </v:shape>
        </w:pict>
      </w:r>
      <w:r>
        <w:rPr>
          <w:sz w:val="18"/>
        </w:rPr>
        <w:t>Правила грађења за ТС 110/10</w:t>
      </w:r>
      <w:r>
        <w:rPr>
          <w:spacing w:val="-5"/>
          <w:sz w:val="18"/>
        </w:rPr>
        <w:t xml:space="preserve"> </w:t>
      </w:r>
      <w:r>
        <w:rPr>
          <w:sz w:val="18"/>
        </w:rPr>
        <w:t>kV</w:t>
      </w:r>
    </w:p>
    <w:p w:rsidR="006D4471" w:rsidRDefault="00420C79">
      <w:pPr>
        <w:pStyle w:val="BodyText"/>
        <w:spacing w:before="2" w:line="232" w:lineRule="auto"/>
        <w:ind w:left="241" w:right="147"/>
      </w:pPr>
      <w:r>
        <w:t xml:space="preserve">Трафостаница напонског нивоа 110/10 kV ће бити повезана са енергетским системом </w:t>
      </w:r>
      <w:r>
        <w:rPr>
          <w:spacing w:val="-3"/>
        </w:rPr>
        <w:t xml:space="preserve">преко </w:t>
      </w:r>
      <w:r>
        <w:t xml:space="preserve">разводног постројења ПРП </w:t>
      </w:r>
      <w:r>
        <w:rPr>
          <w:spacing w:val="-3"/>
        </w:rPr>
        <w:t xml:space="preserve">110  </w:t>
      </w:r>
      <w:r>
        <w:t xml:space="preserve">kV Бор 4 и два двосистемска далековода напонског нивоа </w:t>
      </w:r>
      <w:r>
        <w:rPr>
          <w:spacing w:val="-3"/>
        </w:rPr>
        <w:t xml:space="preserve">110 </w:t>
      </w:r>
      <w:r>
        <w:rPr>
          <w:spacing w:val="-8"/>
        </w:rPr>
        <w:t xml:space="preserve">kV. </w:t>
      </w:r>
      <w:r>
        <w:rPr>
          <w:spacing w:val="-3"/>
        </w:rPr>
        <w:t xml:space="preserve">Преко </w:t>
      </w:r>
      <w:r>
        <w:t xml:space="preserve">ТС 110/10 </w:t>
      </w:r>
      <w:r>
        <w:rPr>
          <w:spacing w:val="-8"/>
        </w:rPr>
        <w:t xml:space="preserve">kV, </w:t>
      </w:r>
      <w:r>
        <w:t xml:space="preserve">разводних каблова </w:t>
      </w:r>
      <w:r>
        <w:rPr>
          <w:spacing w:val="-3"/>
        </w:rPr>
        <w:t xml:space="preserve">од </w:t>
      </w:r>
      <w:r>
        <w:t>10 kV напајају се сви производни дел</w:t>
      </w:r>
      <w:r>
        <w:t xml:space="preserve">ови комплекса </w:t>
      </w:r>
      <w:r>
        <w:rPr>
          <w:spacing w:val="-6"/>
        </w:rPr>
        <w:t>„Чукару</w:t>
      </w:r>
      <w:r>
        <w:rPr>
          <w:spacing w:val="-4"/>
        </w:rPr>
        <w:t xml:space="preserve"> </w:t>
      </w:r>
      <w:r>
        <w:t>Пекиˮ.</w:t>
      </w:r>
    </w:p>
    <w:p w:rsidR="006D4471" w:rsidRDefault="00420C79">
      <w:pPr>
        <w:pStyle w:val="BodyText"/>
        <w:spacing w:before="3" w:line="232" w:lineRule="auto"/>
        <w:ind w:left="164" w:right="147"/>
        <w:jc w:val="right"/>
      </w:pPr>
      <w:r>
        <w:t>Правила изградње на парцели ТС 110/10 kV одређена су у складу са типским решењима за ова трансформаторска постројења.</w:t>
      </w:r>
    </w:p>
    <w:p w:rsidR="006D4471" w:rsidRDefault="00420C79">
      <w:pPr>
        <w:pStyle w:val="BodyText"/>
        <w:spacing w:before="2" w:line="232" w:lineRule="auto"/>
        <w:ind w:left="241" w:right="147"/>
      </w:pPr>
      <w:r>
        <w:t>На основу енергетско-експлоaтационих захтева, предвиђена су следећа техничка решења за ТС 110/10 kV:</w:t>
      </w:r>
    </w:p>
    <w:p w:rsidR="006D4471" w:rsidRDefault="00420C79">
      <w:pPr>
        <w:pStyle w:val="BodyText"/>
        <w:spacing w:before="1" w:line="232" w:lineRule="auto"/>
        <w:ind w:left="241" w:right="148"/>
      </w:pPr>
      <w:r>
        <w:rPr>
          <w:w w:val="66"/>
        </w:rPr>
        <w:t xml:space="preserve"> </w:t>
      </w:r>
      <w:r>
        <w:t>–</w:t>
      </w:r>
      <w:r>
        <w:rPr>
          <w:spacing w:val="-9"/>
        </w:rPr>
        <w:t xml:space="preserve"> </w:t>
      </w:r>
      <w:r>
        <w:t>напон</w:t>
      </w:r>
      <w:r>
        <w:t>ски</w:t>
      </w:r>
      <w:r>
        <w:rPr>
          <w:spacing w:val="-9"/>
        </w:rPr>
        <w:t xml:space="preserve"> </w:t>
      </w:r>
      <w:r>
        <w:t>део</w:t>
      </w:r>
      <w:r>
        <w:rPr>
          <w:spacing w:val="-9"/>
        </w:rPr>
        <w:t xml:space="preserve"> </w:t>
      </w:r>
      <w:r>
        <w:t>постројења</w:t>
      </w:r>
      <w:r>
        <w:rPr>
          <w:spacing w:val="-9"/>
        </w:rPr>
        <w:t xml:space="preserve"> </w:t>
      </w:r>
      <w:r>
        <w:rPr>
          <w:spacing w:val="-3"/>
        </w:rPr>
        <w:t>110</w:t>
      </w:r>
      <w:r>
        <w:rPr>
          <w:spacing w:val="-9"/>
        </w:rPr>
        <w:t xml:space="preserve"> </w:t>
      </w:r>
      <w:r>
        <w:t>kV</w:t>
      </w:r>
      <w:r>
        <w:rPr>
          <w:spacing w:val="-12"/>
        </w:rPr>
        <w:t xml:space="preserve"> </w:t>
      </w:r>
      <w:r>
        <w:t>отвореног</w:t>
      </w:r>
      <w:r>
        <w:rPr>
          <w:spacing w:val="-9"/>
        </w:rPr>
        <w:t xml:space="preserve"> </w:t>
      </w:r>
      <w:r>
        <w:t>типа,</w:t>
      </w:r>
      <w:r>
        <w:rPr>
          <w:spacing w:val="-9"/>
        </w:rPr>
        <w:t xml:space="preserve"> </w:t>
      </w:r>
      <w:r>
        <w:t>са</w:t>
      </w:r>
      <w:r>
        <w:rPr>
          <w:spacing w:val="-9"/>
        </w:rPr>
        <w:t xml:space="preserve"> </w:t>
      </w:r>
      <w:r>
        <w:t>класич- ном</w:t>
      </w:r>
      <w:r>
        <w:rPr>
          <w:spacing w:val="-1"/>
        </w:rPr>
        <w:t xml:space="preserve"> </w:t>
      </w:r>
      <w:r>
        <w:t>опремом,</w:t>
      </w:r>
    </w:p>
    <w:p w:rsidR="006D4471" w:rsidRDefault="00420C79">
      <w:pPr>
        <w:pStyle w:val="BodyText"/>
        <w:spacing w:line="200" w:lineRule="exact"/>
        <w:ind w:left="638" w:firstLine="0"/>
        <w:jc w:val="left"/>
      </w:pPr>
      <w:r>
        <w:rPr>
          <w:w w:val="66"/>
        </w:rPr>
        <w:t xml:space="preserve"> </w:t>
      </w:r>
      <w:r>
        <w:t>– прикључење на преносну 110 kV мрежу ЕМС-а је надземно,</w:t>
      </w:r>
    </w:p>
    <w:p w:rsidR="006D4471" w:rsidRDefault="00420C79">
      <w:pPr>
        <w:pStyle w:val="BodyText"/>
        <w:spacing w:line="201" w:lineRule="exact"/>
        <w:ind w:left="638" w:firstLine="0"/>
        <w:jc w:val="left"/>
      </w:pPr>
      <w:r>
        <w:rPr>
          <w:w w:val="66"/>
        </w:rPr>
        <w:t xml:space="preserve"> </w:t>
      </w:r>
      <w:r>
        <w:t>– прва етапа: снага 1 х 10 МWА,</w:t>
      </w:r>
    </w:p>
    <w:p w:rsidR="006D4471" w:rsidRDefault="00420C79">
      <w:pPr>
        <w:pStyle w:val="BodyText"/>
        <w:spacing w:line="201" w:lineRule="exact"/>
        <w:ind w:left="638" w:firstLine="0"/>
        <w:jc w:val="left"/>
      </w:pPr>
      <w:r>
        <w:rPr>
          <w:w w:val="66"/>
        </w:rPr>
        <w:t xml:space="preserve"> </w:t>
      </w:r>
      <w:r>
        <w:t>– друга етапа: снага 2 х 31,5 МWА и</w:t>
      </w:r>
    </w:p>
    <w:p w:rsidR="006D4471" w:rsidRDefault="00420C79">
      <w:pPr>
        <w:pStyle w:val="BodyText"/>
        <w:spacing w:before="2" w:line="232" w:lineRule="auto"/>
        <w:ind w:left="241" w:right="147"/>
      </w:pPr>
      <w:r>
        <w:rPr>
          <w:w w:val="66"/>
        </w:rPr>
        <w:t xml:space="preserve"> </w:t>
      </w:r>
      <w:r>
        <w:t xml:space="preserve">– водити рачуна о следећем: да прикључни водови </w:t>
      </w:r>
      <w:r>
        <w:rPr>
          <w:spacing w:val="-5"/>
        </w:rPr>
        <w:t xml:space="preserve">буду </w:t>
      </w:r>
      <w:r>
        <w:t xml:space="preserve">што краћи, а расплет водова што једноставнији; могућности </w:t>
      </w:r>
      <w:r>
        <w:rPr>
          <w:spacing w:val="-3"/>
        </w:rPr>
        <w:t>лаког</w:t>
      </w:r>
      <w:r>
        <w:rPr>
          <w:spacing w:val="-32"/>
        </w:rPr>
        <w:t xml:space="preserve"> </w:t>
      </w:r>
      <w:r>
        <w:t xml:space="preserve">при- лаза ради монтаже и замене опреме; могућим опасностима </w:t>
      </w:r>
      <w:r>
        <w:rPr>
          <w:spacing w:val="-3"/>
        </w:rPr>
        <w:t xml:space="preserve">од </w:t>
      </w:r>
      <w:r>
        <w:t>по- вршинских и подземних вода и; утицају ТС на животну</w:t>
      </w:r>
      <w:r>
        <w:rPr>
          <w:spacing w:val="-28"/>
        </w:rPr>
        <w:t xml:space="preserve"> </w:t>
      </w:r>
      <w:r>
        <w:rPr>
          <w:spacing w:val="-3"/>
        </w:rPr>
        <w:t>средину.</w:t>
      </w:r>
    </w:p>
    <w:p w:rsidR="006D4471" w:rsidRDefault="00420C79">
      <w:pPr>
        <w:pStyle w:val="BodyText"/>
        <w:spacing w:before="3" w:line="232" w:lineRule="auto"/>
        <w:ind w:left="241" w:right="147"/>
      </w:pPr>
      <w:r>
        <w:t xml:space="preserve">Изградња ТС 110/10 kV обухвата припремне, </w:t>
      </w:r>
      <w:r>
        <w:rPr>
          <w:spacing w:val="-3"/>
        </w:rPr>
        <w:t xml:space="preserve">главне </w:t>
      </w:r>
      <w:r>
        <w:t>и завр- шне</w:t>
      </w:r>
      <w:r>
        <w:rPr>
          <w:spacing w:val="-8"/>
        </w:rPr>
        <w:t xml:space="preserve"> </w:t>
      </w:r>
      <w:r>
        <w:t>грађевинске</w:t>
      </w:r>
      <w:r>
        <w:rPr>
          <w:spacing w:val="-8"/>
        </w:rPr>
        <w:t xml:space="preserve"> </w:t>
      </w:r>
      <w:r>
        <w:t>и</w:t>
      </w:r>
      <w:r>
        <w:rPr>
          <w:spacing w:val="-8"/>
        </w:rPr>
        <w:t xml:space="preserve"> </w:t>
      </w:r>
      <w:r>
        <w:t>електромонтажне</w:t>
      </w:r>
      <w:r>
        <w:rPr>
          <w:spacing w:val="-8"/>
        </w:rPr>
        <w:t xml:space="preserve"> </w:t>
      </w:r>
      <w:r>
        <w:t>радове.</w:t>
      </w:r>
      <w:r>
        <w:rPr>
          <w:spacing w:val="-8"/>
        </w:rPr>
        <w:t xml:space="preserve"> </w:t>
      </w:r>
      <w:r>
        <w:t>У</w:t>
      </w:r>
      <w:r>
        <w:rPr>
          <w:spacing w:val="-8"/>
        </w:rPr>
        <w:t xml:space="preserve"> </w:t>
      </w:r>
      <w:r>
        <w:t>свим</w:t>
      </w:r>
      <w:r>
        <w:rPr>
          <w:spacing w:val="-8"/>
        </w:rPr>
        <w:t xml:space="preserve"> </w:t>
      </w:r>
      <w:r>
        <w:t>етапама</w:t>
      </w:r>
      <w:r>
        <w:rPr>
          <w:spacing w:val="-8"/>
        </w:rPr>
        <w:t xml:space="preserve"> </w:t>
      </w:r>
      <w:r>
        <w:t xml:space="preserve">изво- </w:t>
      </w:r>
      <w:r>
        <w:rPr>
          <w:spacing w:val="-3"/>
        </w:rPr>
        <w:t xml:space="preserve">ђач </w:t>
      </w:r>
      <w:r>
        <w:t xml:space="preserve">радова је обавезан да спроводи мере предвиђене прописима у вези са заштитом на </w:t>
      </w:r>
      <w:r>
        <w:rPr>
          <w:spacing w:val="-4"/>
        </w:rPr>
        <w:t xml:space="preserve">раду, </w:t>
      </w:r>
      <w:r>
        <w:t xml:space="preserve">интерним правилницима и упутствима инвеститора, испоручиоца опреме и надзорног органа. </w:t>
      </w:r>
      <w:r>
        <w:rPr>
          <w:spacing w:val="-3"/>
        </w:rPr>
        <w:t xml:space="preserve">Такође, </w:t>
      </w:r>
      <w:r>
        <w:t>све етапе рад</w:t>
      </w:r>
      <w:r>
        <w:t>ова се правовремено пријављују надлежним службама, органима локалне самоуправе и операторима</w:t>
      </w:r>
      <w:r>
        <w:rPr>
          <w:spacing w:val="-8"/>
        </w:rPr>
        <w:t xml:space="preserve"> </w:t>
      </w:r>
      <w:r>
        <w:t>система.</w:t>
      </w:r>
    </w:p>
    <w:p w:rsidR="006D4471" w:rsidRDefault="00420C79">
      <w:pPr>
        <w:pStyle w:val="BodyText"/>
        <w:spacing w:line="204" w:lineRule="exact"/>
        <w:ind w:left="638" w:firstLine="0"/>
        <w:jc w:val="left"/>
      </w:pPr>
      <w:r>
        <w:t>Командна зграда је предвиђена за смештај пратеће опреме,</w:t>
      </w:r>
    </w:p>
    <w:p w:rsidR="006D4471" w:rsidRDefault="00420C79">
      <w:pPr>
        <w:pStyle w:val="BodyText"/>
        <w:spacing w:before="2" w:line="232" w:lineRule="auto"/>
        <w:ind w:left="241" w:right="147" w:firstLine="0"/>
      </w:pPr>
      <w:r>
        <w:t>„кућногˮ трансформатора, аку-батерија, станичног рачунара, ТК уређаја и привремени боравак службе</w:t>
      </w:r>
      <w:r>
        <w:t>них лица.</w:t>
      </w:r>
    </w:p>
    <w:p w:rsidR="006D4471" w:rsidRDefault="00420C79">
      <w:pPr>
        <w:pStyle w:val="BodyText"/>
        <w:spacing w:before="1" w:line="232" w:lineRule="auto"/>
        <w:ind w:left="638" w:right="128" w:firstLine="0"/>
        <w:jc w:val="left"/>
      </w:pPr>
      <w:r>
        <w:t>Паркинг простор се обезбеђује у оквиру локације. Прикупљање атмосферских вода са објеката и водонепро-</w:t>
      </w:r>
    </w:p>
    <w:p w:rsidR="006D4471" w:rsidRDefault="00420C79">
      <w:pPr>
        <w:pStyle w:val="BodyText"/>
        <w:spacing w:before="2" w:line="232" w:lineRule="auto"/>
        <w:ind w:left="241" w:right="147" w:firstLine="0"/>
      </w:pPr>
      <w:r>
        <w:t>пусних површина обезбеђује се интерном атмосферском канали- зацијом, са гравитационим одвођењем до најближег водотока. За случај хаваријског ис</w:t>
      </w:r>
      <w:r>
        <w:t>тицања, у оквиру грађевинског дела парцеле обезбеђује се водонепропусна јама за прикупљање трансформа- торског уља.</w:t>
      </w:r>
    </w:p>
    <w:p w:rsidR="006D4471" w:rsidRDefault="00420C79">
      <w:pPr>
        <w:pStyle w:val="BodyText"/>
        <w:spacing w:before="3" w:line="232" w:lineRule="auto"/>
        <w:ind w:left="241" w:right="147"/>
      </w:pPr>
      <w:r>
        <w:t>Водоснабдевање и одређивање санитарних вода се обезбеђу- је интерним постројењима. Чврсти отпад се прикупља и елемини- ше у сарадњи са надле</w:t>
      </w:r>
      <w:r>
        <w:t>жним комуналним предузећем.</w:t>
      </w:r>
    </w:p>
    <w:p w:rsidR="006D4471" w:rsidRDefault="006D4471">
      <w:pPr>
        <w:spacing w:line="232" w:lineRule="auto"/>
        <w:sectPr w:rsidR="006D4471">
          <w:type w:val="continuous"/>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9"/>
      </w:pPr>
      <w:r>
        <w:lastRenderedPageBreak/>
        <w:pict>
          <v:shape id="_x0000_s1059" style="position:absolute;left:0;text-align:left;margin-left:0;margin-top:779.8pt;width:.1pt;height:738.95pt;z-index:251679744;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 xml:space="preserve">Парцела се ограђује транспарентном оградом висине до 2,2 m, између границе парцеле и грађевинске линије. </w:t>
      </w:r>
      <w:r>
        <w:rPr>
          <w:spacing w:val="-3"/>
        </w:rPr>
        <w:t xml:space="preserve">Уземљење </w:t>
      </w:r>
      <w:r>
        <w:t xml:space="preserve">огра- де је обавезно. </w:t>
      </w:r>
      <w:r>
        <w:rPr>
          <w:spacing w:val="-6"/>
        </w:rPr>
        <w:t xml:space="preserve">Улаз </w:t>
      </w:r>
      <w:r>
        <w:t xml:space="preserve">у ТС обезбеђује се </w:t>
      </w:r>
      <w:r>
        <w:rPr>
          <w:spacing w:val="-5"/>
        </w:rPr>
        <w:t xml:space="preserve">колском </w:t>
      </w:r>
      <w:r>
        <w:t xml:space="preserve">и </w:t>
      </w:r>
      <w:r>
        <w:rPr>
          <w:spacing w:val="-4"/>
        </w:rPr>
        <w:t xml:space="preserve">пешачком </w:t>
      </w:r>
      <w:r>
        <w:t xml:space="preserve">капи- јом, </w:t>
      </w:r>
      <w:r>
        <w:rPr>
          <w:spacing w:val="-3"/>
        </w:rPr>
        <w:t xml:space="preserve">које </w:t>
      </w:r>
      <w:r>
        <w:t>се от</w:t>
      </w:r>
      <w:r>
        <w:t>варају ка парцели.</w:t>
      </w:r>
    </w:p>
    <w:p w:rsidR="006D4471" w:rsidRDefault="00420C79">
      <w:pPr>
        <w:pStyle w:val="BodyText"/>
        <w:spacing w:line="232" w:lineRule="auto"/>
        <w:ind w:right="39"/>
      </w:pPr>
      <w:r>
        <w:t>У свим фазама пројектовања и етапама извођења радова спроводе се мере заштите животне средине:</w:t>
      </w:r>
    </w:p>
    <w:p w:rsidR="006D4471" w:rsidRDefault="00420C79">
      <w:pPr>
        <w:pStyle w:val="BodyText"/>
        <w:spacing w:line="232" w:lineRule="auto"/>
        <w:ind w:right="38"/>
      </w:pPr>
      <w:r>
        <w:rPr>
          <w:w w:val="66"/>
        </w:rPr>
        <w:t xml:space="preserve"> </w:t>
      </w:r>
      <w:r>
        <w:t xml:space="preserve">– </w:t>
      </w:r>
      <w:r>
        <w:rPr>
          <w:spacing w:val="-3"/>
        </w:rPr>
        <w:t xml:space="preserve">доследно спровођење планираног обима </w:t>
      </w:r>
      <w:r>
        <w:t xml:space="preserve">и </w:t>
      </w:r>
      <w:r>
        <w:rPr>
          <w:spacing w:val="-3"/>
        </w:rPr>
        <w:t xml:space="preserve">врсте радова, тех- </w:t>
      </w:r>
      <w:r>
        <w:rPr>
          <w:spacing w:val="-4"/>
        </w:rPr>
        <w:t xml:space="preserve">нолошке </w:t>
      </w:r>
      <w:r>
        <w:rPr>
          <w:spacing w:val="-3"/>
        </w:rPr>
        <w:t xml:space="preserve">дисциплине, ограничење радних активности </w:t>
      </w:r>
      <w:r>
        <w:t xml:space="preserve">у </w:t>
      </w:r>
      <w:r>
        <w:rPr>
          <w:spacing w:val="-3"/>
        </w:rPr>
        <w:t>оквиру</w:t>
      </w:r>
      <w:r>
        <w:rPr>
          <w:spacing w:val="-31"/>
        </w:rPr>
        <w:t xml:space="preserve"> </w:t>
      </w:r>
      <w:r>
        <w:rPr>
          <w:spacing w:val="-3"/>
        </w:rPr>
        <w:t xml:space="preserve">изво- </w:t>
      </w:r>
      <w:r>
        <w:rPr>
          <w:spacing w:val="-6"/>
        </w:rPr>
        <w:t xml:space="preserve">ђачког </w:t>
      </w:r>
      <w:r>
        <w:rPr>
          <w:spacing w:val="-3"/>
        </w:rPr>
        <w:t xml:space="preserve">појаса, </w:t>
      </w:r>
      <w:r>
        <w:rPr>
          <w:spacing w:val="-4"/>
        </w:rPr>
        <w:t>по</w:t>
      </w:r>
      <w:r>
        <w:rPr>
          <w:spacing w:val="-4"/>
        </w:rPr>
        <w:t xml:space="preserve">штовање </w:t>
      </w:r>
      <w:r>
        <w:rPr>
          <w:spacing w:val="-3"/>
        </w:rPr>
        <w:t xml:space="preserve">техничких прописа, правила </w:t>
      </w:r>
      <w:r>
        <w:t>и</w:t>
      </w:r>
      <w:r>
        <w:rPr>
          <w:spacing w:val="-1"/>
        </w:rPr>
        <w:t xml:space="preserve"> </w:t>
      </w:r>
      <w:r>
        <w:rPr>
          <w:spacing w:val="-4"/>
        </w:rPr>
        <w:t>упустава;</w:t>
      </w:r>
    </w:p>
    <w:p w:rsidR="006D4471" w:rsidRDefault="00420C79">
      <w:pPr>
        <w:pStyle w:val="BodyText"/>
        <w:spacing w:line="232" w:lineRule="auto"/>
        <w:ind w:right="39"/>
      </w:pPr>
      <w:r>
        <w:rPr>
          <w:w w:val="66"/>
        </w:rPr>
        <w:t xml:space="preserve"> </w:t>
      </w:r>
      <w:r>
        <w:t xml:space="preserve">– пројектним решењем на </w:t>
      </w:r>
      <w:r>
        <w:rPr>
          <w:spacing w:val="-3"/>
        </w:rPr>
        <w:t xml:space="preserve">нивоу Главног </w:t>
      </w:r>
      <w:r>
        <w:t xml:space="preserve">пројекта, избором опреме и квалитетним извођењем обезбедити поуздану заштиту </w:t>
      </w:r>
      <w:r>
        <w:rPr>
          <w:spacing w:val="-3"/>
        </w:rPr>
        <w:t xml:space="preserve">од </w:t>
      </w:r>
      <w:r>
        <w:t xml:space="preserve">акцидената, ризика </w:t>
      </w:r>
      <w:r>
        <w:rPr>
          <w:spacing w:val="-3"/>
        </w:rPr>
        <w:t xml:space="preserve">од </w:t>
      </w:r>
      <w:r>
        <w:t xml:space="preserve">напона </w:t>
      </w:r>
      <w:r>
        <w:rPr>
          <w:spacing w:val="-3"/>
        </w:rPr>
        <w:t xml:space="preserve">корака </w:t>
      </w:r>
      <w:r>
        <w:t xml:space="preserve">и додира, појаве недозво- љеног нивоа преднапона, и др.; постројење ТС је потребно обаве- зно обезбедити са ефикасно уземљеном неуралном </w:t>
      </w:r>
      <w:r>
        <w:rPr>
          <w:spacing w:val="-4"/>
        </w:rPr>
        <w:t xml:space="preserve">тачком </w:t>
      </w:r>
      <w:r>
        <w:t xml:space="preserve">и опре- мом за брзо </w:t>
      </w:r>
      <w:r>
        <w:rPr>
          <w:spacing w:val="-4"/>
        </w:rPr>
        <w:t xml:space="preserve">аутоматско </w:t>
      </w:r>
      <w:r>
        <w:t>искључење;</w:t>
      </w:r>
    </w:p>
    <w:p w:rsidR="006D4471" w:rsidRDefault="00420C79">
      <w:pPr>
        <w:pStyle w:val="BodyText"/>
        <w:spacing w:line="232" w:lineRule="auto"/>
        <w:ind w:right="38"/>
      </w:pPr>
      <w:r>
        <w:rPr>
          <w:w w:val="66"/>
        </w:rPr>
        <w:t xml:space="preserve"> </w:t>
      </w:r>
      <w:r>
        <w:t xml:space="preserve">– уређење градилишта и извођење радова мора испунити критеријуме утврђене Правилником о опасним материјама у во- дама („Службени </w:t>
      </w:r>
      <w:r>
        <w:rPr>
          <w:spacing w:val="-3"/>
        </w:rPr>
        <w:t xml:space="preserve">гласник </w:t>
      </w:r>
      <w:r>
        <w:t xml:space="preserve">СРСˮ, број 31/81) и Правилником о до- звољеним </w:t>
      </w:r>
      <w:r>
        <w:rPr>
          <w:spacing w:val="-3"/>
        </w:rPr>
        <w:t xml:space="preserve">количинама  </w:t>
      </w:r>
      <w:r>
        <w:t xml:space="preserve">опасних и штетних материја у земљишту  и методама за њихово </w:t>
      </w:r>
      <w:r>
        <w:t xml:space="preserve">испитивање („Службени </w:t>
      </w:r>
      <w:r>
        <w:rPr>
          <w:spacing w:val="-3"/>
        </w:rPr>
        <w:t xml:space="preserve">гласник </w:t>
      </w:r>
      <w:r>
        <w:t>СРСˮ, бр. 11/90 и 23/94); у случају изливања горива и сл. локација се мора одмах санирати, а загађено земљиште уклонити на комуналну де- понију;</w:t>
      </w:r>
    </w:p>
    <w:p w:rsidR="006D4471" w:rsidRDefault="00420C79">
      <w:pPr>
        <w:pStyle w:val="BodyText"/>
        <w:spacing w:line="232" w:lineRule="auto"/>
        <w:ind w:right="38"/>
      </w:pPr>
      <w:r>
        <w:rPr>
          <w:w w:val="66"/>
        </w:rPr>
        <w:t xml:space="preserve"> </w:t>
      </w:r>
      <w:r>
        <w:t>– за санитарне отпадне воде и чврсти отпад са градилишта,</w:t>
      </w:r>
      <w:r>
        <w:rPr>
          <w:spacing w:val="-30"/>
        </w:rPr>
        <w:t xml:space="preserve"> </w:t>
      </w:r>
      <w:r>
        <w:t xml:space="preserve">а касније из командне </w:t>
      </w:r>
      <w:r>
        <w:t>зграде ТС предвидети посебне, мобилне,</w:t>
      </w:r>
      <w:r>
        <w:rPr>
          <w:spacing w:val="-30"/>
        </w:rPr>
        <w:t xml:space="preserve"> </w:t>
      </w:r>
      <w:r>
        <w:rPr>
          <w:spacing w:val="-3"/>
        </w:rPr>
        <w:t xml:space="preserve">кон- </w:t>
      </w:r>
      <w:r>
        <w:t>тејнере;</w:t>
      </w:r>
    </w:p>
    <w:p w:rsidR="006D4471" w:rsidRDefault="00420C79">
      <w:pPr>
        <w:pStyle w:val="BodyText"/>
        <w:spacing w:line="232" w:lineRule="auto"/>
        <w:ind w:right="39"/>
      </w:pPr>
      <w:r>
        <w:rPr>
          <w:w w:val="66"/>
        </w:rPr>
        <w:t xml:space="preserve"> </w:t>
      </w:r>
      <w:r>
        <w:t>– након завршетка земљаних радова обавезна је нивелација земљишта и чишћење терена од отпадног материјала и др.</w:t>
      </w:r>
    </w:p>
    <w:p w:rsidR="006D4471" w:rsidRDefault="00420C79">
      <w:pPr>
        <w:pStyle w:val="BodyText"/>
        <w:spacing w:line="232" w:lineRule="auto"/>
        <w:ind w:right="38"/>
      </w:pPr>
      <w:r>
        <w:t>Као меродавне граничне вредности експонираности елек- тричним и магнетним пољем користе се</w:t>
      </w:r>
      <w:r>
        <w:t xml:space="preserve"> препоруке Међународне комисије</w:t>
      </w:r>
      <w:r>
        <w:rPr>
          <w:spacing w:val="-15"/>
        </w:rPr>
        <w:t xml:space="preserve"> </w:t>
      </w:r>
      <w:r>
        <w:t>за</w:t>
      </w:r>
      <w:r>
        <w:rPr>
          <w:spacing w:val="-15"/>
        </w:rPr>
        <w:t xml:space="preserve"> </w:t>
      </w:r>
      <w:r>
        <w:t>заштиту</w:t>
      </w:r>
      <w:r>
        <w:rPr>
          <w:spacing w:val="-15"/>
        </w:rPr>
        <w:t xml:space="preserve"> </w:t>
      </w:r>
      <w:r>
        <w:rPr>
          <w:spacing w:val="-3"/>
        </w:rPr>
        <w:t>од</w:t>
      </w:r>
      <w:r>
        <w:rPr>
          <w:spacing w:val="-15"/>
        </w:rPr>
        <w:t xml:space="preserve"> </w:t>
      </w:r>
      <w:r>
        <w:t>не-јонизирајућег</w:t>
      </w:r>
      <w:r>
        <w:rPr>
          <w:spacing w:val="-15"/>
        </w:rPr>
        <w:t xml:space="preserve"> </w:t>
      </w:r>
      <w:r>
        <w:t>зрачења</w:t>
      </w:r>
      <w:r>
        <w:rPr>
          <w:spacing w:val="-15"/>
        </w:rPr>
        <w:t xml:space="preserve"> </w:t>
      </w:r>
      <w:r>
        <w:t xml:space="preserve">(INIRIC/INCNIP) и Међународног </w:t>
      </w:r>
      <w:r>
        <w:rPr>
          <w:spacing w:val="-3"/>
        </w:rPr>
        <w:t xml:space="preserve">удружења </w:t>
      </w:r>
      <w:r>
        <w:t xml:space="preserve">за заштиту </w:t>
      </w:r>
      <w:r>
        <w:rPr>
          <w:spacing w:val="-3"/>
        </w:rPr>
        <w:t xml:space="preserve">од </w:t>
      </w:r>
      <w:r>
        <w:t xml:space="preserve">зрачења </w:t>
      </w:r>
      <w:r>
        <w:rPr>
          <w:spacing w:val="-3"/>
        </w:rPr>
        <w:t>(IRIPA,</w:t>
      </w:r>
      <w:r>
        <w:rPr>
          <w:spacing w:val="-12"/>
        </w:rPr>
        <w:t xml:space="preserve"> </w:t>
      </w:r>
      <w:r>
        <w:t>1998).</w:t>
      </w:r>
    </w:p>
    <w:p w:rsidR="006D4471" w:rsidRDefault="00420C79">
      <w:pPr>
        <w:pStyle w:val="BodyText"/>
        <w:spacing w:line="232" w:lineRule="auto"/>
        <w:ind w:right="39"/>
      </w:pPr>
      <w:r>
        <w:t>Према наведеним препорукама дозвољене ефективне вред- ности износе, за:</w:t>
      </w:r>
    </w:p>
    <w:p w:rsidR="006D4471" w:rsidRDefault="00420C79">
      <w:pPr>
        <w:pStyle w:val="BodyText"/>
        <w:spacing w:line="197" w:lineRule="exact"/>
        <w:ind w:left="547" w:firstLine="0"/>
        <w:jc w:val="left"/>
      </w:pPr>
      <w:r>
        <w:rPr>
          <w:w w:val="66"/>
        </w:rPr>
        <w:t xml:space="preserve"> </w:t>
      </w:r>
      <w:r>
        <w:t>– електрично поље</w:t>
      </w:r>
    </w:p>
    <w:p w:rsidR="006D4471" w:rsidRDefault="00420C79">
      <w:pPr>
        <w:pStyle w:val="BodyText"/>
        <w:spacing w:line="232" w:lineRule="auto"/>
        <w:ind w:right="39"/>
      </w:pPr>
      <w:r>
        <w:rPr>
          <w:w w:val="66"/>
        </w:rPr>
        <w:t xml:space="preserve"> </w:t>
      </w:r>
      <w:r>
        <w:t>–</w:t>
      </w:r>
      <w:r>
        <w:rPr>
          <w:spacing w:val="-6"/>
        </w:rPr>
        <w:t xml:space="preserve"> </w:t>
      </w:r>
      <w:r>
        <w:t>Кмаx.</w:t>
      </w:r>
      <w:r>
        <w:rPr>
          <w:spacing w:val="-6"/>
        </w:rPr>
        <w:t xml:space="preserve"> </w:t>
      </w:r>
      <w:r>
        <w:t>=</w:t>
      </w:r>
      <w:r>
        <w:rPr>
          <w:spacing w:val="-6"/>
        </w:rPr>
        <w:t xml:space="preserve"> </w:t>
      </w:r>
      <w:r>
        <w:t>5</w:t>
      </w:r>
      <w:r>
        <w:rPr>
          <w:spacing w:val="-7"/>
        </w:rPr>
        <w:t xml:space="preserve"> </w:t>
      </w:r>
      <w:r>
        <w:t>kV/m</w:t>
      </w:r>
      <w:r>
        <w:t>,</w:t>
      </w:r>
      <w:r>
        <w:rPr>
          <w:spacing w:val="-7"/>
        </w:rPr>
        <w:t xml:space="preserve"> </w:t>
      </w:r>
      <w:r>
        <w:t>за</w:t>
      </w:r>
      <w:r>
        <w:rPr>
          <w:spacing w:val="-7"/>
        </w:rPr>
        <w:t xml:space="preserve"> </w:t>
      </w:r>
      <w:r>
        <w:t>особе</w:t>
      </w:r>
      <w:r>
        <w:rPr>
          <w:spacing w:val="-6"/>
        </w:rPr>
        <w:t xml:space="preserve"> </w:t>
      </w:r>
      <w:r>
        <w:rPr>
          <w:spacing w:val="-3"/>
        </w:rPr>
        <w:t>које</w:t>
      </w:r>
      <w:r>
        <w:rPr>
          <w:spacing w:val="-7"/>
        </w:rPr>
        <w:t xml:space="preserve"> </w:t>
      </w:r>
      <w:r>
        <w:t>трајно</w:t>
      </w:r>
      <w:r>
        <w:rPr>
          <w:spacing w:val="-7"/>
        </w:rPr>
        <w:t xml:space="preserve"> </w:t>
      </w:r>
      <w:r>
        <w:t>бораве</w:t>
      </w:r>
      <w:r>
        <w:rPr>
          <w:spacing w:val="-6"/>
        </w:rPr>
        <w:t xml:space="preserve"> </w:t>
      </w:r>
      <w:r>
        <w:t>у</w:t>
      </w:r>
      <w:r>
        <w:rPr>
          <w:spacing w:val="-7"/>
        </w:rPr>
        <w:t xml:space="preserve"> </w:t>
      </w:r>
      <w:r>
        <w:t>близини</w:t>
      </w:r>
      <w:r>
        <w:rPr>
          <w:spacing w:val="-6"/>
        </w:rPr>
        <w:t xml:space="preserve"> </w:t>
      </w:r>
      <w:r>
        <w:t>елек- троенергетских</w:t>
      </w:r>
      <w:r>
        <w:rPr>
          <w:spacing w:val="-1"/>
        </w:rPr>
        <w:t xml:space="preserve"> </w:t>
      </w:r>
      <w:r>
        <w:t>објеката,</w:t>
      </w:r>
    </w:p>
    <w:p w:rsidR="006D4471" w:rsidRDefault="00420C79">
      <w:pPr>
        <w:pStyle w:val="BodyText"/>
        <w:spacing w:line="232" w:lineRule="auto"/>
        <w:ind w:right="39"/>
      </w:pPr>
      <w:r>
        <w:rPr>
          <w:w w:val="66"/>
        </w:rPr>
        <w:t xml:space="preserve"> </w:t>
      </w:r>
      <w:r>
        <w:t>– Кмаx. = 10 kV/m, за раднике који одржавају електроенер- гетске објекате, и</w:t>
      </w:r>
    </w:p>
    <w:p w:rsidR="006D4471" w:rsidRDefault="00420C79">
      <w:pPr>
        <w:pStyle w:val="BodyText"/>
        <w:spacing w:line="197" w:lineRule="exact"/>
        <w:ind w:left="547" w:firstLine="0"/>
        <w:jc w:val="left"/>
      </w:pPr>
      <w:r>
        <w:rPr>
          <w:w w:val="66"/>
        </w:rPr>
        <w:t xml:space="preserve"> </w:t>
      </w:r>
      <w:r>
        <w:t>– магнетну индукцију</w:t>
      </w:r>
    </w:p>
    <w:p w:rsidR="006D4471" w:rsidRDefault="00420C79">
      <w:pPr>
        <w:pStyle w:val="BodyText"/>
        <w:spacing w:line="232" w:lineRule="auto"/>
        <w:ind w:right="39"/>
      </w:pPr>
      <w:r>
        <w:rPr>
          <w:w w:val="66"/>
        </w:rPr>
        <w:t xml:space="preserve"> </w:t>
      </w:r>
      <w:r>
        <w:t>–</w:t>
      </w:r>
      <w:r>
        <w:rPr>
          <w:spacing w:val="-6"/>
        </w:rPr>
        <w:t xml:space="preserve"> </w:t>
      </w:r>
      <w:r>
        <w:t>Вефф</w:t>
      </w:r>
      <w:r>
        <w:rPr>
          <w:spacing w:val="-6"/>
        </w:rPr>
        <w:t xml:space="preserve"> </w:t>
      </w:r>
      <w:r>
        <w:t>=</w:t>
      </w:r>
      <w:r>
        <w:rPr>
          <w:spacing w:val="-6"/>
        </w:rPr>
        <w:t xml:space="preserve"> </w:t>
      </w:r>
      <w:r>
        <w:t>100</w:t>
      </w:r>
      <w:r>
        <w:rPr>
          <w:spacing w:val="-6"/>
        </w:rPr>
        <w:t xml:space="preserve"> </w:t>
      </w:r>
      <w:r>
        <w:rPr>
          <w:spacing w:val="-7"/>
        </w:rPr>
        <w:t>μТ,</w:t>
      </w:r>
      <w:r>
        <w:rPr>
          <w:spacing w:val="-6"/>
        </w:rPr>
        <w:t xml:space="preserve"> </w:t>
      </w:r>
      <w:r>
        <w:t>за</w:t>
      </w:r>
      <w:r>
        <w:rPr>
          <w:spacing w:val="-6"/>
        </w:rPr>
        <w:t xml:space="preserve"> </w:t>
      </w:r>
      <w:r>
        <w:t>раднике</w:t>
      </w:r>
      <w:r>
        <w:rPr>
          <w:spacing w:val="-6"/>
        </w:rPr>
        <w:t xml:space="preserve"> </w:t>
      </w:r>
      <w:r>
        <w:t>и</w:t>
      </w:r>
      <w:r>
        <w:rPr>
          <w:spacing w:val="-6"/>
        </w:rPr>
        <w:t xml:space="preserve"> </w:t>
      </w:r>
      <w:r>
        <w:t>особе</w:t>
      </w:r>
      <w:r>
        <w:rPr>
          <w:spacing w:val="-6"/>
        </w:rPr>
        <w:t xml:space="preserve"> </w:t>
      </w:r>
      <w:r>
        <w:rPr>
          <w:spacing w:val="-3"/>
        </w:rPr>
        <w:t>које</w:t>
      </w:r>
      <w:r>
        <w:rPr>
          <w:spacing w:val="-6"/>
        </w:rPr>
        <w:t xml:space="preserve"> </w:t>
      </w:r>
      <w:r>
        <w:t>трајно</w:t>
      </w:r>
      <w:r>
        <w:rPr>
          <w:spacing w:val="-6"/>
        </w:rPr>
        <w:t xml:space="preserve"> </w:t>
      </w:r>
      <w:r>
        <w:t>бораве</w:t>
      </w:r>
      <w:r>
        <w:rPr>
          <w:spacing w:val="-6"/>
        </w:rPr>
        <w:t xml:space="preserve"> </w:t>
      </w:r>
      <w:r>
        <w:t>у</w:t>
      </w:r>
      <w:r>
        <w:rPr>
          <w:spacing w:val="-6"/>
        </w:rPr>
        <w:t xml:space="preserve"> </w:t>
      </w:r>
      <w:r>
        <w:t>бли- зини електроенергетских</w:t>
      </w:r>
      <w:r>
        <w:rPr>
          <w:spacing w:val="-2"/>
        </w:rPr>
        <w:t xml:space="preserve"> </w:t>
      </w:r>
      <w:r>
        <w:t>објеката.</w:t>
      </w:r>
    </w:p>
    <w:p w:rsidR="006D4471" w:rsidRDefault="00420C79">
      <w:pPr>
        <w:pStyle w:val="BodyText"/>
        <w:spacing w:line="232" w:lineRule="auto"/>
        <w:ind w:right="39"/>
      </w:pPr>
      <w:r>
        <w:t>Трафостаница ТС 110/10 kV ће се градити као грађевински објекат на грађевинској парцели површине око 0,70 ha која се формира на деловима катастарских парцела бр. 33631/1, 33631/2, 33632/1, 33633, 33634 и 33672 (све КО</w:t>
      </w:r>
      <w:r>
        <w:t xml:space="preserve"> Брестовац).</w:t>
      </w:r>
    </w:p>
    <w:p w:rsidR="006D4471" w:rsidRDefault="00420C79">
      <w:pPr>
        <w:pStyle w:val="ListParagraph"/>
        <w:numPr>
          <w:ilvl w:val="0"/>
          <w:numId w:val="22"/>
        </w:numPr>
        <w:tabs>
          <w:tab w:val="left" w:pos="803"/>
        </w:tabs>
        <w:spacing w:line="232" w:lineRule="auto"/>
        <w:ind w:right="1290" w:firstLine="0"/>
        <w:jc w:val="left"/>
        <w:rPr>
          <w:sz w:val="18"/>
        </w:rPr>
      </w:pPr>
      <w:r>
        <w:rPr>
          <w:sz w:val="18"/>
        </w:rPr>
        <w:t>Правила грађења за TS 10/0,4 kV Правила</w:t>
      </w:r>
      <w:r>
        <w:rPr>
          <w:spacing w:val="-6"/>
          <w:sz w:val="18"/>
        </w:rPr>
        <w:t xml:space="preserve"> </w:t>
      </w:r>
      <w:r>
        <w:rPr>
          <w:sz w:val="18"/>
        </w:rPr>
        <w:t>грађења</w:t>
      </w:r>
      <w:r>
        <w:rPr>
          <w:spacing w:val="-6"/>
          <w:sz w:val="18"/>
        </w:rPr>
        <w:t xml:space="preserve"> </w:t>
      </w:r>
      <w:r>
        <w:rPr>
          <w:sz w:val="18"/>
        </w:rPr>
        <w:t>за</w:t>
      </w:r>
      <w:r>
        <w:rPr>
          <w:spacing w:val="-6"/>
          <w:sz w:val="18"/>
        </w:rPr>
        <w:t xml:space="preserve"> </w:t>
      </w:r>
      <w:r>
        <w:rPr>
          <w:sz w:val="18"/>
        </w:rPr>
        <w:t>ТС</w:t>
      </w:r>
      <w:r>
        <w:rPr>
          <w:spacing w:val="-5"/>
          <w:sz w:val="18"/>
        </w:rPr>
        <w:t xml:space="preserve"> </w:t>
      </w:r>
      <w:r>
        <w:rPr>
          <w:sz w:val="18"/>
        </w:rPr>
        <w:t>10/0,4</w:t>
      </w:r>
      <w:r>
        <w:rPr>
          <w:spacing w:val="-5"/>
          <w:sz w:val="18"/>
        </w:rPr>
        <w:t xml:space="preserve"> </w:t>
      </w:r>
      <w:r>
        <w:rPr>
          <w:sz w:val="18"/>
        </w:rPr>
        <w:t>kV</w:t>
      </w:r>
      <w:r>
        <w:rPr>
          <w:spacing w:val="-9"/>
          <w:sz w:val="18"/>
        </w:rPr>
        <w:t xml:space="preserve"> </w:t>
      </w:r>
      <w:r>
        <w:rPr>
          <w:sz w:val="18"/>
        </w:rPr>
        <w:t>обухватају:</w:t>
      </w:r>
    </w:p>
    <w:p w:rsidR="006D4471" w:rsidRDefault="00420C79">
      <w:pPr>
        <w:pStyle w:val="BodyText"/>
        <w:spacing w:line="232" w:lineRule="auto"/>
        <w:ind w:right="38"/>
      </w:pPr>
      <w:r>
        <w:rPr>
          <w:w w:val="66"/>
        </w:rPr>
        <w:t xml:space="preserve"> </w:t>
      </w:r>
      <w:r>
        <w:t>– трафостаницу градити као монтажно-бетонску, зидну, или као стубну; удаљеност енергетског трансформатора од суседних објеката мора износити најмање 3 m;</w:t>
      </w:r>
    </w:p>
    <w:p w:rsidR="006D4471" w:rsidRDefault="00420C79">
      <w:pPr>
        <w:pStyle w:val="BodyText"/>
        <w:spacing w:line="232" w:lineRule="auto"/>
        <w:ind w:right="38"/>
      </w:pPr>
      <w:r>
        <w:rPr>
          <w:w w:val="66"/>
        </w:rPr>
        <w:t xml:space="preserve"> </w:t>
      </w:r>
      <w:r>
        <w:t>– ако се тр</w:t>
      </w:r>
      <w:r>
        <w:t>афостаница смешта у склопу објекта, просторија мора испуњавати услове грађења из важећих законских прописа;</w:t>
      </w:r>
    </w:p>
    <w:p w:rsidR="006D4471" w:rsidRDefault="00420C79">
      <w:pPr>
        <w:pStyle w:val="BodyText"/>
        <w:spacing w:line="197" w:lineRule="exact"/>
        <w:ind w:left="547" w:firstLine="0"/>
        <w:jc w:val="left"/>
      </w:pPr>
      <w:r>
        <w:rPr>
          <w:w w:val="66"/>
        </w:rPr>
        <w:t xml:space="preserve"> </w:t>
      </w:r>
      <w:r>
        <w:t>– трафостанице градити за рад на 10 kV напонском нивоу;</w:t>
      </w:r>
    </w:p>
    <w:p w:rsidR="006D4471" w:rsidRDefault="00420C79">
      <w:pPr>
        <w:pStyle w:val="BodyText"/>
        <w:spacing w:line="232" w:lineRule="auto"/>
        <w:ind w:right="38"/>
      </w:pPr>
      <w:r>
        <w:rPr>
          <w:w w:val="66"/>
        </w:rPr>
        <w:t xml:space="preserve"> </w:t>
      </w:r>
      <w:r>
        <w:t xml:space="preserve">– </w:t>
      </w:r>
      <w:r>
        <w:rPr>
          <w:spacing w:val="-6"/>
        </w:rPr>
        <w:t xml:space="preserve">код </w:t>
      </w:r>
      <w:r>
        <w:t xml:space="preserve">избора локације ТС водити рачуна о следећем: да </w:t>
      </w:r>
      <w:r>
        <w:rPr>
          <w:spacing w:val="-5"/>
        </w:rPr>
        <w:t xml:space="preserve">буде </w:t>
      </w:r>
      <w:r>
        <w:t>постављена што јe ближе тежишту</w:t>
      </w:r>
      <w:r>
        <w:t xml:space="preserve"> оптерећења; да прикључни водови </w:t>
      </w:r>
      <w:r>
        <w:rPr>
          <w:spacing w:val="-5"/>
        </w:rPr>
        <w:t xml:space="preserve">буду </w:t>
      </w:r>
      <w:r>
        <w:t xml:space="preserve">што краћи, а расплет водова што једноставнији; мо- гућности </w:t>
      </w:r>
      <w:r>
        <w:rPr>
          <w:spacing w:val="-3"/>
        </w:rPr>
        <w:t xml:space="preserve">лаког </w:t>
      </w:r>
      <w:r>
        <w:t xml:space="preserve">прилаза ради монтаже и замене опреме; могућим опасностима </w:t>
      </w:r>
      <w:r>
        <w:rPr>
          <w:spacing w:val="-3"/>
        </w:rPr>
        <w:t xml:space="preserve">од </w:t>
      </w:r>
      <w:r>
        <w:t>површинских и подземних вода и сл.; присуству подземних</w:t>
      </w:r>
      <w:r>
        <w:rPr>
          <w:spacing w:val="-6"/>
        </w:rPr>
        <w:t xml:space="preserve"> </w:t>
      </w:r>
      <w:r>
        <w:t>и</w:t>
      </w:r>
      <w:r>
        <w:rPr>
          <w:spacing w:val="-6"/>
        </w:rPr>
        <w:t xml:space="preserve"> </w:t>
      </w:r>
      <w:r>
        <w:t>надземних</w:t>
      </w:r>
      <w:r>
        <w:rPr>
          <w:spacing w:val="-6"/>
        </w:rPr>
        <w:t xml:space="preserve"> </w:t>
      </w:r>
      <w:r>
        <w:t>инсталација</w:t>
      </w:r>
      <w:r>
        <w:rPr>
          <w:spacing w:val="-6"/>
        </w:rPr>
        <w:t xml:space="preserve"> </w:t>
      </w:r>
      <w:r>
        <w:t>у</w:t>
      </w:r>
      <w:r>
        <w:rPr>
          <w:spacing w:val="-6"/>
        </w:rPr>
        <w:t xml:space="preserve"> </w:t>
      </w:r>
      <w:r>
        <w:t>окружењу</w:t>
      </w:r>
      <w:r>
        <w:rPr>
          <w:spacing w:val="-5"/>
        </w:rPr>
        <w:t xml:space="preserve"> </w:t>
      </w:r>
      <w:r>
        <w:t>ТС;</w:t>
      </w:r>
      <w:r>
        <w:rPr>
          <w:spacing w:val="-6"/>
        </w:rPr>
        <w:t xml:space="preserve"> </w:t>
      </w:r>
      <w:r>
        <w:t>и</w:t>
      </w:r>
      <w:r>
        <w:rPr>
          <w:spacing w:val="-6"/>
        </w:rPr>
        <w:t xml:space="preserve"> </w:t>
      </w:r>
      <w:r>
        <w:t>утицају</w:t>
      </w:r>
      <w:r>
        <w:rPr>
          <w:spacing w:val="-6"/>
        </w:rPr>
        <w:t xml:space="preserve"> </w:t>
      </w:r>
      <w:r>
        <w:t>ТС на животну</w:t>
      </w:r>
      <w:r>
        <w:rPr>
          <w:spacing w:val="-2"/>
        </w:rPr>
        <w:t xml:space="preserve"> </w:t>
      </w:r>
      <w:r>
        <w:rPr>
          <w:spacing w:val="-3"/>
        </w:rPr>
        <w:t>средину.</w:t>
      </w:r>
    </w:p>
    <w:p w:rsidR="006D4471" w:rsidRDefault="00420C79">
      <w:pPr>
        <w:pStyle w:val="BodyText"/>
        <w:spacing w:line="232" w:lineRule="auto"/>
        <w:ind w:right="38"/>
      </w:pPr>
      <w:r>
        <w:t>Локације за ТС 10/0,4 kV биће одређене приликом израде техничке документације за поједине комплексе и објекте.</w:t>
      </w:r>
    </w:p>
    <w:p w:rsidR="006D4471" w:rsidRDefault="00420C79">
      <w:pPr>
        <w:pStyle w:val="ListParagraph"/>
        <w:numPr>
          <w:ilvl w:val="0"/>
          <w:numId w:val="22"/>
        </w:numPr>
        <w:tabs>
          <w:tab w:val="left" w:pos="803"/>
        </w:tabs>
        <w:spacing w:line="197" w:lineRule="exact"/>
        <w:ind w:left="802"/>
        <w:jc w:val="left"/>
        <w:rPr>
          <w:sz w:val="18"/>
        </w:rPr>
      </w:pPr>
      <w:r>
        <w:rPr>
          <w:sz w:val="18"/>
        </w:rPr>
        <w:t>Правила грађења за водове 10</w:t>
      </w:r>
      <w:r>
        <w:rPr>
          <w:spacing w:val="-6"/>
          <w:sz w:val="18"/>
        </w:rPr>
        <w:t xml:space="preserve"> </w:t>
      </w:r>
      <w:r>
        <w:rPr>
          <w:sz w:val="18"/>
        </w:rPr>
        <w:t>kV</w:t>
      </w:r>
    </w:p>
    <w:p w:rsidR="006D4471" w:rsidRDefault="00420C79">
      <w:pPr>
        <w:pStyle w:val="BodyText"/>
        <w:spacing w:line="232" w:lineRule="auto"/>
        <w:ind w:right="38"/>
      </w:pPr>
      <w:r>
        <w:t xml:space="preserve">Интерни водови 10 kV у </w:t>
      </w:r>
      <w:r>
        <w:rPr>
          <w:spacing w:val="-3"/>
        </w:rPr>
        <w:t xml:space="preserve">комплексу </w:t>
      </w:r>
      <w:r>
        <w:rPr>
          <w:spacing w:val="-6"/>
        </w:rPr>
        <w:t xml:space="preserve">„Чукару </w:t>
      </w:r>
      <w:r>
        <w:t xml:space="preserve">Пекиˮ поставља- ју се на челичним стубовима висине 4 –5 m. Укрштање са држав- ним путем ДП IБ-37 мора да се изведе подземно кроз планирани подвожњак – тунел заједно са </w:t>
      </w:r>
      <w:r>
        <w:rPr>
          <w:spacing w:val="-2"/>
        </w:rPr>
        <w:t xml:space="preserve">другом </w:t>
      </w:r>
      <w:r>
        <w:t xml:space="preserve">инфраструктуром а укршта- ње са далеководима напонског нивоа 400 kV и </w:t>
      </w:r>
      <w:r>
        <w:rPr>
          <w:spacing w:val="-3"/>
        </w:rPr>
        <w:t xml:space="preserve">110 </w:t>
      </w:r>
      <w:r>
        <w:t>kV подз</w:t>
      </w:r>
      <w:r>
        <w:t xml:space="preserve">емно у рову дубине </w:t>
      </w:r>
      <w:r>
        <w:rPr>
          <w:spacing w:val="-4"/>
        </w:rPr>
        <w:t xml:space="preserve">око </w:t>
      </w:r>
      <w:r>
        <w:t>1,2 m.</w:t>
      </w:r>
    </w:p>
    <w:p w:rsidR="006D4471" w:rsidRDefault="00420C79">
      <w:pPr>
        <w:pStyle w:val="BodyText"/>
        <w:spacing w:line="232" w:lineRule="auto"/>
        <w:ind w:right="38"/>
      </w:pPr>
      <w:r>
        <w:t>Укрштање са два двосистемска далековода напонског нивоа 110 kV за комплекс „Чукару Пекиˮ извршити тако да се између вода напонског нивоа 10 kV и водова 110 kV обезбеди по висини размак од 2,5 m’.</w:t>
      </w:r>
    </w:p>
    <w:p w:rsidR="006D4471" w:rsidRDefault="00420C79">
      <w:pPr>
        <w:pStyle w:val="ListParagraph"/>
        <w:numPr>
          <w:ilvl w:val="0"/>
          <w:numId w:val="24"/>
        </w:numPr>
        <w:tabs>
          <w:tab w:val="left" w:pos="743"/>
        </w:tabs>
        <w:spacing w:before="68" w:line="204" w:lineRule="exact"/>
        <w:jc w:val="left"/>
        <w:rPr>
          <w:sz w:val="18"/>
        </w:rPr>
      </w:pPr>
      <w:r>
        <w:rPr>
          <w:spacing w:val="-7"/>
          <w:sz w:val="18"/>
        </w:rPr>
        <w:br w:type="column"/>
      </w:r>
      <w:r>
        <w:rPr>
          <w:sz w:val="18"/>
        </w:rPr>
        <w:t>Телекомуникације</w:t>
      </w:r>
    </w:p>
    <w:p w:rsidR="006D4471" w:rsidRDefault="00420C79">
      <w:pPr>
        <w:pStyle w:val="ListParagraph"/>
        <w:numPr>
          <w:ilvl w:val="0"/>
          <w:numId w:val="21"/>
        </w:numPr>
        <w:tabs>
          <w:tab w:val="left" w:pos="794"/>
        </w:tabs>
        <w:spacing w:before="1" w:line="232" w:lineRule="auto"/>
        <w:ind w:right="431" w:firstLine="397"/>
        <w:jc w:val="right"/>
        <w:rPr>
          <w:sz w:val="18"/>
        </w:rPr>
      </w:pPr>
      <w:r>
        <w:rPr>
          <w:sz w:val="18"/>
        </w:rPr>
        <w:t>Прикључак</w:t>
      </w:r>
      <w:r>
        <w:rPr>
          <w:spacing w:val="-17"/>
          <w:sz w:val="18"/>
        </w:rPr>
        <w:t xml:space="preserve"> </w:t>
      </w:r>
      <w:r>
        <w:rPr>
          <w:spacing w:val="-3"/>
          <w:sz w:val="18"/>
        </w:rPr>
        <w:t>Комплекса</w:t>
      </w:r>
      <w:r>
        <w:rPr>
          <w:spacing w:val="-17"/>
          <w:sz w:val="18"/>
        </w:rPr>
        <w:t xml:space="preserve"> </w:t>
      </w:r>
      <w:r>
        <w:rPr>
          <w:sz w:val="18"/>
        </w:rPr>
        <w:t>на</w:t>
      </w:r>
      <w:r>
        <w:rPr>
          <w:spacing w:val="-17"/>
          <w:sz w:val="18"/>
        </w:rPr>
        <w:t xml:space="preserve"> </w:t>
      </w:r>
      <w:r>
        <w:rPr>
          <w:sz w:val="18"/>
        </w:rPr>
        <w:t>јавну</w:t>
      </w:r>
      <w:r>
        <w:rPr>
          <w:spacing w:val="-17"/>
          <w:sz w:val="18"/>
        </w:rPr>
        <w:t xml:space="preserve"> </w:t>
      </w:r>
      <w:r>
        <w:rPr>
          <w:sz w:val="18"/>
        </w:rPr>
        <w:t>телекомуникациону</w:t>
      </w:r>
      <w:r>
        <w:rPr>
          <w:spacing w:val="-17"/>
          <w:sz w:val="18"/>
        </w:rPr>
        <w:t xml:space="preserve"> </w:t>
      </w:r>
      <w:r>
        <w:rPr>
          <w:sz w:val="18"/>
        </w:rPr>
        <w:t>мрежу</w:t>
      </w:r>
      <w:r>
        <w:rPr>
          <w:spacing w:val="-1"/>
          <w:sz w:val="18"/>
        </w:rPr>
        <w:t xml:space="preserve"> </w:t>
      </w:r>
      <w:r>
        <w:rPr>
          <w:sz w:val="18"/>
        </w:rPr>
        <w:t xml:space="preserve">Прикључак Комплекса </w:t>
      </w:r>
      <w:r>
        <w:rPr>
          <w:spacing w:val="-6"/>
          <w:sz w:val="18"/>
        </w:rPr>
        <w:t xml:space="preserve">„Чукару </w:t>
      </w:r>
      <w:r>
        <w:rPr>
          <w:sz w:val="18"/>
        </w:rPr>
        <w:t>Пекиˮ на јавну ТК</w:t>
      </w:r>
      <w:r>
        <w:rPr>
          <w:spacing w:val="6"/>
          <w:sz w:val="18"/>
        </w:rPr>
        <w:t xml:space="preserve"> </w:t>
      </w:r>
      <w:r>
        <w:rPr>
          <w:sz w:val="18"/>
        </w:rPr>
        <w:t>мрежу из-</w:t>
      </w:r>
      <w:r>
        <w:rPr>
          <w:spacing w:val="-1"/>
          <w:sz w:val="18"/>
        </w:rPr>
        <w:t xml:space="preserve"> </w:t>
      </w:r>
      <w:r>
        <w:rPr>
          <w:sz w:val="18"/>
        </w:rPr>
        <w:t>вршиће</w:t>
      </w:r>
      <w:r>
        <w:rPr>
          <w:spacing w:val="20"/>
          <w:sz w:val="18"/>
        </w:rPr>
        <w:t xml:space="preserve"> </w:t>
      </w:r>
      <w:r>
        <w:rPr>
          <w:sz w:val="18"/>
        </w:rPr>
        <w:t>се</w:t>
      </w:r>
      <w:r>
        <w:rPr>
          <w:spacing w:val="20"/>
          <w:sz w:val="18"/>
        </w:rPr>
        <w:t xml:space="preserve"> </w:t>
      </w:r>
      <w:r>
        <w:rPr>
          <w:sz w:val="18"/>
        </w:rPr>
        <w:t>са</w:t>
      </w:r>
      <w:r>
        <w:rPr>
          <w:spacing w:val="20"/>
          <w:sz w:val="18"/>
        </w:rPr>
        <w:t xml:space="preserve"> </w:t>
      </w:r>
      <w:r>
        <w:rPr>
          <w:sz w:val="18"/>
        </w:rPr>
        <w:t>постојећег</w:t>
      </w:r>
      <w:r>
        <w:rPr>
          <w:spacing w:val="20"/>
          <w:sz w:val="18"/>
        </w:rPr>
        <w:t xml:space="preserve"> </w:t>
      </w:r>
      <w:r>
        <w:rPr>
          <w:sz w:val="18"/>
        </w:rPr>
        <w:t>ТК</w:t>
      </w:r>
      <w:r>
        <w:rPr>
          <w:spacing w:val="20"/>
          <w:sz w:val="18"/>
        </w:rPr>
        <w:t xml:space="preserve"> </w:t>
      </w:r>
      <w:r>
        <w:rPr>
          <w:sz w:val="18"/>
        </w:rPr>
        <w:t>оптичког</w:t>
      </w:r>
      <w:r>
        <w:rPr>
          <w:spacing w:val="20"/>
          <w:sz w:val="18"/>
        </w:rPr>
        <w:t xml:space="preserve"> </w:t>
      </w:r>
      <w:r>
        <w:rPr>
          <w:sz w:val="18"/>
        </w:rPr>
        <w:t>кабла</w:t>
      </w:r>
      <w:r>
        <w:rPr>
          <w:spacing w:val="20"/>
          <w:sz w:val="18"/>
        </w:rPr>
        <w:t xml:space="preserve"> </w:t>
      </w:r>
      <w:r>
        <w:rPr>
          <w:spacing w:val="-3"/>
          <w:sz w:val="18"/>
        </w:rPr>
        <w:t>Телеком</w:t>
      </w:r>
      <w:r>
        <w:rPr>
          <w:spacing w:val="20"/>
          <w:sz w:val="18"/>
        </w:rPr>
        <w:t xml:space="preserve"> </w:t>
      </w:r>
      <w:r>
        <w:rPr>
          <w:sz w:val="18"/>
        </w:rPr>
        <w:t>Србија</w:t>
      </w:r>
      <w:r>
        <w:rPr>
          <w:spacing w:val="20"/>
          <w:sz w:val="18"/>
        </w:rPr>
        <w:t xml:space="preserve"> </w:t>
      </w:r>
      <w:r>
        <w:rPr>
          <w:sz w:val="18"/>
        </w:rPr>
        <w:t xml:space="preserve">а.д. </w:t>
      </w:r>
      <w:r>
        <w:rPr>
          <w:spacing w:val="-3"/>
          <w:sz w:val="18"/>
        </w:rPr>
        <w:t xml:space="preserve">који </w:t>
      </w:r>
      <w:r>
        <w:rPr>
          <w:sz w:val="18"/>
        </w:rPr>
        <w:t>је положен поред државног путa ДП IБ-37 и то</w:t>
      </w:r>
      <w:r>
        <w:rPr>
          <w:spacing w:val="-2"/>
          <w:sz w:val="18"/>
        </w:rPr>
        <w:t xml:space="preserve"> </w:t>
      </w:r>
      <w:r>
        <w:rPr>
          <w:spacing w:val="-3"/>
          <w:sz w:val="18"/>
        </w:rPr>
        <w:t>од</w:t>
      </w:r>
      <w:r>
        <w:rPr>
          <w:spacing w:val="-1"/>
          <w:sz w:val="18"/>
        </w:rPr>
        <w:t xml:space="preserve"> </w:t>
      </w:r>
      <w:r>
        <w:rPr>
          <w:sz w:val="18"/>
        </w:rPr>
        <w:t>прикључка на</w:t>
      </w:r>
      <w:r>
        <w:rPr>
          <w:spacing w:val="-5"/>
          <w:sz w:val="18"/>
        </w:rPr>
        <w:t xml:space="preserve"> </w:t>
      </w:r>
      <w:r>
        <w:rPr>
          <w:sz w:val="18"/>
        </w:rPr>
        <w:t>магистрални</w:t>
      </w:r>
      <w:r>
        <w:rPr>
          <w:spacing w:val="-5"/>
          <w:sz w:val="18"/>
        </w:rPr>
        <w:t xml:space="preserve"> </w:t>
      </w:r>
      <w:r>
        <w:rPr>
          <w:sz w:val="18"/>
        </w:rPr>
        <w:t>ТК</w:t>
      </w:r>
      <w:r>
        <w:rPr>
          <w:spacing w:val="-5"/>
          <w:sz w:val="18"/>
        </w:rPr>
        <w:t xml:space="preserve"> </w:t>
      </w:r>
      <w:r>
        <w:rPr>
          <w:sz w:val="18"/>
        </w:rPr>
        <w:t>поред</w:t>
      </w:r>
      <w:r>
        <w:rPr>
          <w:spacing w:val="-5"/>
          <w:sz w:val="18"/>
        </w:rPr>
        <w:t xml:space="preserve"> </w:t>
      </w:r>
      <w:r>
        <w:rPr>
          <w:sz w:val="18"/>
        </w:rPr>
        <w:t>приступн</w:t>
      </w:r>
      <w:r>
        <w:rPr>
          <w:sz w:val="18"/>
        </w:rPr>
        <w:t>е</w:t>
      </w:r>
      <w:r>
        <w:rPr>
          <w:spacing w:val="-5"/>
          <w:sz w:val="18"/>
        </w:rPr>
        <w:t xml:space="preserve"> </w:t>
      </w:r>
      <w:r>
        <w:rPr>
          <w:sz w:val="18"/>
        </w:rPr>
        <w:t>саобраћајнице</w:t>
      </w:r>
      <w:r>
        <w:rPr>
          <w:spacing w:val="-5"/>
          <w:sz w:val="18"/>
        </w:rPr>
        <w:t xml:space="preserve"> </w:t>
      </w:r>
      <w:r>
        <w:rPr>
          <w:sz w:val="18"/>
        </w:rPr>
        <w:t>до</w:t>
      </w:r>
      <w:r>
        <w:rPr>
          <w:spacing w:val="-5"/>
          <w:sz w:val="18"/>
        </w:rPr>
        <w:t xml:space="preserve"> </w:t>
      </w:r>
      <w:r>
        <w:rPr>
          <w:sz w:val="18"/>
        </w:rPr>
        <w:t>приступног</w:t>
      </w:r>
    </w:p>
    <w:p w:rsidR="006D4471" w:rsidRDefault="00420C79">
      <w:pPr>
        <w:pStyle w:val="BodyText"/>
        <w:spacing w:line="195" w:lineRule="exact"/>
        <w:ind w:firstLine="0"/>
        <w:jc w:val="left"/>
      </w:pPr>
      <w:r>
        <w:t>чвора у управној згради Комплекса.</w:t>
      </w:r>
    </w:p>
    <w:p w:rsidR="006D4471" w:rsidRDefault="00420C79">
      <w:pPr>
        <w:pStyle w:val="BodyText"/>
        <w:spacing w:before="2" w:line="232" w:lineRule="auto"/>
        <w:ind w:right="431"/>
      </w:pPr>
      <w:r>
        <w:t>Прикључак се реализује тако што се од пута ДП IБ-37 до ад- министративног блока, у коридору приступне саобраћајнице ОП-</w:t>
      </w:r>
    </w:p>
    <w:p w:rsidR="006D4471" w:rsidRDefault="00420C79">
      <w:pPr>
        <w:pStyle w:val="BodyText"/>
        <w:spacing w:line="232" w:lineRule="auto"/>
        <w:ind w:right="424" w:firstLine="0"/>
        <w:jc w:val="left"/>
      </w:pPr>
      <w:r>
        <w:t>„аˮ предвиђеном за инфраструктуру поставе 2 ПЕ цеви пречника 40 mm у рову дубине 1,2 m.</w:t>
      </w:r>
    </w:p>
    <w:p w:rsidR="006D4471" w:rsidRDefault="00420C79">
      <w:pPr>
        <w:pStyle w:val="ListParagraph"/>
        <w:numPr>
          <w:ilvl w:val="0"/>
          <w:numId w:val="21"/>
        </w:numPr>
        <w:tabs>
          <w:tab w:val="left" w:pos="812"/>
        </w:tabs>
        <w:spacing w:line="232" w:lineRule="auto"/>
        <w:ind w:right="431" w:firstLine="397"/>
        <w:jc w:val="both"/>
        <w:rPr>
          <w:sz w:val="18"/>
        </w:rPr>
      </w:pPr>
      <w:r>
        <w:rPr>
          <w:sz w:val="18"/>
        </w:rPr>
        <w:t xml:space="preserve">Инсталације </w:t>
      </w:r>
      <w:r>
        <w:rPr>
          <w:spacing w:val="-3"/>
          <w:sz w:val="18"/>
        </w:rPr>
        <w:t xml:space="preserve">од </w:t>
      </w:r>
      <w:r>
        <w:rPr>
          <w:sz w:val="18"/>
        </w:rPr>
        <w:t xml:space="preserve">приступног чвора </w:t>
      </w:r>
      <w:r>
        <w:rPr>
          <w:spacing w:val="-3"/>
          <w:sz w:val="18"/>
        </w:rPr>
        <w:t xml:space="preserve">Телеком </w:t>
      </w:r>
      <w:r>
        <w:rPr>
          <w:sz w:val="18"/>
        </w:rPr>
        <w:t>Србија а.д. до осталих</w:t>
      </w:r>
      <w:r>
        <w:rPr>
          <w:spacing w:val="-2"/>
          <w:sz w:val="18"/>
        </w:rPr>
        <w:t xml:space="preserve"> </w:t>
      </w:r>
      <w:r>
        <w:rPr>
          <w:sz w:val="18"/>
        </w:rPr>
        <w:t>објеката</w:t>
      </w:r>
    </w:p>
    <w:p w:rsidR="006D4471" w:rsidRDefault="00420C79">
      <w:pPr>
        <w:pStyle w:val="BodyText"/>
        <w:spacing w:line="232" w:lineRule="auto"/>
        <w:ind w:right="431"/>
      </w:pPr>
      <w:r>
        <w:t>Од приступног чвора (рутер или switch) до објеката у којима су корисници, односно до шахта за пр</w:t>
      </w:r>
      <w:r>
        <w:t>икључење објекта, положи- ти кабл поред интерне саобраћајнице, у ров дубине 0,8 m две ПЕ цеви</w:t>
      </w:r>
      <w:r>
        <w:rPr>
          <w:spacing w:val="-5"/>
        </w:rPr>
        <w:t xml:space="preserve"> </w:t>
      </w:r>
      <w:r>
        <w:t>пречника</w:t>
      </w:r>
      <w:r>
        <w:rPr>
          <w:spacing w:val="-5"/>
        </w:rPr>
        <w:t xml:space="preserve"> </w:t>
      </w:r>
      <w:r>
        <w:t>40</w:t>
      </w:r>
      <w:r>
        <w:rPr>
          <w:spacing w:val="-5"/>
        </w:rPr>
        <w:t xml:space="preserve"> </w:t>
      </w:r>
      <w:r>
        <w:t>mm,</w:t>
      </w:r>
      <w:r>
        <w:rPr>
          <w:spacing w:val="-5"/>
        </w:rPr>
        <w:t xml:space="preserve"> </w:t>
      </w:r>
      <w:r>
        <w:rPr>
          <w:spacing w:val="-3"/>
        </w:rPr>
        <w:t>које</w:t>
      </w:r>
      <w:r>
        <w:rPr>
          <w:spacing w:val="-5"/>
        </w:rPr>
        <w:t xml:space="preserve"> </w:t>
      </w:r>
      <w:r>
        <w:t>треба</w:t>
      </w:r>
      <w:r>
        <w:rPr>
          <w:spacing w:val="-5"/>
        </w:rPr>
        <w:t xml:space="preserve"> </w:t>
      </w:r>
      <w:r>
        <w:t>да</w:t>
      </w:r>
      <w:r>
        <w:rPr>
          <w:spacing w:val="-5"/>
        </w:rPr>
        <w:t xml:space="preserve"> буду </w:t>
      </w:r>
      <w:r>
        <w:rPr>
          <w:spacing w:val="-3"/>
        </w:rPr>
        <w:t>проходне</w:t>
      </w:r>
      <w:r>
        <w:rPr>
          <w:spacing w:val="-5"/>
        </w:rPr>
        <w:t xml:space="preserve"> </w:t>
      </w:r>
      <w:r>
        <w:t>у</w:t>
      </w:r>
      <w:r>
        <w:rPr>
          <w:spacing w:val="-5"/>
        </w:rPr>
        <w:t xml:space="preserve"> </w:t>
      </w:r>
      <w:r>
        <w:t>целој</w:t>
      </w:r>
      <w:r>
        <w:rPr>
          <w:spacing w:val="-5"/>
        </w:rPr>
        <w:t xml:space="preserve"> </w:t>
      </w:r>
      <w:r>
        <w:t>дужини, без</w:t>
      </w:r>
      <w:r>
        <w:rPr>
          <w:spacing w:val="-8"/>
        </w:rPr>
        <w:t xml:space="preserve"> </w:t>
      </w:r>
      <w:r>
        <w:rPr>
          <w:spacing w:val="-3"/>
        </w:rPr>
        <w:t>тачке</w:t>
      </w:r>
      <w:r>
        <w:rPr>
          <w:spacing w:val="-7"/>
        </w:rPr>
        <w:t xml:space="preserve"> </w:t>
      </w:r>
      <w:r>
        <w:t>прекида.</w:t>
      </w:r>
      <w:r>
        <w:rPr>
          <w:spacing w:val="-8"/>
        </w:rPr>
        <w:t xml:space="preserve"> </w:t>
      </w:r>
      <w:r>
        <w:rPr>
          <w:spacing w:val="-3"/>
        </w:rPr>
        <w:t>Након</w:t>
      </w:r>
      <w:r>
        <w:rPr>
          <w:spacing w:val="-7"/>
        </w:rPr>
        <w:t xml:space="preserve"> </w:t>
      </w:r>
      <w:r>
        <w:t>изградње</w:t>
      </w:r>
      <w:r>
        <w:rPr>
          <w:spacing w:val="-8"/>
        </w:rPr>
        <w:t xml:space="preserve"> </w:t>
      </w:r>
      <w:r>
        <w:t>објекта</w:t>
      </w:r>
      <w:r>
        <w:rPr>
          <w:spacing w:val="-7"/>
        </w:rPr>
        <w:t xml:space="preserve"> </w:t>
      </w:r>
      <w:r>
        <w:t>цеви</w:t>
      </w:r>
      <w:r>
        <w:rPr>
          <w:spacing w:val="-8"/>
        </w:rPr>
        <w:t xml:space="preserve"> </w:t>
      </w:r>
      <w:r>
        <w:t>продужити</w:t>
      </w:r>
      <w:r>
        <w:rPr>
          <w:spacing w:val="-7"/>
        </w:rPr>
        <w:t xml:space="preserve"> </w:t>
      </w:r>
      <w:r>
        <w:t>непре- кидно до места концентрације ТК инстал</w:t>
      </w:r>
      <w:r>
        <w:t>ације у приземљу објек- та. Извођење ових радова је обавеза</w:t>
      </w:r>
      <w:r>
        <w:rPr>
          <w:spacing w:val="-3"/>
        </w:rPr>
        <w:t xml:space="preserve"> </w:t>
      </w:r>
      <w:r>
        <w:t>инвеститора.</w:t>
      </w:r>
    </w:p>
    <w:p w:rsidR="006D4471" w:rsidRDefault="00420C79">
      <w:pPr>
        <w:pStyle w:val="BodyText"/>
        <w:spacing w:line="232" w:lineRule="auto"/>
        <w:ind w:right="431"/>
      </w:pPr>
      <w:r>
        <w:t>Кроз једну од ових цеви положиће се одговарајући оптички или бакарни кабл, у зависности од типа приступне мреже која се гради (оптичка или бакарна). Полагање ових каблова извршиће</w:t>
      </w:r>
    </w:p>
    <w:p w:rsidR="006D4471" w:rsidRDefault="00420C79">
      <w:pPr>
        <w:pStyle w:val="BodyText"/>
        <w:spacing w:line="197" w:lineRule="exact"/>
        <w:ind w:firstLine="0"/>
        <w:jc w:val="left"/>
      </w:pPr>
      <w:r>
        <w:t>„Те</w:t>
      </w:r>
      <w:r>
        <w:t>леком Србијаˮ а.д.</w:t>
      </w:r>
    </w:p>
    <w:p w:rsidR="006D4471" w:rsidRDefault="00420C79">
      <w:pPr>
        <w:pStyle w:val="BodyText"/>
        <w:spacing w:line="232" w:lineRule="auto"/>
        <w:ind w:right="430"/>
      </w:pPr>
      <w:r>
        <w:t xml:space="preserve">Поред јавне, односно, интерне саобраћајнице, </w:t>
      </w:r>
      <w:r>
        <w:rPr>
          <w:spacing w:val="-3"/>
        </w:rPr>
        <w:t xml:space="preserve">од </w:t>
      </w:r>
      <w:r>
        <w:t xml:space="preserve">админи- стративног блока до осталих објеката комплекса тунела </w:t>
      </w:r>
      <w:r>
        <w:rPr>
          <w:spacing w:val="-3"/>
        </w:rPr>
        <w:t xml:space="preserve">рудника, </w:t>
      </w:r>
      <w:r>
        <w:t xml:space="preserve">у рову дубине 1,2 m, треба поставити једну ПЕ цев пречника 40 mm, </w:t>
      </w:r>
      <w:r>
        <w:rPr>
          <w:spacing w:val="-3"/>
        </w:rPr>
        <w:t xml:space="preserve">која </w:t>
      </w:r>
      <w:r>
        <w:t xml:space="preserve">треба да </w:t>
      </w:r>
      <w:r>
        <w:rPr>
          <w:spacing w:val="-5"/>
        </w:rPr>
        <w:t xml:space="preserve">буде </w:t>
      </w:r>
      <w:r>
        <w:t>непрекидно спојена гасно непропус</w:t>
      </w:r>
      <w:r>
        <w:t xml:space="preserve">ним спојницама и прописно затворена на крајевима, а служи за пола- гање оптичког кабла за прикључак објеката </w:t>
      </w:r>
      <w:r>
        <w:rPr>
          <w:spacing w:val="-3"/>
        </w:rPr>
        <w:t xml:space="preserve">рудника </w:t>
      </w:r>
      <w:r>
        <w:t xml:space="preserve">на ТК мрежу и интерних комуникација Комплекса. </w:t>
      </w:r>
      <w:r>
        <w:rPr>
          <w:spacing w:val="-3"/>
        </w:rPr>
        <w:t xml:space="preserve">Такође, </w:t>
      </w:r>
      <w:r>
        <w:t xml:space="preserve">треба поставити и једну ПВЦ или PEHD цев 50 mm </w:t>
      </w:r>
      <w:r>
        <w:rPr>
          <w:spacing w:val="-3"/>
        </w:rPr>
        <w:t xml:space="preserve">која </w:t>
      </w:r>
      <w:r>
        <w:t>служи за бакарне каблове за инте</w:t>
      </w:r>
      <w:r>
        <w:t>рне везе између објеката</w:t>
      </w:r>
      <w:r>
        <w:rPr>
          <w:spacing w:val="-3"/>
        </w:rPr>
        <w:t xml:space="preserve"> рудника.</w:t>
      </w:r>
    </w:p>
    <w:p w:rsidR="006D4471" w:rsidRDefault="00420C79">
      <w:pPr>
        <w:pStyle w:val="BodyText"/>
        <w:spacing w:line="232" w:lineRule="auto"/>
        <w:ind w:right="431"/>
      </w:pPr>
      <w:r>
        <w:t>У</w:t>
      </w:r>
      <w:r>
        <w:rPr>
          <w:spacing w:val="-7"/>
        </w:rPr>
        <w:t xml:space="preserve"> </w:t>
      </w:r>
      <w:r>
        <w:t>ПЕ</w:t>
      </w:r>
      <w:r>
        <w:rPr>
          <w:spacing w:val="-7"/>
        </w:rPr>
        <w:t xml:space="preserve"> </w:t>
      </w:r>
      <w:r>
        <w:t>цеви</w:t>
      </w:r>
      <w:r>
        <w:rPr>
          <w:spacing w:val="-7"/>
        </w:rPr>
        <w:t xml:space="preserve"> </w:t>
      </w:r>
      <w:r>
        <w:t>ће</w:t>
      </w:r>
      <w:r>
        <w:rPr>
          <w:spacing w:val="-7"/>
        </w:rPr>
        <w:t xml:space="preserve"> </w:t>
      </w:r>
      <w:r>
        <w:t>се</w:t>
      </w:r>
      <w:r>
        <w:rPr>
          <w:spacing w:val="-7"/>
        </w:rPr>
        <w:t xml:space="preserve"> </w:t>
      </w:r>
      <w:r>
        <w:t>положити</w:t>
      </w:r>
      <w:r>
        <w:rPr>
          <w:spacing w:val="-7"/>
        </w:rPr>
        <w:t xml:space="preserve"> </w:t>
      </w:r>
      <w:r>
        <w:t>оптички</w:t>
      </w:r>
      <w:r>
        <w:rPr>
          <w:spacing w:val="-7"/>
        </w:rPr>
        <w:t xml:space="preserve"> </w:t>
      </w:r>
      <w:r>
        <w:t>мономодни</w:t>
      </w:r>
      <w:r>
        <w:rPr>
          <w:spacing w:val="-7"/>
        </w:rPr>
        <w:t xml:space="preserve"> </w:t>
      </w:r>
      <w:r>
        <w:t>кабл,</w:t>
      </w:r>
      <w:r>
        <w:rPr>
          <w:spacing w:val="-7"/>
        </w:rPr>
        <w:t xml:space="preserve"> </w:t>
      </w:r>
      <w:r>
        <w:t>а</w:t>
      </w:r>
      <w:r>
        <w:rPr>
          <w:spacing w:val="-7"/>
        </w:rPr>
        <w:t xml:space="preserve"> </w:t>
      </w:r>
      <w:r>
        <w:t>у</w:t>
      </w:r>
      <w:r>
        <w:rPr>
          <w:spacing w:val="-7"/>
        </w:rPr>
        <w:t xml:space="preserve"> </w:t>
      </w:r>
      <w:r>
        <w:t>ПВЦ бакарни</w:t>
      </w:r>
      <w:r>
        <w:rPr>
          <w:spacing w:val="-8"/>
        </w:rPr>
        <w:t xml:space="preserve"> </w:t>
      </w:r>
      <w:r>
        <w:t>кабл.</w:t>
      </w:r>
      <w:r>
        <w:rPr>
          <w:spacing w:val="-8"/>
        </w:rPr>
        <w:t xml:space="preserve"> </w:t>
      </w:r>
      <w:r>
        <w:t>Типови</w:t>
      </w:r>
      <w:r>
        <w:rPr>
          <w:spacing w:val="-8"/>
        </w:rPr>
        <w:t xml:space="preserve"> </w:t>
      </w:r>
      <w:r>
        <w:t>и</w:t>
      </w:r>
      <w:r>
        <w:rPr>
          <w:spacing w:val="-8"/>
        </w:rPr>
        <w:t xml:space="preserve"> </w:t>
      </w:r>
      <w:r>
        <w:t>капацитети</w:t>
      </w:r>
      <w:r>
        <w:rPr>
          <w:spacing w:val="-8"/>
        </w:rPr>
        <w:t xml:space="preserve"> </w:t>
      </w:r>
      <w:r>
        <w:t>каблова</w:t>
      </w:r>
      <w:r>
        <w:rPr>
          <w:spacing w:val="-8"/>
        </w:rPr>
        <w:t xml:space="preserve"> </w:t>
      </w:r>
      <w:r>
        <w:t>ће</w:t>
      </w:r>
      <w:r>
        <w:rPr>
          <w:spacing w:val="-8"/>
        </w:rPr>
        <w:t xml:space="preserve"> </w:t>
      </w:r>
      <w:r>
        <w:t>се</w:t>
      </w:r>
      <w:r>
        <w:rPr>
          <w:spacing w:val="-8"/>
        </w:rPr>
        <w:t xml:space="preserve"> </w:t>
      </w:r>
      <w:r>
        <w:t>дефинисати</w:t>
      </w:r>
      <w:r>
        <w:rPr>
          <w:spacing w:val="-8"/>
        </w:rPr>
        <w:t xml:space="preserve"> </w:t>
      </w:r>
      <w:r>
        <w:t>про- јектом</w:t>
      </w:r>
      <w:r>
        <w:rPr>
          <w:spacing w:val="-1"/>
        </w:rPr>
        <w:t xml:space="preserve"> </w:t>
      </w:r>
      <w:r>
        <w:t>Комплекса.</w:t>
      </w:r>
    </w:p>
    <w:p w:rsidR="006D4471" w:rsidRDefault="00420C79">
      <w:pPr>
        <w:pStyle w:val="ListParagraph"/>
        <w:numPr>
          <w:ilvl w:val="0"/>
          <w:numId w:val="21"/>
        </w:numPr>
        <w:tabs>
          <w:tab w:val="left" w:pos="802"/>
        </w:tabs>
        <w:spacing w:line="232" w:lineRule="auto"/>
        <w:ind w:right="432" w:firstLine="397"/>
        <w:jc w:val="both"/>
        <w:rPr>
          <w:sz w:val="18"/>
        </w:rPr>
      </w:pPr>
      <w:r>
        <w:rPr>
          <w:sz w:val="18"/>
        </w:rPr>
        <w:t>ТК инсталације на локалитетима и у објектима</w:t>
      </w:r>
      <w:r>
        <w:rPr>
          <w:spacing w:val="-32"/>
          <w:sz w:val="18"/>
        </w:rPr>
        <w:t xml:space="preserve"> </w:t>
      </w:r>
      <w:r>
        <w:rPr>
          <w:sz w:val="18"/>
        </w:rPr>
        <w:t>(зградама) Комплекса</w:t>
      </w:r>
    </w:p>
    <w:p w:rsidR="006D4471" w:rsidRDefault="00420C79">
      <w:pPr>
        <w:pStyle w:val="BodyText"/>
        <w:spacing w:line="232" w:lineRule="auto"/>
        <w:ind w:right="433"/>
      </w:pPr>
      <w:r>
        <w:t>Прикључење</w:t>
      </w:r>
      <w:r>
        <w:rPr>
          <w:spacing w:val="-7"/>
        </w:rPr>
        <w:t xml:space="preserve"> </w:t>
      </w:r>
      <w:r>
        <w:rPr>
          <w:spacing w:val="-4"/>
        </w:rPr>
        <w:t>корисника</w:t>
      </w:r>
      <w:r>
        <w:rPr>
          <w:spacing w:val="-7"/>
        </w:rPr>
        <w:t xml:space="preserve"> </w:t>
      </w:r>
      <w:r>
        <w:t>на</w:t>
      </w:r>
      <w:r>
        <w:rPr>
          <w:spacing w:val="-7"/>
        </w:rPr>
        <w:t xml:space="preserve"> </w:t>
      </w:r>
      <w:r>
        <w:t>јавну</w:t>
      </w:r>
      <w:r>
        <w:rPr>
          <w:spacing w:val="-7"/>
        </w:rPr>
        <w:t xml:space="preserve"> </w:t>
      </w:r>
      <w:r>
        <w:t>ТК</w:t>
      </w:r>
      <w:r>
        <w:rPr>
          <w:spacing w:val="-7"/>
        </w:rPr>
        <w:t xml:space="preserve"> </w:t>
      </w:r>
      <w:r>
        <w:t>мрежу</w:t>
      </w:r>
      <w:r>
        <w:rPr>
          <w:spacing w:val="-7"/>
        </w:rPr>
        <w:t xml:space="preserve"> </w:t>
      </w:r>
      <w:r>
        <w:rPr>
          <w:spacing w:val="-4"/>
        </w:rPr>
        <w:t>може</w:t>
      </w:r>
      <w:r>
        <w:rPr>
          <w:spacing w:val="-7"/>
        </w:rPr>
        <w:t xml:space="preserve"> </w:t>
      </w:r>
      <w:r>
        <w:t>се</w:t>
      </w:r>
      <w:r>
        <w:rPr>
          <w:spacing w:val="-7"/>
        </w:rPr>
        <w:t xml:space="preserve"> </w:t>
      </w:r>
      <w:r>
        <w:t xml:space="preserve">извршити на </w:t>
      </w:r>
      <w:r>
        <w:rPr>
          <w:spacing w:val="-3"/>
        </w:rPr>
        <w:t xml:space="preserve">два начина: помоћу оптичке </w:t>
      </w:r>
      <w:r>
        <w:t xml:space="preserve">или </w:t>
      </w:r>
      <w:r>
        <w:rPr>
          <w:spacing w:val="-3"/>
        </w:rPr>
        <w:t xml:space="preserve">бакарне приступне мреже. </w:t>
      </w:r>
      <w:r>
        <w:rPr>
          <w:spacing w:val="-4"/>
        </w:rPr>
        <w:t xml:space="preserve">Овде </w:t>
      </w:r>
      <w:r>
        <w:t>се</w:t>
      </w:r>
      <w:r>
        <w:rPr>
          <w:spacing w:val="-10"/>
        </w:rPr>
        <w:t xml:space="preserve"> </w:t>
      </w:r>
      <w:r>
        <w:t>дају</w:t>
      </w:r>
      <w:r>
        <w:rPr>
          <w:spacing w:val="-10"/>
        </w:rPr>
        <w:t xml:space="preserve"> </w:t>
      </w:r>
      <w:r>
        <w:t>правила</w:t>
      </w:r>
      <w:r>
        <w:rPr>
          <w:spacing w:val="-10"/>
        </w:rPr>
        <w:t xml:space="preserve"> </w:t>
      </w:r>
      <w:r>
        <w:t>уређења</w:t>
      </w:r>
      <w:r>
        <w:rPr>
          <w:spacing w:val="-10"/>
        </w:rPr>
        <w:t xml:space="preserve"> </w:t>
      </w:r>
      <w:r>
        <w:t>и</w:t>
      </w:r>
      <w:r>
        <w:rPr>
          <w:spacing w:val="-10"/>
        </w:rPr>
        <w:t xml:space="preserve"> </w:t>
      </w:r>
      <w:r>
        <w:t>правила</w:t>
      </w:r>
      <w:r>
        <w:rPr>
          <w:spacing w:val="-10"/>
        </w:rPr>
        <w:t xml:space="preserve"> </w:t>
      </w:r>
      <w:r>
        <w:t>грађења</w:t>
      </w:r>
      <w:r>
        <w:rPr>
          <w:spacing w:val="-10"/>
        </w:rPr>
        <w:t xml:space="preserve"> </w:t>
      </w:r>
      <w:r>
        <w:t>за</w:t>
      </w:r>
      <w:r>
        <w:rPr>
          <w:spacing w:val="-10"/>
        </w:rPr>
        <w:t xml:space="preserve"> </w:t>
      </w:r>
      <w:r>
        <w:t>оба</w:t>
      </w:r>
      <w:r>
        <w:rPr>
          <w:spacing w:val="-10"/>
        </w:rPr>
        <w:t xml:space="preserve"> </w:t>
      </w:r>
      <w:r>
        <w:rPr>
          <w:spacing w:val="-3"/>
        </w:rPr>
        <w:t>начина</w:t>
      </w:r>
      <w:r>
        <w:rPr>
          <w:spacing w:val="16"/>
        </w:rPr>
        <w:t xml:space="preserve"> </w:t>
      </w:r>
      <w:r>
        <w:t>–</w:t>
      </w:r>
      <w:r>
        <w:rPr>
          <w:spacing w:val="-10"/>
        </w:rPr>
        <w:t xml:space="preserve"> </w:t>
      </w:r>
      <w:r>
        <w:rPr>
          <w:spacing w:val="-2"/>
        </w:rPr>
        <w:t>врсте.</w:t>
      </w:r>
    </w:p>
    <w:p w:rsidR="006D4471" w:rsidRDefault="00420C79">
      <w:pPr>
        <w:pStyle w:val="BodyText"/>
        <w:spacing w:line="232" w:lineRule="auto"/>
        <w:ind w:right="431"/>
      </w:pPr>
      <w:r>
        <w:t xml:space="preserve">У административном блоку предвидети простор у приземљу за монтажу оптичког дистрибутивног ормана (у даљем тексту </w:t>
      </w:r>
      <w:r>
        <w:rPr>
          <w:spacing w:val="-3"/>
        </w:rPr>
        <w:t xml:space="preserve">ОДО). </w:t>
      </w:r>
      <w:r>
        <w:t xml:space="preserve">Димензије </w:t>
      </w:r>
      <w:r>
        <w:rPr>
          <w:spacing w:val="-4"/>
        </w:rPr>
        <w:t xml:space="preserve">ОДО </w:t>
      </w:r>
      <w:r>
        <w:t xml:space="preserve">ормана су 600 x 600 x 300 mm (вис/шир/ дуб). У </w:t>
      </w:r>
      <w:r>
        <w:rPr>
          <w:spacing w:val="-4"/>
        </w:rPr>
        <w:t xml:space="preserve">ОДО </w:t>
      </w:r>
      <w:r>
        <w:t xml:space="preserve">се обавља завршетак дистрибутивног оптичког кабла (у даљем тексту ОК) и </w:t>
      </w:r>
      <w:r>
        <w:t xml:space="preserve">инсталационих оптичких каблова са SC/ APC. У </w:t>
      </w:r>
      <w:r>
        <w:rPr>
          <w:spacing w:val="-4"/>
        </w:rPr>
        <w:t xml:space="preserve">ОДО </w:t>
      </w:r>
      <w:r>
        <w:t>монтирати одговарајући пасивни оптички сплитер.</w:t>
      </w:r>
    </w:p>
    <w:p w:rsidR="006D4471" w:rsidRDefault="00420C79">
      <w:pPr>
        <w:pStyle w:val="BodyText"/>
        <w:spacing w:line="232" w:lineRule="auto"/>
        <w:ind w:right="431"/>
      </w:pPr>
      <w:r>
        <w:t>За полагање оптичких инсталационих каблова, по вертика- ли објекта монтирати успонски регал и ребрасто црево по регалу, најмањег пречника 36 mm, кроз које ће с</w:t>
      </w:r>
      <w:r>
        <w:t>е повући дистрибутивни каблови од ОДО до сваке оптичке спратнe кутије (ОСК). Од ОДО ормана до припадајућих ОСК се полаже по један ОК, TOSM H 12 x II x 0,35 x 3,5 CMAN G.657A, капацитета 12 оптичких влакана.</w:t>
      </w:r>
    </w:p>
    <w:p w:rsidR="006D4471" w:rsidRDefault="00420C79">
      <w:pPr>
        <w:pStyle w:val="BodyText"/>
        <w:spacing w:line="232" w:lineRule="auto"/>
        <w:ind w:right="431"/>
      </w:pPr>
      <w:r>
        <w:t>Израда инсталације је са флексибилним ОК, мономод</w:t>
      </w:r>
      <w:r>
        <w:t>ним влакнима по ITU-t G.657A стандарду са LFSH омотачем. Од ОСК до сваког радног места у канцеларијама полаже се по један ОК TOSM H 1 x II x 0,35 x 3,5 CMAN G.657A. Ови каблови се полажу у цев пречника 26 mm.</w:t>
      </w:r>
    </w:p>
    <w:p w:rsidR="006D4471" w:rsidRDefault="00420C79">
      <w:pPr>
        <w:pStyle w:val="BodyText"/>
        <w:spacing w:line="232" w:lineRule="auto"/>
        <w:ind w:right="431"/>
      </w:pPr>
      <w:r>
        <w:t>Телефонску</w:t>
      </w:r>
      <w:r>
        <w:rPr>
          <w:spacing w:val="-13"/>
        </w:rPr>
        <w:t xml:space="preserve"> </w:t>
      </w:r>
      <w:r>
        <w:t>инсталацију</w:t>
      </w:r>
      <w:r>
        <w:rPr>
          <w:spacing w:val="-13"/>
        </w:rPr>
        <w:t xml:space="preserve"> </w:t>
      </w:r>
      <w:r>
        <w:t>у</w:t>
      </w:r>
      <w:r>
        <w:rPr>
          <w:spacing w:val="-13"/>
        </w:rPr>
        <w:t xml:space="preserve"> </w:t>
      </w:r>
      <w:r>
        <w:t>објектима,</w:t>
      </w:r>
      <w:r>
        <w:rPr>
          <w:spacing w:val="-13"/>
        </w:rPr>
        <w:t xml:space="preserve"> </w:t>
      </w:r>
      <w:r>
        <w:t>као</w:t>
      </w:r>
      <w:r>
        <w:rPr>
          <w:spacing w:val="-13"/>
        </w:rPr>
        <w:t xml:space="preserve"> </w:t>
      </w:r>
      <w:r>
        <w:t>и</w:t>
      </w:r>
      <w:r>
        <w:rPr>
          <w:spacing w:val="-13"/>
        </w:rPr>
        <w:t xml:space="preserve"> </w:t>
      </w:r>
      <w:r>
        <w:t>њихов</w:t>
      </w:r>
      <w:r>
        <w:rPr>
          <w:spacing w:val="-13"/>
        </w:rPr>
        <w:t xml:space="preserve"> </w:t>
      </w:r>
      <w:r>
        <w:t xml:space="preserve">прикључак на претплатничку </w:t>
      </w:r>
      <w:r>
        <w:rPr>
          <w:spacing w:val="-4"/>
        </w:rPr>
        <w:t xml:space="preserve">мрежу, </w:t>
      </w:r>
      <w:r>
        <w:t>извести по важећим стандардима ИСО/ ИЕЦ.</w:t>
      </w:r>
      <w:r>
        <w:rPr>
          <w:spacing w:val="-9"/>
        </w:rPr>
        <w:t xml:space="preserve"> </w:t>
      </w:r>
      <w:r>
        <w:t>ТФ</w:t>
      </w:r>
      <w:r>
        <w:rPr>
          <w:spacing w:val="-9"/>
        </w:rPr>
        <w:t xml:space="preserve"> </w:t>
      </w:r>
      <w:r>
        <w:t>инсталацију</w:t>
      </w:r>
      <w:r>
        <w:rPr>
          <w:spacing w:val="-9"/>
        </w:rPr>
        <w:t xml:space="preserve"> </w:t>
      </w:r>
      <w:r>
        <w:t>урадити</w:t>
      </w:r>
      <w:r>
        <w:rPr>
          <w:spacing w:val="-9"/>
        </w:rPr>
        <w:t xml:space="preserve"> </w:t>
      </w:r>
      <w:r>
        <w:t>у</w:t>
      </w:r>
      <w:r>
        <w:rPr>
          <w:spacing w:val="-9"/>
        </w:rPr>
        <w:t xml:space="preserve"> </w:t>
      </w:r>
      <w:r>
        <w:t>свим</w:t>
      </w:r>
      <w:r>
        <w:rPr>
          <w:spacing w:val="-9"/>
        </w:rPr>
        <w:t xml:space="preserve"> </w:t>
      </w:r>
      <w:r>
        <w:t>канцеларијама</w:t>
      </w:r>
      <w:r>
        <w:rPr>
          <w:spacing w:val="-9"/>
        </w:rPr>
        <w:t xml:space="preserve"> </w:t>
      </w:r>
      <w:r>
        <w:t>кабловима</w:t>
      </w:r>
      <w:r>
        <w:rPr>
          <w:spacing w:val="-12"/>
        </w:rPr>
        <w:t xml:space="preserve"> </w:t>
      </w:r>
      <w:r>
        <w:t>TI DSL (60) 58 2 x 2 x 0.6 GE, и довести их до места</w:t>
      </w:r>
      <w:r>
        <w:rPr>
          <w:spacing w:val="-17"/>
        </w:rPr>
        <w:t xml:space="preserve"> </w:t>
      </w:r>
      <w:r>
        <w:t>концентрације.</w:t>
      </w:r>
    </w:p>
    <w:p w:rsidR="006D4471" w:rsidRDefault="00420C79">
      <w:pPr>
        <w:pStyle w:val="BodyText"/>
        <w:spacing w:line="232" w:lineRule="auto"/>
        <w:ind w:right="431"/>
      </w:pPr>
      <w:r>
        <w:t>Инсталационе каблове, полагати у цеви минималног пречни- к</w:t>
      </w:r>
      <w:r>
        <w:t>а 16 mm за хоризонтални развод у зиду, односно 40 mm за вер- тикални развод. Поред тога, пројектом предвидети полагање још једне цеви 40 mm за вертикални развод, за потребе накнадног по- лагања оптичких каблова.</w:t>
      </w:r>
    </w:p>
    <w:p w:rsidR="006D4471" w:rsidRDefault="00420C79">
      <w:pPr>
        <w:pStyle w:val="BodyText"/>
        <w:spacing w:line="232" w:lineRule="auto"/>
        <w:ind w:right="431"/>
      </w:pPr>
      <w:r>
        <w:t xml:space="preserve">Концентрацију ТФ инсталација уградити у ИТО </w:t>
      </w:r>
      <w:r>
        <w:t>(инстала- циони телефонски орман) одговарајуће величине, у приземљу објекта. У канцеларијама инсталацију завршити на телефонским утичницама.</w:t>
      </w:r>
    </w:p>
    <w:p w:rsidR="006D4471" w:rsidRDefault="00420C79">
      <w:pPr>
        <w:pStyle w:val="BodyText"/>
        <w:spacing w:line="232" w:lineRule="auto"/>
        <w:ind w:right="432"/>
      </w:pPr>
      <w:r>
        <w:t xml:space="preserve">До планираног места концентрације ТФ инсталације довести уземљење, полагањем кабла за уземљење пресека 16 mm kV на </w:t>
      </w:r>
      <w:r>
        <w:t>здружени темељни уземљивач зграде.</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right="1"/>
      </w:pPr>
      <w:r>
        <w:lastRenderedPageBreak/>
        <w:pict>
          <v:shape id="_x0000_s1058" style="position:absolute;left:0;text-align:left;margin-left:0;margin-top:779.8pt;width:.1pt;height:738.95pt;z-index:251680768;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Набројане инсталације у објектима реализује инвеститор у обе варијанте приступне мреже.</w:t>
      </w:r>
    </w:p>
    <w:p w:rsidR="006D4471" w:rsidRDefault="00420C79">
      <w:pPr>
        <w:pStyle w:val="BodyText"/>
        <w:spacing w:before="2" w:line="232" w:lineRule="auto"/>
        <w:ind w:left="433" w:right="1"/>
      </w:pPr>
      <w:r>
        <w:t>Напомена:</w:t>
      </w:r>
      <w:r>
        <w:rPr>
          <w:spacing w:val="-9"/>
        </w:rPr>
        <w:t xml:space="preserve"> </w:t>
      </w:r>
      <w:r>
        <w:t>ова</w:t>
      </w:r>
      <w:r>
        <w:rPr>
          <w:spacing w:val="-9"/>
        </w:rPr>
        <w:t xml:space="preserve"> </w:t>
      </w:r>
      <w:r>
        <w:t>правила</w:t>
      </w:r>
      <w:r>
        <w:rPr>
          <w:spacing w:val="-9"/>
        </w:rPr>
        <w:t xml:space="preserve"> </w:t>
      </w:r>
      <w:r>
        <w:t>уређења</w:t>
      </w:r>
      <w:r>
        <w:rPr>
          <w:spacing w:val="-9"/>
        </w:rPr>
        <w:t xml:space="preserve"> </w:t>
      </w:r>
      <w:r>
        <w:t>и</w:t>
      </w:r>
      <w:r>
        <w:rPr>
          <w:spacing w:val="-9"/>
        </w:rPr>
        <w:t xml:space="preserve"> </w:t>
      </w:r>
      <w:r>
        <w:t>правила</w:t>
      </w:r>
      <w:r>
        <w:rPr>
          <w:spacing w:val="-9"/>
        </w:rPr>
        <w:t xml:space="preserve"> </w:t>
      </w:r>
      <w:r>
        <w:t>грађења</w:t>
      </w:r>
      <w:r>
        <w:rPr>
          <w:spacing w:val="-9"/>
        </w:rPr>
        <w:t xml:space="preserve"> </w:t>
      </w:r>
      <w:r>
        <w:t>примењи- ваће се за мрежу телекомуникације и у првој и трећ</w:t>
      </w:r>
      <w:r>
        <w:t>ој</w:t>
      </w:r>
      <w:r>
        <w:rPr>
          <w:spacing w:val="-33"/>
        </w:rPr>
        <w:t xml:space="preserve"> </w:t>
      </w:r>
      <w:r>
        <w:t>потцелини.</w:t>
      </w:r>
    </w:p>
    <w:p w:rsidR="006D4471" w:rsidRDefault="00420C79">
      <w:pPr>
        <w:pStyle w:val="ListParagraph"/>
        <w:numPr>
          <w:ilvl w:val="0"/>
          <w:numId w:val="24"/>
        </w:numPr>
        <w:tabs>
          <w:tab w:val="left" w:pos="1026"/>
        </w:tabs>
        <w:spacing w:line="201" w:lineRule="exact"/>
        <w:ind w:left="1025"/>
        <w:jc w:val="left"/>
        <w:rPr>
          <w:sz w:val="18"/>
        </w:rPr>
      </w:pPr>
      <w:r>
        <w:rPr>
          <w:sz w:val="18"/>
        </w:rPr>
        <w:t>Рекултивација деградираног</w:t>
      </w:r>
      <w:r>
        <w:rPr>
          <w:spacing w:val="-2"/>
          <w:sz w:val="18"/>
        </w:rPr>
        <w:t xml:space="preserve"> </w:t>
      </w:r>
      <w:r>
        <w:rPr>
          <w:sz w:val="18"/>
        </w:rPr>
        <w:t>простора</w:t>
      </w:r>
    </w:p>
    <w:p w:rsidR="006D4471" w:rsidRDefault="00420C79">
      <w:pPr>
        <w:pStyle w:val="BodyText"/>
        <w:spacing w:before="2" w:line="232" w:lineRule="auto"/>
        <w:ind w:left="433"/>
      </w:pPr>
      <w:r>
        <w:t>Након затварања рудника највећи део инфраструктуре и опреме из комплекса флотације ће бити демонтиран и уклоњен у периоду од две године, изузетак представљају објекти потребни током активне фазе затварања који су везани за снабдевање гори- вом и струјом, к</w:t>
      </w:r>
      <w:r>
        <w:t>ао и постројење за пречишћавање отпадних вода.</w:t>
      </w:r>
    </w:p>
    <w:p w:rsidR="006D4471" w:rsidRDefault="00420C79">
      <w:pPr>
        <w:pStyle w:val="BodyText"/>
        <w:spacing w:before="5" w:line="232" w:lineRule="auto"/>
        <w:ind w:left="433" w:right="1"/>
      </w:pPr>
      <w:r>
        <w:t>Заштитна ограда око локације биће остављена све до потпу- не рекултивације терена.</w:t>
      </w:r>
    </w:p>
    <w:p w:rsidR="006D4471" w:rsidRDefault="00420C79">
      <w:pPr>
        <w:pStyle w:val="BodyText"/>
        <w:spacing w:before="2" w:line="232" w:lineRule="auto"/>
        <w:ind w:left="433" w:right="1"/>
      </w:pPr>
      <w:r>
        <w:t>У</w:t>
      </w:r>
      <w:r>
        <w:rPr>
          <w:spacing w:val="-7"/>
        </w:rPr>
        <w:t xml:space="preserve"> </w:t>
      </w:r>
      <w:r>
        <w:t>пeрспeктиви</w:t>
      </w:r>
      <w:r>
        <w:rPr>
          <w:spacing w:val="-7"/>
        </w:rPr>
        <w:t xml:space="preserve"> </w:t>
      </w:r>
      <w:r>
        <w:t>дo</w:t>
      </w:r>
      <w:r>
        <w:rPr>
          <w:spacing w:val="-7"/>
        </w:rPr>
        <w:t xml:space="preserve"> </w:t>
      </w:r>
      <w:r>
        <w:t>2035.</w:t>
      </w:r>
      <w:r>
        <w:rPr>
          <w:spacing w:val="-7"/>
        </w:rPr>
        <w:t xml:space="preserve"> </w:t>
      </w:r>
      <w:r>
        <w:t>гoдинe,</w:t>
      </w:r>
      <w:r>
        <w:rPr>
          <w:spacing w:val="-7"/>
        </w:rPr>
        <w:t xml:space="preserve"> </w:t>
      </w:r>
      <w:r>
        <w:t>потребно</w:t>
      </w:r>
      <w:r>
        <w:rPr>
          <w:spacing w:val="-7"/>
        </w:rPr>
        <w:t xml:space="preserve"> </w:t>
      </w:r>
      <w:r>
        <w:t>је</w:t>
      </w:r>
      <w:r>
        <w:rPr>
          <w:spacing w:val="-7"/>
        </w:rPr>
        <w:t xml:space="preserve"> </w:t>
      </w:r>
      <w:r>
        <w:t>обезбедити</w:t>
      </w:r>
      <w:r>
        <w:rPr>
          <w:spacing w:val="-7"/>
        </w:rPr>
        <w:t xml:space="preserve"> </w:t>
      </w:r>
      <w:r>
        <w:t xml:space="preserve">усло- ве за спровођење шумскe рeкултивацијe у складу са циљевима, концепцијом и приоритетима стратегије развоја шума, посебно у </w:t>
      </w:r>
      <w:r>
        <w:rPr>
          <w:spacing w:val="-3"/>
        </w:rPr>
        <w:t xml:space="preserve">погледу </w:t>
      </w:r>
      <w:r>
        <w:t xml:space="preserve">избора </w:t>
      </w:r>
      <w:r>
        <w:rPr>
          <w:spacing w:val="-3"/>
        </w:rPr>
        <w:t xml:space="preserve">аутохтоних </w:t>
      </w:r>
      <w:r>
        <w:t>врста лишћара за</w:t>
      </w:r>
      <w:r>
        <w:rPr>
          <w:spacing w:val="-2"/>
        </w:rPr>
        <w:t xml:space="preserve"> </w:t>
      </w:r>
      <w:r>
        <w:t>пошумљавање.</w:t>
      </w:r>
    </w:p>
    <w:p w:rsidR="006D4471" w:rsidRDefault="00420C79">
      <w:pPr>
        <w:pStyle w:val="BodyText"/>
        <w:spacing w:before="4" w:line="232" w:lineRule="auto"/>
        <w:ind w:left="433"/>
      </w:pPr>
      <w:r>
        <w:t>Природна орографија у оквиру површина за припрему (пре- раду) минералних</w:t>
      </w:r>
      <w:r>
        <w:t xml:space="preserve"> сировина (флотација) није знатно нарушена, као ни педолошки профил. </w:t>
      </w:r>
      <w:r>
        <w:rPr>
          <w:spacing w:val="-3"/>
        </w:rPr>
        <w:t xml:space="preserve">Техничком </w:t>
      </w:r>
      <w:r>
        <w:t>рекултивацијом потребно је обезбедити одговарајући мелиоративни поступак ради добија- ња едафско еколошких услова за бољи пријем и развој засађених садница. Предвидети могућност</w:t>
      </w:r>
      <w:r>
        <w:t xml:space="preserve"> формирања мешовитих састоји- на.</w:t>
      </w:r>
      <w:r>
        <w:rPr>
          <w:spacing w:val="-11"/>
        </w:rPr>
        <w:t xml:space="preserve"> </w:t>
      </w:r>
      <w:r>
        <w:t>Пројектом</w:t>
      </w:r>
      <w:r>
        <w:rPr>
          <w:spacing w:val="-11"/>
        </w:rPr>
        <w:t xml:space="preserve"> </w:t>
      </w:r>
      <w:r>
        <w:t>биолошке</w:t>
      </w:r>
      <w:r>
        <w:rPr>
          <w:spacing w:val="-11"/>
        </w:rPr>
        <w:t xml:space="preserve"> </w:t>
      </w:r>
      <w:r>
        <w:t>рекултивације</w:t>
      </w:r>
      <w:r>
        <w:rPr>
          <w:spacing w:val="-11"/>
        </w:rPr>
        <w:t xml:space="preserve"> </w:t>
      </w:r>
      <w:r>
        <w:t>предвидети:</w:t>
      </w:r>
      <w:r>
        <w:rPr>
          <w:spacing w:val="-11"/>
        </w:rPr>
        <w:t xml:space="preserve"> </w:t>
      </w:r>
      <w:r>
        <w:t>избор</w:t>
      </w:r>
      <w:r>
        <w:rPr>
          <w:spacing w:val="-11"/>
        </w:rPr>
        <w:t xml:space="preserve"> </w:t>
      </w:r>
      <w:r>
        <w:t>врста</w:t>
      </w:r>
      <w:r>
        <w:rPr>
          <w:spacing w:val="-11"/>
        </w:rPr>
        <w:t xml:space="preserve"> </w:t>
      </w:r>
      <w:r>
        <w:t>за пошумљавање, састав култура, припрему станишта за пошумља- вање, првобитну густину садње, тип садница, начин пошумљава- ња, метод садње, време садње, начин ђубрењ</w:t>
      </w:r>
      <w:r>
        <w:t xml:space="preserve">а, припрему садница, чување садног материјала, технику садње, комбинације врста </w:t>
      </w:r>
      <w:r>
        <w:rPr>
          <w:spacing w:val="-6"/>
        </w:rPr>
        <w:t xml:space="preserve">код </w:t>
      </w:r>
      <w:r>
        <w:t>заснивања</w:t>
      </w:r>
      <w:r>
        <w:rPr>
          <w:spacing w:val="-7"/>
        </w:rPr>
        <w:t xml:space="preserve"> </w:t>
      </w:r>
      <w:r>
        <w:t>култура,</w:t>
      </w:r>
      <w:r>
        <w:rPr>
          <w:spacing w:val="-7"/>
        </w:rPr>
        <w:t xml:space="preserve"> </w:t>
      </w:r>
      <w:r>
        <w:t>негу</w:t>
      </w:r>
      <w:r>
        <w:rPr>
          <w:spacing w:val="-7"/>
        </w:rPr>
        <w:t xml:space="preserve"> </w:t>
      </w:r>
      <w:r>
        <w:rPr>
          <w:spacing w:val="-3"/>
        </w:rPr>
        <w:t>култура</w:t>
      </w:r>
      <w:r>
        <w:rPr>
          <w:spacing w:val="-7"/>
        </w:rPr>
        <w:t xml:space="preserve"> </w:t>
      </w:r>
      <w:r>
        <w:t>и</w:t>
      </w:r>
      <w:r>
        <w:rPr>
          <w:spacing w:val="-7"/>
        </w:rPr>
        <w:t xml:space="preserve"> </w:t>
      </w:r>
      <w:r>
        <w:t>побољшање</w:t>
      </w:r>
      <w:r>
        <w:rPr>
          <w:spacing w:val="-7"/>
        </w:rPr>
        <w:t xml:space="preserve"> </w:t>
      </w:r>
      <w:r>
        <w:t>станишних</w:t>
      </w:r>
      <w:r>
        <w:rPr>
          <w:spacing w:val="-7"/>
        </w:rPr>
        <w:t xml:space="preserve"> </w:t>
      </w:r>
      <w:r>
        <w:t>услова. Избор врста извршити у складу са орографским условима, педо- лошким карактеристикама и у складу са методом пош</w:t>
      </w:r>
      <w:r>
        <w:t xml:space="preserve">умљавања. </w:t>
      </w:r>
      <w:r>
        <w:rPr>
          <w:spacing w:val="-3"/>
        </w:rPr>
        <w:t>Приликом</w:t>
      </w:r>
      <w:r>
        <w:rPr>
          <w:spacing w:val="-6"/>
        </w:rPr>
        <w:t xml:space="preserve"> </w:t>
      </w:r>
      <w:r>
        <w:t>избора</w:t>
      </w:r>
      <w:r>
        <w:rPr>
          <w:spacing w:val="-6"/>
        </w:rPr>
        <w:t xml:space="preserve"> </w:t>
      </w:r>
      <w:r>
        <w:t>врста</w:t>
      </w:r>
      <w:r>
        <w:rPr>
          <w:spacing w:val="-6"/>
        </w:rPr>
        <w:t xml:space="preserve"> </w:t>
      </w:r>
      <w:r>
        <w:t>за</w:t>
      </w:r>
      <w:r>
        <w:rPr>
          <w:spacing w:val="-6"/>
        </w:rPr>
        <w:t xml:space="preserve"> </w:t>
      </w:r>
      <w:r>
        <w:t>пошумљавање</w:t>
      </w:r>
      <w:r>
        <w:rPr>
          <w:spacing w:val="-6"/>
        </w:rPr>
        <w:t xml:space="preserve"> </w:t>
      </w:r>
      <w:r>
        <w:t>водити</w:t>
      </w:r>
      <w:r>
        <w:rPr>
          <w:spacing w:val="-6"/>
        </w:rPr>
        <w:t xml:space="preserve"> </w:t>
      </w:r>
      <w:r>
        <w:t>рачуна</w:t>
      </w:r>
      <w:r>
        <w:rPr>
          <w:spacing w:val="-6"/>
        </w:rPr>
        <w:t xml:space="preserve"> </w:t>
      </w:r>
      <w:r>
        <w:t>да</w:t>
      </w:r>
      <w:r>
        <w:rPr>
          <w:spacing w:val="-6"/>
        </w:rPr>
        <w:t xml:space="preserve"> </w:t>
      </w:r>
      <w:r>
        <w:t>су</w:t>
      </w:r>
      <w:r>
        <w:rPr>
          <w:spacing w:val="-6"/>
        </w:rPr>
        <w:t xml:space="preserve"> </w:t>
      </w:r>
      <w:r>
        <w:t>при- лагодљиве условима климе и земљишта, да имају добар пријем при садњи и да су отпорне на дејство основних природних фак- тора.</w:t>
      </w:r>
    </w:p>
    <w:p w:rsidR="006D4471" w:rsidRDefault="00420C79">
      <w:pPr>
        <w:pStyle w:val="BodyText"/>
        <w:spacing w:before="18" w:line="232" w:lineRule="auto"/>
        <w:ind w:left="433"/>
      </w:pPr>
      <w:r>
        <w:t>Правила за спровођење рекултивације земљишта пошумља- вање</w:t>
      </w:r>
      <w:r>
        <w:t>м су:</w:t>
      </w:r>
    </w:p>
    <w:p w:rsidR="006D4471" w:rsidRDefault="00420C79">
      <w:pPr>
        <w:pStyle w:val="BodyText"/>
        <w:spacing w:before="2" w:line="232" w:lineRule="auto"/>
        <w:ind w:left="433"/>
      </w:pPr>
      <w:r>
        <w:rPr>
          <w:w w:val="66"/>
        </w:rPr>
        <w:t xml:space="preserve"> </w:t>
      </w:r>
      <w:r>
        <w:t>– при избору врста за пошумљавање предност дати аутотох- ним врстама лишћара, које доприносе обнављању фитоценоло- шких особинама шумских састојина и предела;</w:t>
      </w:r>
    </w:p>
    <w:p w:rsidR="006D4471" w:rsidRDefault="00420C79">
      <w:pPr>
        <w:pStyle w:val="BodyText"/>
        <w:spacing w:before="3" w:line="232" w:lineRule="auto"/>
        <w:ind w:left="433"/>
      </w:pPr>
      <w:r>
        <w:rPr>
          <w:w w:val="66"/>
        </w:rPr>
        <w:t xml:space="preserve"> </w:t>
      </w:r>
      <w:r>
        <w:t>– обавезно се морају предузети одговарајући радови и мере за спречавање ерозије, посебно у фазама садње и неге младих шумских засада;</w:t>
      </w:r>
    </w:p>
    <w:p w:rsidR="006D4471" w:rsidRDefault="00420C79">
      <w:pPr>
        <w:pStyle w:val="BodyText"/>
        <w:spacing w:before="3" w:line="232" w:lineRule="auto"/>
        <w:ind w:left="433"/>
      </w:pPr>
      <w:r>
        <w:rPr>
          <w:w w:val="66"/>
        </w:rPr>
        <w:t xml:space="preserve"> </w:t>
      </w:r>
      <w:r>
        <w:t>– осетљивост косина на ерозију, нарочито на нагибима ве- ћим од 6%; косину треба заштитити док је још растресита сеја- ње</w:t>
      </w:r>
      <w:r>
        <w:t>м смеша трава и легуминоза (јежевица, жути звездан, безосни власак, француски љуљ, еспартеза, луцерка, лупина, црвени вијук и др.), а затим сађењем жбунова (тамарикс, глог, јоргован, дрен, жешља, зова, дивља ружа, калина, јапанска софора и др.) и дрвећа чи</w:t>
      </w:r>
      <w:r>
        <w:t>је се лишће брзо распада (бреза, јова), уз укључивање у смешу других врста лишћара (орах, црвени храст, липа, топола и др.) до 20% и четинара;</w:t>
      </w:r>
    </w:p>
    <w:p w:rsidR="006D4471" w:rsidRDefault="00420C79">
      <w:pPr>
        <w:pStyle w:val="BodyText"/>
        <w:spacing w:before="9" w:line="232" w:lineRule="auto"/>
        <w:ind w:left="433" w:right="1"/>
      </w:pPr>
      <w:r>
        <w:rPr>
          <w:w w:val="66"/>
        </w:rPr>
        <w:t xml:space="preserve"> </w:t>
      </w:r>
      <w:r>
        <w:t xml:space="preserve">– потребно је обезбедити услове за спонтано обнављање </w:t>
      </w:r>
      <w:r>
        <w:rPr>
          <w:spacing w:val="-4"/>
        </w:rPr>
        <w:t xml:space="preserve">ау- </w:t>
      </w:r>
      <w:r>
        <w:t>тохтоних врста приземне зељасте и жбунасте шумске веге</w:t>
      </w:r>
      <w:r>
        <w:t>тације</w:t>
      </w:r>
      <w:r>
        <w:rPr>
          <w:spacing w:val="-33"/>
        </w:rPr>
        <w:t xml:space="preserve"> </w:t>
      </w:r>
      <w:r>
        <w:t xml:space="preserve">и насељавање дивље фауне, укључујући организме </w:t>
      </w:r>
      <w:r>
        <w:rPr>
          <w:spacing w:val="-3"/>
        </w:rPr>
        <w:t xml:space="preserve">који </w:t>
      </w:r>
      <w:r>
        <w:t>подржавају производњу биомасе и продуктивност екосистема (микрооргани- зми тла, предатори,</w:t>
      </w:r>
      <w:r>
        <w:rPr>
          <w:spacing w:val="-3"/>
        </w:rPr>
        <w:t xml:space="preserve"> </w:t>
      </w:r>
      <w:r>
        <w:t>опрашивачи);</w:t>
      </w:r>
    </w:p>
    <w:p w:rsidR="006D4471" w:rsidRDefault="00420C79">
      <w:pPr>
        <w:pStyle w:val="BodyText"/>
        <w:spacing w:before="5" w:line="232" w:lineRule="auto"/>
        <w:ind w:left="433" w:right="1"/>
      </w:pPr>
      <w:r>
        <w:rPr>
          <w:w w:val="66"/>
        </w:rPr>
        <w:t xml:space="preserve"> </w:t>
      </w:r>
      <w:r>
        <w:t>– благовремено треба обезбедити довољно квалитетних сад- ница одговарајућих врста дрвећа.</w:t>
      </w:r>
    </w:p>
    <w:p w:rsidR="006D4471" w:rsidRDefault="006D4471">
      <w:pPr>
        <w:pStyle w:val="BodyText"/>
        <w:spacing w:before="10"/>
        <w:ind w:left="0" w:firstLine="0"/>
        <w:jc w:val="left"/>
        <w:rPr>
          <w:sz w:val="24"/>
        </w:rPr>
      </w:pPr>
    </w:p>
    <w:p w:rsidR="006D4471" w:rsidRDefault="00420C79">
      <w:pPr>
        <w:pStyle w:val="ListParagraph"/>
        <w:numPr>
          <w:ilvl w:val="2"/>
          <w:numId w:val="27"/>
        </w:numPr>
        <w:tabs>
          <w:tab w:val="left" w:pos="897"/>
        </w:tabs>
        <w:spacing w:line="232" w:lineRule="auto"/>
        <w:ind w:left="735" w:right="14" w:hanging="289"/>
        <w:jc w:val="left"/>
        <w:rPr>
          <w:i/>
          <w:sz w:val="18"/>
        </w:rPr>
      </w:pPr>
      <w:r>
        <w:rPr>
          <w:i/>
          <w:sz w:val="18"/>
        </w:rPr>
        <w:t>О</w:t>
      </w:r>
      <w:r>
        <w:rPr>
          <w:i/>
          <w:sz w:val="18"/>
        </w:rPr>
        <w:t>пшти и посебни услови и мере заштите животне</w:t>
      </w:r>
      <w:r>
        <w:rPr>
          <w:i/>
          <w:spacing w:val="-29"/>
          <w:sz w:val="18"/>
        </w:rPr>
        <w:t xml:space="preserve"> </w:t>
      </w:r>
      <w:r>
        <w:rPr>
          <w:i/>
          <w:sz w:val="18"/>
        </w:rPr>
        <w:t>средине и живота и здравља људи, природног и културног</w:t>
      </w:r>
      <w:r>
        <w:rPr>
          <w:i/>
          <w:spacing w:val="-14"/>
          <w:sz w:val="18"/>
        </w:rPr>
        <w:t xml:space="preserve"> </w:t>
      </w:r>
      <w:r>
        <w:rPr>
          <w:i/>
          <w:sz w:val="18"/>
        </w:rPr>
        <w:t>наслеђа</w:t>
      </w:r>
    </w:p>
    <w:p w:rsidR="006D4471" w:rsidRDefault="006D4471">
      <w:pPr>
        <w:pStyle w:val="BodyText"/>
        <w:spacing w:before="3"/>
        <w:ind w:left="0" w:firstLine="0"/>
        <w:jc w:val="left"/>
        <w:rPr>
          <w:i/>
          <w:sz w:val="17"/>
        </w:rPr>
      </w:pPr>
    </w:p>
    <w:p w:rsidR="006D4471" w:rsidRDefault="00420C79">
      <w:pPr>
        <w:pStyle w:val="ListParagraph"/>
        <w:numPr>
          <w:ilvl w:val="3"/>
          <w:numId w:val="27"/>
        </w:numPr>
        <w:tabs>
          <w:tab w:val="left" w:pos="1026"/>
        </w:tabs>
        <w:spacing w:line="204" w:lineRule="exact"/>
        <w:jc w:val="left"/>
        <w:rPr>
          <w:sz w:val="18"/>
        </w:rPr>
      </w:pPr>
      <w:r>
        <w:rPr>
          <w:sz w:val="18"/>
        </w:rPr>
        <w:t>Мере заштите</w:t>
      </w:r>
      <w:r>
        <w:rPr>
          <w:spacing w:val="-2"/>
          <w:sz w:val="18"/>
        </w:rPr>
        <w:t xml:space="preserve"> </w:t>
      </w:r>
      <w:r>
        <w:rPr>
          <w:sz w:val="18"/>
        </w:rPr>
        <w:t>ваздуха</w:t>
      </w:r>
    </w:p>
    <w:p w:rsidR="006D4471" w:rsidRDefault="00420C79">
      <w:pPr>
        <w:pStyle w:val="BodyText"/>
        <w:spacing w:before="3" w:line="232" w:lineRule="auto"/>
        <w:ind w:left="433" w:right="1"/>
      </w:pPr>
      <w:r>
        <w:t xml:space="preserve">При складиштењу и транспорту </w:t>
      </w:r>
      <w:r>
        <w:rPr>
          <w:spacing w:val="-4"/>
        </w:rPr>
        <w:t xml:space="preserve">руде </w:t>
      </w:r>
      <w:r>
        <w:t xml:space="preserve">до погона за млевење јавља се емисија прашине. </w:t>
      </w:r>
      <w:r>
        <w:rPr>
          <w:spacing w:val="-4"/>
        </w:rPr>
        <w:t xml:space="preserve">Руда </w:t>
      </w:r>
      <w:r>
        <w:t>се површинским тракастим</w:t>
      </w:r>
      <w:r>
        <w:rPr>
          <w:spacing w:val="-29"/>
        </w:rPr>
        <w:t xml:space="preserve"> </w:t>
      </w:r>
      <w:r>
        <w:t xml:space="preserve">транс- портером </w:t>
      </w:r>
      <w:r>
        <w:rPr>
          <w:spacing w:val="-3"/>
        </w:rPr>
        <w:t xml:space="preserve">од </w:t>
      </w:r>
      <w:r>
        <w:t xml:space="preserve">портала допрема до централног складишта </w:t>
      </w:r>
      <w:r>
        <w:rPr>
          <w:spacing w:val="-3"/>
        </w:rPr>
        <w:t xml:space="preserve">руде. </w:t>
      </w:r>
      <w:r>
        <w:t xml:space="preserve">Централно складиште </w:t>
      </w:r>
      <w:r>
        <w:rPr>
          <w:spacing w:val="-4"/>
        </w:rPr>
        <w:t xml:space="preserve">руде </w:t>
      </w:r>
      <w:r>
        <w:t>је изведено као затворен</w:t>
      </w:r>
      <w:r>
        <w:rPr>
          <w:spacing w:val="-32"/>
        </w:rPr>
        <w:t xml:space="preserve"> </w:t>
      </w:r>
      <w:r>
        <w:rPr>
          <w:spacing w:val="-3"/>
        </w:rPr>
        <w:t xml:space="preserve">објекат. </w:t>
      </w:r>
      <w:r>
        <w:t>Спре- чавање емисије прашине постиже се комбинацијом орошавања    и отпрашивања при чему се из ваздушне струје прашина уклања батери</w:t>
      </w:r>
      <w:r>
        <w:t xml:space="preserve">јама филтер врећа са </w:t>
      </w:r>
      <w:r>
        <w:rPr>
          <w:spacing w:val="-3"/>
        </w:rPr>
        <w:t xml:space="preserve">аутоматизованим </w:t>
      </w:r>
      <w:r>
        <w:t xml:space="preserve">пулсним отресањем. Ефикасност пречишћавања ваздушне струје је </w:t>
      </w:r>
      <w:r>
        <w:rPr>
          <w:spacing w:val="-3"/>
        </w:rPr>
        <w:t xml:space="preserve">преко </w:t>
      </w:r>
      <w:r>
        <w:t xml:space="preserve">99,5%. Пра- шина сакупљена на тај начин се заједно са </w:t>
      </w:r>
      <w:r>
        <w:rPr>
          <w:spacing w:val="-4"/>
        </w:rPr>
        <w:t xml:space="preserve">рудом </w:t>
      </w:r>
      <w:r>
        <w:t>уводи у млин за семиаутогено</w:t>
      </w:r>
      <w:r>
        <w:rPr>
          <w:spacing w:val="-1"/>
        </w:rPr>
        <w:t xml:space="preserve"> </w:t>
      </w:r>
      <w:r>
        <w:t>млевење.</w:t>
      </w:r>
    </w:p>
    <w:p w:rsidR="006D4471" w:rsidRDefault="00420C79">
      <w:pPr>
        <w:pStyle w:val="BodyText"/>
        <w:spacing w:before="73" w:line="232" w:lineRule="auto"/>
        <w:ind w:left="241" w:right="147"/>
      </w:pPr>
      <w:r>
        <w:br w:type="column"/>
      </w:r>
      <w:r>
        <w:t>Даљи технолошки процеси, укључујући семиаутогено мле</w:t>
      </w:r>
      <w:r>
        <w:t>- вење, млевење у млину са куглама, сепарацију на виброситима, обављају се са материјалом који је у влажном стању, односно у стању пулпе (водени раствор са око 14% суве материје) тако да нема емисије прашине.</w:t>
      </w:r>
    </w:p>
    <w:p w:rsidR="006D4471" w:rsidRDefault="00420C79">
      <w:pPr>
        <w:pStyle w:val="BodyText"/>
        <w:spacing w:line="232" w:lineRule="auto"/>
        <w:ind w:left="241" w:right="147"/>
      </w:pPr>
      <w:r>
        <w:t>Складиште хемикалија је засебан објекат. Хемика</w:t>
      </w:r>
      <w:r>
        <w:t>лије се складиште у оригиналној херметички затвореној амбалажи, нај- чешће у форми гранулата или брикета. Из складишта се транс- портују до просторије за припрему раствора флотацијских хеми- калија, где се као раствори чувају у засебним кондиционерима и ау</w:t>
      </w:r>
      <w:r>
        <w:t>томатски дозирају у флотацијске машине. Емисија прашине и гасова који се ослободе при растварању је минимална. Иритирају- ће материје немају високу штетност, из радног простора се изводе без третмана у спољашњу средину преко аксијално постављених вентилато</w:t>
      </w:r>
      <w:r>
        <w:t>ра.</w:t>
      </w:r>
    </w:p>
    <w:p w:rsidR="006D4471" w:rsidRDefault="00420C79">
      <w:pPr>
        <w:pStyle w:val="BodyText"/>
        <w:spacing w:line="232" w:lineRule="auto"/>
        <w:ind w:left="241" w:right="147"/>
      </w:pPr>
      <w:r>
        <w:t>На платоу постројења за припрему минералних сировина извешће се и котларница за производњу водене паре – односно топлотне енергије. Технолошки процес припреме минералних си- ровина не захтева утрошка топлотне енергије, већ се водена пара користи у комо</w:t>
      </w:r>
      <w:r>
        <w:t>рама за загревање ваздуха на улазу у нископ и ула- зно вентилационо окно, као и за грејање објеката (административ- но-управни блок, објекти за смештај радника, погон флотације, радионица, пумпне станице за воду). У котларници ће бити ин- сталиранo три кот</w:t>
      </w:r>
      <w:r>
        <w:t>ла на угаљ. Отпадни гасови из котлова ће бити третирани уређајем за суво отпрашивање и у колони за десулфу- ризацију. Угаљ се складишти у наткривеном простору са бетон- ском подлогом. Пепео се прикупља аутоматизованим системом и складишти у затвореном бокс</w:t>
      </w:r>
      <w:r>
        <w:t>у.</w:t>
      </w:r>
    </w:p>
    <w:p w:rsidR="006D4471" w:rsidRDefault="00420C79">
      <w:pPr>
        <w:pStyle w:val="BodyText"/>
        <w:spacing w:line="232" w:lineRule="auto"/>
        <w:ind w:left="241" w:right="147"/>
      </w:pPr>
      <w:r>
        <w:t xml:space="preserve">Концентрат бакра </w:t>
      </w:r>
      <w:r>
        <w:rPr>
          <w:spacing w:val="-3"/>
        </w:rPr>
        <w:t xml:space="preserve">након </w:t>
      </w:r>
      <w:r>
        <w:t xml:space="preserve">исушивања у постројењу са филтер пресама има мање </w:t>
      </w:r>
      <w:r>
        <w:rPr>
          <w:spacing w:val="-3"/>
        </w:rPr>
        <w:t xml:space="preserve">од </w:t>
      </w:r>
      <w:r>
        <w:t>12% влаге и складишти се у затвореном</w:t>
      </w:r>
      <w:r>
        <w:rPr>
          <w:spacing w:val="-32"/>
        </w:rPr>
        <w:t xml:space="preserve"> </w:t>
      </w:r>
      <w:r>
        <w:t xml:space="preserve">про- </w:t>
      </w:r>
      <w:r>
        <w:rPr>
          <w:spacing w:val="-5"/>
        </w:rPr>
        <w:t xml:space="preserve">стору, </w:t>
      </w:r>
      <w:r>
        <w:rPr>
          <w:spacing w:val="-3"/>
        </w:rPr>
        <w:t xml:space="preserve">тако </w:t>
      </w:r>
      <w:r>
        <w:t>да нема емисије прашине. Транспорт до комплекса по- стројења</w:t>
      </w:r>
      <w:r>
        <w:rPr>
          <w:spacing w:val="-7"/>
        </w:rPr>
        <w:t xml:space="preserve"> </w:t>
      </w:r>
      <w:r>
        <w:t>за</w:t>
      </w:r>
      <w:r>
        <w:rPr>
          <w:spacing w:val="-7"/>
        </w:rPr>
        <w:t xml:space="preserve"> </w:t>
      </w:r>
      <w:r>
        <w:t>припрему</w:t>
      </w:r>
      <w:r>
        <w:rPr>
          <w:spacing w:val="-7"/>
        </w:rPr>
        <w:t xml:space="preserve"> </w:t>
      </w:r>
      <w:r>
        <w:t>минералних</w:t>
      </w:r>
      <w:r>
        <w:rPr>
          <w:spacing w:val="-7"/>
        </w:rPr>
        <w:t xml:space="preserve"> </w:t>
      </w:r>
      <w:r>
        <w:t>сировина</w:t>
      </w:r>
      <w:r>
        <w:rPr>
          <w:spacing w:val="-7"/>
        </w:rPr>
        <w:t xml:space="preserve"> </w:t>
      </w:r>
      <w:r>
        <w:t>не</w:t>
      </w:r>
      <w:r>
        <w:rPr>
          <w:spacing w:val="-7"/>
        </w:rPr>
        <w:t xml:space="preserve"> </w:t>
      </w:r>
      <w:r>
        <w:t>доводи</w:t>
      </w:r>
      <w:r>
        <w:rPr>
          <w:spacing w:val="-7"/>
        </w:rPr>
        <w:t xml:space="preserve"> </w:t>
      </w:r>
      <w:r>
        <w:t>до</w:t>
      </w:r>
      <w:r>
        <w:rPr>
          <w:spacing w:val="-7"/>
        </w:rPr>
        <w:t xml:space="preserve"> </w:t>
      </w:r>
      <w:r>
        <w:t>значајне емисије</w:t>
      </w:r>
      <w:r>
        <w:rPr>
          <w:spacing w:val="-8"/>
        </w:rPr>
        <w:t xml:space="preserve"> </w:t>
      </w:r>
      <w:r>
        <w:t>прашине</w:t>
      </w:r>
      <w:r>
        <w:rPr>
          <w:spacing w:val="-8"/>
        </w:rPr>
        <w:t xml:space="preserve"> </w:t>
      </w:r>
      <w:r>
        <w:t>јер</w:t>
      </w:r>
      <w:r>
        <w:rPr>
          <w:spacing w:val="-8"/>
        </w:rPr>
        <w:t xml:space="preserve"> </w:t>
      </w:r>
      <w:r>
        <w:t>су</w:t>
      </w:r>
      <w:r>
        <w:rPr>
          <w:spacing w:val="-8"/>
        </w:rPr>
        <w:t xml:space="preserve"> </w:t>
      </w:r>
      <w:r>
        <w:t>транспортни</w:t>
      </w:r>
      <w:r>
        <w:rPr>
          <w:spacing w:val="-8"/>
        </w:rPr>
        <w:t xml:space="preserve"> </w:t>
      </w:r>
      <w:r>
        <w:t>путеви</w:t>
      </w:r>
      <w:r>
        <w:rPr>
          <w:spacing w:val="-8"/>
        </w:rPr>
        <w:t xml:space="preserve"> </w:t>
      </w:r>
      <w:r>
        <w:t>и</w:t>
      </w:r>
      <w:r>
        <w:rPr>
          <w:spacing w:val="-8"/>
        </w:rPr>
        <w:t xml:space="preserve"> </w:t>
      </w:r>
      <w:r>
        <w:t>манипулативни</w:t>
      </w:r>
      <w:r>
        <w:rPr>
          <w:spacing w:val="-8"/>
        </w:rPr>
        <w:t xml:space="preserve"> </w:t>
      </w:r>
      <w:r>
        <w:t>пла- тои бетонски или асфалтни и редовно се</w:t>
      </w:r>
      <w:r>
        <w:rPr>
          <w:spacing w:val="-6"/>
        </w:rPr>
        <w:t xml:space="preserve"> </w:t>
      </w:r>
      <w:r>
        <w:rPr>
          <w:spacing w:val="-3"/>
        </w:rPr>
        <w:t>одржавају.</w:t>
      </w:r>
    </w:p>
    <w:p w:rsidR="006D4471" w:rsidRDefault="00420C79">
      <w:pPr>
        <w:pStyle w:val="ListParagraph"/>
        <w:numPr>
          <w:ilvl w:val="3"/>
          <w:numId w:val="27"/>
        </w:numPr>
        <w:tabs>
          <w:tab w:val="left" w:pos="834"/>
        </w:tabs>
        <w:spacing w:line="195" w:lineRule="exact"/>
        <w:ind w:left="833"/>
        <w:jc w:val="left"/>
        <w:rPr>
          <w:sz w:val="18"/>
        </w:rPr>
      </w:pPr>
      <w:r>
        <w:rPr>
          <w:sz w:val="18"/>
        </w:rPr>
        <w:t>Мере заштите воде и</w:t>
      </w:r>
      <w:r>
        <w:rPr>
          <w:spacing w:val="-4"/>
          <w:sz w:val="18"/>
        </w:rPr>
        <w:t xml:space="preserve"> </w:t>
      </w:r>
      <w:r>
        <w:rPr>
          <w:sz w:val="18"/>
        </w:rPr>
        <w:t>земљишта</w:t>
      </w:r>
    </w:p>
    <w:p w:rsidR="006D4471" w:rsidRDefault="00420C79">
      <w:pPr>
        <w:pStyle w:val="BodyText"/>
        <w:spacing w:line="232" w:lineRule="auto"/>
        <w:ind w:left="241" w:right="147"/>
      </w:pPr>
      <w:r>
        <w:t xml:space="preserve">Све технолошке операције у припреми минералних сирови- на обављаће се у објектима са бетонским непропусним подовима. Део </w:t>
      </w:r>
      <w:r>
        <w:t>технолошких операција у којима је минерална сировина ди- спергована</w:t>
      </w:r>
      <w:r>
        <w:rPr>
          <w:spacing w:val="-9"/>
        </w:rPr>
        <w:t xml:space="preserve"> </w:t>
      </w:r>
      <w:r>
        <w:t>у</w:t>
      </w:r>
      <w:r>
        <w:rPr>
          <w:spacing w:val="-9"/>
        </w:rPr>
        <w:t xml:space="preserve"> </w:t>
      </w:r>
      <w:r>
        <w:t>води</w:t>
      </w:r>
      <w:r>
        <w:rPr>
          <w:spacing w:val="-9"/>
        </w:rPr>
        <w:t xml:space="preserve"> </w:t>
      </w:r>
      <w:r>
        <w:t>у</w:t>
      </w:r>
      <w:r>
        <w:rPr>
          <w:spacing w:val="-9"/>
        </w:rPr>
        <w:t xml:space="preserve"> </w:t>
      </w:r>
      <w:r>
        <w:t>форми</w:t>
      </w:r>
      <w:r>
        <w:rPr>
          <w:spacing w:val="-9"/>
        </w:rPr>
        <w:t xml:space="preserve"> </w:t>
      </w:r>
      <w:r>
        <w:rPr>
          <w:spacing w:val="-3"/>
        </w:rPr>
        <w:t>пулпе</w:t>
      </w:r>
      <w:r>
        <w:rPr>
          <w:spacing w:val="-9"/>
        </w:rPr>
        <w:t xml:space="preserve"> </w:t>
      </w:r>
      <w:r>
        <w:t>креће</w:t>
      </w:r>
      <w:r>
        <w:rPr>
          <w:spacing w:val="-9"/>
        </w:rPr>
        <w:t xml:space="preserve"> </w:t>
      </w:r>
      <w:r>
        <w:t>се</w:t>
      </w:r>
      <w:r>
        <w:rPr>
          <w:spacing w:val="-9"/>
        </w:rPr>
        <w:t xml:space="preserve"> </w:t>
      </w:r>
      <w:r>
        <w:t>затвореним</w:t>
      </w:r>
      <w:r>
        <w:rPr>
          <w:spacing w:val="-9"/>
        </w:rPr>
        <w:t xml:space="preserve"> </w:t>
      </w:r>
      <w:r>
        <w:t>цевоводима, а операције млевења у млиновима, сепарације, флотирања у фло- тацијским машинама, згушњавања и исушивања на филтер преса- ма обављају с</w:t>
      </w:r>
      <w:r>
        <w:t xml:space="preserve">е у непропусним судовима, при чему се испод тих </w:t>
      </w:r>
      <w:r>
        <w:rPr>
          <w:spacing w:val="-3"/>
        </w:rPr>
        <w:t xml:space="preserve">судова </w:t>
      </w:r>
      <w:r>
        <w:t xml:space="preserve">налази систем канала </w:t>
      </w:r>
      <w:r>
        <w:rPr>
          <w:spacing w:val="-3"/>
        </w:rPr>
        <w:t xml:space="preserve">који </w:t>
      </w:r>
      <w:r>
        <w:t xml:space="preserve">ће сакупљати евентуално расуту течност и заједно са </w:t>
      </w:r>
      <w:r>
        <w:rPr>
          <w:spacing w:val="-3"/>
        </w:rPr>
        <w:t xml:space="preserve">водом </w:t>
      </w:r>
      <w:r>
        <w:t>из згушћивача и са филтер преса пре- пумпавати у базен са флотацијском</w:t>
      </w:r>
      <w:r>
        <w:rPr>
          <w:spacing w:val="-6"/>
        </w:rPr>
        <w:t xml:space="preserve"> </w:t>
      </w:r>
      <w:r>
        <w:t>јаловином.</w:t>
      </w:r>
    </w:p>
    <w:p w:rsidR="006D4471" w:rsidRDefault="00420C79">
      <w:pPr>
        <w:pStyle w:val="BodyText"/>
        <w:spacing w:line="232" w:lineRule="auto"/>
        <w:ind w:left="194" w:right="147"/>
        <w:jc w:val="right"/>
      </w:pPr>
      <w:r>
        <w:t>Пиритски концентрат и згушњена флот</w:t>
      </w:r>
      <w:r>
        <w:t xml:space="preserve">ацијска јаловина од- воде се затвореним цевоводима до одговарајућих одлагалишта. </w:t>
      </w:r>
      <w:r>
        <w:rPr>
          <w:spacing w:val="-6"/>
        </w:rPr>
        <w:t>Го-</w:t>
      </w:r>
      <w:r>
        <w:t xml:space="preserve"> тово пола </w:t>
      </w:r>
      <w:r>
        <w:rPr>
          <w:spacing w:val="-3"/>
        </w:rPr>
        <w:t xml:space="preserve">од </w:t>
      </w:r>
      <w:r>
        <w:t xml:space="preserve">укупно произведене флотацијске јаловине се отпрема у постројење за засипање и у облику пасте помешане са цемен- </w:t>
      </w:r>
      <w:r>
        <w:rPr>
          <w:spacing w:val="-3"/>
        </w:rPr>
        <w:t xml:space="preserve">том </w:t>
      </w:r>
      <w:r>
        <w:t xml:space="preserve">користи за запуњавање </w:t>
      </w:r>
      <w:r>
        <w:rPr>
          <w:spacing w:val="-3"/>
        </w:rPr>
        <w:t xml:space="preserve">комора </w:t>
      </w:r>
      <w:r>
        <w:t>насталих експ</w:t>
      </w:r>
      <w:r>
        <w:t>лоатацијом</w:t>
      </w:r>
      <w:r>
        <w:rPr>
          <w:spacing w:val="-3"/>
        </w:rPr>
        <w:t xml:space="preserve"> руде.</w:t>
      </w:r>
      <w:r>
        <w:t xml:space="preserve"> Вода </w:t>
      </w:r>
      <w:r>
        <w:rPr>
          <w:spacing w:val="-3"/>
        </w:rPr>
        <w:t xml:space="preserve">која </w:t>
      </w:r>
      <w:r>
        <w:t>се издвоји у згушњивачима јаловине у постројењу за за- сипање се допрема у постројење за пречишћавање отпадних вода.</w:t>
      </w:r>
    </w:p>
    <w:p w:rsidR="006D4471" w:rsidRDefault="00420C79">
      <w:pPr>
        <w:pStyle w:val="BodyText"/>
        <w:spacing w:line="232" w:lineRule="auto"/>
        <w:ind w:left="241" w:right="147"/>
      </w:pPr>
      <w:r>
        <w:t>Остатак флотацијске јаловине, који након згушњавања има око 55% суве материје, одводи се на депонију флотацијске</w:t>
      </w:r>
      <w:r>
        <w:t xml:space="preserve"> јало- вине.</w:t>
      </w:r>
    </w:p>
    <w:p w:rsidR="006D4471" w:rsidRDefault="00420C79">
      <w:pPr>
        <w:pStyle w:val="BodyText"/>
        <w:spacing w:line="232" w:lineRule="auto"/>
        <w:ind w:left="241" w:right="147"/>
      </w:pPr>
      <w:r>
        <w:t xml:space="preserve">На </w:t>
      </w:r>
      <w:r>
        <w:rPr>
          <w:spacing w:val="-3"/>
        </w:rPr>
        <w:t xml:space="preserve">платоу </w:t>
      </w:r>
      <w:r>
        <w:t xml:space="preserve">постројења за припрему минералних сировина биће изведен бетонски базен </w:t>
      </w:r>
      <w:r>
        <w:rPr>
          <w:spacing w:val="-3"/>
        </w:rPr>
        <w:t xml:space="preserve">од </w:t>
      </w:r>
      <w:r>
        <w:t>400 m</w:t>
      </w:r>
      <w:r>
        <w:rPr>
          <w:position w:val="6"/>
          <w:sz w:val="10"/>
        </w:rPr>
        <w:t xml:space="preserve">3 </w:t>
      </w:r>
      <w:r>
        <w:t>за прихват јаловине у слу- чају акцидента на цевоводима за транспорт. Исти такви базени се граде</w:t>
      </w:r>
      <w:r>
        <w:rPr>
          <w:spacing w:val="-8"/>
        </w:rPr>
        <w:t xml:space="preserve"> </w:t>
      </w:r>
      <w:r>
        <w:t>и</w:t>
      </w:r>
      <w:r>
        <w:rPr>
          <w:spacing w:val="-8"/>
        </w:rPr>
        <w:t xml:space="preserve"> </w:t>
      </w:r>
      <w:r>
        <w:t>на</w:t>
      </w:r>
      <w:r>
        <w:rPr>
          <w:spacing w:val="-8"/>
        </w:rPr>
        <w:t xml:space="preserve"> </w:t>
      </w:r>
      <w:r>
        <w:t>крајњој</w:t>
      </w:r>
      <w:r>
        <w:rPr>
          <w:spacing w:val="-7"/>
        </w:rPr>
        <w:t xml:space="preserve"> </w:t>
      </w:r>
      <w:r>
        <w:t>тачки</w:t>
      </w:r>
      <w:r>
        <w:rPr>
          <w:spacing w:val="-7"/>
        </w:rPr>
        <w:t xml:space="preserve"> </w:t>
      </w:r>
      <w:r>
        <w:t>оба</w:t>
      </w:r>
      <w:r>
        <w:rPr>
          <w:spacing w:val="-8"/>
        </w:rPr>
        <w:t xml:space="preserve"> </w:t>
      </w:r>
      <w:r>
        <w:t>цевовода</w:t>
      </w:r>
      <w:r>
        <w:rPr>
          <w:spacing w:val="-7"/>
        </w:rPr>
        <w:t xml:space="preserve"> </w:t>
      </w:r>
      <w:r>
        <w:rPr>
          <w:spacing w:val="-3"/>
        </w:rPr>
        <w:t>који</w:t>
      </w:r>
      <w:r>
        <w:rPr>
          <w:spacing w:val="-7"/>
        </w:rPr>
        <w:t xml:space="preserve"> </w:t>
      </w:r>
      <w:r>
        <w:t>флотацијску</w:t>
      </w:r>
      <w:r>
        <w:rPr>
          <w:spacing w:val="-8"/>
        </w:rPr>
        <w:t xml:space="preserve"> </w:t>
      </w:r>
      <w:r>
        <w:t>јаловину</w:t>
      </w:r>
      <w:r>
        <w:rPr>
          <w:spacing w:val="-7"/>
        </w:rPr>
        <w:t xml:space="preserve"> </w:t>
      </w:r>
      <w:r>
        <w:t>и пиритски концентрат воде у одговарајуће</w:t>
      </w:r>
      <w:r>
        <w:rPr>
          <w:spacing w:val="-6"/>
        </w:rPr>
        <w:t xml:space="preserve"> </w:t>
      </w:r>
      <w:r>
        <w:t>депоније.</w:t>
      </w:r>
    </w:p>
    <w:p w:rsidR="006D4471" w:rsidRDefault="00420C79">
      <w:pPr>
        <w:pStyle w:val="BodyText"/>
        <w:spacing w:line="232" w:lineRule="auto"/>
        <w:ind w:left="241" w:right="147"/>
      </w:pPr>
      <w:r>
        <w:t>У</w:t>
      </w:r>
      <w:r>
        <w:rPr>
          <w:spacing w:val="-10"/>
        </w:rPr>
        <w:t xml:space="preserve"> </w:t>
      </w:r>
      <w:r>
        <w:t>случају</w:t>
      </w:r>
      <w:r>
        <w:rPr>
          <w:spacing w:val="-10"/>
        </w:rPr>
        <w:t xml:space="preserve"> </w:t>
      </w:r>
      <w:r>
        <w:t>привременог</w:t>
      </w:r>
      <w:r>
        <w:rPr>
          <w:spacing w:val="-10"/>
        </w:rPr>
        <w:t xml:space="preserve"> </w:t>
      </w:r>
      <w:r>
        <w:t>прекида</w:t>
      </w:r>
      <w:r>
        <w:rPr>
          <w:spacing w:val="-10"/>
        </w:rPr>
        <w:t xml:space="preserve"> </w:t>
      </w:r>
      <w:r>
        <w:t>рада</w:t>
      </w:r>
      <w:r>
        <w:rPr>
          <w:spacing w:val="-10"/>
        </w:rPr>
        <w:t xml:space="preserve"> </w:t>
      </w:r>
      <w:r>
        <w:t>постројења</w:t>
      </w:r>
      <w:r>
        <w:rPr>
          <w:spacing w:val="-10"/>
        </w:rPr>
        <w:t xml:space="preserve"> </w:t>
      </w:r>
      <w:r>
        <w:t>за</w:t>
      </w:r>
      <w:r>
        <w:rPr>
          <w:spacing w:val="-10"/>
        </w:rPr>
        <w:t xml:space="preserve"> </w:t>
      </w:r>
      <w:r>
        <w:t>засипање, континуирани рад постројења за припрему минералних сировина је</w:t>
      </w:r>
      <w:r>
        <w:rPr>
          <w:spacing w:val="-8"/>
        </w:rPr>
        <w:t xml:space="preserve"> </w:t>
      </w:r>
      <w:r>
        <w:t>обезбеђен</w:t>
      </w:r>
      <w:r>
        <w:rPr>
          <w:spacing w:val="-8"/>
        </w:rPr>
        <w:t xml:space="preserve"> </w:t>
      </w:r>
      <w:r>
        <w:t>одвођењем</w:t>
      </w:r>
      <w:r>
        <w:rPr>
          <w:spacing w:val="-8"/>
        </w:rPr>
        <w:t xml:space="preserve"> </w:t>
      </w:r>
      <w:r>
        <w:t>дела</w:t>
      </w:r>
      <w:r>
        <w:rPr>
          <w:spacing w:val="-8"/>
        </w:rPr>
        <w:t xml:space="preserve"> </w:t>
      </w:r>
      <w:r>
        <w:t>флотацијске</w:t>
      </w:r>
      <w:r>
        <w:rPr>
          <w:spacing w:val="-8"/>
        </w:rPr>
        <w:t xml:space="preserve"> </w:t>
      </w:r>
      <w:r>
        <w:t>јаловине</w:t>
      </w:r>
      <w:r>
        <w:rPr>
          <w:spacing w:val="-8"/>
        </w:rPr>
        <w:t xml:space="preserve"> </w:t>
      </w:r>
      <w:r>
        <w:rPr>
          <w:spacing w:val="-3"/>
        </w:rPr>
        <w:t>који</w:t>
      </w:r>
      <w:r>
        <w:rPr>
          <w:spacing w:val="-8"/>
        </w:rPr>
        <w:t xml:space="preserve"> </w:t>
      </w:r>
      <w:r>
        <w:t>се</w:t>
      </w:r>
      <w:r>
        <w:rPr>
          <w:spacing w:val="-8"/>
        </w:rPr>
        <w:t xml:space="preserve"> </w:t>
      </w:r>
      <w:r>
        <w:t>користи за</w:t>
      </w:r>
      <w:r>
        <w:rPr>
          <w:spacing w:val="-5"/>
        </w:rPr>
        <w:t xml:space="preserve"> </w:t>
      </w:r>
      <w:r>
        <w:t>засипање</w:t>
      </w:r>
      <w:r>
        <w:rPr>
          <w:spacing w:val="-5"/>
        </w:rPr>
        <w:t xml:space="preserve"> </w:t>
      </w:r>
      <w:r>
        <w:t>у</w:t>
      </w:r>
      <w:r>
        <w:rPr>
          <w:spacing w:val="-4"/>
        </w:rPr>
        <w:t xml:space="preserve"> </w:t>
      </w:r>
      <w:r>
        <w:t>депонију</w:t>
      </w:r>
      <w:r>
        <w:rPr>
          <w:spacing w:val="-4"/>
        </w:rPr>
        <w:t xml:space="preserve"> </w:t>
      </w:r>
      <w:r>
        <w:t>флотацијске</w:t>
      </w:r>
      <w:r>
        <w:rPr>
          <w:spacing w:val="-5"/>
        </w:rPr>
        <w:t xml:space="preserve"> </w:t>
      </w:r>
      <w:r>
        <w:t>јаловине.</w:t>
      </w:r>
      <w:r>
        <w:rPr>
          <w:spacing w:val="-5"/>
        </w:rPr>
        <w:t xml:space="preserve"> </w:t>
      </w:r>
      <w:r>
        <w:t>За</w:t>
      </w:r>
      <w:r>
        <w:rPr>
          <w:spacing w:val="-5"/>
        </w:rPr>
        <w:t xml:space="preserve"> </w:t>
      </w:r>
      <w:r>
        <w:t>те</w:t>
      </w:r>
      <w:r>
        <w:rPr>
          <w:spacing w:val="-5"/>
        </w:rPr>
        <w:t xml:space="preserve"> </w:t>
      </w:r>
      <w:r>
        <w:t>потребе</w:t>
      </w:r>
      <w:r>
        <w:rPr>
          <w:spacing w:val="-5"/>
        </w:rPr>
        <w:t xml:space="preserve"> </w:t>
      </w:r>
      <w:r>
        <w:t>изгра- диће</w:t>
      </w:r>
      <w:r>
        <w:rPr>
          <w:spacing w:val="-6"/>
        </w:rPr>
        <w:t xml:space="preserve"> </w:t>
      </w:r>
      <w:r>
        <w:t>се</w:t>
      </w:r>
      <w:r>
        <w:rPr>
          <w:spacing w:val="-6"/>
        </w:rPr>
        <w:t xml:space="preserve"> </w:t>
      </w:r>
      <w:r>
        <w:t>засебан</w:t>
      </w:r>
      <w:r>
        <w:rPr>
          <w:spacing w:val="-6"/>
        </w:rPr>
        <w:t xml:space="preserve"> </w:t>
      </w:r>
      <w:r>
        <w:t>цевовод</w:t>
      </w:r>
      <w:r>
        <w:rPr>
          <w:spacing w:val="-6"/>
        </w:rPr>
        <w:t xml:space="preserve"> </w:t>
      </w:r>
      <w:r>
        <w:t>за</w:t>
      </w:r>
      <w:r>
        <w:rPr>
          <w:spacing w:val="-6"/>
        </w:rPr>
        <w:t xml:space="preserve"> </w:t>
      </w:r>
      <w:r>
        <w:t>транспорт</w:t>
      </w:r>
      <w:r>
        <w:rPr>
          <w:spacing w:val="-6"/>
        </w:rPr>
        <w:t xml:space="preserve"> </w:t>
      </w:r>
      <w:r>
        <w:t>флотацијске</w:t>
      </w:r>
      <w:r>
        <w:rPr>
          <w:spacing w:val="-6"/>
        </w:rPr>
        <w:t xml:space="preserve"> </w:t>
      </w:r>
      <w:r>
        <w:t>јаловине</w:t>
      </w:r>
      <w:r>
        <w:rPr>
          <w:spacing w:val="-6"/>
        </w:rPr>
        <w:t xml:space="preserve"> </w:t>
      </w:r>
      <w:r>
        <w:rPr>
          <w:spacing w:val="-3"/>
        </w:rPr>
        <w:t>који</w:t>
      </w:r>
      <w:r>
        <w:rPr>
          <w:spacing w:val="-6"/>
        </w:rPr>
        <w:t xml:space="preserve"> </w:t>
      </w:r>
      <w:r>
        <w:t>се користи само у тим</w:t>
      </w:r>
      <w:r>
        <w:rPr>
          <w:spacing w:val="-2"/>
        </w:rPr>
        <w:t xml:space="preserve"> </w:t>
      </w:r>
      <w:r>
        <w:t>ситуацијама.</w:t>
      </w:r>
    </w:p>
    <w:p w:rsidR="006D4471" w:rsidRDefault="00420C79">
      <w:pPr>
        <w:pStyle w:val="BodyText"/>
        <w:spacing w:line="232" w:lineRule="auto"/>
        <w:ind w:left="241" w:right="147"/>
      </w:pPr>
      <w:r>
        <w:t xml:space="preserve">Вода </w:t>
      </w:r>
      <w:r>
        <w:rPr>
          <w:spacing w:val="-3"/>
        </w:rPr>
        <w:t xml:space="preserve">која </w:t>
      </w:r>
      <w:r>
        <w:t xml:space="preserve">се сакупи у депонији пиритског концентрата пре- пумпава се у постројење за пречишћавање отпадних вода. Вода из јамских објеката се препумпава кроз </w:t>
      </w:r>
      <w:r>
        <w:rPr>
          <w:spacing w:val="-2"/>
        </w:rPr>
        <w:t xml:space="preserve">улазно </w:t>
      </w:r>
      <w:r>
        <w:t xml:space="preserve">вентилационо окно, а затим се цевоводом </w:t>
      </w:r>
      <w:r>
        <w:rPr>
          <w:spacing w:val="-3"/>
        </w:rPr>
        <w:t xml:space="preserve">одводи </w:t>
      </w:r>
      <w:r>
        <w:t>у депонију пиритског коцентрата или постројење за пречи</w:t>
      </w:r>
      <w:r>
        <w:t xml:space="preserve">шћавање отпадних вода. Вода сакупљена у базену повратне воде се користи у постројењу за припрему мине- ралних сировина. Све отпадне воде </w:t>
      </w:r>
      <w:r>
        <w:rPr>
          <w:spacing w:val="-3"/>
        </w:rPr>
        <w:t xml:space="preserve">које </w:t>
      </w:r>
      <w:r>
        <w:t>не задовољавају траже- ни</w:t>
      </w:r>
      <w:r>
        <w:rPr>
          <w:spacing w:val="6"/>
        </w:rPr>
        <w:t xml:space="preserve"> </w:t>
      </w:r>
      <w:r>
        <w:t>квалитет</w:t>
      </w:r>
      <w:r>
        <w:rPr>
          <w:spacing w:val="6"/>
        </w:rPr>
        <w:t xml:space="preserve"> </w:t>
      </w:r>
      <w:r>
        <w:t>у</w:t>
      </w:r>
      <w:r>
        <w:rPr>
          <w:spacing w:val="6"/>
        </w:rPr>
        <w:t xml:space="preserve"> </w:t>
      </w:r>
      <w:r>
        <w:t>производном</w:t>
      </w:r>
      <w:r>
        <w:rPr>
          <w:spacing w:val="6"/>
        </w:rPr>
        <w:t xml:space="preserve"> </w:t>
      </w:r>
      <w:r>
        <w:t>процесу</w:t>
      </w:r>
      <w:r>
        <w:rPr>
          <w:spacing w:val="6"/>
        </w:rPr>
        <w:t xml:space="preserve"> </w:t>
      </w:r>
      <w:r>
        <w:t>третирају</w:t>
      </w:r>
      <w:r>
        <w:rPr>
          <w:spacing w:val="6"/>
        </w:rPr>
        <w:t xml:space="preserve"> </w:t>
      </w:r>
      <w:r>
        <w:t>се</w:t>
      </w:r>
      <w:r>
        <w:rPr>
          <w:spacing w:val="6"/>
        </w:rPr>
        <w:t xml:space="preserve"> </w:t>
      </w:r>
      <w:r>
        <w:t>у</w:t>
      </w:r>
      <w:r>
        <w:rPr>
          <w:spacing w:val="6"/>
        </w:rPr>
        <w:t xml:space="preserve"> </w:t>
      </w:r>
      <w:r>
        <w:t>постројењу</w:t>
      </w:r>
      <w:r>
        <w:rPr>
          <w:spacing w:val="6"/>
        </w:rPr>
        <w:t xml:space="preserve"> </w:t>
      </w:r>
      <w:r>
        <w:t>за</w:t>
      </w:r>
    </w:p>
    <w:p w:rsidR="006D4471" w:rsidRDefault="006D4471">
      <w:pPr>
        <w:spacing w:line="232" w:lineRule="auto"/>
        <w:sectPr w:rsidR="006D4471">
          <w:pgSz w:w="12480" w:h="15600"/>
          <w:pgMar w:top="20" w:right="700" w:bottom="280" w:left="700" w:header="720" w:footer="720" w:gutter="0"/>
          <w:cols w:num="2" w:space="720" w:equalWidth="0">
            <w:col w:w="5539" w:space="40"/>
            <w:col w:w="5501"/>
          </w:cols>
        </w:sectPr>
      </w:pPr>
    </w:p>
    <w:p w:rsidR="006D4471" w:rsidRDefault="00420C79">
      <w:pPr>
        <w:pStyle w:val="BodyText"/>
        <w:spacing w:before="73" w:line="232" w:lineRule="auto"/>
        <w:ind w:right="39" w:firstLine="0"/>
      </w:pPr>
      <w:r>
        <w:lastRenderedPageBreak/>
        <w:pict>
          <v:shape id="_x0000_s1057" style="position:absolute;left:0;text-align:left;margin-left:0;margin-top:779.8pt;width:.1pt;height:738.95pt;z-index:251681792;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пр</w:t>
      </w:r>
      <w:r>
        <w:t>ечишћавање отпадних вода. Постројење се налази близу депо- није за пиритски концентрат.</w:t>
      </w:r>
    </w:p>
    <w:p w:rsidR="006D4471" w:rsidRDefault="00420C79">
      <w:pPr>
        <w:pStyle w:val="BodyText"/>
        <w:spacing w:line="232" w:lineRule="auto"/>
        <w:ind w:right="39"/>
      </w:pPr>
      <w:r>
        <w:t xml:space="preserve">Постројење за пречишћавање отпадних вода  доводи  воду до квалитета </w:t>
      </w:r>
      <w:r>
        <w:rPr>
          <w:spacing w:val="-3"/>
        </w:rPr>
        <w:t xml:space="preserve">који </w:t>
      </w:r>
      <w:r>
        <w:t>је потребан за обављање технолошког процеса. Вода</w:t>
      </w:r>
      <w:r>
        <w:rPr>
          <w:spacing w:val="-9"/>
        </w:rPr>
        <w:t xml:space="preserve"> </w:t>
      </w:r>
      <w:r>
        <w:t>пролази</w:t>
      </w:r>
      <w:r>
        <w:rPr>
          <w:spacing w:val="-9"/>
        </w:rPr>
        <w:t xml:space="preserve"> </w:t>
      </w:r>
      <w:r>
        <w:t>неутрализацију</w:t>
      </w:r>
      <w:r>
        <w:rPr>
          <w:spacing w:val="-9"/>
        </w:rPr>
        <w:t xml:space="preserve"> </w:t>
      </w:r>
      <w:r>
        <w:t>кречним</w:t>
      </w:r>
      <w:r>
        <w:rPr>
          <w:spacing w:val="-9"/>
        </w:rPr>
        <w:t xml:space="preserve"> </w:t>
      </w:r>
      <w:r>
        <w:t>млеком,</w:t>
      </w:r>
      <w:r>
        <w:rPr>
          <w:spacing w:val="-9"/>
        </w:rPr>
        <w:t xml:space="preserve"> </w:t>
      </w:r>
      <w:r>
        <w:t>додавање</w:t>
      </w:r>
      <w:r>
        <w:rPr>
          <w:spacing w:val="-9"/>
        </w:rPr>
        <w:t xml:space="preserve"> </w:t>
      </w:r>
      <w:r>
        <w:rPr>
          <w:spacing w:val="-3"/>
        </w:rPr>
        <w:t xml:space="preserve">флокула- </w:t>
      </w:r>
      <w:r>
        <w:t>ната</w:t>
      </w:r>
      <w:r>
        <w:rPr>
          <w:spacing w:val="-5"/>
        </w:rPr>
        <w:t xml:space="preserve"> </w:t>
      </w:r>
      <w:r>
        <w:rPr>
          <w:spacing w:val="-3"/>
        </w:rPr>
        <w:t>који</w:t>
      </w:r>
      <w:r>
        <w:rPr>
          <w:spacing w:val="-5"/>
        </w:rPr>
        <w:t xml:space="preserve"> </w:t>
      </w:r>
      <w:r>
        <w:t>везују</w:t>
      </w:r>
      <w:r>
        <w:rPr>
          <w:spacing w:val="-5"/>
        </w:rPr>
        <w:t xml:space="preserve"> </w:t>
      </w:r>
      <w:r>
        <w:t>суспендоване</w:t>
      </w:r>
      <w:r>
        <w:rPr>
          <w:spacing w:val="-5"/>
        </w:rPr>
        <w:t xml:space="preserve"> </w:t>
      </w:r>
      <w:r>
        <w:t>материје</w:t>
      </w:r>
      <w:r>
        <w:rPr>
          <w:spacing w:val="-6"/>
        </w:rPr>
        <w:t xml:space="preserve"> </w:t>
      </w:r>
      <w:r>
        <w:t>и</w:t>
      </w:r>
      <w:r>
        <w:rPr>
          <w:spacing w:val="-5"/>
        </w:rPr>
        <w:t xml:space="preserve"> </w:t>
      </w:r>
      <w:r>
        <w:t>издвајају</w:t>
      </w:r>
      <w:r>
        <w:rPr>
          <w:spacing w:val="-6"/>
        </w:rPr>
        <w:t xml:space="preserve"> </w:t>
      </w:r>
      <w:r>
        <w:t>као</w:t>
      </w:r>
      <w:r>
        <w:rPr>
          <w:spacing w:val="-5"/>
        </w:rPr>
        <w:t xml:space="preserve"> </w:t>
      </w:r>
      <w:r>
        <w:t>чврста</w:t>
      </w:r>
      <w:r>
        <w:rPr>
          <w:spacing w:val="-5"/>
        </w:rPr>
        <w:t xml:space="preserve"> </w:t>
      </w:r>
      <w:r>
        <w:t>фаза</w:t>
      </w:r>
    </w:p>
    <w:p w:rsidR="006D4471" w:rsidRDefault="00420C79">
      <w:pPr>
        <w:pStyle w:val="BodyText"/>
        <w:spacing w:line="232" w:lineRule="auto"/>
        <w:ind w:right="39" w:firstLine="0"/>
      </w:pPr>
      <w:r>
        <w:rPr>
          <w:w w:val="66"/>
        </w:rPr>
        <w:t xml:space="preserve"> </w:t>
      </w:r>
      <w:r>
        <w:t xml:space="preserve">– муљ велике густине у последњем </w:t>
      </w:r>
      <w:r>
        <w:rPr>
          <w:spacing w:val="-5"/>
        </w:rPr>
        <w:t xml:space="preserve">кораку. </w:t>
      </w:r>
      <w:r>
        <w:t xml:space="preserve">Пречишћена вода се </w:t>
      </w:r>
      <w:r>
        <w:rPr>
          <w:spacing w:val="-3"/>
        </w:rPr>
        <w:t xml:space="preserve">одводи </w:t>
      </w:r>
      <w:r>
        <w:t xml:space="preserve">до базена повратне воде и користи поново у производном </w:t>
      </w:r>
      <w:r>
        <w:rPr>
          <w:spacing w:val="-3"/>
        </w:rPr>
        <w:t>процесу.</w:t>
      </w:r>
      <w:r>
        <w:rPr>
          <w:spacing w:val="-6"/>
        </w:rPr>
        <w:t xml:space="preserve"> </w:t>
      </w:r>
      <w:r>
        <w:t>У</w:t>
      </w:r>
      <w:r>
        <w:rPr>
          <w:spacing w:val="-6"/>
        </w:rPr>
        <w:t xml:space="preserve"> </w:t>
      </w:r>
      <w:r>
        <w:t>постројењу</w:t>
      </w:r>
      <w:r>
        <w:rPr>
          <w:spacing w:val="-6"/>
        </w:rPr>
        <w:t xml:space="preserve"> </w:t>
      </w:r>
      <w:r>
        <w:t>за</w:t>
      </w:r>
      <w:r>
        <w:rPr>
          <w:spacing w:val="-6"/>
        </w:rPr>
        <w:t xml:space="preserve"> </w:t>
      </w:r>
      <w:r>
        <w:t>третман</w:t>
      </w:r>
      <w:r>
        <w:rPr>
          <w:spacing w:val="-6"/>
        </w:rPr>
        <w:t xml:space="preserve"> </w:t>
      </w:r>
      <w:r>
        <w:t>отпадне</w:t>
      </w:r>
      <w:r>
        <w:rPr>
          <w:spacing w:val="-6"/>
        </w:rPr>
        <w:t xml:space="preserve"> </w:t>
      </w:r>
      <w:r>
        <w:t>воде</w:t>
      </w:r>
      <w:r>
        <w:rPr>
          <w:spacing w:val="-6"/>
        </w:rPr>
        <w:t xml:space="preserve"> </w:t>
      </w:r>
      <w:r>
        <w:t>пречисти</w:t>
      </w:r>
      <w:r>
        <w:rPr>
          <w:spacing w:val="-6"/>
        </w:rPr>
        <w:t xml:space="preserve"> </w:t>
      </w:r>
      <w:r>
        <w:t>се</w:t>
      </w:r>
      <w:r>
        <w:rPr>
          <w:spacing w:val="-6"/>
        </w:rPr>
        <w:t xml:space="preserve"> </w:t>
      </w:r>
      <w:r>
        <w:rPr>
          <w:spacing w:val="-4"/>
        </w:rPr>
        <w:t>око</w:t>
      </w:r>
      <w:r>
        <w:rPr>
          <w:spacing w:val="-6"/>
        </w:rPr>
        <w:t xml:space="preserve"> </w:t>
      </w:r>
      <w:r>
        <w:t>12 000 m</w:t>
      </w:r>
      <w:r>
        <w:rPr>
          <w:position w:val="6"/>
          <w:sz w:val="10"/>
        </w:rPr>
        <w:t>3</w:t>
      </w:r>
      <w:r>
        <w:t>/d</w:t>
      </w:r>
      <w:r>
        <w:rPr>
          <w:spacing w:val="-1"/>
        </w:rPr>
        <w:t xml:space="preserve"> </w:t>
      </w:r>
      <w:r>
        <w:t>воде.</w:t>
      </w:r>
    </w:p>
    <w:p w:rsidR="006D4471" w:rsidRDefault="00420C79">
      <w:pPr>
        <w:pStyle w:val="BodyText"/>
        <w:spacing w:line="232" w:lineRule="auto"/>
        <w:ind w:right="38"/>
      </w:pPr>
      <w:r>
        <w:t>Вода која се користи у производном процесу је у систему ре- циркулације и не испушта се у површинске токове. Вода за хлађе- ње и вода у систему за транспорт и добијање топлотне енергије је такође у систему рециркулације.</w:t>
      </w:r>
    </w:p>
    <w:p w:rsidR="006D4471" w:rsidRDefault="00420C79">
      <w:pPr>
        <w:pStyle w:val="BodyText"/>
        <w:spacing w:line="232" w:lineRule="auto"/>
        <w:ind w:right="39"/>
      </w:pPr>
      <w:r>
        <w:t>С</w:t>
      </w:r>
      <w:r>
        <w:t>анитарне фекалне отпадне воде ће се сакупљати интерном канализацијом</w:t>
      </w:r>
      <w:r>
        <w:rPr>
          <w:spacing w:val="-8"/>
        </w:rPr>
        <w:t xml:space="preserve"> </w:t>
      </w:r>
      <w:r>
        <w:t>и</w:t>
      </w:r>
      <w:r>
        <w:rPr>
          <w:spacing w:val="-9"/>
        </w:rPr>
        <w:t xml:space="preserve"> </w:t>
      </w:r>
      <w:r>
        <w:t>третирати</w:t>
      </w:r>
      <w:r>
        <w:rPr>
          <w:spacing w:val="-8"/>
        </w:rPr>
        <w:t xml:space="preserve"> </w:t>
      </w:r>
      <w:r>
        <w:t>у</w:t>
      </w:r>
      <w:r>
        <w:rPr>
          <w:spacing w:val="-8"/>
        </w:rPr>
        <w:t xml:space="preserve"> </w:t>
      </w:r>
      <w:r>
        <w:t>био-аерационим</w:t>
      </w:r>
      <w:r>
        <w:rPr>
          <w:spacing w:val="-8"/>
        </w:rPr>
        <w:t xml:space="preserve"> </w:t>
      </w:r>
      <w:r>
        <w:t>уређајима.</w:t>
      </w:r>
      <w:r>
        <w:rPr>
          <w:spacing w:val="-8"/>
        </w:rPr>
        <w:t xml:space="preserve"> </w:t>
      </w:r>
      <w:r>
        <w:rPr>
          <w:spacing w:val="-4"/>
        </w:rPr>
        <w:t>Тако</w:t>
      </w:r>
      <w:r>
        <w:rPr>
          <w:spacing w:val="-8"/>
        </w:rPr>
        <w:t xml:space="preserve"> </w:t>
      </w:r>
      <w:r>
        <w:t>пре- чишћена</w:t>
      </w:r>
      <w:r>
        <w:rPr>
          <w:spacing w:val="-8"/>
        </w:rPr>
        <w:t xml:space="preserve"> </w:t>
      </w:r>
      <w:r>
        <w:t>отпадна</w:t>
      </w:r>
      <w:r>
        <w:rPr>
          <w:spacing w:val="-8"/>
        </w:rPr>
        <w:t xml:space="preserve"> </w:t>
      </w:r>
      <w:r>
        <w:t>воде</w:t>
      </w:r>
      <w:r>
        <w:rPr>
          <w:spacing w:val="-8"/>
        </w:rPr>
        <w:t xml:space="preserve"> </w:t>
      </w:r>
      <w:r>
        <w:t>се</w:t>
      </w:r>
      <w:r>
        <w:rPr>
          <w:spacing w:val="-8"/>
        </w:rPr>
        <w:t xml:space="preserve"> </w:t>
      </w:r>
      <w:r>
        <w:t>користи</w:t>
      </w:r>
      <w:r>
        <w:rPr>
          <w:spacing w:val="-8"/>
        </w:rPr>
        <w:t xml:space="preserve"> </w:t>
      </w:r>
      <w:r>
        <w:t>за</w:t>
      </w:r>
      <w:r>
        <w:rPr>
          <w:spacing w:val="-8"/>
        </w:rPr>
        <w:t xml:space="preserve"> </w:t>
      </w:r>
      <w:r>
        <w:t>орошавање</w:t>
      </w:r>
      <w:r>
        <w:rPr>
          <w:spacing w:val="-8"/>
        </w:rPr>
        <w:t xml:space="preserve"> </w:t>
      </w:r>
      <w:r>
        <w:t>путева</w:t>
      </w:r>
      <w:r>
        <w:rPr>
          <w:spacing w:val="-8"/>
        </w:rPr>
        <w:t xml:space="preserve"> </w:t>
      </w:r>
      <w:r>
        <w:t>и</w:t>
      </w:r>
      <w:r>
        <w:rPr>
          <w:spacing w:val="-8"/>
        </w:rPr>
        <w:t xml:space="preserve"> </w:t>
      </w:r>
      <w:r>
        <w:t xml:space="preserve">заливање зелених засада. Контрола квалитета пречишћене воде биће редов- но вршена </w:t>
      </w:r>
      <w:r>
        <w:rPr>
          <w:spacing w:val="-3"/>
        </w:rPr>
        <w:t>п</w:t>
      </w:r>
      <w:r>
        <w:rPr>
          <w:spacing w:val="-3"/>
        </w:rPr>
        <w:t xml:space="preserve">реко </w:t>
      </w:r>
      <w:r>
        <w:t>акредитованих</w:t>
      </w:r>
      <w:r>
        <w:rPr>
          <w:spacing w:val="-2"/>
        </w:rPr>
        <w:t xml:space="preserve"> </w:t>
      </w:r>
      <w:r>
        <w:t>лабораторија.</w:t>
      </w:r>
    </w:p>
    <w:p w:rsidR="006D4471" w:rsidRDefault="00420C79">
      <w:pPr>
        <w:pStyle w:val="BodyText"/>
        <w:spacing w:line="232" w:lineRule="auto"/>
        <w:ind w:right="39"/>
      </w:pPr>
      <w:r>
        <w:t>Све хемикалије, нафтни деривати, други репроматеријал, складиштиће се у засебним објектима, у оригиналној амбалажи и на начин који спречава њихово изливање на зелене површине.</w:t>
      </w:r>
    </w:p>
    <w:p w:rsidR="006D4471" w:rsidRDefault="00420C79">
      <w:pPr>
        <w:pStyle w:val="BodyText"/>
        <w:spacing w:line="232" w:lineRule="auto"/>
        <w:ind w:right="39"/>
      </w:pPr>
      <w:r>
        <w:t xml:space="preserve">Опасан отпад </w:t>
      </w:r>
      <w:r>
        <w:rPr>
          <w:spacing w:val="-3"/>
        </w:rPr>
        <w:t xml:space="preserve">који </w:t>
      </w:r>
      <w:r>
        <w:t>настаје у операцијама одржава</w:t>
      </w:r>
      <w:r>
        <w:t xml:space="preserve">ња средста- ва и објеката биће разврставан, упакован и привремено усклади- штен у складу са Законом о управљању отпадом („Службени </w:t>
      </w:r>
      <w:r>
        <w:rPr>
          <w:spacing w:val="-3"/>
        </w:rPr>
        <w:t xml:space="preserve">гла- </w:t>
      </w:r>
      <w:r>
        <w:t>сник РСˮ, бр. 36/09, 88/10, 14/16 и 95/18) и подзаконским актима.</w:t>
      </w:r>
    </w:p>
    <w:p w:rsidR="006D4471" w:rsidRDefault="00420C79">
      <w:pPr>
        <w:pStyle w:val="ListParagraph"/>
        <w:numPr>
          <w:ilvl w:val="3"/>
          <w:numId w:val="27"/>
        </w:numPr>
        <w:tabs>
          <w:tab w:val="left" w:pos="743"/>
        </w:tabs>
        <w:spacing w:line="199" w:lineRule="exact"/>
        <w:ind w:left="742"/>
        <w:jc w:val="left"/>
        <w:rPr>
          <w:sz w:val="18"/>
        </w:rPr>
      </w:pPr>
      <w:r>
        <w:rPr>
          <w:sz w:val="18"/>
        </w:rPr>
        <w:t xml:space="preserve">Мере заштите </w:t>
      </w:r>
      <w:r>
        <w:rPr>
          <w:spacing w:val="-3"/>
          <w:sz w:val="18"/>
        </w:rPr>
        <w:t xml:space="preserve">од буке </w:t>
      </w:r>
      <w:r>
        <w:rPr>
          <w:sz w:val="18"/>
        </w:rPr>
        <w:t>и</w:t>
      </w:r>
      <w:r>
        <w:rPr>
          <w:spacing w:val="1"/>
          <w:sz w:val="18"/>
        </w:rPr>
        <w:t xml:space="preserve"> </w:t>
      </w:r>
      <w:r>
        <w:rPr>
          <w:sz w:val="18"/>
        </w:rPr>
        <w:t>вибрација</w:t>
      </w:r>
    </w:p>
    <w:p w:rsidR="006D4471" w:rsidRDefault="00420C79">
      <w:pPr>
        <w:pStyle w:val="BodyText"/>
        <w:spacing w:line="232" w:lineRule="auto"/>
        <w:ind w:right="38"/>
      </w:pPr>
      <w:r>
        <w:t xml:space="preserve">Главни извори буке у </w:t>
      </w:r>
      <w:r>
        <w:t>постројењу за припрему минералних сировина су системи транспорта и складиштења руде, млинови, компресори и пумпе, вентилатори и интерни саобраћај. Сви изво- ри буке, изузев интерног саобраћаја, налазе се у објектима, чији зидови, између осталог, представља</w:t>
      </w:r>
      <w:r>
        <w:t>ју значајну баријеру за емито- вање буке. При фундирању биће коришћене антивибрационе тех- ничке мере. Сви потенцијални рецептори су на значајној удаље- ности од насеља. По завршетку градње, потребно је организовати мерење буке преко акредитоване лаборатор</w:t>
      </w:r>
      <w:r>
        <w:t>ије, при чему за мерна места треба бирати најближе објекте становања. Уколико се при мерењу забележи прекорачење граничних вредности буке треба извршити корективне мере и поновити мерење.</w:t>
      </w:r>
    </w:p>
    <w:p w:rsidR="006D4471" w:rsidRDefault="00420C79">
      <w:pPr>
        <w:pStyle w:val="BodyText"/>
        <w:spacing w:line="232" w:lineRule="auto"/>
        <w:ind w:right="39"/>
      </w:pPr>
      <w:r>
        <w:t>У обухвату просторне целине нема евидентираних локалите- та или обје</w:t>
      </w:r>
      <w:r>
        <w:t>ката који представљају део културног наслеђа.</w:t>
      </w:r>
    </w:p>
    <w:p w:rsidR="006D4471" w:rsidRDefault="00420C79">
      <w:pPr>
        <w:pStyle w:val="BodyText"/>
        <w:spacing w:line="232" w:lineRule="auto"/>
        <w:ind w:right="39"/>
      </w:pPr>
      <w:r>
        <w:rPr>
          <w:spacing w:val="-3"/>
        </w:rPr>
        <w:t xml:space="preserve">Приликом </w:t>
      </w:r>
      <w:r>
        <w:t xml:space="preserve">извођења рударских и пратећих радова, компанија </w:t>
      </w:r>
      <w:r>
        <w:rPr>
          <w:spacing w:val="-3"/>
        </w:rPr>
        <w:t xml:space="preserve">која </w:t>
      </w:r>
      <w:r>
        <w:t xml:space="preserve">спроводи радове дужна је да обавести надлежни Завод за за- штиту споменика </w:t>
      </w:r>
      <w:r>
        <w:rPr>
          <w:spacing w:val="-3"/>
        </w:rPr>
        <w:t xml:space="preserve">културе </w:t>
      </w:r>
      <w:r>
        <w:rPr>
          <w:spacing w:val="-4"/>
        </w:rPr>
        <w:t xml:space="preserve">уколико </w:t>
      </w:r>
      <w:r>
        <w:t xml:space="preserve">у току извођења радова наиђе на предмете (артефакте) </w:t>
      </w:r>
      <w:r>
        <w:rPr>
          <w:spacing w:val="-3"/>
        </w:rPr>
        <w:t xml:space="preserve">који </w:t>
      </w:r>
      <w:r>
        <w:t>упућују на постојање археолошког локалитета.</w:t>
      </w:r>
    </w:p>
    <w:p w:rsidR="006D4471" w:rsidRDefault="00420C79">
      <w:pPr>
        <w:pStyle w:val="BodyText"/>
        <w:spacing w:line="232" w:lineRule="auto"/>
        <w:ind w:right="38"/>
      </w:pPr>
      <w:r>
        <w:t>Просторна целина се не налази унутар заштићеног или еви- дентираног природног добра и није у просторном обухвату еко- лошке зоне. Припада руралном културном пределу. Важно je спровести планирану рекултиваци</w:t>
      </w:r>
      <w:r>
        <w:t>ју након завршетка рударских активности.</w:t>
      </w:r>
    </w:p>
    <w:p w:rsidR="006D4471" w:rsidRDefault="00420C79">
      <w:pPr>
        <w:pStyle w:val="BodyText"/>
        <w:spacing w:line="232" w:lineRule="auto"/>
        <w:ind w:right="38"/>
      </w:pPr>
      <w:r>
        <w:rPr>
          <w:spacing w:val="-6"/>
        </w:rPr>
        <w:t xml:space="preserve">Уколико </w:t>
      </w:r>
      <w:r>
        <w:t xml:space="preserve">се </w:t>
      </w:r>
      <w:r>
        <w:rPr>
          <w:spacing w:val="-4"/>
        </w:rPr>
        <w:t xml:space="preserve">током </w:t>
      </w:r>
      <w:r>
        <w:t xml:space="preserve">радова наиђе на геолошкe палеонтолошкe или минералошко-петролошке објекте, за </w:t>
      </w:r>
      <w:r>
        <w:rPr>
          <w:spacing w:val="-3"/>
        </w:rPr>
        <w:t xml:space="preserve">које </w:t>
      </w:r>
      <w:r>
        <w:t>се претпоставља да имају</w:t>
      </w:r>
      <w:r>
        <w:rPr>
          <w:spacing w:val="-7"/>
        </w:rPr>
        <w:t xml:space="preserve"> </w:t>
      </w:r>
      <w:r>
        <w:t>својства</w:t>
      </w:r>
      <w:r>
        <w:rPr>
          <w:spacing w:val="-7"/>
        </w:rPr>
        <w:t xml:space="preserve"> </w:t>
      </w:r>
      <w:r>
        <w:t>природног</w:t>
      </w:r>
      <w:r>
        <w:rPr>
          <w:spacing w:val="-7"/>
        </w:rPr>
        <w:t xml:space="preserve"> </w:t>
      </w:r>
      <w:r>
        <w:t>добра,</w:t>
      </w:r>
      <w:r>
        <w:rPr>
          <w:spacing w:val="-8"/>
        </w:rPr>
        <w:t xml:space="preserve"> </w:t>
      </w:r>
      <w:r>
        <w:t>извођач</w:t>
      </w:r>
      <w:r>
        <w:rPr>
          <w:spacing w:val="-7"/>
        </w:rPr>
        <w:t xml:space="preserve"> </w:t>
      </w:r>
      <w:r>
        <w:t>радова</w:t>
      </w:r>
      <w:r>
        <w:rPr>
          <w:spacing w:val="-7"/>
        </w:rPr>
        <w:t xml:space="preserve"> </w:t>
      </w:r>
      <w:r>
        <w:t>је</w:t>
      </w:r>
      <w:r>
        <w:rPr>
          <w:spacing w:val="-7"/>
        </w:rPr>
        <w:t xml:space="preserve"> </w:t>
      </w:r>
      <w:r>
        <w:t>дужан</w:t>
      </w:r>
      <w:r>
        <w:rPr>
          <w:spacing w:val="-7"/>
        </w:rPr>
        <w:t xml:space="preserve"> </w:t>
      </w:r>
      <w:r>
        <w:t>да</w:t>
      </w:r>
      <w:r>
        <w:rPr>
          <w:spacing w:val="-7"/>
        </w:rPr>
        <w:t xml:space="preserve"> </w:t>
      </w:r>
      <w:r>
        <w:t>у</w:t>
      </w:r>
      <w:r>
        <w:rPr>
          <w:spacing w:val="-7"/>
        </w:rPr>
        <w:t xml:space="preserve"> </w:t>
      </w:r>
      <w:r>
        <w:t xml:space="preserve">року </w:t>
      </w:r>
      <w:r>
        <w:rPr>
          <w:spacing w:val="-3"/>
        </w:rPr>
        <w:t xml:space="preserve">од </w:t>
      </w:r>
      <w:r>
        <w:t>осам дана обавести Министар</w:t>
      </w:r>
      <w:r>
        <w:t xml:space="preserve">ство заштите животне средине, односно предузме све мере </w:t>
      </w:r>
      <w:r>
        <w:rPr>
          <w:spacing w:val="-4"/>
        </w:rPr>
        <w:t xml:space="preserve">како </w:t>
      </w:r>
      <w:r>
        <w:t>се природно добро не би оштети- ло до доласка овлашћеног</w:t>
      </w:r>
      <w:r>
        <w:rPr>
          <w:spacing w:val="-4"/>
        </w:rPr>
        <w:t xml:space="preserve"> </w:t>
      </w:r>
      <w:r>
        <w:t>лица.</w:t>
      </w:r>
    </w:p>
    <w:p w:rsidR="006D4471" w:rsidRDefault="00420C79">
      <w:pPr>
        <w:pStyle w:val="ListParagraph"/>
        <w:numPr>
          <w:ilvl w:val="2"/>
          <w:numId w:val="27"/>
        </w:numPr>
        <w:tabs>
          <w:tab w:val="left" w:pos="1562"/>
        </w:tabs>
        <w:spacing w:before="162"/>
        <w:ind w:left="1561"/>
        <w:jc w:val="left"/>
        <w:rPr>
          <w:i/>
          <w:sz w:val="18"/>
        </w:rPr>
      </w:pPr>
      <w:r>
        <w:rPr>
          <w:i/>
          <w:sz w:val="18"/>
        </w:rPr>
        <w:t>Регулациона и нивелациона</w:t>
      </w:r>
      <w:r>
        <w:rPr>
          <w:i/>
          <w:spacing w:val="-2"/>
          <w:sz w:val="18"/>
        </w:rPr>
        <w:t xml:space="preserve"> </w:t>
      </w:r>
      <w:r>
        <w:rPr>
          <w:i/>
          <w:sz w:val="18"/>
        </w:rPr>
        <w:t>решења</w:t>
      </w:r>
    </w:p>
    <w:p w:rsidR="006D4471" w:rsidRDefault="006D4471">
      <w:pPr>
        <w:pStyle w:val="BodyText"/>
        <w:spacing w:before="4"/>
        <w:ind w:left="0" w:firstLine="0"/>
        <w:jc w:val="left"/>
        <w:rPr>
          <w:i/>
          <w:sz w:val="17"/>
        </w:rPr>
      </w:pPr>
    </w:p>
    <w:p w:rsidR="006D4471" w:rsidRDefault="00420C79">
      <w:pPr>
        <w:pStyle w:val="BodyText"/>
        <w:spacing w:line="232" w:lineRule="auto"/>
        <w:ind w:right="40"/>
      </w:pPr>
      <w:r>
        <w:t xml:space="preserve">За потребе реализације планираних  рударских активности  у </w:t>
      </w:r>
      <w:r>
        <w:rPr>
          <w:spacing w:val="-3"/>
        </w:rPr>
        <w:t xml:space="preserve">планском </w:t>
      </w:r>
      <w:r>
        <w:t xml:space="preserve">периоду у складу са правилима </w:t>
      </w:r>
      <w:r>
        <w:t xml:space="preserve">уређења и правили-  ма грађења Просторног плана, успоставља се планска регулација </w:t>
      </w:r>
      <w:r>
        <w:rPr>
          <w:spacing w:val="-4"/>
        </w:rPr>
        <w:t>како</w:t>
      </w:r>
      <w:r>
        <w:t xml:space="preserve"> следи:</w:t>
      </w:r>
    </w:p>
    <w:p w:rsidR="006D4471" w:rsidRDefault="00420C79">
      <w:pPr>
        <w:pStyle w:val="BodyText"/>
        <w:spacing w:line="232" w:lineRule="auto"/>
        <w:ind w:right="41"/>
      </w:pPr>
      <w:r>
        <w:rPr>
          <w:w w:val="66"/>
        </w:rPr>
        <w:t xml:space="preserve"> </w:t>
      </w:r>
      <w:r>
        <w:t>–</w:t>
      </w:r>
      <w:r>
        <w:rPr>
          <w:spacing w:val="-6"/>
        </w:rPr>
        <w:t xml:space="preserve"> </w:t>
      </w:r>
      <w:r>
        <w:t>регулација</w:t>
      </w:r>
      <w:r>
        <w:rPr>
          <w:spacing w:val="-6"/>
        </w:rPr>
        <w:t xml:space="preserve"> </w:t>
      </w:r>
      <w:r>
        <w:t>према</w:t>
      </w:r>
      <w:r>
        <w:rPr>
          <w:spacing w:val="-6"/>
        </w:rPr>
        <w:t xml:space="preserve"> </w:t>
      </w:r>
      <w:r>
        <w:t>површинама</w:t>
      </w:r>
      <w:r>
        <w:rPr>
          <w:spacing w:val="-6"/>
        </w:rPr>
        <w:t xml:space="preserve"> </w:t>
      </w:r>
      <w:r>
        <w:t>других</w:t>
      </w:r>
      <w:r>
        <w:rPr>
          <w:spacing w:val="-6"/>
        </w:rPr>
        <w:t xml:space="preserve"> </w:t>
      </w:r>
      <w:r>
        <w:t>намена</w:t>
      </w:r>
      <w:r>
        <w:rPr>
          <w:spacing w:val="-6"/>
        </w:rPr>
        <w:t xml:space="preserve"> </w:t>
      </w:r>
      <w:r>
        <w:t>по</w:t>
      </w:r>
      <w:r>
        <w:rPr>
          <w:spacing w:val="-6"/>
        </w:rPr>
        <w:t xml:space="preserve"> </w:t>
      </w:r>
      <w:r>
        <w:t>граничној линији</w:t>
      </w:r>
      <w:r>
        <w:rPr>
          <w:spacing w:val="-2"/>
        </w:rPr>
        <w:t xml:space="preserve"> </w:t>
      </w:r>
      <w:r>
        <w:t>целине;</w:t>
      </w:r>
    </w:p>
    <w:p w:rsidR="006D4471" w:rsidRDefault="00420C79">
      <w:pPr>
        <w:pStyle w:val="BodyText"/>
        <w:spacing w:line="232" w:lineRule="auto"/>
        <w:ind w:right="40"/>
      </w:pPr>
      <w:r>
        <w:rPr>
          <w:w w:val="66"/>
        </w:rPr>
        <w:t xml:space="preserve"> </w:t>
      </w:r>
      <w:r>
        <w:t>– унутрашња регулација главне интерне саобраћајнице у чи- јем коридору се полаже техничк</w:t>
      </w:r>
      <w:r>
        <w:t>а инфраструктура.</w:t>
      </w:r>
    </w:p>
    <w:p w:rsidR="006D4471" w:rsidRDefault="00420C79">
      <w:pPr>
        <w:pStyle w:val="BodyText"/>
        <w:spacing w:line="232" w:lineRule="auto"/>
        <w:ind w:right="40"/>
      </w:pPr>
      <w:r>
        <w:t>Пројектоване трасе цевовода на површини терена обезбеђују се одговарајућим конструкцијама које имају анкерна својства.</w:t>
      </w:r>
    </w:p>
    <w:p w:rsidR="006D4471" w:rsidRDefault="00420C79">
      <w:pPr>
        <w:pStyle w:val="BodyText"/>
        <w:spacing w:line="232" w:lineRule="auto"/>
        <w:ind w:right="40"/>
      </w:pPr>
      <w:r>
        <w:t>Положај трасе које се пројектују полагањем водова у зајед- ничком рову обезбеђује се применом уобичајних дистанцера.</w:t>
      </w:r>
    </w:p>
    <w:p w:rsidR="006D4471" w:rsidRDefault="00420C79">
      <w:pPr>
        <w:pStyle w:val="BodyText"/>
        <w:spacing w:line="232" w:lineRule="auto"/>
        <w:ind w:right="40"/>
      </w:pPr>
      <w:r>
        <w:t>Инфраструктурни коридор (цевоводи за транспорт флота- цијског отпада и друга инфраструктура) успоставља се у ширини</w:t>
      </w:r>
    </w:p>
    <w:p w:rsidR="006D4471" w:rsidRDefault="00420C79">
      <w:pPr>
        <w:pStyle w:val="BodyText"/>
        <w:spacing w:before="71" w:line="235" w:lineRule="auto"/>
        <w:ind w:right="430" w:firstLine="0"/>
      </w:pPr>
      <w:r>
        <w:br w:type="column"/>
      </w:r>
      <w:r>
        <w:rPr>
          <w:spacing w:val="-3"/>
        </w:rPr>
        <w:t xml:space="preserve">од </w:t>
      </w:r>
      <w:r>
        <w:t xml:space="preserve">10 m изван ограђеног комплекса флотације, поред коридора општинског пута ОП-15 и нових јавних путева до регулационе линије државног пута на месту планираног пропуста. На месту укрштања са коридором два двосистемска далековода напонског нивоа </w:t>
      </w:r>
      <w:r>
        <w:rPr>
          <w:spacing w:val="-3"/>
        </w:rPr>
        <w:t xml:space="preserve">110 </w:t>
      </w:r>
      <w:r>
        <w:rPr>
          <w:spacing w:val="-8"/>
        </w:rPr>
        <w:t xml:space="preserve">kV, </w:t>
      </w:r>
      <w:r>
        <w:t xml:space="preserve">трасе </w:t>
      </w:r>
      <w:r>
        <w:rPr>
          <w:spacing w:val="-3"/>
        </w:rPr>
        <w:t xml:space="preserve">пулповода </w:t>
      </w:r>
      <w:r>
        <w:t xml:space="preserve">и других цевовода и водова утвр- ђују се на растојању </w:t>
      </w:r>
      <w:r>
        <w:rPr>
          <w:spacing w:val="-3"/>
        </w:rPr>
        <w:t xml:space="preserve">од </w:t>
      </w:r>
      <w:r>
        <w:t xml:space="preserve">најмање 1 m </w:t>
      </w:r>
      <w:r>
        <w:rPr>
          <w:spacing w:val="-3"/>
        </w:rPr>
        <w:t xml:space="preserve">од </w:t>
      </w:r>
      <w:r>
        <w:t xml:space="preserve">задњег прстена уземљења појединачног стуба далековода, односно. </w:t>
      </w:r>
      <w:r>
        <w:rPr>
          <w:spacing w:val="-3"/>
        </w:rPr>
        <w:t xml:space="preserve">Пулповод </w:t>
      </w:r>
      <w:r>
        <w:t>се полаже на унапред</w:t>
      </w:r>
      <w:r>
        <w:rPr>
          <w:spacing w:val="-6"/>
        </w:rPr>
        <w:t xml:space="preserve"> </w:t>
      </w:r>
      <w:r>
        <w:t>нивелационо</w:t>
      </w:r>
      <w:r>
        <w:rPr>
          <w:spacing w:val="-6"/>
        </w:rPr>
        <w:t xml:space="preserve"> </w:t>
      </w:r>
      <w:r>
        <w:t>припремљену</w:t>
      </w:r>
      <w:r>
        <w:rPr>
          <w:spacing w:val="-6"/>
        </w:rPr>
        <w:t xml:space="preserve"> </w:t>
      </w:r>
      <w:r>
        <w:t>стазу</w:t>
      </w:r>
      <w:r>
        <w:rPr>
          <w:spacing w:val="-6"/>
        </w:rPr>
        <w:t xml:space="preserve"> </w:t>
      </w:r>
      <w:r>
        <w:t>на</w:t>
      </w:r>
      <w:r>
        <w:rPr>
          <w:spacing w:val="-6"/>
        </w:rPr>
        <w:t xml:space="preserve"> </w:t>
      </w:r>
      <w:r>
        <w:t>бетонске</w:t>
      </w:r>
      <w:r>
        <w:rPr>
          <w:spacing w:val="-6"/>
        </w:rPr>
        <w:t xml:space="preserve"> </w:t>
      </w:r>
      <w:r>
        <w:t>ослонце</w:t>
      </w:r>
      <w:r>
        <w:rPr>
          <w:spacing w:val="-6"/>
        </w:rPr>
        <w:t xml:space="preserve"> </w:t>
      </w:r>
      <w:r>
        <w:t xml:space="preserve">ви- сине </w:t>
      </w:r>
      <w:r>
        <w:rPr>
          <w:spacing w:val="-4"/>
        </w:rPr>
        <w:t xml:space="preserve">око </w:t>
      </w:r>
      <w:r>
        <w:t>30 cm да би се об</w:t>
      </w:r>
      <w:r>
        <w:t xml:space="preserve">езбедио континуални пад деривације. Распоред анкер </w:t>
      </w:r>
      <w:r>
        <w:rPr>
          <w:spacing w:val="-3"/>
        </w:rPr>
        <w:t xml:space="preserve">блокова </w:t>
      </w:r>
      <w:r>
        <w:t>се прорачунава према носивости изабране цеви. По висини анкер блока могу се качити друге инсталације у заштитној цеви мањег профила (вода за пиће,</w:t>
      </w:r>
      <w:r>
        <w:rPr>
          <w:spacing w:val="-23"/>
        </w:rPr>
        <w:t xml:space="preserve"> </w:t>
      </w:r>
      <w:r>
        <w:t>електроразвод).</w:t>
      </w:r>
    </w:p>
    <w:p w:rsidR="006D4471" w:rsidRDefault="00420C79">
      <w:pPr>
        <w:pStyle w:val="BodyText"/>
        <w:spacing w:line="235" w:lineRule="auto"/>
        <w:ind w:right="431"/>
      </w:pPr>
      <w:r>
        <w:t>Нивелационом припремом терена обез</w:t>
      </w:r>
      <w:r>
        <w:t>беђују се, уз остале прописане или захтеване услове:</w:t>
      </w:r>
    </w:p>
    <w:p w:rsidR="006D4471" w:rsidRDefault="00420C79">
      <w:pPr>
        <w:pStyle w:val="BodyText"/>
        <w:spacing w:line="235" w:lineRule="auto"/>
        <w:ind w:right="431"/>
      </w:pPr>
      <w:r>
        <w:rPr>
          <w:w w:val="66"/>
        </w:rPr>
        <w:t xml:space="preserve"> </w:t>
      </w:r>
      <w:r>
        <w:t>–</w:t>
      </w:r>
      <w:r>
        <w:rPr>
          <w:spacing w:val="-14"/>
        </w:rPr>
        <w:t xml:space="preserve"> </w:t>
      </w:r>
      <w:r>
        <w:t>саобраћајне,</w:t>
      </w:r>
      <w:r>
        <w:rPr>
          <w:spacing w:val="-14"/>
        </w:rPr>
        <w:t xml:space="preserve"> </w:t>
      </w:r>
      <w:r>
        <w:t>техничке</w:t>
      </w:r>
      <w:r>
        <w:rPr>
          <w:spacing w:val="-14"/>
        </w:rPr>
        <w:t xml:space="preserve"> </w:t>
      </w:r>
      <w:r>
        <w:t>и</w:t>
      </w:r>
      <w:r>
        <w:rPr>
          <w:spacing w:val="-15"/>
        </w:rPr>
        <w:t xml:space="preserve"> </w:t>
      </w:r>
      <w:r>
        <w:t>технолошке</w:t>
      </w:r>
      <w:r>
        <w:rPr>
          <w:spacing w:val="-14"/>
        </w:rPr>
        <w:t xml:space="preserve"> </w:t>
      </w:r>
      <w:r>
        <w:t>везе</w:t>
      </w:r>
      <w:r>
        <w:rPr>
          <w:spacing w:val="-15"/>
        </w:rPr>
        <w:t xml:space="preserve"> </w:t>
      </w:r>
      <w:r>
        <w:t>између</w:t>
      </w:r>
      <w:r>
        <w:rPr>
          <w:spacing w:val="-14"/>
        </w:rPr>
        <w:t xml:space="preserve"> </w:t>
      </w:r>
      <w:r>
        <w:t>појединач- них делова</w:t>
      </w:r>
      <w:r>
        <w:rPr>
          <w:spacing w:val="-2"/>
        </w:rPr>
        <w:t xml:space="preserve"> </w:t>
      </w:r>
      <w:r>
        <w:t>флотације;</w:t>
      </w:r>
    </w:p>
    <w:p w:rsidR="006D4471" w:rsidRDefault="00420C79">
      <w:pPr>
        <w:pStyle w:val="BodyText"/>
        <w:spacing w:line="235" w:lineRule="auto"/>
        <w:ind w:right="431"/>
      </w:pPr>
      <w:r>
        <w:rPr>
          <w:w w:val="66"/>
        </w:rPr>
        <w:t xml:space="preserve"> </w:t>
      </w:r>
      <w:r>
        <w:t>– пројектни услови извођења појединачних операција у ком- плексу;</w:t>
      </w:r>
    </w:p>
    <w:p w:rsidR="006D4471" w:rsidRDefault="00420C79">
      <w:pPr>
        <w:pStyle w:val="BodyText"/>
        <w:spacing w:line="200" w:lineRule="exact"/>
        <w:ind w:left="546" w:firstLine="0"/>
        <w:jc w:val="left"/>
      </w:pPr>
      <w:r>
        <w:rPr>
          <w:w w:val="66"/>
        </w:rPr>
        <w:t xml:space="preserve"> </w:t>
      </w:r>
      <w:r>
        <w:t>– приступ и оперативност при хитним интервенцијама;</w:t>
      </w:r>
    </w:p>
    <w:p w:rsidR="006D4471" w:rsidRDefault="00420C79">
      <w:pPr>
        <w:pStyle w:val="BodyText"/>
        <w:spacing w:line="235" w:lineRule="auto"/>
        <w:ind w:right="432"/>
      </w:pPr>
      <w:r>
        <w:rPr>
          <w:w w:val="66"/>
        </w:rPr>
        <w:t xml:space="preserve"> </w:t>
      </w:r>
      <w:r>
        <w:t>– захтеви заштите на раду, општи и појединачни у преради минералних сировина.</w:t>
      </w:r>
    </w:p>
    <w:p w:rsidR="006D4471" w:rsidRDefault="00420C79">
      <w:pPr>
        <w:pStyle w:val="BodyText"/>
        <w:spacing w:line="235" w:lineRule="auto"/>
        <w:ind w:right="431"/>
      </w:pPr>
      <w:r>
        <w:t>Утврђују се висинске коте за појединачна карактеристична места, а тиме и условљеност у нивелационом смислу, за сва поје- диначна решења у другој потцелини.</w:t>
      </w:r>
    </w:p>
    <w:p w:rsidR="006D4471" w:rsidRDefault="00420C79">
      <w:pPr>
        <w:pStyle w:val="BodyText"/>
        <w:spacing w:line="235" w:lineRule="auto"/>
        <w:ind w:right="430"/>
      </w:pPr>
      <w:r>
        <w:t>На површинама у прост</w:t>
      </w:r>
      <w:r>
        <w:t>орној потцелини мења се постојећа катастарска евиденција у складу са успостављеним режимом ко- ришћења, односно спроводи се пренамена у остало земљиште/ве- штачки створено неплодно земљиште. Орган надлежан за послове државног премера и катастра доноси реше</w:t>
      </w:r>
      <w:r>
        <w:t>ње о промене намене катастарских парцела. Могућа је, али не и неопходна, препарце- лација.</w:t>
      </w:r>
    </w:p>
    <w:p w:rsidR="006D4471" w:rsidRDefault="00420C79">
      <w:pPr>
        <w:pStyle w:val="BodyText"/>
        <w:spacing w:line="235" w:lineRule="auto"/>
        <w:ind w:right="430"/>
      </w:pPr>
      <w:r>
        <w:t>Приступна јавна саобраћајница ЈП-2 до разводног построје- ња ПРП 110 kV Бор 4 је на коти 338,30 mнв, а сама локација на коти 334,00 mнв.</w:t>
      </w:r>
    </w:p>
    <w:p w:rsidR="006D4471" w:rsidRDefault="00420C79">
      <w:pPr>
        <w:pStyle w:val="BodyText"/>
        <w:spacing w:line="235" w:lineRule="auto"/>
        <w:ind w:right="431"/>
      </w:pPr>
      <w:r>
        <w:t>С обзиром да се планирани ко</w:t>
      </w:r>
      <w:r>
        <w:t>мплекс флотације налази на терену у паду (висинске разлике су од 5 –7 m) нивелација платоа на којима ће се налазити будући објекти као и интерне саобраћај- нице може се сагледати у оквиру израде техничке документације по обављеним геотехничким истражним ра</w:t>
      </w:r>
      <w:r>
        <w:t>довима. Формирање платоа за изградњу појединачних објеката захтеваће израду усека и насипа.</w:t>
      </w:r>
    </w:p>
    <w:p w:rsidR="006D4471" w:rsidRDefault="00420C79">
      <w:pPr>
        <w:pStyle w:val="BodyText"/>
        <w:spacing w:line="235" w:lineRule="auto"/>
        <w:ind w:right="431"/>
      </w:pPr>
      <w:r>
        <w:t>Висинске коте саобраћајница дате су на детаљној планској карти број 1.</w:t>
      </w:r>
    </w:p>
    <w:p w:rsidR="006D4471" w:rsidRDefault="00420C79">
      <w:pPr>
        <w:pStyle w:val="BodyText"/>
        <w:spacing w:line="235" w:lineRule="auto"/>
        <w:ind w:right="430"/>
      </w:pPr>
      <w:r>
        <w:t>Предвиђене висинске коте су оријентационе и могу се мења- ти у току израде техничке документа</w:t>
      </w:r>
      <w:r>
        <w:t>ције и изградње.</w:t>
      </w:r>
    </w:p>
    <w:p w:rsidR="006D4471" w:rsidRDefault="006D4471">
      <w:pPr>
        <w:pStyle w:val="BodyText"/>
        <w:spacing w:before="9"/>
        <w:ind w:left="0" w:firstLine="0"/>
        <w:jc w:val="left"/>
        <w:rPr>
          <w:sz w:val="22"/>
        </w:rPr>
      </w:pPr>
    </w:p>
    <w:p w:rsidR="006D4471" w:rsidRDefault="00420C79">
      <w:pPr>
        <w:pStyle w:val="Heading1"/>
        <w:numPr>
          <w:ilvl w:val="1"/>
          <w:numId w:val="27"/>
        </w:numPr>
        <w:tabs>
          <w:tab w:val="left" w:pos="887"/>
        </w:tabs>
        <w:spacing w:before="1" w:line="235" w:lineRule="auto"/>
        <w:ind w:left="1848" w:right="853" w:hanging="1277"/>
        <w:jc w:val="left"/>
      </w:pPr>
      <w:r>
        <w:t>Трећа</w:t>
      </w:r>
      <w:r>
        <w:rPr>
          <w:spacing w:val="-8"/>
        </w:rPr>
        <w:t xml:space="preserve"> </w:t>
      </w:r>
      <w:r>
        <w:t>просторна</w:t>
      </w:r>
      <w:r>
        <w:rPr>
          <w:spacing w:val="-7"/>
        </w:rPr>
        <w:t xml:space="preserve"> </w:t>
      </w:r>
      <w:r>
        <w:t>целина</w:t>
      </w:r>
      <w:r>
        <w:rPr>
          <w:spacing w:val="-8"/>
        </w:rPr>
        <w:t xml:space="preserve"> </w:t>
      </w:r>
      <w:r>
        <w:t>–</w:t>
      </w:r>
      <w:r>
        <w:rPr>
          <w:spacing w:val="-7"/>
        </w:rPr>
        <w:t xml:space="preserve"> </w:t>
      </w:r>
      <w:r>
        <w:t>одлагање</w:t>
      </w:r>
      <w:r>
        <w:rPr>
          <w:spacing w:val="-7"/>
        </w:rPr>
        <w:t xml:space="preserve"> </w:t>
      </w:r>
      <w:r>
        <w:t>рударског</w:t>
      </w:r>
      <w:r>
        <w:rPr>
          <w:spacing w:val="-7"/>
        </w:rPr>
        <w:t xml:space="preserve"> </w:t>
      </w:r>
      <w:r>
        <w:t>и флотацијског</w:t>
      </w:r>
      <w:r>
        <w:rPr>
          <w:spacing w:val="-1"/>
        </w:rPr>
        <w:t xml:space="preserve"> </w:t>
      </w:r>
      <w:r>
        <w:t>отпада</w:t>
      </w:r>
    </w:p>
    <w:p w:rsidR="006D4471" w:rsidRDefault="00420C79">
      <w:pPr>
        <w:pStyle w:val="ListParagraph"/>
        <w:numPr>
          <w:ilvl w:val="2"/>
          <w:numId w:val="27"/>
        </w:numPr>
        <w:tabs>
          <w:tab w:val="left" w:pos="2338"/>
        </w:tabs>
        <w:spacing w:before="165"/>
        <w:ind w:left="2337"/>
        <w:jc w:val="left"/>
        <w:rPr>
          <w:i/>
          <w:sz w:val="18"/>
        </w:rPr>
      </w:pPr>
      <w:r>
        <w:rPr>
          <w:i/>
          <w:sz w:val="18"/>
        </w:rPr>
        <w:t>Полазне</w:t>
      </w:r>
      <w:r>
        <w:rPr>
          <w:i/>
          <w:spacing w:val="-1"/>
          <w:sz w:val="18"/>
        </w:rPr>
        <w:t xml:space="preserve"> </w:t>
      </w:r>
      <w:r>
        <w:rPr>
          <w:i/>
          <w:sz w:val="18"/>
        </w:rPr>
        <w:t>основе</w:t>
      </w:r>
    </w:p>
    <w:p w:rsidR="006D4471" w:rsidRDefault="006D4471">
      <w:pPr>
        <w:pStyle w:val="BodyText"/>
        <w:spacing w:before="6"/>
        <w:ind w:left="0" w:firstLine="0"/>
        <w:jc w:val="left"/>
        <w:rPr>
          <w:i/>
          <w:sz w:val="17"/>
        </w:rPr>
      </w:pPr>
    </w:p>
    <w:p w:rsidR="006D4471" w:rsidRDefault="00420C79">
      <w:pPr>
        <w:pStyle w:val="BodyText"/>
        <w:spacing w:line="235" w:lineRule="auto"/>
        <w:ind w:right="431"/>
      </w:pPr>
      <w:r>
        <w:t>Просторна целина у оквиру које је предвиђено депоновање рударског и флотацијског отпада са пратећим садржајима – спада у „зону претежних рударских активностиˮ.</w:t>
      </w:r>
    </w:p>
    <w:p w:rsidR="006D4471" w:rsidRDefault="00420C79">
      <w:pPr>
        <w:pStyle w:val="BodyText"/>
        <w:spacing w:line="200" w:lineRule="exact"/>
        <w:ind w:left="546" w:firstLine="0"/>
        <w:jc w:val="left"/>
      </w:pPr>
      <w:r>
        <w:t>Зона одлагалишта флотацијског отпада обухвата:</w:t>
      </w:r>
    </w:p>
    <w:p w:rsidR="006D4471" w:rsidRDefault="00420C79">
      <w:pPr>
        <w:pStyle w:val="BodyText"/>
        <w:spacing w:line="202" w:lineRule="exact"/>
        <w:ind w:left="546" w:firstLine="0"/>
        <w:jc w:val="left"/>
      </w:pPr>
      <w:r>
        <w:rPr>
          <w:w w:val="66"/>
        </w:rPr>
        <w:t xml:space="preserve"> </w:t>
      </w:r>
      <w:r>
        <w:t>– депонију пиритских концентрата;</w:t>
      </w:r>
    </w:p>
    <w:p w:rsidR="006D4471" w:rsidRDefault="00420C79">
      <w:pPr>
        <w:pStyle w:val="BodyText"/>
        <w:spacing w:line="202" w:lineRule="exact"/>
        <w:ind w:left="546" w:firstLine="0"/>
        <w:jc w:val="left"/>
      </w:pPr>
      <w:r>
        <w:rPr>
          <w:w w:val="66"/>
        </w:rPr>
        <w:t xml:space="preserve"> </w:t>
      </w:r>
      <w:r>
        <w:t>– депонију фл</w:t>
      </w:r>
      <w:r>
        <w:t>отацијске јаловине;</w:t>
      </w:r>
    </w:p>
    <w:p w:rsidR="006D4471" w:rsidRDefault="00420C79">
      <w:pPr>
        <w:pStyle w:val="BodyText"/>
        <w:spacing w:line="202" w:lineRule="exact"/>
        <w:ind w:left="546" w:firstLine="0"/>
        <w:jc w:val="left"/>
      </w:pPr>
      <w:r>
        <w:rPr>
          <w:w w:val="66"/>
        </w:rPr>
        <w:t xml:space="preserve"> </w:t>
      </w:r>
      <w:r>
        <w:t>– водосабирних са водонепропусном браном;</w:t>
      </w:r>
    </w:p>
    <w:p w:rsidR="006D4471" w:rsidRDefault="00420C79">
      <w:pPr>
        <w:pStyle w:val="BodyText"/>
        <w:spacing w:line="202" w:lineRule="exact"/>
        <w:ind w:left="546" w:firstLine="0"/>
        <w:jc w:val="left"/>
      </w:pPr>
      <w:r>
        <w:rPr>
          <w:w w:val="66"/>
        </w:rPr>
        <w:t xml:space="preserve"> </w:t>
      </w:r>
      <w:r>
        <w:t>– постројење за пречишћавање отпадних вода;</w:t>
      </w:r>
    </w:p>
    <w:p w:rsidR="006D4471" w:rsidRDefault="00420C79">
      <w:pPr>
        <w:pStyle w:val="BodyText"/>
        <w:spacing w:line="202" w:lineRule="exact"/>
        <w:ind w:left="546" w:firstLine="0"/>
        <w:jc w:val="left"/>
      </w:pPr>
      <w:r>
        <w:rPr>
          <w:w w:val="66"/>
        </w:rPr>
        <w:t xml:space="preserve"> </w:t>
      </w:r>
      <w:r>
        <w:t>– депоније рударског отпада (NAG и PAG стена);</w:t>
      </w:r>
    </w:p>
    <w:p w:rsidR="006D4471" w:rsidRDefault="00420C79">
      <w:pPr>
        <w:pStyle w:val="BodyText"/>
        <w:spacing w:line="202" w:lineRule="exact"/>
        <w:ind w:left="546" w:firstLine="0"/>
        <w:jc w:val="left"/>
      </w:pPr>
      <w:r>
        <w:rPr>
          <w:w w:val="66"/>
        </w:rPr>
        <w:t xml:space="preserve"> </w:t>
      </w:r>
      <w:r>
        <w:t>– депонију незагађеног површинског слоја земљишта; и</w:t>
      </w:r>
    </w:p>
    <w:p w:rsidR="006D4471" w:rsidRDefault="00420C79">
      <w:pPr>
        <w:pStyle w:val="BodyText"/>
        <w:spacing w:line="202" w:lineRule="exact"/>
        <w:ind w:left="546" w:firstLine="0"/>
        <w:jc w:val="left"/>
      </w:pPr>
      <w:r>
        <w:rPr>
          <w:w w:val="66"/>
        </w:rPr>
        <w:t xml:space="preserve"> </w:t>
      </w:r>
      <w:r>
        <w:t>– интерну инфраструктуру.</w:t>
      </w:r>
    </w:p>
    <w:p w:rsidR="006D4471" w:rsidRDefault="00420C79">
      <w:pPr>
        <w:pStyle w:val="BodyText"/>
        <w:spacing w:before="1" w:line="235" w:lineRule="auto"/>
        <w:ind w:right="430"/>
      </w:pPr>
      <w:r>
        <w:t>Депоније</w:t>
      </w:r>
      <w:r>
        <w:rPr>
          <w:spacing w:val="-8"/>
        </w:rPr>
        <w:t xml:space="preserve"> </w:t>
      </w:r>
      <w:r>
        <w:t>за</w:t>
      </w:r>
      <w:r>
        <w:rPr>
          <w:spacing w:val="-9"/>
        </w:rPr>
        <w:t xml:space="preserve"> </w:t>
      </w:r>
      <w:r>
        <w:t>одлагањ</w:t>
      </w:r>
      <w:r>
        <w:t>е</w:t>
      </w:r>
      <w:r>
        <w:rPr>
          <w:spacing w:val="-8"/>
        </w:rPr>
        <w:t xml:space="preserve"> </w:t>
      </w:r>
      <w:r>
        <w:t>флотацијског</w:t>
      </w:r>
      <w:r>
        <w:rPr>
          <w:spacing w:val="-9"/>
        </w:rPr>
        <w:t xml:space="preserve"> </w:t>
      </w:r>
      <w:r>
        <w:t>отпада</w:t>
      </w:r>
      <w:r>
        <w:rPr>
          <w:spacing w:val="-9"/>
        </w:rPr>
        <w:t xml:space="preserve"> </w:t>
      </w:r>
      <w:r>
        <w:t>ће</w:t>
      </w:r>
      <w:r>
        <w:rPr>
          <w:spacing w:val="-9"/>
        </w:rPr>
        <w:t xml:space="preserve"> </w:t>
      </w:r>
      <w:r>
        <w:t>се</w:t>
      </w:r>
      <w:r>
        <w:rPr>
          <w:spacing w:val="-9"/>
        </w:rPr>
        <w:t xml:space="preserve"> </w:t>
      </w:r>
      <w:r>
        <w:t>формирати</w:t>
      </w:r>
      <w:r>
        <w:rPr>
          <w:spacing w:val="-9"/>
        </w:rPr>
        <w:t xml:space="preserve"> </w:t>
      </w:r>
      <w:r>
        <w:t xml:space="preserve">у сливу </w:t>
      </w:r>
      <w:r>
        <w:rPr>
          <w:spacing w:val="-3"/>
        </w:rPr>
        <w:t xml:space="preserve">водотока Грчаве, </w:t>
      </w:r>
      <w:r>
        <w:t>десне притоке Борске</w:t>
      </w:r>
      <w:r>
        <w:rPr>
          <w:spacing w:val="1"/>
        </w:rPr>
        <w:t xml:space="preserve"> </w:t>
      </w:r>
      <w:r>
        <w:t>реке.</w:t>
      </w:r>
    </w:p>
    <w:p w:rsidR="006D4471" w:rsidRDefault="00420C79">
      <w:pPr>
        <w:pStyle w:val="BodyText"/>
        <w:spacing w:line="200" w:lineRule="exact"/>
        <w:ind w:left="546" w:firstLine="0"/>
        <w:jc w:val="left"/>
      </w:pPr>
      <w:r>
        <w:t>Изградњом планираних депонија – јаловишта обезбеђује се:</w:t>
      </w:r>
    </w:p>
    <w:p w:rsidR="006D4471" w:rsidRDefault="00420C79">
      <w:pPr>
        <w:pStyle w:val="BodyText"/>
        <w:spacing w:line="202" w:lineRule="exact"/>
        <w:ind w:left="546" w:firstLine="0"/>
        <w:jc w:val="left"/>
      </w:pPr>
      <w:r>
        <w:rPr>
          <w:w w:val="66"/>
        </w:rPr>
        <w:t xml:space="preserve"> </w:t>
      </w:r>
      <w:r>
        <w:t>– стално, сигурно и потпуно збрињавање рударског отпада;</w:t>
      </w:r>
    </w:p>
    <w:p w:rsidR="006D4471" w:rsidRDefault="00420C79">
      <w:pPr>
        <w:pStyle w:val="BodyText"/>
        <w:spacing w:line="202" w:lineRule="exact"/>
        <w:ind w:left="546" w:firstLine="0"/>
        <w:jc w:val="left"/>
      </w:pPr>
      <w:r>
        <w:rPr>
          <w:w w:val="66"/>
        </w:rPr>
        <w:t xml:space="preserve"> </w:t>
      </w:r>
      <w:r>
        <w:t>– етапни развој депонија;</w:t>
      </w:r>
    </w:p>
    <w:p w:rsidR="006D4471" w:rsidRDefault="00420C79">
      <w:pPr>
        <w:pStyle w:val="BodyText"/>
        <w:spacing w:line="202" w:lineRule="exact"/>
        <w:ind w:left="546" w:firstLine="0"/>
        <w:jc w:val="left"/>
      </w:pPr>
      <w:r>
        <w:rPr>
          <w:w w:val="66"/>
        </w:rPr>
        <w:t xml:space="preserve"> </w:t>
      </w:r>
      <w:r>
        <w:t>– контрола, сакупљање и третман коришћених (отпадних)</w:t>
      </w:r>
    </w:p>
    <w:p w:rsidR="006D4471" w:rsidRDefault="00420C79">
      <w:pPr>
        <w:pStyle w:val="BodyText"/>
        <w:spacing w:line="202" w:lineRule="exact"/>
        <w:ind w:firstLine="0"/>
      </w:pPr>
      <w:r>
        <w:t>вода;</w:t>
      </w:r>
    </w:p>
    <w:p w:rsidR="006D4471" w:rsidRDefault="00420C79">
      <w:pPr>
        <w:pStyle w:val="BodyText"/>
        <w:spacing w:line="202" w:lineRule="exact"/>
        <w:ind w:left="546" w:firstLine="0"/>
        <w:jc w:val="left"/>
      </w:pPr>
      <w:r>
        <w:rPr>
          <w:w w:val="66"/>
        </w:rPr>
        <w:t xml:space="preserve"> </w:t>
      </w:r>
      <w:r>
        <w:t>– заштита подземних и површинских вода;</w:t>
      </w:r>
    </w:p>
    <w:p w:rsidR="006D4471" w:rsidRDefault="00420C79">
      <w:pPr>
        <w:pStyle w:val="BodyText"/>
        <w:spacing w:line="202" w:lineRule="exact"/>
        <w:ind w:left="546" w:firstLine="0"/>
        <w:jc w:val="left"/>
      </w:pPr>
      <w:r>
        <w:rPr>
          <w:w w:val="66"/>
        </w:rPr>
        <w:t xml:space="preserve"> </w:t>
      </w:r>
      <w:r>
        <w:t>– континуирани мониторинг и процена утицаја на окружење; и</w:t>
      </w:r>
    </w:p>
    <w:p w:rsidR="006D4471" w:rsidRDefault="00420C79">
      <w:pPr>
        <w:pStyle w:val="BodyText"/>
        <w:spacing w:before="1" w:line="235" w:lineRule="auto"/>
        <w:ind w:right="431"/>
      </w:pPr>
      <w:r>
        <w:rPr>
          <w:w w:val="66"/>
        </w:rPr>
        <w:t xml:space="preserve"> </w:t>
      </w:r>
      <w:r>
        <w:t>– благовремена припрема одговарајућих мера за затварање објекта.</w:t>
      </w:r>
    </w:p>
    <w:p w:rsidR="006D4471" w:rsidRDefault="006D4471">
      <w:pPr>
        <w:spacing w:line="235" w:lineRule="auto"/>
        <w:sectPr w:rsidR="006D4471">
          <w:pgSz w:w="12480" w:h="15600"/>
          <w:pgMar w:top="20" w:right="700" w:bottom="280" w:left="700" w:header="720" w:footer="720" w:gutter="0"/>
          <w:cols w:num="2" w:space="720" w:equalWidth="0">
            <w:col w:w="5295" w:space="91"/>
            <w:col w:w="5694"/>
          </w:cols>
        </w:sectPr>
      </w:pPr>
    </w:p>
    <w:tbl>
      <w:tblPr>
        <w:tblW w:w="0" w:type="auto"/>
        <w:tblInd w:w="383" w:type="dxa"/>
        <w:tblLayout w:type="fixed"/>
        <w:tblCellMar>
          <w:left w:w="0" w:type="dxa"/>
          <w:right w:w="0" w:type="dxa"/>
        </w:tblCellMar>
        <w:tblLook w:val="01E0" w:firstRow="1" w:lastRow="1" w:firstColumn="1" w:lastColumn="1" w:noHBand="0" w:noVBand="0"/>
      </w:tblPr>
      <w:tblGrid>
        <w:gridCol w:w="5294"/>
        <w:gridCol w:w="5294"/>
      </w:tblGrid>
      <w:tr w:rsidR="006D4471">
        <w:trPr>
          <w:trHeight w:val="9784"/>
        </w:trPr>
        <w:tc>
          <w:tcPr>
            <w:tcW w:w="5294" w:type="dxa"/>
          </w:tcPr>
          <w:p w:rsidR="006D4471" w:rsidRDefault="00420C79">
            <w:pPr>
              <w:pStyle w:val="TableParagraph"/>
              <w:spacing w:before="0" w:line="152" w:lineRule="exact"/>
              <w:ind w:left="447"/>
              <w:rPr>
                <w:sz w:val="18"/>
              </w:rPr>
            </w:pPr>
            <w:r>
              <w:rPr>
                <w:sz w:val="18"/>
              </w:rPr>
              <w:lastRenderedPageBreak/>
              <w:t>Терен простора предвиђеног за депоније биће нивелисан и</w:t>
            </w:r>
          </w:p>
          <w:p w:rsidR="006D4471" w:rsidRDefault="00420C79">
            <w:pPr>
              <w:pStyle w:val="TableParagraph"/>
              <w:spacing w:before="2" w:line="232" w:lineRule="auto"/>
              <w:ind w:left="50"/>
              <w:rPr>
                <w:sz w:val="18"/>
              </w:rPr>
            </w:pPr>
            <w:r>
              <w:rPr>
                <w:sz w:val="18"/>
              </w:rPr>
              <w:t>припремљен за постављање водонепропусне облоге. Припрема укључује следеће:</w:t>
            </w:r>
          </w:p>
          <w:p w:rsidR="006D4471" w:rsidRDefault="00420C79">
            <w:pPr>
              <w:pStyle w:val="TableParagraph"/>
              <w:spacing w:before="0" w:line="199" w:lineRule="exact"/>
              <w:ind w:left="447"/>
              <w:rPr>
                <w:sz w:val="18"/>
              </w:rPr>
            </w:pPr>
            <w:r>
              <w:rPr>
                <w:w w:val="66"/>
                <w:sz w:val="18"/>
              </w:rPr>
              <w:t xml:space="preserve"> </w:t>
            </w:r>
            <w:r>
              <w:rPr>
                <w:sz w:val="18"/>
              </w:rPr>
              <w:t>– успостављање мера за контролу седимената и ерозије;</w:t>
            </w:r>
          </w:p>
          <w:p w:rsidR="006D4471" w:rsidRDefault="00420C79">
            <w:pPr>
              <w:pStyle w:val="TableParagraph"/>
              <w:spacing w:before="1" w:line="232" w:lineRule="auto"/>
              <w:ind w:left="50" w:right="139" w:firstLine="396"/>
              <w:jc w:val="both"/>
              <w:rPr>
                <w:sz w:val="18"/>
              </w:rPr>
            </w:pPr>
            <w:r>
              <w:rPr>
                <w:w w:val="66"/>
                <w:sz w:val="18"/>
              </w:rPr>
              <w:t xml:space="preserve"> </w:t>
            </w:r>
            <w:r>
              <w:rPr>
                <w:sz w:val="18"/>
              </w:rPr>
              <w:t>– уклањање незагађене откривке (површинског слоја) са чи- тавог акуму</w:t>
            </w:r>
            <w:r>
              <w:rPr>
                <w:sz w:val="18"/>
              </w:rPr>
              <w:t>лационог простора;</w:t>
            </w:r>
          </w:p>
          <w:p w:rsidR="006D4471" w:rsidRDefault="00420C79">
            <w:pPr>
              <w:pStyle w:val="TableParagraph"/>
              <w:spacing w:before="0" w:line="199" w:lineRule="exact"/>
              <w:ind w:left="447"/>
              <w:rPr>
                <w:sz w:val="18"/>
              </w:rPr>
            </w:pPr>
            <w:r>
              <w:rPr>
                <w:w w:val="66"/>
                <w:sz w:val="18"/>
              </w:rPr>
              <w:t xml:space="preserve"> </w:t>
            </w:r>
            <w:r>
              <w:rPr>
                <w:sz w:val="18"/>
              </w:rPr>
              <w:t>– бушење и минирање стене (уколико је потребно);</w:t>
            </w:r>
          </w:p>
          <w:p w:rsidR="006D4471" w:rsidRDefault="00420C79">
            <w:pPr>
              <w:pStyle w:val="TableParagraph"/>
              <w:spacing w:before="2" w:line="232" w:lineRule="auto"/>
              <w:ind w:left="50" w:right="138" w:firstLine="396"/>
              <w:jc w:val="both"/>
              <w:rPr>
                <w:sz w:val="18"/>
              </w:rPr>
            </w:pPr>
            <w:r>
              <w:rPr>
                <w:w w:val="66"/>
                <w:sz w:val="18"/>
              </w:rPr>
              <w:t xml:space="preserve"> </w:t>
            </w:r>
            <w:r>
              <w:rPr>
                <w:sz w:val="18"/>
              </w:rPr>
              <w:t>– уређење дна акумулационог простора како би се добила мека подлога и одговарајући нагиби за постављање водонепропу- сне облоге.</w:t>
            </w:r>
          </w:p>
          <w:p w:rsidR="006D4471" w:rsidRDefault="00420C79">
            <w:pPr>
              <w:pStyle w:val="TableParagraph"/>
              <w:spacing w:before="0" w:line="232" w:lineRule="auto"/>
              <w:ind w:left="50" w:right="138" w:firstLine="396"/>
              <w:jc w:val="both"/>
              <w:rPr>
                <w:sz w:val="18"/>
              </w:rPr>
            </w:pPr>
            <w:r>
              <w:rPr>
                <w:sz w:val="18"/>
              </w:rPr>
              <w:t>Низводно од депонија – јаловишта предвиђа се формирање водосабирника за прикупљање процедних и дренажних вода из депонија.</w:t>
            </w:r>
          </w:p>
          <w:p w:rsidR="006D4471" w:rsidRDefault="00420C79">
            <w:pPr>
              <w:pStyle w:val="TableParagraph"/>
              <w:spacing w:before="0" w:line="232" w:lineRule="auto"/>
              <w:ind w:left="50" w:right="138" w:firstLine="396"/>
              <w:jc w:val="both"/>
              <w:rPr>
                <w:sz w:val="18"/>
              </w:rPr>
            </w:pPr>
            <w:r>
              <w:rPr>
                <w:sz w:val="18"/>
              </w:rPr>
              <w:t>Бране</w:t>
            </w:r>
            <w:r>
              <w:rPr>
                <w:spacing w:val="-9"/>
                <w:sz w:val="18"/>
              </w:rPr>
              <w:t xml:space="preserve"> </w:t>
            </w:r>
            <w:r>
              <w:rPr>
                <w:sz w:val="18"/>
              </w:rPr>
              <w:t>депонија</w:t>
            </w:r>
            <w:r>
              <w:rPr>
                <w:spacing w:val="-9"/>
                <w:sz w:val="18"/>
              </w:rPr>
              <w:t xml:space="preserve"> </w:t>
            </w:r>
            <w:r>
              <w:rPr>
                <w:sz w:val="18"/>
              </w:rPr>
              <w:t>ће</w:t>
            </w:r>
            <w:r>
              <w:rPr>
                <w:spacing w:val="-9"/>
                <w:sz w:val="18"/>
              </w:rPr>
              <w:t xml:space="preserve"> </w:t>
            </w:r>
            <w:r>
              <w:rPr>
                <w:sz w:val="18"/>
              </w:rPr>
              <w:t>бити</w:t>
            </w:r>
            <w:r>
              <w:rPr>
                <w:spacing w:val="-9"/>
                <w:sz w:val="18"/>
              </w:rPr>
              <w:t xml:space="preserve"> </w:t>
            </w:r>
            <w:r>
              <w:rPr>
                <w:sz w:val="18"/>
              </w:rPr>
              <w:t>конструисанe</w:t>
            </w:r>
            <w:r>
              <w:rPr>
                <w:spacing w:val="-9"/>
                <w:sz w:val="18"/>
              </w:rPr>
              <w:t xml:space="preserve"> </w:t>
            </w:r>
            <w:r>
              <w:rPr>
                <w:sz w:val="18"/>
              </w:rPr>
              <w:t>(изграђене)</w:t>
            </w:r>
            <w:r>
              <w:rPr>
                <w:spacing w:val="-9"/>
                <w:sz w:val="18"/>
              </w:rPr>
              <w:t xml:space="preserve"> </w:t>
            </w:r>
            <w:r>
              <w:rPr>
                <w:spacing w:val="-3"/>
                <w:sz w:val="18"/>
              </w:rPr>
              <w:t>од</w:t>
            </w:r>
            <w:r>
              <w:rPr>
                <w:spacing w:val="-9"/>
                <w:sz w:val="18"/>
              </w:rPr>
              <w:t xml:space="preserve"> </w:t>
            </w:r>
            <w:r>
              <w:rPr>
                <w:sz w:val="18"/>
              </w:rPr>
              <w:t xml:space="preserve">јаловине из </w:t>
            </w:r>
            <w:r>
              <w:rPr>
                <w:spacing w:val="-3"/>
                <w:sz w:val="18"/>
              </w:rPr>
              <w:t xml:space="preserve">рудника </w:t>
            </w:r>
            <w:r>
              <w:rPr>
                <w:sz w:val="18"/>
              </w:rPr>
              <w:t xml:space="preserve">и материјала ископаног са локације </w:t>
            </w:r>
            <w:r>
              <w:rPr>
                <w:spacing w:val="-4"/>
                <w:sz w:val="18"/>
              </w:rPr>
              <w:t xml:space="preserve">током </w:t>
            </w:r>
            <w:r>
              <w:rPr>
                <w:sz w:val="18"/>
              </w:rPr>
              <w:t xml:space="preserve">припреме и формирања </w:t>
            </w:r>
            <w:r>
              <w:rPr>
                <w:sz w:val="18"/>
              </w:rPr>
              <w:t>акумулационог</w:t>
            </w:r>
            <w:r>
              <w:rPr>
                <w:spacing w:val="-2"/>
                <w:sz w:val="18"/>
              </w:rPr>
              <w:t xml:space="preserve"> </w:t>
            </w:r>
            <w:r>
              <w:rPr>
                <w:sz w:val="18"/>
              </w:rPr>
              <w:t>простора.</w:t>
            </w:r>
          </w:p>
          <w:p w:rsidR="006D4471" w:rsidRDefault="00420C79">
            <w:pPr>
              <w:pStyle w:val="TableParagraph"/>
              <w:spacing w:before="0" w:line="232" w:lineRule="auto"/>
              <w:ind w:left="50" w:right="138" w:firstLine="396"/>
              <w:jc w:val="both"/>
              <w:rPr>
                <w:sz w:val="18"/>
              </w:rPr>
            </w:pPr>
            <w:r>
              <w:rPr>
                <w:sz w:val="18"/>
              </w:rPr>
              <w:t xml:space="preserve">Поред две депоније (пиритског концентрата и флотацијске јаловине), у овој просторној целини формираће се депоније за рударски отпад и за одлагање/складиштење незагађене откривке (површинског слоја). Депоновање </w:t>
            </w:r>
            <w:r>
              <w:rPr>
                <w:spacing w:val="-3"/>
                <w:sz w:val="18"/>
              </w:rPr>
              <w:t xml:space="preserve">рударског </w:t>
            </w:r>
            <w:r>
              <w:rPr>
                <w:sz w:val="18"/>
              </w:rPr>
              <w:t>отпада (стен</w:t>
            </w:r>
            <w:r>
              <w:rPr>
                <w:sz w:val="18"/>
              </w:rPr>
              <w:t>ског ма- теријала)</w:t>
            </w:r>
            <w:r>
              <w:rPr>
                <w:spacing w:val="-9"/>
                <w:sz w:val="18"/>
              </w:rPr>
              <w:t xml:space="preserve"> </w:t>
            </w:r>
            <w:r>
              <w:rPr>
                <w:sz w:val="18"/>
              </w:rPr>
              <w:t>се</w:t>
            </w:r>
            <w:r>
              <w:rPr>
                <w:spacing w:val="-9"/>
                <w:sz w:val="18"/>
              </w:rPr>
              <w:t xml:space="preserve"> </w:t>
            </w:r>
            <w:r>
              <w:rPr>
                <w:sz w:val="18"/>
              </w:rPr>
              <w:t>планира</w:t>
            </w:r>
            <w:r>
              <w:rPr>
                <w:spacing w:val="-9"/>
                <w:sz w:val="18"/>
              </w:rPr>
              <w:t xml:space="preserve"> </w:t>
            </w:r>
            <w:r>
              <w:rPr>
                <w:sz w:val="18"/>
              </w:rPr>
              <w:t>на</w:t>
            </w:r>
            <w:r>
              <w:rPr>
                <w:spacing w:val="-9"/>
                <w:sz w:val="18"/>
              </w:rPr>
              <w:t xml:space="preserve"> </w:t>
            </w:r>
            <w:r>
              <w:rPr>
                <w:sz w:val="18"/>
              </w:rPr>
              <w:t>две</w:t>
            </w:r>
            <w:r>
              <w:rPr>
                <w:spacing w:val="-9"/>
                <w:sz w:val="18"/>
              </w:rPr>
              <w:t xml:space="preserve"> </w:t>
            </w:r>
            <w:r>
              <w:rPr>
                <w:sz w:val="18"/>
              </w:rPr>
              <w:t>локације</w:t>
            </w:r>
            <w:r>
              <w:rPr>
                <w:spacing w:val="-9"/>
                <w:sz w:val="18"/>
              </w:rPr>
              <w:t xml:space="preserve"> </w:t>
            </w:r>
            <w:r>
              <w:rPr>
                <w:spacing w:val="-3"/>
                <w:sz w:val="18"/>
              </w:rPr>
              <w:t>где</w:t>
            </w:r>
            <w:r>
              <w:rPr>
                <w:spacing w:val="-9"/>
                <w:sz w:val="18"/>
              </w:rPr>
              <w:t xml:space="preserve"> </w:t>
            </w:r>
            <w:r>
              <w:rPr>
                <w:sz w:val="18"/>
              </w:rPr>
              <w:t>ће</w:t>
            </w:r>
            <w:r>
              <w:rPr>
                <w:spacing w:val="-9"/>
                <w:sz w:val="18"/>
              </w:rPr>
              <w:t xml:space="preserve"> </w:t>
            </w:r>
            <w:r>
              <w:rPr>
                <w:sz w:val="18"/>
              </w:rPr>
              <w:t>се</w:t>
            </w:r>
            <w:r>
              <w:rPr>
                <w:spacing w:val="-9"/>
                <w:sz w:val="18"/>
              </w:rPr>
              <w:t xml:space="preserve"> </w:t>
            </w:r>
            <w:r>
              <w:rPr>
                <w:sz w:val="18"/>
              </w:rPr>
              <w:t>селективно</w:t>
            </w:r>
            <w:r>
              <w:rPr>
                <w:spacing w:val="-9"/>
                <w:sz w:val="18"/>
              </w:rPr>
              <w:t xml:space="preserve"> </w:t>
            </w:r>
            <w:r>
              <w:rPr>
                <w:sz w:val="18"/>
              </w:rPr>
              <w:t xml:space="preserve">одлагати стенски материјал </w:t>
            </w:r>
            <w:r>
              <w:rPr>
                <w:spacing w:val="-3"/>
                <w:sz w:val="18"/>
              </w:rPr>
              <w:t xml:space="preserve">који </w:t>
            </w:r>
            <w:r>
              <w:rPr>
                <w:sz w:val="18"/>
              </w:rPr>
              <w:t xml:space="preserve">генерише киселе процедне воде, на једној, и стенски материјал </w:t>
            </w:r>
            <w:r>
              <w:rPr>
                <w:spacing w:val="-3"/>
                <w:sz w:val="18"/>
              </w:rPr>
              <w:t xml:space="preserve">који </w:t>
            </w:r>
            <w:r>
              <w:rPr>
                <w:sz w:val="18"/>
              </w:rPr>
              <w:t>не генерише киселе процедне воде, на другој</w:t>
            </w:r>
            <w:r>
              <w:rPr>
                <w:spacing w:val="-1"/>
                <w:sz w:val="18"/>
              </w:rPr>
              <w:t xml:space="preserve"> </w:t>
            </w:r>
            <w:r>
              <w:rPr>
                <w:sz w:val="18"/>
              </w:rPr>
              <w:t>локацији.</w:t>
            </w:r>
          </w:p>
          <w:p w:rsidR="006D4471" w:rsidRDefault="00420C79">
            <w:pPr>
              <w:pStyle w:val="TableParagraph"/>
              <w:spacing w:before="0" w:line="232" w:lineRule="auto"/>
              <w:ind w:left="50" w:right="138" w:firstLine="396"/>
              <w:jc w:val="both"/>
              <w:rPr>
                <w:sz w:val="18"/>
              </w:rPr>
            </w:pPr>
            <w:r>
              <w:rPr>
                <w:sz w:val="18"/>
              </w:rPr>
              <w:t>Депоније незагађене откривке (површи</w:t>
            </w:r>
            <w:r>
              <w:rPr>
                <w:sz w:val="18"/>
              </w:rPr>
              <w:t xml:space="preserve">нског земљишног слојa) формираће се на посебној локацији северо-западно </w:t>
            </w:r>
            <w:r>
              <w:rPr>
                <w:spacing w:val="-3"/>
                <w:sz w:val="18"/>
              </w:rPr>
              <w:t>од</w:t>
            </w:r>
            <w:r>
              <w:rPr>
                <w:spacing w:val="-30"/>
                <w:sz w:val="18"/>
              </w:rPr>
              <w:t xml:space="preserve"> </w:t>
            </w:r>
            <w:r>
              <w:rPr>
                <w:sz w:val="18"/>
              </w:rPr>
              <w:t>депо- није пиритског</w:t>
            </w:r>
            <w:r>
              <w:rPr>
                <w:spacing w:val="-2"/>
                <w:sz w:val="18"/>
              </w:rPr>
              <w:t xml:space="preserve"> </w:t>
            </w:r>
            <w:r>
              <w:rPr>
                <w:sz w:val="18"/>
              </w:rPr>
              <w:t>концентрата.</w:t>
            </w:r>
          </w:p>
          <w:p w:rsidR="006D4471" w:rsidRDefault="00420C79">
            <w:pPr>
              <w:pStyle w:val="TableParagraph"/>
              <w:spacing w:before="0" w:line="232" w:lineRule="auto"/>
              <w:ind w:left="50" w:right="138" w:firstLine="396"/>
              <w:jc w:val="both"/>
              <w:rPr>
                <w:sz w:val="18"/>
              </w:rPr>
            </w:pPr>
            <w:r>
              <w:rPr>
                <w:sz w:val="18"/>
              </w:rPr>
              <w:t xml:space="preserve">У складу са технолошким захтевима формирања, развоја и управљања флотацијским отпадом планира се и адекватна хидро- техничка инфраструктура, као и </w:t>
            </w:r>
            <w:r>
              <w:rPr>
                <w:sz w:val="18"/>
              </w:rPr>
              <w:t>други инфраструктурни објекти и</w:t>
            </w:r>
            <w:r>
              <w:rPr>
                <w:spacing w:val="-2"/>
                <w:sz w:val="18"/>
              </w:rPr>
              <w:t xml:space="preserve"> </w:t>
            </w:r>
            <w:r>
              <w:rPr>
                <w:sz w:val="18"/>
              </w:rPr>
              <w:t>водови.</w:t>
            </w:r>
          </w:p>
          <w:p w:rsidR="006D4471" w:rsidRDefault="00420C79">
            <w:pPr>
              <w:pStyle w:val="TableParagraph"/>
              <w:spacing w:before="0" w:line="232" w:lineRule="auto"/>
              <w:ind w:left="50" w:right="138" w:firstLine="396"/>
              <w:jc w:val="both"/>
              <w:rPr>
                <w:sz w:val="18"/>
              </w:rPr>
            </w:pPr>
            <w:r>
              <w:rPr>
                <w:sz w:val="18"/>
              </w:rPr>
              <w:t>Хидотехничка инфраструктура за ове технололошке процесе укључује изградњу постројења за пречишћавање отпадних вода, цевовода и пумпних постројења, канала, дренажних система, као и успостављање система мониторинга.</w:t>
            </w:r>
          </w:p>
          <w:p w:rsidR="006D4471" w:rsidRDefault="00420C79">
            <w:pPr>
              <w:pStyle w:val="TableParagraph"/>
              <w:spacing w:before="0" w:line="232" w:lineRule="auto"/>
              <w:ind w:left="50" w:right="139" w:firstLine="396"/>
              <w:jc w:val="both"/>
              <w:rPr>
                <w:sz w:val="18"/>
              </w:rPr>
            </w:pPr>
            <w:r>
              <w:rPr>
                <w:sz w:val="18"/>
              </w:rPr>
              <w:t>Пр</w:t>
            </w:r>
            <w:r>
              <w:rPr>
                <w:sz w:val="18"/>
              </w:rPr>
              <w:t>ирода чврстог отпада се идентификује према садржају за- гађивача и pH вредности након излуживања. Према резултатима објављеног упоредног испитивања излуживања из концентрата пирита може да се закључи:</w:t>
            </w:r>
          </w:p>
          <w:p w:rsidR="006D4471" w:rsidRDefault="00420C79">
            <w:pPr>
              <w:pStyle w:val="TableParagraph"/>
              <w:spacing w:before="0" w:line="232" w:lineRule="auto"/>
              <w:ind w:left="50" w:right="138" w:firstLine="396"/>
              <w:jc w:val="both"/>
              <w:rPr>
                <w:sz w:val="18"/>
              </w:rPr>
            </w:pPr>
            <w:r>
              <w:rPr>
                <w:w w:val="66"/>
                <w:sz w:val="18"/>
              </w:rPr>
              <w:t xml:space="preserve"> </w:t>
            </w:r>
            <w:r>
              <w:rPr>
                <w:sz w:val="18"/>
              </w:rPr>
              <w:t xml:space="preserve">– </w:t>
            </w:r>
            <w:r>
              <w:rPr>
                <w:spacing w:val="-3"/>
                <w:sz w:val="18"/>
              </w:rPr>
              <w:t xml:space="preserve">ниједна </w:t>
            </w:r>
            <w:r>
              <w:rPr>
                <w:spacing w:val="-4"/>
                <w:sz w:val="18"/>
              </w:rPr>
              <w:t xml:space="preserve">од </w:t>
            </w:r>
            <w:r>
              <w:rPr>
                <w:spacing w:val="-3"/>
                <w:sz w:val="18"/>
              </w:rPr>
              <w:t xml:space="preserve">опасних </w:t>
            </w:r>
            <w:r>
              <w:rPr>
                <w:spacing w:val="-4"/>
                <w:sz w:val="18"/>
              </w:rPr>
              <w:t xml:space="preserve">компоненти </w:t>
            </w:r>
            <w:r>
              <w:rPr>
                <w:sz w:val="18"/>
              </w:rPr>
              <w:t xml:space="preserve">у </w:t>
            </w:r>
            <w:r>
              <w:rPr>
                <w:spacing w:val="-4"/>
                <w:sz w:val="18"/>
              </w:rPr>
              <w:t xml:space="preserve">течном излуживању </w:t>
            </w:r>
            <w:r>
              <w:rPr>
                <w:spacing w:val="-5"/>
                <w:sz w:val="18"/>
              </w:rPr>
              <w:t xml:space="preserve">кон- </w:t>
            </w:r>
            <w:r>
              <w:rPr>
                <w:spacing w:val="-3"/>
                <w:sz w:val="18"/>
              </w:rPr>
              <w:t xml:space="preserve">центрата пирита није премашила граничну вредност </w:t>
            </w:r>
            <w:r>
              <w:rPr>
                <w:sz w:val="18"/>
              </w:rPr>
              <w:t xml:space="preserve">за </w:t>
            </w:r>
            <w:r>
              <w:rPr>
                <w:spacing w:val="-3"/>
                <w:sz w:val="18"/>
              </w:rPr>
              <w:t>идентифика- цију</w:t>
            </w:r>
            <w:r>
              <w:rPr>
                <w:spacing w:val="-6"/>
                <w:sz w:val="18"/>
              </w:rPr>
              <w:t xml:space="preserve"> </w:t>
            </w:r>
            <w:r>
              <w:rPr>
                <w:spacing w:val="-3"/>
                <w:sz w:val="18"/>
              </w:rPr>
              <w:t>опасног</w:t>
            </w:r>
            <w:r>
              <w:rPr>
                <w:spacing w:val="-6"/>
                <w:sz w:val="18"/>
              </w:rPr>
              <w:t xml:space="preserve"> </w:t>
            </w:r>
            <w:r>
              <w:rPr>
                <w:spacing w:val="-3"/>
                <w:sz w:val="18"/>
              </w:rPr>
              <w:t>отпада,</w:t>
            </w:r>
            <w:r>
              <w:rPr>
                <w:spacing w:val="-6"/>
                <w:sz w:val="18"/>
              </w:rPr>
              <w:t xml:space="preserve"> </w:t>
            </w:r>
            <w:r>
              <w:rPr>
                <w:sz w:val="18"/>
              </w:rPr>
              <w:t>и</w:t>
            </w:r>
            <w:r>
              <w:rPr>
                <w:spacing w:val="-6"/>
                <w:sz w:val="18"/>
              </w:rPr>
              <w:t xml:space="preserve"> </w:t>
            </w:r>
            <w:r>
              <w:rPr>
                <w:sz w:val="18"/>
              </w:rPr>
              <w:t>не</w:t>
            </w:r>
            <w:r>
              <w:rPr>
                <w:spacing w:val="-6"/>
                <w:sz w:val="18"/>
              </w:rPr>
              <w:t xml:space="preserve"> </w:t>
            </w:r>
            <w:r>
              <w:rPr>
                <w:spacing w:val="-3"/>
                <w:sz w:val="18"/>
              </w:rPr>
              <w:t>спада</w:t>
            </w:r>
            <w:r>
              <w:rPr>
                <w:spacing w:val="-6"/>
                <w:sz w:val="18"/>
              </w:rPr>
              <w:t xml:space="preserve"> </w:t>
            </w:r>
            <w:r>
              <w:rPr>
                <w:sz w:val="18"/>
              </w:rPr>
              <w:t>у</w:t>
            </w:r>
            <w:r>
              <w:rPr>
                <w:spacing w:val="-6"/>
                <w:sz w:val="18"/>
              </w:rPr>
              <w:t xml:space="preserve"> </w:t>
            </w:r>
            <w:r>
              <w:rPr>
                <w:spacing w:val="-4"/>
                <w:sz w:val="18"/>
              </w:rPr>
              <w:t>категорију</w:t>
            </w:r>
            <w:r>
              <w:rPr>
                <w:spacing w:val="-6"/>
                <w:sz w:val="18"/>
              </w:rPr>
              <w:t xml:space="preserve"> </w:t>
            </w:r>
            <w:r>
              <w:rPr>
                <w:spacing w:val="-3"/>
                <w:sz w:val="18"/>
              </w:rPr>
              <w:t>опасног</w:t>
            </w:r>
            <w:r>
              <w:rPr>
                <w:spacing w:val="-6"/>
                <w:sz w:val="18"/>
              </w:rPr>
              <w:t xml:space="preserve"> </w:t>
            </w:r>
            <w:r>
              <w:rPr>
                <w:spacing w:val="-3"/>
                <w:sz w:val="18"/>
              </w:rPr>
              <w:t>чврстог</w:t>
            </w:r>
            <w:r>
              <w:rPr>
                <w:spacing w:val="-6"/>
                <w:sz w:val="18"/>
              </w:rPr>
              <w:t xml:space="preserve"> </w:t>
            </w:r>
            <w:r>
              <w:rPr>
                <w:spacing w:val="-4"/>
                <w:sz w:val="18"/>
              </w:rPr>
              <w:t>отпада;</w:t>
            </w:r>
          </w:p>
          <w:p w:rsidR="006D4471" w:rsidRDefault="00420C79">
            <w:pPr>
              <w:pStyle w:val="TableParagraph"/>
              <w:spacing w:before="0" w:line="232" w:lineRule="auto"/>
              <w:ind w:left="50" w:right="138" w:firstLine="396"/>
              <w:jc w:val="both"/>
              <w:rPr>
                <w:sz w:val="18"/>
              </w:rPr>
            </w:pPr>
            <w:r>
              <w:rPr>
                <w:w w:val="66"/>
                <w:sz w:val="18"/>
              </w:rPr>
              <w:t xml:space="preserve"> </w:t>
            </w:r>
            <w:r>
              <w:rPr>
                <w:sz w:val="18"/>
              </w:rPr>
              <w:t xml:space="preserve">– Cu и Zn прелазе максималну дозвољену вредност емисије загађивача према важећим стандардима, а pH вредност материје </w:t>
            </w:r>
            <w:r>
              <w:rPr>
                <w:sz w:val="18"/>
              </w:rPr>
              <w:t>након излуживања је изван распона од 6 –9;</w:t>
            </w:r>
          </w:p>
          <w:p w:rsidR="006D4471" w:rsidRDefault="00420C79">
            <w:pPr>
              <w:pStyle w:val="TableParagraph"/>
              <w:spacing w:before="0" w:line="232" w:lineRule="auto"/>
              <w:ind w:left="50" w:right="138" w:firstLine="396"/>
              <w:jc w:val="both"/>
              <w:rPr>
                <w:sz w:val="18"/>
              </w:rPr>
            </w:pPr>
            <w:r>
              <w:rPr>
                <w:w w:val="66"/>
                <w:sz w:val="18"/>
              </w:rPr>
              <w:t xml:space="preserve"> </w:t>
            </w:r>
            <w:r>
              <w:rPr>
                <w:sz w:val="18"/>
              </w:rPr>
              <w:t>–</w:t>
            </w:r>
            <w:r>
              <w:rPr>
                <w:spacing w:val="-13"/>
                <w:sz w:val="18"/>
              </w:rPr>
              <w:t xml:space="preserve"> </w:t>
            </w:r>
            <w:r>
              <w:rPr>
                <w:sz w:val="18"/>
              </w:rPr>
              <w:t>концентрат</w:t>
            </w:r>
            <w:r>
              <w:rPr>
                <w:spacing w:val="-13"/>
                <w:sz w:val="18"/>
              </w:rPr>
              <w:t xml:space="preserve"> </w:t>
            </w:r>
            <w:r>
              <w:rPr>
                <w:sz w:val="18"/>
              </w:rPr>
              <w:t>пирита</w:t>
            </w:r>
            <w:r>
              <w:rPr>
                <w:spacing w:val="-13"/>
                <w:sz w:val="18"/>
              </w:rPr>
              <w:t xml:space="preserve"> </w:t>
            </w:r>
            <w:r>
              <w:rPr>
                <w:sz w:val="18"/>
              </w:rPr>
              <w:t>се</w:t>
            </w:r>
            <w:r>
              <w:rPr>
                <w:spacing w:val="-13"/>
                <w:sz w:val="18"/>
              </w:rPr>
              <w:t xml:space="preserve"> </w:t>
            </w:r>
            <w:r>
              <w:rPr>
                <w:sz w:val="18"/>
              </w:rPr>
              <w:t>квалификује</w:t>
            </w:r>
            <w:r>
              <w:rPr>
                <w:spacing w:val="-13"/>
                <w:sz w:val="18"/>
              </w:rPr>
              <w:t xml:space="preserve"> </w:t>
            </w:r>
            <w:r>
              <w:rPr>
                <w:sz w:val="18"/>
              </w:rPr>
              <w:t>као</w:t>
            </w:r>
            <w:r>
              <w:rPr>
                <w:spacing w:val="-13"/>
                <w:sz w:val="18"/>
              </w:rPr>
              <w:t xml:space="preserve"> </w:t>
            </w:r>
            <w:r>
              <w:rPr>
                <w:sz w:val="18"/>
              </w:rPr>
              <w:t>чврсти</w:t>
            </w:r>
            <w:r>
              <w:rPr>
                <w:spacing w:val="-13"/>
                <w:sz w:val="18"/>
              </w:rPr>
              <w:t xml:space="preserve"> </w:t>
            </w:r>
            <w:r>
              <w:rPr>
                <w:sz w:val="18"/>
              </w:rPr>
              <w:t>индустријски отпад</w:t>
            </w:r>
            <w:r>
              <w:rPr>
                <w:spacing w:val="-6"/>
                <w:sz w:val="18"/>
              </w:rPr>
              <w:t xml:space="preserve"> </w:t>
            </w:r>
            <w:r>
              <w:rPr>
                <w:sz w:val="18"/>
              </w:rPr>
              <w:t>прве</w:t>
            </w:r>
            <w:r>
              <w:rPr>
                <w:spacing w:val="-6"/>
                <w:sz w:val="18"/>
              </w:rPr>
              <w:t xml:space="preserve"> </w:t>
            </w:r>
            <w:r>
              <w:rPr>
                <w:sz w:val="18"/>
              </w:rPr>
              <w:t>класе,</w:t>
            </w:r>
            <w:r>
              <w:rPr>
                <w:spacing w:val="-6"/>
                <w:sz w:val="18"/>
              </w:rPr>
              <w:t xml:space="preserve"> </w:t>
            </w:r>
            <w:r>
              <w:rPr>
                <w:sz w:val="18"/>
              </w:rPr>
              <w:t>док</w:t>
            </w:r>
            <w:r>
              <w:rPr>
                <w:spacing w:val="-6"/>
                <w:sz w:val="18"/>
              </w:rPr>
              <w:t xml:space="preserve"> </w:t>
            </w:r>
            <w:r>
              <w:rPr>
                <w:sz w:val="18"/>
              </w:rPr>
              <w:t>се</w:t>
            </w:r>
            <w:r>
              <w:rPr>
                <w:spacing w:val="-6"/>
                <w:sz w:val="18"/>
              </w:rPr>
              <w:t xml:space="preserve"> </w:t>
            </w:r>
            <w:r>
              <w:rPr>
                <w:sz w:val="18"/>
              </w:rPr>
              <w:t>депонија</w:t>
            </w:r>
            <w:r>
              <w:rPr>
                <w:spacing w:val="-6"/>
                <w:sz w:val="18"/>
              </w:rPr>
              <w:t xml:space="preserve"> </w:t>
            </w:r>
            <w:r>
              <w:rPr>
                <w:sz w:val="18"/>
              </w:rPr>
              <w:t>концентрата</w:t>
            </w:r>
            <w:r>
              <w:rPr>
                <w:spacing w:val="-6"/>
                <w:sz w:val="18"/>
              </w:rPr>
              <w:t xml:space="preserve"> </w:t>
            </w:r>
            <w:r>
              <w:rPr>
                <w:sz w:val="18"/>
              </w:rPr>
              <w:t>пирита</w:t>
            </w:r>
            <w:r>
              <w:rPr>
                <w:spacing w:val="-6"/>
                <w:sz w:val="18"/>
              </w:rPr>
              <w:t xml:space="preserve"> </w:t>
            </w:r>
            <w:r>
              <w:rPr>
                <w:sz w:val="18"/>
              </w:rPr>
              <w:t>сматра</w:t>
            </w:r>
            <w:r>
              <w:rPr>
                <w:spacing w:val="-6"/>
                <w:sz w:val="18"/>
              </w:rPr>
              <w:t xml:space="preserve"> </w:t>
            </w:r>
            <w:r>
              <w:rPr>
                <w:sz w:val="18"/>
              </w:rPr>
              <w:t>фло- тацијским јаловиштем друге</w:t>
            </w:r>
            <w:r>
              <w:rPr>
                <w:spacing w:val="-2"/>
                <w:sz w:val="18"/>
              </w:rPr>
              <w:t xml:space="preserve"> </w:t>
            </w:r>
            <w:r>
              <w:rPr>
                <w:sz w:val="18"/>
              </w:rPr>
              <w:t>класе.</w:t>
            </w:r>
          </w:p>
          <w:p w:rsidR="006D4471" w:rsidRDefault="00420C79">
            <w:pPr>
              <w:pStyle w:val="TableParagraph"/>
              <w:spacing w:before="0" w:line="178" w:lineRule="exact"/>
              <w:ind w:left="447"/>
              <w:rPr>
                <w:sz w:val="18"/>
              </w:rPr>
            </w:pPr>
            <w:r>
              <w:rPr>
                <w:sz w:val="18"/>
              </w:rPr>
              <w:t>На дну и по ободу депонија треба поставити систем прот</w:t>
            </w:r>
            <w:r>
              <w:rPr>
                <w:sz w:val="18"/>
              </w:rPr>
              <w:t>ив</w:t>
            </w:r>
          </w:p>
        </w:tc>
        <w:tc>
          <w:tcPr>
            <w:tcW w:w="5294" w:type="dxa"/>
          </w:tcPr>
          <w:p w:rsidR="006D4471" w:rsidRDefault="00420C79">
            <w:pPr>
              <w:pStyle w:val="TableParagraph"/>
              <w:spacing w:before="0" w:line="152" w:lineRule="exact"/>
              <w:ind w:left="142"/>
              <w:jc w:val="both"/>
              <w:rPr>
                <w:sz w:val="18"/>
              </w:rPr>
            </w:pPr>
            <w:r>
              <w:rPr>
                <w:sz w:val="18"/>
              </w:rPr>
              <w:t>двопапкари. У делу целине дуж трасе државног пута, постоје и у</w:t>
            </w:r>
          </w:p>
          <w:p w:rsidR="006D4471" w:rsidRDefault="00420C79">
            <w:pPr>
              <w:pStyle w:val="TableParagraph"/>
              <w:spacing w:before="1" w:line="232" w:lineRule="auto"/>
              <w:ind w:left="142" w:right="46"/>
              <w:jc w:val="both"/>
              <w:rPr>
                <w:sz w:val="18"/>
              </w:rPr>
            </w:pPr>
            <w:r>
              <w:rPr>
                <w:sz w:val="18"/>
              </w:rPr>
              <w:t xml:space="preserve">функцији су два магистрална далековода преносне мреже Репу- </w:t>
            </w:r>
            <w:r>
              <w:rPr>
                <w:spacing w:val="-3"/>
                <w:sz w:val="18"/>
              </w:rPr>
              <w:t xml:space="preserve">блике </w:t>
            </w:r>
            <w:r>
              <w:rPr>
                <w:sz w:val="18"/>
              </w:rPr>
              <w:t xml:space="preserve">Србије (DV 400 kV Бор 2 – Ниш 2 и DV </w:t>
            </w:r>
            <w:r>
              <w:rPr>
                <w:spacing w:val="-3"/>
                <w:sz w:val="18"/>
              </w:rPr>
              <w:t xml:space="preserve">110 </w:t>
            </w:r>
            <w:r>
              <w:rPr>
                <w:sz w:val="18"/>
              </w:rPr>
              <w:t xml:space="preserve">kV Бор 2 – Заје- чар 2), </w:t>
            </w:r>
            <w:r>
              <w:rPr>
                <w:spacing w:val="-3"/>
                <w:sz w:val="18"/>
              </w:rPr>
              <w:t xml:space="preserve">од </w:t>
            </w:r>
            <w:r>
              <w:rPr>
                <w:sz w:val="18"/>
              </w:rPr>
              <w:t>посебног значаја за стабилност електродистрибутивног подручја Југоисток, Ниш.</w:t>
            </w:r>
          </w:p>
          <w:p w:rsidR="006D4471" w:rsidRDefault="00420C79">
            <w:pPr>
              <w:pStyle w:val="TableParagraph"/>
              <w:spacing w:before="0" w:line="232" w:lineRule="auto"/>
              <w:ind w:left="142" w:right="46" w:firstLine="396"/>
              <w:jc w:val="both"/>
              <w:rPr>
                <w:sz w:val="18"/>
              </w:rPr>
            </w:pPr>
            <w:r>
              <w:rPr>
                <w:sz w:val="18"/>
              </w:rPr>
              <w:t xml:space="preserve">Правила уређења и правила грађења за директну примену у трећој просторној целини односе се на простор површине 355,49 ha у обухвату граничне линије дефинисане по границамa ката- </w:t>
            </w:r>
            <w:r>
              <w:rPr>
                <w:sz w:val="18"/>
              </w:rPr>
              <w:t>старских парцела на подручју КО Слатина која је дефинисана као непрекинута линија са следећим описом: од тачкe „1ˮ са коорди- натама (X = 7593083.09, Y = 4875054.85) иде по регулацији др- жавног пута IБ реда бр. 37, затим по спољним границама 6374/3, пресе</w:t>
            </w:r>
            <w:r>
              <w:rPr>
                <w:sz w:val="18"/>
              </w:rPr>
              <w:t>ца к.п. бр 7738/4, даље по спољној граници к.п. бр. 6583, 6584, 7559, 7561, 7567, пресеца к.п. бр. 7702 (поток), мења пра-</w:t>
            </w:r>
          </w:p>
          <w:p w:rsidR="006D4471" w:rsidRDefault="00420C79">
            <w:pPr>
              <w:pStyle w:val="TableParagraph"/>
              <w:spacing w:before="0" w:line="193" w:lineRule="exact"/>
              <w:ind w:left="142"/>
              <w:jc w:val="both"/>
              <w:rPr>
                <w:sz w:val="18"/>
              </w:rPr>
            </w:pPr>
            <w:r>
              <w:rPr>
                <w:sz w:val="18"/>
              </w:rPr>
              <w:t>вац и наставља по спољној граници к.п. бр. 7549, 7548, 7540, 7519,</w:t>
            </w:r>
          </w:p>
          <w:p w:rsidR="006D4471" w:rsidRDefault="00420C79">
            <w:pPr>
              <w:pStyle w:val="TableParagraph"/>
              <w:spacing w:before="0" w:line="200" w:lineRule="exact"/>
              <w:ind w:left="142"/>
              <w:jc w:val="both"/>
              <w:rPr>
                <w:sz w:val="18"/>
              </w:rPr>
            </w:pPr>
            <w:r>
              <w:rPr>
                <w:sz w:val="18"/>
              </w:rPr>
              <w:t>7518, 7515, 7514, 7513, пресеца к.п. број 7698, наставља у истом</w:t>
            </w:r>
          </w:p>
          <w:p w:rsidR="006D4471" w:rsidRDefault="00420C79">
            <w:pPr>
              <w:pStyle w:val="TableParagraph"/>
              <w:spacing w:before="0" w:line="200" w:lineRule="exact"/>
              <w:ind w:left="142"/>
              <w:jc w:val="both"/>
              <w:rPr>
                <w:sz w:val="18"/>
              </w:rPr>
            </w:pPr>
            <w:r>
              <w:rPr>
                <w:sz w:val="18"/>
              </w:rPr>
              <w:t>п</w:t>
            </w:r>
            <w:r>
              <w:rPr>
                <w:sz w:val="18"/>
              </w:rPr>
              <w:t>равцу по спољној граници к.п. бр. 7232, 7230, 7229, 7206, 7207,</w:t>
            </w:r>
          </w:p>
          <w:p w:rsidR="006D4471" w:rsidRDefault="00420C79">
            <w:pPr>
              <w:pStyle w:val="TableParagraph"/>
              <w:spacing w:before="0" w:line="232" w:lineRule="auto"/>
              <w:ind w:left="142" w:right="47"/>
              <w:jc w:val="both"/>
              <w:rPr>
                <w:sz w:val="18"/>
              </w:rPr>
            </w:pPr>
            <w:r>
              <w:rPr>
                <w:sz w:val="18"/>
              </w:rPr>
              <w:t>7208, 7209, 7210, 7211, 6626, 6655, пресеца к.п. бр. 7732 (некате- горисани пут), па затим по спољној граници к.п. бр. 7136, 7732, 7134, 7133, пресеца к.п. број 7746 (некатегорисани пут), наст</w:t>
            </w:r>
            <w:r>
              <w:rPr>
                <w:sz w:val="18"/>
              </w:rPr>
              <w:t>авља</w:t>
            </w:r>
          </w:p>
          <w:p w:rsidR="006D4471" w:rsidRDefault="00420C79">
            <w:pPr>
              <w:pStyle w:val="TableParagraph"/>
              <w:spacing w:before="0" w:line="232" w:lineRule="auto"/>
              <w:ind w:left="142" w:right="46"/>
              <w:jc w:val="both"/>
              <w:rPr>
                <w:sz w:val="18"/>
              </w:rPr>
            </w:pPr>
            <w:r>
              <w:rPr>
                <w:sz w:val="18"/>
              </w:rPr>
              <w:t>по спољној граници к.п. 7106, 7100, 6763, 6769, 6757, пресеца к.п. бр. 7731 (некатегорисани пут), даље по спољној граници к.п. бр. 5072, 5074, 5070, 5076/2, 5092, 5098, пресеца к.п. бр. 5100 (шума),</w:t>
            </w:r>
          </w:p>
          <w:p w:rsidR="006D4471" w:rsidRDefault="00420C79">
            <w:pPr>
              <w:pStyle w:val="TableParagraph"/>
              <w:spacing w:before="0" w:line="232" w:lineRule="auto"/>
              <w:ind w:left="142" w:right="46"/>
              <w:jc w:val="both"/>
              <w:rPr>
                <w:sz w:val="18"/>
              </w:rPr>
            </w:pPr>
            <w:r>
              <w:rPr>
                <w:sz w:val="18"/>
              </w:rPr>
              <w:t>наставља по спољној граници к.п. бр. 5101 и 5106, пр</w:t>
            </w:r>
            <w:r>
              <w:rPr>
                <w:sz w:val="18"/>
              </w:rPr>
              <w:t>есеца к.п. бр. 4845/2 (некатегорисани пут), даље по спољној граници 4842, 4845/1, 4844, пресеца к.п. број 7732, па по спољној граници к.п. број 4833, пресеца (поново) к.п. број 7698 наставља по спољној граници</w:t>
            </w:r>
            <w:r>
              <w:rPr>
                <w:spacing w:val="35"/>
                <w:sz w:val="18"/>
              </w:rPr>
              <w:t xml:space="preserve"> </w:t>
            </w:r>
            <w:r>
              <w:rPr>
                <w:sz w:val="18"/>
              </w:rPr>
              <w:t>к.п.</w:t>
            </w:r>
            <w:r>
              <w:rPr>
                <w:spacing w:val="35"/>
                <w:sz w:val="18"/>
              </w:rPr>
              <w:t xml:space="preserve"> </w:t>
            </w:r>
            <w:r>
              <w:rPr>
                <w:sz w:val="18"/>
              </w:rPr>
              <w:t>бр.</w:t>
            </w:r>
            <w:r>
              <w:rPr>
                <w:spacing w:val="35"/>
                <w:sz w:val="18"/>
              </w:rPr>
              <w:t xml:space="preserve"> </w:t>
            </w:r>
            <w:r>
              <w:rPr>
                <w:sz w:val="18"/>
              </w:rPr>
              <w:t>4824,</w:t>
            </w:r>
            <w:r>
              <w:rPr>
                <w:spacing w:val="35"/>
                <w:sz w:val="18"/>
              </w:rPr>
              <w:t xml:space="preserve"> </w:t>
            </w:r>
            <w:r>
              <w:rPr>
                <w:sz w:val="18"/>
              </w:rPr>
              <w:t>4823,</w:t>
            </w:r>
            <w:r>
              <w:rPr>
                <w:spacing w:val="35"/>
                <w:sz w:val="18"/>
              </w:rPr>
              <w:t xml:space="preserve"> </w:t>
            </w:r>
            <w:r>
              <w:rPr>
                <w:sz w:val="18"/>
              </w:rPr>
              <w:t>4820,4803,</w:t>
            </w:r>
            <w:r>
              <w:rPr>
                <w:spacing w:val="35"/>
                <w:sz w:val="18"/>
              </w:rPr>
              <w:t xml:space="preserve"> </w:t>
            </w:r>
            <w:r>
              <w:rPr>
                <w:sz w:val="18"/>
              </w:rPr>
              <w:t>4796,</w:t>
            </w:r>
            <w:r>
              <w:rPr>
                <w:spacing w:val="35"/>
                <w:sz w:val="18"/>
              </w:rPr>
              <w:t xml:space="preserve"> </w:t>
            </w:r>
            <w:r>
              <w:rPr>
                <w:sz w:val="18"/>
              </w:rPr>
              <w:t>4793,</w:t>
            </w:r>
            <w:r>
              <w:rPr>
                <w:spacing w:val="35"/>
                <w:sz w:val="18"/>
              </w:rPr>
              <w:t xml:space="preserve"> </w:t>
            </w:r>
            <w:r>
              <w:rPr>
                <w:sz w:val="18"/>
              </w:rPr>
              <w:t>47</w:t>
            </w:r>
            <w:r>
              <w:rPr>
                <w:sz w:val="18"/>
              </w:rPr>
              <w:t>89,</w:t>
            </w:r>
            <w:r>
              <w:rPr>
                <w:spacing w:val="35"/>
                <w:sz w:val="18"/>
              </w:rPr>
              <w:t xml:space="preserve"> </w:t>
            </w:r>
            <w:r>
              <w:rPr>
                <w:sz w:val="18"/>
              </w:rPr>
              <w:t>4785,</w:t>
            </w:r>
          </w:p>
          <w:p w:rsidR="006D4471" w:rsidRDefault="00420C79">
            <w:pPr>
              <w:pStyle w:val="TableParagraph"/>
              <w:spacing w:before="0" w:line="195" w:lineRule="exact"/>
              <w:ind w:left="142"/>
              <w:jc w:val="both"/>
              <w:rPr>
                <w:sz w:val="18"/>
              </w:rPr>
            </w:pPr>
            <w:r>
              <w:rPr>
                <w:sz w:val="18"/>
              </w:rPr>
              <w:t>4786, 5163, 5164, 5165, 5166, 5169, 5167, 5177, пресеца к.п. бр.</w:t>
            </w:r>
          </w:p>
          <w:p w:rsidR="006D4471" w:rsidRDefault="00420C79">
            <w:pPr>
              <w:pStyle w:val="TableParagraph"/>
              <w:spacing w:before="0" w:line="232" w:lineRule="auto"/>
              <w:ind w:left="142" w:right="46"/>
              <w:jc w:val="both"/>
              <w:rPr>
                <w:sz w:val="18"/>
              </w:rPr>
            </w:pPr>
            <w:r>
              <w:rPr>
                <w:sz w:val="18"/>
              </w:rPr>
              <w:t>7734, наставља по спољним границама к.п. бр. 5621/2, 5621/1, 5620, 5622/2, 5623, пресеца к.п. број 7716, па по спољној грани- ци к.п. бр. 5625, 5562, 5563, 5548, 5550, пресеца к.п. бр. 7735; на- ставља по спољној граници к.п. бр. 5717/2, 5717/3, 5717/4, 57</w:t>
            </w:r>
            <w:r>
              <w:rPr>
                <w:sz w:val="18"/>
              </w:rPr>
              <w:t>17/5, 5718, 5719, 5720, пресеца к.п. бр. 7737, даље по спољној границе к.п. бр. 5721/13 и 5721/14 и долази у почетну тачку</w:t>
            </w:r>
            <w:r>
              <w:rPr>
                <w:spacing w:val="-11"/>
                <w:sz w:val="18"/>
              </w:rPr>
              <w:t xml:space="preserve"> </w:t>
            </w:r>
            <w:r>
              <w:rPr>
                <w:sz w:val="18"/>
              </w:rPr>
              <w:t>„1ˮ.</w:t>
            </w:r>
          </w:p>
          <w:p w:rsidR="006D4471" w:rsidRDefault="00420C79">
            <w:pPr>
              <w:pStyle w:val="TableParagraph"/>
              <w:spacing w:before="0" w:line="232" w:lineRule="auto"/>
              <w:ind w:left="96" w:right="47" w:firstLine="396"/>
              <w:jc w:val="right"/>
              <w:rPr>
                <w:sz w:val="18"/>
              </w:rPr>
            </w:pPr>
            <w:r>
              <w:rPr>
                <w:sz w:val="18"/>
              </w:rPr>
              <w:t>Овако дефинисаном непрекинутом границом обухваћене су целе и делови катастарских парцела на подручју КО Слатина и то:</w:t>
            </w:r>
          </w:p>
          <w:p w:rsidR="006D4471" w:rsidRDefault="00420C79">
            <w:pPr>
              <w:pStyle w:val="TableParagraph"/>
              <w:spacing w:before="0" w:line="232" w:lineRule="auto"/>
              <w:ind w:left="142" w:right="47" w:firstLine="396"/>
              <w:jc w:val="both"/>
              <w:rPr>
                <w:sz w:val="18"/>
              </w:rPr>
            </w:pPr>
            <w:r>
              <w:rPr>
                <w:spacing w:val="-3"/>
                <w:sz w:val="18"/>
              </w:rPr>
              <w:t xml:space="preserve">Овако </w:t>
            </w:r>
            <w:r>
              <w:rPr>
                <w:sz w:val="18"/>
              </w:rPr>
              <w:t>дефи</w:t>
            </w:r>
            <w:r>
              <w:rPr>
                <w:sz w:val="18"/>
              </w:rPr>
              <w:t>нисаном непрекинутом границом обухваћене су целе</w:t>
            </w:r>
            <w:r>
              <w:rPr>
                <w:spacing w:val="-5"/>
                <w:sz w:val="18"/>
              </w:rPr>
              <w:t xml:space="preserve"> </w:t>
            </w:r>
            <w:r>
              <w:rPr>
                <w:sz w:val="18"/>
              </w:rPr>
              <w:t>и</w:t>
            </w:r>
            <w:r>
              <w:rPr>
                <w:spacing w:val="-5"/>
                <w:sz w:val="18"/>
              </w:rPr>
              <w:t xml:space="preserve"> </w:t>
            </w:r>
            <w:r>
              <w:rPr>
                <w:sz w:val="18"/>
              </w:rPr>
              <w:t>делови</w:t>
            </w:r>
            <w:r>
              <w:rPr>
                <w:spacing w:val="-4"/>
                <w:sz w:val="18"/>
              </w:rPr>
              <w:t xml:space="preserve"> </w:t>
            </w:r>
            <w:r>
              <w:rPr>
                <w:sz w:val="18"/>
              </w:rPr>
              <w:t>катастарских</w:t>
            </w:r>
            <w:r>
              <w:rPr>
                <w:spacing w:val="-4"/>
                <w:sz w:val="18"/>
              </w:rPr>
              <w:t xml:space="preserve"> </w:t>
            </w:r>
            <w:r>
              <w:rPr>
                <w:sz w:val="18"/>
              </w:rPr>
              <w:t>парцела</w:t>
            </w:r>
            <w:r>
              <w:rPr>
                <w:spacing w:val="-5"/>
                <w:sz w:val="18"/>
              </w:rPr>
              <w:t xml:space="preserve"> </w:t>
            </w:r>
            <w:r>
              <w:rPr>
                <w:sz w:val="18"/>
              </w:rPr>
              <w:t>на</w:t>
            </w:r>
            <w:r>
              <w:rPr>
                <w:spacing w:val="-5"/>
                <w:sz w:val="18"/>
              </w:rPr>
              <w:t xml:space="preserve"> </w:t>
            </w:r>
            <w:r>
              <w:rPr>
                <w:sz w:val="18"/>
              </w:rPr>
              <w:t>подручју</w:t>
            </w:r>
            <w:r>
              <w:rPr>
                <w:spacing w:val="-4"/>
                <w:sz w:val="18"/>
              </w:rPr>
              <w:t xml:space="preserve"> </w:t>
            </w:r>
            <w:r>
              <w:rPr>
                <w:spacing w:val="-3"/>
                <w:sz w:val="18"/>
              </w:rPr>
              <w:t>КО</w:t>
            </w:r>
            <w:r>
              <w:rPr>
                <w:spacing w:val="-5"/>
                <w:sz w:val="18"/>
              </w:rPr>
              <w:t xml:space="preserve"> </w:t>
            </w:r>
            <w:r>
              <w:rPr>
                <w:sz w:val="18"/>
              </w:rPr>
              <w:t>Слатина</w:t>
            </w:r>
            <w:r>
              <w:rPr>
                <w:spacing w:val="-4"/>
                <w:sz w:val="18"/>
              </w:rPr>
              <w:t xml:space="preserve"> </w:t>
            </w:r>
            <w:r>
              <w:rPr>
                <w:sz w:val="18"/>
              </w:rPr>
              <w:t>и</w:t>
            </w:r>
            <w:r>
              <w:rPr>
                <w:spacing w:val="-5"/>
                <w:sz w:val="18"/>
              </w:rPr>
              <w:t xml:space="preserve"> </w:t>
            </w:r>
            <w:r>
              <w:rPr>
                <w:sz w:val="18"/>
              </w:rPr>
              <w:t>то:</w:t>
            </w:r>
          </w:p>
          <w:p w:rsidR="006D4471" w:rsidRDefault="00420C79">
            <w:pPr>
              <w:pStyle w:val="TableParagraph"/>
              <w:spacing w:before="0" w:line="197" w:lineRule="exact"/>
              <w:ind w:left="0" w:right="47"/>
              <w:jc w:val="right"/>
              <w:rPr>
                <w:sz w:val="18"/>
              </w:rPr>
            </w:pPr>
            <w:r>
              <w:rPr>
                <w:w w:val="66"/>
                <w:sz w:val="18"/>
              </w:rPr>
              <w:t xml:space="preserve"> </w:t>
            </w:r>
            <w:r>
              <w:rPr>
                <w:sz w:val="18"/>
              </w:rPr>
              <w:t>– целе к.п. бр. 4785, 4786, 4787, 4788, 4789, 4793, 4794, 4796,</w:t>
            </w:r>
          </w:p>
          <w:p w:rsidR="006D4471" w:rsidRDefault="00420C79">
            <w:pPr>
              <w:pStyle w:val="TableParagraph"/>
              <w:spacing w:before="0" w:line="200" w:lineRule="exact"/>
              <w:ind w:left="142"/>
              <w:jc w:val="both"/>
              <w:rPr>
                <w:sz w:val="18"/>
              </w:rPr>
            </w:pPr>
            <w:r>
              <w:rPr>
                <w:sz w:val="18"/>
              </w:rPr>
              <w:t>4803, 4804, 4805, 4806 4807, 4808, 4809, 4810, 4811, 4812, 4813,</w:t>
            </w:r>
          </w:p>
          <w:p w:rsidR="006D4471" w:rsidRDefault="00420C79">
            <w:pPr>
              <w:pStyle w:val="TableParagraph"/>
              <w:spacing w:before="0" w:line="200" w:lineRule="exact"/>
              <w:ind w:left="142"/>
              <w:jc w:val="both"/>
              <w:rPr>
                <w:sz w:val="18"/>
              </w:rPr>
            </w:pPr>
            <w:r>
              <w:rPr>
                <w:sz w:val="18"/>
              </w:rPr>
              <w:t xml:space="preserve">4814, 4815, 4816, </w:t>
            </w:r>
            <w:r>
              <w:rPr>
                <w:sz w:val="18"/>
              </w:rPr>
              <w:t>4817, 4818, 4819, 4820, 4821, 4822, 4823, 4833,</w:t>
            </w:r>
          </w:p>
          <w:p w:rsidR="006D4471" w:rsidRDefault="00420C79">
            <w:pPr>
              <w:pStyle w:val="TableParagraph"/>
              <w:spacing w:before="0" w:line="200" w:lineRule="exact"/>
              <w:ind w:left="142"/>
              <w:jc w:val="both"/>
              <w:rPr>
                <w:sz w:val="18"/>
              </w:rPr>
            </w:pPr>
            <w:r>
              <w:rPr>
                <w:sz w:val="18"/>
              </w:rPr>
              <w:t>4834, 4835/1, 4835/2, 4835/3, 4836, 4837, 4838, 4839, 4840, 4841,</w:t>
            </w:r>
          </w:p>
          <w:p w:rsidR="006D4471" w:rsidRDefault="00420C79">
            <w:pPr>
              <w:pStyle w:val="TableParagraph"/>
              <w:spacing w:before="0" w:line="200" w:lineRule="exact"/>
              <w:ind w:left="142"/>
              <w:jc w:val="both"/>
              <w:rPr>
                <w:sz w:val="18"/>
              </w:rPr>
            </w:pPr>
            <w:r>
              <w:rPr>
                <w:sz w:val="18"/>
              </w:rPr>
              <w:t>4842,  4843,  4844,  5070,  5072,  5073,  5074,  5075,  5076/1, 5076/2,</w:t>
            </w:r>
          </w:p>
          <w:p w:rsidR="006D4471" w:rsidRDefault="00420C79">
            <w:pPr>
              <w:pStyle w:val="TableParagraph"/>
              <w:spacing w:before="0" w:line="200" w:lineRule="exact"/>
              <w:ind w:left="142"/>
              <w:jc w:val="both"/>
              <w:rPr>
                <w:sz w:val="18"/>
              </w:rPr>
            </w:pPr>
            <w:r>
              <w:rPr>
                <w:sz w:val="18"/>
              </w:rPr>
              <w:t>5077, 5078, 5079, 5080, 5081, 5082, 5083, 5084, 5085, 5086, 5087,</w:t>
            </w:r>
          </w:p>
          <w:p w:rsidR="006D4471" w:rsidRDefault="00420C79">
            <w:pPr>
              <w:pStyle w:val="TableParagraph"/>
              <w:spacing w:before="0" w:line="200" w:lineRule="exact"/>
              <w:ind w:left="142"/>
              <w:jc w:val="both"/>
              <w:rPr>
                <w:sz w:val="18"/>
              </w:rPr>
            </w:pPr>
            <w:r>
              <w:rPr>
                <w:sz w:val="18"/>
              </w:rPr>
              <w:t>5088,</w:t>
            </w:r>
            <w:r>
              <w:rPr>
                <w:spacing w:val="-9"/>
                <w:sz w:val="18"/>
              </w:rPr>
              <w:t xml:space="preserve"> </w:t>
            </w:r>
            <w:r>
              <w:rPr>
                <w:sz w:val="18"/>
              </w:rPr>
              <w:t>5089,</w:t>
            </w:r>
            <w:r>
              <w:rPr>
                <w:spacing w:val="-9"/>
                <w:sz w:val="18"/>
              </w:rPr>
              <w:t xml:space="preserve"> </w:t>
            </w:r>
            <w:r>
              <w:rPr>
                <w:sz w:val="18"/>
              </w:rPr>
              <w:t>5090/1,</w:t>
            </w:r>
            <w:r>
              <w:rPr>
                <w:spacing w:val="-9"/>
                <w:sz w:val="18"/>
              </w:rPr>
              <w:t xml:space="preserve"> </w:t>
            </w:r>
            <w:r>
              <w:rPr>
                <w:sz w:val="18"/>
              </w:rPr>
              <w:t>5090/2,</w:t>
            </w:r>
            <w:r>
              <w:rPr>
                <w:spacing w:val="-9"/>
                <w:sz w:val="18"/>
              </w:rPr>
              <w:t xml:space="preserve"> </w:t>
            </w:r>
            <w:r>
              <w:rPr>
                <w:sz w:val="18"/>
              </w:rPr>
              <w:t>5091,</w:t>
            </w:r>
            <w:r>
              <w:rPr>
                <w:spacing w:val="-9"/>
                <w:sz w:val="18"/>
              </w:rPr>
              <w:t xml:space="preserve"> </w:t>
            </w:r>
            <w:r>
              <w:rPr>
                <w:sz w:val="18"/>
              </w:rPr>
              <w:t>5092,</w:t>
            </w:r>
            <w:r>
              <w:rPr>
                <w:spacing w:val="-9"/>
                <w:sz w:val="18"/>
              </w:rPr>
              <w:t xml:space="preserve"> </w:t>
            </w:r>
            <w:r>
              <w:rPr>
                <w:sz w:val="18"/>
              </w:rPr>
              <w:t>5093,</w:t>
            </w:r>
            <w:r>
              <w:rPr>
                <w:spacing w:val="-9"/>
                <w:sz w:val="18"/>
              </w:rPr>
              <w:t xml:space="preserve"> </w:t>
            </w:r>
            <w:r>
              <w:rPr>
                <w:sz w:val="18"/>
              </w:rPr>
              <w:t>5094,</w:t>
            </w:r>
            <w:r>
              <w:rPr>
                <w:spacing w:val="-9"/>
                <w:sz w:val="18"/>
              </w:rPr>
              <w:t xml:space="preserve"> </w:t>
            </w:r>
            <w:r>
              <w:rPr>
                <w:sz w:val="18"/>
              </w:rPr>
              <w:t>5095,</w:t>
            </w:r>
            <w:r>
              <w:rPr>
                <w:spacing w:val="-9"/>
                <w:sz w:val="18"/>
              </w:rPr>
              <w:t xml:space="preserve"> </w:t>
            </w:r>
            <w:r>
              <w:rPr>
                <w:sz w:val="18"/>
              </w:rPr>
              <w:t>5096,</w:t>
            </w:r>
            <w:r>
              <w:rPr>
                <w:spacing w:val="-9"/>
                <w:sz w:val="18"/>
              </w:rPr>
              <w:t xml:space="preserve"> </w:t>
            </w:r>
            <w:r>
              <w:rPr>
                <w:sz w:val="18"/>
              </w:rPr>
              <w:t>5097,</w:t>
            </w:r>
          </w:p>
          <w:p w:rsidR="006D4471" w:rsidRDefault="00420C79">
            <w:pPr>
              <w:pStyle w:val="TableParagraph"/>
              <w:spacing w:before="0" w:line="200" w:lineRule="exact"/>
              <w:ind w:left="142"/>
              <w:jc w:val="both"/>
              <w:rPr>
                <w:sz w:val="18"/>
              </w:rPr>
            </w:pPr>
            <w:r>
              <w:rPr>
                <w:sz w:val="18"/>
              </w:rPr>
              <w:t>5098. 5101, 5102, 5103, 5104, 5105, 5106, 5107, 5108, 5109, 5110,</w:t>
            </w:r>
          </w:p>
          <w:p w:rsidR="006D4471" w:rsidRDefault="00420C79">
            <w:pPr>
              <w:pStyle w:val="TableParagraph"/>
              <w:spacing w:before="0" w:line="200" w:lineRule="exact"/>
              <w:ind w:left="142"/>
              <w:jc w:val="both"/>
              <w:rPr>
                <w:sz w:val="18"/>
              </w:rPr>
            </w:pPr>
            <w:r>
              <w:rPr>
                <w:sz w:val="18"/>
              </w:rPr>
              <w:t>5111, 5112, 5113, 5114, 5115, 5116, 5117, 5118, 5119, 5120, 5121,</w:t>
            </w:r>
          </w:p>
          <w:p w:rsidR="006D4471" w:rsidRDefault="00420C79">
            <w:pPr>
              <w:pStyle w:val="TableParagraph"/>
              <w:spacing w:before="0" w:line="204" w:lineRule="exact"/>
              <w:ind w:left="142"/>
              <w:jc w:val="both"/>
              <w:rPr>
                <w:sz w:val="18"/>
              </w:rPr>
            </w:pPr>
            <w:r>
              <w:rPr>
                <w:sz w:val="18"/>
              </w:rPr>
              <w:t>5122, 5123, 5124, 5125, 5126, 5127, 5128, 5129, 5130, 5131, 5132,</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цурења како би се спречило да флотацијски отпад и отпадне воде</w:t>
            </w:r>
          </w:p>
        </w:tc>
        <w:tc>
          <w:tcPr>
            <w:tcW w:w="5294" w:type="dxa"/>
          </w:tcPr>
          <w:p w:rsidR="006D4471" w:rsidRDefault="00420C79">
            <w:pPr>
              <w:pStyle w:val="TableParagraph"/>
              <w:spacing w:before="0" w:line="178" w:lineRule="exact"/>
              <w:ind w:left="95" w:right="3"/>
              <w:jc w:val="center"/>
              <w:rPr>
                <w:sz w:val="18"/>
              </w:rPr>
            </w:pPr>
            <w:r>
              <w:rPr>
                <w:sz w:val="18"/>
              </w:rPr>
              <w:t>5133, 5134/1, 5134/2, 5135, 5136, 5137, 5138, 5139, 5140, 5141,</w:t>
            </w:r>
          </w:p>
        </w:tc>
      </w:tr>
      <w:tr w:rsidR="006D4471">
        <w:trPr>
          <w:trHeight w:val="387"/>
        </w:trPr>
        <w:tc>
          <w:tcPr>
            <w:tcW w:w="5294" w:type="dxa"/>
          </w:tcPr>
          <w:p w:rsidR="006D4471" w:rsidRDefault="00420C79">
            <w:pPr>
              <w:pStyle w:val="TableParagraph"/>
              <w:spacing w:before="5" w:line="200" w:lineRule="exact"/>
              <w:ind w:left="50"/>
              <w:rPr>
                <w:sz w:val="18"/>
              </w:rPr>
            </w:pPr>
            <w:r>
              <w:rPr>
                <w:sz w:val="18"/>
              </w:rPr>
              <w:t>загађују подземну и површинску воду, као и да се спречи да под- земна вода продре у депонију.</w:t>
            </w:r>
          </w:p>
        </w:tc>
        <w:tc>
          <w:tcPr>
            <w:tcW w:w="5294" w:type="dxa"/>
          </w:tcPr>
          <w:p w:rsidR="006D4471" w:rsidRDefault="00420C79">
            <w:pPr>
              <w:pStyle w:val="TableParagraph"/>
              <w:spacing w:before="0" w:line="174" w:lineRule="exact"/>
              <w:ind w:left="142"/>
              <w:rPr>
                <w:sz w:val="18"/>
              </w:rPr>
            </w:pPr>
            <w:r>
              <w:rPr>
                <w:sz w:val="18"/>
              </w:rPr>
              <w:t>5142, 5143, 5144, 5145, 5146, 5147, 5148, 5149, 5150, 5151, 5152,</w:t>
            </w:r>
          </w:p>
          <w:p w:rsidR="006D4471" w:rsidRDefault="00420C79">
            <w:pPr>
              <w:pStyle w:val="TableParagraph"/>
              <w:spacing w:before="0" w:line="193" w:lineRule="exact"/>
              <w:ind w:left="142"/>
              <w:rPr>
                <w:sz w:val="18"/>
              </w:rPr>
            </w:pPr>
            <w:r>
              <w:rPr>
                <w:sz w:val="18"/>
              </w:rPr>
              <w:t>5153, 5154, 5155, 5156, 5157, 5158, 5159, 5160, 5161, 5162, 5163,</w:t>
            </w:r>
          </w:p>
        </w:tc>
      </w:tr>
      <w:tr w:rsidR="006D4471">
        <w:trPr>
          <w:trHeight w:val="196"/>
        </w:trPr>
        <w:tc>
          <w:tcPr>
            <w:tcW w:w="5294" w:type="dxa"/>
          </w:tcPr>
          <w:p w:rsidR="006D4471" w:rsidRDefault="00420C79">
            <w:pPr>
              <w:pStyle w:val="TableParagraph"/>
              <w:spacing w:before="0" w:line="176" w:lineRule="exact"/>
              <w:ind w:left="0" w:right="138"/>
              <w:jc w:val="right"/>
              <w:rPr>
                <w:sz w:val="18"/>
              </w:rPr>
            </w:pPr>
            <w:r>
              <w:rPr>
                <w:sz w:val="18"/>
              </w:rPr>
              <w:t>Дренажни систем се успоставља</w:t>
            </w:r>
            <w:r>
              <w:rPr>
                <w:sz w:val="18"/>
              </w:rPr>
              <w:t xml:space="preserve"> у подини депонија (јалови-</w:t>
            </w:r>
          </w:p>
        </w:tc>
        <w:tc>
          <w:tcPr>
            <w:tcW w:w="5294" w:type="dxa"/>
          </w:tcPr>
          <w:p w:rsidR="006D4471" w:rsidRDefault="00420C79">
            <w:pPr>
              <w:pStyle w:val="TableParagraph"/>
              <w:spacing w:before="0" w:line="173" w:lineRule="exact"/>
              <w:ind w:left="95" w:right="3"/>
              <w:jc w:val="center"/>
              <w:rPr>
                <w:sz w:val="18"/>
              </w:rPr>
            </w:pPr>
            <w:r>
              <w:rPr>
                <w:sz w:val="18"/>
              </w:rPr>
              <w:t>5164, 5165, 5166, 5167, 5168, 5169, 5170, 5171, 5172, 5173, 5174,</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шта) за сакупљање подземних и процедних вода.</w:t>
            </w:r>
          </w:p>
        </w:tc>
        <w:tc>
          <w:tcPr>
            <w:tcW w:w="5294" w:type="dxa"/>
          </w:tcPr>
          <w:p w:rsidR="006D4471" w:rsidRDefault="00420C79">
            <w:pPr>
              <w:pStyle w:val="TableParagraph"/>
              <w:spacing w:before="0" w:line="177" w:lineRule="exact"/>
              <w:ind w:left="95" w:right="3"/>
              <w:jc w:val="center"/>
              <w:rPr>
                <w:sz w:val="18"/>
              </w:rPr>
            </w:pPr>
            <w:r>
              <w:rPr>
                <w:sz w:val="18"/>
              </w:rPr>
              <w:t>5175, 5176, 5177, 5178, 5179, 5180, 5181, 5182, 5183, 5184, 5185,</w:t>
            </w:r>
          </w:p>
        </w:tc>
      </w:tr>
      <w:tr w:rsidR="006D4471">
        <w:trPr>
          <w:trHeight w:val="200"/>
        </w:trPr>
        <w:tc>
          <w:tcPr>
            <w:tcW w:w="5294" w:type="dxa"/>
          </w:tcPr>
          <w:p w:rsidR="006D4471" w:rsidRDefault="00420C79">
            <w:pPr>
              <w:pStyle w:val="TableParagraph"/>
              <w:spacing w:before="0" w:line="180" w:lineRule="exact"/>
              <w:ind w:left="0" w:right="139"/>
              <w:jc w:val="right"/>
              <w:rPr>
                <w:sz w:val="18"/>
              </w:rPr>
            </w:pPr>
            <w:r>
              <w:rPr>
                <w:sz w:val="18"/>
              </w:rPr>
              <w:t>Систем за транспорт пречишћене воде преносиће воду из по-</w:t>
            </w:r>
          </w:p>
        </w:tc>
        <w:tc>
          <w:tcPr>
            <w:tcW w:w="5294" w:type="dxa"/>
          </w:tcPr>
          <w:p w:rsidR="006D4471" w:rsidRDefault="00420C79">
            <w:pPr>
              <w:pStyle w:val="TableParagraph"/>
              <w:spacing w:before="0" w:line="177" w:lineRule="exact"/>
              <w:ind w:left="95" w:right="3"/>
              <w:jc w:val="center"/>
              <w:rPr>
                <w:sz w:val="18"/>
              </w:rPr>
            </w:pPr>
            <w:r>
              <w:rPr>
                <w:sz w:val="18"/>
              </w:rPr>
              <w:t>5186, 5187, 5188, 5189, 5190, 5191, 5192, 5193, 5194, 5195, 5196,</w:t>
            </w:r>
          </w:p>
        </w:tc>
      </w:tr>
      <w:tr w:rsidR="006D4471">
        <w:trPr>
          <w:trHeight w:val="386"/>
        </w:trPr>
        <w:tc>
          <w:tcPr>
            <w:tcW w:w="5294" w:type="dxa"/>
          </w:tcPr>
          <w:p w:rsidR="006D4471" w:rsidRDefault="00420C79">
            <w:pPr>
              <w:pStyle w:val="TableParagraph"/>
              <w:spacing w:before="7" w:line="200" w:lineRule="exact"/>
              <w:ind w:left="50" w:right="138"/>
              <w:rPr>
                <w:sz w:val="18"/>
              </w:rPr>
            </w:pPr>
            <w:r>
              <w:rPr>
                <w:sz w:val="18"/>
              </w:rPr>
              <w:t>стројења за пречишћавање отпадних вода до постројења за прера- ду руде.</w:t>
            </w:r>
          </w:p>
        </w:tc>
        <w:tc>
          <w:tcPr>
            <w:tcW w:w="5294" w:type="dxa"/>
          </w:tcPr>
          <w:p w:rsidR="006D4471" w:rsidRDefault="00420C79">
            <w:pPr>
              <w:pStyle w:val="TableParagraph"/>
              <w:spacing w:before="0" w:line="173" w:lineRule="exact"/>
              <w:ind w:left="142"/>
              <w:rPr>
                <w:sz w:val="18"/>
              </w:rPr>
            </w:pPr>
            <w:r>
              <w:rPr>
                <w:sz w:val="18"/>
              </w:rPr>
              <w:t>5197, 5198, 5547, 5548, 5550, 5551, 5552, 5553, 5554, 5555,</w:t>
            </w:r>
            <w:r>
              <w:rPr>
                <w:sz w:val="18"/>
              </w:rPr>
              <w:t xml:space="preserve"> 5556,</w:t>
            </w:r>
          </w:p>
          <w:p w:rsidR="006D4471" w:rsidRDefault="00420C79">
            <w:pPr>
              <w:pStyle w:val="TableParagraph"/>
              <w:spacing w:before="0" w:line="193" w:lineRule="exact"/>
              <w:ind w:left="142"/>
              <w:rPr>
                <w:sz w:val="18"/>
              </w:rPr>
            </w:pPr>
            <w:r>
              <w:rPr>
                <w:sz w:val="18"/>
              </w:rPr>
              <w:t>5557, 5558, 5559, 5560, 5562, 5563, 5620, 5621/1, 5621/2, 5622/1,</w:t>
            </w:r>
          </w:p>
        </w:tc>
      </w:tr>
      <w:tr w:rsidR="006D4471">
        <w:trPr>
          <w:trHeight w:val="178"/>
        </w:trPr>
        <w:tc>
          <w:tcPr>
            <w:tcW w:w="5294" w:type="dxa"/>
          </w:tcPr>
          <w:p w:rsidR="006D4471" w:rsidRDefault="006D4471">
            <w:pPr>
              <w:pStyle w:val="TableParagraph"/>
              <w:spacing w:before="0"/>
              <w:ind w:left="0"/>
              <w:rPr>
                <w:sz w:val="12"/>
              </w:rPr>
            </w:pPr>
          </w:p>
        </w:tc>
        <w:tc>
          <w:tcPr>
            <w:tcW w:w="5294" w:type="dxa"/>
          </w:tcPr>
          <w:p w:rsidR="006D4471" w:rsidRDefault="00420C79">
            <w:pPr>
              <w:pStyle w:val="TableParagraph"/>
              <w:spacing w:before="0" w:line="159" w:lineRule="exact"/>
              <w:ind w:left="95" w:right="3"/>
              <w:jc w:val="center"/>
              <w:rPr>
                <w:sz w:val="18"/>
              </w:rPr>
            </w:pPr>
            <w:r>
              <w:rPr>
                <w:sz w:val="18"/>
              </w:rPr>
              <w:t>5622/2, 5623, 5624, 5625, 5626, 5627, 5628, 5629, 5630, 5632, 5633,</w:t>
            </w:r>
          </w:p>
        </w:tc>
      </w:tr>
      <w:tr w:rsidR="006D4471">
        <w:trPr>
          <w:trHeight w:val="200"/>
        </w:trPr>
        <w:tc>
          <w:tcPr>
            <w:tcW w:w="5294" w:type="dxa"/>
          </w:tcPr>
          <w:p w:rsidR="006D4471" w:rsidRDefault="00420C79">
            <w:pPr>
              <w:pStyle w:val="TableParagraph"/>
              <w:spacing w:before="0" w:line="180" w:lineRule="exact"/>
              <w:ind w:left="104"/>
              <w:rPr>
                <w:i/>
                <w:sz w:val="18"/>
              </w:rPr>
            </w:pPr>
            <w:r>
              <w:rPr>
                <w:i/>
                <w:sz w:val="18"/>
              </w:rPr>
              <w:t>3.3.2. Граница просторне целине и детаљна намена простора са</w:t>
            </w:r>
          </w:p>
        </w:tc>
        <w:tc>
          <w:tcPr>
            <w:tcW w:w="5294" w:type="dxa"/>
          </w:tcPr>
          <w:p w:rsidR="006D4471" w:rsidRDefault="00420C79">
            <w:pPr>
              <w:pStyle w:val="TableParagraph"/>
              <w:spacing w:before="0" w:line="180" w:lineRule="exact"/>
              <w:ind w:left="95" w:right="3"/>
              <w:jc w:val="center"/>
              <w:rPr>
                <w:sz w:val="18"/>
              </w:rPr>
            </w:pPr>
            <w:r>
              <w:rPr>
                <w:sz w:val="18"/>
              </w:rPr>
              <w:t>5634, 5635, 5636, 5637, 5638, 5639, 5640, 5641, 5642, 5643, 5644,</w:t>
            </w:r>
          </w:p>
        </w:tc>
      </w:tr>
      <w:tr w:rsidR="006D4471">
        <w:trPr>
          <w:trHeight w:val="200"/>
        </w:trPr>
        <w:tc>
          <w:tcPr>
            <w:tcW w:w="5294" w:type="dxa"/>
          </w:tcPr>
          <w:p w:rsidR="006D4471" w:rsidRDefault="00420C79">
            <w:pPr>
              <w:pStyle w:val="TableParagraph"/>
              <w:spacing w:before="0" w:line="180" w:lineRule="exact"/>
              <w:ind w:left="95" w:right="184"/>
              <w:jc w:val="center"/>
              <w:rPr>
                <w:i/>
                <w:sz w:val="18"/>
              </w:rPr>
            </w:pPr>
            <w:r>
              <w:rPr>
                <w:i/>
                <w:sz w:val="18"/>
              </w:rPr>
              <w:t>билансима</w:t>
            </w:r>
          </w:p>
        </w:tc>
        <w:tc>
          <w:tcPr>
            <w:tcW w:w="5294" w:type="dxa"/>
          </w:tcPr>
          <w:p w:rsidR="006D4471" w:rsidRDefault="00420C79">
            <w:pPr>
              <w:pStyle w:val="TableParagraph"/>
              <w:spacing w:before="0" w:line="180" w:lineRule="exact"/>
              <w:ind w:left="95" w:right="3"/>
              <w:jc w:val="center"/>
              <w:rPr>
                <w:sz w:val="18"/>
              </w:rPr>
            </w:pPr>
            <w:r>
              <w:rPr>
                <w:sz w:val="18"/>
              </w:rPr>
              <w:t>5645, 5646, 5647, 5648, 5649, 5650, 5651, 5652, 5653, 5654, 5655,</w:t>
            </w:r>
          </w:p>
        </w:tc>
      </w:tr>
      <w:tr w:rsidR="006D4471">
        <w:trPr>
          <w:trHeight w:val="199"/>
        </w:trPr>
        <w:tc>
          <w:tcPr>
            <w:tcW w:w="5294" w:type="dxa"/>
          </w:tcPr>
          <w:p w:rsidR="006D4471" w:rsidRDefault="006D4471">
            <w:pPr>
              <w:pStyle w:val="TableParagraph"/>
              <w:spacing w:before="0"/>
              <w:ind w:left="0"/>
              <w:rPr>
                <w:sz w:val="12"/>
              </w:rPr>
            </w:pPr>
          </w:p>
        </w:tc>
        <w:tc>
          <w:tcPr>
            <w:tcW w:w="5294" w:type="dxa"/>
          </w:tcPr>
          <w:p w:rsidR="006D4471" w:rsidRDefault="00420C79">
            <w:pPr>
              <w:pStyle w:val="TableParagraph"/>
              <w:spacing w:before="0" w:line="180" w:lineRule="exact"/>
              <w:ind w:left="95" w:right="3"/>
              <w:jc w:val="center"/>
              <w:rPr>
                <w:sz w:val="18"/>
              </w:rPr>
            </w:pPr>
            <w:r>
              <w:rPr>
                <w:sz w:val="18"/>
              </w:rPr>
              <w:t>5656, 5657, 5658, 5659, 5660, 5661, 5662, 5663, 5664, 5665, 5666,</w:t>
            </w:r>
          </w:p>
        </w:tc>
      </w:tr>
      <w:tr w:rsidR="006D4471">
        <w:trPr>
          <w:trHeight w:val="201"/>
        </w:trPr>
        <w:tc>
          <w:tcPr>
            <w:tcW w:w="5294" w:type="dxa"/>
          </w:tcPr>
          <w:p w:rsidR="006D4471" w:rsidRDefault="00420C79">
            <w:pPr>
              <w:pStyle w:val="TableParagraph"/>
              <w:spacing w:before="0" w:line="181" w:lineRule="exact"/>
              <w:ind w:left="446"/>
              <w:rPr>
                <w:sz w:val="18"/>
              </w:rPr>
            </w:pPr>
            <w:r>
              <w:rPr>
                <w:sz w:val="18"/>
              </w:rPr>
              <w:t>1) Граница просторне целине</w:t>
            </w:r>
          </w:p>
        </w:tc>
        <w:tc>
          <w:tcPr>
            <w:tcW w:w="5294" w:type="dxa"/>
          </w:tcPr>
          <w:p w:rsidR="006D4471" w:rsidRDefault="00420C79">
            <w:pPr>
              <w:pStyle w:val="TableParagraph"/>
              <w:spacing w:before="0" w:line="181" w:lineRule="exact"/>
              <w:ind w:left="95" w:right="3"/>
              <w:jc w:val="center"/>
              <w:rPr>
                <w:sz w:val="18"/>
              </w:rPr>
            </w:pPr>
            <w:r>
              <w:rPr>
                <w:sz w:val="18"/>
              </w:rPr>
              <w:t>5667, 5668, 5669, 5670, 5671, 5672, 5673, 5674, 5675, 5676, 5677,</w:t>
            </w:r>
          </w:p>
        </w:tc>
      </w:tr>
      <w:tr w:rsidR="006D4471">
        <w:trPr>
          <w:trHeight w:val="200"/>
        </w:trPr>
        <w:tc>
          <w:tcPr>
            <w:tcW w:w="5294" w:type="dxa"/>
          </w:tcPr>
          <w:p w:rsidR="006D4471" w:rsidRDefault="00420C79">
            <w:pPr>
              <w:pStyle w:val="TableParagraph"/>
              <w:spacing w:before="0" w:line="180" w:lineRule="exact"/>
              <w:ind w:left="0" w:right="139"/>
              <w:jc w:val="right"/>
              <w:rPr>
                <w:sz w:val="18"/>
              </w:rPr>
            </w:pPr>
            <w:r>
              <w:rPr>
                <w:sz w:val="18"/>
              </w:rPr>
              <w:t>У морфолошком смислу, обухваћени простор је релатив-</w:t>
            </w:r>
          </w:p>
        </w:tc>
        <w:tc>
          <w:tcPr>
            <w:tcW w:w="5294" w:type="dxa"/>
          </w:tcPr>
          <w:p w:rsidR="006D4471" w:rsidRDefault="00420C79">
            <w:pPr>
              <w:pStyle w:val="TableParagraph"/>
              <w:spacing w:before="0" w:line="180" w:lineRule="exact"/>
              <w:ind w:left="95" w:right="3"/>
              <w:jc w:val="center"/>
              <w:rPr>
                <w:sz w:val="18"/>
              </w:rPr>
            </w:pPr>
            <w:r>
              <w:rPr>
                <w:sz w:val="18"/>
              </w:rPr>
              <w:t>5678, 5679, 5680, 5681, 5682, 5683, 5684, 5685, 5686, 5687, 5688,</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но уска несиметрична долина водотока Грчаве са делом сливног</w:t>
            </w:r>
          </w:p>
        </w:tc>
        <w:tc>
          <w:tcPr>
            <w:tcW w:w="5294" w:type="dxa"/>
          </w:tcPr>
          <w:p w:rsidR="006D4471" w:rsidRDefault="00420C79">
            <w:pPr>
              <w:pStyle w:val="TableParagraph"/>
              <w:spacing w:before="0" w:line="180" w:lineRule="exact"/>
              <w:ind w:left="95" w:right="3"/>
              <w:jc w:val="center"/>
              <w:rPr>
                <w:sz w:val="18"/>
              </w:rPr>
            </w:pPr>
            <w:r>
              <w:rPr>
                <w:sz w:val="18"/>
              </w:rPr>
              <w:t>5689, 5690, 5691, 5692, 5693, 5694, 5695, 5696, 5697, 5698, 5699,</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подручја, односно минор корито Грчаве и њено неуређено инун-</w:t>
            </w:r>
          </w:p>
        </w:tc>
        <w:tc>
          <w:tcPr>
            <w:tcW w:w="5294" w:type="dxa"/>
          </w:tcPr>
          <w:p w:rsidR="006D4471" w:rsidRDefault="00420C79">
            <w:pPr>
              <w:pStyle w:val="TableParagraph"/>
              <w:spacing w:before="0" w:line="180" w:lineRule="exact"/>
              <w:ind w:left="95" w:right="3"/>
              <w:jc w:val="center"/>
              <w:rPr>
                <w:sz w:val="18"/>
              </w:rPr>
            </w:pPr>
            <w:r>
              <w:rPr>
                <w:sz w:val="18"/>
              </w:rPr>
              <w:t>5700, 5701, 5702, 5703, 5704, 5705, 5706, 5707, 5708, 5709, 5710,</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дационо подручје у горњем делу тока са уливима сталних и по-</w:t>
            </w:r>
          </w:p>
        </w:tc>
        <w:tc>
          <w:tcPr>
            <w:tcW w:w="5294" w:type="dxa"/>
          </w:tcPr>
          <w:p w:rsidR="006D4471" w:rsidRDefault="00420C79">
            <w:pPr>
              <w:pStyle w:val="TableParagraph"/>
              <w:spacing w:before="0" w:line="180" w:lineRule="exact"/>
              <w:ind w:left="95" w:right="3"/>
              <w:jc w:val="center"/>
              <w:rPr>
                <w:sz w:val="18"/>
              </w:rPr>
            </w:pPr>
            <w:r>
              <w:rPr>
                <w:sz w:val="18"/>
              </w:rPr>
              <w:t>5711/1, 5711/2, 5711/3, 5711/4, 5711/5, 5712, 5713, 5714, 5715, 5716,</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времених потока бујичног карактера, спирница и могућих пишче-</w:t>
            </w:r>
          </w:p>
        </w:tc>
        <w:tc>
          <w:tcPr>
            <w:tcW w:w="5294" w:type="dxa"/>
          </w:tcPr>
          <w:p w:rsidR="006D4471" w:rsidRDefault="00420C79">
            <w:pPr>
              <w:pStyle w:val="TableParagraph"/>
              <w:spacing w:before="0" w:line="180" w:lineRule="exact"/>
              <w:ind w:left="95" w:right="3"/>
              <w:jc w:val="center"/>
              <w:rPr>
                <w:sz w:val="18"/>
              </w:rPr>
            </w:pPr>
            <w:r>
              <w:rPr>
                <w:sz w:val="18"/>
              </w:rPr>
              <w:t>5717/1, 5717/2, 5717/3, 5717/4, 5717/5, 5718, 5719, 5720, 5721/1,</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вина. Левообални релативно уски равничарски појас и обух</w:t>
            </w:r>
            <w:r>
              <w:rPr>
                <w:sz w:val="18"/>
              </w:rPr>
              <w:t>ваћене</w:t>
            </w:r>
          </w:p>
        </w:tc>
        <w:tc>
          <w:tcPr>
            <w:tcW w:w="5294" w:type="dxa"/>
          </w:tcPr>
          <w:p w:rsidR="006D4471" w:rsidRDefault="00420C79">
            <w:pPr>
              <w:pStyle w:val="TableParagraph"/>
              <w:spacing w:before="0" w:line="180" w:lineRule="exact"/>
              <w:ind w:left="95" w:right="3"/>
              <w:jc w:val="center"/>
              <w:rPr>
                <w:sz w:val="18"/>
              </w:rPr>
            </w:pPr>
            <w:r>
              <w:rPr>
                <w:sz w:val="18"/>
              </w:rPr>
              <w:t>5721/9, 5721/11, 5721/12, 5721/13, 5721/14, 5721/15, 5721/18, 6197,</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површине у прибрежном делу су у генералном паду 4,5% према</w:t>
            </w:r>
          </w:p>
        </w:tc>
        <w:tc>
          <w:tcPr>
            <w:tcW w:w="5294" w:type="dxa"/>
          </w:tcPr>
          <w:p w:rsidR="006D4471" w:rsidRDefault="00420C79">
            <w:pPr>
              <w:pStyle w:val="TableParagraph"/>
              <w:spacing w:before="0" w:line="180" w:lineRule="exact"/>
              <w:ind w:left="95" w:right="3"/>
              <w:jc w:val="center"/>
              <w:rPr>
                <w:sz w:val="18"/>
              </w:rPr>
            </w:pPr>
            <w:r>
              <w:rPr>
                <w:sz w:val="18"/>
              </w:rPr>
              <w:t>6199, 6200, 6201, 6203, 6204, 6205, 6206, 6207/1, 6208/1, 6209,</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ушћу Грчаве у Борску реку. Подручје је ненасељено и неиз</w:t>
            </w:r>
            <w:r>
              <w:rPr>
                <w:sz w:val="18"/>
              </w:rPr>
              <w:t>грађе-</w:t>
            </w:r>
          </w:p>
        </w:tc>
        <w:tc>
          <w:tcPr>
            <w:tcW w:w="5294" w:type="dxa"/>
          </w:tcPr>
          <w:p w:rsidR="006D4471" w:rsidRDefault="00420C79">
            <w:pPr>
              <w:pStyle w:val="TableParagraph"/>
              <w:spacing w:before="0" w:line="180" w:lineRule="exact"/>
              <w:ind w:left="95" w:right="3"/>
              <w:jc w:val="center"/>
              <w:rPr>
                <w:sz w:val="18"/>
              </w:rPr>
            </w:pPr>
            <w:r>
              <w:rPr>
                <w:sz w:val="18"/>
              </w:rPr>
              <w:t>6210, 6211/1, 6212/1, 6214/1, 6214/4, 6215, 6216/3, 6217, 6218,</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но, обрасло ретком шумом и ниским растињем. У мањем обиму</w:t>
            </w:r>
          </w:p>
        </w:tc>
        <w:tc>
          <w:tcPr>
            <w:tcW w:w="5294" w:type="dxa"/>
          </w:tcPr>
          <w:p w:rsidR="006D4471" w:rsidRDefault="00420C79">
            <w:pPr>
              <w:pStyle w:val="TableParagraph"/>
              <w:spacing w:before="0" w:line="180" w:lineRule="exact"/>
              <w:ind w:left="95" w:right="3"/>
              <w:jc w:val="center"/>
              <w:rPr>
                <w:sz w:val="18"/>
              </w:rPr>
            </w:pPr>
            <w:r>
              <w:rPr>
                <w:sz w:val="18"/>
              </w:rPr>
              <w:t>6219, 6220, 6221, 6222, 6223, 6224, 6225, 6226, 6227, 6228, 6229,</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користити се као пољопривредно земљиште. Овај простор при-</w:t>
            </w:r>
          </w:p>
        </w:tc>
        <w:tc>
          <w:tcPr>
            <w:tcW w:w="5294" w:type="dxa"/>
          </w:tcPr>
          <w:p w:rsidR="006D4471" w:rsidRDefault="00420C79">
            <w:pPr>
              <w:pStyle w:val="TableParagraph"/>
              <w:spacing w:before="0" w:line="180" w:lineRule="exact"/>
              <w:ind w:left="95" w:right="3"/>
              <w:jc w:val="center"/>
              <w:rPr>
                <w:sz w:val="18"/>
              </w:rPr>
            </w:pPr>
            <w:r>
              <w:rPr>
                <w:sz w:val="18"/>
              </w:rPr>
              <w:t>6230, 6231, 6232, 6233, 6234, 6235, 6236, 6237, 6238, 6239, 6240,</w:t>
            </w:r>
          </w:p>
        </w:tc>
      </w:tr>
      <w:tr w:rsidR="006D4471">
        <w:trPr>
          <w:trHeight w:val="200"/>
        </w:trPr>
        <w:tc>
          <w:tcPr>
            <w:tcW w:w="5294" w:type="dxa"/>
          </w:tcPr>
          <w:p w:rsidR="006D4471" w:rsidRDefault="00420C79">
            <w:pPr>
              <w:pStyle w:val="TableParagraph"/>
              <w:spacing w:before="0" w:line="180" w:lineRule="exact"/>
              <w:ind w:left="50"/>
              <w:rPr>
                <w:sz w:val="18"/>
              </w:rPr>
            </w:pPr>
            <w:r>
              <w:rPr>
                <w:sz w:val="18"/>
              </w:rPr>
              <w:t>пада граничном делу Хомољског ловног подручја, станиште је</w:t>
            </w:r>
          </w:p>
        </w:tc>
        <w:tc>
          <w:tcPr>
            <w:tcW w:w="5294" w:type="dxa"/>
          </w:tcPr>
          <w:p w:rsidR="006D4471" w:rsidRDefault="00420C79">
            <w:pPr>
              <w:pStyle w:val="TableParagraph"/>
              <w:spacing w:before="0" w:line="180" w:lineRule="exact"/>
              <w:ind w:left="95" w:right="3"/>
              <w:jc w:val="center"/>
              <w:rPr>
                <w:sz w:val="18"/>
              </w:rPr>
            </w:pPr>
            <w:r>
              <w:rPr>
                <w:sz w:val="18"/>
              </w:rPr>
              <w:t>6241, 6242, 6243, 6244, 6245, 6246, 6247, 6248, 6249, 6250, 6251,</w:t>
            </w:r>
          </w:p>
        </w:tc>
      </w:tr>
      <w:tr w:rsidR="006D4471">
        <w:trPr>
          <w:trHeight w:val="204"/>
        </w:trPr>
        <w:tc>
          <w:tcPr>
            <w:tcW w:w="5294" w:type="dxa"/>
          </w:tcPr>
          <w:p w:rsidR="006D4471" w:rsidRDefault="00420C79">
            <w:pPr>
              <w:pStyle w:val="TableParagraph"/>
              <w:spacing w:before="0" w:line="184" w:lineRule="exact"/>
              <w:ind w:left="50"/>
              <w:rPr>
                <w:sz w:val="18"/>
              </w:rPr>
            </w:pPr>
            <w:r>
              <w:rPr>
                <w:sz w:val="18"/>
              </w:rPr>
              <w:t>претежно ситне дивљачи, од крупне дивљачи могу се затећи неки</w:t>
            </w:r>
          </w:p>
        </w:tc>
        <w:tc>
          <w:tcPr>
            <w:tcW w:w="5294" w:type="dxa"/>
          </w:tcPr>
          <w:p w:rsidR="006D4471" w:rsidRDefault="00420C79">
            <w:pPr>
              <w:pStyle w:val="TableParagraph"/>
              <w:spacing w:before="0" w:line="184" w:lineRule="exact"/>
              <w:ind w:left="95" w:right="3"/>
              <w:jc w:val="center"/>
              <w:rPr>
                <w:sz w:val="18"/>
              </w:rPr>
            </w:pPr>
            <w:r>
              <w:rPr>
                <w:sz w:val="18"/>
              </w:rPr>
              <w:t>6</w:t>
            </w:r>
            <w:r>
              <w:rPr>
                <w:sz w:val="18"/>
              </w:rPr>
              <w:t>252/1, 6252/2, 6253, 6254, 6255, 6256, 6257, 6258, 6259, 6260,</w:t>
            </w:r>
          </w:p>
        </w:tc>
      </w:tr>
    </w:tbl>
    <w:p w:rsidR="006D4471" w:rsidRDefault="00420C79">
      <w:pPr>
        <w:rPr>
          <w:sz w:val="2"/>
          <w:szCs w:val="2"/>
        </w:rPr>
      </w:pPr>
      <w:r>
        <w:pict>
          <v:shape id="_x0000_s1056" style="position:absolute;margin-left:0;margin-top:779.8pt;width:.1pt;height:738.95pt;z-index:251682816;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p>
    <w:p w:rsidR="006D4471" w:rsidRDefault="006D4471">
      <w:pPr>
        <w:rPr>
          <w:sz w:val="2"/>
          <w:szCs w:val="2"/>
        </w:rPr>
        <w:sectPr w:rsidR="006D4471">
          <w:pgSz w:w="12480" w:h="15600"/>
          <w:pgMar w:top="140" w:right="700" w:bottom="280" w:left="700" w:header="720" w:footer="720" w:gutter="0"/>
          <w:cols w:space="720"/>
        </w:sectPr>
      </w:pPr>
    </w:p>
    <w:p w:rsidR="006D4471" w:rsidRDefault="00420C79">
      <w:pPr>
        <w:pStyle w:val="BodyText"/>
        <w:spacing w:before="68" w:line="204" w:lineRule="exact"/>
        <w:ind w:firstLine="0"/>
        <w:jc w:val="left"/>
      </w:pPr>
      <w:r>
        <w:lastRenderedPageBreak/>
        <w:pict>
          <v:shape id="_x0000_s1055" style="position:absolute;left:0;text-align:left;margin-left:0;margin-top:779.8pt;width:.1pt;height:738.95pt;z-index:251683840;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6261, 6262, 6263, 6264, 6265, 6266, 6267, 6268, 6269, 6270, 6271,</w:t>
      </w:r>
    </w:p>
    <w:p w:rsidR="006D4471" w:rsidRDefault="00420C79">
      <w:pPr>
        <w:pStyle w:val="BodyText"/>
        <w:spacing w:line="201" w:lineRule="exact"/>
        <w:ind w:firstLine="0"/>
        <w:jc w:val="left"/>
      </w:pPr>
      <w:r>
        <w:t>6272,  6273,  6274,  6275/1,  6275/2,  6276,  6277,  6278,  6279, 6280,</w:t>
      </w:r>
    </w:p>
    <w:p w:rsidR="006D4471" w:rsidRDefault="00420C79">
      <w:pPr>
        <w:pStyle w:val="BodyText"/>
        <w:spacing w:line="201" w:lineRule="exact"/>
        <w:ind w:firstLine="0"/>
        <w:jc w:val="left"/>
      </w:pPr>
      <w:r>
        <w:t>6281, 6282, 6283, 6284, 6285, 6286, 6287, 6288, 6289, 6290, 6291,</w:t>
      </w:r>
    </w:p>
    <w:p w:rsidR="006D4471" w:rsidRDefault="00420C79">
      <w:pPr>
        <w:pStyle w:val="BodyText"/>
        <w:spacing w:line="201" w:lineRule="exact"/>
        <w:ind w:firstLine="0"/>
        <w:jc w:val="left"/>
      </w:pPr>
      <w:r>
        <w:t>6292, 6293, 6294, 6295, 6296, 6297, 6298, 6299, 6300, 6301, 6302,</w:t>
      </w:r>
    </w:p>
    <w:p w:rsidR="006D4471" w:rsidRDefault="00420C79">
      <w:pPr>
        <w:pStyle w:val="BodyText"/>
        <w:spacing w:line="201" w:lineRule="exact"/>
        <w:ind w:firstLine="0"/>
        <w:jc w:val="left"/>
      </w:pPr>
      <w:r>
        <w:t>6303/1,  6303/2,  6304,  6305,  6306,  6307,  6308,  6309,  6310, 6311,</w:t>
      </w:r>
    </w:p>
    <w:p w:rsidR="006D4471" w:rsidRDefault="00420C79">
      <w:pPr>
        <w:pStyle w:val="BodyText"/>
        <w:spacing w:line="201" w:lineRule="exact"/>
        <w:ind w:firstLine="0"/>
        <w:jc w:val="left"/>
      </w:pPr>
      <w:r>
        <w:t>6312, 6313, 6314, 6315, 6316, 6317, 6318, 6319, 6320</w:t>
      </w:r>
      <w:r>
        <w:t>, 6321, 6322,</w:t>
      </w:r>
    </w:p>
    <w:p w:rsidR="006D4471" w:rsidRDefault="00420C79">
      <w:pPr>
        <w:pStyle w:val="BodyText"/>
        <w:spacing w:line="201" w:lineRule="exact"/>
        <w:ind w:firstLine="0"/>
        <w:jc w:val="left"/>
      </w:pPr>
      <w:r>
        <w:t>6323, 6324, 6325, 6326, 6327, 6328, 6329, 6330, 6331, 6332, 6333,</w:t>
      </w:r>
    </w:p>
    <w:p w:rsidR="006D4471" w:rsidRDefault="00420C79">
      <w:pPr>
        <w:pStyle w:val="BodyText"/>
        <w:spacing w:line="201" w:lineRule="exact"/>
        <w:ind w:firstLine="0"/>
        <w:jc w:val="left"/>
      </w:pPr>
      <w:r>
        <w:t>6334, 6335, 6336, 6337, 6338, 6339, 6340, 6341, 6342, 6343, 6344,</w:t>
      </w:r>
    </w:p>
    <w:p w:rsidR="006D4471" w:rsidRDefault="00420C79">
      <w:pPr>
        <w:pStyle w:val="BodyText"/>
        <w:spacing w:line="201" w:lineRule="exact"/>
        <w:ind w:firstLine="0"/>
        <w:jc w:val="left"/>
      </w:pPr>
      <w:r>
        <w:t>6345/1,  6345/2,  6346,  6347,  6348,  6349,  6350,  6351,  6352, 6353,</w:t>
      </w:r>
    </w:p>
    <w:p w:rsidR="006D4471" w:rsidRDefault="00420C79">
      <w:pPr>
        <w:pStyle w:val="BodyText"/>
        <w:spacing w:line="201" w:lineRule="exact"/>
        <w:ind w:firstLine="0"/>
        <w:jc w:val="left"/>
      </w:pPr>
      <w:r>
        <w:t>6354/1,  6354/2,  6355/1,  6356/1,  63</w:t>
      </w:r>
      <w:r>
        <w:t>57,  6358,  6359/1,  6360,  6361,</w:t>
      </w:r>
    </w:p>
    <w:p w:rsidR="006D4471" w:rsidRDefault="00420C79">
      <w:pPr>
        <w:pStyle w:val="BodyText"/>
        <w:spacing w:line="201" w:lineRule="exact"/>
        <w:ind w:firstLine="0"/>
        <w:jc w:val="left"/>
      </w:pPr>
      <w:r>
        <w:t>6362, 6363, 6364, 6365, 6366, 6367, 6368, 6369, 6370, 6371, 6372,</w:t>
      </w:r>
    </w:p>
    <w:p w:rsidR="006D4471" w:rsidRDefault="00420C79">
      <w:pPr>
        <w:pStyle w:val="BodyText"/>
        <w:spacing w:line="201" w:lineRule="exact"/>
        <w:ind w:firstLine="0"/>
        <w:jc w:val="left"/>
      </w:pPr>
      <w:r>
        <w:t>6373, 6374/3, 6375, 6376/2, 6378/3, 6582, 6583, 6584, 6585, 6586,</w:t>
      </w:r>
    </w:p>
    <w:p w:rsidR="006D4471" w:rsidRDefault="00420C79">
      <w:pPr>
        <w:pStyle w:val="BodyText"/>
        <w:spacing w:line="201" w:lineRule="exact"/>
        <w:ind w:firstLine="0"/>
        <w:jc w:val="left"/>
      </w:pPr>
      <w:r>
        <w:t>6587, 6588, 6589, 6590, 6591, 6592, 6593, 6594, 6595, 6596, 6597,</w:t>
      </w:r>
    </w:p>
    <w:p w:rsidR="006D4471" w:rsidRDefault="00420C79">
      <w:pPr>
        <w:pStyle w:val="BodyText"/>
        <w:spacing w:line="201" w:lineRule="exact"/>
        <w:ind w:firstLine="0"/>
        <w:jc w:val="left"/>
      </w:pPr>
      <w:r>
        <w:t>6598, 6599, 6600, 6601, 6602, 6603, 6604, 6605, 6606, 6607, 6608,</w:t>
      </w:r>
    </w:p>
    <w:p w:rsidR="006D4471" w:rsidRDefault="00420C79">
      <w:pPr>
        <w:pStyle w:val="BodyText"/>
        <w:spacing w:line="201" w:lineRule="exact"/>
        <w:ind w:firstLine="0"/>
        <w:jc w:val="left"/>
      </w:pPr>
      <w:r>
        <w:t>6609, 6610, 6611, 6612, 6613, 6614, 6615, 6616, 6617, 6618, 6619,</w:t>
      </w:r>
    </w:p>
    <w:p w:rsidR="006D4471" w:rsidRDefault="00420C79">
      <w:pPr>
        <w:pStyle w:val="BodyText"/>
        <w:spacing w:line="201" w:lineRule="exact"/>
        <w:ind w:firstLine="0"/>
        <w:jc w:val="left"/>
      </w:pPr>
      <w:r>
        <w:t>6620, 6621, 6622, 6623, 6624, 6625, 6626, 6627, 6628, 6629, 6630,</w:t>
      </w:r>
    </w:p>
    <w:p w:rsidR="006D4471" w:rsidRDefault="00420C79">
      <w:pPr>
        <w:pStyle w:val="BodyText"/>
        <w:spacing w:line="201" w:lineRule="exact"/>
        <w:ind w:firstLine="0"/>
        <w:jc w:val="left"/>
      </w:pPr>
      <w:r>
        <w:t>6631, 6632, 6633, 6634, 6635, 6636, 6637, 6638, 6639, 6640</w:t>
      </w:r>
      <w:r>
        <w:t>, 6641,</w:t>
      </w:r>
    </w:p>
    <w:p w:rsidR="006D4471" w:rsidRDefault="00420C79">
      <w:pPr>
        <w:pStyle w:val="BodyText"/>
        <w:spacing w:line="201" w:lineRule="exact"/>
        <w:ind w:firstLine="0"/>
        <w:jc w:val="left"/>
      </w:pPr>
      <w:r>
        <w:t>6642, 6643, 6644, 6645, 6646, 6647, 6648, 6649, 6650, 6651, 6652,</w:t>
      </w:r>
    </w:p>
    <w:p w:rsidR="006D4471" w:rsidRDefault="00420C79">
      <w:pPr>
        <w:pStyle w:val="BodyText"/>
        <w:spacing w:line="201" w:lineRule="exact"/>
        <w:ind w:firstLine="0"/>
        <w:jc w:val="left"/>
      </w:pPr>
      <w:r>
        <w:t>6653, 6654, 6655, 6656, 6657, 6658, 6659, 6660, 6661, 6662, 6663,</w:t>
      </w:r>
    </w:p>
    <w:p w:rsidR="006D4471" w:rsidRDefault="00420C79">
      <w:pPr>
        <w:pStyle w:val="BodyText"/>
        <w:spacing w:line="201" w:lineRule="exact"/>
        <w:ind w:firstLine="0"/>
        <w:jc w:val="left"/>
      </w:pPr>
      <w:r>
        <w:t>6664, 6665, 6666, 6667, 6668, 6669, 6670, 6671, 6672, 6673, 6674,</w:t>
      </w:r>
    </w:p>
    <w:p w:rsidR="006D4471" w:rsidRDefault="00420C79">
      <w:pPr>
        <w:pStyle w:val="BodyText"/>
        <w:spacing w:line="201" w:lineRule="exact"/>
        <w:ind w:firstLine="0"/>
        <w:jc w:val="left"/>
      </w:pPr>
      <w:r>
        <w:t>6675, 6676, 6677, 6678, 6679, 6680, 6681, 6682, 66</w:t>
      </w:r>
      <w:r>
        <w:t>83, 6684, 6685,</w:t>
      </w:r>
    </w:p>
    <w:p w:rsidR="006D4471" w:rsidRDefault="00420C79">
      <w:pPr>
        <w:pStyle w:val="BodyText"/>
        <w:spacing w:line="201" w:lineRule="exact"/>
        <w:ind w:firstLine="0"/>
        <w:jc w:val="left"/>
      </w:pPr>
      <w:r>
        <w:t>6686, 6687, 6688, 6689, 6690, 6691, 6692, 6693, 6694, 6695,  6696/1,</w:t>
      </w:r>
    </w:p>
    <w:p w:rsidR="006D4471" w:rsidRDefault="00420C79">
      <w:pPr>
        <w:pStyle w:val="BodyText"/>
        <w:spacing w:line="201" w:lineRule="exact"/>
        <w:ind w:firstLine="0"/>
        <w:jc w:val="left"/>
      </w:pPr>
      <w:r>
        <w:t>6696/2, 6697, 6698, 6699, 6700, 6701, 6702, 6703, 6704, 6705,  6706,</w:t>
      </w:r>
    </w:p>
    <w:p w:rsidR="006D4471" w:rsidRDefault="00420C79">
      <w:pPr>
        <w:pStyle w:val="BodyText"/>
        <w:spacing w:line="201" w:lineRule="exact"/>
        <w:ind w:firstLine="0"/>
        <w:jc w:val="left"/>
      </w:pPr>
      <w:r>
        <w:t>6707, 6709, 6710, 6711, 6712, 6713, 6714, 6715/1, 6715/2, 6716/1,</w:t>
      </w:r>
    </w:p>
    <w:p w:rsidR="006D4471" w:rsidRDefault="00420C79">
      <w:pPr>
        <w:pStyle w:val="BodyText"/>
        <w:spacing w:line="201" w:lineRule="exact"/>
        <w:ind w:firstLine="0"/>
        <w:jc w:val="left"/>
      </w:pPr>
      <w:r>
        <w:t>6716/2, 6717/1, 6717/2, 6718/1, 6718</w:t>
      </w:r>
      <w:r>
        <w:t>/2, 6719, 6720/1, 6720/2, 6721,</w:t>
      </w:r>
    </w:p>
    <w:p w:rsidR="006D4471" w:rsidRDefault="00420C79">
      <w:pPr>
        <w:pStyle w:val="BodyText"/>
        <w:spacing w:line="201" w:lineRule="exact"/>
        <w:ind w:firstLine="0"/>
        <w:jc w:val="left"/>
      </w:pPr>
      <w:r>
        <w:t>6722, 6723, 6724, 6725, 6726, 6727, 6728, 6729, 6730, 6731, 6732,</w:t>
      </w:r>
    </w:p>
    <w:p w:rsidR="006D4471" w:rsidRDefault="00420C79">
      <w:pPr>
        <w:pStyle w:val="BodyText"/>
        <w:spacing w:line="201" w:lineRule="exact"/>
        <w:ind w:firstLine="0"/>
        <w:jc w:val="left"/>
      </w:pPr>
      <w:r>
        <w:t>6733, 6734, 6735, 6736, 6737, 6738, 6739, 6740, 6741, 6742, 6743,</w:t>
      </w:r>
    </w:p>
    <w:p w:rsidR="006D4471" w:rsidRDefault="00420C79">
      <w:pPr>
        <w:pStyle w:val="BodyText"/>
        <w:spacing w:line="201" w:lineRule="exact"/>
        <w:ind w:firstLine="0"/>
        <w:jc w:val="left"/>
      </w:pPr>
      <w:r>
        <w:t>6744, 6745, 6746, 6747, 6748, 6749, 6750, 6751, 6752, 6753, 6754,</w:t>
      </w:r>
    </w:p>
    <w:p w:rsidR="006D4471" w:rsidRDefault="00420C79">
      <w:pPr>
        <w:pStyle w:val="BodyText"/>
        <w:spacing w:line="201" w:lineRule="exact"/>
        <w:ind w:firstLine="0"/>
        <w:jc w:val="left"/>
      </w:pPr>
      <w:r>
        <w:t>6755, 6756, 6757, 6758, 6759, 6760, 6761, 6762, 6763, 6764, 6765,</w:t>
      </w:r>
    </w:p>
    <w:p w:rsidR="006D4471" w:rsidRDefault="00420C79">
      <w:pPr>
        <w:pStyle w:val="BodyText"/>
        <w:spacing w:line="201" w:lineRule="exact"/>
        <w:ind w:firstLine="0"/>
        <w:jc w:val="left"/>
      </w:pPr>
      <w:r>
        <w:t>6766, 6767, 6768, 6769, 7100, 7101, 7102, 7103, 7104, 7105, 7106,</w:t>
      </w:r>
    </w:p>
    <w:p w:rsidR="006D4471" w:rsidRDefault="00420C79">
      <w:pPr>
        <w:pStyle w:val="BodyText"/>
        <w:spacing w:line="201" w:lineRule="exact"/>
        <w:ind w:firstLine="0"/>
        <w:jc w:val="left"/>
      </w:pPr>
      <w:r>
        <w:t>7107, 7108, 7109, 7110, 7111, 7112, 7113, 7114, 7115, 7116, 7117,</w:t>
      </w:r>
    </w:p>
    <w:p w:rsidR="006D4471" w:rsidRDefault="00420C79">
      <w:pPr>
        <w:pStyle w:val="BodyText"/>
        <w:spacing w:line="201" w:lineRule="exact"/>
        <w:ind w:firstLine="0"/>
        <w:jc w:val="left"/>
      </w:pPr>
      <w:r>
        <w:t>7118,  7119,  7120,  7121,  7122,  7123/1,  7123/2,  7124,</w:t>
      </w:r>
      <w:r>
        <w:t xml:space="preserve">  7125, 7126,</w:t>
      </w:r>
    </w:p>
    <w:p w:rsidR="006D4471" w:rsidRDefault="00420C79">
      <w:pPr>
        <w:pStyle w:val="BodyText"/>
        <w:spacing w:line="201" w:lineRule="exact"/>
        <w:ind w:firstLine="0"/>
        <w:jc w:val="left"/>
      </w:pPr>
      <w:r>
        <w:t>7127, 7128, 7129, 7130, 7131, 7132, 7133, 7134, 7136, 7206, 7207,</w:t>
      </w:r>
    </w:p>
    <w:p w:rsidR="006D4471" w:rsidRDefault="00420C79">
      <w:pPr>
        <w:pStyle w:val="BodyText"/>
        <w:spacing w:line="201" w:lineRule="exact"/>
        <w:ind w:firstLine="0"/>
        <w:jc w:val="left"/>
      </w:pPr>
      <w:r>
        <w:t>7208, 7209, 7210, 7211, 7212, 7213, 7214, 7215, 7216, 7217, 7218,</w:t>
      </w:r>
    </w:p>
    <w:p w:rsidR="006D4471" w:rsidRDefault="00420C79">
      <w:pPr>
        <w:pStyle w:val="BodyText"/>
        <w:spacing w:line="201" w:lineRule="exact"/>
        <w:ind w:firstLine="0"/>
        <w:jc w:val="left"/>
      </w:pPr>
      <w:r>
        <w:t>7219, 7220, 7221, 7222, 7223/1, 7223/2, 7224/1, 7224/2, 7225, 7226,</w:t>
      </w:r>
    </w:p>
    <w:p w:rsidR="006D4471" w:rsidRDefault="00420C79">
      <w:pPr>
        <w:pStyle w:val="BodyText"/>
        <w:spacing w:line="201" w:lineRule="exact"/>
        <w:ind w:firstLine="0"/>
        <w:jc w:val="left"/>
      </w:pPr>
      <w:r>
        <w:t xml:space="preserve">7227, 7228, 7229, 7230, 7231, 7232, 7513, </w:t>
      </w:r>
      <w:r>
        <w:t>7514, 7515, 7516, 7517,</w:t>
      </w:r>
    </w:p>
    <w:p w:rsidR="006D4471" w:rsidRDefault="00420C79">
      <w:pPr>
        <w:pStyle w:val="BodyText"/>
        <w:spacing w:line="201" w:lineRule="exact"/>
        <w:ind w:firstLine="0"/>
        <w:jc w:val="left"/>
      </w:pPr>
      <w:r>
        <w:t>7518, 7519, 7520, 7521, 7522, 7523, 7524, 7525, 7526, 7527, 7528,</w:t>
      </w:r>
    </w:p>
    <w:p w:rsidR="006D4471" w:rsidRDefault="00420C79">
      <w:pPr>
        <w:pStyle w:val="BodyText"/>
        <w:spacing w:line="201" w:lineRule="exact"/>
        <w:ind w:firstLine="0"/>
        <w:jc w:val="left"/>
      </w:pPr>
      <w:r>
        <w:t>7529, 7530, 7531, 7532, 7533, 7534, 7535, 7536, 7537, 7538, 7539,</w:t>
      </w:r>
    </w:p>
    <w:p w:rsidR="006D4471" w:rsidRDefault="00420C79">
      <w:pPr>
        <w:pStyle w:val="BodyText"/>
        <w:spacing w:line="201" w:lineRule="exact"/>
        <w:ind w:firstLine="0"/>
        <w:jc w:val="left"/>
      </w:pPr>
      <w:r>
        <w:t>7540, 7548, 7549, 7550, 7551, 7552, 7553, 7554, 7555, 7556, 7557,</w:t>
      </w:r>
    </w:p>
    <w:p w:rsidR="006D4471" w:rsidRDefault="00420C79">
      <w:pPr>
        <w:pStyle w:val="BodyText"/>
        <w:spacing w:line="201" w:lineRule="exact"/>
        <w:ind w:firstLine="0"/>
        <w:jc w:val="left"/>
      </w:pPr>
      <w:r>
        <w:t>7558, 7559, 7561, 7562, 7564, 7565</w:t>
      </w:r>
      <w:r>
        <w:t>, 7566, 7567, 7700, 7733, 7743,</w:t>
      </w:r>
    </w:p>
    <w:p w:rsidR="006D4471" w:rsidRDefault="00420C79">
      <w:pPr>
        <w:pStyle w:val="BodyText"/>
        <w:spacing w:line="201" w:lineRule="exact"/>
        <w:ind w:firstLine="0"/>
        <w:jc w:val="left"/>
      </w:pPr>
      <w:r>
        <w:t>7744, 7745; и делови к.п. бр. 4845/1, 4845/2, 5100 (шума), 5721/4,</w:t>
      </w:r>
    </w:p>
    <w:p w:rsidR="006D4471" w:rsidRDefault="00420C79">
      <w:pPr>
        <w:pStyle w:val="BodyText"/>
        <w:spacing w:line="201" w:lineRule="exact"/>
        <w:ind w:firstLine="0"/>
        <w:jc w:val="left"/>
      </w:pPr>
      <w:r>
        <w:t>5721/10, 6196/3, 6198/1, 7698, 7702, 7716, 7731, 7732, 7734, 7735,</w:t>
      </w:r>
    </w:p>
    <w:p w:rsidR="006D4471" w:rsidRDefault="00420C79">
      <w:pPr>
        <w:pStyle w:val="BodyText"/>
        <w:spacing w:line="201" w:lineRule="exact"/>
        <w:ind w:firstLine="0"/>
        <w:jc w:val="left"/>
      </w:pPr>
      <w:r>
        <w:t>7737, 7738/4 и 7746.</w:t>
      </w:r>
    </w:p>
    <w:p w:rsidR="006D4471" w:rsidRDefault="00420C79">
      <w:pPr>
        <w:pStyle w:val="BodyText"/>
        <w:spacing w:before="2" w:line="232" w:lineRule="auto"/>
        <w:ind w:right="40"/>
      </w:pPr>
      <w:r>
        <w:t xml:space="preserve">У </w:t>
      </w:r>
      <w:r>
        <w:rPr>
          <w:spacing w:val="-3"/>
        </w:rPr>
        <w:t xml:space="preserve">оквиру наведеног списка катастарских </w:t>
      </w:r>
      <w:r>
        <w:t xml:space="preserve">парцела </w:t>
      </w:r>
      <w:r>
        <w:rPr>
          <w:spacing w:val="-3"/>
        </w:rPr>
        <w:t xml:space="preserve">су </w:t>
      </w:r>
      <w:r>
        <w:t>и парцеле у</w:t>
      </w:r>
      <w:r>
        <w:rPr>
          <w:spacing w:val="-6"/>
        </w:rPr>
        <w:t xml:space="preserve"> </w:t>
      </w:r>
      <w:r>
        <w:t>јавној</w:t>
      </w:r>
      <w:r>
        <w:rPr>
          <w:spacing w:val="-6"/>
        </w:rPr>
        <w:t xml:space="preserve"> </w:t>
      </w:r>
      <w:r>
        <w:t>својини</w:t>
      </w:r>
      <w:r>
        <w:rPr>
          <w:spacing w:val="-6"/>
        </w:rPr>
        <w:t xml:space="preserve"> </w:t>
      </w:r>
      <w:r>
        <w:t>за</w:t>
      </w:r>
      <w:r>
        <w:rPr>
          <w:spacing w:val="-7"/>
        </w:rPr>
        <w:t xml:space="preserve"> </w:t>
      </w:r>
      <w:r>
        <w:rPr>
          <w:spacing w:val="-4"/>
        </w:rPr>
        <w:t>које</w:t>
      </w:r>
      <w:r>
        <w:rPr>
          <w:spacing w:val="-6"/>
        </w:rPr>
        <w:t xml:space="preserve"> </w:t>
      </w:r>
      <w:r>
        <w:t>је,</w:t>
      </w:r>
      <w:r>
        <w:rPr>
          <w:spacing w:val="-6"/>
        </w:rPr>
        <w:t xml:space="preserve"> </w:t>
      </w:r>
      <w:r>
        <w:rPr>
          <w:spacing w:val="-3"/>
        </w:rPr>
        <w:t>такође,</w:t>
      </w:r>
      <w:r>
        <w:rPr>
          <w:spacing w:val="-6"/>
        </w:rPr>
        <w:t xml:space="preserve"> </w:t>
      </w:r>
      <w:r>
        <w:rPr>
          <w:spacing w:val="-4"/>
        </w:rPr>
        <w:t>неопходно</w:t>
      </w:r>
      <w:r>
        <w:rPr>
          <w:spacing w:val="-6"/>
        </w:rPr>
        <w:t xml:space="preserve"> </w:t>
      </w:r>
      <w:r>
        <w:rPr>
          <w:spacing w:val="-3"/>
        </w:rPr>
        <w:t>решавање</w:t>
      </w:r>
      <w:r>
        <w:rPr>
          <w:spacing w:val="-6"/>
        </w:rPr>
        <w:t xml:space="preserve"> </w:t>
      </w:r>
      <w:r>
        <w:t>имовинских односа</w:t>
      </w:r>
      <w:r>
        <w:rPr>
          <w:spacing w:val="-8"/>
        </w:rPr>
        <w:t xml:space="preserve"> </w:t>
      </w:r>
      <w:r>
        <w:t>укључујући</w:t>
      </w:r>
      <w:r>
        <w:rPr>
          <w:spacing w:val="-8"/>
        </w:rPr>
        <w:t xml:space="preserve"> </w:t>
      </w:r>
      <w:r>
        <w:rPr>
          <w:spacing w:val="-3"/>
        </w:rPr>
        <w:t>откуп</w:t>
      </w:r>
      <w:r>
        <w:rPr>
          <w:spacing w:val="-8"/>
        </w:rPr>
        <w:t xml:space="preserve"> </w:t>
      </w:r>
      <w:r>
        <w:t>или</w:t>
      </w:r>
      <w:r>
        <w:rPr>
          <w:spacing w:val="-8"/>
        </w:rPr>
        <w:t xml:space="preserve"> </w:t>
      </w:r>
      <w:r>
        <w:rPr>
          <w:spacing w:val="-3"/>
        </w:rPr>
        <w:t>размену</w:t>
      </w:r>
      <w:r>
        <w:rPr>
          <w:spacing w:val="-8"/>
        </w:rPr>
        <w:t xml:space="preserve"> </w:t>
      </w:r>
      <w:r>
        <w:t>потребног</w:t>
      </w:r>
      <w:r>
        <w:rPr>
          <w:spacing w:val="-8"/>
        </w:rPr>
        <w:t xml:space="preserve"> </w:t>
      </w:r>
      <w:r>
        <w:t>земљишта</w:t>
      </w:r>
      <w:r>
        <w:rPr>
          <w:spacing w:val="-8"/>
        </w:rPr>
        <w:t xml:space="preserve"> </w:t>
      </w:r>
      <w:r>
        <w:t>и</w:t>
      </w:r>
      <w:r>
        <w:rPr>
          <w:spacing w:val="-8"/>
        </w:rPr>
        <w:t xml:space="preserve"> </w:t>
      </w:r>
      <w:r>
        <w:rPr>
          <w:spacing w:val="-3"/>
        </w:rPr>
        <w:t>то</w:t>
      </w:r>
      <w:r>
        <w:rPr>
          <w:spacing w:val="-8"/>
        </w:rPr>
        <w:t xml:space="preserve"> </w:t>
      </w:r>
      <w:r>
        <w:t>на целим</w:t>
      </w:r>
      <w:r>
        <w:rPr>
          <w:spacing w:val="-5"/>
        </w:rPr>
        <w:t xml:space="preserve"> </w:t>
      </w:r>
      <w:r>
        <w:t>к.п.</w:t>
      </w:r>
      <w:r>
        <w:rPr>
          <w:spacing w:val="-5"/>
        </w:rPr>
        <w:t xml:space="preserve"> </w:t>
      </w:r>
      <w:r>
        <w:t>бр.</w:t>
      </w:r>
      <w:r>
        <w:rPr>
          <w:spacing w:val="-5"/>
        </w:rPr>
        <w:t xml:space="preserve"> </w:t>
      </w:r>
      <w:r>
        <w:t>4820,</w:t>
      </w:r>
      <w:r>
        <w:rPr>
          <w:spacing w:val="-5"/>
        </w:rPr>
        <w:t xml:space="preserve"> </w:t>
      </w:r>
      <w:r>
        <w:t>5120,</w:t>
      </w:r>
      <w:r>
        <w:rPr>
          <w:spacing w:val="-5"/>
        </w:rPr>
        <w:t xml:space="preserve"> </w:t>
      </w:r>
      <w:r>
        <w:t>5630,</w:t>
      </w:r>
      <w:r>
        <w:rPr>
          <w:spacing w:val="-5"/>
        </w:rPr>
        <w:t xml:space="preserve"> </w:t>
      </w:r>
      <w:r>
        <w:t>5710,</w:t>
      </w:r>
      <w:r>
        <w:rPr>
          <w:spacing w:val="-5"/>
        </w:rPr>
        <w:t xml:space="preserve"> </w:t>
      </w:r>
      <w:r>
        <w:rPr>
          <w:spacing w:val="-3"/>
        </w:rPr>
        <w:t>5711/3,</w:t>
      </w:r>
      <w:r>
        <w:rPr>
          <w:spacing w:val="-5"/>
        </w:rPr>
        <w:t xml:space="preserve"> </w:t>
      </w:r>
      <w:r>
        <w:t>5716,</w:t>
      </w:r>
      <w:r>
        <w:rPr>
          <w:spacing w:val="-5"/>
        </w:rPr>
        <w:t xml:space="preserve"> </w:t>
      </w:r>
      <w:r>
        <w:t>5721/1,</w:t>
      </w:r>
      <w:r>
        <w:rPr>
          <w:spacing w:val="-5"/>
        </w:rPr>
        <w:t xml:space="preserve"> </w:t>
      </w:r>
      <w:r>
        <w:rPr>
          <w:spacing w:val="-3"/>
        </w:rPr>
        <w:t>5721/11,</w:t>
      </w:r>
    </w:p>
    <w:p w:rsidR="006D4471" w:rsidRDefault="00420C79">
      <w:pPr>
        <w:pStyle w:val="BodyText"/>
        <w:spacing w:line="199" w:lineRule="exact"/>
        <w:ind w:firstLine="0"/>
        <w:jc w:val="left"/>
      </w:pPr>
      <w:r>
        <w:t>6222, 6302, 6321, 6325, 6374/3, 6626, 6628, 6665, 6686, 7125,  7126,</w:t>
      </w:r>
    </w:p>
    <w:p w:rsidR="006D4471" w:rsidRDefault="00420C79">
      <w:pPr>
        <w:pStyle w:val="BodyText"/>
        <w:spacing w:line="201" w:lineRule="exact"/>
        <w:ind w:firstLine="0"/>
        <w:jc w:val="left"/>
      </w:pPr>
      <w:r>
        <w:t>7533,</w:t>
      </w:r>
      <w:r>
        <w:rPr>
          <w:spacing w:val="-18"/>
        </w:rPr>
        <w:t xml:space="preserve"> </w:t>
      </w:r>
      <w:r>
        <w:t>7537,</w:t>
      </w:r>
      <w:r>
        <w:rPr>
          <w:spacing w:val="-18"/>
        </w:rPr>
        <w:t xml:space="preserve"> </w:t>
      </w:r>
      <w:r>
        <w:t>7700,</w:t>
      </w:r>
      <w:r>
        <w:rPr>
          <w:spacing w:val="-18"/>
        </w:rPr>
        <w:t xml:space="preserve"> </w:t>
      </w:r>
      <w:r>
        <w:t>7733,</w:t>
      </w:r>
      <w:r>
        <w:rPr>
          <w:spacing w:val="-18"/>
        </w:rPr>
        <w:t xml:space="preserve"> </w:t>
      </w:r>
      <w:r>
        <w:t>7743,</w:t>
      </w:r>
      <w:r>
        <w:rPr>
          <w:spacing w:val="-18"/>
        </w:rPr>
        <w:t xml:space="preserve"> </w:t>
      </w:r>
      <w:r>
        <w:t>7744</w:t>
      </w:r>
      <w:r>
        <w:rPr>
          <w:spacing w:val="-18"/>
        </w:rPr>
        <w:t xml:space="preserve"> </w:t>
      </w:r>
      <w:r>
        <w:t>и</w:t>
      </w:r>
      <w:r>
        <w:rPr>
          <w:spacing w:val="-18"/>
        </w:rPr>
        <w:t xml:space="preserve"> </w:t>
      </w:r>
      <w:r>
        <w:t>7745;</w:t>
      </w:r>
      <w:r>
        <w:rPr>
          <w:spacing w:val="-18"/>
        </w:rPr>
        <w:t xml:space="preserve"> </w:t>
      </w:r>
      <w:r>
        <w:t>и</w:t>
      </w:r>
      <w:r>
        <w:rPr>
          <w:spacing w:val="-18"/>
        </w:rPr>
        <w:t xml:space="preserve"> </w:t>
      </w:r>
      <w:r>
        <w:t>деловима</w:t>
      </w:r>
      <w:r>
        <w:rPr>
          <w:spacing w:val="-18"/>
        </w:rPr>
        <w:t xml:space="preserve"> </w:t>
      </w:r>
      <w:r>
        <w:t>к.п.</w:t>
      </w:r>
      <w:r>
        <w:rPr>
          <w:spacing w:val="-18"/>
        </w:rPr>
        <w:t xml:space="preserve"> </w:t>
      </w:r>
      <w:r>
        <w:t>бр.</w:t>
      </w:r>
      <w:r>
        <w:rPr>
          <w:spacing w:val="-18"/>
        </w:rPr>
        <w:t xml:space="preserve"> </w:t>
      </w:r>
      <w:r>
        <w:t>4845/2,</w:t>
      </w:r>
    </w:p>
    <w:p w:rsidR="006D4471" w:rsidRDefault="00420C79">
      <w:pPr>
        <w:pStyle w:val="BodyText"/>
        <w:spacing w:line="201" w:lineRule="exact"/>
        <w:ind w:firstLine="0"/>
        <w:jc w:val="left"/>
      </w:pPr>
      <w:r>
        <w:t>7698, 7702, 7716, 7731, 7732, 7734, 7735, 7737, 7738/4 и 7746.</w:t>
      </w:r>
    </w:p>
    <w:p w:rsidR="006D4471" w:rsidRDefault="00420C79">
      <w:pPr>
        <w:pStyle w:val="BodyText"/>
        <w:spacing w:line="201" w:lineRule="exact"/>
        <w:ind w:left="547" w:firstLine="0"/>
        <w:jc w:val="left"/>
      </w:pPr>
      <w:r>
        <w:t>2) Намена простора</w:t>
      </w:r>
    </w:p>
    <w:p w:rsidR="006D4471" w:rsidRDefault="00420C79">
      <w:pPr>
        <w:pStyle w:val="BodyText"/>
        <w:spacing w:before="2" w:line="232" w:lineRule="auto"/>
        <w:ind w:right="38"/>
      </w:pPr>
      <w:r>
        <w:t>У</w:t>
      </w:r>
      <w:r>
        <w:rPr>
          <w:spacing w:val="-5"/>
        </w:rPr>
        <w:t xml:space="preserve"> </w:t>
      </w:r>
      <w:r>
        <w:t>оквиру</w:t>
      </w:r>
      <w:r>
        <w:rPr>
          <w:spacing w:val="-5"/>
        </w:rPr>
        <w:t xml:space="preserve"> </w:t>
      </w:r>
      <w:r>
        <w:t>ове</w:t>
      </w:r>
      <w:r>
        <w:rPr>
          <w:spacing w:val="-5"/>
        </w:rPr>
        <w:t xml:space="preserve"> </w:t>
      </w:r>
      <w:r>
        <w:t>просторне</w:t>
      </w:r>
      <w:r>
        <w:rPr>
          <w:spacing w:val="-5"/>
        </w:rPr>
        <w:t xml:space="preserve"> </w:t>
      </w:r>
      <w:r>
        <w:t>целине</w:t>
      </w:r>
      <w:r>
        <w:rPr>
          <w:spacing w:val="-5"/>
        </w:rPr>
        <w:t xml:space="preserve"> </w:t>
      </w:r>
      <w:r>
        <w:t>одвијаће</w:t>
      </w:r>
      <w:r>
        <w:rPr>
          <w:spacing w:val="-5"/>
        </w:rPr>
        <w:t xml:space="preserve"> </w:t>
      </w:r>
      <w:r>
        <w:t>се</w:t>
      </w:r>
      <w:r>
        <w:rPr>
          <w:spacing w:val="-5"/>
        </w:rPr>
        <w:t xml:space="preserve"> </w:t>
      </w:r>
      <w:r>
        <w:t>претходни</w:t>
      </w:r>
      <w:r>
        <w:rPr>
          <w:spacing w:val="-5"/>
        </w:rPr>
        <w:t xml:space="preserve"> </w:t>
      </w:r>
      <w:r>
        <w:t>и</w:t>
      </w:r>
      <w:r>
        <w:rPr>
          <w:spacing w:val="-5"/>
        </w:rPr>
        <w:t xml:space="preserve"> </w:t>
      </w:r>
      <w:r>
        <w:t xml:space="preserve">при- премни радови ради успостављања планиране намене; радови на транспорту и одлагању </w:t>
      </w:r>
      <w:r>
        <w:rPr>
          <w:spacing w:val="-3"/>
        </w:rPr>
        <w:t xml:space="preserve">рударског </w:t>
      </w:r>
      <w:r>
        <w:t>и флотацијског отпада; депоно- вању незагађене откривке, помоћни и пратећи радови (одводња- вање, контрола, сакупљање и транспорт отпад</w:t>
      </w:r>
      <w:r>
        <w:t>них вода и друге пратеће активности), перманентни мониторинг као и техничка и биолошка</w:t>
      </w:r>
      <w:r>
        <w:rPr>
          <w:spacing w:val="-1"/>
        </w:rPr>
        <w:t xml:space="preserve"> </w:t>
      </w:r>
      <w:r>
        <w:t>рекултивација.</w:t>
      </w:r>
    </w:p>
    <w:p w:rsidR="006D4471" w:rsidRDefault="006D4471">
      <w:pPr>
        <w:pStyle w:val="BodyText"/>
        <w:spacing w:before="5"/>
        <w:ind w:left="0" w:firstLine="0"/>
        <w:jc w:val="left"/>
        <w:rPr>
          <w:sz w:val="17"/>
        </w:rPr>
      </w:pPr>
    </w:p>
    <w:p w:rsidR="006D4471" w:rsidRDefault="00420C79">
      <w:pPr>
        <w:pStyle w:val="BodyText"/>
        <w:spacing w:before="1" w:line="232" w:lineRule="auto"/>
        <w:ind w:right="40"/>
      </w:pPr>
      <w:r>
        <w:t>Табела 26: Биланс посебне намене простора у трећој целини (2035)</w:t>
      </w:r>
    </w:p>
    <w:p w:rsidR="006D4471" w:rsidRDefault="006D4471">
      <w:pPr>
        <w:pStyle w:val="BodyText"/>
        <w:spacing w:before="5"/>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39"/>
        <w:gridCol w:w="1034"/>
      </w:tblGrid>
      <w:tr w:rsidR="006D4471">
        <w:trPr>
          <w:trHeight w:val="200"/>
        </w:trPr>
        <w:tc>
          <w:tcPr>
            <w:tcW w:w="4039" w:type="dxa"/>
          </w:tcPr>
          <w:p w:rsidR="006D4471" w:rsidRDefault="00420C79">
            <w:pPr>
              <w:pStyle w:val="TableParagraph"/>
              <w:rPr>
                <w:sz w:val="14"/>
              </w:rPr>
            </w:pPr>
            <w:r>
              <w:rPr>
                <w:sz w:val="14"/>
              </w:rPr>
              <w:t>Назив локације/зоне</w:t>
            </w:r>
          </w:p>
        </w:tc>
        <w:tc>
          <w:tcPr>
            <w:tcW w:w="1034" w:type="dxa"/>
          </w:tcPr>
          <w:p w:rsidR="006D4471" w:rsidRDefault="00420C79">
            <w:pPr>
              <w:pStyle w:val="TableParagraph"/>
              <w:ind w:left="47" w:right="37"/>
              <w:jc w:val="center"/>
              <w:rPr>
                <w:sz w:val="14"/>
              </w:rPr>
            </w:pPr>
            <w:r>
              <w:rPr>
                <w:sz w:val="14"/>
              </w:rPr>
              <w:t>Површина у ha</w:t>
            </w:r>
          </w:p>
        </w:tc>
      </w:tr>
      <w:tr w:rsidR="006D4471">
        <w:trPr>
          <w:trHeight w:val="200"/>
        </w:trPr>
        <w:tc>
          <w:tcPr>
            <w:tcW w:w="4039" w:type="dxa"/>
          </w:tcPr>
          <w:p w:rsidR="006D4471" w:rsidRDefault="00420C79">
            <w:pPr>
              <w:pStyle w:val="TableParagraph"/>
              <w:rPr>
                <w:sz w:val="14"/>
              </w:rPr>
            </w:pPr>
            <w:r>
              <w:rPr>
                <w:sz w:val="14"/>
              </w:rPr>
              <w:t>Депонија пиритског концентрата</w:t>
            </w:r>
          </w:p>
        </w:tc>
        <w:tc>
          <w:tcPr>
            <w:tcW w:w="1034" w:type="dxa"/>
          </w:tcPr>
          <w:p w:rsidR="006D4471" w:rsidRDefault="00420C79">
            <w:pPr>
              <w:pStyle w:val="TableParagraph"/>
              <w:ind w:left="47" w:right="37"/>
              <w:jc w:val="center"/>
              <w:rPr>
                <w:sz w:val="14"/>
              </w:rPr>
            </w:pPr>
            <w:r>
              <w:rPr>
                <w:sz w:val="14"/>
              </w:rPr>
              <w:t>32,76</w:t>
            </w:r>
          </w:p>
        </w:tc>
      </w:tr>
      <w:tr w:rsidR="006D4471">
        <w:trPr>
          <w:trHeight w:val="200"/>
        </w:trPr>
        <w:tc>
          <w:tcPr>
            <w:tcW w:w="4039" w:type="dxa"/>
          </w:tcPr>
          <w:p w:rsidR="006D4471" w:rsidRDefault="00420C79">
            <w:pPr>
              <w:pStyle w:val="TableParagraph"/>
              <w:rPr>
                <w:sz w:val="14"/>
              </w:rPr>
            </w:pPr>
            <w:r>
              <w:rPr>
                <w:sz w:val="14"/>
              </w:rPr>
              <w:t>Депонија флотацијске јаловине</w:t>
            </w:r>
          </w:p>
        </w:tc>
        <w:tc>
          <w:tcPr>
            <w:tcW w:w="1034" w:type="dxa"/>
          </w:tcPr>
          <w:p w:rsidR="006D4471" w:rsidRDefault="00420C79">
            <w:pPr>
              <w:pStyle w:val="TableParagraph"/>
              <w:ind w:left="47" w:right="37"/>
              <w:jc w:val="center"/>
              <w:rPr>
                <w:sz w:val="14"/>
              </w:rPr>
            </w:pPr>
            <w:r>
              <w:rPr>
                <w:sz w:val="14"/>
              </w:rPr>
              <w:t>54,47</w:t>
            </w:r>
          </w:p>
        </w:tc>
      </w:tr>
      <w:tr w:rsidR="006D4471">
        <w:trPr>
          <w:trHeight w:val="200"/>
        </w:trPr>
        <w:tc>
          <w:tcPr>
            <w:tcW w:w="4039" w:type="dxa"/>
          </w:tcPr>
          <w:p w:rsidR="006D4471" w:rsidRDefault="00420C79">
            <w:pPr>
              <w:pStyle w:val="TableParagraph"/>
              <w:rPr>
                <w:sz w:val="14"/>
              </w:rPr>
            </w:pPr>
            <w:r>
              <w:rPr>
                <w:sz w:val="14"/>
              </w:rPr>
              <w:t>Депоније незагађене откривке</w:t>
            </w:r>
          </w:p>
        </w:tc>
        <w:tc>
          <w:tcPr>
            <w:tcW w:w="1034" w:type="dxa"/>
          </w:tcPr>
          <w:p w:rsidR="006D4471" w:rsidRDefault="00420C79">
            <w:pPr>
              <w:pStyle w:val="TableParagraph"/>
              <w:ind w:left="47" w:right="37"/>
              <w:jc w:val="center"/>
              <w:rPr>
                <w:sz w:val="14"/>
              </w:rPr>
            </w:pPr>
            <w:r>
              <w:rPr>
                <w:sz w:val="14"/>
              </w:rPr>
              <w:t>2,58</w:t>
            </w:r>
          </w:p>
        </w:tc>
      </w:tr>
      <w:tr w:rsidR="006D4471">
        <w:trPr>
          <w:trHeight w:val="200"/>
        </w:trPr>
        <w:tc>
          <w:tcPr>
            <w:tcW w:w="4039" w:type="dxa"/>
          </w:tcPr>
          <w:p w:rsidR="006D4471" w:rsidRDefault="00420C79">
            <w:pPr>
              <w:pStyle w:val="TableParagraph"/>
              <w:rPr>
                <w:sz w:val="14"/>
              </w:rPr>
            </w:pPr>
            <w:r>
              <w:rPr>
                <w:sz w:val="14"/>
              </w:rPr>
              <w:t>Депонија рударског отпада (јалове стенске масе) за NAG стене</w:t>
            </w:r>
          </w:p>
        </w:tc>
        <w:tc>
          <w:tcPr>
            <w:tcW w:w="1034" w:type="dxa"/>
          </w:tcPr>
          <w:p w:rsidR="006D4471" w:rsidRDefault="00420C79">
            <w:pPr>
              <w:pStyle w:val="TableParagraph"/>
              <w:ind w:left="47" w:right="37"/>
              <w:jc w:val="center"/>
              <w:rPr>
                <w:sz w:val="14"/>
              </w:rPr>
            </w:pPr>
            <w:r>
              <w:rPr>
                <w:sz w:val="14"/>
              </w:rPr>
              <w:t>31,18</w:t>
            </w:r>
          </w:p>
        </w:tc>
      </w:tr>
      <w:tr w:rsidR="006D4471">
        <w:trPr>
          <w:trHeight w:val="200"/>
        </w:trPr>
        <w:tc>
          <w:tcPr>
            <w:tcW w:w="4039" w:type="dxa"/>
          </w:tcPr>
          <w:p w:rsidR="006D4471" w:rsidRDefault="00420C79">
            <w:pPr>
              <w:pStyle w:val="TableParagraph"/>
              <w:rPr>
                <w:sz w:val="14"/>
              </w:rPr>
            </w:pPr>
            <w:r>
              <w:rPr>
                <w:sz w:val="14"/>
              </w:rPr>
              <w:t>Депонија рударског отпада (јалове стенске масе) за PAG стене</w:t>
            </w:r>
          </w:p>
        </w:tc>
        <w:tc>
          <w:tcPr>
            <w:tcW w:w="1034" w:type="dxa"/>
          </w:tcPr>
          <w:p w:rsidR="006D4471" w:rsidRDefault="00420C79">
            <w:pPr>
              <w:pStyle w:val="TableParagraph"/>
              <w:ind w:left="47" w:right="37"/>
              <w:jc w:val="center"/>
              <w:rPr>
                <w:sz w:val="14"/>
              </w:rPr>
            </w:pPr>
            <w:r>
              <w:rPr>
                <w:sz w:val="14"/>
              </w:rPr>
              <w:t>6,32</w:t>
            </w:r>
          </w:p>
        </w:tc>
      </w:tr>
      <w:tr w:rsidR="006D4471">
        <w:trPr>
          <w:trHeight w:val="360"/>
        </w:trPr>
        <w:tc>
          <w:tcPr>
            <w:tcW w:w="4039" w:type="dxa"/>
          </w:tcPr>
          <w:p w:rsidR="006D4471" w:rsidRDefault="00420C79">
            <w:pPr>
              <w:pStyle w:val="TableParagraph"/>
              <w:ind w:right="350"/>
              <w:rPr>
                <w:sz w:val="14"/>
              </w:rPr>
            </w:pPr>
            <w:r>
              <w:rPr>
                <w:sz w:val="14"/>
              </w:rPr>
              <w:t>Водосабирник (базен за сакупљање дренажних и процедних вода)</w:t>
            </w:r>
          </w:p>
        </w:tc>
        <w:tc>
          <w:tcPr>
            <w:tcW w:w="1034" w:type="dxa"/>
          </w:tcPr>
          <w:p w:rsidR="006D4471" w:rsidRDefault="00420C79">
            <w:pPr>
              <w:pStyle w:val="TableParagraph"/>
              <w:ind w:left="47" w:right="37"/>
              <w:jc w:val="center"/>
              <w:rPr>
                <w:sz w:val="14"/>
              </w:rPr>
            </w:pPr>
            <w:r>
              <w:rPr>
                <w:sz w:val="14"/>
              </w:rPr>
              <w:t>1,24</w:t>
            </w:r>
          </w:p>
        </w:tc>
      </w:tr>
      <w:tr w:rsidR="006D4471">
        <w:trPr>
          <w:trHeight w:val="200"/>
        </w:trPr>
        <w:tc>
          <w:tcPr>
            <w:tcW w:w="4039" w:type="dxa"/>
          </w:tcPr>
          <w:p w:rsidR="006D4471" w:rsidRDefault="00420C79">
            <w:pPr>
              <w:pStyle w:val="TableParagraph"/>
              <w:rPr>
                <w:sz w:val="14"/>
              </w:rPr>
            </w:pPr>
            <w:r>
              <w:rPr>
                <w:sz w:val="14"/>
              </w:rPr>
              <w:t>Постројење за пречишћавање отпадних вода</w:t>
            </w:r>
          </w:p>
        </w:tc>
        <w:tc>
          <w:tcPr>
            <w:tcW w:w="1034" w:type="dxa"/>
          </w:tcPr>
          <w:p w:rsidR="006D4471" w:rsidRDefault="00420C79">
            <w:pPr>
              <w:pStyle w:val="TableParagraph"/>
              <w:ind w:left="47" w:right="37"/>
              <w:jc w:val="center"/>
              <w:rPr>
                <w:sz w:val="14"/>
              </w:rPr>
            </w:pPr>
            <w:r>
              <w:rPr>
                <w:sz w:val="14"/>
              </w:rPr>
              <w:t>1,44</w:t>
            </w:r>
          </w:p>
        </w:tc>
      </w:tr>
      <w:tr w:rsidR="006D4471">
        <w:trPr>
          <w:trHeight w:val="200"/>
        </w:trPr>
        <w:tc>
          <w:tcPr>
            <w:tcW w:w="4039" w:type="dxa"/>
          </w:tcPr>
          <w:p w:rsidR="006D4471" w:rsidRDefault="00420C79">
            <w:pPr>
              <w:pStyle w:val="TableParagraph"/>
              <w:spacing w:before="17"/>
              <w:rPr>
                <w:sz w:val="14"/>
              </w:rPr>
            </w:pPr>
            <w:r>
              <w:rPr>
                <w:sz w:val="14"/>
              </w:rPr>
              <w:t>Таложник за неутрализацију</w:t>
            </w:r>
          </w:p>
        </w:tc>
        <w:tc>
          <w:tcPr>
            <w:tcW w:w="1034" w:type="dxa"/>
          </w:tcPr>
          <w:p w:rsidR="006D4471" w:rsidRDefault="00420C79">
            <w:pPr>
              <w:pStyle w:val="TableParagraph"/>
              <w:spacing w:before="17"/>
              <w:ind w:left="47" w:right="37"/>
              <w:jc w:val="center"/>
              <w:rPr>
                <w:sz w:val="14"/>
              </w:rPr>
            </w:pPr>
            <w:r>
              <w:rPr>
                <w:sz w:val="14"/>
              </w:rPr>
              <w:t>3,45</w:t>
            </w:r>
          </w:p>
        </w:tc>
      </w:tr>
      <w:tr w:rsidR="006D4471">
        <w:trPr>
          <w:trHeight w:val="200"/>
        </w:trPr>
        <w:tc>
          <w:tcPr>
            <w:tcW w:w="4039" w:type="dxa"/>
          </w:tcPr>
          <w:p w:rsidR="006D4471" w:rsidRDefault="00420C79">
            <w:pPr>
              <w:pStyle w:val="TableParagraph"/>
              <w:spacing w:before="17"/>
              <w:rPr>
                <w:sz w:val="14"/>
              </w:rPr>
            </w:pPr>
            <w:r>
              <w:rPr>
                <w:sz w:val="14"/>
              </w:rPr>
              <w:t>Интерне саобраћајнице и остале површине</w:t>
            </w:r>
          </w:p>
        </w:tc>
        <w:tc>
          <w:tcPr>
            <w:tcW w:w="1034" w:type="dxa"/>
          </w:tcPr>
          <w:p w:rsidR="006D4471" w:rsidRDefault="00420C79">
            <w:pPr>
              <w:pStyle w:val="TableParagraph"/>
              <w:spacing w:before="17"/>
              <w:ind w:left="47" w:right="37"/>
              <w:jc w:val="center"/>
              <w:rPr>
                <w:sz w:val="14"/>
              </w:rPr>
            </w:pPr>
            <w:r>
              <w:rPr>
                <w:sz w:val="14"/>
              </w:rPr>
              <w:t>222,05</w:t>
            </w:r>
          </w:p>
        </w:tc>
      </w:tr>
      <w:tr w:rsidR="006D4471">
        <w:trPr>
          <w:trHeight w:val="200"/>
        </w:trPr>
        <w:tc>
          <w:tcPr>
            <w:tcW w:w="4039" w:type="dxa"/>
          </w:tcPr>
          <w:p w:rsidR="006D4471" w:rsidRDefault="00420C79">
            <w:pPr>
              <w:pStyle w:val="TableParagraph"/>
              <w:spacing w:before="17"/>
              <w:rPr>
                <w:sz w:val="14"/>
              </w:rPr>
            </w:pPr>
            <w:r>
              <w:rPr>
                <w:sz w:val="14"/>
              </w:rPr>
              <w:t>УКУПНО:</w:t>
            </w:r>
          </w:p>
        </w:tc>
        <w:tc>
          <w:tcPr>
            <w:tcW w:w="1034" w:type="dxa"/>
          </w:tcPr>
          <w:p w:rsidR="006D4471" w:rsidRDefault="00420C79">
            <w:pPr>
              <w:pStyle w:val="TableParagraph"/>
              <w:spacing w:before="17"/>
              <w:ind w:left="47" w:right="37"/>
              <w:jc w:val="center"/>
              <w:rPr>
                <w:sz w:val="14"/>
              </w:rPr>
            </w:pPr>
            <w:r>
              <w:rPr>
                <w:sz w:val="14"/>
              </w:rPr>
              <w:t>355,49</w:t>
            </w:r>
          </w:p>
        </w:tc>
      </w:tr>
    </w:tbl>
    <w:p w:rsidR="006D4471" w:rsidRDefault="00420C79">
      <w:pPr>
        <w:pStyle w:val="ListParagraph"/>
        <w:numPr>
          <w:ilvl w:val="2"/>
          <w:numId w:val="20"/>
        </w:numPr>
        <w:tabs>
          <w:tab w:val="left" w:pos="1530"/>
        </w:tabs>
        <w:spacing w:before="68"/>
        <w:ind w:firstLine="536"/>
        <w:jc w:val="left"/>
        <w:rPr>
          <w:i/>
          <w:sz w:val="18"/>
        </w:rPr>
      </w:pPr>
      <w:r>
        <w:rPr>
          <w:i/>
          <w:spacing w:val="-1"/>
          <w:sz w:val="18"/>
        </w:rPr>
        <w:br w:type="column"/>
      </w:r>
      <w:r>
        <w:rPr>
          <w:i/>
          <w:sz w:val="18"/>
        </w:rPr>
        <w:t>Правила уређења и правила</w:t>
      </w:r>
      <w:r>
        <w:rPr>
          <w:i/>
          <w:spacing w:val="-2"/>
          <w:sz w:val="18"/>
        </w:rPr>
        <w:t xml:space="preserve"> </w:t>
      </w:r>
      <w:r>
        <w:rPr>
          <w:i/>
          <w:sz w:val="18"/>
        </w:rPr>
        <w:t>грађења</w:t>
      </w:r>
    </w:p>
    <w:p w:rsidR="006D4471" w:rsidRDefault="006D4471">
      <w:pPr>
        <w:pStyle w:val="BodyText"/>
        <w:spacing w:before="4"/>
        <w:ind w:left="0" w:firstLine="0"/>
        <w:jc w:val="left"/>
        <w:rPr>
          <w:i/>
          <w:sz w:val="17"/>
        </w:rPr>
      </w:pPr>
    </w:p>
    <w:p w:rsidR="006D4471" w:rsidRDefault="00420C79">
      <w:pPr>
        <w:pStyle w:val="BodyText"/>
        <w:spacing w:before="1" w:line="232" w:lineRule="auto"/>
        <w:ind w:right="431"/>
      </w:pPr>
      <w:r>
        <w:t>Према детаљним наменама, сагласно технолошким захтеви- ма и просторним условљеностима, успостављају се појединачна правила уређења за: депоније – јаловишта, депоније незагађене откривке; пратеће активности – хидротехничке и друге инфра- структурне системе.</w:t>
      </w:r>
    </w:p>
    <w:p w:rsidR="006D4471" w:rsidRDefault="00420C79">
      <w:pPr>
        <w:pStyle w:val="BodyText"/>
        <w:spacing w:before="1" w:line="232" w:lineRule="auto"/>
        <w:ind w:right="430"/>
      </w:pPr>
      <w:r>
        <w:t xml:space="preserve">На површинама у просторној целини у периоду изградње </w:t>
      </w:r>
      <w:r>
        <w:rPr>
          <w:spacing w:val="-3"/>
        </w:rPr>
        <w:t xml:space="preserve">рудника </w:t>
      </w:r>
      <w:r>
        <w:t xml:space="preserve">(две и по године), експлоатације (даљих 12 година), а затим санације и рекултивације до </w:t>
      </w:r>
      <w:r>
        <w:rPr>
          <w:spacing w:val="-3"/>
        </w:rPr>
        <w:t xml:space="preserve">коначног </w:t>
      </w:r>
      <w:r>
        <w:t xml:space="preserve">затварања </w:t>
      </w:r>
      <w:r>
        <w:rPr>
          <w:spacing w:val="-3"/>
        </w:rPr>
        <w:t xml:space="preserve">рудника, </w:t>
      </w:r>
      <w:r>
        <w:t xml:space="preserve">држалац (власник) </w:t>
      </w:r>
      <w:r>
        <w:rPr>
          <w:spacing w:val="-3"/>
        </w:rPr>
        <w:t xml:space="preserve">рударског </w:t>
      </w:r>
      <w:r>
        <w:t xml:space="preserve">отпада са регулисаним експлоата- ционим правом и правом употребе рударских објеката и оператер </w:t>
      </w:r>
      <w:r>
        <w:rPr>
          <w:spacing w:val="-3"/>
        </w:rPr>
        <w:t xml:space="preserve">рударског </w:t>
      </w:r>
      <w:r>
        <w:t xml:space="preserve">отпада </w:t>
      </w:r>
      <w:r>
        <w:rPr>
          <w:spacing w:val="-3"/>
        </w:rPr>
        <w:t xml:space="preserve">који </w:t>
      </w:r>
      <w:r>
        <w:t xml:space="preserve">прибави дозволу за управљање рударским отпадом у складу са </w:t>
      </w:r>
      <w:r>
        <w:rPr>
          <w:spacing w:val="-4"/>
        </w:rPr>
        <w:t xml:space="preserve">Уредбом </w:t>
      </w:r>
      <w:r>
        <w:t>о условима и поступку издавања дозволе за управљање отпадом, као и крите</w:t>
      </w:r>
      <w:r>
        <w:t xml:space="preserve">ријумима, карактери- зацији, класификацији и извештавању о </w:t>
      </w:r>
      <w:r>
        <w:rPr>
          <w:spacing w:val="-4"/>
        </w:rPr>
        <w:t xml:space="preserve">рударском отпаду, </w:t>
      </w:r>
      <w:r>
        <w:t xml:space="preserve">„Слу- жбени </w:t>
      </w:r>
      <w:r>
        <w:rPr>
          <w:spacing w:val="-3"/>
        </w:rPr>
        <w:t xml:space="preserve">гласник </w:t>
      </w:r>
      <w:r>
        <w:t xml:space="preserve">РСˮ, број 53/17 (основни текст на снази </w:t>
      </w:r>
      <w:r>
        <w:rPr>
          <w:spacing w:val="-3"/>
        </w:rPr>
        <w:t xml:space="preserve">од </w:t>
      </w:r>
      <w:r>
        <w:t xml:space="preserve">7. јуна 2017. у примени </w:t>
      </w:r>
      <w:r>
        <w:rPr>
          <w:spacing w:val="-3"/>
        </w:rPr>
        <w:t xml:space="preserve">од </w:t>
      </w:r>
      <w:r>
        <w:t xml:space="preserve">1. јануара 2020.), обављаће припремне, пра- теће и основне активности на складиштењу свих врста </w:t>
      </w:r>
      <w:r>
        <w:rPr>
          <w:spacing w:val="-3"/>
        </w:rPr>
        <w:t xml:space="preserve">рударског </w:t>
      </w:r>
      <w:r>
        <w:t xml:space="preserve">отпада </w:t>
      </w:r>
      <w:r>
        <w:rPr>
          <w:spacing w:val="-3"/>
        </w:rPr>
        <w:t xml:space="preserve">који </w:t>
      </w:r>
      <w:r>
        <w:t xml:space="preserve">настану при истраживању и експлоатацији лежишта и припреми концентрата за даљу металуршку </w:t>
      </w:r>
      <w:r>
        <w:rPr>
          <w:spacing w:val="-4"/>
        </w:rPr>
        <w:t xml:space="preserve">прераду. </w:t>
      </w:r>
      <w:r>
        <w:rPr>
          <w:spacing w:val="-3"/>
        </w:rPr>
        <w:t xml:space="preserve">Управљање </w:t>
      </w:r>
      <w:r>
        <w:t>рударским</w:t>
      </w:r>
      <w:r>
        <w:rPr>
          <w:spacing w:val="-9"/>
        </w:rPr>
        <w:t xml:space="preserve"> </w:t>
      </w:r>
      <w:r>
        <w:t>отпадом</w:t>
      </w:r>
      <w:r>
        <w:rPr>
          <w:spacing w:val="-9"/>
        </w:rPr>
        <w:t xml:space="preserve"> </w:t>
      </w:r>
      <w:r>
        <w:t>спроводиће</w:t>
      </w:r>
      <w:r>
        <w:rPr>
          <w:spacing w:val="-9"/>
        </w:rPr>
        <w:t xml:space="preserve"> </w:t>
      </w:r>
      <w:r>
        <w:t>се</w:t>
      </w:r>
      <w:r>
        <w:rPr>
          <w:spacing w:val="-9"/>
        </w:rPr>
        <w:t xml:space="preserve"> </w:t>
      </w:r>
      <w:r>
        <w:t>у</w:t>
      </w:r>
      <w:r>
        <w:rPr>
          <w:spacing w:val="-9"/>
        </w:rPr>
        <w:t xml:space="preserve"> </w:t>
      </w:r>
      <w:r>
        <w:t>складу</w:t>
      </w:r>
      <w:r>
        <w:rPr>
          <w:spacing w:val="-9"/>
        </w:rPr>
        <w:t xml:space="preserve"> </w:t>
      </w:r>
      <w:r>
        <w:t>са</w:t>
      </w:r>
      <w:r>
        <w:rPr>
          <w:spacing w:val="-9"/>
        </w:rPr>
        <w:t xml:space="preserve"> </w:t>
      </w:r>
      <w:r>
        <w:t>Законом</w:t>
      </w:r>
      <w:r>
        <w:rPr>
          <w:spacing w:val="-9"/>
        </w:rPr>
        <w:t xml:space="preserve"> </w:t>
      </w:r>
      <w:r>
        <w:t>о</w:t>
      </w:r>
      <w:r>
        <w:rPr>
          <w:spacing w:val="-9"/>
        </w:rPr>
        <w:t xml:space="preserve"> </w:t>
      </w:r>
      <w:r>
        <w:rPr>
          <w:spacing w:val="-3"/>
        </w:rPr>
        <w:t xml:space="preserve">рударству </w:t>
      </w:r>
      <w:r>
        <w:t xml:space="preserve">и геолошким истраживањима. Трајно и привремено складиштење </w:t>
      </w:r>
      <w:r>
        <w:rPr>
          <w:spacing w:val="-3"/>
        </w:rPr>
        <w:t>рударског</w:t>
      </w:r>
      <w:r>
        <w:rPr>
          <w:spacing w:val="-7"/>
        </w:rPr>
        <w:t xml:space="preserve"> </w:t>
      </w:r>
      <w:r>
        <w:t>отпада</w:t>
      </w:r>
      <w:r>
        <w:rPr>
          <w:spacing w:val="-7"/>
        </w:rPr>
        <w:t xml:space="preserve"> </w:t>
      </w:r>
      <w:r>
        <w:t>и</w:t>
      </w:r>
      <w:r>
        <w:rPr>
          <w:spacing w:val="-7"/>
        </w:rPr>
        <w:t xml:space="preserve"> </w:t>
      </w:r>
      <w:r>
        <w:t>друге</w:t>
      </w:r>
      <w:r>
        <w:rPr>
          <w:spacing w:val="-7"/>
        </w:rPr>
        <w:t xml:space="preserve"> </w:t>
      </w:r>
      <w:r>
        <w:t>активности</w:t>
      </w:r>
      <w:r>
        <w:rPr>
          <w:spacing w:val="-7"/>
        </w:rPr>
        <w:t xml:space="preserve"> </w:t>
      </w:r>
      <w:r>
        <w:t>предвиђене</w:t>
      </w:r>
      <w:r>
        <w:rPr>
          <w:spacing w:val="-7"/>
        </w:rPr>
        <w:t xml:space="preserve"> </w:t>
      </w:r>
      <w:r>
        <w:t>планом</w:t>
      </w:r>
      <w:r>
        <w:rPr>
          <w:spacing w:val="-7"/>
        </w:rPr>
        <w:t xml:space="preserve"> </w:t>
      </w:r>
      <w:r>
        <w:t xml:space="preserve">управља- ња обављаће се </w:t>
      </w:r>
      <w:r>
        <w:rPr>
          <w:spacing w:val="-4"/>
        </w:rPr>
        <w:t xml:space="preserve">током </w:t>
      </w:r>
      <w:r>
        <w:t xml:space="preserve">рада и </w:t>
      </w:r>
      <w:r>
        <w:rPr>
          <w:spacing w:val="-3"/>
        </w:rPr>
        <w:t xml:space="preserve">након </w:t>
      </w:r>
      <w:r>
        <w:t xml:space="preserve">затварања </w:t>
      </w:r>
      <w:r>
        <w:rPr>
          <w:spacing w:val="-3"/>
        </w:rPr>
        <w:t xml:space="preserve">рудника, </w:t>
      </w:r>
      <w:r>
        <w:t xml:space="preserve">односно и у постпланском </w:t>
      </w:r>
      <w:r>
        <w:rPr>
          <w:spacing w:val="-4"/>
        </w:rPr>
        <w:t xml:space="preserve">периоду, </w:t>
      </w:r>
      <w:r>
        <w:t>све према од</w:t>
      </w:r>
      <w:r>
        <w:t xml:space="preserve">обреном </w:t>
      </w:r>
      <w:r>
        <w:rPr>
          <w:spacing w:val="-4"/>
        </w:rPr>
        <w:t xml:space="preserve">рударском </w:t>
      </w:r>
      <w:r>
        <w:t>пројек- ту израђеном на основу правила уређења и правила грађења овог просторног</w:t>
      </w:r>
      <w:r>
        <w:rPr>
          <w:spacing w:val="-1"/>
        </w:rPr>
        <w:t xml:space="preserve"> </w:t>
      </w:r>
      <w:r>
        <w:t>плана.</w:t>
      </w:r>
    </w:p>
    <w:p w:rsidR="006D4471" w:rsidRDefault="00420C79">
      <w:pPr>
        <w:pStyle w:val="BodyText"/>
        <w:spacing w:before="6" w:line="232" w:lineRule="auto"/>
        <w:ind w:right="431"/>
      </w:pPr>
      <w:r>
        <w:t xml:space="preserve">Систем за управљање </w:t>
      </w:r>
      <w:r>
        <w:rPr>
          <w:spacing w:val="-3"/>
        </w:rPr>
        <w:t xml:space="preserve">рударским </w:t>
      </w:r>
      <w:r>
        <w:t>отпадом у зони депонија – јаловишта</w:t>
      </w:r>
      <w:r>
        <w:rPr>
          <w:spacing w:val="-7"/>
        </w:rPr>
        <w:t xml:space="preserve"> </w:t>
      </w:r>
      <w:r>
        <w:t>укључује</w:t>
      </w:r>
      <w:r>
        <w:rPr>
          <w:spacing w:val="-7"/>
        </w:rPr>
        <w:t xml:space="preserve"> </w:t>
      </w:r>
      <w:r>
        <w:t>складишћење</w:t>
      </w:r>
      <w:r>
        <w:rPr>
          <w:spacing w:val="-7"/>
        </w:rPr>
        <w:t xml:space="preserve"> </w:t>
      </w:r>
      <w:r>
        <w:rPr>
          <w:spacing w:val="-3"/>
        </w:rPr>
        <w:t>флотацијског</w:t>
      </w:r>
      <w:r>
        <w:rPr>
          <w:spacing w:val="-7"/>
        </w:rPr>
        <w:t xml:space="preserve"> </w:t>
      </w:r>
      <w:r>
        <w:t>и</w:t>
      </w:r>
      <w:r>
        <w:rPr>
          <w:spacing w:val="-7"/>
        </w:rPr>
        <w:t xml:space="preserve"> </w:t>
      </w:r>
      <w:r>
        <w:rPr>
          <w:spacing w:val="-3"/>
        </w:rPr>
        <w:t>другог</w:t>
      </w:r>
      <w:r>
        <w:rPr>
          <w:spacing w:val="-7"/>
        </w:rPr>
        <w:t xml:space="preserve"> </w:t>
      </w:r>
      <w:r>
        <w:rPr>
          <w:spacing w:val="-4"/>
        </w:rPr>
        <w:t xml:space="preserve">рударског </w:t>
      </w:r>
      <w:r>
        <w:t>отпада</w:t>
      </w:r>
      <w:r>
        <w:rPr>
          <w:spacing w:val="-7"/>
        </w:rPr>
        <w:t xml:space="preserve"> </w:t>
      </w:r>
      <w:r>
        <w:t>као</w:t>
      </w:r>
      <w:r>
        <w:rPr>
          <w:spacing w:val="-7"/>
        </w:rPr>
        <w:t xml:space="preserve"> </w:t>
      </w:r>
      <w:r>
        <w:t>и</w:t>
      </w:r>
      <w:r>
        <w:rPr>
          <w:spacing w:val="-7"/>
        </w:rPr>
        <w:t xml:space="preserve"> </w:t>
      </w:r>
      <w:r>
        <w:t>конструкције</w:t>
      </w:r>
      <w:r>
        <w:rPr>
          <w:spacing w:val="-7"/>
        </w:rPr>
        <w:t xml:space="preserve"> </w:t>
      </w:r>
      <w:r>
        <w:rPr>
          <w:spacing w:val="-4"/>
        </w:rPr>
        <w:t>које</w:t>
      </w:r>
      <w:r>
        <w:rPr>
          <w:spacing w:val="-7"/>
        </w:rPr>
        <w:t xml:space="preserve"> </w:t>
      </w:r>
      <w:r>
        <w:t>осигуравају</w:t>
      </w:r>
      <w:r>
        <w:rPr>
          <w:spacing w:val="-7"/>
        </w:rPr>
        <w:t xml:space="preserve"> </w:t>
      </w:r>
      <w:r>
        <w:t>стабилност</w:t>
      </w:r>
      <w:r>
        <w:rPr>
          <w:spacing w:val="-7"/>
        </w:rPr>
        <w:t xml:space="preserve"> </w:t>
      </w:r>
      <w:r>
        <w:t>депонија.</w:t>
      </w:r>
    </w:p>
    <w:p w:rsidR="006D4471" w:rsidRDefault="00420C79">
      <w:pPr>
        <w:pStyle w:val="BodyText"/>
        <w:spacing w:before="1" w:line="232" w:lineRule="auto"/>
        <w:ind w:right="430"/>
      </w:pPr>
      <w:r>
        <w:t xml:space="preserve">Депонија </w:t>
      </w:r>
      <w:r>
        <w:rPr>
          <w:spacing w:val="-3"/>
        </w:rPr>
        <w:t xml:space="preserve">рударског </w:t>
      </w:r>
      <w:r>
        <w:t xml:space="preserve">отпада јесте сваки простор одређен за сакупљање или одлагање </w:t>
      </w:r>
      <w:r>
        <w:rPr>
          <w:spacing w:val="-3"/>
        </w:rPr>
        <w:t xml:space="preserve">рударског </w:t>
      </w:r>
      <w:r>
        <w:t xml:space="preserve">отпада, у чврстом или течном </w:t>
      </w:r>
      <w:r>
        <w:rPr>
          <w:spacing w:val="-3"/>
        </w:rPr>
        <w:t>стању,</w:t>
      </w:r>
      <w:r>
        <w:rPr>
          <w:spacing w:val="-7"/>
        </w:rPr>
        <w:t xml:space="preserve"> </w:t>
      </w:r>
      <w:r>
        <w:t>као</w:t>
      </w:r>
      <w:r>
        <w:rPr>
          <w:spacing w:val="-7"/>
        </w:rPr>
        <w:t xml:space="preserve"> </w:t>
      </w:r>
      <w:r>
        <w:t>раствор</w:t>
      </w:r>
      <w:r>
        <w:rPr>
          <w:spacing w:val="-7"/>
        </w:rPr>
        <w:t xml:space="preserve"> </w:t>
      </w:r>
      <w:r>
        <w:t>или</w:t>
      </w:r>
      <w:r>
        <w:rPr>
          <w:spacing w:val="-7"/>
        </w:rPr>
        <w:t xml:space="preserve"> </w:t>
      </w:r>
      <w:r>
        <w:t>суспензија.</w:t>
      </w:r>
      <w:r>
        <w:rPr>
          <w:spacing w:val="-7"/>
        </w:rPr>
        <w:t xml:space="preserve"> </w:t>
      </w:r>
      <w:r>
        <w:t>Депоније</w:t>
      </w:r>
      <w:r>
        <w:rPr>
          <w:spacing w:val="-7"/>
        </w:rPr>
        <w:t xml:space="preserve"> </w:t>
      </w:r>
      <w:r>
        <w:t>се</w:t>
      </w:r>
      <w:r>
        <w:rPr>
          <w:spacing w:val="-7"/>
        </w:rPr>
        <w:t xml:space="preserve"> </w:t>
      </w:r>
      <w:r>
        <w:t>класификују,</w:t>
      </w:r>
      <w:r>
        <w:rPr>
          <w:spacing w:val="-7"/>
        </w:rPr>
        <w:t xml:space="preserve"> </w:t>
      </w:r>
      <w:r>
        <w:t xml:space="preserve">изме- ђу </w:t>
      </w:r>
      <w:r>
        <w:rPr>
          <w:spacing w:val="-3"/>
        </w:rPr>
        <w:t xml:space="preserve">осталог, </w:t>
      </w:r>
      <w:r>
        <w:t xml:space="preserve">према периоду коришћења, док се за депонију за отпад из категорије А не дефинише временско ограничење коришћења. Постоји вероватноћа да ће рударски отпад разврстан као агреси- ван бити присутан у зони јаловишта и </w:t>
      </w:r>
      <w:r>
        <w:rPr>
          <w:spacing w:val="-3"/>
        </w:rPr>
        <w:t xml:space="preserve">након </w:t>
      </w:r>
      <w:r>
        <w:t>затварања</w:t>
      </w:r>
      <w:r>
        <w:rPr>
          <w:spacing w:val="-6"/>
        </w:rPr>
        <w:t xml:space="preserve"> </w:t>
      </w:r>
      <w:r>
        <w:rPr>
          <w:spacing w:val="-3"/>
        </w:rPr>
        <w:t>рудника.</w:t>
      </w:r>
    </w:p>
    <w:p w:rsidR="006D4471" w:rsidRDefault="00420C79">
      <w:pPr>
        <w:pStyle w:val="BodyText"/>
        <w:spacing w:before="2" w:line="232" w:lineRule="auto"/>
        <w:ind w:right="430"/>
      </w:pPr>
      <w:r>
        <w:t>Техничка</w:t>
      </w:r>
      <w:r>
        <w:rPr>
          <w:spacing w:val="-5"/>
        </w:rPr>
        <w:t xml:space="preserve"> </w:t>
      </w:r>
      <w:r>
        <w:t>припрема</w:t>
      </w:r>
      <w:r>
        <w:rPr>
          <w:spacing w:val="-5"/>
        </w:rPr>
        <w:t xml:space="preserve"> </w:t>
      </w:r>
      <w:r>
        <w:t>простора</w:t>
      </w:r>
      <w:r>
        <w:rPr>
          <w:spacing w:val="-5"/>
        </w:rPr>
        <w:t xml:space="preserve"> </w:t>
      </w:r>
      <w:r>
        <w:t>у</w:t>
      </w:r>
      <w:r>
        <w:rPr>
          <w:spacing w:val="-5"/>
        </w:rPr>
        <w:t xml:space="preserve"> </w:t>
      </w:r>
      <w:r>
        <w:t>овој</w:t>
      </w:r>
      <w:r>
        <w:rPr>
          <w:spacing w:val="-5"/>
        </w:rPr>
        <w:t xml:space="preserve"> </w:t>
      </w:r>
      <w:r>
        <w:t>целини</w:t>
      </w:r>
      <w:r>
        <w:rPr>
          <w:spacing w:val="-5"/>
        </w:rPr>
        <w:t xml:space="preserve"> </w:t>
      </w:r>
      <w:r>
        <w:t>подразумева</w:t>
      </w:r>
      <w:r>
        <w:rPr>
          <w:spacing w:val="-5"/>
        </w:rPr>
        <w:t xml:space="preserve"> </w:t>
      </w:r>
      <w:r>
        <w:t xml:space="preserve">рас- крчавање и обликовање простора за планиране објекте: депоније пиритског концентрата и флотацијске јаловине, депоније </w:t>
      </w:r>
      <w:r>
        <w:rPr>
          <w:spacing w:val="-3"/>
        </w:rPr>
        <w:t xml:space="preserve">рудар- ског </w:t>
      </w:r>
      <w:r>
        <w:t>отпада, депонију незагађеног земљишта/откривке и водоса- бирник, одводњавање и евентуал</w:t>
      </w:r>
      <w:r>
        <w:t>не санационе радове с обзиром на резултате геомеханичких и хидрогеолошких истраживања ло- кације, постављање објеката и мрежа техничке инфраструктуре,  а по потреби, припрему једне или више локација за контејнерски смештај људства, механизације и материјал</w:t>
      </w:r>
      <w:r>
        <w:t>а за планиране актив- ности.</w:t>
      </w:r>
    </w:p>
    <w:p w:rsidR="006D4471" w:rsidRDefault="00420C79">
      <w:pPr>
        <w:pStyle w:val="ListParagraph"/>
        <w:numPr>
          <w:ilvl w:val="0"/>
          <w:numId w:val="19"/>
        </w:numPr>
        <w:tabs>
          <w:tab w:val="left" w:pos="743"/>
        </w:tabs>
        <w:spacing w:line="202" w:lineRule="exact"/>
        <w:jc w:val="left"/>
        <w:rPr>
          <w:sz w:val="18"/>
        </w:rPr>
      </w:pPr>
      <w:r>
        <w:rPr>
          <w:sz w:val="18"/>
        </w:rPr>
        <w:t>Зона одлагања флотацијског</w:t>
      </w:r>
      <w:r>
        <w:rPr>
          <w:spacing w:val="-2"/>
          <w:sz w:val="18"/>
        </w:rPr>
        <w:t xml:space="preserve"> </w:t>
      </w:r>
      <w:r>
        <w:rPr>
          <w:sz w:val="18"/>
        </w:rPr>
        <w:t>отпада</w:t>
      </w:r>
    </w:p>
    <w:p w:rsidR="006D4471" w:rsidRDefault="00420C79">
      <w:pPr>
        <w:pStyle w:val="ListParagraph"/>
        <w:numPr>
          <w:ilvl w:val="0"/>
          <w:numId w:val="18"/>
        </w:numPr>
        <w:tabs>
          <w:tab w:val="left" w:pos="803"/>
        </w:tabs>
        <w:spacing w:line="201" w:lineRule="exact"/>
        <w:ind w:firstLine="306"/>
        <w:jc w:val="left"/>
        <w:rPr>
          <w:sz w:val="18"/>
        </w:rPr>
      </w:pPr>
      <w:r>
        <w:rPr>
          <w:sz w:val="18"/>
        </w:rPr>
        <w:t>Депоније –</w:t>
      </w:r>
      <w:r>
        <w:rPr>
          <w:spacing w:val="-17"/>
          <w:sz w:val="18"/>
        </w:rPr>
        <w:t xml:space="preserve"> </w:t>
      </w:r>
      <w:r>
        <w:rPr>
          <w:sz w:val="18"/>
        </w:rPr>
        <w:t>јаловишта</w:t>
      </w:r>
    </w:p>
    <w:p w:rsidR="006D4471" w:rsidRDefault="00420C79">
      <w:pPr>
        <w:pStyle w:val="BodyText"/>
        <w:spacing w:before="2" w:line="232" w:lineRule="auto"/>
        <w:ind w:right="430"/>
      </w:pPr>
      <w:r>
        <w:t>Депоније – јаловишта су предвиђена за складиштење цело- купне количине отпада из постројења за прераду руде.</w:t>
      </w:r>
    </w:p>
    <w:p w:rsidR="006D4471" w:rsidRDefault="00420C79">
      <w:pPr>
        <w:pStyle w:val="BodyText"/>
        <w:spacing w:line="232" w:lineRule="auto"/>
        <w:ind w:right="431"/>
      </w:pPr>
      <w:r>
        <w:t>Стабилност и одводњавање депонија – јаловишта захтевају посебну</w:t>
      </w:r>
      <w:r>
        <w:t xml:space="preserve"> пажњу приликом израде техничке документације.</w:t>
      </w:r>
    </w:p>
    <w:p w:rsidR="006D4471" w:rsidRDefault="006D4471">
      <w:pPr>
        <w:pStyle w:val="BodyText"/>
        <w:spacing w:before="1"/>
        <w:ind w:left="0" w:firstLine="0"/>
        <w:jc w:val="left"/>
        <w:rPr>
          <w:sz w:val="17"/>
        </w:rPr>
      </w:pPr>
    </w:p>
    <w:p w:rsidR="006D4471" w:rsidRDefault="00420C79">
      <w:pPr>
        <w:pStyle w:val="BodyText"/>
        <w:spacing w:before="1"/>
        <w:ind w:left="547" w:firstLine="0"/>
        <w:jc w:val="left"/>
      </w:pPr>
      <w:r>
        <w:t>Табела 27: Основни подаци за депоније – јаловишта</w:t>
      </w:r>
    </w:p>
    <w:p w:rsidR="006D4471" w:rsidRDefault="006D4471">
      <w:pPr>
        <w:pStyle w:val="BodyText"/>
        <w:spacing w:before="8"/>
        <w:ind w:left="0" w:firstLine="0"/>
        <w:jc w:val="left"/>
        <w:rPr>
          <w:sz w:val="3"/>
        </w:rPr>
      </w:pPr>
    </w:p>
    <w:tbl>
      <w:tblPr>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9"/>
        <w:gridCol w:w="964"/>
      </w:tblGrid>
      <w:tr w:rsidR="006D4471">
        <w:trPr>
          <w:trHeight w:val="200"/>
        </w:trPr>
        <w:tc>
          <w:tcPr>
            <w:tcW w:w="4139" w:type="dxa"/>
            <w:shd w:val="clear" w:color="auto" w:fill="E6E7E8"/>
          </w:tcPr>
          <w:p w:rsidR="006D4471" w:rsidRDefault="00420C79">
            <w:pPr>
              <w:pStyle w:val="TableParagraph"/>
              <w:rPr>
                <w:sz w:val="14"/>
              </w:rPr>
            </w:pPr>
            <w:r>
              <w:rPr>
                <w:sz w:val="14"/>
              </w:rPr>
              <w:t>Опис</w:t>
            </w:r>
          </w:p>
        </w:tc>
        <w:tc>
          <w:tcPr>
            <w:tcW w:w="964" w:type="dxa"/>
            <w:shd w:val="clear" w:color="auto" w:fill="E6E7E8"/>
          </w:tcPr>
          <w:p w:rsidR="006D4471" w:rsidRDefault="00420C79">
            <w:pPr>
              <w:pStyle w:val="TableParagraph"/>
              <w:ind w:left="54" w:right="45"/>
              <w:jc w:val="center"/>
              <w:rPr>
                <w:sz w:val="14"/>
              </w:rPr>
            </w:pPr>
            <w:r>
              <w:rPr>
                <w:sz w:val="14"/>
              </w:rPr>
              <w:t>Вредност</w:t>
            </w:r>
          </w:p>
        </w:tc>
      </w:tr>
      <w:tr w:rsidR="006D4471">
        <w:trPr>
          <w:trHeight w:val="200"/>
        </w:trPr>
        <w:tc>
          <w:tcPr>
            <w:tcW w:w="4139" w:type="dxa"/>
          </w:tcPr>
          <w:p w:rsidR="006D4471" w:rsidRDefault="00420C79">
            <w:pPr>
              <w:pStyle w:val="TableParagraph"/>
              <w:rPr>
                <w:sz w:val="14"/>
              </w:rPr>
            </w:pPr>
            <w:r>
              <w:rPr>
                <w:sz w:val="14"/>
              </w:rPr>
              <w:t>Укупан запремина/капацитет флотацијског јаловишта</w:t>
            </w:r>
          </w:p>
        </w:tc>
        <w:tc>
          <w:tcPr>
            <w:tcW w:w="964" w:type="dxa"/>
          </w:tcPr>
          <w:p w:rsidR="006D4471" w:rsidRDefault="00420C79">
            <w:pPr>
              <w:pStyle w:val="TableParagraph"/>
              <w:ind w:left="54" w:right="46"/>
              <w:jc w:val="center"/>
              <w:rPr>
                <w:sz w:val="8"/>
              </w:rPr>
            </w:pPr>
            <w:r>
              <w:rPr>
                <w:sz w:val="14"/>
              </w:rPr>
              <w:t>8,451 х 10</w:t>
            </w:r>
            <w:r>
              <w:rPr>
                <w:position w:val="5"/>
                <w:sz w:val="8"/>
              </w:rPr>
              <w:t xml:space="preserve">3 </w:t>
            </w:r>
            <w:r>
              <w:rPr>
                <w:sz w:val="14"/>
              </w:rPr>
              <w:t>m</w:t>
            </w:r>
            <w:r>
              <w:rPr>
                <w:position w:val="5"/>
                <w:sz w:val="8"/>
              </w:rPr>
              <w:t>3</w:t>
            </w:r>
          </w:p>
        </w:tc>
      </w:tr>
      <w:tr w:rsidR="006D4471">
        <w:trPr>
          <w:trHeight w:val="200"/>
        </w:trPr>
        <w:tc>
          <w:tcPr>
            <w:tcW w:w="4139" w:type="dxa"/>
          </w:tcPr>
          <w:p w:rsidR="006D4471" w:rsidRDefault="00420C79">
            <w:pPr>
              <w:pStyle w:val="TableParagraph"/>
              <w:rPr>
                <w:sz w:val="14"/>
              </w:rPr>
            </w:pPr>
            <w:r>
              <w:rPr>
                <w:sz w:val="14"/>
              </w:rPr>
              <w:t>Укупна количина флотацијске јаловине</w:t>
            </w:r>
          </w:p>
        </w:tc>
        <w:tc>
          <w:tcPr>
            <w:tcW w:w="964" w:type="dxa"/>
          </w:tcPr>
          <w:p w:rsidR="006D4471" w:rsidRDefault="00420C79">
            <w:pPr>
              <w:pStyle w:val="TableParagraph"/>
              <w:ind w:left="54" w:right="46"/>
              <w:jc w:val="center"/>
              <w:rPr>
                <w:sz w:val="8"/>
              </w:rPr>
            </w:pPr>
            <w:r>
              <w:rPr>
                <w:sz w:val="14"/>
              </w:rPr>
              <w:t>5,220 × 10</w:t>
            </w:r>
            <w:r>
              <w:rPr>
                <w:position w:val="5"/>
                <w:sz w:val="8"/>
              </w:rPr>
              <w:t xml:space="preserve">3 </w:t>
            </w:r>
            <w:r>
              <w:rPr>
                <w:sz w:val="14"/>
              </w:rPr>
              <w:t>m</w:t>
            </w:r>
            <w:r>
              <w:rPr>
                <w:position w:val="5"/>
                <w:sz w:val="8"/>
              </w:rPr>
              <w:t>3</w:t>
            </w:r>
          </w:p>
        </w:tc>
      </w:tr>
      <w:tr w:rsidR="006D4471">
        <w:trPr>
          <w:trHeight w:val="200"/>
        </w:trPr>
        <w:tc>
          <w:tcPr>
            <w:tcW w:w="4139" w:type="dxa"/>
          </w:tcPr>
          <w:p w:rsidR="006D4471" w:rsidRDefault="00420C79">
            <w:pPr>
              <w:pStyle w:val="TableParagraph"/>
              <w:rPr>
                <w:sz w:val="14"/>
              </w:rPr>
            </w:pPr>
            <w:r>
              <w:rPr>
                <w:sz w:val="14"/>
              </w:rPr>
              <w:t>Укупан запремина/капацитет депоније сулфатних концентрата</w:t>
            </w:r>
          </w:p>
        </w:tc>
        <w:tc>
          <w:tcPr>
            <w:tcW w:w="964" w:type="dxa"/>
          </w:tcPr>
          <w:p w:rsidR="006D4471" w:rsidRDefault="00420C79">
            <w:pPr>
              <w:pStyle w:val="TableParagraph"/>
              <w:ind w:left="54" w:right="46"/>
              <w:jc w:val="center"/>
              <w:rPr>
                <w:sz w:val="8"/>
              </w:rPr>
            </w:pPr>
            <w:r>
              <w:rPr>
                <w:sz w:val="14"/>
              </w:rPr>
              <w:t>4,431 х 10</w:t>
            </w:r>
            <w:r>
              <w:rPr>
                <w:position w:val="5"/>
                <w:sz w:val="8"/>
              </w:rPr>
              <w:t xml:space="preserve">3 </w:t>
            </w:r>
            <w:r>
              <w:rPr>
                <w:sz w:val="14"/>
              </w:rPr>
              <w:t>m</w:t>
            </w:r>
            <w:r>
              <w:rPr>
                <w:position w:val="5"/>
                <w:sz w:val="8"/>
              </w:rPr>
              <w:t>3</w:t>
            </w:r>
          </w:p>
        </w:tc>
      </w:tr>
      <w:tr w:rsidR="006D4471">
        <w:trPr>
          <w:trHeight w:val="200"/>
        </w:trPr>
        <w:tc>
          <w:tcPr>
            <w:tcW w:w="4139" w:type="dxa"/>
          </w:tcPr>
          <w:p w:rsidR="006D4471" w:rsidRDefault="00420C79">
            <w:pPr>
              <w:pStyle w:val="TableParagraph"/>
              <w:rPr>
                <w:sz w:val="14"/>
              </w:rPr>
            </w:pPr>
            <w:r>
              <w:rPr>
                <w:sz w:val="14"/>
              </w:rPr>
              <w:t>Укупна количина пиритског концентрата</w:t>
            </w:r>
          </w:p>
        </w:tc>
        <w:tc>
          <w:tcPr>
            <w:tcW w:w="964" w:type="dxa"/>
          </w:tcPr>
          <w:p w:rsidR="006D4471" w:rsidRDefault="00420C79">
            <w:pPr>
              <w:pStyle w:val="TableParagraph"/>
              <w:ind w:left="54" w:right="46"/>
              <w:jc w:val="center"/>
              <w:rPr>
                <w:sz w:val="8"/>
              </w:rPr>
            </w:pPr>
            <w:r>
              <w:rPr>
                <w:sz w:val="14"/>
              </w:rPr>
              <w:t>3,413 × 10</w:t>
            </w:r>
            <w:r>
              <w:rPr>
                <w:position w:val="5"/>
                <w:sz w:val="8"/>
              </w:rPr>
              <w:t xml:space="preserve">3 </w:t>
            </w:r>
            <w:r>
              <w:rPr>
                <w:sz w:val="14"/>
              </w:rPr>
              <w:t>m</w:t>
            </w:r>
            <w:r>
              <w:rPr>
                <w:position w:val="5"/>
                <w:sz w:val="8"/>
              </w:rPr>
              <w:t>3</w:t>
            </w:r>
          </w:p>
        </w:tc>
      </w:tr>
    </w:tbl>
    <w:p w:rsidR="006D4471" w:rsidRDefault="00420C79">
      <w:pPr>
        <w:pStyle w:val="BodyText"/>
        <w:spacing w:before="38" w:line="232" w:lineRule="auto"/>
        <w:ind w:right="432"/>
      </w:pPr>
      <w:r>
        <w:t>(Извор: The Mining and Processing of the Upper Zone, Timok Cu-Au Project, Feasibility Study, 2019.)</w:t>
      </w:r>
    </w:p>
    <w:p w:rsidR="006D4471" w:rsidRDefault="006D4471">
      <w:pPr>
        <w:pStyle w:val="BodyText"/>
        <w:spacing w:before="6"/>
        <w:ind w:left="0" w:firstLine="0"/>
        <w:jc w:val="left"/>
        <w:rPr>
          <w:sz w:val="17"/>
        </w:rPr>
      </w:pPr>
    </w:p>
    <w:p w:rsidR="006D4471" w:rsidRDefault="00420C79">
      <w:pPr>
        <w:pStyle w:val="BodyText"/>
        <w:spacing w:line="232" w:lineRule="auto"/>
        <w:ind w:right="430"/>
      </w:pPr>
      <w:r>
        <w:t>У фази припреме и обликовањ</w:t>
      </w:r>
      <w:r>
        <w:t>а акумулационог простора извршиће се крчење дрвећа и уклањање горњег слоја земљишта применом селективне откривке. Наиме, селективном откривком незагађено и најквалитетније земљиште ће се депоновати/скла- диштити на посебно одлагалиште и сачувати за потребе</w:t>
      </w:r>
      <w:r>
        <w:t xml:space="preserve"> рекул- тивације након завршетка рада флотацијског јаловишта. Остали откопани материјал ће бити употребљен за изградњу брана на депонијама и водосабирнику (базен за прикупљање дренажних и процедних вода).</w:t>
      </w:r>
    </w:p>
    <w:p w:rsidR="006D4471" w:rsidRDefault="006D4471">
      <w:pPr>
        <w:spacing w:line="232" w:lineRule="auto"/>
        <w:sectPr w:rsidR="006D4471">
          <w:pgSz w:w="12480" w:h="15600"/>
          <w:pgMar w:top="20" w:right="700" w:bottom="280" w:left="700" w:header="720" w:footer="720" w:gutter="0"/>
          <w:cols w:num="2" w:space="720" w:equalWidth="0">
            <w:col w:w="5294" w:space="92"/>
            <w:col w:w="5694"/>
          </w:cols>
        </w:sectPr>
      </w:pPr>
    </w:p>
    <w:p w:rsidR="006D4471" w:rsidRDefault="00420C79">
      <w:pPr>
        <w:pStyle w:val="BodyText"/>
        <w:spacing w:before="73" w:line="232" w:lineRule="auto"/>
        <w:ind w:left="433"/>
      </w:pPr>
      <w:r>
        <w:lastRenderedPageBreak/>
        <w:pict>
          <v:shape id="_x0000_s1054" style="position:absolute;left:0;text-align:left;margin-left:0;margin-top:779.8pt;width:.1pt;height:738.2pt;z-index:251684864;mso-position-horizontal-relative:page;mso-position-vertical-relative:page" coordorigin=",15596" coordsize="0,14764" o:spt="100" adj="0,,0" path="m6378,147r,14764m6378,147r,14764e" filled="f" strokeweight=".6pt">
            <v:stroke joinstyle="round"/>
            <v:formulas/>
            <v:path arrowok="t" o:connecttype="segments"/>
            <w10:wrap anchorx="page" anchory="page"/>
          </v:shape>
        </w:pict>
      </w:r>
      <w:r>
        <w:t xml:space="preserve">Акумулациони простор биће </w:t>
      </w:r>
      <w:r>
        <w:rPr>
          <w:spacing w:val="-3"/>
        </w:rPr>
        <w:t xml:space="preserve">обликован </w:t>
      </w:r>
      <w:r>
        <w:t xml:space="preserve">и израђен </w:t>
      </w:r>
      <w:r>
        <w:rPr>
          <w:spacing w:val="-3"/>
        </w:rPr>
        <w:t xml:space="preserve">тако </w:t>
      </w:r>
      <w:r>
        <w:t>да обезбеди</w:t>
      </w:r>
      <w:r>
        <w:rPr>
          <w:spacing w:val="-6"/>
        </w:rPr>
        <w:t xml:space="preserve"> </w:t>
      </w:r>
      <w:r>
        <w:t>добру</w:t>
      </w:r>
      <w:r>
        <w:rPr>
          <w:spacing w:val="-6"/>
        </w:rPr>
        <w:t xml:space="preserve"> </w:t>
      </w:r>
      <w:r>
        <w:t>основу</w:t>
      </w:r>
      <w:r>
        <w:rPr>
          <w:spacing w:val="-6"/>
        </w:rPr>
        <w:t xml:space="preserve"> </w:t>
      </w:r>
      <w:r>
        <w:t>за</w:t>
      </w:r>
      <w:r>
        <w:rPr>
          <w:spacing w:val="-6"/>
        </w:rPr>
        <w:t xml:space="preserve"> </w:t>
      </w:r>
      <w:r>
        <w:t>постављање</w:t>
      </w:r>
      <w:r>
        <w:rPr>
          <w:spacing w:val="-6"/>
        </w:rPr>
        <w:t xml:space="preserve"> </w:t>
      </w:r>
      <w:r>
        <w:t>геомембране</w:t>
      </w:r>
      <w:r>
        <w:rPr>
          <w:spacing w:val="-6"/>
        </w:rPr>
        <w:t xml:space="preserve"> </w:t>
      </w:r>
      <w:r>
        <w:t>и</w:t>
      </w:r>
      <w:r>
        <w:rPr>
          <w:spacing w:val="-6"/>
        </w:rPr>
        <w:t xml:space="preserve"> </w:t>
      </w:r>
      <w:r>
        <w:t>потребан</w:t>
      </w:r>
      <w:r>
        <w:rPr>
          <w:spacing w:val="-6"/>
        </w:rPr>
        <w:t xml:space="preserve"> </w:t>
      </w:r>
      <w:r>
        <w:t xml:space="preserve">ка- пацитет за одлагање. Читав простор депонија флотацијског отпа- да биће обложен HDPE мембраном. Као додатна мера заштите </w:t>
      </w:r>
      <w:r>
        <w:rPr>
          <w:spacing w:val="-3"/>
        </w:rPr>
        <w:t xml:space="preserve">од </w:t>
      </w:r>
      <w:r>
        <w:t>потенцијалног ош</w:t>
      </w:r>
      <w:r>
        <w:t xml:space="preserve">тећења фолије, испод мембране, односно </w:t>
      </w:r>
      <w:r>
        <w:rPr>
          <w:spacing w:val="-3"/>
        </w:rPr>
        <w:t xml:space="preserve">преко </w:t>
      </w:r>
      <w:r>
        <w:t>припремљене подлоге, биће постављен неткани</w:t>
      </w:r>
      <w:r>
        <w:rPr>
          <w:spacing w:val="-11"/>
        </w:rPr>
        <w:t xml:space="preserve"> </w:t>
      </w:r>
      <w:r>
        <w:t>геотекстил.</w:t>
      </w:r>
    </w:p>
    <w:p w:rsidR="006D4471" w:rsidRDefault="00420C79">
      <w:pPr>
        <w:pStyle w:val="BodyText"/>
        <w:spacing w:line="232" w:lineRule="auto"/>
        <w:ind w:left="433" w:right="1"/>
      </w:pPr>
      <w:r>
        <w:t>Бране</w:t>
      </w:r>
      <w:r>
        <w:rPr>
          <w:spacing w:val="-8"/>
        </w:rPr>
        <w:t xml:space="preserve"> </w:t>
      </w:r>
      <w:r>
        <w:t>депонија</w:t>
      </w:r>
      <w:r>
        <w:rPr>
          <w:spacing w:val="-8"/>
        </w:rPr>
        <w:t xml:space="preserve"> </w:t>
      </w:r>
      <w:r>
        <w:t>и</w:t>
      </w:r>
      <w:r>
        <w:rPr>
          <w:spacing w:val="-8"/>
        </w:rPr>
        <w:t xml:space="preserve"> </w:t>
      </w:r>
      <w:r>
        <w:rPr>
          <w:spacing w:val="-3"/>
        </w:rPr>
        <w:t>водосабирника</w:t>
      </w:r>
      <w:r>
        <w:rPr>
          <w:spacing w:val="-8"/>
        </w:rPr>
        <w:t xml:space="preserve"> </w:t>
      </w:r>
      <w:r>
        <w:rPr>
          <w:spacing w:val="-3"/>
        </w:rPr>
        <w:t>су</w:t>
      </w:r>
      <w:r>
        <w:rPr>
          <w:spacing w:val="-8"/>
        </w:rPr>
        <w:t xml:space="preserve"> </w:t>
      </w:r>
      <w:r>
        <w:t>по</w:t>
      </w:r>
      <w:r>
        <w:rPr>
          <w:spacing w:val="-8"/>
        </w:rPr>
        <w:t xml:space="preserve"> </w:t>
      </w:r>
      <w:r>
        <w:rPr>
          <w:spacing w:val="-3"/>
        </w:rPr>
        <w:t>структури</w:t>
      </w:r>
      <w:r>
        <w:rPr>
          <w:spacing w:val="-8"/>
        </w:rPr>
        <w:t xml:space="preserve"> </w:t>
      </w:r>
      <w:r>
        <w:t>насип.</w:t>
      </w:r>
      <w:r>
        <w:rPr>
          <w:spacing w:val="-8"/>
        </w:rPr>
        <w:t xml:space="preserve"> </w:t>
      </w:r>
      <w:r>
        <w:t>Бране на</w:t>
      </w:r>
      <w:r>
        <w:rPr>
          <w:spacing w:val="-9"/>
        </w:rPr>
        <w:t xml:space="preserve"> </w:t>
      </w:r>
      <w:r>
        <w:t>депонијама</w:t>
      </w:r>
      <w:r>
        <w:rPr>
          <w:spacing w:val="-9"/>
        </w:rPr>
        <w:t xml:space="preserve"> </w:t>
      </w:r>
      <w:r>
        <w:t>спадају</w:t>
      </w:r>
      <w:r>
        <w:rPr>
          <w:spacing w:val="-9"/>
        </w:rPr>
        <w:t xml:space="preserve"> </w:t>
      </w:r>
      <w:r>
        <w:t>у</w:t>
      </w:r>
      <w:r>
        <w:rPr>
          <w:spacing w:val="-9"/>
        </w:rPr>
        <w:t xml:space="preserve"> </w:t>
      </w:r>
      <w:r>
        <w:rPr>
          <w:spacing w:val="-4"/>
        </w:rPr>
        <w:t>категорију</w:t>
      </w:r>
      <w:r>
        <w:rPr>
          <w:spacing w:val="-9"/>
        </w:rPr>
        <w:t xml:space="preserve"> </w:t>
      </w:r>
      <w:r>
        <w:t>високих</w:t>
      </w:r>
      <w:r>
        <w:rPr>
          <w:spacing w:val="-9"/>
        </w:rPr>
        <w:t xml:space="preserve"> </w:t>
      </w:r>
      <w:r>
        <w:t>брана</w:t>
      </w:r>
      <w:r>
        <w:rPr>
          <w:spacing w:val="-9"/>
        </w:rPr>
        <w:t xml:space="preserve"> </w:t>
      </w:r>
      <w:r>
        <w:t>и</w:t>
      </w:r>
      <w:r>
        <w:rPr>
          <w:spacing w:val="-9"/>
        </w:rPr>
        <w:t xml:space="preserve"> </w:t>
      </w:r>
      <w:r>
        <w:t>биће</w:t>
      </w:r>
      <w:r>
        <w:rPr>
          <w:spacing w:val="-9"/>
        </w:rPr>
        <w:t xml:space="preserve"> </w:t>
      </w:r>
      <w:r>
        <w:t>изграђене у</w:t>
      </w:r>
      <w:r>
        <w:rPr>
          <w:spacing w:val="-12"/>
        </w:rPr>
        <w:t xml:space="preserve"> </w:t>
      </w:r>
      <w:r>
        <w:t>првој</w:t>
      </w:r>
      <w:r>
        <w:rPr>
          <w:spacing w:val="-12"/>
        </w:rPr>
        <w:t xml:space="preserve"> </w:t>
      </w:r>
      <w:r>
        <w:t>фази</w:t>
      </w:r>
      <w:r>
        <w:rPr>
          <w:spacing w:val="-12"/>
        </w:rPr>
        <w:t xml:space="preserve"> </w:t>
      </w:r>
      <w:r>
        <w:t>изградње</w:t>
      </w:r>
      <w:r>
        <w:rPr>
          <w:spacing w:val="-12"/>
        </w:rPr>
        <w:t xml:space="preserve"> </w:t>
      </w:r>
      <w:r>
        <w:rPr>
          <w:spacing w:val="-5"/>
        </w:rPr>
        <w:t>рудника</w:t>
      </w:r>
      <w:r>
        <w:rPr>
          <w:spacing w:val="-12"/>
        </w:rPr>
        <w:t xml:space="preserve"> </w:t>
      </w:r>
      <w:r>
        <w:rPr>
          <w:spacing w:val="-4"/>
        </w:rPr>
        <w:t>од</w:t>
      </w:r>
      <w:r>
        <w:rPr>
          <w:spacing w:val="-11"/>
        </w:rPr>
        <w:t xml:space="preserve"> </w:t>
      </w:r>
      <w:r>
        <w:rPr>
          <w:spacing w:val="-3"/>
        </w:rPr>
        <w:t>инертног</w:t>
      </w:r>
      <w:r>
        <w:rPr>
          <w:spacing w:val="-12"/>
        </w:rPr>
        <w:t xml:space="preserve"> </w:t>
      </w:r>
      <w:r>
        <w:rPr>
          <w:spacing w:val="-5"/>
        </w:rPr>
        <w:t>рударског</w:t>
      </w:r>
      <w:r>
        <w:rPr>
          <w:spacing w:val="-12"/>
        </w:rPr>
        <w:t xml:space="preserve"> </w:t>
      </w:r>
      <w:r>
        <w:rPr>
          <w:spacing w:val="-3"/>
        </w:rPr>
        <w:t>отпада</w:t>
      </w:r>
      <w:r>
        <w:rPr>
          <w:spacing w:val="-12"/>
        </w:rPr>
        <w:t xml:space="preserve"> </w:t>
      </w:r>
      <w:r>
        <w:t>и</w:t>
      </w:r>
      <w:r>
        <w:rPr>
          <w:spacing w:val="-12"/>
        </w:rPr>
        <w:t xml:space="preserve"> </w:t>
      </w:r>
      <w:r>
        <w:rPr>
          <w:spacing w:val="-3"/>
        </w:rPr>
        <w:t xml:space="preserve">мате- </w:t>
      </w:r>
      <w:r>
        <w:t>ријала</w:t>
      </w:r>
      <w:r>
        <w:rPr>
          <w:spacing w:val="-10"/>
        </w:rPr>
        <w:t xml:space="preserve"> </w:t>
      </w:r>
      <w:r>
        <w:rPr>
          <w:spacing w:val="-3"/>
        </w:rPr>
        <w:t>ископаног</w:t>
      </w:r>
      <w:r>
        <w:rPr>
          <w:spacing w:val="-10"/>
        </w:rPr>
        <w:t xml:space="preserve"> </w:t>
      </w:r>
      <w:r>
        <w:t>на</w:t>
      </w:r>
      <w:r>
        <w:rPr>
          <w:spacing w:val="-10"/>
        </w:rPr>
        <w:t xml:space="preserve"> </w:t>
      </w:r>
      <w:r>
        <w:rPr>
          <w:spacing w:val="-3"/>
        </w:rPr>
        <w:t>локацији</w:t>
      </w:r>
      <w:r>
        <w:rPr>
          <w:spacing w:val="-10"/>
        </w:rPr>
        <w:t xml:space="preserve"> </w:t>
      </w:r>
      <w:r>
        <w:t>депонија.</w:t>
      </w:r>
      <w:r>
        <w:rPr>
          <w:spacing w:val="-10"/>
        </w:rPr>
        <w:t xml:space="preserve"> </w:t>
      </w:r>
      <w:r>
        <w:t>За</w:t>
      </w:r>
      <w:r>
        <w:rPr>
          <w:spacing w:val="-10"/>
        </w:rPr>
        <w:t xml:space="preserve"> </w:t>
      </w:r>
      <w:r>
        <w:t>ове</w:t>
      </w:r>
      <w:r>
        <w:rPr>
          <w:spacing w:val="-10"/>
        </w:rPr>
        <w:t xml:space="preserve"> </w:t>
      </w:r>
      <w:r>
        <w:rPr>
          <w:spacing w:val="-3"/>
        </w:rPr>
        <w:t>објекте</w:t>
      </w:r>
      <w:r>
        <w:rPr>
          <w:spacing w:val="-10"/>
        </w:rPr>
        <w:t xml:space="preserve"> </w:t>
      </w:r>
      <w:r>
        <w:t>је</w:t>
      </w:r>
      <w:r>
        <w:rPr>
          <w:spacing w:val="-10"/>
        </w:rPr>
        <w:t xml:space="preserve"> </w:t>
      </w:r>
      <w:r>
        <w:rPr>
          <w:spacing w:val="-3"/>
        </w:rPr>
        <w:t xml:space="preserve">предвиђено </w:t>
      </w:r>
      <w:r>
        <w:t xml:space="preserve">осматрање при изградњи, односно </w:t>
      </w:r>
      <w:r>
        <w:rPr>
          <w:spacing w:val="-3"/>
        </w:rPr>
        <w:t xml:space="preserve">експлоатацији. </w:t>
      </w:r>
      <w:r>
        <w:rPr>
          <w:spacing w:val="-4"/>
        </w:rPr>
        <w:t xml:space="preserve">Њихово </w:t>
      </w:r>
      <w:r>
        <w:t xml:space="preserve">пројек- </w:t>
      </w:r>
      <w:r>
        <w:rPr>
          <w:spacing w:val="-3"/>
        </w:rPr>
        <w:t xml:space="preserve">товање </w:t>
      </w:r>
      <w:r>
        <w:t xml:space="preserve">и изградња </w:t>
      </w:r>
      <w:r>
        <w:rPr>
          <w:spacing w:val="-3"/>
        </w:rPr>
        <w:t xml:space="preserve">као </w:t>
      </w:r>
      <w:r>
        <w:rPr>
          <w:spacing w:val="-4"/>
        </w:rPr>
        <w:t xml:space="preserve">рударских </w:t>
      </w:r>
      <w:r>
        <w:rPr>
          <w:spacing w:val="-3"/>
        </w:rPr>
        <w:t xml:space="preserve">објеката изводиће </w:t>
      </w:r>
      <w:r>
        <w:t xml:space="preserve">се уз примену прописа и </w:t>
      </w:r>
      <w:r>
        <w:rPr>
          <w:spacing w:val="-3"/>
        </w:rPr>
        <w:t xml:space="preserve">техничких </w:t>
      </w:r>
      <w:r>
        <w:rPr>
          <w:spacing w:val="-4"/>
        </w:rPr>
        <w:t>норм</w:t>
      </w:r>
      <w:r>
        <w:rPr>
          <w:spacing w:val="-4"/>
        </w:rPr>
        <w:t xml:space="preserve">атива </w:t>
      </w:r>
      <w:r>
        <w:t xml:space="preserve">из </w:t>
      </w:r>
      <w:r>
        <w:rPr>
          <w:spacing w:val="-3"/>
        </w:rPr>
        <w:t>области</w:t>
      </w:r>
      <w:r>
        <w:rPr>
          <w:spacing w:val="-12"/>
        </w:rPr>
        <w:t xml:space="preserve"> </w:t>
      </w:r>
      <w:r>
        <w:rPr>
          <w:spacing w:val="-3"/>
        </w:rPr>
        <w:t>грађевинарства.</w:t>
      </w:r>
    </w:p>
    <w:p w:rsidR="006D4471" w:rsidRDefault="00420C79">
      <w:pPr>
        <w:pStyle w:val="BodyText"/>
        <w:spacing w:line="232" w:lineRule="auto"/>
        <w:ind w:left="433"/>
      </w:pPr>
      <w:r>
        <w:t>Пратеће садржаје, неопходне за функционисање депонија – јаловишта, чине системи за одводњавање, системи за транспорт/ допрему флотацијске јаловине и пиритског концентрата из по- стројења флотације, системи за дренирање подз</w:t>
      </w:r>
      <w:r>
        <w:t>емних и процед- них вода постројење за пречишћавање отпадних вода, системи за транспорт/рециркулацију пречишћене воде, и базени и канали за прикупљање вода.</w:t>
      </w:r>
    </w:p>
    <w:p w:rsidR="006D4471" w:rsidRDefault="00420C79">
      <w:pPr>
        <w:pStyle w:val="BodyText"/>
        <w:spacing w:line="232" w:lineRule="auto"/>
        <w:ind w:left="433"/>
      </w:pPr>
      <w:r>
        <w:t xml:space="preserve">Према примењеној технологији, јаловина </w:t>
      </w:r>
      <w:r>
        <w:rPr>
          <w:spacing w:val="-3"/>
        </w:rPr>
        <w:t xml:space="preserve">која </w:t>
      </w:r>
      <w:r>
        <w:t>настаје у по- гону флотације се раздваја на инертни фло</w:t>
      </w:r>
      <w:r>
        <w:t xml:space="preserve">тацијски отпад (фло- тацијску јаловину) и пиритски </w:t>
      </w:r>
      <w:r>
        <w:rPr>
          <w:spacing w:val="-3"/>
        </w:rPr>
        <w:t xml:space="preserve">концентрат. </w:t>
      </w:r>
      <w:r>
        <w:t>Због тога се у оквиру акумулационог</w:t>
      </w:r>
      <w:r>
        <w:rPr>
          <w:spacing w:val="-7"/>
        </w:rPr>
        <w:t xml:space="preserve"> </w:t>
      </w:r>
      <w:r>
        <w:t>простора</w:t>
      </w:r>
      <w:r>
        <w:rPr>
          <w:spacing w:val="-7"/>
        </w:rPr>
        <w:t xml:space="preserve"> </w:t>
      </w:r>
      <w:r>
        <w:t>за</w:t>
      </w:r>
      <w:r>
        <w:rPr>
          <w:spacing w:val="-7"/>
        </w:rPr>
        <w:t xml:space="preserve"> </w:t>
      </w:r>
      <w:r>
        <w:t>складиштење</w:t>
      </w:r>
      <w:r>
        <w:rPr>
          <w:spacing w:val="-7"/>
        </w:rPr>
        <w:t xml:space="preserve"> </w:t>
      </w:r>
      <w:r>
        <w:t>формирају</w:t>
      </w:r>
      <w:r>
        <w:rPr>
          <w:spacing w:val="-7"/>
        </w:rPr>
        <w:t xml:space="preserve"> </w:t>
      </w:r>
      <w:r>
        <w:t>две</w:t>
      </w:r>
      <w:r>
        <w:rPr>
          <w:spacing w:val="-7"/>
        </w:rPr>
        <w:t xml:space="preserve"> </w:t>
      </w:r>
      <w:r>
        <w:t>депоније/ јаловишта: 1) за пиритски концентрат – пиритско јаловиште и 2) за инертни флотацијски отпад – флотацијско</w:t>
      </w:r>
      <w:r>
        <w:rPr>
          <w:spacing w:val="7"/>
        </w:rPr>
        <w:t xml:space="preserve"> </w:t>
      </w:r>
      <w:r>
        <w:t>јал</w:t>
      </w:r>
      <w:r>
        <w:t>овиште.</w:t>
      </w:r>
    </w:p>
    <w:p w:rsidR="006D4471" w:rsidRDefault="00420C79">
      <w:pPr>
        <w:pStyle w:val="BodyText"/>
        <w:spacing w:line="194" w:lineRule="exact"/>
        <w:ind w:left="830" w:firstLine="0"/>
        <w:jc w:val="left"/>
      </w:pPr>
      <w:r>
        <w:t>Депонија пиритског концентрата</w:t>
      </w:r>
    </w:p>
    <w:p w:rsidR="006D4471" w:rsidRDefault="00420C79">
      <w:pPr>
        <w:pStyle w:val="BodyText"/>
        <w:spacing w:line="232" w:lineRule="auto"/>
        <w:ind w:left="433" w:firstLine="397"/>
      </w:pPr>
      <w:r>
        <w:t>Пиритски концентрат се депонује узводно од депоније фло- тацијске јаловине. Депонија се пројектује за 12,5 година експлоа- тације, а потребни ефективни складишни капацитет је 3,413 × 10</w:t>
      </w:r>
      <w:r>
        <w:rPr>
          <w:position w:val="6"/>
          <w:sz w:val="10"/>
        </w:rPr>
        <w:t xml:space="preserve">6 </w:t>
      </w:r>
      <w:r>
        <w:t>m</w:t>
      </w:r>
      <w:r>
        <w:rPr>
          <w:position w:val="6"/>
          <w:sz w:val="10"/>
        </w:rPr>
        <w:t>3</w:t>
      </w:r>
      <w:r>
        <w:t>. Поред ефективног складишног капацитета, запремина бране мора да прихвати максималне 24 часовне падавине на сливној по- вршини која се дренира у јаловиште и које по хидролошком про- рачуну износе PMF = 1,1 × 10</w:t>
      </w:r>
      <w:r>
        <w:rPr>
          <w:position w:val="6"/>
          <w:sz w:val="10"/>
        </w:rPr>
        <w:t xml:space="preserve">6 </w:t>
      </w:r>
      <w:r>
        <w:t>m</w:t>
      </w:r>
      <w:r>
        <w:rPr>
          <w:position w:val="6"/>
          <w:sz w:val="10"/>
        </w:rPr>
        <w:t>3</w:t>
      </w:r>
      <w:r>
        <w:t>. Такође, при одређивању висине бране узе</w:t>
      </w:r>
      <w:r>
        <w:t>т је у обзир и утицај ветра и висине таласа.</w:t>
      </w:r>
    </w:p>
    <w:p w:rsidR="006D4471" w:rsidRDefault="00420C79">
      <w:pPr>
        <w:pStyle w:val="BodyText"/>
        <w:spacing w:line="232" w:lineRule="auto"/>
        <w:ind w:left="433"/>
      </w:pPr>
      <w:r>
        <w:t>Кота врха бране је K+317 m, а укупна висина бране је 47 m, дужина мерено по оси бране је 572 m, а ширина круне бране је 8</w:t>
      </w:r>
    </w:p>
    <w:p w:rsidR="006D4471" w:rsidRDefault="00420C79">
      <w:pPr>
        <w:pStyle w:val="BodyText"/>
        <w:spacing w:line="232" w:lineRule="auto"/>
        <w:ind w:left="433" w:right="1" w:firstLine="0"/>
      </w:pPr>
      <w:r>
        <w:t>m. На сваких 10 m изведена је етажа – степенаст препуст на</w:t>
      </w:r>
      <w:r>
        <w:rPr>
          <w:spacing w:val="-25"/>
        </w:rPr>
        <w:t xml:space="preserve"> </w:t>
      </w:r>
      <w:r>
        <w:t xml:space="preserve">брани ширине 5 m. За изградњу </w:t>
      </w:r>
      <w:r>
        <w:t xml:space="preserve">бране употребиће се локални материјал </w:t>
      </w:r>
      <w:r>
        <w:rPr>
          <w:spacing w:val="-3"/>
        </w:rPr>
        <w:t xml:space="preserve">који </w:t>
      </w:r>
      <w:r>
        <w:t xml:space="preserve">се уклања са површине простора </w:t>
      </w:r>
      <w:r>
        <w:rPr>
          <w:spacing w:val="-3"/>
        </w:rPr>
        <w:t xml:space="preserve">који </w:t>
      </w:r>
      <w:r>
        <w:t>заузима депонија, као и рударски отпад (јалов стенски материјал) из</w:t>
      </w:r>
      <w:r>
        <w:rPr>
          <w:spacing w:val="-9"/>
        </w:rPr>
        <w:t xml:space="preserve"> </w:t>
      </w:r>
      <w:r>
        <w:rPr>
          <w:spacing w:val="-3"/>
        </w:rPr>
        <w:t>рудника.</w:t>
      </w:r>
    </w:p>
    <w:p w:rsidR="006D4471" w:rsidRDefault="00420C79">
      <w:pPr>
        <w:pStyle w:val="BodyText"/>
        <w:spacing w:line="195" w:lineRule="exact"/>
        <w:ind w:left="830" w:firstLine="0"/>
        <w:jc w:val="left"/>
      </w:pPr>
      <w:r>
        <w:t>Укупна запремина депоније пиритског концентрата је 4,431</w:t>
      </w:r>
    </w:p>
    <w:p w:rsidR="006D4471" w:rsidRDefault="00420C79">
      <w:pPr>
        <w:pStyle w:val="BodyText"/>
        <w:spacing w:line="200" w:lineRule="exact"/>
        <w:ind w:left="433" w:firstLine="0"/>
      </w:pPr>
      <w:r>
        <w:t>× 10</w:t>
      </w:r>
      <w:r>
        <w:rPr>
          <w:position w:val="6"/>
          <w:sz w:val="10"/>
        </w:rPr>
        <w:t xml:space="preserve">3 </w:t>
      </w:r>
      <w:r>
        <w:t>m</w:t>
      </w:r>
      <w:r>
        <w:rPr>
          <w:position w:val="6"/>
          <w:sz w:val="10"/>
        </w:rPr>
        <w:t xml:space="preserve">3 </w:t>
      </w:r>
      <w:r>
        <w:t>и заузимаће површину од око 33 ha,</w:t>
      </w:r>
      <w:r>
        <w:t xml:space="preserve"> укључујући и брану.</w:t>
      </w:r>
    </w:p>
    <w:p w:rsidR="006D4471" w:rsidRDefault="00420C79">
      <w:pPr>
        <w:pStyle w:val="BodyText"/>
        <w:spacing w:line="232" w:lineRule="auto"/>
        <w:ind w:left="433"/>
      </w:pPr>
      <w:r>
        <w:t xml:space="preserve">Као објекат заштите </w:t>
      </w:r>
      <w:r>
        <w:rPr>
          <w:spacing w:val="-3"/>
        </w:rPr>
        <w:t xml:space="preserve">од </w:t>
      </w:r>
      <w:r>
        <w:t xml:space="preserve">поплава изводи се ободни канал </w:t>
      </w:r>
      <w:r>
        <w:rPr>
          <w:spacing w:val="-3"/>
        </w:rPr>
        <w:t xml:space="preserve">од </w:t>
      </w:r>
      <w:r>
        <w:t>армираног бетона у комбинацији са сервисним путем. Канал</w:t>
      </w:r>
      <w:r>
        <w:rPr>
          <w:spacing w:val="-26"/>
        </w:rPr>
        <w:t xml:space="preserve"> </w:t>
      </w:r>
      <w:r>
        <w:t>саку- пља</w:t>
      </w:r>
      <w:r>
        <w:rPr>
          <w:spacing w:val="-5"/>
        </w:rPr>
        <w:t xml:space="preserve"> </w:t>
      </w:r>
      <w:r>
        <w:t>атмосферске</w:t>
      </w:r>
      <w:r>
        <w:rPr>
          <w:spacing w:val="-5"/>
        </w:rPr>
        <w:t xml:space="preserve"> </w:t>
      </w:r>
      <w:r>
        <w:t>воде</w:t>
      </w:r>
      <w:r>
        <w:rPr>
          <w:spacing w:val="-5"/>
        </w:rPr>
        <w:t xml:space="preserve"> </w:t>
      </w:r>
      <w:r>
        <w:t>сливног</w:t>
      </w:r>
      <w:r>
        <w:rPr>
          <w:spacing w:val="-5"/>
        </w:rPr>
        <w:t xml:space="preserve"> </w:t>
      </w:r>
      <w:r>
        <w:t>подручја</w:t>
      </w:r>
      <w:r>
        <w:rPr>
          <w:spacing w:val="-5"/>
        </w:rPr>
        <w:t xml:space="preserve"> </w:t>
      </w:r>
      <w:r>
        <w:t>и</w:t>
      </w:r>
      <w:r>
        <w:rPr>
          <w:spacing w:val="-5"/>
        </w:rPr>
        <w:t xml:space="preserve"> </w:t>
      </w:r>
      <w:r>
        <w:rPr>
          <w:spacing w:val="-3"/>
        </w:rPr>
        <w:t>одводи</w:t>
      </w:r>
      <w:r>
        <w:rPr>
          <w:spacing w:val="-5"/>
        </w:rPr>
        <w:t xml:space="preserve"> </w:t>
      </w:r>
      <w:r>
        <w:t>их</w:t>
      </w:r>
      <w:r>
        <w:rPr>
          <w:spacing w:val="-5"/>
        </w:rPr>
        <w:t xml:space="preserve"> </w:t>
      </w:r>
      <w:r>
        <w:t>у</w:t>
      </w:r>
      <w:r>
        <w:rPr>
          <w:spacing w:val="-5"/>
        </w:rPr>
        <w:t xml:space="preserve"> </w:t>
      </w:r>
      <w:r>
        <w:t>реку</w:t>
      </w:r>
      <w:r>
        <w:rPr>
          <w:spacing w:val="-5"/>
        </w:rPr>
        <w:t xml:space="preserve"> </w:t>
      </w:r>
      <w:r>
        <w:rPr>
          <w:spacing w:val="-4"/>
        </w:rPr>
        <w:t xml:space="preserve">Грчеву </w:t>
      </w:r>
      <w:r>
        <w:t>(детаљније у делу о хидротехничкој</w:t>
      </w:r>
      <w:r>
        <w:rPr>
          <w:spacing w:val="-6"/>
        </w:rPr>
        <w:t xml:space="preserve"> </w:t>
      </w:r>
      <w:r>
        <w:t>инфраструктури).</w:t>
      </w:r>
    </w:p>
    <w:p w:rsidR="006D4471" w:rsidRDefault="00420C79">
      <w:pPr>
        <w:pStyle w:val="BodyText"/>
        <w:spacing w:line="232" w:lineRule="auto"/>
        <w:ind w:left="433"/>
      </w:pPr>
      <w:r>
        <w:t>У циљу спречавања загађивања земљишта и подземних</w:t>
      </w:r>
      <w:r>
        <w:rPr>
          <w:spacing w:val="-32"/>
        </w:rPr>
        <w:t xml:space="preserve"> </w:t>
      </w:r>
      <w:r>
        <w:t>вода, дно депоније пиритског концентрата, узводна и низводна страна бране до К+293, покривају се HDPE геомембраном и нетканим геотекстилом (400 g/m</w:t>
      </w:r>
      <w:r>
        <w:rPr>
          <w:position w:val="6"/>
          <w:sz w:val="10"/>
        </w:rPr>
        <w:t>2</w:t>
      </w:r>
      <w:r>
        <w:t xml:space="preserve">). </w:t>
      </w:r>
      <w:r>
        <w:rPr>
          <w:spacing w:val="-3"/>
        </w:rPr>
        <w:t xml:space="preserve">Након </w:t>
      </w:r>
      <w:r>
        <w:t>уклањања вегетације, земљишта и обликовања прост</w:t>
      </w:r>
      <w:r>
        <w:t>ора за депонију поставља се дренажни систем испод HDPE</w:t>
      </w:r>
      <w:r>
        <w:rPr>
          <w:spacing w:val="-2"/>
        </w:rPr>
        <w:t xml:space="preserve"> </w:t>
      </w:r>
      <w:r>
        <w:t>геомембране.</w:t>
      </w:r>
    </w:p>
    <w:p w:rsidR="006D4471" w:rsidRDefault="00420C79">
      <w:pPr>
        <w:pStyle w:val="BodyText"/>
        <w:spacing w:line="232" w:lineRule="auto"/>
        <w:ind w:left="433"/>
      </w:pPr>
      <w:r>
        <w:t>Воде из депоније пиритског концентрата се транспотрују до постројења за пречишћавање отпадних вода.</w:t>
      </w:r>
    </w:p>
    <w:p w:rsidR="006D4471" w:rsidRDefault="00420C79">
      <w:pPr>
        <w:pStyle w:val="BodyText"/>
        <w:spacing w:line="197" w:lineRule="exact"/>
        <w:ind w:left="830" w:firstLine="0"/>
        <w:jc w:val="left"/>
      </w:pPr>
      <w:r>
        <w:t>Депонија флотацијске јаловине</w:t>
      </w:r>
    </w:p>
    <w:p w:rsidR="006D4471" w:rsidRDefault="00420C79">
      <w:pPr>
        <w:pStyle w:val="BodyText"/>
        <w:spacing w:line="232" w:lineRule="auto"/>
        <w:ind w:left="433"/>
      </w:pPr>
      <w:r>
        <w:rPr>
          <w:spacing w:val="-5"/>
        </w:rPr>
        <w:t xml:space="preserve">Депонија </w:t>
      </w:r>
      <w:r>
        <w:rPr>
          <w:spacing w:val="-6"/>
        </w:rPr>
        <w:t xml:space="preserve">флотацијске </w:t>
      </w:r>
      <w:r>
        <w:rPr>
          <w:spacing w:val="-5"/>
        </w:rPr>
        <w:t xml:space="preserve">јаловине </w:t>
      </w:r>
      <w:r>
        <w:rPr>
          <w:spacing w:val="-3"/>
        </w:rPr>
        <w:t xml:space="preserve">ће </w:t>
      </w:r>
      <w:r>
        <w:t xml:space="preserve">се </w:t>
      </w:r>
      <w:r>
        <w:rPr>
          <w:spacing w:val="-6"/>
        </w:rPr>
        <w:t xml:space="preserve">формирати низводно </w:t>
      </w:r>
      <w:r>
        <w:rPr>
          <w:spacing w:val="-5"/>
        </w:rPr>
        <w:t xml:space="preserve">од </w:t>
      </w:r>
      <w:r>
        <w:rPr>
          <w:spacing w:val="-4"/>
        </w:rPr>
        <w:t xml:space="preserve">де- </w:t>
      </w:r>
      <w:r>
        <w:rPr>
          <w:spacing w:val="-5"/>
        </w:rPr>
        <w:t xml:space="preserve">поније </w:t>
      </w:r>
      <w:r>
        <w:rPr>
          <w:spacing w:val="-6"/>
        </w:rPr>
        <w:t xml:space="preserve">пиритског концентрата, </w:t>
      </w:r>
      <w:r>
        <w:rPr>
          <w:spacing w:val="-5"/>
        </w:rPr>
        <w:t>изградњом насипне степенасте бране.</w:t>
      </w:r>
    </w:p>
    <w:p w:rsidR="006D4471" w:rsidRDefault="00420C79">
      <w:pPr>
        <w:pStyle w:val="BodyText"/>
        <w:spacing w:line="232" w:lineRule="auto"/>
        <w:ind w:left="433" w:right="1"/>
      </w:pPr>
      <w:r>
        <w:t>Висина бране је прорачуната узимајући у обзир потребан запремински капацитет за складишћење флотацијске јаловине за 12 година експлоатације – ефективни потребни капацитет склади- шћења је 5,220 x 10</w:t>
      </w:r>
      <w:r>
        <w:rPr>
          <w:position w:val="6"/>
          <w:sz w:val="10"/>
        </w:rPr>
        <w:t xml:space="preserve">6 </w:t>
      </w:r>
      <w:r>
        <w:t>m</w:t>
      </w:r>
      <w:r>
        <w:rPr>
          <w:position w:val="6"/>
          <w:sz w:val="10"/>
        </w:rPr>
        <w:t>3</w:t>
      </w:r>
      <w:r>
        <w:t xml:space="preserve">. Поред ефективног складишног капаците- та, запремина </w:t>
      </w:r>
      <w:r>
        <w:t xml:space="preserve">депоније и висина бране је увећана за максималне 24h часовне падавине на сливној површини </w:t>
      </w:r>
      <w:r>
        <w:rPr>
          <w:spacing w:val="-3"/>
        </w:rPr>
        <w:t xml:space="preserve">која </w:t>
      </w:r>
      <w:r>
        <w:t xml:space="preserve">се дренира у фло- тацијско језеро, што одговара запремини воде </w:t>
      </w:r>
      <w:r>
        <w:rPr>
          <w:spacing w:val="-3"/>
        </w:rPr>
        <w:t xml:space="preserve">од </w:t>
      </w:r>
      <w:r>
        <w:t>PMF = 0,81 × 10</w:t>
      </w:r>
      <w:r>
        <w:rPr>
          <w:position w:val="6"/>
          <w:sz w:val="10"/>
        </w:rPr>
        <w:t xml:space="preserve">6 </w:t>
      </w:r>
      <w:r>
        <w:t>m</w:t>
      </w:r>
      <w:r>
        <w:rPr>
          <w:position w:val="6"/>
          <w:sz w:val="10"/>
        </w:rPr>
        <w:t>3</w:t>
      </w:r>
      <w:r>
        <w:t>. При пројектовању висине бране узета је у обзир и брзина ве- тра, односно в</w:t>
      </w:r>
      <w:r>
        <w:t xml:space="preserve">исина таласа </w:t>
      </w:r>
      <w:r>
        <w:rPr>
          <w:spacing w:val="-3"/>
        </w:rPr>
        <w:t xml:space="preserve">који </w:t>
      </w:r>
      <w:r>
        <w:t xml:space="preserve">се могу јавити. </w:t>
      </w:r>
      <w:r>
        <w:rPr>
          <w:spacing w:val="-3"/>
        </w:rPr>
        <w:t xml:space="preserve">Такође, </w:t>
      </w:r>
      <w:r>
        <w:t xml:space="preserve">рачунато је и на ванредне околности када је неопходно транспоровати и ја- ловину </w:t>
      </w:r>
      <w:r>
        <w:rPr>
          <w:spacing w:val="-3"/>
        </w:rPr>
        <w:t xml:space="preserve">која </w:t>
      </w:r>
      <w:r>
        <w:t xml:space="preserve">служи за засипање напуштених просторија у </w:t>
      </w:r>
      <w:r>
        <w:rPr>
          <w:spacing w:val="-3"/>
        </w:rPr>
        <w:t xml:space="preserve">рудника </w:t>
      </w:r>
      <w:r>
        <w:t>у случају да станица за засипавање не</w:t>
      </w:r>
      <w:r>
        <w:rPr>
          <w:spacing w:val="-4"/>
        </w:rPr>
        <w:t xml:space="preserve"> </w:t>
      </w:r>
      <w:r>
        <w:t>ради.</w:t>
      </w:r>
    </w:p>
    <w:p w:rsidR="006D4471" w:rsidRDefault="00420C79">
      <w:pPr>
        <w:pStyle w:val="BodyText"/>
        <w:spacing w:line="189" w:lineRule="exact"/>
        <w:ind w:left="830" w:firstLine="0"/>
        <w:jc w:val="left"/>
      </w:pPr>
      <w:r>
        <w:t>Кота  врха бране депоније флотациј</w:t>
      </w:r>
      <w:r>
        <w:t>ске јаловине је на  К+294</w:t>
      </w:r>
    </w:p>
    <w:p w:rsidR="006D4471" w:rsidRDefault="00420C79">
      <w:pPr>
        <w:pStyle w:val="BodyText"/>
        <w:spacing w:line="232" w:lineRule="auto"/>
        <w:ind w:left="433" w:firstLine="0"/>
      </w:pPr>
      <w:r>
        <w:t xml:space="preserve">m. </w:t>
      </w:r>
      <w:r>
        <w:rPr>
          <w:spacing w:val="-4"/>
        </w:rPr>
        <w:t xml:space="preserve">Укупна </w:t>
      </w:r>
      <w:r>
        <w:t>висина бране биће 57 m, дужина мерена по оси бране 510 m, а ширина круне бране 8 m. На 265 m и 280 m, са унутра- шње</w:t>
      </w:r>
      <w:r>
        <w:rPr>
          <w:spacing w:val="-8"/>
        </w:rPr>
        <w:t xml:space="preserve"> </w:t>
      </w:r>
      <w:r>
        <w:t>стране</w:t>
      </w:r>
      <w:r>
        <w:rPr>
          <w:spacing w:val="-8"/>
        </w:rPr>
        <w:t xml:space="preserve"> </w:t>
      </w:r>
      <w:r>
        <w:t>биће</w:t>
      </w:r>
      <w:r>
        <w:rPr>
          <w:spacing w:val="-8"/>
        </w:rPr>
        <w:t xml:space="preserve"> </w:t>
      </w:r>
      <w:r>
        <w:t>изведен</w:t>
      </w:r>
      <w:r>
        <w:rPr>
          <w:spacing w:val="-8"/>
        </w:rPr>
        <w:t xml:space="preserve"> </w:t>
      </w:r>
      <w:r>
        <w:t>степенасти</w:t>
      </w:r>
      <w:r>
        <w:rPr>
          <w:spacing w:val="-8"/>
        </w:rPr>
        <w:t xml:space="preserve"> </w:t>
      </w:r>
      <w:r>
        <w:t>препуст</w:t>
      </w:r>
      <w:r>
        <w:rPr>
          <w:spacing w:val="20"/>
        </w:rPr>
        <w:t xml:space="preserve"> </w:t>
      </w:r>
      <w:r>
        <w:t>–</w:t>
      </w:r>
      <w:r>
        <w:rPr>
          <w:spacing w:val="-8"/>
        </w:rPr>
        <w:t xml:space="preserve"> </w:t>
      </w:r>
      <w:r>
        <w:t>етажа</w:t>
      </w:r>
      <w:r>
        <w:rPr>
          <w:spacing w:val="-8"/>
        </w:rPr>
        <w:t xml:space="preserve"> </w:t>
      </w:r>
      <w:r>
        <w:t>ширине</w:t>
      </w:r>
      <w:r>
        <w:rPr>
          <w:spacing w:val="-8"/>
        </w:rPr>
        <w:t xml:space="preserve"> </w:t>
      </w:r>
      <w:r>
        <w:t>5</w:t>
      </w:r>
      <w:r>
        <w:rPr>
          <w:spacing w:val="-8"/>
        </w:rPr>
        <w:t xml:space="preserve"> </w:t>
      </w:r>
      <w:r>
        <w:t>m,</w:t>
      </w:r>
    </w:p>
    <w:p w:rsidR="006D4471" w:rsidRDefault="00420C79">
      <w:pPr>
        <w:pStyle w:val="BodyText"/>
        <w:spacing w:before="73" w:line="232" w:lineRule="auto"/>
        <w:ind w:left="241" w:right="147" w:firstLine="0"/>
      </w:pPr>
      <w:r>
        <w:br w:type="column"/>
      </w:r>
      <w:r>
        <w:t>а према корену бране, са спољне стране, две</w:t>
      </w:r>
      <w:r>
        <w:t xml:space="preserve"> етаже ширине 5 m на 277 m и 260 m. Конструкција бране је подељена на секције. </w:t>
      </w:r>
      <w:r>
        <w:rPr>
          <w:spacing w:val="-5"/>
        </w:rPr>
        <w:t xml:space="preserve">Узвод- </w:t>
      </w:r>
      <w:r>
        <w:t xml:space="preserve">ни (унутрашњи) део је земља (углавном </w:t>
      </w:r>
      <w:r>
        <w:rPr>
          <w:spacing w:val="-3"/>
        </w:rPr>
        <w:t xml:space="preserve">коливијум) </w:t>
      </w:r>
      <w:r>
        <w:t xml:space="preserve">прекривена, други/средишни део је растресит материјал (углавном испрепле- тани пешчари и </w:t>
      </w:r>
      <w:r>
        <w:rPr>
          <w:spacing w:val="-3"/>
        </w:rPr>
        <w:t xml:space="preserve">конгломерати), </w:t>
      </w:r>
      <w:r>
        <w:t>а испод 260 m низ</w:t>
      </w:r>
      <w:r>
        <w:t xml:space="preserve">водно је насип/ пуњење </w:t>
      </w:r>
      <w:r>
        <w:rPr>
          <w:spacing w:val="-3"/>
        </w:rPr>
        <w:t xml:space="preserve">од </w:t>
      </w:r>
      <w:r>
        <w:t xml:space="preserve">камена. За изградњу бране употребиће се локални ма- теријал </w:t>
      </w:r>
      <w:r>
        <w:rPr>
          <w:spacing w:val="-3"/>
        </w:rPr>
        <w:t xml:space="preserve">који </w:t>
      </w:r>
      <w:r>
        <w:t xml:space="preserve">се уклања са површине простора </w:t>
      </w:r>
      <w:r>
        <w:rPr>
          <w:spacing w:val="-3"/>
        </w:rPr>
        <w:t xml:space="preserve">који </w:t>
      </w:r>
      <w:r>
        <w:t xml:space="preserve">заузима депо- нија, као и рударски отпад (јалов стенски материјал) из </w:t>
      </w:r>
      <w:r>
        <w:rPr>
          <w:spacing w:val="-3"/>
        </w:rPr>
        <w:t>рудника.</w:t>
      </w:r>
    </w:p>
    <w:p w:rsidR="006D4471" w:rsidRDefault="00420C79">
      <w:pPr>
        <w:pStyle w:val="BodyText"/>
        <w:spacing w:line="232" w:lineRule="auto"/>
        <w:ind w:left="241" w:right="147"/>
      </w:pPr>
      <w:r>
        <w:t xml:space="preserve">Укупна запремина депоније флотацијске јаловине је </w:t>
      </w:r>
      <w:r>
        <w:t>8,451 х 10</w:t>
      </w:r>
      <w:r>
        <w:rPr>
          <w:position w:val="6"/>
          <w:sz w:val="10"/>
        </w:rPr>
        <w:t xml:space="preserve">3 </w:t>
      </w:r>
      <w:r>
        <w:t>m</w:t>
      </w:r>
      <w:r>
        <w:rPr>
          <w:position w:val="6"/>
          <w:sz w:val="10"/>
        </w:rPr>
        <w:t xml:space="preserve">3 </w:t>
      </w:r>
      <w:r>
        <w:t>и заузимаће површину од око 55 ha, укључујући и брану.</w:t>
      </w:r>
    </w:p>
    <w:p w:rsidR="006D4471" w:rsidRDefault="00420C79">
      <w:pPr>
        <w:pStyle w:val="BodyText"/>
        <w:spacing w:line="232" w:lineRule="auto"/>
        <w:ind w:left="241" w:right="147"/>
      </w:pPr>
      <w:r>
        <w:t>Као објекат заштите од поплава, источним ободом депоније флотацијског јаловишта наставља ободни канал од армираног бе- тона који је формиран код депоније пиритског концентрата. (де- таљн</w:t>
      </w:r>
      <w:r>
        <w:t>ије у делу о хидротехничкој инфраструктури).</w:t>
      </w:r>
    </w:p>
    <w:p w:rsidR="006D4471" w:rsidRDefault="00420C79">
      <w:pPr>
        <w:pStyle w:val="BodyText"/>
        <w:spacing w:line="232" w:lineRule="auto"/>
        <w:ind w:left="241" w:right="147"/>
      </w:pPr>
      <w:r>
        <w:t xml:space="preserve">Заштита </w:t>
      </w:r>
      <w:r>
        <w:rPr>
          <w:spacing w:val="-3"/>
        </w:rPr>
        <w:t xml:space="preserve">од </w:t>
      </w:r>
      <w:r>
        <w:t>загађивања подземних вода биће изведена на исти</w:t>
      </w:r>
      <w:r>
        <w:rPr>
          <w:spacing w:val="-7"/>
        </w:rPr>
        <w:t xml:space="preserve"> </w:t>
      </w:r>
      <w:r>
        <w:t>начин</w:t>
      </w:r>
      <w:r>
        <w:rPr>
          <w:spacing w:val="-7"/>
        </w:rPr>
        <w:t xml:space="preserve"> </w:t>
      </w:r>
      <w:r>
        <w:t>као</w:t>
      </w:r>
      <w:r>
        <w:rPr>
          <w:spacing w:val="-7"/>
        </w:rPr>
        <w:t xml:space="preserve"> </w:t>
      </w:r>
      <w:r>
        <w:rPr>
          <w:spacing w:val="-6"/>
        </w:rPr>
        <w:t>код</w:t>
      </w:r>
      <w:r>
        <w:rPr>
          <w:spacing w:val="-7"/>
        </w:rPr>
        <w:t xml:space="preserve"> </w:t>
      </w:r>
      <w:r>
        <w:t>депоније</w:t>
      </w:r>
      <w:r>
        <w:rPr>
          <w:spacing w:val="-7"/>
        </w:rPr>
        <w:t xml:space="preserve"> </w:t>
      </w:r>
      <w:r>
        <w:t>пиритског</w:t>
      </w:r>
      <w:r>
        <w:rPr>
          <w:spacing w:val="-7"/>
        </w:rPr>
        <w:t xml:space="preserve"> </w:t>
      </w:r>
      <w:r>
        <w:t>концентрата.</w:t>
      </w:r>
      <w:r>
        <w:rPr>
          <w:spacing w:val="-7"/>
        </w:rPr>
        <w:t xml:space="preserve"> </w:t>
      </w:r>
      <w:r>
        <w:t>Дно</w:t>
      </w:r>
      <w:r>
        <w:rPr>
          <w:spacing w:val="-7"/>
        </w:rPr>
        <w:t xml:space="preserve"> </w:t>
      </w:r>
      <w:r>
        <w:t>депоније и узводна страна бране облажу се HDPE геомембраном и нетка- ним геотекстилом, а по дну депоније, испод геомембране поста- вља се дренажни</w:t>
      </w:r>
      <w:r>
        <w:rPr>
          <w:spacing w:val="-1"/>
        </w:rPr>
        <w:t xml:space="preserve"> </w:t>
      </w:r>
      <w:r>
        <w:t>систем.</w:t>
      </w:r>
    </w:p>
    <w:p w:rsidR="006D4471" w:rsidRDefault="00420C79">
      <w:pPr>
        <w:pStyle w:val="BodyText"/>
        <w:spacing w:line="232" w:lineRule="auto"/>
        <w:ind w:left="241" w:right="148"/>
      </w:pPr>
      <w:r>
        <w:t xml:space="preserve">Као и </w:t>
      </w:r>
      <w:r>
        <w:rPr>
          <w:spacing w:val="-6"/>
        </w:rPr>
        <w:t xml:space="preserve">код </w:t>
      </w:r>
      <w:r>
        <w:t>депоније пиритског концентрата, вишак</w:t>
      </w:r>
      <w:r>
        <w:rPr>
          <w:spacing w:val="-29"/>
        </w:rPr>
        <w:t xml:space="preserve"> </w:t>
      </w:r>
      <w:r>
        <w:t>сакупљене атмосферске</w:t>
      </w:r>
      <w:r>
        <w:rPr>
          <w:spacing w:val="-6"/>
        </w:rPr>
        <w:t xml:space="preserve"> </w:t>
      </w:r>
      <w:r>
        <w:t>воде</w:t>
      </w:r>
      <w:r>
        <w:rPr>
          <w:spacing w:val="-6"/>
        </w:rPr>
        <w:t xml:space="preserve"> </w:t>
      </w:r>
      <w:r>
        <w:t>се</w:t>
      </w:r>
      <w:r>
        <w:rPr>
          <w:spacing w:val="-6"/>
        </w:rPr>
        <w:t xml:space="preserve"> </w:t>
      </w:r>
      <w:r>
        <w:t>транспортује</w:t>
      </w:r>
      <w:r>
        <w:rPr>
          <w:spacing w:val="-6"/>
        </w:rPr>
        <w:t xml:space="preserve"> </w:t>
      </w:r>
      <w:r>
        <w:t>до</w:t>
      </w:r>
      <w:r>
        <w:rPr>
          <w:spacing w:val="-6"/>
        </w:rPr>
        <w:t xml:space="preserve"> </w:t>
      </w:r>
      <w:r>
        <w:t>построј</w:t>
      </w:r>
      <w:r>
        <w:t>ења</w:t>
      </w:r>
      <w:r>
        <w:rPr>
          <w:spacing w:val="-6"/>
        </w:rPr>
        <w:t xml:space="preserve"> </w:t>
      </w:r>
      <w:r>
        <w:t>за</w:t>
      </w:r>
      <w:r>
        <w:rPr>
          <w:spacing w:val="-6"/>
        </w:rPr>
        <w:t xml:space="preserve"> </w:t>
      </w:r>
      <w:r>
        <w:t>пречишћавање отпадних</w:t>
      </w:r>
      <w:r>
        <w:rPr>
          <w:spacing w:val="-1"/>
        </w:rPr>
        <w:t xml:space="preserve"> </w:t>
      </w:r>
      <w:r>
        <w:t>вода.</w:t>
      </w:r>
    </w:p>
    <w:p w:rsidR="006D4471" w:rsidRDefault="00420C79">
      <w:pPr>
        <w:pStyle w:val="ListParagraph"/>
        <w:numPr>
          <w:ilvl w:val="0"/>
          <w:numId w:val="18"/>
        </w:numPr>
        <w:tabs>
          <w:tab w:val="left" w:pos="894"/>
        </w:tabs>
        <w:spacing w:line="196" w:lineRule="exact"/>
        <w:ind w:left="893"/>
        <w:jc w:val="left"/>
        <w:rPr>
          <w:sz w:val="18"/>
        </w:rPr>
      </w:pPr>
      <w:r>
        <w:rPr>
          <w:sz w:val="18"/>
        </w:rPr>
        <w:t xml:space="preserve">Одлагалиште </w:t>
      </w:r>
      <w:r>
        <w:rPr>
          <w:spacing w:val="-3"/>
          <w:sz w:val="18"/>
        </w:rPr>
        <w:t>рударског</w:t>
      </w:r>
      <w:r>
        <w:rPr>
          <w:spacing w:val="-2"/>
          <w:sz w:val="18"/>
        </w:rPr>
        <w:t xml:space="preserve"> </w:t>
      </w:r>
      <w:r>
        <w:rPr>
          <w:sz w:val="18"/>
        </w:rPr>
        <w:t>отпада</w:t>
      </w:r>
    </w:p>
    <w:p w:rsidR="006D4471" w:rsidRDefault="00420C79">
      <w:pPr>
        <w:pStyle w:val="BodyText"/>
        <w:spacing w:line="232" w:lineRule="auto"/>
        <w:ind w:left="241" w:right="147"/>
      </w:pPr>
      <w:r>
        <w:t>Одлагање рударског отпада (јалове стенске масе) биће изве- дено на два одлагалишта.</w:t>
      </w:r>
    </w:p>
    <w:p w:rsidR="006D4471" w:rsidRDefault="00420C79">
      <w:pPr>
        <w:pStyle w:val="BodyText"/>
        <w:spacing w:line="232" w:lineRule="auto"/>
        <w:ind w:left="241" w:right="147"/>
      </w:pPr>
      <w:r>
        <w:t>Западно од депоније флотацијске јаловине формира се депо- нија за одлагање рударског отпада који има потенци</w:t>
      </w:r>
      <w:r>
        <w:t>јал да генeри- ше киселе рудничке воде (PAG – Potentially Acid Gangue). Капа- цитет одлагалишта је 544 х 10</w:t>
      </w:r>
      <w:r>
        <w:rPr>
          <w:position w:val="6"/>
          <w:sz w:val="10"/>
        </w:rPr>
        <w:t xml:space="preserve">3 </w:t>
      </w:r>
      <w:r>
        <w:t>m</w:t>
      </w:r>
      <w:r>
        <w:rPr>
          <w:position w:val="6"/>
          <w:sz w:val="10"/>
        </w:rPr>
        <w:t>3</w:t>
      </w:r>
      <w:r>
        <w:t>, а површина око 6,0 ha. Због састава одложених стена, простор депоније биће обложен геомем- браном са заштитним пешчаном постељицом како би се с</w:t>
      </w:r>
      <w:r>
        <w:t>мањио ризик од оштећења облоге приликом одлагања стена. Југоисточно од депоније PAG јаловине изградиће се бетонски водосабирник у који ће се уливати ободни канал око ове депоније. Атмосферска вода сакупљена у водосабирнику ће се препумпавати директно у деп</w:t>
      </w:r>
      <w:r>
        <w:t>онију флотацијске јаловине.</w:t>
      </w:r>
    </w:p>
    <w:p w:rsidR="006D4471" w:rsidRDefault="00420C79">
      <w:pPr>
        <w:pStyle w:val="BodyText"/>
        <w:spacing w:line="232" w:lineRule="auto"/>
        <w:ind w:left="241" w:right="147"/>
      </w:pPr>
      <w:r>
        <w:t xml:space="preserve">Одлагалиште </w:t>
      </w:r>
      <w:r>
        <w:rPr>
          <w:spacing w:val="-3"/>
        </w:rPr>
        <w:t xml:space="preserve">рударског </w:t>
      </w:r>
      <w:r>
        <w:t xml:space="preserve">отпада </w:t>
      </w:r>
      <w:r>
        <w:rPr>
          <w:spacing w:val="-3"/>
        </w:rPr>
        <w:t xml:space="preserve">који </w:t>
      </w:r>
      <w:r>
        <w:t xml:space="preserve">нема потенцијал да ге- нерише киселе </w:t>
      </w:r>
      <w:r>
        <w:rPr>
          <w:spacing w:val="-3"/>
        </w:rPr>
        <w:t xml:space="preserve">рудничке </w:t>
      </w:r>
      <w:r>
        <w:t xml:space="preserve">воде, односно не-сулфидна јаловина (NAG – Non Acid Gangue) налази се на простору између коридора далековода 400 kV и далековода </w:t>
      </w:r>
      <w:r>
        <w:rPr>
          <w:spacing w:val="-3"/>
        </w:rPr>
        <w:t xml:space="preserve">110 </w:t>
      </w:r>
      <w:r>
        <w:rPr>
          <w:spacing w:val="-8"/>
        </w:rPr>
        <w:t xml:space="preserve">kV, </w:t>
      </w:r>
      <w:r>
        <w:t xml:space="preserve">југозападно </w:t>
      </w:r>
      <w:r>
        <w:rPr>
          <w:spacing w:val="-3"/>
        </w:rPr>
        <w:t xml:space="preserve">од </w:t>
      </w:r>
      <w:r>
        <w:t>депони-  је пиритског концентрата. Капацитет одлагалишта је 3,082 × 10</w:t>
      </w:r>
      <w:r>
        <w:rPr>
          <w:position w:val="6"/>
          <w:sz w:val="10"/>
        </w:rPr>
        <w:t xml:space="preserve">3 </w:t>
      </w:r>
      <w:r>
        <w:t>m</w:t>
      </w:r>
      <w:r>
        <w:rPr>
          <w:position w:val="6"/>
          <w:sz w:val="10"/>
        </w:rPr>
        <w:t>3</w:t>
      </w:r>
      <w:r>
        <w:t xml:space="preserve">, a површину </w:t>
      </w:r>
      <w:r>
        <w:rPr>
          <w:spacing w:val="-4"/>
        </w:rPr>
        <w:t xml:space="preserve">око </w:t>
      </w:r>
      <w:r>
        <w:t xml:space="preserve">30 ha. NAG јаловина може бити употребље- на као технички камен у </w:t>
      </w:r>
      <w:r>
        <w:rPr>
          <w:spacing w:val="-3"/>
        </w:rPr>
        <w:t xml:space="preserve">будућим </w:t>
      </w:r>
      <w:r>
        <w:t>грађевинским радовима и при санирању простора захваћеног рударским радовима.</w:t>
      </w:r>
      <w:r>
        <w:rPr>
          <w:spacing w:val="-23"/>
        </w:rPr>
        <w:t xml:space="preserve"> </w:t>
      </w:r>
      <w:r>
        <w:t xml:space="preserve">Атмосферска </w:t>
      </w:r>
      <w:r>
        <w:t xml:space="preserve">вода сакупљена у ободном каналу </w:t>
      </w:r>
      <w:r>
        <w:rPr>
          <w:spacing w:val="-4"/>
        </w:rPr>
        <w:t xml:space="preserve">око </w:t>
      </w:r>
      <w:r>
        <w:t>ове депоније пребациваће се (препумпавати) у депонију пиритског</w:t>
      </w:r>
      <w:r>
        <w:rPr>
          <w:spacing w:val="-7"/>
        </w:rPr>
        <w:t xml:space="preserve"> </w:t>
      </w:r>
      <w:r>
        <w:t>концентрата.</w:t>
      </w:r>
    </w:p>
    <w:p w:rsidR="006D4471" w:rsidRDefault="00420C79">
      <w:pPr>
        <w:pStyle w:val="BodyText"/>
        <w:spacing w:line="232" w:lineRule="auto"/>
        <w:ind w:left="241" w:right="146"/>
      </w:pPr>
      <w:r>
        <w:t>Ободни канали за сакупљање атмосферских вода око ова два одлагалишта биће дубине 1 m и ширине 1 m (на дну), са минимал- ним падом од 5‰. Канали</w:t>
      </w:r>
      <w:r>
        <w:t xml:space="preserve"> ће бити обложени каменом.</w:t>
      </w:r>
    </w:p>
    <w:p w:rsidR="006D4471" w:rsidRDefault="00420C79">
      <w:pPr>
        <w:pStyle w:val="ListParagraph"/>
        <w:numPr>
          <w:ilvl w:val="0"/>
          <w:numId w:val="18"/>
        </w:numPr>
        <w:tabs>
          <w:tab w:val="left" w:pos="880"/>
        </w:tabs>
        <w:spacing w:line="232" w:lineRule="auto"/>
        <w:ind w:right="146" w:firstLine="397"/>
        <w:rPr>
          <w:sz w:val="18"/>
        </w:rPr>
      </w:pPr>
      <w:r>
        <w:rPr>
          <w:spacing w:val="-4"/>
          <w:sz w:val="18"/>
        </w:rPr>
        <w:t xml:space="preserve">Депонија незагађене </w:t>
      </w:r>
      <w:r>
        <w:rPr>
          <w:spacing w:val="-5"/>
          <w:sz w:val="18"/>
        </w:rPr>
        <w:t>откривке/површинског</w:t>
      </w:r>
      <w:r>
        <w:rPr>
          <w:spacing w:val="6"/>
          <w:sz w:val="18"/>
        </w:rPr>
        <w:t xml:space="preserve"> </w:t>
      </w:r>
      <w:r>
        <w:rPr>
          <w:spacing w:val="-4"/>
          <w:sz w:val="18"/>
        </w:rPr>
        <w:t>слоја</w:t>
      </w:r>
      <w:r>
        <w:rPr>
          <w:spacing w:val="-1"/>
          <w:sz w:val="18"/>
        </w:rPr>
        <w:t xml:space="preserve"> </w:t>
      </w:r>
      <w:r>
        <w:rPr>
          <w:spacing w:val="-4"/>
          <w:sz w:val="18"/>
        </w:rPr>
        <w:t>земљишта</w:t>
      </w:r>
      <w:r>
        <w:rPr>
          <w:sz w:val="18"/>
        </w:rPr>
        <w:t xml:space="preserve"> Површински слој незагађене откривке/земљишта,</w:t>
      </w:r>
      <w:r>
        <w:rPr>
          <w:spacing w:val="41"/>
          <w:sz w:val="18"/>
        </w:rPr>
        <w:t xml:space="preserve"> </w:t>
      </w:r>
      <w:r>
        <w:rPr>
          <w:spacing w:val="-3"/>
          <w:sz w:val="18"/>
        </w:rPr>
        <w:t>који</w:t>
      </w:r>
      <w:r>
        <w:rPr>
          <w:spacing w:val="12"/>
          <w:sz w:val="18"/>
        </w:rPr>
        <w:t xml:space="preserve"> </w:t>
      </w:r>
      <w:r>
        <w:rPr>
          <w:sz w:val="18"/>
        </w:rPr>
        <w:t>се уклања</w:t>
      </w:r>
      <w:r>
        <w:rPr>
          <w:spacing w:val="15"/>
          <w:sz w:val="18"/>
        </w:rPr>
        <w:t xml:space="preserve"> </w:t>
      </w:r>
      <w:r>
        <w:rPr>
          <w:sz w:val="18"/>
        </w:rPr>
        <w:t>применом</w:t>
      </w:r>
      <w:r>
        <w:rPr>
          <w:spacing w:val="15"/>
          <w:sz w:val="18"/>
        </w:rPr>
        <w:t xml:space="preserve"> </w:t>
      </w:r>
      <w:r>
        <w:rPr>
          <w:sz w:val="18"/>
        </w:rPr>
        <w:t>селективне</w:t>
      </w:r>
      <w:r>
        <w:rPr>
          <w:spacing w:val="15"/>
          <w:sz w:val="18"/>
        </w:rPr>
        <w:t xml:space="preserve"> </w:t>
      </w:r>
      <w:r>
        <w:rPr>
          <w:sz w:val="18"/>
        </w:rPr>
        <w:t>откривке</w:t>
      </w:r>
      <w:r>
        <w:rPr>
          <w:spacing w:val="15"/>
          <w:sz w:val="18"/>
        </w:rPr>
        <w:t xml:space="preserve"> </w:t>
      </w:r>
      <w:r>
        <w:rPr>
          <w:sz w:val="18"/>
        </w:rPr>
        <w:t>у</w:t>
      </w:r>
      <w:r>
        <w:rPr>
          <w:spacing w:val="15"/>
          <w:sz w:val="18"/>
        </w:rPr>
        <w:t xml:space="preserve"> </w:t>
      </w:r>
      <w:r>
        <w:rPr>
          <w:sz w:val="18"/>
        </w:rPr>
        <w:t>фази</w:t>
      </w:r>
      <w:r>
        <w:rPr>
          <w:spacing w:val="15"/>
          <w:sz w:val="18"/>
        </w:rPr>
        <w:t xml:space="preserve"> </w:t>
      </w:r>
      <w:r>
        <w:rPr>
          <w:sz w:val="18"/>
        </w:rPr>
        <w:t>припреме</w:t>
      </w:r>
      <w:r>
        <w:rPr>
          <w:spacing w:val="15"/>
          <w:sz w:val="18"/>
        </w:rPr>
        <w:t xml:space="preserve"> </w:t>
      </w:r>
      <w:r>
        <w:rPr>
          <w:sz w:val="18"/>
        </w:rPr>
        <w:t>за</w:t>
      </w:r>
      <w:r>
        <w:rPr>
          <w:spacing w:val="15"/>
          <w:sz w:val="18"/>
        </w:rPr>
        <w:t xml:space="preserve"> </w:t>
      </w:r>
      <w:r>
        <w:rPr>
          <w:sz w:val="18"/>
        </w:rPr>
        <w:t>фор- мирање акумулационог простора депонија одлагаће се</w:t>
      </w:r>
      <w:r>
        <w:rPr>
          <w:spacing w:val="-7"/>
          <w:sz w:val="18"/>
        </w:rPr>
        <w:t xml:space="preserve"> </w:t>
      </w:r>
      <w:r>
        <w:rPr>
          <w:sz w:val="18"/>
        </w:rPr>
        <w:t>на</w:t>
      </w:r>
      <w:r>
        <w:rPr>
          <w:spacing w:val="-2"/>
          <w:sz w:val="18"/>
        </w:rPr>
        <w:t xml:space="preserve"> </w:t>
      </w:r>
      <w:r>
        <w:rPr>
          <w:sz w:val="18"/>
        </w:rPr>
        <w:t xml:space="preserve">посебну локацију северозападно </w:t>
      </w:r>
      <w:r>
        <w:rPr>
          <w:spacing w:val="-3"/>
          <w:sz w:val="18"/>
        </w:rPr>
        <w:t xml:space="preserve">од </w:t>
      </w:r>
      <w:r>
        <w:rPr>
          <w:sz w:val="18"/>
        </w:rPr>
        <w:t>пиритског јаловишта. Капацитет</w:t>
      </w:r>
      <w:r>
        <w:rPr>
          <w:spacing w:val="-5"/>
          <w:sz w:val="18"/>
        </w:rPr>
        <w:t xml:space="preserve"> </w:t>
      </w:r>
      <w:r>
        <w:rPr>
          <w:sz w:val="18"/>
        </w:rPr>
        <w:t>депо-</w:t>
      </w:r>
    </w:p>
    <w:p w:rsidR="006D4471" w:rsidRDefault="00420C79">
      <w:pPr>
        <w:pStyle w:val="BodyText"/>
        <w:spacing w:line="195" w:lineRule="exact"/>
        <w:ind w:left="241" w:firstLine="0"/>
        <w:jc w:val="left"/>
      </w:pPr>
      <w:r>
        <w:t>није је 420 х 10</w:t>
      </w:r>
      <w:r>
        <w:rPr>
          <w:position w:val="6"/>
          <w:sz w:val="10"/>
        </w:rPr>
        <w:t xml:space="preserve">3 </w:t>
      </w:r>
      <w:r>
        <w:t>m</w:t>
      </w:r>
      <w:r>
        <w:rPr>
          <w:position w:val="6"/>
          <w:sz w:val="10"/>
        </w:rPr>
        <w:t>3</w:t>
      </w:r>
      <w:r>
        <w:t>, површина око 2,5 ha.</w:t>
      </w:r>
    </w:p>
    <w:p w:rsidR="006D4471" w:rsidRDefault="00420C79">
      <w:pPr>
        <w:pStyle w:val="BodyText"/>
        <w:spacing w:line="232" w:lineRule="auto"/>
        <w:ind w:left="241" w:right="147"/>
      </w:pPr>
      <w:r>
        <w:t>Припрема локације за ову депонију укључује само површин- ску припрему терена. За заштиту од атмосферских вода биће из- веден ободни бетонски к</w:t>
      </w:r>
      <w:r>
        <w:t>анал дубине 1 m и ширине 1 m, са мини- малним падом од 5‰, изграђен са NAG каменом јаловином као грађевинским материјалом. Спречавање еолске ерозије и спирање атмосферским водама постиже се засадом вегетације.</w:t>
      </w:r>
    </w:p>
    <w:p w:rsidR="006D4471" w:rsidRDefault="00420C79">
      <w:pPr>
        <w:pStyle w:val="ListParagraph"/>
        <w:numPr>
          <w:ilvl w:val="0"/>
          <w:numId w:val="19"/>
        </w:numPr>
        <w:tabs>
          <w:tab w:val="left" w:pos="834"/>
        </w:tabs>
        <w:spacing w:line="194" w:lineRule="exact"/>
        <w:ind w:left="833"/>
        <w:jc w:val="left"/>
        <w:rPr>
          <w:sz w:val="18"/>
        </w:rPr>
      </w:pPr>
      <w:r>
        <w:rPr>
          <w:sz w:val="18"/>
        </w:rPr>
        <w:t>Саобраћајна</w:t>
      </w:r>
      <w:r>
        <w:rPr>
          <w:spacing w:val="-1"/>
          <w:sz w:val="18"/>
        </w:rPr>
        <w:t xml:space="preserve"> </w:t>
      </w:r>
      <w:r>
        <w:rPr>
          <w:sz w:val="18"/>
        </w:rPr>
        <w:t>инфраструктура</w:t>
      </w:r>
    </w:p>
    <w:p w:rsidR="006D4471" w:rsidRDefault="00420C79">
      <w:pPr>
        <w:pStyle w:val="BodyText"/>
        <w:spacing w:line="232" w:lineRule="auto"/>
        <w:ind w:left="241" w:right="146"/>
      </w:pPr>
      <w:r>
        <w:t>Ова просторна целин</w:t>
      </w:r>
      <w:r>
        <w:t>а повезана је са осталим целинама ру- дарског</w:t>
      </w:r>
      <w:r>
        <w:rPr>
          <w:spacing w:val="-5"/>
        </w:rPr>
        <w:t xml:space="preserve"> </w:t>
      </w:r>
      <w:r>
        <w:t>комплекса</w:t>
      </w:r>
      <w:r>
        <w:rPr>
          <w:spacing w:val="-5"/>
        </w:rPr>
        <w:t xml:space="preserve"> </w:t>
      </w:r>
      <w:r>
        <w:rPr>
          <w:spacing w:val="-3"/>
        </w:rPr>
        <w:t>преко</w:t>
      </w:r>
      <w:r>
        <w:rPr>
          <w:spacing w:val="-5"/>
        </w:rPr>
        <w:t xml:space="preserve"> </w:t>
      </w:r>
      <w:r>
        <w:t>интерног</w:t>
      </w:r>
      <w:r>
        <w:rPr>
          <w:spacing w:val="-5"/>
        </w:rPr>
        <w:t xml:space="preserve"> </w:t>
      </w:r>
      <w:r>
        <w:t>пута</w:t>
      </w:r>
      <w:r>
        <w:rPr>
          <w:spacing w:val="-5"/>
        </w:rPr>
        <w:t xml:space="preserve"> </w:t>
      </w:r>
      <w:r>
        <w:t>број</w:t>
      </w:r>
      <w:r>
        <w:rPr>
          <w:spacing w:val="-5"/>
        </w:rPr>
        <w:t xml:space="preserve"> </w:t>
      </w:r>
      <w:r>
        <w:t>1.</w:t>
      </w:r>
      <w:r>
        <w:rPr>
          <w:spacing w:val="-5"/>
        </w:rPr>
        <w:t xml:space="preserve"> </w:t>
      </w:r>
      <w:r>
        <w:t>Интерни</w:t>
      </w:r>
      <w:r>
        <w:rPr>
          <w:spacing w:val="-5"/>
        </w:rPr>
        <w:t xml:space="preserve"> </w:t>
      </w:r>
      <w:r>
        <w:t>пут</w:t>
      </w:r>
      <w:r>
        <w:rPr>
          <w:spacing w:val="-5"/>
        </w:rPr>
        <w:t xml:space="preserve"> </w:t>
      </w:r>
      <w:r>
        <w:t>број</w:t>
      </w:r>
      <w:r>
        <w:rPr>
          <w:spacing w:val="-5"/>
        </w:rPr>
        <w:t xml:space="preserve"> </w:t>
      </w:r>
      <w:r>
        <w:t xml:space="preserve">1 се четворокраком раскрсницом одваја </w:t>
      </w:r>
      <w:r>
        <w:rPr>
          <w:spacing w:val="-3"/>
        </w:rPr>
        <w:t xml:space="preserve">од </w:t>
      </w:r>
      <w:r>
        <w:t xml:space="preserve">државног пута ДП IБ-37 (на оријентационој стационажи државног пута </w:t>
      </w:r>
      <w:r>
        <w:rPr>
          <w:spacing w:val="-3"/>
        </w:rPr>
        <w:t xml:space="preserve">од </w:t>
      </w:r>
      <w:r>
        <w:t>km 26+075) и новог јавног пута ЈП-1. Од четв</w:t>
      </w:r>
      <w:r>
        <w:t xml:space="preserve">орокраке раскрснице, интерни пут број 1 наставља према североистоку до бране флотацијског јало- вишта у дужини </w:t>
      </w:r>
      <w:r>
        <w:rPr>
          <w:spacing w:val="-3"/>
        </w:rPr>
        <w:t xml:space="preserve">од </w:t>
      </w:r>
      <w:r>
        <w:rPr>
          <w:spacing w:val="-4"/>
        </w:rPr>
        <w:t xml:space="preserve">око </w:t>
      </w:r>
      <w:r>
        <w:t>2,08</w:t>
      </w:r>
      <w:r>
        <w:rPr>
          <w:spacing w:val="5"/>
        </w:rPr>
        <w:t xml:space="preserve"> </w:t>
      </w:r>
      <w:r>
        <w:t>km.</w:t>
      </w:r>
    </w:p>
    <w:p w:rsidR="006D4471" w:rsidRDefault="00420C79">
      <w:pPr>
        <w:pStyle w:val="BodyText"/>
        <w:spacing w:line="232" w:lineRule="auto"/>
        <w:ind w:left="241" w:right="147"/>
      </w:pPr>
      <w:r>
        <w:t>Попречни профил интерног пута број 1 садржи коловоз ши- рине 6 m (2х3,0), обостране банкине ширине 1 m. Ширина регу- лационог појаса износи око 18 m, што омогућава смештај инфра- структурног коридора. Коловоз интерног пута димензионисати за тешки саобраћаj</w:t>
      </w:r>
      <w:r>
        <w:t>.</w:t>
      </w:r>
    </w:p>
    <w:p w:rsidR="006D4471" w:rsidRDefault="006D4471">
      <w:pPr>
        <w:spacing w:line="232" w:lineRule="auto"/>
        <w:sectPr w:rsidR="006D4471">
          <w:pgSz w:w="12480" w:h="15600"/>
          <w:pgMar w:top="20" w:right="700" w:bottom="280" w:left="700" w:header="720" w:footer="720" w:gutter="0"/>
          <w:cols w:num="2" w:space="720" w:equalWidth="0">
            <w:col w:w="5539" w:space="40"/>
            <w:col w:w="5501"/>
          </w:cols>
        </w:sectPr>
      </w:pPr>
    </w:p>
    <w:p w:rsidR="006D4471" w:rsidRDefault="00420C79">
      <w:pPr>
        <w:pStyle w:val="BodyText"/>
        <w:spacing w:before="73" w:line="232" w:lineRule="auto"/>
        <w:jc w:val="left"/>
      </w:pPr>
      <w:r>
        <w:lastRenderedPageBreak/>
        <w:t>Интерни путеви су трасирани тако да омогуће кретање возила рудника без сметњи у погледу нагиба. Савремена теретна возила са лакоћом савлађују веће подужне нагибе, тако да остварене просечне вредности неће отежавати транспорт мате</w:t>
      </w:r>
      <w:r>
        <w:t>ријала.</w:t>
      </w:r>
    </w:p>
    <w:p w:rsidR="006D4471" w:rsidRDefault="00420C79">
      <w:pPr>
        <w:pStyle w:val="BodyText"/>
        <w:spacing w:before="4"/>
        <w:ind w:left="0" w:firstLine="0"/>
        <w:jc w:val="left"/>
        <w:rPr>
          <w:sz w:val="19"/>
        </w:rPr>
      </w:pPr>
      <w:r>
        <w:rPr>
          <w:noProof/>
        </w:rPr>
        <w:drawing>
          <wp:anchor distT="0" distB="0" distL="0" distR="0" simplePos="0" relativeHeight="251604992" behindDoc="0" locked="0" layoutInCell="1" allowOverlap="1">
            <wp:simplePos x="0" y="0"/>
            <wp:positionH relativeFrom="page">
              <wp:posOffset>994971</wp:posOffset>
            </wp:positionH>
            <wp:positionV relativeFrom="paragraph">
              <wp:posOffset>166533</wp:posOffset>
            </wp:positionV>
            <wp:extent cx="5716684" cy="101803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5716684" cy="1018031"/>
                    </a:xfrm>
                    <a:prstGeom prst="rect">
                      <a:avLst/>
                    </a:prstGeom>
                  </pic:spPr>
                </pic:pic>
              </a:graphicData>
            </a:graphic>
          </wp:anchor>
        </w:drawing>
      </w:r>
    </w:p>
    <w:p w:rsidR="006D4471" w:rsidRDefault="006D4471">
      <w:pPr>
        <w:pStyle w:val="BodyText"/>
        <w:spacing w:before="6"/>
        <w:ind w:left="0" w:firstLine="0"/>
        <w:jc w:val="left"/>
        <w:rPr>
          <w:sz w:val="10"/>
        </w:rPr>
      </w:pPr>
    </w:p>
    <w:p w:rsidR="006D4471" w:rsidRDefault="006D4471">
      <w:pPr>
        <w:rPr>
          <w:sz w:val="10"/>
        </w:rPr>
        <w:sectPr w:rsidR="006D4471">
          <w:pgSz w:w="12480" w:h="15600"/>
          <w:pgMar w:top="20" w:right="700" w:bottom="280" w:left="700" w:header="720" w:footer="720" w:gutter="0"/>
          <w:cols w:space="720"/>
        </w:sectPr>
      </w:pPr>
    </w:p>
    <w:p w:rsidR="006D4471" w:rsidRDefault="00420C79">
      <w:pPr>
        <w:pStyle w:val="ListParagraph"/>
        <w:numPr>
          <w:ilvl w:val="0"/>
          <w:numId w:val="19"/>
        </w:numPr>
        <w:tabs>
          <w:tab w:val="left" w:pos="743"/>
        </w:tabs>
        <w:spacing w:before="92" w:line="204" w:lineRule="exact"/>
        <w:jc w:val="left"/>
        <w:rPr>
          <w:sz w:val="18"/>
        </w:rPr>
      </w:pPr>
      <w:r>
        <w:rPr>
          <w:sz w:val="18"/>
        </w:rPr>
        <w:t>Хидротехничка</w:t>
      </w:r>
      <w:r>
        <w:rPr>
          <w:spacing w:val="-1"/>
          <w:sz w:val="18"/>
        </w:rPr>
        <w:t xml:space="preserve"> </w:t>
      </w:r>
      <w:r>
        <w:rPr>
          <w:sz w:val="18"/>
        </w:rPr>
        <w:t>инфраструктура</w:t>
      </w:r>
    </w:p>
    <w:p w:rsidR="006D4471" w:rsidRDefault="00420C79">
      <w:pPr>
        <w:pStyle w:val="BodyText"/>
        <w:spacing w:line="202" w:lineRule="exact"/>
        <w:ind w:left="547" w:firstLine="0"/>
        <w:jc w:val="left"/>
      </w:pPr>
      <w:r>
        <w:t>Имајући у виду главну улогу депонија флотацијског отпада</w:t>
      </w:r>
    </w:p>
    <w:p w:rsidR="006D4471" w:rsidRDefault="00420C79">
      <w:pPr>
        <w:pStyle w:val="BodyText"/>
        <w:spacing w:before="3" w:line="232" w:lineRule="auto"/>
        <w:ind w:right="39" w:firstLine="0"/>
      </w:pPr>
      <w:r>
        <w:rPr>
          <w:w w:val="66"/>
        </w:rPr>
        <w:t xml:space="preserve"> </w:t>
      </w:r>
      <w:r>
        <w:t>– складиштење и управљање чврстом и течном фазом јаловине – предвиђа</w:t>
      </w:r>
      <w:r>
        <w:rPr>
          <w:spacing w:val="-8"/>
        </w:rPr>
        <w:t xml:space="preserve"> </w:t>
      </w:r>
      <w:r>
        <w:t>се</w:t>
      </w:r>
      <w:r>
        <w:rPr>
          <w:spacing w:val="-8"/>
        </w:rPr>
        <w:t xml:space="preserve"> </w:t>
      </w:r>
      <w:r>
        <w:t>успостављање</w:t>
      </w:r>
      <w:r>
        <w:rPr>
          <w:spacing w:val="-8"/>
        </w:rPr>
        <w:t xml:space="preserve"> </w:t>
      </w:r>
      <w:r>
        <w:t>сложене</w:t>
      </w:r>
      <w:r>
        <w:rPr>
          <w:spacing w:val="-8"/>
        </w:rPr>
        <w:t xml:space="preserve"> </w:t>
      </w:r>
      <w:r>
        <w:t>хидротехничке</w:t>
      </w:r>
      <w:r>
        <w:rPr>
          <w:spacing w:val="-8"/>
        </w:rPr>
        <w:t xml:space="preserve"> </w:t>
      </w:r>
      <w:r>
        <w:t xml:space="preserve">инфраструкту- ре </w:t>
      </w:r>
      <w:r>
        <w:rPr>
          <w:spacing w:val="-3"/>
        </w:rPr>
        <w:t xml:space="preserve">која </w:t>
      </w:r>
      <w:r>
        <w:t>укључује систем за дистрибуцију oвог отпада (пиритског концентрата и јаловине), систем за повратне воде (рециркулацију технолошке воде) и систем за</w:t>
      </w:r>
      <w:r>
        <w:rPr>
          <w:spacing w:val="-4"/>
        </w:rPr>
        <w:t xml:space="preserve"> </w:t>
      </w:r>
      <w:r>
        <w:rPr>
          <w:spacing w:val="-3"/>
        </w:rPr>
        <w:t>дренажу.</w:t>
      </w:r>
    </w:p>
    <w:p w:rsidR="006D4471" w:rsidRDefault="00420C79">
      <w:pPr>
        <w:pStyle w:val="BodyText"/>
        <w:spacing w:before="4" w:line="232" w:lineRule="auto"/>
        <w:ind w:right="38"/>
      </w:pPr>
      <w:r>
        <w:t>Објекти у зони депонија – јаловишта су: (а) постројење за пречишћавање отпадних вода (б) пумпне ста</w:t>
      </w:r>
      <w:r>
        <w:t xml:space="preserve">нице (ПС) и цевово- ди за: • транспорт пиритског концентрата, • транспорт флотациј- ске јаловине, • повремени/додатни транспорт јаловине за случај прекида рада постројења за засипање, • транспорт дренажне воде из </w:t>
      </w:r>
      <w:r>
        <w:rPr>
          <w:spacing w:val="-3"/>
        </w:rPr>
        <w:t xml:space="preserve">рудника, </w:t>
      </w:r>
      <w:r>
        <w:t>• повратну пречишћену воду према ф</w:t>
      </w:r>
      <w:r>
        <w:t>лотацији и • ПС на јаловиштима (флотацијског отпада и пиритског концентрата) и водосабирнику (в) дренажни систем за подземне/процедне воде у зони</w:t>
      </w:r>
      <w:r>
        <w:rPr>
          <w:spacing w:val="-4"/>
        </w:rPr>
        <w:t xml:space="preserve"> </w:t>
      </w:r>
      <w:r>
        <w:t>обе</w:t>
      </w:r>
      <w:r>
        <w:rPr>
          <w:spacing w:val="-4"/>
        </w:rPr>
        <w:t xml:space="preserve"> </w:t>
      </w:r>
      <w:r>
        <w:t>депоније;</w:t>
      </w:r>
      <w:r>
        <w:rPr>
          <w:spacing w:val="-4"/>
        </w:rPr>
        <w:t xml:space="preserve"> </w:t>
      </w:r>
      <w:r>
        <w:t>(г)</w:t>
      </w:r>
      <w:r>
        <w:rPr>
          <w:spacing w:val="-4"/>
        </w:rPr>
        <w:t xml:space="preserve"> </w:t>
      </w:r>
      <w:r>
        <w:t>водосабирник</w:t>
      </w:r>
      <w:r>
        <w:rPr>
          <w:spacing w:val="-4"/>
        </w:rPr>
        <w:t xml:space="preserve"> </w:t>
      </w:r>
      <w:r>
        <w:t>за</w:t>
      </w:r>
      <w:r>
        <w:rPr>
          <w:spacing w:val="-4"/>
        </w:rPr>
        <w:t xml:space="preserve"> </w:t>
      </w:r>
      <w:r>
        <w:t>дренажне</w:t>
      </w:r>
      <w:r>
        <w:rPr>
          <w:spacing w:val="-4"/>
        </w:rPr>
        <w:t xml:space="preserve"> </w:t>
      </w:r>
      <w:r>
        <w:t>и</w:t>
      </w:r>
      <w:r>
        <w:rPr>
          <w:spacing w:val="-4"/>
        </w:rPr>
        <w:t xml:space="preserve"> </w:t>
      </w:r>
      <w:r>
        <w:t>процедне</w:t>
      </w:r>
      <w:r>
        <w:rPr>
          <w:spacing w:val="-4"/>
        </w:rPr>
        <w:t xml:space="preserve"> </w:t>
      </w:r>
      <w:r>
        <w:t>воде; и (д) канали: • источни ободни канали за атмосферс</w:t>
      </w:r>
      <w:r>
        <w:t xml:space="preserve">ке воде и • си- стем канала </w:t>
      </w:r>
      <w:r>
        <w:rPr>
          <w:spacing w:val="-4"/>
        </w:rPr>
        <w:t xml:space="preserve">око </w:t>
      </w:r>
      <w:r>
        <w:t xml:space="preserve">одлагалишта </w:t>
      </w:r>
      <w:r>
        <w:rPr>
          <w:spacing w:val="-3"/>
        </w:rPr>
        <w:t xml:space="preserve">рударског </w:t>
      </w:r>
      <w:r>
        <w:t>отпада и депоније незага- ђене</w:t>
      </w:r>
      <w:r>
        <w:rPr>
          <w:spacing w:val="-1"/>
        </w:rPr>
        <w:t xml:space="preserve"> </w:t>
      </w:r>
      <w:r>
        <w:t>откривке.</w:t>
      </w:r>
    </w:p>
    <w:p w:rsidR="006D4471" w:rsidRDefault="00420C79">
      <w:pPr>
        <w:pStyle w:val="BodyText"/>
        <w:spacing w:before="10" w:line="232" w:lineRule="auto"/>
        <w:ind w:right="39"/>
      </w:pPr>
      <w:r>
        <w:t xml:space="preserve">Транспорт флотацијске јаловине и пиритског концентрата </w:t>
      </w:r>
      <w:r>
        <w:rPr>
          <w:spacing w:val="-3"/>
        </w:rPr>
        <w:t xml:space="preserve">од </w:t>
      </w:r>
      <w:r>
        <w:t xml:space="preserve">флотације до депонија – јаловишта обављаће се </w:t>
      </w:r>
      <w:r>
        <w:rPr>
          <w:spacing w:val="-3"/>
        </w:rPr>
        <w:t xml:space="preserve">преко </w:t>
      </w:r>
      <w:r>
        <w:t xml:space="preserve">засебних цевовода </w:t>
      </w:r>
      <w:r>
        <w:rPr>
          <w:spacing w:val="-3"/>
        </w:rPr>
        <w:t xml:space="preserve">који </w:t>
      </w:r>
      <w:r>
        <w:t xml:space="preserve">ће бити постављени надземно </w:t>
      </w:r>
      <w:r>
        <w:t xml:space="preserve">на бетонским носа- чима висине 30 cm, осим на местима укрштања са државним пу- тем ДП IБ – 37, локалним и интерним путевима, </w:t>
      </w:r>
      <w:r>
        <w:rPr>
          <w:spacing w:val="-3"/>
        </w:rPr>
        <w:t xml:space="preserve">где </w:t>
      </w:r>
      <w:r>
        <w:t>се постављају подземно. Флотацијски отпад (јаловина) ће се допремати и одла- гати у виду концентрованог муља са садржајем/конце</w:t>
      </w:r>
      <w:r>
        <w:t xml:space="preserve">нтрацијом чврсте компоненте </w:t>
      </w:r>
      <w:r>
        <w:rPr>
          <w:spacing w:val="-3"/>
        </w:rPr>
        <w:t xml:space="preserve">од </w:t>
      </w:r>
      <w:r>
        <w:rPr>
          <w:spacing w:val="-4"/>
        </w:rPr>
        <w:t xml:space="preserve">око </w:t>
      </w:r>
      <w:r>
        <w:t>55%.</w:t>
      </w:r>
    </w:p>
    <w:p w:rsidR="006D4471" w:rsidRDefault="00420C79">
      <w:pPr>
        <w:pStyle w:val="BodyText"/>
        <w:spacing w:before="6" w:line="232" w:lineRule="auto"/>
        <w:ind w:right="39"/>
      </w:pPr>
      <w:r>
        <w:t>За транспорт пиритског концентрата користиће се две</w:t>
      </w:r>
      <w:r>
        <w:rPr>
          <w:spacing w:val="-26"/>
        </w:rPr>
        <w:t xml:space="preserve"> </w:t>
      </w:r>
      <w:r>
        <w:t xml:space="preserve">челич- не цеви Ǿ 250 mm’ (једна </w:t>
      </w:r>
      <w:r>
        <w:rPr>
          <w:spacing w:val="-3"/>
        </w:rPr>
        <w:t xml:space="preserve">главна </w:t>
      </w:r>
      <w:r>
        <w:t>и друга резервна за случај хава- рије), а за транспорт (инертног) флотацијског отпада, такође, две челичне цеви Ǿ 150 mm. Дужина цевовода пиритског</w:t>
      </w:r>
      <w:r>
        <w:rPr>
          <w:spacing w:val="-32"/>
        </w:rPr>
        <w:t xml:space="preserve"> </w:t>
      </w:r>
      <w:r>
        <w:t xml:space="preserve">концентрата је </w:t>
      </w:r>
      <w:r>
        <w:rPr>
          <w:spacing w:val="-4"/>
        </w:rPr>
        <w:t xml:space="preserve">око </w:t>
      </w:r>
      <w:r>
        <w:t xml:space="preserve">5100 m, цевовода за флотацијски отпад </w:t>
      </w:r>
      <w:r>
        <w:rPr>
          <w:spacing w:val="-4"/>
        </w:rPr>
        <w:t xml:space="preserve">око </w:t>
      </w:r>
      <w:r>
        <w:t>5600 m. Цевово- де чине заварени челични сегмен</w:t>
      </w:r>
      <w:r>
        <w:t>ти обложени</w:t>
      </w:r>
      <w:r>
        <w:rPr>
          <w:spacing w:val="-6"/>
        </w:rPr>
        <w:t xml:space="preserve"> </w:t>
      </w:r>
      <w:r>
        <w:t>гумом.</w:t>
      </w:r>
    </w:p>
    <w:p w:rsidR="006D4471" w:rsidRDefault="00420C79">
      <w:pPr>
        <w:pStyle w:val="BodyText"/>
        <w:spacing w:before="5" w:line="232" w:lineRule="auto"/>
        <w:ind w:right="39"/>
      </w:pPr>
      <w:r>
        <w:t>Поред цевовода за транспорт флотацијске јаловине</w:t>
      </w:r>
      <w:r>
        <w:rPr>
          <w:spacing w:val="-28"/>
        </w:rPr>
        <w:t xml:space="preserve"> </w:t>
      </w:r>
      <w:r>
        <w:t>поставља се</w:t>
      </w:r>
      <w:r>
        <w:rPr>
          <w:spacing w:val="-3"/>
        </w:rPr>
        <w:t xml:space="preserve"> </w:t>
      </w:r>
      <w:r>
        <w:t>цевововод</w:t>
      </w:r>
      <w:r>
        <w:rPr>
          <w:spacing w:val="-3"/>
        </w:rPr>
        <w:t xml:space="preserve"> </w:t>
      </w:r>
      <w:r>
        <w:t>пречника</w:t>
      </w:r>
      <w:r>
        <w:rPr>
          <w:spacing w:val="-3"/>
        </w:rPr>
        <w:t xml:space="preserve"> </w:t>
      </w:r>
      <w:r>
        <w:t>250</w:t>
      </w:r>
      <w:r>
        <w:rPr>
          <w:spacing w:val="-3"/>
        </w:rPr>
        <w:t xml:space="preserve"> </w:t>
      </w:r>
      <w:r>
        <w:t>mm’</w:t>
      </w:r>
      <w:r>
        <w:rPr>
          <w:spacing w:val="-15"/>
        </w:rPr>
        <w:t xml:space="preserve"> </w:t>
      </w:r>
      <w:r>
        <w:rPr>
          <w:spacing w:val="-3"/>
        </w:rPr>
        <w:t xml:space="preserve">који </w:t>
      </w:r>
      <w:r>
        <w:t>се</w:t>
      </w:r>
      <w:r>
        <w:rPr>
          <w:spacing w:val="-3"/>
        </w:rPr>
        <w:t xml:space="preserve"> </w:t>
      </w:r>
      <w:r>
        <w:t>користи</w:t>
      </w:r>
      <w:r>
        <w:rPr>
          <w:spacing w:val="-3"/>
        </w:rPr>
        <w:t xml:space="preserve"> </w:t>
      </w:r>
      <w:r>
        <w:t>повремено,</w:t>
      </w:r>
      <w:r>
        <w:rPr>
          <w:spacing w:val="-3"/>
        </w:rPr>
        <w:t xml:space="preserve"> </w:t>
      </w:r>
      <w:r>
        <w:t>по</w:t>
      </w:r>
      <w:r>
        <w:rPr>
          <w:spacing w:val="-3"/>
        </w:rPr>
        <w:t xml:space="preserve"> </w:t>
      </w:r>
      <w:r>
        <w:t>по- треби,</w:t>
      </w:r>
      <w:r>
        <w:rPr>
          <w:spacing w:val="-5"/>
        </w:rPr>
        <w:t xml:space="preserve"> </w:t>
      </w:r>
      <w:r>
        <w:t>за</w:t>
      </w:r>
      <w:r>
        <w:rPr>
          <w:spacing w:val="-5"/>
        </w:rPr>
        <w:t xml:space="preserve"> </w:t>
      </w:r>
      <w:r>
        <w:t>додатни</w:t>
      </w:r>
      <w:r>
        <w:rPr>
          <w:spacing w:val="-5"/>
        </w:rPr>
        <w:t xml:space="preserve"> </w:t>
      </w:r>
      <w:r>
        <w:t>транспорт</w:t>
      </w:r>
      <w:r>
        <w:rPr>
          <w:spacing w:val="-5"/>
        </w:rPr>
        <w:t xml:space="preserve"> </w:t>
      </w:r>
      <w:r>
        <w:t>јаловине</w:t>
      </w:r>
      <w:r>
        <w:rPr>
          <w:spacing w:val="-5"/>
        </w:rPr>
        <w:t xml:space="preserve"> </w:t>
      </w:r>
      <w:r>
        <w:t>у</w:t>
      </w:r>
      <w:r>
        <w:rPr>
          <w:spacing w:val="-5"/>
        </w:rPr>
        <w:t xml:space="preserve"> </w:t>
      </w:r>
      <w:r>
        <w:t>случају</w:t>
      </w:r>
      <w:r>
        <w:rPr>
          <w:spacing w:val="-5"/>
        </w:rPr>
        <w:t xml:space="preserve"> </w:t>
      </w:r>
      <w:r>
        <w:t>да</w:t>
      </w:r>
      <w:r>
        <w:rPr>
          <w:spacing w:val="-5"/>
        </w:rPr>
        <w:t xml:space="preserve"> </w:t>
      </w:r>
      <w:r>
        <w:t>станица</w:t>
      </w:r>
      <w:r>
        <w:rPr>
          <w:spacing w:val="-5"/>
        </w:rPr>
        <w:t xml:space="preserve"> </w:t>
      </w:r>
      <w:r>
        <w:t>за</w:t>
      </w:r>
      <w:r>
        <w:rPr>
          <w:spacing w:val="-5"/>
        </w:rPr>
        <w:t xml:space="preserve"> </w:t>
      </w:r>
      <w:r>
        <w:t xml:space="preserve">заси- павање </w:t>
      </w:r>
      <w:r>
        <w:rPr>
          <w:spacing w:val="-6"/>
        </w:rPr>
        <w:t xml:space="preserve">код </w:t>
      </w:r>
      <w:r>
        <w:t>излазног вентилационог окна не</w:t>
      </w:r>
      <w:r>
        <w:t xml:space="preserve"> </w:t>
      </w:r>
      <w:r>
        <w:t>ради.</w:t>
      </w:r>
    </w:p>
    <w:p w:rsidR="006D4471" w:rsidRDefault="00420C79">
      <w:pPr>
        <w:pStyle w:val="BodyText"/>
        <w:spacing w:before="4" w:line="232" w:lineRule="auto"/>
        <w:ind w:right="38"/>
      </w:pPr>
      <w:r>
        <w:t xml:space="preserve">Цевоводом за транспорт дренажне воде из </w:t>
      </w:r>
      <w:r>
        <w:rPr>
          <w:spacing w:val="-3"/>
        </w:rPr>
        <w:t>рудника,</w:t>
      </w:r>
      <w:r>
        <w:rPr>
          <w:spacing w:val="-31"/>
        </w:rPr>
        <w:t xml:space="preserve"> </w:t>
      </w:r>
      <w:r>
        <w:t xml:space="preserve">пречника 400 mm, транспортује се вода сакупљена из подземних објеката </w:t>
      </w:r>
      <w:r>
        <w:rPr>
          <w:spacing w:val="-3"/>
        </w:rPr>
        <w:t xml:space="preserve">рудника од </w:t>
      </w:r>
      <w:r>
        <w:t xml:space="preserve">улазног вентилационог окна до депоније пиритског концентрата или постројење за пречишћавање отпадних вода. Приоритет је да се </w:t>
      </w:r>
      <w:r>
        <w:t xml:space="preserve">обезбеди довољна </w:t>
      </w:r>
      <w:r>
        <w:rPr>
          <w:spacing w:val="-3"/>
        </w:rPr>
        <w:t xml:space="preserve">количина </w:t>
      </w:r>
      <w:r>
        <w:t xml:space="preserve">воде у овом одла- </w:t>
      </w:r>
      <w:r>
        <w:rPr>
          <w:spacing w:val="-4"/>
        </w:rPr>
        <w:t xml:space="preserve">галишту, </w:t>
      </w:r>
      <w:r>
        <w:t xml:space="preserve">односно најзначајнији услов </w:t>
      </w:r>
      <w:r>
        <w:rPr>
          <w:spacing w:val="-6"/>
        </w:rPr>
        <w:t xml:space="preserve">код </w:t>
      </w:r>
      <w:r>
        <w:t xml:space="preserve">депоновања пиритског концентрата је да мора бити константно </w:t>
      </w:r>
      <w:r>
        <w:rPr>
          <w:spacing w:val="-3"/>
        </w:rPr>
        <w:t xml:space="preserve">под водом </w:t>
      </w:r>
      <w:r>
        <w:rPr>
          <w:spacing w:val="-4"/>
        </w:rPr>
        <w:t xml:space="preserve">како </w:t>
      </w:r>
      <w:r>
        <w:t>би се спречила</w:t>
      </w:r>
      <w:r>
        <w:rPr>
          <w:spacing w:val="-7"/>
        </w:rPr>
        <w:t xml:space="preserve"> </w:t>
      </w:r>
      <w:r>
        <w:t>оксидација</w:t>
      </w:r>
      <w:r>
        <w:rPr>
          <w:spacing w:val="-7"/>
        </w:rPr>
        <w:t xml:space="preserve"> </w:t>
      </w:r>
      <w:r>
        <w:t>материјала.</w:t>
      </w:r>
      <w:r>
        <w:rPr>
          <w:spacing w:val="-7"/>
        </w:rPr>
        <w:t xml:space="preserve"> </w:t>
      </w:r>
      <w:r>
        <w:t>Када</w:t>
      </w:r>
      <w:r>
        <w:rPr>
          <w:spacing w:val="-7"/>
        </w:rPr>
        <w:t xml:space="preserve"> </w:t>
      </w:r>
      <w:r>
        <w:t>је</w:t>
      </w:r>
      <w:r>
        <w:rPr>
          <w:spacing w:val="-7"/>
        </w:rPr>
        <w:t xml:space="preserve"> </w:t>
      </w:r>
      <w:r>
        <w:rPr>
          <w:spacing w:val="-3"/>
        </w:rPr>
        <w:t>количина</w:t>
      </w:r>
      <w:r>
        <w:rPr>
          <w:spacing w:val="-7"/>
        </w:rPr>
        <w:t xml:space="preserve"> </w:t>
      </w:r>
      <w:r>
        <w:t>воде</w:t>
      </w:r>
      <w:r>
        <w:rPr>
          <w:spacing w:val="-7"/>
        </w:rPr>
        <w:t xml:space="preserve"> </w:t>
      </w:r>
      <w:r>
        <w:t>у</w:t>
      </w:r>
      <w:r>
        <w:rPr>
          <w:spacing w:val="-7"/>
        </w:rPr>
        <w:t xml:space="preserve"> </w:t>
      </w:r>
      <w:r>
        <w:t xml:space="preserve">депонији пиритског концентрата довољна, </w:t>
      </w:r>
      <w:r>
        <w:rPr>
          <w:spacing w:val="-3"/>
        </w:rPr>
        <w:t xml:space="preserve">рудничка </w:t>
      </w:r>
      <w:r>
        <w:t>подземна вода се</w:t>
      </w:r>
      <w:r>
        <w:rPr>
          <w:spacing w:val="-29"/>
        </w:rPr>
        <w:t xml:space="preserve"> </w:t>
      </w:r>
      <w:r>
        <w:t>усме- рава ка постројењу за пречишћавање отпадних</w:t>
      </w:r>
      <w:r>
        <w:rPr>
          <w:spacing w:val="-7"/>
        </w:rPr>
        <w:t xml:space="preserve"> </w:t>
      </w:r>
      <w:r>
        <w:t>вода.</w:t>
      </w:r>
    </w:p>
    <w:p w:rsidR="006D4471" w:rsidRDefault="00420C79">
      <w:pPr>
        <w:pStyle w:val="BodyText"/>
        <w:spacing w:before="8" w:line="232" w:lineRule="auto"/>
        <w:ind w:right="38"/>
      </w:pPr>
      <w:r>
        <w:t>Постројење</w:t>
      </w:r>
      <w:r>
        <w:rPr>
          <w:spacing w:val="-6"/>
        </w:rPr>
        <w:t xml:space="preserve"> </w:t>
      </w:r>
      <w:r>
        <w:t>за</w:t>
      </w:r>
      <w:r>
        <w:rPr>
          <w:spacing w:val="-6"/>
        </w:rPr>
        <w:t xml:space="preserve"> </w:t>
      </w:r>
      <w:r>
        <w:t>пречишћавање</w:t>
      </w:r>
      <w:r>
        <w:rPr>
          <w:spacing w:val="-6"/>
        </w:rPr>
        <w:t xml:space="preserve"> </w:t>
      </w:r>
      <w:r>
        <w:t>отпадних</w:t>
      </w:r>
      <w:r>
        <w:rPr>
          <w:spacing w:val="-6"/>
        </w:rPr>
        <w:t xml:space="preserve"> </w:t>
      </w:r>
      <w:r>
        <w:t>вода</w:t>
      </w:r>
      <w:r>
        <w:rPr>
          <w:spacing w:val="-6"/>
        </w:rPr>
        <w:t xml:space="preserve"> </w:t>
      </w:r>
      <w:r>
        <w:t>се</w:t>
      </w:r>
      <w:r>
        <w:rPr>
          <w:spacing w:val="-6"/>
        </w:rPr>
        <w:t xml:space="preserve"> </w:t>
      </w:r>
      <w:r>
        <w:t>састоји</w:t>
      </w:r>
      <w:r>
        <w:rPr>
          <w:spacing w:val="-6"/>
        </w:rPr>
        <w:t xml:space="preserve"> </w:t>
      </w:r>
      <w:r>
        <w:rPr>
          <w:spacing w:val="-3"/>
        </w:rPr>
        <w:t>од</w:t>
      </w:r>
      <w:r>
        <w:rPr>
          <w:spacing w:val="-6"/>
        </w:rPr>
        <w:t xml:space="preserve"> </w:t>
      </w:r>
      <w:r>
        <w:t>че- тири кондиционера у којима се додају креч (да се обезбеди добра контрола pH</w:t>
      </w:r>
      <w:r>
        <w:t xml:space="preserve">) и </w:t>
      </w:r>
      <w:r>
        <w:rPr>
          <w:spacing w:val="-3"/>
        </w:rPr>
        <w:t xml:space="preserve">флокулант </w:t>
      </w:r>
      <w:r>
        <w:t xml:space="preserve">(добро таложење), затим се третирани муљ </w:t>
      </w:r>
      <w:r>
        <w:rPr>
          <w:spacing w:val="-3"/>
        </w:rPr>
        <w:t xml:space="preserve">одводи </w:t>
      </w:r>
      <w:r>
        <w:t xml:space="preserve">до три згушњивача. </w:t>
      </w:r>
      <w:r>
        <w:rPr>
          <w:spacing w:val="-3"/>
        </w:rPr>
        <w:t xml:space="preserve">Након </w:t>
      </w:r>
      <w:r>
        <w:t xml:space="preserve">згушњавања муљ се одла- же на посебно јаловиште – таложник за неутрализацију, </w:t>
      </w:r>
      <w:r>
        <w:rPr>
          <w:spacing w:val="-3"/>
        </w:rPr>
        <w:t xml:space="preserve">који </w:t>
      </w:r>
      <w:r>
        <w:t xml:space="preserve">се налази непосредно поред депоније пиритског концентата. </w:t>
      </w:r>
      <w:r>
        <w:rPr>
          <w:spacing w:val="-4"/>
        </w:rPr>
        <w:t xml:space="preserve">Укупна </w:t>
      </w:r>
      <w:r>
        <w:t>запремина таложника ј</w:t>
      </w:r>
      <w:r>
        <w:t>е 190 х 10</w:t>
      </w:r>
      <w:r>
        <w:rPr>
          <w:position w:val="6"/>
          <w:sz w:val="10"/>
        </w:rPr>
        <w:t xml:space="preserve">3 </w:t>
      </w:r>
      <w:r>
        <w:t>m</w:t>
      </w:r>
      <w:r>
        <w:rPr>
          <w:position w:val="6"/>
          <w:sz w:val="10"/>
        </w:rPr>
        <w:t xml:space="preserve">3 </w:t>
      </w:r>
      <w:r>
        <w:t xml:space="preserve">и заузимаће површину </w:t>
      </w:r>
      <w:r>
        <w:rPr>
          <w:spacing w:val="-3"/>
        </w:rPr>
        <w:t xml:space="preserve">од </w:t>
      </w:r>
      <w:r>
        <w:rPr>
          <w:spacing w:val="-4"/>
        </w:rPr>
        <w:t xml:space="preserve">око </w:t>
      </w:r>
      <w:r>
        <w:t xml:space="preserve">3,5 ha. </w:t>
      </w:r>
      <w:r>
        <w:rPr>
          <w:spacing w:val="-3"/>
        </w:rPr>
        <w:t xml:space="preserve">Такође, </w:t>
      </w:r>
      <w:r>
        <w:t>дно и стране таложника биће обложене геомембра- ном и</w:t>
      </w:r>
      <w:r>
        <w:rPr>
          <w:spacing w:val="-2"/>
        </w:rPr>
        <w:t xml:space="preserve"> </w:t>
      </w:r>
      <w:r>
        <w:t>геотекстилом.</w:t>
      </w:r>
    </w:p>
    <w:p w:rsidR="006D4471" w:rsidRDefault="00420C79">
      <w:pPr>
        <w:pStyle w:val="BodyText"/>
        <w:spacing w:before="6" w:line="232" w:lineRule="auto"/>
        <w:ind w:right="38"/>
      </w:pPr>
      <w:r>
        <w:t>Систем за повратну пречишћену воду има намену транспор- та пречишћене воде из постројења за пречишћавање отпадних вода, којa се з</w:t>
      </w:r>
      <w:r>
        <w:t>атим користи у производном процесу за припрему минералних сировина. Транспорт пречишћене воде до флотације ће се вршити цевоводом пречника 400 mm. Пумпна постројења у</w:t>
      </w:r>
    </w:p>
    <w:p w:rsidR="006D4471" w:rsidRDefault="00420C79">
      <w:pPr>
        <w:pStyle w:val="BodyText"/>
        <w:spacing w:before="97" w:line="232" w:lineRule="auto"/>
        <w:ind w:right="431" w:firstLine="0"/>
      </w:pPr>
      <w:r>
        <w:br w:type="column"/>
      </w:r>
      <w:r>
        <w:t>депонијама</w:t>
      </w:r>
      <w:r>
        <w:rPr>
          <w:spacing w:val="-6"/>
        </w:rPr>
        <w:t xml:space="preserve"> </w:t>
      </w:r>
      <w:r>
        <w:t>пиритског</w:t>
      </w:r>
      <w:r>
        <w:rPr>
          <w:spacing w:val="-6"/>
        </w:rPr>
        <w:t xml:space="preserve"> </w:t>
      </w:r>
      <w:r>
        <w:t>коцентрата</w:t>
      </w:r>
      <w:r>
        <w:rPr>
          <w:spacing w:val="-6"/>
        </w:rPr>
        <w:t xml:space="preserve"> </w:t>
      </w:r>
      <w:r>
        <w:t>и</w:t>
      </w:r>
      <w:r>
        <w:rPr>
          <w:spacing w:val="-6"/>
        </w:rPr>
        <w:t xml:space="preserve"> </w:t>
      </w:r>
      <w:r>
        <w:t>флотацијске</w:t>
      </w:r>
      <w:r>
        <w:rPr>
          <w:spacing w:val="-6"/>
        </w:rPr>
        <w:t xml:space="preserve"> </w:t>
      </w:r>
      <w:r>
        <w:t>јаловине</w:t>
      </w:r>
      <w:r>
        <w:rPr>
          <w:spacing w:val="-6"/>
        </w:rPr>
        <w:t xml:space="preserve"> </w:t>
      </w:r>
      <w:r>
        <w:t>из</w:t>
      </w:r>
      <w:r>
        <w:rPr>
          <w:spacing w:val="-6"/>
        </w:rPr>
        <w:t xml:space="preserve"> </w:t>
      </w:r>
      <w:r>
        <w:t>којих се вода препумпава према</w:t>
      </w:r>
      <w:r>
        <w:t xml:space="preserve"> постројењу за пречишћавање су поет- </w:t>
      </w:r>
      <w:r>
        <w:rPr>
          <w:spacing w:val="-3"/>
        </w:rPr>
        <w:t>ског</w:t>
      </w:r>
      <w:r>
        <w:rPr>
          <w:spacing w:val="-1"/>
        </w:rPr>
        <w:t xml:space="preserve"> </w:t>
      </w:r>
      <w:r>
        <w:t>типа.</w:t>
      </w:r>
    </w:p>
    <w:p w:rsidR="006D4471" w:rsidRDefault="00420C79">
      <w:pPr>
        <w:pStyle w:val="BodyText"/>
        <w:spacing w:before="3" w:line="232" w:lineRule="auto"/>
        <w:ind w:right="431"/>
      </w:pPr>
      <w:r>
        <w:pict>
          <v:shape id="_x0000_s1053" style="position:absolute;left:0;text-align:left;margin-left:0;margin-top:618.5pt;width:.1pt;height:612.95pt;z-index:251685888;mso-position-horizontal-relative:page" coordorigin=",12370" coordsize="0,12259" o:spt="100" adj="0,,0" path="m6094,-564r,12259m6094,-564r,12259e" filled="f" strokeweight=".6pt">
            <v:stroke joinstyle="round"/>
            <v:formulas/>
            <v:path arrowok="t" o:connecttype="segments"/>
            <w10:wrap anchorx="page"/>
          </v:shape>
        </w:pict>
      </w:r>
      <w:r>
        <w:t>Цевовод за пречишћену отпадну воду из постројења за пре- чишћавање воде биће спроведен дуж тока реке Грчаве до Борске реке. Намена овог цевовода је да „вишковеˮ воде транспортује до Борске реке. Цевовод је H</w:t>
      </w:r>
      <w:r>
        <w:t>DPE, пречника 200 mm’.</w:t>
      </w:r>
    </w:p>
    <w:p w:rsidR="006D4471" w:rsidRDefault="00420C79">
      <w:pPr>
        <w:pStyle w:val="BodyText"/>
        <w:spacing w:before="3" w:line="232" w:lineRule="auto"/>
        <w:ind w:right="430"/>
      </w:pPr>
      <w:r>
        <w:t xml:space="preserve">Подземна дренажа поставља се у основи припремљене по- вршине обе депоније (пиритског концентрата и флотацијске јало- вине). Дрен за процедну воду биће формиран у подини депоније/ јаловишта, испод водонепропусне мембране. Сврха дрена </w:t>
      </w:r>
      <w:r>
        <w:t xml:space="preserve">је саку- пљање подземних вода и вода </w:t>
      </w:r>
      <w:r>
        <w:rPr>
          <w:spacing w:val="-3"/>
        </w:rPr>
        <w:t xml:space="preserve">које </w:t>
      </w:r>
      <w:r>
        <w:t xml:space="preserve">ће се евентуално процеђивати кроз </w:t>
      </w:r>
      <w:r>
        <w:rPr>
          <w:spacing w:val="-3"/>
        </w:rPr>
        <w:t xml:space="preserve">геомембрану. </w:t>
      </w:r>
      <w:r>
        <w:t xml:space="preserve">Подземни дрен се састоји </w:t>
      </w:r>
      <w:r>
        <w:rPr>
          <w:spacing w:val="-3"/>
        </w:rPr>
        <w:t xml:space="preserve">од </w:t>
      </w:r>
      <w:r>
        <w:t xml:space="preserve">перфориране цеви пречника 200 mm, окружене </w:t>
      </w:r>
      <w:r>
        <w:rPr>
          <w:spacing w:val="-3"/>
        </w:rPr>
        <w:t xml:space="preserve">шљунком, </w:t>
      </w:r>
      <w:r>
        <w:t xml:space="preserve">у каналу/рову за </w:t>
      </w:r>
      <w:r>
        <w:rPr>
          <w:spacing w:val="-3"/>
        </w:rPr>
        <w:t xml:space="preserve">дренажу. </w:t>
      </w:r>
      <w:r>
        <w:t xml:space="preserve">Цев ће бити затрпана туцаником обмотаним нетканим геотексти- </w:t>
      </w:r>
      <w:r>
        <w:t xml:space="preserve">лом, а геотекстил ће бити покривен филтер слојем крупног песка/ шљунка дебљине 50 cm. Одвод/дренажа пролази кроз основу и темеље обе депоније и бране (пиритског концентрата и интерног флотацијског отпада) и </w:t>
      </w:r>
      <w:r>
        <w:rPr>
          <w:spacing w:val="-3"/>
        </w:rPr>
        <w:t xml:space="preserve">улива </w:t>
      </w:r>
      <w:r>
        <w:t xml:space="preserve">се у водосабирник (базен за саку- пљање процедних вода) низводно </w:t>
      </w:r>
      <w:r>
        <w:rPr>
          <w:spacing w:val="-3"/>
        </w:rPr>
        <w:t xml:space="preserve">од </w:t>
      </w:r>
      <w:r>
        <w:t>флотацијског јаловишта.</w:t>
      </w:r>
    </w:p>
    <w:p w:rsidR="006D4471" w:rsidRDefault="00420C79">
      <w:pPr>
        <w:pStyle w:val="BodyText"/>
        <w:spacing w:before="11" w:line="232" w:lineRule="auto"/>
        <w:ind w:right="430"/>
      </w:pPr>
      <w:r>
        <w:t xml:space="preserve">Водосабирник – базен за сакупљање дренажних и процедних вода формира се изградњом насипне бране, низводно </w:t>
      </w:r>
      <w:r>
        <w:rPr>
          <w:spacing w:val="-3"/>
        </w:rPr>
        <w:t xml:space="preserve">од </w:t>
      </w:r>
      <w:r>
        <w:t>бране де- поније флотацијске јаловине. Брана водосабирника имаће висину 6</w:t>
      </w:r>
      <w:r>
        <w:rPr>
          <w:spacing w:val="-4"/>
        </w:rPr>
        <w:t xml:space="preserve"> </w:t>
      </w:r>
      <w:r>
        <w:t>m,</w:t>
      </w:r>
      <w:r>
        <w:rPr>
          <w:spacing w:val="-4"/>
        </w:rPr>
        <w:t xml:space="preserve"> </w:t>
      </w:r>
      <w:r>
        <w:rPr>
          <w:spacing w:val="-3"/>
        </w:rPr>
        <w:t>кота</w:t>
      </w:r>
      <w:r>
        <w:rPr>
          <w:spacing w:val="-4"/>
        </w:rPr>
        <w:t xml:space="preserve"> </w:t>
      </w:r>
      <w:r>
        <w:t>круне</w:t>
      </w:r>
      <w:r>
        <w:rPr>
          <w:spacing w:val="-4"/>
        </w:rPr>
        <w:t xml:space="preserve"> </w:t>
      </w:r>
      <w:r>
        <w:t>бране</w:t>
      </w:r>
      <w:r>
        <w:rPr>
          <w:spacing w:val="-4"/>
        </w:rPr>
        <w:t xml:space="preserve"> </w:t>
      </w:r>
      <w:r>
        <w:t>је</w:t>
      </w:r>
      <w:r>
        <w:rPr>
          <w:spacing w:val="-4"/>
        </w:rPr>
        <w:t xml:space="preserve"> </w:t>
      </w:r>
      <w:r>
        <w:t>К+238</w:t>
      </w:r>
      <w:r>
        <w:rPr>
          <w:spacing w:val="-4"/>
        </w:rPr>
        <w:t xml:space="preserve"> </w:t>
      </w:r>
      <w:r>
        <w:rPr>
          <w:spacing w:val="-3"/>
        </w:rPr>
        <w:t>mnv,</w:t>
      </w:r>
      <w:r>
        <w:rPr>
          <w:spacing w:val="-4"/>
        </w:rPr>
        <w:t xml:space="preserve"> </w:t>
      </w:r>
      <w:r>
        <w:t>ширина</w:t>
      </w:r>
      <w:r>
        <w:rPr>
          <w:spacing w:val="-4"/>
        </w:rPr>
        <w:t xml:space="preserve"> </w:t>
      </w:r>
      <w:r>
        <w:t>гребена</w:t>
      </w:r>
      <w:r>
        <w:rPr>
          <w:spacing w:val="-4"/>
        </w:rPr>
        <w:t xml:space="preserve"> </w:t>
      </w:r>
      <w:r>
        <w:t>је</w:t>
      </w:r>
      <w:r>
        <w:rPr>
          <w:spacing w:val="-4"/>
        </w:rPr>
        <w:t xml:space="preserve"> </w:t>
      </w:r>
      <w:r>
        <w:t>2,5</w:t>
      </w:r>
      <w:r>
        <w:rPr>
          <w:spacing w:val="-4"/>
        </w:rPr>
        <w:t xml:space="preserve"> </w:t>
      </w:r>
      <w:r>
        <w:t>m,</w:t>
      </w:r>
      <w:r>
        <w:rPr>
          <w:spacing w:val="-4"/>
        </w:rPr>
        <w:t xml:space="preserve"> </w:t>
      </w:r>
      <w:r>
        <w:t>а</w:t>
      </w:r>
      <w:r>
        <w:rPr>
          <w:spacing w:val="-4"/>
        </w:rPr>
        <w:t xml:space="preserve"> </w:t>
      </w:r>
      <w:r>
        <w:t xml:space="preserve">ду- жина мерена по оси бране је 85 m. </w:t>
      </w:r>
      <w:r>
        <w:rPr>
          <w:spacing w:val="-4"/>
        </w:rPr>
        <w:t xml:space="preserve">Укупан </w:t>
      </w:r>
      <w:r>
        <w:t>запремински капацитет водосабирника 18 x 10</w:t>
      </w:r>
      <w:r>
        <w:rPr>
          <w:position w:val="6"/>
          <w:sz w:val="10"/>
        </w:rPr>
        <w:t xml:space="preserve">3 </w:t>
      </w:r>
      <w:r>
        <w:t>m</w:t>
      </w:r>
      <w:r>
        <w:rPr>
          <w:position w:val="6"/>
          <w:sz w:val="10"/>
        </w:rPr>
        <w:t>3</w:t>
      </w:r>
      <w:r>
        <w:t>. Дно водосабирника и узводна</w:t>
      </w:r>
      <w:r>
        <w:t xml:space="preserve"> страна бране биће прекривене HDPE геомембраном </w:t>
      </w:r>
      <w:r>
        <w:rPr>
          <w:spacing w:val="-4"/>
        </w:rPr>
        <w:t xml:space="preserve">како </w:t>
      </w:r>
      <w:r>
        <w:t>би се спречи-  ла инфилтрација и контакт са подземним водама. Процедна вода, укључујући</w:t>
      </w:r>
      <w:r>
        <w:rPr>
          <w:spacing w:val="-8"/>
        </w:rPr>
        <w:t xml:space="preserve"> </w:t>
      </w:r>
      <w:r>
        <w:t>и</w:t>
      </w:r>
      <w:r>
        <w:rPr>
          <w:spacing w:val="-8"/>
        </w:rPr>
        <w:t xml:space="preserve"> </w:t>
      </w:r>
      <w:r>
        <w:t>подземну</w:t>
      </w:r>
      <w:r>
        <w:rPr>
          <w:spacing w:val="-8"/>
        </w:rPr>
        <w:t xml:space="preserve"> </w:t>
      </w:r>
      <w:r>
        <w:t>воду</w:t>
      </w:r>
      <w:r>
        <w:rPr>
          <w:spacing w:val="-8"/>
        </w:rPr>
        <w:t xml:space="preserve"> </w:t>
      </w:r>
      <w:r>
        <w:rPr>
          <w:spacing w:val="-3"/>
        </w:rPr>
        <w:t>која</w:t>
      </w:r>
      <w:r>
        <w:rPr>
          <w:spacing w:val="-8"/>
        </w:rPr>
        <w:t xml:space="preserve"> </w:t>
      </w:r>
      <w:r>
        <w:t>се</w:t>
      </w:r>
      <w:r>
        <w:rPr>
          <w:spacing w:val="-8"/>
        </w:rPr>
        <w:t xml:space="preserve"> </w:t>
      </w:r>
      <w:r>
        <w:t>сакупи</w:t>
      </w:r>
      <w:r>
        <w:rPr>
          <w:spacing w:val="-8"/>
        </w:rPr>
        <w:t xml:space="preserve"> </w:t>
      </w:r>
      <w:r>
        <w:t>дренажом,</w:t>
      </w:r>
      <w:r>
        <w:rPr>
          <w:spacing w:val="-8"/>
        </w:rPr>
        <w:t xml:space="preserve"> </w:t>
      </w:r>
      <w:r>
        <w:t>препумпава се у постројење за пречишћавање отпадних</w:t>
      </w:r>
      <w:r>
        <w:rPr>
          <w:spacing w:val="-5"/>
        </w:rPr>
        <w:t xml:space="preserve"> </w:t>
      </w:r>
      <w:r>
        <w:t>вода.</w:t>
      </w:r>
    </w:p>
    <w:p w:rsidR="006D4471" w:rsidRDefault="00420C79">
      <w:pPr>
        <w:pStyle w:val="BodyText"/>
        <w:spacing w:before="8" w:line="232" w:lineRule="auto"/>
        <w:ind w:right="430"/>
      </w:pPr>
      <w:r>
        <w:t>На</w:t>
      </w:r>
      <w:r>
        <w:rPr>
          <w:spacing w:val="-7"/>
        </w:rPr>
        <w:t xml:space="preserve"> </w:t>
      </w:r>
      <w:r>
        <w:t>источним</w:t>
      </w:r>
      <w:r>
        <w:rPr>
          <w:spacing w:val="-7"/>
        </w:rPr>
        <w:t xml:space="preserve"> </w:t>
      </w:r>
      <w:r>
        <w:t>обал</w:t>
      </w:r>
      <w:r>
        <w:t>ама</w:t>
      </w:r>
      <w:r>
        <w:rPr>
          <w:spacing w:val="-7"/>
        </w:rPr>
        <w:t xml:space="preserve"> </w:t>
      </w:r>
      <w:r>
        <w:t>обе</w:t>
      </w:r>
      <w:r>
        <w:rPr>
          <w:spacing w:val="-7"/>
        </w:rPr>
        <w:t xml:space="preserve"> </w:t>
      </w:r>
      <w:r>
        <w:t>депоније,</w:t>
      </w:r>
      <w:r>
        <w:rPr>
          <w:spacing w:val="-7"/>
        </w:rPr>
        <w:t xml:space="preserve"> </w:t>
      </w:r>
      <w:r>
        <w:t>као</w:t>
      </w:r>
      <w:r>
        <w:rPr>
          <w:spacing w:val="-7"/>
        </w:rPr>
        <w:t xml:space="preserve"> </w:t>
      </w:r>
      <w:r>
        <w:t>објекат</w:t>
      </w:r>
      <w:r>
        <w:rPr>
          <w:spacing w:val="-7"/>
        </w:rPr>
        <w:t xml:space="preserve"> </w:t>
      </w:r>
      <w:r>
        <w:t>за</w:t>
      </w:r>
      <w:r>
        <w:rPr>
          <w:spacing w:val="-7"/>
        </w:rPr>
        <w:t xml:space="preserve"> </w:t>
      </w:r>
      <w:r>
        <w:t xml:space="preserve">сакупљање атмосферске воде и заштите </w:t>
      </w:r>
      <w:r>
        <w:rPr>
          <w:spacing w:val="-3"/>
        </w:rPr>
        <w:t xml:space="preserve">од </w:t>
      </w:r>
      <w:r>
        <w:t xml:space="preserve">поплава, биће изграђен сабирни канал у комбинацији са сервисним путем. Ободни канал почиње </w:t>
      </w:r>
      <w:r>
        <w:rPr>
          <w:spacing w:val="-3"/>
        </w:rPr>
        <w:t xml:space="preserve">од </w:t>
      </w:r>
      <w:r>
        <w:t xml:space="preserve">најјужније </w:t>
      </w:r>
      <w:r>
        <w:rPr>
          <w:spacing w:val="-3"/>
        </w:rPr>
        <w:t xml:space="preserve">тачке </w:t>
      </w:r>
      <w:r>
        <w:t xml:space="preserve">депоније пиритског концентрата, наставља источном страном до бране </w:t>
      </w:r>
      <w:r>
        <w:rPr>
          <w:spacing w:val="-3"/>
        </w:rPr>
        <w:t xml:space="preserve">где </w:t>
      </w:r>
      <w:r>
        <w:t>ј</w:t>
      </w:r>
      <w:r>
        <w:t xml:space="preserve">е на истој </w:t>
      </w:r>
      <w:r>
        <w:rPr>
          <w:spacing w:val="-4"/>
        </w:rPr>
        <w:t xml:space="preserve">коти </w:t>
      </w:r>
      <w:r>
        <w:t xml:space="preserve">као круна бране (К+317). Од бране пиритског концентрата наставља источном страном депоније флотацијског јаловишта прелази </w:t>
      </w:r>
      <w:r>
        <w:rPr>
          <w:spacing w:val="-3"/>
        </w:rPr>
        <w:t xml:space="preserve">преко </w:t>
      </w:r>
      <w:r>
        <w:t xml:space="preserve">бране на </w:t>
      </w:r>
      <w:r>
        <w:rPr>
          <w:spacing w:val="-4"/>
        </w:rPr>
        <w:t xml:space="preserve">коти </w:t>
      </w:r>
      <w:r>
        <w:t xml:space="preserve">као круна бране (К+294) па низводно до испуста у реку </w:t>
      </w:r>
      <w:r>
        <w:rPr>
          <w:spacing w:val="-4"/>
        </w:rPr>
        <w:t xml:space="preserve">Гр- </w:t>
      </w:r>
      <w:r>
        <w:rPr>
          <w:spacing w:val="-6"/>
        </w:rPr>
        <w:t xml:space="preserve">чаву, </w:t>
      </w:r>
      <w:r>
        <w:t xml:space="preserve">низводно </w:t>
      </w:r>
      <w:r>
        <w:rPr>
          <w:spacing w:val="-3"/>
        </w:rPr>
        <w:t xml:space="preserve">од </w:t>
      </w:r>
      <w:r>
        <w:t xml:space="preserve">водосабирника. Канал је </w:t>
      </w:r>
      <w:r>
        <w:rPr>
          <w:spacing w:val="-3"/>
        </w:rPr>
        <w:t xml:space="preserve">од </w:t>
      </w:r>
      <w:r>
        <w:t>армираног бетона, правоугаоног попречног пресека, ширине 1,2 m и дубине 1,2 m. Сервисни пут је ширине 4,6 m. У целој дужини, на страни према депонијама, пут оивичава бетонски/потпорни зид висине 1,0 m и ширине 0,5 m, а канал је с</w:t>
      </w:r>
      <w:r>
        <w:t xml:space="preserve">а друге стране пута. У делу </w:t>
      </w:r>
      <w:r>
        <w:rPr>
          <w:spacing w:val="-4"/>
        </w:rPr>
        <w:t xml:space="preserve">око </w:t>
      </w:r>
      <w:r>
        <w:t xml:space="preserve">депо- није пиритског концентрата до бране канал има минимални пад </w:t>
      </w:r>
      <w:r>
        <w:rPr>
          <w:spacing w:val="-3"/>
        </w:rPr>
        <w:t xml:space="preserve">од </w:t>
      </w:r>
      <w:r>
        <w:t>0,1% и капацитет протока 1,8 m</w:t>
      </w:r>
      <w:r>
        <w:rPr>
          <w:position w:val="6"/>
          <w:sz w:val="10"/>
        </w:rPr>
        <w:t>3</w:t>
      </w:r>
      <w:r>
        <w:t xml:space="preserve">/s, а у делу </w:t>
      </w:r>
      <w:r>
        <w:rPr>
          <w:spacing w:val="-4"/>
        </w:rPr>
        <w:t xml:space="preserve">око </w:t>
      </w:r>
      <w:r>
        <w:t>флотацијског јаловишта минимални пад је 0,5%, а капацитет протока 4 m</w:t>
      </w:r>
      <w:r>
        <w:rPr>
          <w:position w:val="6"/>
          <w:sz w:val="10"/>
        </w:rPr>
        <w:t>3</w:t>
      </w:r>
      <w:r>
        <w:t xml:space="preserve">/s. У периодима интензивних падавина </w:t>
      </w:r>
      <w:r>
        <w:t>бетонски зид и пут представља- ју одводни објекат и тада је капацитет протока до 6 m</w:t>
      </w:r>
      <w:r>
        <w:rPr>
          <w:position w:val="6"/>
          <w:sz w:val="10"/>
        </w:rPr>
        <w:t>3</w:t>
      </w:r>
      <w:r>
        <w:t>/s у делу  до бране депоније пиритског концентрата, односно 13,5 m</w:t>
      </w:r>
      <w:r>
        <w:rPr>
          <w:position w:val="6"/>
          <w:sz w:val="10"/>
        </w:rPr>
        <w:t>3</w:t>
      </w:r>
      <w:r>
        <w:t>/s у на- ставку до бране депоније флотацијског</w:t>
      </w:r>
      <w:r>
        <w:rPr>
          <w:spacing w:val="-4"/>
        </w:rPr>
        <w:t xml:space="preserve"> </w:t>
      </w:r>
      <w:r>
        <w:t>јаловишта.</w:t>
      </w:r>
    </w:p>
    <w:p w:rsidR="006D4471" w:rsidRDefault="00420C79">
      <w:pPr>
        <w:pStyle w:val="BodyText"/>
        <w:spacing w:before="16" w:line="232" w:lineRule="auto"/>
        <w:ind w:right="430"/>
      </w:pPr>
      <w:r>
        <w:t>Обе депоније имају довољно резервисаног просто</w:t>
      </w:r>
      <w:r>
        <w:t xml:space="preserve">ра за за- штиту </w:t>
      </w:r>
      <w:r>
        <w:rPr>
          <w:spacing w:val="-3"/>
        </w:rPr>
        <w:t xml:space="preserve">од </w:t>
      </w:r>
      <w:r>
        <w:t xml:space="preserve">поплава. У случају потпуног запуњавања, депонија још увек може прихватити максималну </w:t>
      </w:r>
      <w:r>
        <w:rPr>
          <w:spacing w:val="-3"/>
        </w:rPr>
        <w:t xml:space="preserve">количину </w:t>
      </w:r>
      <w:r>
        <w:t xml:space="preserve">падавина </w:t>
      </w:r>
      <w:r>
        <w:rPr>
          <w:spacing w:val="-3"/>
        </w:rPr>
        <w:t xml:space="preserve">од </w:t>
      </w:r>
      <w:r>
        <w:t xml:space="preserve">477 mm у року до 24 сата (РМП), уз одржавање сигурностног надвишња </w:t>
      </w:r>
      <w:r>
        <w:rPr>
          <w:spacing w:val="-3"/>
        </w:rPr>
        <w:t xml:space="preserve">од </w:t>
      </w:r>
      <w:r>
        <w:t>2 m. Стога, све док се одржава што нижи водостај у депонији п</w:t>
      </w:r>
      <w:r>
        <w:t>ре сезоне поплава, сва вода биће задржана у унутрашњости де- поније, а трошиће се поново у производњи (повратне пречишћене воде), а део ће</w:t>
      </w:r>
      <w:r>
        <w:rPr>
          <w:spacing w:val="-2"/>
        </w:rPr>
        <w:t xml:space="preserve"> </w:t>
      </w:r>
      <w:r>
        <w:t>испаравати.</w:t>
      </w:r>
    </w:p>
    <w:p w:rsidR="006D4471" w:rsidRDefault="00420C79">
      <w:pPr>
        <w:pStyle w:val="BodyText"/>
        <w:spacing w:before="6" w:line="232" w:lineRule="auto"/>
        <w:ind w:right="429"/>
      </w:pPr>
      <w:r>
        <w:t>Као додатна мера осигурања бране депоније флотацијске јаловине, на десном крају бране, гледајући низводно</w:t>
      </w:r>
      <w:r>
        <w:t>, поставља   се прелив. Прелив се користи за испуштање воде из</w:t>
      </w:r>
      <w:r>
        <w:rPr>
          <w:spacing w:val="6"/>
        </w:rPr>
        <w:t xml:space="preserve"> </w:t>
      </w:r>
      <w:r>
        <w:t>депоније</w:t>
      </w:r>
    </w:p>
    <w:p w:rsidR="006D4471" w:rsidRDefault="006D4471">
      <w:pPr>
        <w:spacing w:line="232" w:lineRule="auto"/>
        <w:sectPr w:rsidR="006D4471">
          <w:type w:val="continuous"/>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firstLine="0"/>
      </w:pPr>
      <w:r>
        <w:lastRenderedPageBreak/>
        <w:pict>
          <v:shape id="_x0000_s1052" style="position:absolute;left:0;text-align:left;margin-left:0;margin-top:779.8pt;width:.1pt;height:738.95pt;z-index:251686912;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 xml:space="preserve">флотацијске јаловине у случају ванредних ситуација. Поставља се на </w:t>
      </w:r>
      <w:r>
        <w:rPr>
          <w:spacing w:val="-4"/>
        </w:rPr>
        <w:t xml:space="preserve">коту </w:t>
      </w:r>
      <w:r>
        <w:t xml:space="preserve">К+286, </w:t>
      </w:r>
      <w:r>
        <w:rPr>
          <w:spacing w:val="-3"/>
        </w:rPr>
        <w:t xml:space="preserve">која </w:t>
      </w:r>
      <w:r>
        <w:t xml:space="preserve">је уједно максимална </w:t>
      </w:r>
      <w:r>
        <w:rPr>
          <w:spacing w:val="-3"/>
        </w:rPr>
        <w:t xml:space="preserve">кота </w:t>
      </w:r>
      <w:r>
        <w:t>воде у регуларним условима.</w:t>
      </w:r>
      <w:r>
        <w:rPr>
          <w:spacing w:val="-6"/>
        </w:rPr>
        <w:t xml:space="preserve"> </w:t>
      </w:r>
      <w:r>
        <w:t>Испуст</w:t>
      </w:r>
      <w:r>
        <w:rPr>
          <w:spacing w:val="-6"/>
        </w:rPr>
        <w:t xml:space="preserve"> </w:t>
      </w:r>
      <w:r>
        <w:t>прелива</w:t>
      </w:r>
      <w:r>
        <w:rPr>
          <w:spacing w:val="-6"/>
        </w:rPr>
        <w:t xml:space="preserve"> </w:t>
      </w:r>
      <w:r>
        <w:t>ће</w:t>
      </w:r>
      <w:r>
        <w:rPr>
          <w:spacing w:val="-6"/>
        </w:rPr>
        <w:t xml:space="preserve"> </w:t>
      </w:r>
      <w:r>
        <w:t>бити</w:t>
      </w:r>
      <w:r>
        <w:rPr>
          <w:spacing w:val="-6"/>
        </w:rPr>
        <w:t xml:space="preserve"> </w:t>
      </w:r>
      <w:r>
        <w:t>са</w:t>
      </w:r>
      <w:r>
        <w:rPr>
          <w:spacing w:val="-6"/>
        </w:rPr>
        <w:t xml:space="preserve"> </w:t>
      </w:r>
      <w:r>
        <w:t>двоструким</w:t>
      </w:r>
      <w:r>
        <w:rPr>
          <w:spacing w:val="-6"/>
        </w:rPr>
        <w:t xml:space="preserve"> </w:t>
      </w:r>
      <w:r>
        <w:t>отвором</w:t>
      </w:r>
      <w:r>
        <w:rPr>
          <w:spacing w:val="-6"/>
        </w:rPr>
        <w:t xml:space="preserve"> </w:t>
      </w:r>
      <w:r>
        <w:t xml:space="preserve">правоу- гаоног профила, сваки отвор је ширине 2 m и висине 4 m. Отвори се затварају покретним уставама. Прелив се </w:t>
      </w:r>
      <w:r>
        <w:rPr>
          <w:spacing w:val="-3"/>
        </w:rPr>
        <w:t xml:space="preserve">улива </w:t>
      </w:r>
      <w:r>
        <w:t>у канал за од- водњавање.</w:t>
      </w:r>
    </w:p>
    <w:p w:rsidR="006D4471" w:rsidRDefault="00420C79">
      <w:pPr>
        <w:pStyle w:val="ListParagraph"/>
        <w:numPr>
          <w:ilvl w:val="0"/>
          <w:numId w:val="19"/>
        </w:numPr>
        <w:tabs>
          <w:tab w:val="left" w:pos="1026"/>
        </w:tabs>
        <w:spacing w:line="195" w:lineRule="exact"/>
        <w:ind w:left="1025"/>
        <w:jc w:val="left"/>
        <w:rPr>
          <w:sz w:val="18"/>
        </w:rPr>
      </w:pPr>
      <w:r>
        <w:rPr>
          <w:sz w:val="18"/>
        </w:rPr>
        <w:t>Енергетска</w:t>
      </w:r>
      <w:r>
        <w:rPr>
          <w:spacing w:val="-1"/>
          <w:sz w:val="18"/>
        </w:rPr>
        <w:t xml:space="preserve"> </w:t>
      </w:r>
      <w:r>
        <w:rPr>
          <w:sz w:val="18"/>
        </w:rPr>
        <w:t>инфраструктура</w:t>
      </w:r>
    </w:p>
    <w:p w:rsidR="006D4471" w:rsidRDefault="00420C79">
      <w:pPr>
        <w:pStyle w:val="BodyText"/>
        <w:spacing w:before="1" w:line="232" w:lineRule="auto"/>
        <w:ind w:left="433" w:right="1"/>
      </w:pPr>
      <w:r>
        <w:t>Правила</w:t>
      </w:r>
      <w:r>
        <w:rPr>
          <w:spacing w:val="-6"/>
        </w:rPr>
        <w:t xml:space="preserve"> </w:t>
      </w:r>
      <w:r>
        <w:t>уређења</w:t>
      </w:r>
      <w:r>
        <w:rPr>
          <w:spacing w:val="-6"/>
        </w:rPr>
        <w:t xml:space="preserve"> </w:t>
      </w:r>
      <w:r>
        <w:t>и</w:t>
      </w:r>
      <w:r>
        <w:rPr>
          <w:spacing w:val="-6"/>
        </w:rPr>
        <w:t xml:space="preserve"> </w:t>
      </w:r>
      <w:r>
        <w:t>правила</w:t>
      </w:r>
      <w:r>
        <w:rPr>
          <w:spacing w:val="-6"/>
        </w:rPr>
        <w:t xml:space="preserve"> </w:t>
      </w:r>
      <w:r>
        <w:t>грађења</w:t>
      </w:r>
      <w:r>
        <w:rPr>
          <w:spacing w:val="-7"/>
        </w:rPr>
        <w:t xml:space="preserve"> </w:t>
      </w:r>
      <w:r>
        <w:t>за</w:t>
      </w:r>
      <w:r>
        <w:rPr>
          <w:spacing w:val="-6"/>
        </w:rPr>
        <w:t xml:space="preserve"> </w:t>
      </w:r>
      <w:r>
        <w:t>ТС</w:t>
      </w:r>
      <w:r>
        <w:rPr>
          <w:spacing w:val="-6"/>
        </w:rPr>
        <w:t xml:space="preserve"> </w:t>
      </w:r>
      <w:r>
        <w:t>10/0,4</w:t>
      </w:r>
      <w:r>
        <w:rPr>
          <w:spacing w:val="-6"/>
        </w:rPr>
        <w:t xml:space="preserve"> </w:t>
      </w:r>
      <w:r>
        <w:t>kV</w:t>
      </w:r>
      <w:r>
        <w:rPr>
          <w:spacing w:val="-10"/>
        </w:rPr>
        <w:t xml:space="preserve"> </w:t>
      </w:r>
      <w:r>
        <w:t>и</w:t>
      </w:r>
      <w:r>
        <w:rPr>
          <w:spacing w:val="-6"/>
        </w:rPr>
        <w:t xml:space="preserve"> </w:t>
      </w:r>
      <w:r>
        <w:t>водове 10 kV приказана су у другој целини</w:t>
      </w:r>
      <w:r>
        <w:rPr>
          <w:spacing w:val="-10"/>
        </w:rPr>
        <w:t xml:space="preserve"> </w:t>
      </w:r>
      <w:r>
        <w:t>(3.2.3.4).</w:t>
      </w:r>
    </w:p>
    <w:p w:rsidR="006D4471" w:rsidRDefault="00420C79">
      <w:pPr>
        <w:pStyle w:val="ListParagraph"/>
        <w:numPr>
          <w:ilvl w:val="0"/>
          <w:numId w:val="19"/>
        </w:numPr>
        <w:tabs>
          <w:tab w:val="left" w:pos="1026"/>
        </w:tabs>
        <w:spacing w:line="197" w:lineRule="exact"/>
        <w:ind w:left="1025"/>
        <w:jc w:val="left"/>
        <w:rPr>
          <w:sz w:val="18"/>
        </w:rPr>
      </w:pPr>
      <w:r>
        <w:rPr>
          <w:sz w:val="18"/>
        </w:rPr>
        <w:t>Телекомуникације</w:t>
      </w:r>
    </w:p>
    <w:p w:rsidR="006D4471" w:rsidRDefault="00420C79">
      <w:pPr>
        <w:pStyle w:val="BodyText"/>
        <w:spacing w:before="2" w:line="232" w:lineRule="auto"/>
        <w:ind w:left="433" w:right="1"/>
      </w:pPr>
      <w:r>
        <w:t>Напомена: правила уређења и правила грађења за телекому- никације приказана су у другој целини (3.2.3. 5).</w:t>
      </w:r>
    </w:p>
    <w:p w:rsidR="006D4471" w:rsidRDefault="00420C79">
      <w:pPr>
        <w:pStyle w:val="ListParagraph"/>
        <w:numPr>
          <w:ilvl w:val="0"/>
          <w:numId w:val="19"/>
        </w:numPr>
        <w:tabs>
          <w:tab w:val="left" w:pos="1026"/>
        </w:tabs>
        <w:spacing w:line="197" w:lineRule="exact"/>
        <w:ind w:left="1025"/>
        <w:jc w:val="left"/>
        <w:rPr>
          <w:sz w:val="18"/>
        </w:rPr>
      </w:pPr>
      <w:r>
        <w:rPr>
          <w:sz w:val="18"/>
        </w:rPr>
        <w:t>Рекултивација деградираног</w:t>
      </w:r>
      <w:r>
        <w:rPr>
          <w:spacing w:val="-2"/>
          <w:sz w:val="18"/>
        </w:rPr>
        <w:t xml:space="preserve"> </w:t>
      </w:r>
      <w:r>
        <w:rPr>
          <w:sz w:val="18"/>
        </w:rPr>
        <w:t>простора</w:t>
      </w:r>
    </w:p>
    <w:p w:rsidR="006D4471" w:rsidRDefault="00420C79">
      <w:pPr>
        <w:pStyle w:val="BodyText"/>
        <w:spacing w:before="2" w:line="232" w:lineRule="auto"/>
        <w:ind w:left="433"/>
      </w:pPr>
      <w:r>
        <w:t xml:space="preserve">Рекултивација деградираног простора у зони </w:t>
      </w:r>
      <w:r>
        <w:t>депонија одви- јаће</w:t>
      </w:r>
      <w:r>
        <w:rPr>
          <w:spacing w:val="-6"/>
        </w:rPr>
        <w:t xml:space="preserve"> </w:t>
      </w:r>
      <w:r>
        <w:t>се</w:t>
      </w:r>
      <w:r>
        <w:rPr>
          <w:spacing w:val="-6"/>
        </w:rPr>
        <w:t xml:space="preserve"> </w:t>
      </w:r>
      <w:r>
        <w:t>фазно.</w:t>
      </w:r>
      <w:r>
        <w:rPr>
          <w:spacing w:val="-6"/>
        </w:rPr>
        <w:t xml:space="preserve"> </w:t>
      </w:r>
      <w:r>
        <w:t>У</w:t>
      </w:r>
      <w:r>
        <w:rPr>
          <w:spacing w:val="-6"/>
        </w:rPr>
        <w:t xml:space="preserve"> </w:t>
      </w:r>
      <w:r>
        <w:t>првој</w:t>
      </w:r>
      <w:r>
        <w:rPr>
          <w:spacing w:val="-6"/>
        </w:rPr>
        <w:t xml:space="preserve"> </w:t>
      </w:r>
      <w:r>
        <w:t>фази</w:t>
      </w:r>
      <w:r>
        <w:rPr>
          <w:spacing w:val="-6"/>
        </w:rPr>
        <w:t xml:space="preserve"> </w:t>
      </w:r>
      <w:r>
        <w:t>биће</w:t>
      </w:r>
      <w:r>
        <w:rPr>
          <w:spacing w:val="-6"/>
        </w:rPr>
        <w:t xml:space="preserve"> </w:t>
      </w:r>
      <w:r>
        <w:t>извршена</w:t>
      </w:r>
      <w:r>
        <w:rPr>
          <w:spacing w:val="-6"/>
        </w:rPr>
        <w:t xml:space="preserve"> </w:t>
      </w:r>
      <w:r>
        <w:t>заштита</w:t>
      </w:r>
      <w:r>
        <w:rPr>
          <w:spacing w:val="-6"/>
        </w:rPr>
        <w:t xml:space="preserve"> </w:t>
      </w:r>
      <w:r>
        <w:t>депонијe</w:t>
      </w:r>
      <w:r>
        <w:rPr>
          <w:spacing w:val="-6"/>
        </w:rPr>
        <w:t xml:space="preserve"> </w:t>
      </w:r>
      <w:r>
        <w:t>повр- шинског слоја земљишта (незагађене</w:t>
      </w:r>
      <w:r>
        <w:rPr>
          <w:spacing w:val="-5"/>
        </w:rPr>
        <w:t xml:space="preserve"> </w:t>
      </w:r>
      <w:r>
        <w:t>откривке).</w:t>
      </w:r>
    </w:p>
    <w:p w:rsidR="006D4471" w:rsidRDefault="00420C79">
      <w:pPr>
        <w:pStyle w:val="BodyText"/>
        <w:spacing w:line="232" w:lineRule="auto"/>
        <w:ind w:left="433"/>
      </w:pPr>
      <w:r>
        <w:t>У</w:t>
      </w:r>
      <w:r>
        <w:rPr>
          <w:spacing w:val="-5"/>
        </w:rPr>
        <w:t xml:space="preserve"> </w:t>
      </w:r>
      <w:r>
        <w:t>другој</w:t>
      </w:r>
      <w:r>
        <w:rPr>
          <w:spacing w:val="-5"/>
        </w:rPr>
        <w:t xml:space="preserve"> </w:t>
      </w:r>
      <w:r>
        <w:t>фази,</w:t>
      </w:r>
      <w:r>
        <w:rPr>
          <w:spacing w:val="-5"/>
        </w:rPr>
        <w:t xml:space="preserve"> </w:t>
      </w:r>
      <w:r>
        <w:rPr>
          <w:spacing w:val="-4"/>
        </w:rPr>
        <w:t>током</w:t>
      </w:r>
      <w:r>
        <w:rPr>
          <w:spacing w:val="-5"/>
        </w:rPr>
        <w:t xml:space="preserve"> </w:t>
      </w:r>
      <w:r>
        <w:t>затвaрања</w:t>
      </w:r>
      <w:r>
        <w:rPr>
          <w:spacing w:val="-5"/>
        </w:rPr>
        <w:t xml:space="preserve"> </w:t>
      </w:r>
      <w:r>
        <w:rPr>
          <w:spacing w:val="-3"/>
        </w:rPr>
        <w:t>рудника,</w:t>
      </w:r>
      <w:r>
        <w:rPr>
          <w:spacing w:val="-5"/>
        </w:rPr>
        <w:t xml:space="preserve"> </w:t>
      </w:r>
      <w:r>
        <w:t>предвиђено</w:t>
      </w:r>
      <w:r>
        <w:rPr>
          <w:spacing w:val="-4"/>
        </w:rPr>
        <w:t xml:space="preserve"> </w:t>
      </w:r>
      <w:r>
        <w:t>је</w:t>
      </w:r>
      <w:r>
        <w:rPr>
          <w:spacing w:val="-5"/>
        </w:rPr>
        <w:t xml:space="preserve"> </w:t>
      </w:r>
      <w:r>
        <w:t>да</w:t>
      </w:r>
      <w:r>
        <w:rPr>
          <w:spacing w:val="-5"/>
        </w:rPr>
        <w:t xml:space="preserve"> </w:t>
      </w:r>
      <w:r>
        <w:t xml:space="preserve">ру- дарски, грађевински и други отпад, потенцијално кисели матери- јали депоновани у зони депонија, као и сви пратећи објекти, </w:t>
      </w:r>
      <w:r>
        <w:rPr>
          <w:spacing w:val="-5"/>
        </w:rPr>
        <w:t xml:space="preserve">буду </w:t>
      </w:r>
      <w:r>
        <w:t xml:space="preserve">посебним мерама припремљен и за </w:t>
      </w:r>
      <w:r>
        <w:rPr>
          <w:spacing w:val="-3"/>
        </w:rPr>
        <w:t xml:space="preserve">рекултивацију. </w:t>
      </w:r>
      <w:r>
        <w:t xml:space="preserve">Флотацијско јаловиште ће бити покривено LDPE геомембраном и земљишним слојем </w:t>
      </w:r>
      <w:r>
        <w:t xml:space="preserve">и рекултивисано. Очекује се да ће највећи део инфраструк- туре и опреме из комплекса депонија бити демонтиран и уклоњен у периоду </w:t>
      </w:r>
      <w:r>
        <w:rPr>
          <w:spacing w:val="-3"/>
        </w:rPr>
        <w:t xml:space="preserve">од </w:t>
      </w:r>
      <w:r>
        <w:t xml:space="preserve">две године </w:t>
      </w:r>
      <w:r>
        <w:rPr>
          <w:spacing w:val="-3"/>
        </w:rPr>
        <w:t xml:space="preserve">након </w:t>
      </w:r>
      <w:r>
        <w:t xml:space="preserve">затварања </w:t>
      </w:r>
      <w:r>
        <w:rPr>
          <w:spacing w:val="-3"/>
        </w:rPr>
        <w:t xml:space="preserve">рудника. </w:t>
      </w:r>
      <w:r>
        <w:t xml:space="preserve">Изузетак су објекти </w:t>
      </w:r>
      <w:r>
        <w:rPr>
          <w:spacing w:val="-3"/>
        </w:rPr>
        <w:t xml:space="preserve">који </w:t>
      </w:r>
      <w:r>
        <w:t xml:space="preserve">ће бити неопходни </w:t>
      </w:r>
      <w:r>
        <w:rPr>
          <w:spacing w:val="-4"/>
        </w:rPr>
        <w:t xml:space="preserve">током </w:t>
      </w:r>
      <w:r>
        <w:t>активне фазе затварања, а везани су за</w:t>
      </w:r>
      <w:r>
        <w:t xml:space="preserve"> снабдевање горивом и струјом, као и постројење за пречишћавање отпадних вода. За праћење физичке и хемијске стабилности депонија превидвиђа се успостављање мониторинга </w:t>
      </w:r>
      <w:r>
        <w:rPr>
          <w:spacing w:val="-3"/>
        </w:rPr>
        <w:t xml:space="preserve">који </w:t>
      </w:r>
      <w:r>
        <w:t xml:space="preserve">ће да функционише </w:t>
      </w:r>
      <w:r>
        <w:rPr>
          <w:spacing w:val="-4"/>
        </w:rPr>
        <w:t xml:space="preserve">током </w:t>
      </w:r>
      <w:r>
        <w:t xml:space="preserve">активног периода и </w:t>
      </w:r>
      <w:r>
        <w:rPr>
          <w:spacing w:val="-3"/>
        </w:rPr>
        <w:t xml:space="preserve">након </w:t>
      </w:r>
      <w:r>
        <w:t>затвара- ња. Мониторинг ће се нас</w:t>
      </w:r>
      <w:r>
        <w:t xml:space="preserve">тавити по затварању </w:t>
      </w:r>
      <w:r>
        <w:rPr>
          <w:spacing w:val="-3"/>
        </w:rPr>
        <w:t xml:space="preserve">рудника </w:t>
      </w:r>
      <w:r>
        <w:rPr>
          <w:spacing w:val="-4"/>
        </w:rPr>
        <w:t xml:space="preserve">како </w:t>
      </w:r>
      <w:r>
        <w:t xml:space="preserve">би се осигурало да мере заштите остају делотворне и пружају заштиту </w:t>
      </w:r>
      <w:r>
        <w:rPr>
          <w:spacing w:val="-3"/>
        </w:rPr>
        <w:t xml:space="preserve">локолној </w:t>
      </w:r>
      <w:r>
        <w:t>зајединици и животној средини.</w:t>
      </w:r>
    </w:p>
    <w:p w:rsidR="006D4471" w:rsidRDefault="00420C79">
      <w:pPr>
        <w:pStyle w:val="BodyText"/>
        <w:spacing w:line="232" w:lineRule="auto"/>
        <w:ind w:left="433" w:right="1"/>
      </w:pPr>
      <w:r>
        <w:t xml:space="preserve">Неопходно је, на основу планских пропозиција Просторног плана донети програм рекултивације који би обухватио све еле- менте-аспекте и којим би се обезбедило стварање квалитетнијег и продуктивнијег амбијента. Дугорочни циљ имплементације јесте успостваљање </w:t>
      </w:r>
      <w:r>
        <w:t>новог екосистема на деградираном простору и еко- номско газдовање на рекултивисаним површинама.</w:t>
      </w:r>
    </w:p>
    <w:p w:rsidR="006D4471" w:rsidRDefault="00420C79">
      <w:pPr>
        <w:pStyle w:val="BodyText"/>
        <w:spacing w:line="232" w:lineRule="auto"/>
        <w:ind w:left="433"/>
      </w:pPr>
      <w:r>
        <w:t xml:space="preserve">Техничка рекултивација обухвата </w:t>
      </w:r>
      <w:r>
        <w:rPr>
          <w:spacing w:val="-3"/>
        </w:rPr>
        <w:t xml:space="preserve">рударске </w:t>
      </w:r>
      <w:r>
        <w:t>активности на морфолошком</w:t>
      </w:r>
      <w:r>
        <w:rPr>
          <w:spacing w:val="-10"/>
        </w:rPr>
        <w:t xml:space="preserve"> </w:t>
      </w:r>
      <w:r>
        <w:t>уређивању</w:t>
      </w:r>
      <w:r>
        <w:rPr>
          <w:spacing w:val="-10"/>
        </w:rPr>
        <w:t xml:space="preserve"> </w:t>
      </w:r>
      <w:r>
        <w:t>терена</w:t>
      </w:r>
      <w:r>
        <w:rPr>
          <w:spacing w:val="-10"/>
        </w:rPr>
        <w:t xml:space="preserve"> </w:t>
      </w:r>
      <w:r>
        <w:t>према</w:t>
      </w:r>
      <w:r>
        <w:rPr>
          <w:spacing w:val="-10"/>
        </w:rPr>
        <w:t xml:space="preserve"> </w:t>
      </w:r>
      <w:r>
        <w:t>пројекту</w:t>
      </w:r>
      <w:r>
        <w:rPr>
          <w:spacing w:val="-10"/>
        </w:rPr>
        <w:t xml:space="preserve"> </w:t>
      </w:r>
      <w:r>
        <w:t>(техничке)</w:t>
      </w:r>
      <w:r>
        <w:rPr>
          <w:spacing w:val="-10"/>
        </w:rPr>
        <w:t xml:space="preserve"> </w:t>
      </w:r>
      <w:r>
        <w:rPr>
          <w:spacing w:val="-2"/>
        </w:rPr>
        <w:t xml:space="preserve">рекул- </w:t>
      </w:r>
      <w:r>
        <w:t xml:space="preserve">тивације и </w:t>
      </w:r>
      <w:r>
        <w:rPr>
          <w:spacing w:val="-4"/>
        </w:rPr>
        <w:t xml:space="preserve">рударском пројекту. </w:t>
      </w:r>
      <w:r>
        <w:rPr>
          <w:spacing w:val="-3"/>
        </w:rPr>
        <w:t xml:space="preserve">Техничком </w:t>
      </w:r>
      <w:r>
        <w:t>ре</w:t>
      </w:r>
      <w:r>
        <w:t>култивацијом обез- беђује се успешна биолошка рекултивација, у складу са следећим правилима:</w:t>
      </w:r>
    </w:p>
    <w:p w:rsidR="006D4471" w:rsidRDefault="00420C79">
      <w:pPr>
        <w:pStyle w:val="BodyText"/>
        <w:spacing w:line="232" w:lineRule="auto"/>
        <w:ind w:left="434" w:right="1"/>
      </w:pPr>
      <w:r>
        <w:rPr>
          <w:w w:val="66"/>
        </w:rPr>
        <w:t xml:space="preserve"> </w:t>
      </w:r>
      <w:r>
        <w:t>– откопани слој хумусног земљишта наноси се на површин- ски део депонија, на завршетку техничке рекултивације;</w:t>
      </w:r>
    </w:p>
    <w:p w:rsidR="006D4471" w:rsidRDefault="00420C79">
      <w:pPr>
        <w:pStyle w:val="BodyText"/>
        <w:spacing w:line="232" w:lineRule="auto"/>
        <w:ind w:left="434"/>
      </w:pPr>
      <w:r>
        <w:rPr>
          <w:w w:val="66"/>
        </w:rPr>
        <w:t xml:space="preserve"> </w:t>
      </w:r>
      <w:r>
        <w:t>– обликовање завршних косина спроводи се континуал</w:t>
      </w:r>
      <w:r>
        <w:t>но, пројектовањем нагиба радних косина са одговарајућим фактором стабилности;</w:t>
      </w:r>
    </w:p>
    <w:p w:rsidR="006D4471" w:rsidRDefault="00420C79">
      <w:pPr>
        <w:pStyle w:val="BodyText"/>
        <w:spacing w:line="232" w:lineRule="auto"/>
        <w:ind w:left="434"/>
      </w:pPr>
      <w:r>
        <w:rPr>
          <w:w w:val="66"/>
        </w:rPr>
        <w:t xml:space="preserve"> </w:t>
      </w:r>
      <w:r>
        <w:t xml:space="preserve">– </w:t>
      </w:r>
      <w:r>
        <w:rPr>
          <w:spacing w:val="-3"/>
        </w:rPr>
        <w:t xml:space="preserve">коначно </w:t>
      </w:r>
      <w:r>
        <w:t xml:space="preserve">обликовање косина захтева одговарајуће техничке радове за спречавање </w:t>
      </w:r>
      <w:r>
        <w:rPr>
          <w:spacing w:val="-3"/>
        </w:rPr>
        <w:t xml:space="preserve">наглог </w:t>
      </w:r>
      <w:r>
        <w:t>отицања воде и заустављање њеног ерозионог</w:t>
      </w:r>
      <w:r>
        <w:rPr>
          <w:spacing w:val="-9"/>
        </w:rPr>
        <w:t xml:space="preserve"> </w:t>
      </w:r>
      <w:r>
        <w:t>дејства</w:t>
      </w:r>
      <w:r>
        <w:rPr>
          <w:spacing w:val="-10"/>
        </w:rPr>
        <w:t xml:space="preserve"> </w:t>
      </w:r>
      <w:r>
        <w:t>(мале</w:t>
      </w:r>
      <w:r>
        <w:rPr>
          <w:spacing w:val="-10"/>
        </w:rPr>
        <w:t xml:space="preserve"> </w:t>
      </w:r>
      <w:r>
        <w:t>земљане</w:t>
      </w:r>
      <w:r>
        <w:rPr>
          <w:spacing w:val="-10"/>
        </w:rPr>
        <w:t xml:space="preserve"> </w:t>
      </w:r>
      <w:r>
        <w:t>бране-берме,</w:t>
      </w:r>
      <w:r>
        <w:rPr>
          <w:spacing w:val="-10"/>
        </w:rPr>
        <w:t xml:space="preserve"> </w:t>
      </w:r>
      <w:r>
        <w:t>контурни</w:t>
      </w:r>
      <w:r>
        <w:rPr>
          <w:spacing w:val="-9"/>
        </w:rPr>
        <w:t xml:space="preserve"> </w:t>
      </w:r>
      <w:r>
        <w:t>руст</w:t>
      </w:r>
      <w:r>
        <w:t xml:space="preserve">икал- ни зидићи </w:t>
      </w:r>
      <w:r>
        <w:rPr>
          <w:spacing w:val="-3"/>
        </w:rPr>
        <w:t xml:space="preserve">од </w:t>
      </w:r>
      <w:r>
        <w:t xml:space="preserve">камена, контурни јаркови, шкарпирање </w:t>
      </w:r>
      <w:r>
        <w:rPr>
          <w:spacing w:val="-3"/>
        </w:rPr>
        <w:t xml:space="preserve">јако </w:t>
      </w:r>
      <w:r>
        <w:t>нагну- тих површи на усеку или насипу и</w:t>
      </w:r>
      <w:r>
        <w:rPr>
          <w:spacing w:val="-8"/>
        </w:rPr>
        <w:t xml:space="preserve"> </w:t>
      </w:r>
      <w:r>
        <w:t>сл.);</w:t>
      </w:r>
    </w:p>
    <w:p w:rsidR="006D4471" w:rsidRDefault="00420C79">
      <w:pPr>
        <w:pStyle w:val="BodyText"/>
        <w:spacing w:line="232" w:lineRule="auto"/>
        <w:ind w:left="434" w:right="1"/>
      </w:pPr>
      <w:r>
        <w:rPr>
          <w:w w:val="66"/>
        </w:rPr>
        <w:t xml:space="preserve"> </w:t>
      </w:r>
      <w:r>
        <w:t>– при завршном обликовању и равњању косина и платоа де- понија граде се пољски, односно шумски путеви;</w:t>
      </w:r>
    </w:p>
    <w:p w:rsidR="006D4471" w:rsidRDefault="00420C79">
      <w:pPr>
        <w:pStyle w:val="BodyText"/>
        <w:spacing w:line="232" w:lineRule="auto"/>
        <w:ind w:left="434"/>
      </w:pPr>
      <w:r>
        <w:rPr>
          <w:w w:val="66"/>
        </w:rPr>
        <w:t xml:space="preserve"> </w:t>
      </w:r>
      <w:r>
        <w:t>– обавезна је изградња приступних путева, до</w:t>
      </w:r>
      <w:r>
        <w:t>вољно широ- ких и са успонима који дозвољавају неометано кретање механиза- ције, за редовно обрађивање пољопривредног земљишта, односно обављање одговарајућих мера неге шумских засада;</w:t>
      </w:r>
    </w:p>
    <w:p w:rsidR="006D4471" w:rsidRDefault="00420C79">
      <w:pPr>
        <w:pStyle w:val="BodyText"/>
        <w:spacing w:line="232" w:lineRule="auto"/>
        <w:ind w:left="434" w:right="1"/>
        <w:jc w:val="right"/>
      </w:pPr>
      <w:r>
        <w:rPr>
          <w:w w:val="66"/>
        </w:rPr>
        <w:t xml:space="preserve"> </w:t>
      </w:r>
      <w:r>
        <w:t>– потребно је водити рачуна о локалним хидролошким огра- ничењима и по</w:t>
      </w:r>
      <w:r>
        <w:t>тенцијалима за евентуалну изградњу одговарајуће хидротехниче инфраструктуре, односно објеката за наводњавање.</w:t>
      </w:r>
    </w:p>
    <w:p w:rsidR="006D4471" w:rsidRDefault="00420C79">
      <w:pPr>
        <w:pStyle w:val="BodyText"/>
        <w:spacing w:line="232" w:lineRule="auto"/>
        <w:ind w:left="434"/>
      </w:pPr>
      <w:r>
        <w:t>Биолошка рекултивација подразумева обнављања земљишта и обухвата скуп  биотехничких,  агротехничких,  мелиоративних и других мера у циљу обнове пл</w:t>
      </w:r>
      <w:r>
        <w:t xml:space="preserve">одности оштећеног земљишта, поремећеног екосистема, односно, предела. Независно </w:t>
      </w:r>
      <w:r>
        <w:rPr>
          <w:spacing w:val="-3"/>
        </w:rPr>
        <w:t xml:space="preserve">од </w:t>
      </w:r>
      <w:r>
        <w:rPr>
          <w:spacing w:val="-4"/>
        </w:rPr>
        <w:t xml:space="preserve">будуће </w:t>
      </w:r>
      <w:r>
        <w:t xml:space="preserve">намене, рекултивацијом мора да се формира плодно земљиште и отпоран биљни покривач </w:t>
      </w:r>
      <w:r>
        <w:rPr>
          <w:spacing w:val="-3"/>
        </w:rPr>
        <w:t xml:space="preserve">који </w:t>
      </w:r>
      <w:r>
        <w:t xml:space="preserve">по репродуктивним способностима неће заостајати за </w:t>
      </w:r>
      <w:r>
        <w:rPr>
          <w:spacing w:val="-3"/>
        </w:rPr>
        <w:t xml:space="preserve">аутохтоним </w:t>
      </w:r>
      <w:r>
        <w:t>земљиштем и биљн</w:t>
      </w:r>
      <w:r>
        <w:t xml:space="preserve">им врстама у непосредном </w:t>
      </w:r>
      <w:r>
        <w:rPr>
          <w:spacing w:val="-3"/>
        </w:rPr>
        <w:t xml:space="preserve">окружењу. </w:t>
      </w:r>
      <w:r>
        <w:t xml:space="preserve">Стварање вештачких шумских заједница на обновљеном земљишту врши се, по </w:t>
      </w:r>
      <w:r>
        <w:rPr>
          <w:spacing w:val="-3"/>
        </w:rPr>
        <w:t xml:space="preserve">правилу, </w:t>
      </w:r>
      <w:r>
        <w:t xml:space="preserve">на површинама уништених постојећих шума или у деловима </w:t>
      </w:r>
      <w:r>
        <w:rPr>
          <w:spacing w:val="-3"/>
        </w:rPr>
        <w:t xml:space="preserve">где </w:t>
      </w:r>
      <w:r>
        <w:t>треба поправи- ти структуру биљног покривача. Рекултивација одлагалишта по- шумља</w:t>
      </w:r>
      <w:r>
        <w:t xml:space="preserve">вањем се, по </w:t>
      </w:r>
      <w:r>
        <w:rPr>
          <w:spacing w:val="-3"/>
        </w:rPr>
        <w:t xml:space="preserve">правилу, </w:t>
      </w:r>
      <w:r>
        <w:t>спроводи на косим</w:t>
      </w:r>
      <w:r>
        <w:rPr>
          <w:spacing w:val="41"/>
        </w:rPr>
        <w:t xml:space="preserve"> </w:t>
      </w:r>
      <w:r>
        <w:t>површинама,</w:t>
      </w:r>
    </w:p>
    <w:p w:rsidR="006D4471" w:rsidRDefault="00420C79">
      <w:pPr>
        <w:pStyle w:val="BodyText"/>
        <w:spacing w:before="73" w:line="232" w:lineRule="auto"/>
        <w:ind w:left="241" w:right="147" w:firstLine="0"/>
      </w:pPr>
      <w:r>
        <w:br w:type="column"/>
      </w:r>
      <w:r>
        <w:t xml:space="preserve">пожељно на нагибима падине мањим </w:t>
      </w:r>
      <w:r>
        <w:rPr>
          <w:spacing w:val="-3"/>
        </w:rPr>
        <w:t xml:space="preserve">од </w:t>
      </w:r>
      <w:r>
        <w:t xml:space="preserve">35% (20°), дуж линије </w:t>
      </w:r>
      <w:r>
        <w:rPr>
          <w:spacing w:val="-3"/>
        </w:rPr>
        <w:t xml:space="preserve">главног </w:t>
      </w:r>
      <w:r>
        <w:t xml:space="preserve">пада на западним, јужним и источним експозицијама, од- носно мањим </w:t>
      </w:r>
      <w:r>
        <w:rPr>
          <w:spacing w:val="-3"/>
        </w:rPr>
        <w:t xml:space="preserve">од </w:t>
      </w:r>
      <w:r>
        <w:t xml:space="preserve">25% (14°) на северним експозицијама. </w:t>
      </w:r>
      <w:r>
        <w:rPr>
          <w:spacing w:val="-6"/>
        </w:rPr>
        <w:t xml:space="preserve">Уколико </w:t>
      </w:r>
      <w:r>
        <w:t>постоје непремостива просторна и геомеханичка ограничења за испуњавање</w:t>
      </w:r>
      <w:r>
        <w:rPr>
          <w:spacing w:val="-6"/>
        </w:rPr>
        <w:t xml:space="preserve"> </w:t>
      </w:r>
      <w:r>
        <w:t>овог</w:t>
      </w:r>
      <w:r>
        <w:rPr>
          <w:spacing w:val="-6"/>
        </w:rPr>
        <w:t xml:space="preserve"> </w:t>
      </w:r>
      <w:r>
        <w:t>захтева,</w:t>
      </w:r>
      <w:r>
        <w:rPr>
          <w:spacing w:val="-6"/>
        </w:rPr>
        <w:t xml:space="preserve"> </w:t>
      </w:r>
      <w:r>
        <w:t>у</w:t>
      </w:r>
      <w:r>
        <w:rPr>
          <w:spacing w:val="-6"/>
        </w:rPr>
        <w:t xml:space="preserve"> </w:t>
      </w:r>
      <w:r>
        <w:t>поступку</w:t>
      </w:r>
      <w:r>
        <w:rPr>
          <w:spacing w:val="-6"/>
        </w:rPr>
        <w:t xml:space="preserve"> </w:t>
      </w:r>
      <w:r>
        <w:t>техничке</w:t>
      </w:r>
      <w:r>
        <w:rPr>
          <w:spacing w:val="-6"/>
        </w:rPr>
        <w:t xml:space="preserve"> </w:t>
      </w:r>
      <w:r>
        <w:t>рекултивације</w:t>
      </w:r>
      <w:r>
        <w:rPr>
          <w:spacing w:val="-6"/>
        </w:rPr>
        <w:t xml:space="preserve"> </w:t>
      </w:r>
      <w:r>
        <w:t>сад- ња шума се може планирати и на стрмијим теренима, са нагибима до 26°, уз истовремено дефинисање потребних антиерозивних ра- дова и</w:t>
      </w:r>
      <w:r>
        <w:rPr>
          <w:spacing w:val="-2"/>
        </w:rPr>
        <w:t xml:space="preserve"> </w:t>
      </w:r>
      <w:r>
        <w:t>м</w:t>
      </w:r>
      <w:r>
        <w:t>ера.</w:t>
      </w:r>
    </w:p>
    <w:p w:rsidR="006D4471" w:rsidRDefault="00420C79">
      <w:pPr>
        <w:pStyle w:val="BodyText"/>
        <w:spacing w:line="232" w:lineRule="auto"/>
        <w:ind w:left="241" w:right="148"/>
      </w:pPr>
      <w:r>
        <w:t>Правила за спровођење рекултивације земљишта пошумља- вањем су:</w:t>
      </w:r>
    </w:p>
    <w:p w:rsidR="006D4471" w:rsidRDefault="00420C79">
      <w:pPr>
        <w:pStyle w:val="BodyText"/>
        <w:spacing w:line="232" w:lineRule="auto"/>
        <w:ind w:left="241" w:right="148"/>
      </w:pPr>
      <w:r>
        <w:rPr>
          <w:w w:val="66"/>
        </w:rPr>
        <w:t xml:space="preserve"> </w:t>
      </w:r>
      <w:r>
        <w:t>– при избору врста за пошумљавање предност дати аутохто- ним врстама лишћара, које доприносе обнављању фитоценоло- шких особима шумских састојина и предела у прошлости;</w:t>
      </w:r>
    </w:p>
    <w:p w:rsidR="006D4471" w:rsidRDefault="00420C79">
      <w:pPr>
        <w:pStyle w:val="BodyText"/>
        <w:spacing w:line="232" w:lineRule="auto"/>
        <w:ind w:left="241" w:right="147"/>
      </w:pPr>
      <w:r>
        <w:rPr>
          <w:w w:val="66"/>
        </w:rPr>
        <w:t xml:space="preserve"> </w:t>
      </w:r>
      <w:r>
        <w:t>– обавезно се мо</w:t>
      </w:r>
      <w:r>
        <w:t>рају предузети одговарајући радови и мере за спречавање ерозије, посебно у фазама садње и неге младих шумских засада;</w:t>
      </w:r>
    </w:p>
    <w:p w:rsidR="006D4471" w:rsidRDefault="00420C79">
      <w:pPr>
        <w:pStyle w:val="BodyText"/>
        <w:spacing w:line="232" w:lineRule="auto"/>
        <w:ind w:left="241" w:right="146"/>
      </w:pPr>
      <w:r>
        <w:rPr>
          <w:w w:val="66"/>
        </w:rPr>
        <w:t xml:space="preserve"> </w:t>
      </w:r>
      <w:r>
        <w:t>– због ерозије, нарочито на нагибима већим од 6%, косину треба заштитити док је још растресита сејањем смеша трава и легуминоза (јежевица</w:t>
      </w:r>
      <w:r>
        <w:t>, жути звездан, безосни власак, француски љуљ, еспарзета, луцерка, лупина, црвени вијук и др.), а затим са- ђењем жбунова (тамарикс, глог, јоргован, дрен, жешља, зова, ди- вља ружа, калина, јапанска софора и др.) и дрвећа чије се лишће брзо распада (бреза,</w:t>
      </w:r>
      <w:r>
        <w:t xml:space="preserve"> јова), уз укључивање у смешу других врста лишћара (орах, црвени храст, амерички платан, дивљи кестен, липа, топола, амерички јавор) а до 20% и четинара (црни бор, бо- ровац, чемпрес, кедар, ариш и др.);</w:t>
      </w:r>
    </w:p>
    <w:p w:rsidR="006D4471" w:rsidRDefault="00420C79">
      <w:pPr>
        <w:pStyle w:val="BodyText"/>
        <w:spacing w:line="232" w:lineRule="auto"/>
        <w:ind w:left="241" w:right="147"/>
      </w:pPr>
      <w:r>
        <w:rPr>
          <w:w w:val="66"/>
        </w:rPr>
        <w:t xml:space="preserve"> </w:t>
      </w:r>
      <w:r>
        <w:t xml:space="preserve">– потребно је обезбедити услове за спонтано обнављање </w:t>
      </w:r>
      <w:r>
        <w:rPr>
          <w:spacing w:val="-4"/>
        </w:rPr>
        <w:t xml:space="preserve">ау- </w:t>
      </w:r>
      <w:r>
        <w:t>тохтоних</w:t>
      </w:r>
      <w:r>
        <w:rPr>
          <w:spacing w:val="-5"/>
        </w:rPr>
        <w:t xml:space="preserve"> </w:t>
      </w:r>
      <w:r>
        <w:t>врста</w:t>
      </w:r>
      <w:r>
        <w:rPr>
          <w:spacing w:val="-5"/>
        </w:rPr>
        <w:t xml:space="preserve"> </w:t>
      </w:r>
      <w:r>
        <w:t>приземне</w:t>
      </w:r>
      <w:r>
        <w:rPr>
          <w:spacing w:val="-6"/>
        </w:rPr>
        <w:t xml:space="preserve"> </w:t>
      </w:r>
      <w:r>
        <w:t>зељасте</w:t>
      </w:r>
      <w:r>
        <w:rPr>
          <w:spacing w:val="-6"/>
        </w:rPr>
        <w:t xml:space="preserve"> </w:t>
      </w:r>
      <w:r>
        <w:t>и</w:t>
      </w:r>
      <w:r>
        <w:rPr>
          <w:spacing w:val="-6"/>
        </w:rPr>
        <w:t xml:space="preserve"> </w:t>
      </w:r>
      <w:r>
        <w:t>жбинасте</w:t>
      </w:r>
      <w:r>
        <w:rPr>
          <w:spacing w:val="-5"/>
        </w:rPr>
        <w:t xml:space="preserve"> </w:t>
      </w:r>
      <w:r>
        <w:t>шумске</w:t>
      </w:r>
      <w:r>
        <w:rPr>
          <w:spacing w:val="-5"/>
        </w:rPr>
        <w:t xml:space="preserve"> </w:t>
      </w:r>
      <w:r>
        <w:t>вегетације</w:t>
      </w:r>
      <w:r>
        <w:rPr>
          <w:spacing w:val="-5"/>
        </w:rPr>
        <w:t xml:space="preserve"> </w:t>
      </w:r>
      <w:r>
        <w:t xml:space="preserve">и насељавање дивље фауне, укључујући организме </w:t>
      </w:r>
      <w:r>
        <w:rPr>
          <w:spacing w:val="-3"/>
        </w:rPr>
        <w:t xml:space="preserve">који </w:t>
      </w:r>
      <w:r>
        <w:t>подржавају производњу биомасе и продуктивност екосистема (мокрооргани- зми тла, преда</w:t>
      </w:r>
      <w:r>
        <w:t>тори,</w:t>
      </w:r>
      <w:r>
        <w:rPr>
          <w:spacing w:val="-3"/>
        </w:rPr>
        <w:t xml:space="preserve"> </w:t>
      </w:r>
      <w:r>
        <w:t>опрашивачи);</w:t>
      </w:r>
    </w:p>
    <w:p w:rsidR="006D4471" w:rsidRDefault="00420C79">
      <w:pPr>
        <w:pStyle w:val="BodyText"/>
        <w:spacing w:line="232" w:lineRule="auto"/>
        <w:ind w:left="241" w:right="148"/>
      </w:pPr>
      <w:r>
        <w:rPr>
          <w:w w:val="66"/>
        </w:rPr>
        <w:t xml:space="preserve"> </w:t>
      </w:r>
      <w:r>
        <w:t>– благовремено треба обезбедити довољне количине квали- тетних садница одговарајућих врста.</w:t>
      </w:r>
    </w:p>
    <w:p w:rsidR="006D4471" w:rsidRDefault="00420C79">
      <w:pPr>
        <w:pStyle w:val="BodyText"/>
        <w:spacing w:line="232" w:lineRule="auto"/>
        <w:ind w:left="241" w:right="147"/>
      </w:pPr>
      <w:r>
        <w:t xml:space="preserve">За пољопривредну рекутивације </w:t>
      </w:r>
      <w:r>
        <w:rPr>
          <w:spacing w:val="-3"/>
        </w:rPr>
        <w:t xml:space="preserve">која </w:t>
      </w:r>
      <w:r>
        <w:t xml:space="preserve">обухвата </w:t>
      </w:r>
      <w:r>
        <w:rPr>
          <w:spacing w:val="-4"/>
        </w:rPr>
        <w:t xml:space="preserve">неколико </w:t>
      </w:r>
      <w:r>
        <w:t xml:space="preserve">фаза (завршно фино равњање и чишћење терена </w:t>
      </w:r>
      <w:r>
        <w:rPr>
          <w:spacing w:val="-3"/>
        </w:rPr>
        <w:t xml:space="preserve">од </w:t>
      </w:r>
      <w:r>
        <w:t>остатака стена, ка- мена, корена и других ст</w:t>
      </w:r>
      <w:r>
        <w:t>раних тела; минерално прихрањивање, одређено на основу претходних истраживања хемијских особина депосола, односно нанетог супстрата; орање на дубину 25 –30 cm; култивирање; дрљање; и сејање биљака према утвђеном плодоре- ду), најпогодније су велике заравње</w:t>
      </w:r>
      <w:r>
        <w:t xml:space="preserve">не површине. </w:t>
      </w:r>
      <w:r>
        <w:rPr>
          <w:spacing w:val="-3"/>
        </w:rPr>
        <w:t xml:space="preserve">Такође, </w:t>
      </w:r>
      <w:r>
        <w:t>дозво- љени</w:t>
      </w:r>
      <w:r>
        <w:rPr>
          <w:spacing w:val="-5"/>
        </w:rPr>
        <w:t xml:space="preserve"> </w:t>
      </w:r>
      <w:r>
        <w:t>су</w:t>
      </w:r>
      <w:r>
        <w:rPr>
          <w:spacing w:val="-5"/>
        </w:rPr>
        <w:t xml:space="preserve"> </w:t>
      </w:r>
      <w:r>
        <w:t>и</w:t>
      </w:r>
      <w:r>
        <w:rPr>
          <w:spacing w:val="-5"/>
        </w:rPr>
        <w:t xml:space="preserve"> </w:t>
      </w:r>
      <w:r>
        <w:t>благи</w:t>
      </w:r>
      <w:r>
        <w:rPr>
          <w:spacing w:val="-5"/>
        </w:rPr>
        <w:t xml:space="preserve"> </w:t>
      </w:r>
      <w:r>
        <w:t>нагиби,</w:t>
      </w:r>
      <w:r>
        <w:rPr>
          <w:spacing w:val="-5"/>
        </w:rPr>
        <w:t xml:space="preserve"> </w:t>
      </w:r>
      <w:r>
        <w:t>до</w:t>
      </w:r>
      <w:r>
        <w:rPr>
          <w:spacing w:val="-5"/>
        </w:rPr>
        <w:t xml:space="preserve"> </w:t>
      </w:r>
      <w:r>
        <w:t>3°</w:t>
      </w:r>
      <w:r>
        <w:rPr>
          <w:spacing w:val="-5"/>
        </w:rPr>
        <w:t xml:space="preserve"> </w:t>
      </w:r>
      <w:r>
        <w:t>за</w:t>
      </w:r>
      <w:r>
        <w:rPr>
          <w:spacing w:val="-5"/>
        </w:rPr>
        <w:t xml:space="preserve"> </w:t>
      </w:r>
      <w:r>
        <w:t>оранице,</w:t>
      </w:r>
      <w:r>
        <w:rPr>
          <w:spacing w:val="-5"/>
        </w:rPr>
        <w:t xml:space="preserve"> </w:t>
      </w:r>
      <w:r>
        <w:t>а</w:t>
      </w:r>
      <w:r>
        <w:rPr>
          <w:spacing w:val="-5"/>
        </w:rPr>
        <w:t xml:space="preserve"> </w:t>
      </w:r>
      <w:r>
        <w:t>за</w:t>
      </w:r>
      <w:r>
        <w:rPr>
          <w:spacing w:val="-5"/>
        </w:rPr>
        <w:t xml:space="preserve"> </w:t>
      </w:r>
      <w:r>
        <w:t>воћњаке,</w:t>
      </w:r>
      <w:r>
        <w:rPr>
          <w:spacing w:val="-5"/>
        </w:rPr>
        <w:t xml:space="preserve"> </w:t>
      </w:r>
      <w:r>
        <w:t xml:space="preserve">винограде, ливаде и пашњаке до 15°. </w:t>
      </w:r>
      <w:r>
        <w:rPr>
          <w:spacing w:val="-4"/>
        </w:rPr>
        <w:t xml:space="preserve">Како </w:t>
      </w:r>
      <w:r>
        <w:t>би се потврдила нетоксичност</w:t>
      </w:r>
      <w:r>
        <w:rPr>
          <w:spacing w:val="-32"/>
        </w:rPr>
        <w:t xml:space="preserve"> </w:t>
      </w:r>
      <w:r>
        <w:t>суп- страта и способност за покретање педогенетских процеса (садр- жај скелета &lt;</w:t>
      </w:r>
      <w:r>
        <w:t xml:space="preserve"> 15% и умерени pH 5,5 –7,5) неопходно је спровести одговарајућа истраживања. Додатна педолошка истраживања до 1,5 m дубине депосола потребна су у случају подизања воћњака и винограда,</w:t>
      </w:r>
      <w:r>
        <w:rPr>
          <w:spacing w:val="-5"/>
        </w:rPr>
        <w:t xml:space="preserve"> </w:t>
      </w:r>
      <w:r>
        <w:t>с</w:t>
      </w:r>
      <w:r>
        <w:rPr>
          <w:spacing w:val="-5"/>
        </w:rPr>
        <w:t xml:space="preserve"> </w:t>
      </w:r>
      <w:r>
        <w:t>обзиром</w:t>
      </w:r>
      <w:r>
        <w:rPr>
          <w:spacing w:val="-5"/>
        </w:rPr>
        <w:t xml:space="preserve"> </w:t>
      </w:r>
      <w:r>
        <w:t>на</w:t>
      </w:r>
      <w:r>
        <w:rPr>
          <w:spacing w:val="-5"/>
        </w:rPr>
        <w:t xml:space="preserve"> </w:t>
      </w:r>
      <w:r>
        <w:t>развој</w:t>
      </w:r>
      <w:r>
        <w:rPr>
          <w:spacing w:val="-5"/>
        </w:rPr>
        <w:t xml:space="preserve"> </w:t>
      </w:r>
      <w:r>
        <w:t>кореновог</w:t>
      </w:r>
      <w:r>
        <w:rPr>
          <w:spacing w:val="-5"/>
        </w:rPr>
        <w:t xml:space="preserve"> </w:t>
      </w:r>
      <w:r>
        <w:t>система,</w:t>
      </w:r>
      <w:r>
        <w:rPr>
          <w:spacing w:val="-5"/>
        </w:rPr>
        <w:t xml:space="preserve"> </w:t>
      </w:r>
      <w:r>
        <w:t>док</w:t>
      </w:r>
      <w:r>
        <w:rPr>
          <w:spacing w:val="-5"/>
        </w:rPr>
        <w:t xml:space="preserve"> </w:t>
      </w:r>
      <w:r>
        <w:t>се</w:t>
      </w:r>
      <w:r>
        <w:rPr>
          <w:spacing w:val="-5"/>
        </w:rPr>
        <w:t xml:space="preserve"> </w:t>
      </w:r>
      <w:r>
        <w:t>за</w:t>
      </w:r>
      <w:r>
        <w:rPr>
          <w:spacing w:val="-5"/>
        </w:rPr>
        <w:t xml:space="preserve"> </w:t>
      </w:r>
      <w:r>
        <w:t>ратар- ску</w:t>
      </w:r>
      <w:r>
        <w:rPr>
          <w:spacing w:val="-9"/>
        </w:rPr>
        <w:t xml:space="preserve"> </w:t>
      </w:r>
      <w:r>
        <w:t>производњу</w:t>
      </w:r>
      <w:r>
        <w:rPr>
          <w:spacing w:val="-9"/>
        </w:rPr>
        <w:t xml:space="preserve"> </w:t>
      </w:r>
      <w:r>
        <w:t>у</w:t>
      </w:r>
      <w:r>
        <w:t>тврђује</w:t>
      </w:r>
      <w:r>
        <w:rPr>
          <w:spacing w:val="-9"/>
        </w:rPr>
        <w:t xml:space="preserve"> </w:t>
      </w:r>
      <w:r>
        <w:t>одговарајући</w:t>
      </w:r>
      <w:r>
        <w:rPr>
          <w:spacing w:val="-9"/>
        </w:rPr>
        <w:t xml:space="preserve"> </w:t>
      </w:r>
      <w:r>
        <w:t>плодоред,</w:t>
      </w:r>
      <w:r>
        <w:rPr>
          <w:spacing w:val="-9"/>
        </w:rPr>
        <w:t xml:space="preserve"> </w:t>
      </w:r>
      <w:r>
        <w:t>режим</w:t>
      </w:r>
      <w:r>
        <w:rPr>
          <w:spacing w:val="-9"/>
        </w:rPr>
        <w:t xml:space="preserve"> </w:t>
      </w:r>
      <w:r>
        <w:t>органског и минералног прехрањивања и примењивана</w:t>
      </w:r>
      <w:r>
        <w:rPr>
          <w:spacing w:val="-11"/>
        </w:rPr>
        <w:t xml:space="preserve"> </w:t>
      </w:r>
      <w:r>
        <w:t>агротехника.</w:t>
      </w:r>
    </w:p>
    <w:p w:rsidR="006D4471" w:rsidRDefault="00420C79">
      <w:pPr>
        <w:pStyle w:val="BodyText"/>
        <w:spacing w:line="232" w:lineRule="auto"/>
        <w:ind w:left="241" w:right="147"/>
      </w:pPr>
      <w:r>
        <w:t>Инфраструктурно опремање рекултивисаних површина спроводити сукцесивно, у складу са коначном визијом природне, функционалне и естетске рехабилитације предел</w:t>
      </w:r>
      <w:r>
        <w:t>а.</w:t>
      </w:r>
    </w:p>
    <w:p w:rsidR="006D4471" w:rsidRDefault="00420C79">
      <w:pPr>
        <w:pStyle w:val="ListParagraph"/>
        <w:numPr>
          <w:ilvl w:val="2"/>
          <w:numId w:val="20"/>
        </w:numPr>
        <w:tabs>
          <w:tab w:val="left" w:pos="704"/>
        </w:tabs>
        <w:spacing w:before="166" w:line="232" w:lineRule="auto"/>
        <w:ind w:right="161" w:hanging="290"/>
        <w:jc w:val="left"/>
        <w:rPr>
          <w:i/>
          <w:sz w:val="18"/>
        </w:rPr>
      </w:pPr>
      <w:r>
        <w:rPr>
          <w:i/>
          <w:sz w:val="18"/>
        </w:rPr>
        <w:t>Општи и посебни услови и мере заштите животне</w:t>
      </w:r>
      <w:r>
        <w:rPr>
          <w:i/>
          <w:spacing w:val="-28"/>
          <w:sz w:val="18"/>
        </w:rPr>
        <w:t xml:space="preserve"> </w:t>
      </w:r>
      <w:r>
        <w:rPr>
          <w:i/>
          <w:sz w:val="18"/>
        </w:rPr>
        <w:t>средине и живота и здравља људи, природног и културног</w:t>
      </w:r>
      <w:r>
        <w:rPr>
          <w:i/>
          <w:spacing w:val="-13"/>
          <w:sz w:val="18"/>
        </w:rPr>
        <w:t xml:space="preserve"> </w:t>
      </w:r>
      <w:r>
        <w:rPr>
          <w:i/>
          <w:sz w:val="18"/>
        </w:rPr>
        <w:t>наслеђа</w:t>
      </w:r>
    </w:p>
    <w:p w:rsidR="006D4471" w:rsidRDefault="006D4471">
      <w:pPr>
        <w:pStyle w:val="BodyText"/>
        <w:spacing w:before="4"/>
        <w:ind w:left="0" w:firstLine="0"/>
        <w:jc w:val="left"/>
        <w:rPr>
          <w:i/>
          <w:sz w:val="17"/>
        </w:rPr>
      </w:pPr>
    </w:p>
    <w:p w:rsidR="006D4471" w:rsidRDefault="00420C79">
      <w:pPr>
        <w:pStyle w:val="BodyText"/>
        <w:spacing w:before="1" w:line="232" w:lineRule="auto"/>
        <w:ind w:left="241" w:right="147"/>
      </w:pPr>
      <w:r>
        <w:t>У току експлоатације руде, главни отпад ће представљати флотацијска јаловина која настаје у процесу прераде руде.</w:t>
      </w:r>
    </w:p>
    <w:p w:rsidR="006D4471" w:rsidRDefault="00420C79">
      <w:pPr>
        <w:pStyle w:val="BodyText"/>
        <w:spacing w:line="232" w:lineRule="auto"/>
        <w:ind w:left="241" w:right="147"/>
      </w:pPr>
      <w:r>
        <w:t>Изградња</w:t>
      </w:r>
      <w:r>
        <w:rPr>
          <w:spacing w:val="-6"/>
        </w:rPr>
        <w:t xml:space="preserve"> </w:t>
      </w:r>
      <w:r>
        <w:t>депонија</w:t>
      </w:r>
      <w:r>
        <w:rPr>
          <w:spacing w:val="-6"/>
        </w:rPr>
        <w:t xml:space="preserve"> </w:t>
      </w:r>
      <w:r>
        <w:t>(пиритског</w:t>
      </w:r>
      <w:r>
        <w:rPr>
          <w:spacing w:val="-6"/>
        </w:rPr>
        <w:t xml:space="preserve"> </w:t>
      </w:r>
      <w:r>
        <w:t>концентрата</w:t>
      </w:r>
      <w:r>
        <w:rPr>
          <w:spacing w:val="-6"/>
        </w:rPr>
        <w:t xml:space="preserve"> </w:t>
      </w:r>
      <w:r>
        <w:t>и</w:t>
      </w:r>
      <w:r>
        <w:rPr>
          <w:spacing w:val="-6"/>
        </w:rPr>
        <w:t xml:space="preserve"> </w:t>
      </w:r>
      <w:r>
        <w:t>флотацијске</w:t>
      </w:r>
      <w:r>
        <w:rPr>
          <w:spacing w:val="-6"/>
        </w:rPr>
        <w:t xml:space="preserve"> </w:t>
      </w:r>
      <w:r>
        <w:t xml:space="preserve">ја- ловине), водосабирника и пратећих садржаја утицаће на промену намене земљишта, из доминантно шумског и пољопривредног у </w:t>
      </w:r>
      <w:r>
        <w:rPr>
          <w:spacing w:val="-3"/>
        </w:rPr>
        <w:t>рударско.</w:t>
      </w:r>
    </w:p>
    <w:p w:rsidR="006D4471" w:rsidRDefault="00420C79">
      <w:pPr>
        <w:pStyle w:val="BodyText"/>
        <w:spacing w:line="232" w:lineRule="auto"/>
        <w:ind w:left="241" w:right="147"/>
      </w:pPr>
      <w:r>
        <w:t>При одлагању флотацијске јаловине и пиритског концентра- та, најзначајнија мера заштите је спреч</w:t>
      </w:r>
      <w:r>
        <w:t xml:space="preserve">авање испуштања јалови- не и воде у реку </w:t>
      </w:r>
      <w:r>
        <w:rPr>
          <w:spacing w:val="-7"/>
        </w:rPr>
        <w:t xml:space="preserve">Грчаву, </w:t>
      </w:r>
      <w:r>
        <w:t>земљиште и подземне воде. Облагањем дна обе депонија и узводних падина брана HDPE геомембраном  и</w:t>
      </w:r>
      <w:r>
        <w:rPr>
          <w:spacing w:val="-9"/>
        </w:rPr>
        <w:t xml:space="preserve"> </w:t>
      </w:r>
      <w:r>
        <w:t>геотекстилом</w:t>
      </w:r>
      <w:r>
        <w:rPr>
          <w:spacing w:val="-9"/>
        </w:rPr>
        <w:t xml:space="preserve"> </w:t>
      </w:r>
      <w:r>
        <w:t>обезбедиће</w:t>
      </w:r>
      <w:r>
        <w:rPr>
          <w:spacing w:val="-9"/>
        </w:rPr>
        <w:t xml:space="preserve"> </w:t>
      </w:r>
      <w:r>
        <w:t>се</w:t>
      </w:r>
      <w:r>
        <w:rPr>
          <w:spacing w:val="-9"/>
        </w:rPr>
        <w:t xml:space="preserve"> </w:t>
      </w:r>
      <w:r>
        <w:t>непропусност,</w:t>
      </w:r>
      <w:r>
        <w:rPr>
          <w:spacing w:val="-9"/>
        </w:rPr>
        <w:t xml:space="preserve"> </w:t>
      </w:r>
      <w:r>
        <w:t>односно</w:t>
      </w:r>
      <w:r>
        <w:rPr>
          <w:spacing w:val="-9"/>
        </w:rPr>
        <w:t xml:space="preserve"> </w:t>
      </w:r>
      <w:r>
        <w:t>превентивна заштита</w:t>
      </w:r>
      <w:r>
        <w:rPr>
          <w:spacing w:val="-6"/>
        </w:rPr>
        <w:t xml:space="preserve"> </w:t>
      </w:r>
      <w:r>
        <w:t>подземних</w:t>
      </w:r>
      <w:r>
        <w:rPr>
          <w:spacing w:val="-6"/>
        </w:rPr>
        <w:t xml:space="preserve"> </w:t>
      </w:r>
      <w:r>
        <w:t>вода</w:t>
      </w:r>
      <w:r>
        <w:rPr>
          <w:spacing w:val="-6"/>
        </w:rPr>
        <w:t xml:space="preserve"> </w:t>
      </w:r>
      <w:r>
        <w:t>и</w:t>
      </w:r>
      <w:r>
        <w:rPr>
          <w:spacing w:val="-6"/>
        </w:rPr>
        <w:t xml:space="preserve"> </w:t>
      </w:r>
      <w:r>
        <w:t>земљишта.</w:t>
      </w:r>
      <w:r>
        <w:rPr>
          <w:spacing w:val="-6"/>
        </w:rPr>
        <w:t xml:space="preserve"> </w:t>
      </w:r>
      <w:r>
        <w:t>Испод</w:t>
      </w:r>
      <w:r>
        <w:rPr>
          <w:spacing w:val="-6"/>
        </w:rPr>
        <w:t xml:space="preserve"> </w:t>
      </w:r>
      <w:r>
        <w:t>геомембране</w:t>
      </w:r>
      <w:r>
        <w:rPr>
          <w:spacing w:val="-7"/>
        </w:rPr>
        <w:t xml:space="preserve"> </w:t>
      </w:r>
      <w:r>
        <w:t>се</w:t>
      </w:r>
      <w:r>
        <w:rPr>
          <w:spacing w:val="-6"/>
        </w:rPr>
        <w:t xml:space="preserve"> </w:t>
      </w:r>
      <w:r>
        <w:t xml:space="preserve">изво- ди дренажа </w:t>
      </w:r>
      <w:r>
        <w:rPr>
          <w:spacing w:val="-3"/>
        </w:rPr>
        <w:t xml:space="preserve">која </w:t>
      </w:r>
      <w:r>
        <w:t xml:space="preserve">у случају пробоја геомембране сакупља процедне воде и </w:t>
      </w:r>
      <w:r>
        <w:rPr>
          <w:spacing w:val="-3"/>
        </w:rPr>
        <w:t xml:space="preserve">одводи </w:t>
      </w:r>
      <w:r>
        <w:t>низводно у водосабирник (базен за сакупљање про- цедних вода). Водосабирник је такође обложен HDPE геомембра- ном а сакупљена/дренирана вода ће бити редовно</w:t>
      </w:r>
      <w:r>
        <w:rPr>
          <w:spacing w:val="-19"/>
        </w:rPr>
        <w:t xml:space="preserve"> </w:t>
      </w:r>
      <w:r>
        <w:t>к</w:t>
      </w:r>
      <w:r>
        <w:t>онтролисана.</w:t>
      </w:r>
    </w:p>
    <w:p w:rsidR="006D4471" w:rsidRDefault="00420C79">
      <w:pPr>
        <w:pStyle w:val="BodyText"/>
        <w:spacing w:line="232" w:lineRule="auto"/>
        <w:ind w:left="241" w:right="147"/>
      </w:pPr>
      <w:r>
        <w:t>Планирана заштита од поплава које могу представљати значајан ризик за становништво и стање акватичног екосистема</w:t>
      </w:r>
    </w:p>
    <w:p w:rsidR="006D4471" w:rsidRDefault="006D4471">
      <w:pPr>
        <w:spacing w:line="232" w:lineRule="auto"/>
        <w:sectPr w:rsidR="006D4471">
          <w:pgSz w:w="12480" w:h="15600"/>
          <w:pgMar w:top="20" w:right="700" w:bottom="280" w:left="700" w:header="720" w:footer="720" w:gutter="0"/>
          <w:cols w:num="2" w:space="720" w:equalWidth="0">
            <w:col w:w="5539" w:space="40"/>
            <w:col w:w="5501"/>
          </w:cols>
        </w:sectPr>
      </w:pPr>
    </w:p>
    <w:p w:rsidR="006D4471" w:rsidRDefault="00420C79">
      <w:pPr>
        <w:pStyle w:val="BodyText"/>
        <w:spacing w:before="73" w:line="232" w:lineRule="auto"/>
        <w:ind w:right="38" w:firstLine="0"/>
      </w:pPr>
      <w:r>
        <w:lastRenderedPageBreak/>
        <w:pict>
          <v:shape id="_x0000_s1051" style="position:absolute;left:0;text-align:left;margin-left:0;margin-top:779.8pt;width:.1pt;height:738.95pt;z-index:251687936;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 xml:space="preserve">остатка реке </w:t>
      </w:r>
      <w:r>
        <w:rPr>
          <w:spacing w:val="-4"/>
        </w:rPr>
        <w:t xml:space="preserve">Грчаве </w:t>
      </w:r>
      <w:r>
        <w:t xml:space="preserve">низводно </w:t>
      </w:r>
      <w:r>
        <w:rPr>
          <w:spacing w:val="-3"/>
        </w:rPr>
        <w:t xml:space="preserve">од </w:t>
      </w:r>
      <w:r>
        <w:t>брана депонија обухватила је: прорачун великих вода и поплавног таласа н</w:t>
      </w:r>
      <w:r>
        <w:t xml:space="preserve">а основу вишегоди- шњих хидролошких мерења и података о падавинама, изградњу ободног сабирног канала </w:t>
      </w:r>
      <w:r>
        <w:rPr>
          <w:spacing w:val="-3"/>
        </w:rPr>
        <w:t xml:space="preserve">који </w:t>
      </w:r>
      <w:r>
        <w:t xml:space="preserve">ће део атмосферских вода са слив- ног подручја депонија одводити низводно у реку </w:t>
      </w:r>
      <w:r>
        <w:rPr>
          <w:spacing w:val="-7"/>
        </w:rPr>
        <w:t xml:space="preserve">Грчаву, </w:t>
      </w:r>
      <w:r>
        <w:t>као и постављање прелива довољног протока и одговарајуће виси</w:t>
      </w:r>
      <w:r>
        <w:t>не на брани</w:t>
      </w:r>
      <w:r>
        <w:rPr>
          <w:spacing w:val="-5"/>
        </w:rPr>
        <w:t xml:space="preserve"> </w:t>
      </w:r>
      <w:r>
        <w:t>депоније</w:t>
      </w:r>
      <w:r>
        <w:rPr>
          <w:spacing w:val="-6"/>
        </w:rPr>
        <w:t xml:space="preserve"> </w:t>
      </w:r>
      <w:r>
        <w:t>флотацијске</w:t>
      </w:r>
      <w:r>
        <w:rPr>
          <w:spacing w:val="-6"/>
        </w:rPr>
        <w:t xml:space="preserve"> </w:t>
      </w:r>
      <w:r>
        <w:t>јаловине</w:t>
      </w:r>
      <w:r>
        <w:rPr>
          <w:spacing w:val="-6"/>
        </w:rPr>
        <w:t xml:space="preserve"> </w:t>
      </w:r>
      <w:r>
        <w:t>као</w:t>
      </w:r>
      <w:r>
        <w:rPr>
          <w:spacing w:val="-6"/>
        </w:rPr>
        <w:t xml:space="preserve"> </w:t>
      </w:r>
      <w:r>
        <w:t>мера</w:t>
      </w:r>
      <w:r>
        <w:rPr>
          <w:spacing w:val="-6"/>
        </w:rPr>
        <w:t xml:space="preserve"> </w:t>
      </w:r>
      <w:r>
        <w:t>заштите</w:t>
      </w:r>
      <w:r>
        <w:rPr>
          <w:spacing w:val="-6"/>
        </w:rPr>
        <w:t xml:space="preserve"> </w:t>
      </w:r>
      <w:r>
        <w:t>бране.</w:t>
      </w:r>
      <w:r>
        <w:rPr>
          <w:spacing w:val="-6"/>
        </w:rPr>
        <w:t xml:space="preserve"> </w:t>
      </w:r>
      <w:r>
        <w:t>Као мера контроле, редовно ће се вршити испитивања квалитета под- земних</w:t>
      </w:r>
      <w:r>
        <w:rPr>
          <w:spacing w:val="-7"/>
        </w:rPr>
        <w:t xml:space="preserve"> </w:t>
      </w:r>
      <w:r>
        <w:t>вода</w:t>
      </w:r>
      <w:r>
        <w:rPr>
          <w:spacing w:val="-7"/>
        </w:rPr>
        <w:t xml:space="preserve"> </w:t>
      </w:r>
      <w:r>
        <w:t>у</w:t>
      </w:r>
      <w:r>
        <w:rPr>
          <w:spacing w:val="-7"/>
        </w:rPr>
        <w:t xml:space="preserve"> </w:t>
      </w:r>
      <w:r>
        <w:t>простору</w:t>
      </w:r>
      <w:r>
        <w:rPr>
          <w:spacing w:val="-7"/>
        </w:rPr>
        <w:t xml:space="preserve"> </w:t>
      </w:r>
      <w:r>
        <w:rPr>
          <w:spacing w:val="-4"/>
        </w:rPr>
        <w:t>око</w:t>
      </w:r>
      <w:r>
        <w:rPr>
          <w:spacing w:val="-7"/>
        </w:rPr>
        <w:t xml:space="preserve"> </w:t>
      </w:r>
      <w:r>
        <w:t>и</w:t>
      </w:r>
      <w:r>
        <w:rPr>
          <w:spacing w:val="-7"/>
        </w:rPr>
        <w:t xml:space="preserve"> </w:t>
      </w:r>
      <w:r>
        <w:t>низводно</w:t>
      </w:r>
      <w:r>
        <w:rPr>
          <w:spacing w:val="-7"/>
        </w:rPr>
        <w:t xml:space="preserve"> </w:t>
      </w:r>
      <w:r>
        <w:rPr>
          <w:spacing w:val="-3"/>
        </w:rPr>
        <w:t>од</w:t>
      </w:r>
      <w:r>
        <w:rPr>
          <w:spacing w:val="-7"/>
        </w:rPr>
        <w:t xml:space="preserve"> </w:t>
      </w:r>
      <w:r>
        <w:t>депонија</w:t>
      </w:r>
      <w:r>
        <w:rPr>
          <w:spacing w:val="-7"/>
        </w:rPr>
        <w:t xml:space="preserve"> </w:t>
      </w:r>
      <w:r>
        <w:rPr>
          <w:spacing w:val="-4"/>
        </w:rPr>
        <w:t>како</w:t>
      </w:r>
      <w:r>
        <w:rPr>
          <w:spacing w:val="-7"/>
        </w:rPr>
        <w:t xml:space="preserve"> </w:t>
      </w:r>
      <w:r>
        <w:t>би</w:t>
      </w:r>
      <w:r>
        <w:rPr>
          <w:spacing w:val="-7"/>
        </w:rPr>
        <w:t xml:space="preserve"> </w:t>
      </w:r>
      <w:r>
        <w:t>се</w:t>
      </w:r>
      <w:r>
        <w:rPr>
          <w:spacing w:val="-7"/>
        </w:rPr>
        <w:t xml:space="preserve"> </w:t>
      </w:r>
      <w:r>
        <w:t>пра- вовремено примениле корективне</w:t>
      </w:r>
      <w:r>
        <w:rPr>
          <w:spacing w:val="-3"/>
        </w:rPr>
        <w:t xml:space="preserve"> </w:t>
      </w:r>
      <w:r>
        <w:t>мере.</w:t>
      </w:r>
    </w:p>
    <w:p w:rsidR="006D4471" w:rsidRDefault="00420C79">
      <w:pPr>
        <w:pStyle w:val="BodyText"/>
        <w:spacing w:line="232" w:lineRule="auto"/>
        <w:ind w:right="38"/>
      </w:pPr>
      <w:r>
        <w:t>Депонована флотацијск</w:t>
      </w:r>
      <w:r>
        <w:t xml:space="preserve">а јаловина се одржава влажном или потопљеном, влаже се и косине брана </w:t>
      </w:r>
      <w:r>
        <w:rPr>
          <w:spacing w:val="-4"/>
        </w:rPr>
        <w:t xml:space="preserve">како </w:t>
      </w:r>
      <w:r>
        <w:t>би се спречило разно- шење загађујућих прашкастих материја ваздушним струјањима. Пиритски</w:t>
      </w:r>
      <w:r>
        <w:rPr>
          <w:spacing w:val="-6"/>
        </w:rPr>
        <w:t xml:space="preserve"> </w:t>
      </w:r>
      <w:r>
        <w:t>концентрат</w:t>
      </w:r>
      <w:r>
        <w:rPr>
          <w:spacing w:val="-6"/>
        </w:rPr>
        <w:t xml:space="preserve"> </w:t>
      </w:r>
      <w:r>
        <w:t>мора</w:t>
      </w:r>
      <w:r>
        <w:rPr>
          <w:spacing w:val="-6"/>
        </w:rPr>
        <w:t xml:space="preserve"> </w:t>
      </w:r>
      <w:r>
        <w:t>бити</w:t>
      </w:r>
      <w:r>
        <w:rPr>
          <w:spacing w:val="-6"/>
        </w:rPr>
        <w:t xml:space="preserve"> </w:t>
      </w:r>
      <w:r>
        <w:t>стално</w:t>
      </w:r>
      <w:r>
        <w:rPr>
          <w:spacing w:val="-6"/>
        </w:rPr>
        <w:t xml:space="preserve"> </w:t>
      </w:r>
      <w:r>
        <w:rPr>
          <w:spacing w:val="-3"/>
        </w:rPr>
        <w:t>под</w:t>
      </w:r>
      <w:r>
        <w:rPr>
          <w:spacing w:val="-6"/>
        </w:rPr>
        <w:t xml:space="preserve"> </w:t>
      </w:r>
      <w:r>
        <w:rPr>
          <w:spacing w:val="-3"/>
        </w:rPr>
        <w:t>водом</w:t>
      </w:r>
      <w:r>
        <w:rPr>
          <w:spacing w:val="-6"/>
        </w:rPr>
        <w:t xml:space="preserve"> </w:t>
      </w:r>
      <w:r>
        <w:rPr>
          <w:spacing w:val="-4"/>
        </w:rPr>
        <w:t>како</w:t>
      </w:r>
      <w:r>
        <w:rPr>
          <w:spacing w:val="-6"/>
        </w:rPr>
        <w:t xml:space="preserve"> </w:t>
      </w:r>
      <w:r>
        <w:t>би</w:t>
      </w:r>
      <w:r>
        <w:rPr>
          <w:spacing w:val="-6"/>
        </w:rPr>
        <w:t xml:space="preserve"> </w:t>
      </w:r>
      <w:r>
        <w:t>се</w:t>
      </w:r>
      <w:r>
        <w:rPr>
          <w:spacing w:val="-6"/>
        </w:rPr>
        <w:t xml:space="preserve"> </w:t>
      </w:r>
      <w:r>
        <w:t>спре- чила оксидација. Унутрашње косине и дно депонија биће обложе- не геотекстилом, а спољне косине брана ће бити</w:t>
      </w:r>
      <w:r>
        <w:rPr>
          <w:spacing w:val="-26"/>
        </w:rPr>
        <w:t xml:space="preserve"> </w:t>
      </w:r>
      <w:r>
        <w:t>рекултивисане.</w:t>
      </w:r>
    </w:p>
    <w:p w:rsidR="006D4471" w:rsidRDefault="00420C79">
      <w:pPr>
        <w:pStyle w:val="BodyText"/>
        <w:spacing w:line="195" w:lineRule="exact"/>
        <w:ind w:left="547" w:firstLine="0"/>
        <w:jc w:val="left"/>
      </w:pPr>
      <w:r>
        <w:t>Откопани стенски материјал током израде нископа (око</w:t>
      </w:r>
    </w:p>
    <w:p w:rsidR="006D4471" w:rsidRDefault="00420C79">
      <w:pPr>
        <w:pStyle w:val="BodyText"/>
        <w:spacing w:line="232" w:lineRule="auto"/>
        <w:ind w:right="38" w:firstLine="0"/>
      </w:pPr>
      <w:r>
        <w:t>170.000 m</w:t>
      </w:r>
      <w:r>
        <w:rPr>
          <w:position w:val="6"/>
          <w:sz w:val="10"/>
        </w:rPr>
        <w:t>3</w:t>
      </w:r>
      <w:r>
        <w:t xml:space="preserve">) </w:t>
      </w:r>
      <w:r>
        <w:rPr>
          <w:spacing w:val="-3"/>
        </w:rPr>
        <w:t xml:space="preserve">који </w:t>
      </w:r>
      <w:r>
        <w:t>не генерише киселе процедне воде (NAG стена) искористиће</w:t>
      </w:r>
      <w:r>
        <w:rPr>
          <w:spacing w:val="-7"/>
        </w:rPr>
        <w:t xml:space="preserve"> </w:t>
      </w:r>
      <w:r>
        <w:t>се</w:t>
      </w:r>
      <w:r>
        <w:rPr>
          <w:spacing w:val="-7"/>
        </w:rPr>
        <w:t xml:space="preserve"> </w:t>
      </w:r>
      <w:r>
        <w:t>за</w:t>
      </w:r>
      <w:r>
        <w:rPr>
          <w:spacing w:val="-7"/>
        </w:rPr>
        <w:t xml:space="preserve"> </w:t>
      </w:r>
      <w:r>
        <w:t>изградњу</w:t>
      </w:r>
      <w:r>
        <w:rPr>
          <w:spacing w:val="-7"/>
        </w:rPr>
        <w:t xml:space="preserve"> </w:t>
      </w:r>
      <w:r>
        <w:t>брана</w:t>
      </w:r>
      <w:r>
        <w:rPr>
          <w:spacing w:val="-7"/>
        </w:rPr>
        <w:t xml:space="preserve"> </w:t>
      </w:r>
      <w:r>
        <w:t>депонија</w:t>
      </w:r>
      <w:r>
        <w:rPr>
          <w:spacing w:val="-7"/>
        </w:rPr>
        <w:t xml:space="preserve"> </w:t>
      </w:r>
      <w:r>
        <w:t>и</w:t>
      </w:r>
      <w:r>
        <w:rPr>
          <w:spacing w:val="-7"/>
        </w:rPr>
        <w:t xml:space="preserve"> </w:t>
      </w:r>
      <w:r>
        <w:t>водосабирника.</w:t>
      </w:r>
      <w:r>
        <w:rPr>
          <w:spacing w:val="-7"/>
        </w:rPr>
        <w:t xml:space="preserve"> </w:t>
      </w:r>
      <w:r>
        <w:t xml:space="preserve">Дру- га врста отпада (инертни грађевински отпад, амбалаже, комунал- ни отпад и др.) третираћe се у складу са процедурама управљања отпадом, а </w:t>
      </w:r>
      <w:r>
        <w:rPr>
          <w:spacing w:val="-3"/>
        </w:rPr>
        <w:t xml:space="preserve">количине </w:t>
      </w:r>
      <w:r>
        <w:t>се ограничавају на 3% укупно одложеног от- падног</w:t>
      </w:r>
      <w:r>
        <w:rPr>
          <w:spacing w:val="-2"/>
        </w:rPr>
        <w:t xml:space="preserve"> </w:t>
      </w:r>
      <w:r>
        <w:t>материј</w:t>
      </w:r>
      <w:r>
        <w:t>ала.</w:t>
      </w:r>
    </w:p>
    <w:p w:rsidR="006D4471" w:rsidRDefault="00420C79">
      <w:pPr>
        <w:pStyle w:val="BodyText"/>
        <w:spacing w:line="232" w:lineRule="auto"/>
        <w:ind w:right="38"/>
      </w:pPr>
      <w:r>
        <w:t xml:space="preserve">Одлагање </w:t>
      </w:r>
      <w:r>
        <w:rPr>
          <w:spacing w:val="-3"/>
        </w:rPr>
        <w:t xml:space="preserve">рударског </w:t>
      </w:r>
      <w:r>
        <w:t xml:space="preserve">отпада </w:t>
      </w:r>
      <w:r>
        <w:rPr>
          <w:spacing w:val="-3"/>
        </w:rPr>
        <w:t xml:space="preserve">који </w:t>
      </w:r>
      <w:r>
        <w:t xml:space="preserve">има потенцијал да генерише киселе отпадне воде </w:t>
      </w:r>
      <w:r>
        <w:rPr>
          <w:spacing w:val="-5"/>
        </w:rPr>
        <w:t xml:space="preserve">(PAG </w:t>
      </w:r>
      <w:r>
        <w:t xml:space="preserve">стена) може штетно да утиче на живот- ну средину и здравље </w:t>
      </w:r>
      <w:r>
        <w:rPr>
          <w:spacing w:val="-3"/>
        </w:rPr>
        <w:t xml:space="preserve">људи, </w:t>
      </w:r>
      <w:r>
        <w:t xml:space="preserve">потребно је предузети превентивне мере </w:t>
      </w:r>
      <w:r>
        <w:rPr>
          <w:spacing w:val="-4"/>
        </w:rPr>
        <w:t xml:space="preserve">како </w:t>
      </w:r>
      <w:r>
        <w:t xml:space="preserve">би се ти утицаји смањили </w:t>
      </w:r>
      <w:r>
        <w:rPr>
          <w:spacing w:val="-4"/>
        </w:rPr>
        <w:t xml:space="preserve">током </w:t>
      </w:r>
      <w:r>
        <w:t xml:space="preserve">рада и </w:t>
      </w:r>
      <w:r>
        <w:rPr>
          <w:spacing w:val="-3"/>
        </w:rPr>
        <w:t xml:space="preserve">након </w:t>
      </w:r>
      <w:r>
        <w:t xml:space="preserve">затварања </w:t>
      </w:r>
      <w:r>
        <w:rPr>
          <w:spacing w:val="-3"/>
        </w:rPr>
        <w:t>рудни</w:t>
      </w:r>
      <w:r>
        <w:rPr>
          <w:spacing w:val="-3"/>
        </w:rPr>
        <w:t>ка.</w:t>
      </w:r>
      <w:r>
        <w:rPr>
          <w:spacing w:val="-5"/>
        </w:rPr>
        <w:t xml:space="preserve"> </w:t>
      </w:r>
      <w:r>
        <w:t>Овај</w:t>
      </w:r>
      <w:r>
        <w:rPr>
          <w:spacing w:val="-5"/>
        </w:rPr>
        <w:t xml:space="preserve"> </w:t>
      </w:r>
      <w:r>
        <w:t>отпад</w:t>
      </w:r>
      <w:r>
        <w:rPr>
          <w:spacing w:val="-5"/>
        </w:rPr>
        <w:t xml:space="preserve"> </w:t>
      </w:r>
      <w:r>
        <w:t>ће</w:t>
      </w:r>
      <w:r>
        <w:rPr>
          <w:spacing w:val="-5"/>
        </w:rPr>
        <w:t xml:space="preserve"> </w:t>
      </w:r>
      <w:r>
        <w:t>се</w:t>
      </w:r>
      <w:r>
        <w:rPr>
          <w:spacing w:val="-5"/>
        </w:rPr>
        <w:t xml:space="preserve"> </w:t>
      </w:r>
      <w:r>
        <w:t>користити</w:t>
      </w:r>
      <w:r>
        <w:rPr>
          <w:spacing w:val="-5"/>
        </w:rPr>
        <w:t xml:space="preserve"> </w:t>
      </w:r>
      <w:r>
        <w:t>за</w:t>
      </w:r>
      <w:r>
        <w:rPr>
          <w:spacing w:val="-5"/>
        </w:rPr>
        <w:t xml:space="preserve"> </w:t>
      </w:r>
      <w:r>
        <w:t>запуњавање</w:t>
      </w:r>
      <w:r>
        <w:rPr>
          <w:spacing w:val="-5"/>
        </w:rPr>
        <w:t xml:space="preserve"> </w:t>
      </w:r>
      <w:r>
        <w:rPr>
          <w:spacing w:val="-3"/>
        </w:rPr>
        <w:t>ходника</w:t>
      </w:r>
      <w:r>
        <w:rPr>
          <w:spacing w:val="-5"/>
        </w:rPr>
        <w:t xml:space="preserve"> </w:t>
      </w:r>
      <w:r>
        <w:t>и</w:t>
      </w:r>
      <w:r>
        <w:rPr>
          <w:spacing w:val="-5"/>
        </w:rPr>
        <w:t xml:space="preserve"> </w:t>
      </w:r>
      <w:r>
        <w:t>дру- гих подземних просторија по престанку рударских</w:t>
      </w:r>
      <w:r>
        <w:rPr>
          <w:spacing w:val="-13"/>
        </w:rPr>
        <w:t xml:space="preserve"> </w:t>
      </w:r>
      <w:r>
        <w:t>радова.</w:t>
      </w:r>
    </w:p>
    <w:p w:rsidR="006D4471" w:rsidRDefault="00420C79">
      <w:pPr>
        <w:pStyle w:val="BodyText"/>
        <w:spacing w:line="232" w:lineRule="auto"/>
        <w:ind w:right="38"/>
      </w:pPr>
      <w:r>
        <w:t xml:space="preserve">Депоније </w:t>
      </w:r>
      <w:r>
        <w:rPr>
          <w:spacing w:val="-3"/>
        </w:rPr>
        <w:t xml:space="preserve">рударског </w:t>
      </w:r>
      <w:r>
        <w:t xml:space="preserve">отпада (NAG и </w:t>
      </w:r>
      <w:r>
        <w:rPr>
          <w:spacing w:val="-6"/>
        </w:rPr>
        <w:t xml:space="preserve">PAG </w:t>
      </w:r>
      <w:r>
        <w:t>стене) имају изве- дене ободне канале за одвођење атмосферских вода. На овим де- понијама и депонији незагађене откривке се спроводи/примењу- је озелењавање ради спречавања ерозије и емисије прашине при чему се користе травнати засади и жбунаста</w:t>
      </w:r>
      <w:r>
        <w:rPr>
          <w:spacing w:val="-8"/>
        </w:rPr>
        <w:t xml:space="preserve"> </w:t>
      </w:r>
      <w:r>
        <w:t>вегетација</w:t>
      </w:r>
      <w:r>
        <w:t>.</w:t>
      </w:r>
    </w:p>
    <w:p w:rsidR="006D4471" w:rsidRDefault="00420C79">
      <w:pPr>
        <w:pStyle w:val="BodyText"/>
        <w:spacing w:line="232" w:lineRule="auto"/>
        <w:ind w:right="38"/>
      </w:pPr>
      <w:r>
        <w:t xml:space="preserve">Рударски отпад мора се класификовати на начин којим се осигурава дуготрајна физичка и хемијска стабилност рударских објеката и спречава велики удес. Великим </w:t>
      </w:r>
      <w:r>
        <w:rPr>
          <w:spacing w:val="-3"/>
        </w:rPr>
        <w:t xml:space="preserve">удесом </w:t>
      </w:r>
      <w:r>
        <w:t xml:space="preserve">сматра се дога- ђај </w:t>
      </w:r>
      <w:r>
        <w:rPr>
          <w:spacing w:val="-3"/>
        </w:rPr>
        <w:t xml:space="preserve">који </w:t>
      </w:r>
      <w:r>
        <w:t xml:space="preserve">доводи у озбиљну опасност здравље </w:t>
      </w:r>
      <w:r>
        <w:rPr>
          <w:spacing w:val="-4"/>
        </w:rPr>
        <w:t xml:space="preserve">људи </w:t>
      </w:r>
      <w:r>
        <w:t>и/или животну средину на л</w:t>
      </w:r>
      <w:r>
        <w:t xml:space="preserve">окацији и у </w:t>
      </w:r>
      <w:r>
        <w:rPr>
          <w:spacing w:val="-3"/>
        </w:rPr>
        <w:t xml:space="preserve">окружењу, </w:t>
      </w:r>
      <w:r>
        <w:t xml:space="preserve">тренутно или </w:t>
      </w:r>
      <w:r>
        <w:rPr>
          <w:spacing w:val="-4"/>
        </w:rPr>
        <w:t xml:space="preserve">током </w:t>
      </w:r>
      <w:r>
        <w:t xml:space="preserve">времена. Ризик </w:t>
      </w:r>
      <w:r>
        <w:rPr>
          <w:spacing w:val="-3"/>
        </w:rPr>
        <w:t xml:space="preserve">од </w:t>
      </w:r>
      <w:r>
        <w:t>великог удеса процењује се на основу најкритичнијих сценарија</w:t>
      </w:r>
      <w:r>
        <w:rPr>
          <w:spacing w:val="-6"/>
        </w:rPr>
        <w:t xml:space="preserve"> </w:t>
      </w:r>
      <w:r>
        <w:t>моделованих</w:t>
      </w:r>
      <w:r>
        <w:rPr>
          <w:spacing w:val="-6"/>
        </w:rPr>
        <w:t xml:space="preserve"> </w:t>
      </w:r>
      <w:r>
        <w:t>за</w:t>
      </w:r>
      <w:r>
        <w:rPr>
          <w:spacing w:val="-6"/>
        </w:rPr>
        <w:t xml:space="preserve"> </w:t>
      </w:r>
      <w:r>
        <w:t>све</w:t>
      </w:r>
      <w:r>
        <w:rPr>
          <w:spacing w:val="-6"/>
        </w:rPr>
        <w:t xml:space="preserve"> </w:t>
      </w:r>
      <w:r>
        <w:t>појединачне</w:t>
      </w:r>
      <w:r>
        <w:rPr>
          <w:spacing w:val="-6"/>
        </w:rPr>
        <w:t xml:space="preserve"> </w:t>
      </w:r>
      <w:r>
        <w:t>процесе</w:t>
      </w:r>
      <w:r>
        <w:rPr>
          <w:spacing w:val="-6"/>
        </w:rPr>
        <w:t xml:space="preserve"> </w:t>
      </w:r>
      <w:r>
        <w:t>одлагања</w:t>
      </w:r>
      <w:r>
        <w:rPr>
          <w:spacing w:val="-6"/>
        </w:rPr>
        <w:t xml:space="preserve"> </w:t>
      </w:r>
      <w:r>
        <w:t>и</w:t>
      </w:r>
      <w:r>
        <w:rPr>
          <w:spacing w:val="-6"/>
        </w:rPr>
        <w:t xml:space="preserve"> </w:t>
      </w:r>
      <w:r>
        <w:t>ме- ста њиховог</w:t>
      </w:r>
      <w:r>
        <w:rPr>
          <w:spacing w:val="-1"/>
        </w:rPr>
        <w:t xml:space="preserve"> </w:t>
      </w:r>
      <w:r>
        <w:t>настајања.</w:t>
      </w:r>
    </w:p>
    <w:p w:rsidR="006D4471" w:rsidRDefault="00420C79">
      <w:pPr>
        <w:pStyle w:val="BodyText"/>
        <w:spacing w:line="232" w:lineRule="auto"/>
        <w:ind w:right="38"/>
      </w:pPr>
      <w:r>
        <w:t>Бране депонија подлежу захтевима техничког осматрања ви- с</w:t>
      </w:r>
      <w:r>
        <w:t>оких брана и то: геодетских осматрања (мерење хоризонталних и</w:t>
      </w:r>
      <w:r>
        <w:rPr>
          <w:spacing w:val="-8"/>
        </w:rPr>
        <w:t xml:space="preserve"> </w:t>
      </w:r>
      <w:r>
        <w:t>вертикалних</w:t>
      </w:r>
      <w:r>
        <w:rPr>
          <w:spacing w:val="-8"/>
        </w:rPr>
        <w:t xml:space="preserve"> </w:t>
      </w:r>
      <w:r>
        <w:t>померања);</w:t>
      </w:r>
      <w:r>
        <w:rPr>
          <w:spacing w:val="-8"/>
        </w:rPr>
        <w:t xml:space="preserve"> </w:t>
      </w:r>
      <w:r>
        <w:t>геотехничких</w:t>
      </w:r>
      <w:r>
        <w:rPr>
          <w:spacing w:val="-7"/>
        </w:rPr>
        <w:t xml:space="preserve"> </w:t>
      </w:r>
      <w:r>
        <w:t>мерења</w:t>
      </w:r>
      <w:r>
        <w:rPr>
          <w:spacing w:val="-8"/>
        </w:rPr>
        <w:t xml:space="preserve"> </w:t>
      </w:r>
      <w:r>
        <w:t>(мерење</w:t>
      </w:r>
      <w:r>
        <w:rPr>
          <w:spacing w:val="-8"/>
        </w:rPr>
        <w:t xml:space="preserve"> </w:t>
      </w:r>
      <w:r>
        <w:t>релатив- них</w:t>
      </w:r>
      <w:r>
        <w:rPr>
          <w:spacing w:val="-8"/>
        </w:rPr>
        <w:t xml:space="preserve"> </w:t>
      </w:r>
      <w:r>
        <w:t>слегања</w:t>
      </w:r>
      <w:r>
        <w:rPr>
          <w:spacing w:val="-8"/>
        </w:rPr>
        <w:t xml:space="preserve"> </w:t>
      </w:r>
      <w:r>
        <w:t>по</w:t>
      </w:r>
      <w:r>
        <w:rPr>
          <w:spacing w:val="-8"/>
        </w:rPr>
        <w:t xml:space="preserve"> </w:t>
      </w:r>
      <w:r>
        <w:t>висини</w:t>
      </w:r>
      <w:r>
        <w:rPr>
          <w:spacing w:val="-8"/>
        </w:rPr>
        <w:t xml:space="preserve"> </w:t>
      </w:r>
      <w:r>
        <w:t>бране</w:t>
      </w:r>
      <w:r>
        <w:rPr>
          <w:spacing w:val="-8"/>
        </w:rPr>
        <w:t xml:space="preserve"> </w:t>
      </w:r>
      <w:r>
        <w:t>и</w:t>
      </w:r>
      <w:r>
        <w:rPr>
          <w:spacing w:val="-8"/>
        </w:rPr>
        <w:t xml:space="preserve"> </w:t>
      </w:r>
      <w:r>
        <w:t>мерење</w:t>
      </w:r>
      <w:r>
        <w:rPr>
          <w:spacing w:val="-8"/>
        </w:rPr>
        <w:t xml:space="preserve"> </w:t>
      </w:r>
      <w:r>
        <w:t>релативних</w:t>
      </w:r>
      <w:r>
        <w:rPr>
          <w:spacing w:val="-8"/>
        </w:rPr>
        <w:t xml:space="preserve"> </w:t>
      </w:r>
      <w:r>
        <w:t>хоризонталних померања по висини тела) и визуелних осматрања (преглед свих доступних п</w:t>
      </w:r>
      <w:r>
        <w:t xml:space="preserve">овршина брана, </w:t>
      </w:r>
      <w:r>
        <w:rPr>
          <w:spacing w:val="-3"/>
        </w:rPr>
        <w:t xml:space="preserve">преглед </w:t>
      </w:r>
      <w:r>
        <w:t>хидро-машинске опреме и</w:t>
      </w:r>
      <w:r>
        <w:rPr>
          <w:spacing w:val="-29"/>
        </w:rPr>
        <w:t xml:space="preserve"> </w:t>
      </w:r>
      <w:r>
        <w:t>те- рена на профилу брана). Ризична стања по стабилност бране су процеђивање кроз темељно тло и повратна ерозија на низводној страни насипа, унутрашња ерозија и суфозија дренажног система и преливања муља (нед</w:t>
      </w:r>
      <w:r>
        <w:t xml:space="preserve">овољно димензионисани или оштећени деривациони </w:t>
      </w:r>
      <w:r>
        <w:rPr>
          <w:spacing w:val="-3"/>
        </w:rPr>
        <w:t xml:space="preserve">објекат, </w:t>
      </w:r>
      <w:r>
        <w:t>оштећене бране услед слегања, земљотреса, саботаже и др.) што све може изазвати хидраулички лом и опте- рећење у критичној клизној равни. До слегања круна брана може доћи и услед вршног убрзања и магн</w:t>
      </w:r>
      <w:r>
        <w:t xml:space="preserve">итуде потреса земљотреса </w:t>
      </w:r>
      <w:r>
        <w:rPr>
          <w:spacing w:val="-3"/>
        </w:rPr>
        <w:t xml:space="preserve">од </w:t>
      </w:r>
      <w:r>
        <w:t>3,5</w:t>
      </w:r>
      <w:r>
        <w:rPr>
          <w:position w:val="6"/>
          <w:sz w:val="10"/>
        </w:rPr>
        <w:t xml:space="preserve">0 </w:t>
      </w:r>
      <w:r>
        <w:t>MKS и већој. При томе, узети у обзир и сценарио једновреме- ног рушења</w:t>
      </w:r>
      <w:r>
        <w:rPr>
          <w:spacing w:val="-2"/>
        </w:rPr>
        <w:t xml:space="preserve"> </w:t>
      </w:r>
      <w:r>
        <w:t>брана.</w:t>
      </w:r>
    </w:p>
    <w:p w:rsidR="006D4471" w:rsidRDefault="00420C79">
      <w:pPr>
        <w:pStyle w:val="BodyText"/>
        <w:spacing w:line="232" w:lineRule="auto"/>
        <w:ind w:right="38"/>
      </w:pPr>
      <w:r>
        <w:t xml:space="preserve">У току коришћења и </w:t>
      </w:r>
      <w:r>
        <w:rPr>
          <w:spacing w:val="-4"/>
        </w:rPr>
        <w:t xml:space="preserve">неколико </w:t>
      </w:r>
      <w:r>
        <w:t xml:space="preserve">година </w:t>
      </w:r>
      <w:r>
        <w:rPr>
          <w:spacing w:val="-3"/>
        </w:rPr>
        <w:t xml:space="preserve">након </w:t>
      </w:r>
      <w:r>
        <w:t xml:space="preserve">затварања депо- нија флотацијског отпада вршиће се оскултација (геодетско-тех- </w:t>
      </w:r>
      <w:r>
        <w:rPr>
          <w:spacing w:val="-3"/>
        </w:rPr>
        <w:t xml:space="preserve">ничко </w:t>
      </w:r>
      <w:r>
        <w:t xml:space="preserve">праћење) и прикупљање потребних података у циљу безбедног и рационалног одржавања објеката. Битно је да се пра- вовремено прате промене на карактеристичним профилима и ре- гиструју сви догађаји и стања </w:t>
      </w:r>
      <w:r>
        <w:rPr>
          <w:spacing w:val="-3"/>
        </w:rPr>
        <w:t xml:space="preserve">који </w:t>
      </w:r>
      <w:r>
        <w:t xml:space="preserve">би </w:t>
      </w:r>
      <w:r>
        <w:rPr>
          <w:spacing w:val="-3"/>
        </w:rPr>
        <w:t xml:space="preserve">могли </w:t>
      </w:r>
      <w:r>
        <w:t>да утичу на</w:t>
      </w:r>
      <w:r>
        <w:rPr>
          <w:spacing w:val="-21"/>
        </w:rPr>
        <w:t xml:space="preserve"> </w:t>
      </w:r>
      <w:r>
        <w:t>сигурност објеката.</w:t>
      </w:r>
    </w:p>
    <w:p w:rsidR="006D4471" w:rsidRDefault="00420C79">
      <w:pPr>
        <w:pStyle w:val="BodyText"/>
        <w:spacing w:line="232" w:lineRule="auto"/>
        <w:ind w:right="38"/>
      </w:pPr>
      <w:r>
        <w:t xml:space="preserve">Осушене </w:t>
      </w:r>
      <w:r>
        <w:t xml:space="preserve">површине брана, ободних насипа и „плажаˮ депо- нија могу представљати значајан извор емисија минералнизоване прашине под утицајем ветра из северозападног правца у сушном периоду. Најефикаснија привремена мера сузбијања емисије пра- шине са сувих површина, </w:t>
      </w:r>
      <w:r>
        <w:t>док траје градња брана депонија, јесте орошавање (квашење) спољашње косине брана.</w:t>
      </w:r>
    </w:p>
    <w:p w:rsidR="006D4471" w:rsidRDefault="00420C79">
      <w:pPr>
        <w:pStyle w:val="BodyText"/>
        <w:spacing w:line="232" w:lineRule="auto"/>
        <w:ind w:right="38"/>
      </w:pPr>
      <w:r>
        <w:t xml:space="preserve">Оптимални степен </w:t>
      </w:r>
      <w:r>
        <w:rPr>
          <w:spacing w:val="-3"/>
        </w:rPr>
        <w:t xml:space="preserve">квашења </w:t>
      </w:r>
      <w:r>
        <w:t xml:space="preserve">спољашње </w:t>
      </w:r>
      <w:r>
        <w:rPr>
          <w:spacing w:val="-3"/>
        </w:rPr>
        <w:t xml:space="preserve">косине </w:t>
      </w:r>
      <w:r>
        <w:t xml:space="preserve">брана у </w:t>
      </w:r>
      <w:r>
        <w:rPr>
          <w:spacing w:val="-3"/>
        </w:rPr>
        <w:t xml:space="preserve">су- шном периоду </w:t>
      </w:r>
      <w:r>
        <w:t xml:space="preserve">треба да </w:t>
      </w:r>
      <w:r>
        <w:rPr>
          <w:spacing w:val="-3"/>
        </w:rPr>
        <w:t xml:space="preserve">задовољава </w:t>
      </w:r>
      <w:r>
        <w:t>услов 24 mm/dan/m</w:t>
      </w:r>
      <w:r>
        <w:rPr>
          <w:position w:val="6"/>
          <w:sz w:val="10"/>
        </w:rPr>
        <w:t>2</w:t>
      </w:r>
      <w:r>
        <w:t xml:space="preserve">,  </w:t>
      </w:r>
      <w:r>
        <w:rPr>
          <w:spacing w:val="-4"/>
        </w:rPr>
        <w:t xml:space="preserve">од-  </w:t>
      </w:r>
      <w:r>
        <w:t xml:space="preserve">носно </w:t>
      </w:r>
      <w:r>
        <w:rPr>
          <w:spacing w:val="-3"/>
        </w:rPr>
        <w:t xml:space="preserve">одржавање одређене </w:t>
      </w:r>
      <w:r>
        <w:t xml:space="preserve">влажаности у </w:t>
      </w:r>
      <w:r>
        <w:rPr>
          <w:spacing w:val="-4"/>
        </w:rPr>
        <w:t>површинском</w:t>
      </w:r>
      <w:r>
        <w:rPr>
          <w:spacing w:val="28"/>
        </w:rPr>
        <w:t xml:space="preserve"> </w:t>
      </w:r>
      <w:r>
        <w:t>слоју</w:t>
      </w:r>
    </w:p>
    <w:p w:rsidR="006D4471" w:rsidRDefault="00420C79">
      <w:pPr>
        <w:pStyle w:val="BodyText"/>
        <w:spacing w:before="73" w:line="232" w:lineRule="auto"/>
        <w:ind w:right="432" w:firstLine="0"/>
      </w:pPr>
      <w:r>
        <w:br w:type="column"/>
      </w:r>
      <w:r>
        <w:t>хидро</w:t>
      </w:r>
      <w:r>
        <w:t>циклонираног</w:t>
      </w:r>
      <w:r>
        <w:rPr>
          <w:spacing w:val="-12"/>
        </w:rPr>
        <w:t xml:space="preserve"> </w:t>
      </w:r>
      <w:r>
        <w:t>песка.</w:t>
      </w:r>
      <w:r>
        <w:rPr>
          <w:spacing w:val="-12"/>
        </w:rPr>
        <w:t xml:space="preserve"> </w:t>
      </w:r>
      <w:r>
        <w:rPr>
          <w:spacing w:val="-3"/>
        </w:rPr>
        <w:t>Орошавање</w:t>
      </w:r>
      <w:r>
        <w:rPr>
          <w:spacing w:val="-12"/>
        </w:rPr>
        <w:t xml:space="preserve"> </w:t>
      </w:r>
      <w:r>
        <w:t>се</w:t>
      </w:r>
      <w:r>
        <w:rPr>
          <w:spacing w:val="-12"/>
        </w:rPr>
        <w:t xml:space="preserve"> </w:t>
      </w:r>
      <w:r>
        <w:rPr>
          <w:spacing w:val="-3"/>
        </w:rPr>
        <w:t>изводи</w:t>
      </w:r>
      <w:r>
        <w:rPr>
          <w:spacing w:val="-12"/>
        </w:rPr>
        <w:t xml:space="preserve"> </w:t>
      </w:r>
      <w:r>
        <w:rPr>
          <w:spacing w:val="-2"/>
        </w:rPr>
        <w:t>уређајима</w:t>
      </w:r>
      <w:r>
        <w:rPr>
          <w:spacing w:val="-12"/>
        </w:rPr>
        <w:t xml:space="preserve"> </w:t>
      </w:r>
      <w:r>
        <w:t>за</w:t>
      </w:r>
      <w:r>
        <w:rPr>
          <w:spacing w:val="-12"/>
        </w:rPr>
        <w:t xml:space="preserve"> </w:t>
      </w:r>
      <w:r>
        <w:t xml:space="preserve">фино </w:t>
      </w:r>
      <w:r>
        <w:rPr>
          <w:spacing w:val="-3"/>
        </w:rPr>
        <w:t xml:space="preserve">распршивање </w:t>
      </w:r>
      <w:r>
        <w:rPr>
          <w:spacing w:val="-4"/>
        </w:rPr>
        <w:t xml:space="preserve">воде који </w:t>
      </w:r>
      <w:r>
        <w:t xml:space="preserve">се стационирају на </w:t>
      </w:r>
      <w:r>
        <w:rPr>
          <w:spacing w:val="-3"/>
        </w:rPr>
        <w:t xml:space="preserve">круни </w:t>
      </w:r>
      <w:r>
        <w:t xml:space="preserve">бране и </w:t>
      </w:r>
      <w:r>
        <w:rPr>
          <w:spacing w:val="-3"/>
        </w:rPr>
        <w:t xml:space="preserve">ободним </w:t>
      </w:r>
      <w:r>
        <w:t>саобраћајницама.</w:t>
      </w:r>
    </w:p>
    <w:p w:rsidR="006D4471" w:rsidRDefault="00420C79">
      <w:pPr>
        <w:pStyle w:val="BodyText"/>
        <w:spacing w:line="232" w:lineRule="auto"/>
        <w:ind w:right="430"/>
      </w:pPr>
      <w:r>
        <w:t>Сузбијање емисије прашине са сувих површина брана, пла- жа и ободних косина депонија врши се и рекултивацијом на завр-</w:t>
      </w:r>
      <w:r>
        <w:t xml:space="preserve"> шним површинама ради стварања травног покривача у контину- </w:t>
      </w:r>
      <w:r>
        <w:rPr>
          <w:spacing w:val="-4"/>
        </w:rPr>
        <w:t xml:space="preserve">итету, </w:t>
      </w:r>
      <w:r>
        <w:t xml:space="preserve">чији је основни задатак везивање супстрата и спречавање емисија прашине, а </w:t>
      </w:r>
      <w:r>
        <w:rPr>
          <w:spacing w:val="-3"/>
        </w:rPr>
        <w:t xml:space="preserve">тако </w:t>
      </w:r>
      <w:r>
        <w:t xml:space="preserve">и трајна заштита животне средине. Ради заштите </w:t>
      </w:r>
      <w:r>
        <w:rPr>
          <w:spacing w:val="-3"/>
        </w:rPr>
        <w:t xml:space="preserve">од </w:t>
      </w:r>
      <w:r>
        <w:t>ерозија на косинама брана и ободним косинама, поред травног</w:t>
      </w:r>
      <w:r>
        <w:rPr>
          <w:spacing w:val="-6"/>
        </w:rPr>
        <w:t xml:space="preserve"> </w:t>
      </w:r>
      <w:r>
        <w:t>покривача,</w:t>
      </w:r>
      <w:r>
        <w:rPr>
          <w:spacing w:val="-6"/>
        </w:rPr>
        <w:t xml:space="preserve"> </w:t>
      </w:r>
      <w:r>
        <w:t>треба</w:t>
      </w:r>
      <w:r>
        <w:rPr>
          <w:spacing w:val="-6"/>
        </w:rPr>
        <w:t xml:space="preserve"> </w:t>
      </w:r>
      <w:r>
        <w:t>поставити</w:t>
      </w:r>
      <w:r>
        <w:rPr>
          <w:spacing w:val="-6"/>
        </w:rPr>
        <w:t xml:space="preserve"> </w:t>
      </w:r>
      <w:r>
        <w:t>и</w:t>
      </w:r>
      <w:r>
        <w:rPr>
          <w:spacing w:val="-6"/>
        </w:rPr>
        <w:t xml:space="preserve"> </w:t>
      </w:r>
      <w:r>
        <w:t>наизменичне</w:t>
      </w:r>
      <w:r>
        <w:rPr>
          <w:spacing w:val="-6"/>
        </w:rPr>
        <w:t xml:space="preserve"> </w:t>
      </w:r>
      <w:r>
        <w:t>појасе</w:t>
      </w:r>
      <w:r>
        <w:rPr>
          <w:spacing w:val="-6"/>
        </w:rPr>
        <w:t xml:space="preserve"> </w:t>
      </w:r>
      <w:r>
        <w:t>шибља- стих растиња.</w:t>
      </w:r>
    </w:p>
    <w:p w:rsidR="006D4471" w:rsidRDefault="00420C79">
      <w:pPr>
        <w:pStyle w:val="BodyText"/>
        <w:spacing w:line="232" w:lineRule="auto"/>
        <w:ind w:right="431"/>
      </w:pPr>
      <w:r>
        <w:t>Изградња</w:t>
      </w:r>
      <w:r>
        <w:rPr>
          <w:spacing w:val="-6"/>
        </w:rPr>
        <w:t xml:space="preserve"> </w:t>
      </w:r>
      <w:r>
        <w:t>депонија</w:t>
      </w:r>
      <w:r>
        <w:rPr>
          <w:spacing w:val="-6"/>
        </w:rPr>
        <w:t xml:space="preserve"> </w:t>
      </w:r>
      <w:r>
        <w:t>(пиритског</w:t>
      </w:r>
      <w:r>
        <w:rPr>
          <w:spacing w:val="-6"/>
        </w:rPr>
        <w:t xml:space="preserve"> </w:t>
      </w:r>
      <w:r>
        <w:t>концентрата</w:t>
      </w:r>
      <w:r>
        <w:rPr>
          <w:spacing w:val="-6"/>
        </w:rPr>
        <w:t xml:space="preserve"> </w:t>
      </w:r>
      <w:r>
        <w:t>и</w:t>
      </w:r>
      <w:r>
        <w:rPr>
          <w:spacing w:val="-6"/>
        </w:rPr>
        <w:t xml:space="preserve"> </w:t>
      </w:r>
      <w:r>
        <w:t>флотацијске</w:t>
      </w:r>
      <w:r>
        <w:rPr>
          <w:spacing w:val="-6"/>
        </w:rPr>
        <w:t xml:space="preserve"> </w:t>
      </w:r>
      <w:r>
        <w:t xml:space="preserve">ја- ловине), водосабирника и пратећих садржаја утицаће на промену намене земљишта, из доминантно шумског и пољопривредног у </w:t>
      </w:r>
      <w:r>
        <w:rPr>
          <w:spacing w:val="-3"/>
        </w:rPr>
        <w:t>рударск</w:t>
      </w:r>
      <w:r>
        <w:rPr>
          <w:spacing w:val="-3"/>
        </w:rPr>
        <w:t>о.</w:t>
      </w:r>
    </w:p>
    <w:p w:rsidR="006D4471" w:rsidRDefault="00420C79">
      <w:pPr>
        <w:pStyle w:val="BodyText"/>
        <w:spacing w:line="232" w:lineRule="auto"/>
        <w:ind w:right="431"/>
      </w:pPr>
      <w:r>
        <w:t>Просторна целина се не налази унутар заштићеног подручја за који је спроведен или покренут поступак заштите, није у обу- хвату еколошке мреже, нити у простору евидентираних природ- них добара.</w:t>
      </w:r>
    </w:p>
    <w:p w:rsidR="006D4471" w:rsidRDefault="00420C79">
      <w:pPr>
        <w:pStyle w:val="BodyText"/>
        <w:spacing w:line="232" w:lineRule="auto"/>
        <w:ind w:right="430"/>
      </w:pPr>
      <w:r>
        <w:t>Припада руралном културном пределу, са структуром у којој доминирају комплекси шумских и аграрних простора. Обавезна је санација и рекултивација свих деградираних површина.</w:t>
      </w:r>
    </w:p>
    <w:p w:rsidR="006D4471" w:rsidRDefault="00420C79">
      <w:pPr>
        <w:pStyle w:val="BodyText"/>
        <w:spacing w:line="232" w:lineRule="auto"/>
        <w:ind w:right="430"/>
      </w:pPr>
      <w:r>
        <w:rPr>
          <w:spacing w:val="-6"/>
        </w:rPr>
        <w:t xml:space="preserve">Уколико </w:t>
      </w:r>
      <w:r>
        <w:t xml:space="preserve">се </w:t>
      </w:r>
      <w:r>
        <w:rPr>
          <w:spacing w:val="-4"/>
        </w:rPr>
        <w:t xml:space="preserve">током </w:t>
      </w:r>
      <w:r>
        <w:t>радова наиђе на геолошке, палеонтолошке или минералошко-петролошке</w:t>
      </w:r>
      <w:r>
        <w:t xml:space="preserve"> објекте, за </w:t>
      </w:r>
      <w:r>
        <w:rPr>
          <w:spacing w:val="-3"/>
        </w:rPr>
        <w:t xml:space="preserve">које </w:t>
      </w:r>
      <w:r>
        <w:t>се претпоставља да имају</w:t>
      </w:r>
      <w:r>
        <w:rPr>
          <w:spacing w:val="-7"/>
        </w:rPr>
        <w:t xml:space="preserve"> </w:t>
      </w:r>
      <w:r>
        <w:t>својства</w:t>
      </w:r>
      <w:r>
        <w:rPr>
          <w:spacing w:val="-7"/>
        </w:rPr>
        <w:t xml:space="preserve"> </w:t>
      </w:r>
      <w:r>
        <w:t>природног</w:t>
      </w:r>
      <w:r>
        <w:rPr>
          <w:spacing w:val="-7"/>
        </w:rPr>
        <w:t xml:space="preserve"> </w:t>
      </w:r>
      <w:r>
        <w:t>добра,</w:t>
      </w:r>
      <w:r>
        <w:rPr>
          <w:spacing w:val="-8"/>
        </w:rPr>
        <w:t xml:space="preserve"> </w:t>
      </w:r>
      <w:r>
        <w:t>извођач</w:t>
      </w:r>
      <w:r>
        <w:rPr>
          <w:spacing w:val="-7"/>
        </w:rPr>
        <w:t xml:space="preserve"> </w:t>
      </w:r>
      <w:r>
        <w:t>радова</w:t>
      </w:r>
      <w:r>
        <w:rPr>
          <w:spacing w:val="-7"/>
        </w:rPr>
        <w:t xml:space="preserve"> </w:t>
      </w:r>
      <w:r>
        <w:t>је</w:t>
      </w:r>
      <w:r>
        <w:rPr>
          <w:spacing w:val="-7"/>
        </w:rPr>
        <w:t xml:space="preserve"> </w:t>
      </w:r>
      <w:r>
        <w:t>дужан</w:t>
      </w:r>
      <w:r>
        <w:rPr>
          <w:spacing w:val="-7"/>
        </w:rPr>
        <w:t xml:space="preserve"> </w:t>
      </w:r>
      <w:r>
        <w:t>да</w:t>
      </w:r>
      <w:r>
        <w:rPr>
          <w:spacing w:val="-7"/>
        </w:rPr>
        <w:t xml:space="preserve"> </w:t>
      </w:r>
      <w:r>
        <w:t>у</w:t>
      </w:r>
      <w:r>
        <w:rPr>
          <w:spacing w:val="-7"/>
        </w:rPr>
        <w:t xml:space="preserve"> </w:t>
      </w:r>
      <w:r>
        <w:t xml:space="preserve">року </w:t>
      </w:r>
      <w:r>
        <w:rPr>
          <w:spacing w:val="-3"/>
        </w:rPr>
        <w:t xml:space="preserve">од </w:t>
      </w:r>
      <w:r>
        <w:t>осам дана обавести Министарство заштите животне средине, односно</w:t>
      </w:r>
      <w:r>
        <w:rPr>
          <w:spacing w:val="-6"/>
        </w:rPr>
        <w:t xml:space="preserve"> </w:t>
      </w:r>
      <w:r>
        <w:t>предузме</w:t>
      </w:r>
      <w:r>
        <w:rPr>
          <w:spacing w:val="-6"/>
        </w:rPr>
        <w:t xml:space="preserve"> </w:t>
      </w:r>
      <w:r>
        <w:t>адекватне</w:t>
      </w:r>
      <w:r>
        <w:rPr>
          <w:spacing w:val="-6"/>
        </w:rPr>
        <w:t xml:space="preserve"> </w:t>
      </w:r>
      <w:r>
        <w:t>мере</w:t>
      </w:r>
      <w:r>
        <w:rPr>
          <w:spacing w:val="-6"/>
        </w:rPr>
        <w:t xml:space="preserve"> </w:t>
      </w:r>
      <w:r>
        <w:t>да</w:t>
      </w:r>
      <w:r>
        <w:rPr>
          <w:spacing w:val="-6"/>
        </w:rPr>
        <w:t xml:space="preserve"> </w:t>
      </w:r>
      <w:r>
        <w:t>се</w:t>
      </w:r>
      <w:r>
        <w:rPr>
          <w:spacing w:val="-6"/>
        </w:rPr>
        <w:t xml:space="preserve"> </w:t>
      </w:r>
      <w:r>
        <w:t>природно</w:t>
      </w:r>
      <w:r>
        <w:rPr>
          <w:spacing w:val="-6"/>
        </w:rPr>
        <w:t xml:space="preserve"> </w:t>
      </w:r>
      <w:r>
        <w:t>добро</w:t>
      </w:r>
      <w:r>
        <w:rPr>
          <w:spacing w:val="-6"/>
        </w:rPr>
        <w:t xml:space="preserve"> </w:t>
      </w:r>
      <w:r>
        <w:t>не</w:t>
      </w:r>
      <w:r>
        <w:rPr>
          <w:spacing w:val="-6"/>
        </w:rPr>
        <w:t xml:space="preserve"> </w:t>
      </w:r>
      <w:r>
        <w:t>оштети до доласка овлашћеног</w:t>
      </w:r>
      <w:r>
        <w:rPr>
          <w:spacing w:val="-3"/>
        </w:rPr>
        <w:t xml:space="preserve"> </w:t>
      </w:r>
      <w:r>
        <w:t>лица.</w:t>
      </w:r>
    </w:p>
    <w:p w:rsidR="006D4471" w:rsidRDefault="00420C79">
      <w:pPr>
        <w:pStyle w:val="BodyText"/>
        <w:spacing w:line="232" w:lineRule="auto"/>
        <w:ind w:right="431"/>
      </w:pPr>
      <w:r>
        <w:t xml:space="preserve">У </w:t>
      </w:r>
      <w:r>
        <w:t>обухвату просторне целине нема евидентираних локалите- та или објеката који представљају део културног наслеђа.</w:t>
      </w:r>
    </w:p>
    <w:p w:rsidR="006D4471" w:rsidRDefault="00420C79">
      <w:pPr>
        <w:pStyle w:val="BodyText"/>
        <w:spacing w:line="232" w:lineRule="auto"/>
        <w:ind w:right="431"/>
      </w:pPr>
      <w:r>
        <w:rPr>
          <w:spacing w:val="-3"/>
        </w:rPr>
        <w:t xml:space="preserve">Приликом </w:t>
      </w:r>
      <w:r>
        <w:t xml:space="preserve">извођења рударских и пратећих радова, компанија </w:t>
      </w:r>
      <w:r>
        <w:rPr>
          <w:spacing w:val="-3"/>
        </w:rPr>
        <w:t xml:space="preserve">која </w:t>
      </w:r>
      <w:r>
        <w:t xml:space="preserve">спроводи радове дужна је да обавести надлежни Завод за за- штиту споменика </w:t>
      </w:r>
      <w:r>
        <w:rPr>
          <w:spacing w:val="-3"/>
        </w:rPr>
        <w:t>културе</w:t>
      </w:r>
      <w:r>
        <w:rPr>
          <w:spacing w:val="-3"/>
        </w:rPr>
        <w:t xml:space="preserve"> </w:t>
      </w:r>
      <w:r>
        <w:rPr>
          <w:spacing w:val="-4"/>
        </w:rPr>
        <w:t xml:space="preserve">ако </w:t>
      </w:r>
      <w:r>
        <w:t xml:space="preserve">наиђе на предмете (артефакте) </w:t>
      </w:r>
      <w:r>
        <w:rPr>
          <w:spacing w:val="-3"/>
        </w:rPr>
        <w:t xml:space="preserve">који </w:t>
      </w:r>
      <w:r>
        <w:t>упућују на постојање археолошког локалитета.</w:t>
      </w:r>
    </w:p>
    <w:p w:rsidR="006D4471" w:rsidRDefault="00420C79">
      <w:pPr>
        <w:pStyle w:val="BodyText"/>
        <w:spacing w:line="232" w:lineRule="auto"/>
        <w:ind w:right="430"/>
      </w:pPr>
      <w:r>
        <w:t>Изградњом система депонија успостављају се и инструменти за мониторинг који ће бити у функцији током изградње и кори- шћења депонија. Постављају се:</w:t>
      </w:r>
    </w:p>
    <w:p w:rsidR="006D4471" w:rsidRDefault="00420C79">
      <w:pPr>
        <w:pStyle w:val="BodyText"/>
        <w:spacing w:line="232" w:lineRule="auto"/>
        <w:ind w:right="431"/>
      </w:pPr>
      <w:r>
        <w:rPr>
          <w:w w:val="66"/>
        </w:rPr>
        <w:t xml:space="preserve"> </w:t>
      </w:r>
      <w:r>
        <w:t>– геодетски маркери к</w:t>
      </w:r>
      <w:r>
        <w:t>ако би се процениле перформансе де- поније у погледу слегања;</w:t>
      </w:r>
    </w:p>
    <w:p w:rsidR="006D4471" w:rsidRDefault="00420C79">
      <w:pPr>
        <w:pStyle w:val="BodyText"/>
        <w:spacing w:line="232" w:lineRule="auto"/>
        <w:ind w:right="431"/>
      </w:pPr>
      <w:r>
        <w:rPr>
          <w:w w:val="66"/>
        </w:rPr>
        <w:t xml:space="preserve"> </w:t>
      </w:r>
      <w:r>
        <w:t>–</w:t>
      </w:r>
      <w:r>
        <w:rPr>
          <w:spacing w:val="-9"/>
        </w:rPr>
        <w:t xml:space="preserve"> </w:t>
      </w:r>
      <w:r>
        <w:t>пиезометри</w:t>
      </w:r>
      <w:r>
        <w:rPr>
          <w:spacing w:val="-9"/>
        </w:rPr>
        <w:t xml:space="preserve"> </w:t>
      </w:r>
      <w:r>
        <w:t>(BWП)</w:t>
      </w:r>
      <w:r>
        <w:rPr>
          <w:spacing w:val="-9"/>
        </w:rPr>
        <w:t xml:space="preserve"> </w:t>
      </w:r>
      <w:r>
        <w:t>за</w:t>
      </w:r>
      <w:r>
        <w:rPr>
          <w:spacing w:val="-9"/>
        </w:rPr>
        <w:t xml:space="preserve"> </w:t>
      </w:r>
      <w:r>
        <w:t>праћење</w:t>
      </w:r>
      <w:r>
        <w:rPr>
          <w:spacing w:val="-10"/>
        </w:rPr>
        <w:t xml:space="preserve"> </w:t>
      </w:r>
      <w:r>
        <w:t>притиска</w:t>
      </w:r>
      <w:r>
        <w:rPr>
          <w:spacing w:val="-9"/>
        </w:rPr>
        <w:t xml:space="preserve"> </w:t>
      </w:r>
      <w:r>
        <w:t>у</w:t>
      </w:r>
      <w:r>
        <w:rPr>
          <w:spacing w:val="-9"/>
        </w:rPr>
        <w:t xml:space="preserve"> </w:t>
      </w:r>
      <w:r>
        <w:t>депонији</w:t>
      </w:r>
      <w:r>
        <w:rPr>
          <w:spacing w:val="-9"/>
        </w:rPr>
        <w:t xml:space="preserve"> </w:t>
      </w:r>
      <w:r>
        <w:t>јалови- не и процену очекиваних перформанси</w:t>
      </w:r>
      <w:r>
        <w:rPr>
          <w:spacing w:val="-8"/>
        </w:rPr>
        <w:t xml:space="preserve"> </w:t>
      </w:r>
      <w:r>
        <w:t>облога;</w:t>
      </w:r>
    </w:p>
    <w:p w:rsidR="006D4471" w:rsidRDefault="00420C79">
      <w:pPr>
        <w:pStyle w:val="BodyText"/>
        <w:spacing w:line="232" w:lineRule="auto"/>
        <w:ind w:right="431"/>
      </w:pPr>
      <w:r>
        <w:rPr>
          <w:w w:val="66"/>
        </w:rPr>
        <w:t xml:space="preserve"> </w:t>
      </w:r>
      <w:r>
        <w:t>– сонда за мерење нагиба (инклинометар) и за праћење кре- тања у косом делу депоније јаловине;</w:t>
      </w:r>
    </w:p>
    <w:p w:rsidR="006D4471" w:rsidRDefault="00420C79">
      <w:pPr>
        <w:pStyle w:val="BodyText"/>
        <w:spacing w:line="232" w:lineRule="auto"/>
        <w:ind w:right="431"/>
      </w:pPr>
      <w:r>
        <w:rPr>
          <w:w w:val="66"/>
        </w:rPr>
        <w:t xml:space="preserve"> </w:t>
      </w:r>
      <w:r>
        <w:t>–</w:t>
      </w:r>
      <w:r>
        <w:rPr>
          <w:spacing w:val="-13"/>
        </w:rPr>
        <w:t xml:space="preserve"> </w:t>
      </w:r>
      <w:r>
        <w:t>мерачи</w:t>
      </w:r>
      <w:r>
        <w:rPr>
          <w:spacing w:val="-13"/>
        </w:rPr>
        <w:t xml:space="preserve"> </w:t>
      </w:r>
      <w:r>
        <w:t>протока</w:t>
      </w:r>
      <w:r>
        <w:rPr>
          <w:spacing w:val="-13"/>
        </w:rPr>
        <w:t xml:space="preserve"> </w:t>
      </w:r>
      <w:r>
        <w:t>за</w:t>
      </w:r>
      <w:r>
        <w:rPr>
          <w:spacing w:val="-13"/>
        </w:rPr>
        <w:t xml:space="preserve"> </w:t>
      </w:r>
      <w:r>
        <w:t>праћење</w:t>
      </w:r>
      <w:r>
        <w:rPr>
          <w:spacing w:val="-13"/>
        </w:rPr>
        <w:t xml:space="preserve"> </w:t>
      </w:r>
      <w:r>
        <w:t>ефикасности</w:t>
      </w:r>
      <w:r>
        <w:rPr>
          <w:spacing w:val="-13"/>
        </w:rPr>
        <w:t xml:space="preserve"> </w:t>
      </w:r>
      <w:r>
        <w:t>и</w:t>
      </w:r>
      <w:r>
        <w:rPr>
          <w:spacing w:val="-13"/>
        </w:rPr>
        <w:t xml:space="preserve"> </w:t>
      </w:r>
      <w:r>
        <w:t>перформанси</w:t>
      </w:r>
      <w:r>
        <w:rPr>
          <w:spacing w:val="-13"/>
        </w:rPr>
        <w:t xml:space="preserve"> </w:t>
      </w:r>
      <w:r>
        <w:t>си- стема цевовода и</w:t>
      </w:r>
      <w:r>
        <w:rPr>
          <w:spacing w:val="-2"/>
        </w:rPr>
        <w:t xml:space="preserve"> </w:t>
      </w:r>
      <w:r>
        <w:t>пумпи;</w:t>
      </w:r>
    </w:p>
    <w:p w:rsidR="006D4471" w:rsidRDefault="00420C79">
      <w:pPr>
        <w:pStyle w:val="BodyText"/>
        <w:spacing w:line="232" w:lineRule="auto"/>
        <w:ind w:right="430"/>
        <w:jc w:val="right"/>
      </w:pPr>
      <w:r>
        <w:rPr>
          <w:w w:val="66"/>
        </w:rPr>
        <w:t xml:space="preserve"> </w:t>
      </w:r>
      <w:r>
        <w:t>–</w:t>
      </w:r>
      <w:r>
        <w:rPr>
          <w:spacing w:val="-19"/>
        </w:rPr>
        <w:t xml:space="preserve"> </w:t>
      </w:r>
      <w:r>
        <w:t>индикатори</w:t>
      </w:r>
      <w:r>
        <w:rPr>
          <w:spacing w:val="-19"/>
        </w:rPr>
        <w:t xml:space="preserve"> </w:t>
      </w:r>
      <w:r>
        <w:t>за</w:t>
      </w:r>
      <w:r>
        <w:rPr>
          <w:spacing w:val="-19"/>
        </w:rPr>
        <w:t xml:space="preserve"> </w:t>
      </w:r>
      <w:r>
        <w:t>праћење</w:t>
      </w:r>
      <w:r>
        <w:rPr>
          <w:spacing w:val="-19"/>
        </w:rPr>
        <w:t xml:space="preserve"> </w:t>
      </w:r>
      <w:r>
        <w:t>бране</w:t>
      </w:r>
      <w:r>
        <w:rPr>
          <w:spacing w:val="-19"/>
        </w:rPr>
        <w:t xml:space="preserve"> </w:t>
      </w:r>
      <w:r>
        <w:t>и</w:t>
      </w:r>
      <w:r>
        <w:rPr>
          <w:spacing w:val="-19"/>
        </w:rPr>
        <w:t xml:space="preserve"> </w:t>
      </w:r>
      <w:r>
        <w:t>нивоа</w:t>
      </w:r>
      <w:r>
        <w:rPr>
          <w:spacing w:val="-19"/>
        </w:rPr>
        <w:t xml:space="preserve"> </w:t>
      </w:r>
      <w:r>
        <w:t>(„огледалаˮ)</w:t>
      </w:r>
      <w:r>
        <w:rPr>
          <w:spacing w:val="-19"/>
        </w:rPr>
        <w:t xml:space="preserve"> </w:t>
      </w:r>
      <w:r>
        <w:t>депоније.</w:t>
      </w:r>
      <w:r>
        <w:rPr>
          <w:spacing w:val="-1"/>
        </w:rPr>
        <w:t xml:space="preserve"> </w:t>
      </w:r>
      <w:r>
        <w:t xml:space="preserve">По затварању рада </w:t>
      </w:r>
      <w:r>
        <w:rPr>
          <w:spacing w:val="-3"/>
        </w:rPr>
        <w:t xml:space="preserve">рудника </w:t>
      </w:r>
      <w:r>
        <w:t>и престанку</w:t>
      </w:r>
      <w:r>
        <w:rPr>
          <w:spacing w:val="5"/>
        </w:rPr>
        <w:t xml:space="preserve"> </w:t>
      </w:r>
      <w:r>
        <w:t>одлагања флота- цијског отпада биће извршена трајна</w:t>
      </w:r>
      <w:r>
        <w:rPr>
          <w:spacing w:val="41"/>
        </w:rPr>
        <w:t xml:space="preserve"> </w:t>
      </w:r>
      <w:r>
        <w:t>рекултивација</w:t>
      </w:r>
      <w:r>
        <w:rPr>
          <w:spacing w:val="43"/>
        </w:rPr>
        <w:t xml:space="preserve"> </w:t>
      </w:r>
      <w:r>
        <w:t>површина</w:t>
      </w:r>
      <w:r>
        <w:rPr>
          <w:spacing w:val="-1"/>
        </w:rPr>
        <w:t xml:space="preserve"> </w:t>
      </w:r>
      <w:r>
        <w:t>депонија.</w:t>
      </w:r>
      <w:r>
        <w:rPr>
          <w:spacing w:val="20"/>
        </w:rPr>
        <w:t xml:space="preserve"> </w:t>
      </w:r>
      <w:r>
        <w:t>Пре</w:t>
      </w:r>
      <w:r>
        <w:rPr>
          <w:spacing w:val="20"/>
        </w:rPr>
        <w:t xml:space="preserve"> </w:t>
      </w:r>
      <w:r>
        <w:t>наношења</w:t>
      </w:r>
      <w:r>
        <w:rPr>
          <w:spacing w:val="20"/>
        </w:rPr>
        <w:t xml:space="preserve"> </w:t>
      </w:r>
      <w:r>
        <w:t>слоја</w:t>
      </w:r>
      <w:r>
        <w:rPr>
          <w:spacing w:val="20"/>
        </w:rPr>
        <w:t xml:space="preserve"> </w:t>
      </w:r>
      <w:r>
        <w:t>незагађеног</w:t>
      </w:r>
      <w:r>
        <w:rPr>
          <w:spacing w:val="20"/>
        </w:rPr>
        <w:t xml:space="preserve"> </w:t>
      </w:r>
      <w:r>
        <w:t>земљишта</w:t>
      </w:r>
      <w:r>
        <w:rPr>
          <w:spacing w:val="20"/>
        </w:rPr>
        <w:t xml:space="preserve"> </w:t>
      </w:r>
      <w:r>
        <w:t>површина</w:t>
      </w:r>
      <w:r>
        <w:rPr>
          <w:spacing w:val="-1"/>
        </w:rPr>
        <w:t xml:space="preserve"> </w:t>
      </w:r>
      <w:r>
        <w:t>депонија биће обложена HDPE геомембраном чиме ће се</w:t>
      </w:r>
      <w:r>
        <w:rPr>
          <w:spacing w:val="30"/>
        </w:rPr>
        <w:t xml:space="preserve"> </w:t>
      </w:r>
      <w:r>
        <w:t>додатно</w:t>
      </w:r>
    </w:p>
    <w:p w:rsidR="006D4471" w:rsidRDefault="00420C79">
      <w:pPr>
        <w:pStyle w:val="BodyText"/>
        <w:spacing w:line="202" w:lineRule="exact"/>
        <w:ind w:firstLine="0"/>
        <w:jc w:val="left"/>
      </w:pPr>
      <w:r>
        <w:t>обезбедити заштита околи</w:t>
      </w:r>
      <w:r>
        <w:t>не од негативних утицаја депонија.</w:t>
      </w:r>
    </w:p>
    <w:p w:rsidR="006D4471" w:rsidRDefault="00420C79">
      <w:pPr>
        <w:pStyle w:val="ListParagraph"/>
        <w:numPr>
          <w:ilvl w:val="2"/>
          <w:numId w:val="20"/>
        </w:numPr>
        <w:tabs>
          <w:tab w:val="left" w:pos="1562"/>
        </w:tabs>
        <w:spacing w:before="160"/>
        <w:ind w:left="1561"/>
        <w:jc w:val="left"/>
        <w:rPr>
          <w:i/>
          <w:sz w:val="18"/>
        </w:rPr>
      </w:pPr>
      <w:r>
        <w:rPr>
          <w:i/>
          <w:sz w:val="18"/>
        </w:rPr>
        <w:t>Регулациона и нивелациона</w:t>
      </w:r>
      <w:r>
        <w:rPr>
          <w:i/>
          <w:spacing w:val="-16"/>
          <w:sz w:val="18"/>
        </w:rPr>
        <w:t xml:space="preserve"> </w:t>
      </w:r>
      <w:r>
        <w:rPr>
          <w:i/>
          <w:sz w:val="18"/>
        </w:rPr>
        <w:t>решења</w:t>
      </w:r>
    </w:p>
    <w:p w:rsidR="006D4471" w:rsidRDefault="006D4471">
      <w:pPr>
        <w:pStyle w:val="BodyText"/>
        <w:spacing w:before="10"/>
        <w:ind w:left="0" w:firstLine="0"/>
        <w:jc w:val="left"/>
        <w:rPr>
          <w:i/>
          <w:sz w:val="16"/>
        </w:rPr>
      </w:pPr>
    </w:p>
    <w:p w:rsidR="006D4471" w:rsidRDefault="00420C79">
      <w:pPr>
        <w:pStyle w:val="BodyText"/>
        <w:spacing w:line="204" w:lineRule="exact"/>
        <w:ind w:left="547" w:firstLine="0"/>
        <w:jc w:val="left"/>
      </w:pPr>
      <w:r>
        <w:t>Основни елементи регулације у оквиру ове просторне целине су:</w:t>
      </w:r>
    </w:p>
    <w:p w:rsidR="006D4471" w:rsidRDefault="00420C79">
      <w:pPr>
        <w:pStyle w:val="BodyText"/>
        <w:spacing w:before="2" w:line="232" w:lineRule="auto"/>
        <w:ind w:right="432"/>
      </w:pPr>
      <w:r>
        <w:rPr>
          <w:w w:val="66"/>
        </w:rPr>
        <w:t xml:space="preserve"> </w:t>
      </w:r>
      <w:r>
        <w:t>– гранична линија према површинама и целинама других на- мена;</w:t>
      </w:r>
    </w:p>
    <w:p w:rsidR="006D4471" w:rsidRDefault="00420C79">
      <w:pPr>
        <w:pStyle w:val="BodyText"/>
        <w:spacing w:line="232" w:lineRule="auto"/>
        <w:ind w:right="431"/>
      </w:pPr>
      <w:r>
        <w:rPr>
          <w:w w:val="66"/>
        </w:rPr>
        <w:t xml:space="preserve"> </w:t>
      </w:r>
      <w:r>
        <w:t>– линија грађења депоније пиритског концентрата која се утврђује до границе појаса контролисане изградње ДП IБ-37 у ко- јем није допуштено грађење рударских објеката; и</w:t>
      </w:r>
    </w:p>
    <w:p w:rsidR="006D4471" w:rsidRDefault="00420C79">
      <w:pPr>
        <w:pStyle w:val="BodyText"/>
        <w:spacing w:line="199" w:lineRule="exact"/>
        <w:ind w:left="547" w:firstLine="0"/>
        <w:jc w:val="left"/>
      </w:pPr>
      <w:r>
        <w:rPr>
          <w:w w:val="66"/>
        </w:rPr>
        <w:t xml:space="preserve"> </w:t>
      </w:r>
      <w:r>
        <w:t>– унутрашње регулационе линије депоније јаловине;</w:t>
      </w:r>
    </w:p>
    <w:p w:rsidR="006D4471" w:rsidRDefault="00420C79">
      <w:pPr>
        <w:pStyle w:val="BodyText"/>
        <w:spacing w:before="2" w:line="232" w:lineRule="auto"/>
        <w:ind w:right="431"/>
      </w:pPr>
      <w:r>
        <w:rPr>
          <w:w w:val="66"/>
        </w:rPr>
        <w:t xml:space="preserve"> </w:t>
      </w:r>
      <w:r>
        <w:t xml:space="preserve">– граничне линије заштитног појаса </w:t>
      </w:r>
      <w:r>
        <w:t xml:space="preserve">далековода напонског нивоа 400 kV ширине 70 m, односно, 60 m далековода напонског нивоа </w:t>
      </w:r>
      <w:r>
        <w:rPr>
          <w:spacing w:val="-3"/>
        </w:rPr>
        <w:t xml:space="preserve">110 </w:t>
      </w:r>
      <w:r>
        <w:rPr>
          <w:spacing w:val="-8"/>
        </w:rPr>
        <w:t xml:space="preserve">kV, </w:t>
      </w:r>
      <w:r>
        <w:t>у којима се успоставља право службености у корист оператора преносног система;</w:t>
      </w:r>
    </w:p>
    <w:p w:rsidR="006D4471" w:rsidRDefault="00420C79">
      <w:pPr>
        <w:pStyle w:val="BodyText"/>
        <w:spacing w:line="232" w:lineRule="auto"/>
        <w:ind w:right="432"/>
      </w:pPr>
      <w:r>
        <w:rPr>
          <w:w w:val="66"/>
        </w:rPr>
        <w:t xml:space="preserve"> </w:t>
      </w:r>
      <w:r>
        <w:t>– траса главне интерне саобраћајнице поред које се полажу цевоводи и водови инфр</w:t>
      </w:r>
      <w:r>
        <w:t>аструктурног коридора.</w:t>
      </w:r>
    </w:p>
    <w:p w:rsidR="006D4471" w:rsidRDefault="00420C79">
      <w:pPr>
        <w:pStyle w:val="BodyText"/>
        <w:spacing w:line="232" w:lineRule="auto"/>
        <w:ind w:right="430"/>
      </w:pPr>
      <w:r>
        <w:t>На површинама у просторној целини мења се постојећа ка- тастарска евиденција у складу са успостављеним режимом ко- ришћења, односно, спроводи се пренамена у остало земљиште (вештачки створено неплодно земљиште). Могућа је, али не и н</w:t>
      </w:r>
      <w:r>
        <w:t>е- опходна, препарцелација.</w:t>
      </w:r>
    </w:p>
    <w:p w:rsidR="006D4471" w:rsidRDefault="00420C79">
      <w:pPr>
        <w:pStyle w:val="BodyText"/>
        <w:spacing w:line="198" w:lineRule="exact"/>
        <w:ind w:left="547" w:firstLine="0"/>
        <w:jc w:val="left"/>
      </w:pPr>
      <w:r>
        <w:t>Прикључак интерне саобраћајнице бр. 1 на јавни пут (ДП IБ-</w:t>
      </w:r>
    </w:p>
    <w:p w:rsidR="006D4471" w:rsidRDefault="00420C79">
      <w:pPr>
        <w:pStyle w:val="ListParagraph"/>
        <w:numPr>
          <w:ilvl w:val="0"/>
          <w:numId w:val="17"/>
        </w:numPr>
        <w:tabs>
          <w:tab w:val="left" w:pos="436"/>
        </w:tabs>
        <w:spacing w:line="204" w:lineRule="exact"/>
        <w:jc w:val="both"/>
        <w:rPr>
          <w:sz w:val="18"/>
        </w:rPr>
      </w:pPr>
      <w:r>
        <w:rPr>
          <w:sz w:val="18"/>
        </w:rPr>
        <w:t xml:space="preserve">је на </w:t>
      </w:r>
      <w:r>
        <w:rPr>
          <w:spacing w:val="-4"/>
          <w:sz w:val="18"/>
        </w:rPr>
        <w:t xml:space="preserve">коти око </w:t>
      </w:r>
      <w:r>
        <w:rPr>
          <w:sz w:val="18"/>
        </w:rPr>
        <w:t>349,00</w:t>
      </w:r>
      <w:r>
        <w:rPr>
          <w:spacing w:val="6"/>
          <w:sz w:val="18"/>
        </w:rPr>
        <w:t xml:space="preserve"> </w:t>
      </w:r>
      <w:r>
        <w:rPr>
          <w:sz w:val="18"/>
        </w:rPr>
        <w:t>mнв.</w:t>
      </w:r>
    </w:p>
    <w:p w:rsidR="006D4471" w:rsidRDefault="006D4471">
      <w:pPr>
        <w:spacing w:line="204" w:lineRule="exact"/>
        <w:jc w:val="both"/>
        <w:rPr>
          <w:sz w:val="18"/>
        </w:rPr>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pPr>
      <w:r>
        <w:lastRenderedPageBreak/>
        <w:pict>
          <v:shape id="_x0000_s1050" style="position:absolute;left:0;text-align:left;margin-left:0;margin-top:779.8pt;width:.1pt;height:738.95pt;z-index:251688960;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Бране депонијa су земљане насуте бране и спадају у катего- рију високих брана. Пројектовање, изградња и осматрање ових брана (мониторинг) вршиће се по прописима из области грађеви- нарства.</w:t>
      </w:r>
    </w:p>
    <w:p w:rsidR="006D4471" w:rsidRDefault="00420C79">
      <w:pPr>
        <w:pStyle w:val="BodyText"/>
        <w:spacing w:before="1" w:line="232" w:lineRule="auto"/>
        <w:ind w:left="433"/>
      </w:pPr>
      <w:r>
        <w:t xml:space="preserve">Предвиђене висинске </w:t>
      </w:r>
      <w:r>
        <w:rPr>
          <w:spacing w:val="-4"/>
        </w:rPr>
        <w:t xml:space="preserve">коте </w:t>
      </w:r>
      <w:r>
        <w:t>су оријентационе, могу се мењати у току и</w:t>
      </w:r>
      <w:r>
        <w:t>зраде техничке документације и изградње.</w:t>
      </w:r>
    </w:p>
    <w:p w:rsidR="006D4471" w:rsidRDefault="00420C79">
      <w:pPr>
        <w:pStyle w:val="BodyText"/>
        <w:spacing w:line="232" w:lineRule="auto"/>
        <w:ind w:left="433"/>
      </w:pPr>
      <w:r>
        <w:t>Депоније незагађене откривке у зони коридора далековода напонског нивоа 400 kV и 110 kV могу имати висину која неће угрозити сигурносне висине и сигурносна одстојања проводника ових далековода.</w:t>
      </w:r>
    </w:p>
    <w:p w:rsidR="006D4471" w:rsidRDefault="00420C79">
      <w:pPr>
        <w:pStyle w:val="Heading1"/>
        <w:numPr>
          <w:ilvl w:val="1"/>
          <w:numId w:val="16"/>
        </w:numPr>
        <w:tabs>
          <w:tab w:val="left" w:pos="1732"/>
        </w:tabs>
      </w:pPr>
      <w:r>
        <w:t>Јавни инфраструктурни</w:t>
      </w:r>
      <w:r>
        <w:rPr>
          <w:spacing w:val="-2"/>
        </w:rPr>
        <w:t xml:space="preserve"> </w:t>
      </w:r>
      <w:r>
        <w:t>коридори</w:t>
      </w:r>
    </w:p>
    <w:p w:rsidR="006D4471" w:rsidRDefault="00420C79">
      <w:pPr>
        <w:pStyle w:val="ListParagraph"/>
        <w:numPr>
          <w:ilvl w:val="2"/>
          <w:numId w:val="16"/>
        </w:numPr>
        <w:tabs>
          <w:tab w:val="left" w:pos="2169"/>
        </w:tabs>
        <w:spacing w:before="164"/>
        <w:jc w:val="left"/>
        <w:rPr>
          <w:i/>
          <w:sz w:val="18"/>
        </w:rPr>
      </w:pPr>
      <w:r>
        <w:rPr>
          <w:i/>
          <w:sz w:val="18"/>
        </w:rPr>
        <w:t>Јавне путне</w:t>
      </w:r>
      <w:r>
        <w:rPr>
          <w:i/>
          <w:spacing w:val="-5"/>
          <w:sz w:val="18"/>
        </w:rPr>
        <w:t xml:space="preserve"> </w:t>
      </w:r>
      <w:r>
        <w:rPr>
          <w:i/>
          <w:sz w:val="18"/>
        </w:rPr>
        <w:t>саобраћајнице</w:t>
      </w:r>
    </w:p>
    <w:p w:rsidR="006D4471" w:rsidRDefault="006D4471">
      <w:pPr>
        <w:pStyle w:val="BodyText"/>
        <w:spacing w:before="11"/>
        <w:ind w:left="0" w:firstLine="0"/>
        <w:jc w:val="left"/>
        <w:rPr>
          <w:i/>
          <w:sz w:val="16"/>
        </w:rPr>
      </w:pPr>
    </w:p>
    <w:p w:rsidR="006D4471" w:rsidRDefault="00420C79">
      <w:pPr>
        <w:pStyle w:val="ListParagraph"/>
        <w:numPr>
          <w:ilvl w:val="1"/>
          <w:numId w:val="17"/>
        </w:numPr>
        <w:tabs>
          <w:tab w:val="left" w:pos="1026"/>
        </w:tabs>
        <w:spacing w:line="204" w:lineRule="exact"/>
        <w:jc w:val="left"/>
        <w:rPr>
          <w:sz w:val="18"/>
        </w:rPr>
      </w:pPr>
      <w:r>
        <w:rPr>
          <w:sz w:val="18"/>
        </w:rPr>
        <w:t>Полазне</w:t>
      </w:r>
      <w:r>
        <w:rPr>
          <w:spacing w:val="-6"/>
          <w:sz w:val="18"/>
        </w:rPr>
        <w:t xml:space="preserve"> </w:t>
      </w:r>
      <w:r>
        <w:rPr>
          <w:sz w:val="18"/>
        </w:rPr>
        <w:t>основе</w:t>
      </w:r>
    </w:p>
    <w:p w:rsidR="006D4471" w:rsidRDefault="00420C79">
      <w:pPr>
        <w:pStyle w:val="BodyText"/>
        <w:spacing w:before="2" w:line="232" w:lineRule="auto"/>
        <w:ind w:left="433" w:right="1"/>
      </w:pPr>
      <w:r>
        <w:t>Кроз Планско подручје пролазе следећи постојећи и плани- рани јавни путеви:</w:t>
      </w:r>
    </w:p>
    <w:p w:rsidR="006D4471" w:rsidRDefault="00420C79">
      <w:pPr>
        <w:pStyle w:val="BodyText"/>
        <w:spacing w:line="200" w:lineRule="exact"/>
        <w:ind w:left="830" w:firstLine="0"/>
        <w:jc w:val="left"/>
      </w:pPr>
      <w:r>
        <w:rPr>
          <w:w w:val="66"/>
        </w:rPr>
        <w:t xml:space="preserve"> </w:t>
      </w:r>
      <w:r>
        <w:t>– Државни пут ДП IБ-37,</w:t>
      </w:r>
    </w:p>
    <w:p w:rsidR="006D4471" w:rsidRDefault="00420C79">
      <w:pPr>
        <w:pStyle w:val="BodyText"/>
        <w:spacing w:line="201" w:lineRule="exact"/>
        <w:ind w:left="830" w:firstLine="0"/>
        <w:jc w:val="left"/>
      </w:pPr>
      <w:r>
        <w:rPr>
          <w:w w:val="66"/>
        </w:rPr>
        <w:t xml:space="preserve"> </w:t>
      </w:r>
      <w:r>
        <w:t>– Државни пут ДП IIБ-394,</w:t>
      </w:r>
    </w:p>
    <w:p w:rsidR="006D4471" w:rsidRDefault="00420C79">
      <w:pPr>
        <w:pStyle w:val="BodyText"/>
        <w:spacing w:line="201" w:lineRule="exact"/>
        <w:ind w:left="830" w:firstLine="0"/>
        <w:jc w:val="left"/>
      </w:pPr>
      <w:r>
        <w:rPr>
          <w:w w:val="66"/>
        </w:rPr>
        <w:t xml:space="preserve"> </w:t>
      </w:r>
      <w:r>
        <w:t>– Општински пут ОП-15,</w:t>
      </w:r>
    </w:p>
    <w:p w:rsidR="006D4471" w:rsidRDefault="00420C79">
      <w:pPr>
        <w:pStyle w:val="BodyText"/>
        <w:spacing w:line="201" w:lineRule="exact"/>
        <w:ind w:left="830" w:firstLine="0"/>
        <w:jc w:val="left"/>
      </w:pPr>
      <w:r>
        <w:rPr>
          <w:w w:val="66"/>
        </w:rPr>
        <w:t xml:space="preserve"> </w:t>
      </w:r>
      <w:r>
        <w:t>– планирани приступни путеви:</w:t>
      </w:r>
    </w:p>
    <w:p w:rsidR="006D4471" w:rsidRDefault="00420C79">
      <w:pPr>
        <w:pStyle w:val="BodyText"/>
        <w:spacing w:before="2" w:line="232" w:lineRule="auto"/>
        <w:ind w:left="433"/>
      </w:pPr>
      <w:r>
        <w:rPr>
          <w:w w:val="66"/>
        </w:rPr>
        <w:t xml:space="preserve"> </w:t>
      </w:r>
      <w:r>
        <w:t>–</w:t>
      </w:r>
      <w:r>
        <w:rPr>
          <w:spacing w:val="-5"/>
        </w:rPr>
        <w:t xml:space="preserve"> </w:t>
      </w:r>
      <w:r>
        <w:t>нови</w:t>
      </w:r>
      <w:r>
        <w:rPr>
          <w:spacing w:val="-5"/>
        </w:rPr>
        <w:t xml:space="preserve"> </w:t>
      </w:r>
      <w:r>
        <w:t>јавни</w:t>
      </w:r>
      <w:r>
        <w:rPr>
          <w:spacing w:val="-5"/>
        </w:rPr>
        <w:t xml:space="preserve"> </w:t>
      </w:r>
      <w:r>
        <w:t>пут</w:t>
      </w:r>
      <w:r>
        <w:rPr>
          <w:spacing w:val="-5"/>
        </w:rPr>
        <w:t xml:space="preserve"> </w:t>
      </w:r>
      <w:r>
        <w:t>ЈП-1,</w:t>
      </w:r>
      <w:r>
        <w:rPr>
          <w:spacing w:val="-5"/>
        </w:rPr>
        <w:t xml:space="preserve"> </w:t>
      </w:r>
      <w:r>
        <w:t>као</w:t>
      </w:r>
      <w:r>
        <w:rPr>
          <w:spacing w:val="-5"/>
        </w:rPr>
        <w:t xml:space="preserve"> </w:t>
      </w:r>
      <w:r>
        <w:t>веза</w:t>
      </w:r>
      <w:r>
        <w:rPr>
          <w:spacing w:val="-5"/>
        </w:rPr>
        <w:t xml:space="preserve"> </w:t>
      </w:r>
      <w:r>
        <w:t>државног</w:t>
      </w:r>
      <w:r>
        <w:rPr>
          <w:spacing w:val="-5"/>
        </w:rPr>
        <w:t xml:space="preserve"> </w:t>
      </w:r>
      <w:r>
        <w:t>пута</w:t>
      </w:r>
      <w:r>
        <w:rPr>
          <w:spacing w:val="-5"/>
        </w:rPr>
        <w:t xml:space="preserve"> </w:t>
      </w:r>
      <w:r>
        <w:t>ДП</w:t>
      </w:r>
      <w:r>
        <w:rPr>
          <w:spacing w:val="-5"/>
        </w:rPr>
        <w:t xml:space="preserve"> </w:t>
      </w:r>
      <w:r>
        <w:t>IБ-37</w:t>
      </w:r>
      <w:r>
        <w:rPr>
          <w:spacing w:val="-5"/>
        </w:rPr>
        <w:t xml:space="preserve"> </w:t>
      </w:r>
      <w:r>
        <w:t>и</w:t>
      </w:r>
      <w:r>
        <w:rPr>
          <w:spacing w:val="-5"/>
        </w:rPr>
        <w:t xml:space="preserve"> </w:t>
      </w:r>
      <w:r>
        <w:t xml:space="preserve">по- стојећег општинског пута ОП-15 заједно са осталим јавним путе- вима омогућава приступ </w:t>
      </w:r>
      <w:r>
        <w:rPr>
          <w:spacing w:val="-3"/>
        </w:rPr>
        <w:t xml:space="preserve">комплексу </w:t>
      </w:r>
      <w:r>
        <w:rPr>
          <w:spacing w:val="-6"/>
        </w:rPr>
        <w:t xml:space="preserve">„Чукару </w:t>
      </w:r>
      <w:r>
        <w:t xml:space="preserve">Пекиˮ, трафо станици 110/35 kV и разводном постројењу са једне стране, односно везу на интерни пут број 1 и </w:t>
      </w:r>
      <w:r>
        <w:t xml:space="preserve">приступ целини за одлагање </w:t>
      </w:r>
      <w:r>
        <w:rPr>
          <w:spacing w:val="-3"/>
        </w:rPr>
        <w:t xml:space="preserve">рударског </w:t>
      </w:r>
      <w:r>
        <w:t>и флотацијског отпада, са друге стране; нови јавни пут ЈП-1 везује се</w:t>
      </w:r>
      <w:r>
        <w:rPr>
          <w:spacing w:val="-6"/>
        </w:rPr>
        <w:t xml:space="preserve"> </w:t>
      </w:r>
      <w:r>
        <w:t>на</w:t>
      </w:r>
      <w:r>
        <w:rPr>
          <w:spacing w:val="-6"/>
        </w:rPr>
        <w:t xml:space="preserve"> </w:t>
      </w:r>
      <w:r>
        <w:t>државни</w:t>
      </w:r>
      <w:r>
        <w:rPr>
          <w:spacing w:val="-6"/>
        </w:rPr>
        <w:t xml:space="preserve"> </w:t>
      </w:r>
      <w:r>
        <w:t>пут</w:t>
      </w:r>
      <w:r>
        <w:rPr>
          <w:spacing w:val="-6"/>
        </w:rPr>
        <w:t xml:space="preserve"> </w:t>
      </w:r>
      <w:r>
        <w:t>ДП</w:t>
      </w:r>
      <w:r>
        <w:rPr>
          <w:spacing w:val="-6"/>
        </w:rPr>
        <w:t xml:space="preserve"> </w:t>
      </w:r>
      <w:r>
        <w:t>IБ-37</w:t>
      </w:r>
      <w:r>
        <w:rPr>
          <w:spacing w:val="-6"/>
        </w:rPr>
        <w:t xml:space="preserve"> </w:t>
      </w:r>
      <w:r>
        <w:t>четворокраком</w:t>
      </w:r>
      <w:r>
        <w:rPr>
          <w:spacing w:val="-6"/>
        </w:rPr>
        <w:t xml:space="preserve"> </w:t>
      </w:r>
      <w:r>
        <w:t>раскрсницом</w:t>
      </w:r>
      <w:r>
        <w:rPr>
          <w:spacing w:val="-6"/>
        </w:rPr>
        <w:t xml:space="preserve"> </w:t>
      </w:r>
      <w:r>
        <w:t>са</w:t>
      </w:r>
      <w:r>
        <w:rPr>
          <w:spacing w:val="-6"/>
        </w:rPr>
        <w:t xml:space="preserve"> </w:t>
      </w:r>
      <w:r>
        <w:t>пуним програмом скретања за усмеравање возила и безбедније кретање</w:t>
      </w:r>
      <w:r>
        <w:rPr>
          <w:spacing w:val="-28"/>
        </w:rPr>
        <w:t xml:space="preserve"> </w:t>
      </w:r>
      <w:r>
        <w:t>у зони раскрснице; на прилази</w:t>
      </w:r>
      <w:r>
        <w:t xml:space="preserve">ма новог јавног пута и интерног пута број 1 планирана су разделна острва, а на прилазима државног пута проширења за тракe за лева и десна скретања </w:t>
      </w:r>
      <w:r>
        <w:rPr>
          <w:spacing w:val="-4"/>
        </w:rPr>
        <w:t xml:space="preserve">како </w:t>
      </w:r>
      <w:r>
        <w:t xml:space="preserve">из правца Зајечара </w:t>
      </w:r>
      <w:r>
        <w:rPr>
          <w:spacing w:val="-3"/>
        </w:rPr>
        <w:t xml:space="preserve">тако </w:t>
      </w:r>
      <w:r>
        <w:t>и из правца</w:t>
      </w:r>
      <w:r>
        <w:rPr>
          <w:spacing w:val="-1"/>
        </w:rPr>
        <w:t xml:space="preserve"> </w:t>
      </w:r>
      <w:r>
        <w:t>Бора;</w:t>
      </w:r>
    </w:p>
    <w:p w:rsidR="006D4471" w:rsidRDefault="00420C79">
      <w:pPr>
        <w:pStyle w:val="BodyText"/>
        <w:spacing w:before="4" w:line="232" w:lineRule="auto"/>
        <w:ind w:left="433"/>
      </w:pPr>
      <w:r>
        <w:rPr>
          <w:w w:val="66"/>
        </w:rPr>
        <w:t xml:space="preserve"> </w:t>
      </w:r>
      <w:r>
        <w:t>– нови јавни пут ЈП-2, као директна веза општинског пута ОП-1</w:t>
      </w:r>
      <w:r>
        <w:t>5 и трафо станице 110/35 kV и разводног постројења;</w:t>
      </w:r>
    </w:p>
    <w:p w:rsidR="006D4471" w:rsidRDefault="00420C79">
      <w:pPr>
        <w:pStyle w:val="BodyText"/>
        <w:spacing w:line="232" w:lineRule="auto"/>
        <w:ind w:left="433"/>
      </w:pPr>
      <w:r>
        <w:rPr>
          <w:w w:val="66"/>
        </w:rPr>
        <w:t xml:space="preserve"> </w:t>
      </w:r>
      <w:r>
        <w:t>–</w:t>
      </w:r>
      <w:r>
        <w:rPr>
          <w:spacing w:val="-9"/>
        </w:rPr>
        <w:t xml:space="preserve"> </w:t>
      </w:r>
      <w:r>
        <w:t>нови</w:t>
      </w:r>
      <w:r>
        <w:rPr>
          <w:spacing w:val="-9"/>
        </w:rPr>
        <w:t xml:space="preserve"> </w:t>
      </w:r>
      <w:r>
        <w:t>јавни</w:t>
      </w:r>
      <w:r>
        <w:rPr>
          <w:spacing w:val="-9"/>
        </w:rPr>
        <w:t xml:space="preserve"> </w:t>
      </w:r>
      <w:r>
        <w:t>пут</w:t>
      </w:r>
      <w:r>
        <w:rPr>
          <w:spacing w:val="-9"/>
        </w:rPr>
        <w:t xml:space="preserve"> </w:t>
      </w:r>
      <w:r>
        <w:t>ЈП-3,</w:t>
      </w:r>
      <w:r>
        <w:rPr>
          <w:spacing w:val="-9"/>
        </w:rPr>
        <w:t xml:space="preserve"> </w:t>
      </w:r>
      <w:r>
        <w:t>постојећи</w:t>
      </w:r>
      <w:r>
        <w:rPr>
          <w:spacing w:val="-9"/>
        </w:rPr>
        <w:t xml:space="preserve"> </w:t>
      </w:r>
      <w:r>
        <w:t>приступ</w:t>
      </w:r>
      <w:r>
        <w:rPr>
          <w:spacing w:val="-9"/>
        </w:rPr>
        <w:t xml:space="preserve"> </w:t>
      </w:r>
      <w:r>
        <w:rPr>
          <w:spacing w:val="-3"/>
        </w:rPr>
        <w:t>комплексу</w:t>
      </w:r>
      <w:r>
        <w:rPr>
          <w:spacing w:val="-9"/>
        </w:rPr>
        <w:t xml:space="preserve"> </w:t>
      </w:r>
      <w:r>
        <w:t xml:space="preserve">аеродро- ма, </w:t>
      </w:r>
      <w:r>
        <w:rPr>
          <w:spacing w:val="-3"/>
        </w:rPr>
        <w:t xml:space="preserve">који </w:t>
      </w:r>
      <w:r>
        <w:t xml:space="preserve">треба реконструисати и увести у евиденцију јавних путе- ва </w:t>
      </w:r>
      <w:r>
        <w:rPr>
          <w:spacing w:val="-3"/>
        </w:rPr>
        <w:t xml:space="preserve">Града </w:t>
      </w:r>
      <w:r>
        <w:t>Бора;</w:t>
      </w:r>
      <w:r>
        <w:t xml:space="preserve"> </w:t>
      </w:r>
      <w:r>
        <w:t>и</w:t>
      </w:r>
    </w:p>
    <w:p w:rsidR="006D4471" w:rsidRDefault="00420C79">
      <w:pPr>
        <w:pStyle w:val="BodyText"/>
        <w:spacing w:before="1" w:line="232" w:lineRule="auto"/>
        <w:ind w:left="358" w:right="1"/>
        <w:jc w:val="right"/>
      </w:pPr>
      <w:r>
        <w:rPr>
          <w:w w:val="66"/>
        </w:rPr>
        <w:t xml:space="preserve"> </w:t>
      </w:r>
      <w:r>
        <w:t>– некатегорисани путеви (шумски, пољски и атарски путеви). Д</w:t>
      </w:r>
      <w:r>
        <w:t>ржавни пут ДП IБ-37 у границама друге зоне, простире се приближно у правцу северозапад –југоисток, у дужини од око 5,13</w:t>
      </w:r>
    </w:p>
    <w:p w:rsidR="006D4471" w:rsidRDefault="00420C79">
      <w:pPr>
        <w:pStyle w:val="BodyText"/>
        <w:spacing w:line="200" w:lineRule="exact"/>
        <w:ind w:left="433" w:firstLine="0"/>
        <w:jc w:val="left"/>
      </w:pPr>
      <w:r>
        <w:t>km (од оријентационе стационаже km 22 + 756 до km 27 + 882).</w:t>
      </w:r>
    </w:p>
    <w:p w:rsidR="006D4471" w:rsidRDefault="00420C79">
      <w:pPr>
        <w:pStyle w:val="BodyText"/>
        <w:spacing w:before="2" w:line="232" w:lineRule="auto"/>
        <w:ind w:left="433"/>
      </w:pPr>
      <w:r>
        <w:t>Државни пут ДП IIБ-394 пружа се приближно на правцу се- вер</w:t>
      </w:r>
      <w:r>
        <w:rPr>
          <w:spacing w:val="-18"/>
        </w:rPr>
        <w:t xml:space="preserve"> </w:t>
      </w:r>
      <w:r>
        <w:t>–југ</w:t>
      </w:r>
      <w:r>
        <w:rPr>
          <w:spacing w:val="-8"/>
        </w:rPr>
        <w:t xml:space="preserve"> </w:t>
      </w:r>
      <w:r>
        <w:t>у</w:t>
      </w:r>
      <w:r>
        <w:rPr>
          <w:spacing w:val="-8"/>
        </w:rPr>
        <w:t xml:space="preserve"> </w:t>
      </w:r>
      <w:r>
        <w:t>дужини</w:t>
      </w:r>
      <w:r>
        <w:rPr>
          <w:spacing w:val="-8"/>
        </w:rPr>
        <w:t xml:space="preserve"> </w:t>
      </w:r>
      <w:r>
        <w:rPr>
          <w:spacing w:val="-3"/>
        </w:rPr>
        <w:t>од</w:t>
      </w:r>
      <w:r>
        <w:rPr>
          <w:spacing w:val="-8"/>
        </w:rPr>
        <w:t xml:space="preserve"> </w:t>
      </w:r>
      <w:r>
        <w:rPr>
          <w:spacing w:val="-4"/>
        </w:rPr>
        <w:t>око</w:t>
      </w:r>
      <w:r>
        <w:rPr>
          <w:spacing w:val="-8"/>
        </w:rPr>
        <w:t xml:space="preserve"> </w:t>
      </w:r>
      <w:r>
        <w:t>1,52</w:t>
      </w:r>
      <w:r>
        <w:rPr>
          <w:spacing w:val="-8"/>
        </w:rPr>
        <w:t xml:space="preserve"> </w:t>
      </w:r>
      <w:r>
        <w:t>km,</w:t>
      </w:r>
      <w:r>
        <w:rPr>
          <w:spacing w:val="-8"/>
        </w:rPr>
        <w:t xml:space="preserve"> </w:t>
      </w:r>
      <w:r>
        <w:rPr>
          <w:spacing w:val="-3"/>
        </w:rPr>
        <w:t>од</w:t>
      </w:r>
      <w:r>
        <w:rPr>
          <w:spacing w:val="-8"/>
        </w:rPr>
        <w:t xml:space="preserve"> </w:t>
      </w:r>
      <w:r>
        <w:t>оријентационе</w:t>
      </w:r>
      <w:r>
        <w:rPr>
          <w:spacing w:val="-8"/>
        </w:rPr>
        <w:t xml:space="preserve"> </w:t>
      </w:r>
      <w:r>
        <w:t>стационаже</w:t>
      </w:r>
      <w:r>
        <w:rPr>
          <w:spacing w:val="-8"/>
        </w:rPr>
        <w:t xml:space="preserve"> </w:t>
      </w:r>
      <w:r>
        <w:t>km 6 + 168 до km 7 + 685.</w:t>
      </w:r>
    </w:p>
    <w:p w:rsidR="006D4471" w:rsidRDefault="00420C79">
      <w:pPr>
        <w:pStyle w:val="BodyText"/>
        <w:spacing w:before="1" w:line="232" w:lineRule="auto"/>
        <w:ind w:left="433"/>
      </w:pPr>
      <w:r>
        <w:t>Укупна дужина постојећег општинског пута ОП-15, у грани- цама друге зоне износи око 4,18 km, а новог јавног пута ЈП-1 око 660 m.</w:t>
      </w:r>
    </w:p>
    <w:p w:rsidR="006D4471" w:rsidRDefault="00420C79">
      <w:pPr>
        <w:pStyle w:val="BodyText"/>
        <w:spacing w:before="1" w:line="232" w:lineRule="auto"/>
        <w:ind w:left="433"/>
      </w:pPr>
      <w:r>
        <w:t>Планирано разводно постројење и трафо станица 110 kV, ло-</w:t>
      </w:r>
      <w:r>
        <w:t xml:space="preserve"> цирани су североисточно од комплекса флотације, у непосредној близини административно-управног блока, на јавну путну мрежу су повезани планираним новим јавним путем ЈП-2, дужине око 1,01 m који се прикључује на општински пут број 15.</w:t>
      </w:r>
    </w:p>
    <w:p w:rsidR="006D4471" w:rsidRDefault="00420C79">
      <w:pPr>
        <w:pStyle w:val="BodyText"/>
        <w:spacing w:before="1" w:line="232" w:lineRule="auto"/>
        <w:ind w:left="433"/>
      </w:pPr>
      <w:r>
        <w:t>Приступ</w:t>
      </w:r>
      <w:r>
        <w:rPr>
          <w:spacing w:val="-8"/>
        </w:rPr>
        <w:t xml:space="preserve"> </w:t>
      </w:r>
      <w:r>
        <w:t>постојећем</w:t>
      </w:r>
      <w:r>
        <w:rPr>
          <w:spacing w:val="-8"/>
        </w:rPr>
        <w:t xml:space="preserve"> </w:t>
      </w:r>
      <w:r>
        <w:t>ае</w:t>
      </w:r>
      <w:r>
        <w:t>родрому</w:t>
      </w:r>
      <w:r>
        <w:rPr>
          <w:spacing w:val="-8"/>
        </w:rPr>
        <w:t xml:space="preserve"> </w:t>
      </w:r>
      <w:r>
        <w:t>је</w:t>
      </w:r>
      <w:r>
        <w:rPr>
          <w:spacing w:val="-8"/>
        </w:rPr>
        <w:t xml:space="preserve"> </w:t>
      </w:r>
      <w:r>
        <w:t>остварен</w:t>
      </w:r>
      <w:r>
        <w:rPr>
          <w:spacing w:val="-8"/>
        </w:rPr>
        <w:t xml:space="preserve"> </w:t>
      </w:r>
      <w:r>
        <w:t>јавним</w:t>
      </w:r>
      <w:r>
        <w:rPr>
          <w:spacing w:val="-8"/>
        </w:rPr>
        <w:t xml:space="preserve"> </w:t>
      </w:r>
      <w:r>
        <w:t>путем</w:t>
      </w:r>
      <w:r>
        <w:rPr>
          <w:spacing w:val="-8"/>
        </w:rPr>
        <w:t xml:space="preserve"> </w:t>
      </w:r>
      <w:r>
        <w:rPr>
          <w:spacing w:val="-3"/>
        </w:rPr>
        <w:t xml:space="preserve">који </w:t>
      </w:r>
      <w:r>
        <w:t xml:space="preserve">се одваја </w:t>
      </w:r>
      <w:r>
        <w:rPr>
          <w:spacing w:val="-3"/>
        </w:rPr>
        <w:t xml:space="preserve">од </w:t>
      </w:r>
      <w:r>
        <w:t xml:space="preserve">општинског пута број 15 и има дужину </w:t>
      </w:r>
      <w:r>
        <w:rPr>
          <w:spacing w:val="-3"/>
        </w:rPr>
        <w:t xml:space="preserve">од </w:t>
      </w:r>
      <w:r>
        <w:rPr>
          <w:spacing w:val="-4"/>
        </w:rPr>
        <w:t xml:space="preserve">око </w:t>
      </w:r>
      <w:r>
        <w:t>150</w:t>
      </w:r>
      <w:r>
        <w:rPr>
          <w:spacing w:val="-10"/>
        </w:rPr>
        <w:t xml:space="preserve"> </w:t>
      </w:r>
      <w:r>
        <w:t>m.</w:t>
      </w:r>
    </w:p>
    <w:p w:rsidR="006D4471" w:rsidRDefault="00420C79">
      <w:pPr>
        <w:pStyle w:val="BodyText"/>
        <w:spacing w:before="1" w:line="232" w:lineRule="auto"/>
        <w:ind w:left="433"/>
      </w:pPr>
      <w:r>
        <w:t>Просторним планом је предвиђено задржавање појединих некатегорисаних путева (шумских, пољских, атарских) ради при- ступа пољопривредном и шумском земљишту</w:t>
      </w:r>
      <w:r>
        <w:t>.</w:t>
      </w:r>
    </w:p>
    <w:p w:rsidR="006D4471" w:rsidRDefault="00420C79">
      <w:pPr>
        <w:pStyle w:val="BodyText"/>
        <w:spacing w:before="1" w:line="232" w:lineRule="auto"/>
        <w:ind w:left="433" w:right="1"/>
      </w:pPr>
      <w:r>
        <w:t>Постојећи</w:t>
      </w:r>
      <w:r>
        <w:rPr>
          <w:spacing w:val="-12"/>
        </w:rPr>
        <w:t xml:space="preserve"> </w:t>
      </w:r>
      <w:r>
        <w:t>некатегорисани</w:t>
      </w:r>
      <w:r>
        <w:rPr>
          <w:spacing w:val="-11"/>
        </w:rPr>
        <w:t xml:space="preserve"> </w:t>
      </w:r>
      <w:r>
        <w:t>путеви</w:t>
      </w:r>
      <w:r>
        <w:rPr>
          <w:spacing w:val="-12"/>
        </w:rPr>
        <w:t xml:space="preserve"> </w:t>
      </w:r>
      <w:r>
        <w:rPr>
          <w:spacing w:val="-3"/>
        </w:rPr>
        <w:t>који</w:t>
      </w:r>
      <w:r>
        <w:rPr>
          <w:spacing w:val="-12"/>
        </w:rPr>
        <w:t xml:space="preserve"> </w:t>
      </w:r>
      <w:r>
        <w:t>служе</w:t>
      </w:r>
      <w:r>
        <w:rPr>
          <w:spacing w:val="-12"/>
        </w:rPr>
        <w:t xml:space="preserve"> </w:t>
      </w:r>
      <w:r>
        <w:t>индивидуалним корисницима</w:t>
      </w:r>
      <w:r>
        <w:rPr>
          <w:spacing w:val="-7"/>
        </w:rPr>
        <w:t xml:space="preserve"> </w:t>
      </w:r>
      <w:r>
        <w:t>за</w:t>
      </w:r>
      <w:r>
        <w:rPr>
          <w:spacing w:val="-7"/>
        </w:rPr>
        <w:t xml:space="preserve"> </w:t>
      </w:r>
      <w:r>
        <w:t>приступ</w:t>
      </w:r>
      <w:r>
        <w:rPr>
          <w:spacing w:val="-7"/>
        </w:rPr>
        <w:t xml:space="preserve"> </w:t>
      </w:r>
      <w:r>
        <w:t>парцелама,</w:t>
      </w:r>
      <w:r>
        <w:rPr>
          <w:spacing w:val="-7"/>
        </w:rPr>
        <w:t xml:space="preserve"> </w:t>
      </w:r>
      <w:r>
        <w:t>задржавају</w:t>
      </w:r>
      <w:r>
        <w:rPr>
          <w:spacing w:val="-7"/>
        </w:rPr>
        <w:t xml:space="preserve"> </w:t>
      </w:r>
      <w:r>
        <w:t>се</w:t>
      </w:r>
      <w:r>
        <w:rPr>
          <w:spacing w:val="-7"/>
        </w:rPr>
        <w:t xml:space="preserve"> </w:t>
      </w:r>
      <w:r>
        <w:t>у</w:t>
      </w:r>
      <w:r>
        <w:rPr>
          <w:spacing w:val="-7"/>
        </w:rPr>
        <w:t xml:space="preserve"> </w:t>
      </w:r>
      <w:r>
        <w:t>постојећој</w:t>
      </w:r>
      <w:r>
        <w:rPr>
          <w:spacing w:val="-7"/>
        </w:rPr>
        <w:t xml:space="preserve"> </w:t>
      </w:r>
      <w:r>
        <w:t>ре- гулационој</w:t>
      </w:r>
      <w:r>
        <w:rPr>
          <w:spacing w:val="-2"/>
        </w:rPr>
        <w:t xml:space="preserve"> </w:t>
      </w:r>
      <w:r>
        <w:t>ширини.</w:t>
      </w:r>
    </w:p>
    <w:p w:rsidR="006D4471" w:rsidRDefault="00420C79">
      <w:pPr>
        <w:pStyle w:val="ListParagraph"/>
        <w:numPr>
          <w:ilvl w:val="1"/>
          <w:numId w:val="17"/>
        </w:numPr>
        <w:tabs>
          <w:tab w:val="left" w:pos="1026"/>
        </w:tabs>
        <w:spacing w:line="200" w:lineRule="exact"/>
        <w:jc w:val="left"/>
        <w:rPr>
          <w:sz w:val="18"/>
        </w:rPr>
      </w:pPr>
      <w:r>
        <w:rPr>
          <w:sz w:val="18"/>
        </w:rPr>
        <w:t>Правила уређења и правила</w:t>
      </w:r>
      <w:r>
        <w:rPr>
          <w:spacing w:val="-5"/>
          <w:sz w:val="18"/>
        </w:rPr>
        <w:t xml:space="preserve"> </w:t>
      </w:r>
      <w:r>
        <w:rPr>
          <w:sz w:val="18"/>
        </w:rPr>
        <w:t>грађења</w:t>
      </w:r>
    </w:p>
    <w:p w:rsidR="006D4471" w:rsidRDefault="00420C79">
      <w:pPr>
        <w:pStyle w:val="BodyText"/>
        <w:spacing w:before="2" w:line="232" w:lineRule="auto"/>
        <w:ind w:left="433"/>
      </w:pPr>
      <w:r>
        <w:t xml:space="preserve">Поред општих правила уређења и грађења, </w:t>
      </w:r>
      <w:r>
        <w:rPr>
          <w:spacing w:val="-3"/>
        </w:rPr>
        <w:t xml:space="preserve">која </w:t>
      </w:r>
      <w:r>
        <w:t>су заједнич- ка за све објекте јавне саобраћајне инфраструктуре, Просторним планом</w:t>
      </w:r>
      <w:r>
        <w:rPr>
          <w:spacing w:val="-10"/>
        </w:rPr>
        <w:t xml:space="preserve"> </w:t>
      </w:r>
      <w:r>
        <w:t>су</w:t>
      </w:r>
      <w:r>
        <w:rPr>
          <w:spacing w:val="-10"/>
        </w:rPr>
        <w:t xml:space="preserve"> </w:t>
      </w:r>
      <w:r>
        <w:t>дефинисана</w:t>
      </w:r>
      <w:r>
        <w:rPr>
          <w:spacing w:val="-10"/>
        </w:rPr>
        <w:t xml:space="preserve"> </w:t>
      </w:r>
      <w:r>
        <w:t>и</w:t>
      </w:r>
      <w:r>
        <w:rPr>
          <w:spacing w:val="-10"/>
        </w:rPr>
        <w:t xml:space="preserve"> </w:t>
      </w:r>
      <w:r>
        <w:t>појединачна</w:t>
      </w:r>
      <w:r>
        <w:rPr>
          <w:spacing w:val="-10"/>
        </w:rPr>
        <w:t xml:space="preserve"> </w:t>
      </w:r>
      <w:r>
        <w:t>правила</w:t>
      </w:r>
      <w:r>
        <w:rPr>
          <w:spacing w:val="-10"/>
        </w:rPr>
        <w:t xml:space="preserve"> </w:t>
      </w:r>
      <w:r>
        <w:t>за</w:t>
      </w:r>
      <w:r>
        <w:rPr>
          <w:spacing w:val="-10"/>
        </w:rPr>
        <w:t xml:space="preserve"> </w:t>
      </w:r>
      <w:r>
        <w:t>све</w:t>
      </w:r>
      <w:r>
        <w:rPr>
          <w:spacing w:val="-10"/>
        </w:rPr>
        <w:t xml:space="preserve"> </w:t>
      </w:r>
      <w:r>
        <w:t>категорије</w:t>
      </w:r>
      <w:r>
        <w:rPr>
          <w:spacing w:val="-10"/>
        </w:rPr>
        <w:t xml:space="preserve"> </w:t>
      </w:r>
      <w:r>
        <w:t xml:space="preserve">пу- тева и саобраћајне објекте </w:t>
      </w:r>
      <w:r>
        <w:rPr>
          <w:spacing w:val="-3"/>
        </w:rPr>
        <w:t xml:space="preserve">која </w:t>
      </w:r>
      <w:r>
        <w:t>су основ за изградњу нових, као и реконструкцију и доградњу постојећих саобраћајниц</w:t>
      </w:r>
      <w:r>
        <w:t>а и</w:t>
      </w:r>
      <w:r>
        <w:rPr>
          <w:spacing w:val="-14"/>
        </w:rPr>
        <w:t xml:space="preserve"> </w:t>
      </w:r>
      <w:r>
        <w:t>објеката.</w:t>
      </w:r>
    </w:p>
    <w:p w:rsidR="006D4471" w:rsidRDefault="00420C79">
      <w:pPr>
        <w:pStyle w:val="BodyText"/>
        <w:spacing w:before="1" w:line="232" w:lineRule="auto"/>
        <w:ind w:left="433"/>
      </w:pPr>
      <w:r>
        <w:t>Изградња и реконструкција саобраћајних објеката мора бити усклађена са Законом о планирању и изградњи уз обавезу пошто- вања закона и правилника који регулишу област саобраћаја.</w:t>
      </w:r>
    </w:p>
    <w:p w:rsidR="006D4471" w:rsidRDefault="00420C79">
      <w:pPr>
        <w:pStyle w:val="BodyText"/>
        <w:spacing w:before="1" w:line="232" w:lineRule="auto"/>
        <w:ind w:left="433"/>
      </w:pPr>
      <w:r>
        <w:t>Основ за изградњу саобраћајне инфраструктуре представља израда г</w:t>
      </w:r>
      <w:r>
        <w:t>лавних пројеката за све саобраћајне површине, применом Закона о путевима, Закона о безбедности саобраћаја на путевима,</w:t>
      </w:r>
    </w:p>
    <w:p w:rsidR="006D4471" w:rsidRDefault="00420C79">
      <w:pPr>
        <w:pStyle w:val="BodyText"/>
        <w:spacing w:before="73" w:line="232" w:lineRule="auto"/>
        <w:ind w:left="242" w:right="146" w:firstLine="0"/>
      </w:pPr>
      <w:r>
        <w:br w:type="column"/>
      </w:r>
      <w:r>
        <w:t>Правилника</w:t>
      </w:r>
      <w:r>
        <w:rPr>
          <w:spacing w:val="-5"/>
        </w:rPr>
        <w:t xml:space="preserve"> </w:t>
      </w:r>
      <w:r>
        <w:t>о</w:t>
      </w:r>
      <w:r>
        <w:rPr>
          <w:spacing w:val="-5"/>
        </w:rPr>
        <w:t xml:space="preserve"> </w:t>
      </w:r>
      <w:r>
        <w:t>основним</w:t>
      </w:r>
      <w:r>
        <w:rPr>
          <w:spacing w:val="-5"/>
        </w:rPr>
        <w:t xml:space="preserve"> </w:t>
      </w:r>
      <w:r>
        <w:t>условима</w:t>
      </w:r>
      <w:r>
        <w:rPr>
          <w:spacing w:val="-5"/>
        </w:rPr>
        <w:t xml:space="preserve"> </w:t>
      </w:r>
      <w:r>
        <w:rPr>
          <w:spacing w:val="-3"/>
        </w:rPr>
        <w:t>које</w:t>
      </w:r>
      <w:r>
        <w:rPr>
          <w:spacing w:val="-5"/>
        </w:rPr>
        <w:t xml:space="preserve"> </w:t>
      </w:r>
      <w:r>
        <w:t>јавни</w:t>
      </w:r>
      <w:r>
        <w:rPr>
          <w:spacing w:val="-5"/>
        </w:rPr>
        <w:t xml:space="preserve"> </w:t>
      </w:r>
      <w:r>
        <w:t>путеви</w:t>
      </w:r>
      <w:r>
        <w:rPr>
          <w:spacing w:val="-5"/>
        </w:rPr>
        <w:t xml:space="preserve"> </w:t>
      </w:r>
      <w:r>
        <w:t>и</w:t>
      </w:r>
      <w:r>
        <w:rPr>
          <w:spacing w:val="-5"/>
        </w:rPr>
        <w:t xml:space="preserve"> </w:t>
      </w:r>
      <w:r>
        <w:t>њихови</w:t>
      </w:r>
      <w:r>
        <w:rPr>
          <w:spacing w:val="-5"/>
        </w:rPr>
        <w:t xml:space="preserve"> </w:t>
      </w:r>
      <w:r>
        <w:t>еле- менти морају да испуњавају са гледишта безбедности саобраћаја, као</w:t>
      </w:r>
      <w:r>
        <w:rPr>
          <w:spacing w:val="-4"/>
        </w:rPr>
        <w:t xml:space="preserve"> </w:t>
      </w:r>
      <w:r>
        <w:t>и</w:t>
      </w:r>
      <w:r>
        <w:rPr>
          <w:spacing w:val="-5"/>
        </w:rPr>
        <w:t xml:space="preserve"> </w:t>
      </w:r>
      <w:r>
        <w:t>техн</w:t>
      </w:r>
      <w:r>
        <w:t>ичких</w:t>
      </w:r>
      <w:r>
        <w:rPr>
          <w:spacing w:val="-4"/>
        </w:rPr>
        <w:t xml:space="preserve"> </w:t>
      </w:r>
      <w:r>
        <w:t>прописа</w:t>
      </w:r>
      <w:r>
        <w:rPr>
          <w:spacing w:val="-4"/>
        </w:rPr>
        <w:t xml:space="preserve"> </w:t>
      </w:r>
      <w:r>
        <w:t>и</w:t>
      </w:r>
      <w:r>
        <w:rPr>
          <w:spacing w:val="-5"/>
        </w:rPr>
        <w:t xml:space="preserve"> </w:t>
      </w:r>
      <w:r>
        <w:t>стандарда</w:t>
      </w:r>
      <w:r>
        <w:rPr>
          <w:spacing w:val="-5"/>
        </w:rPr>
        <w:t xml:space="preserve"> </w:t>
      </w:r>
      <w:r>
        <w:t>из</w:t>
      </w:r>
      <w:r>
        <w:rPr>
          <w:spacing w:val="-5"/>
        </w:rPr>
        <w:t xml:space="preserve"> </w:t>
      </w:r>
      <w:r>
        <w:t>области</w:t>
      </w:r>
      <w:r>
        <w:rPr>
          <w:spacing w:val="-5"/>
        </w:rPr>
        <w:t xml:space="preserve"> </w:t>
      </w:r>
      <w:r>
        <w:t>путног</w:t>
      </w:r>
      <w:r>
        <w:rPr>
          <w:spacing w:val="-5"/>
        </w:rPr>
        <w:t xml:space="preserve"> </w:t>
      </w:r>
      <w:r>
        <w:t xml:space="preserve">инжењер- ства за садржаје </w:t>
      </w:r>
      <w:r>
        <w:rPr>
          <w:spacing w:val="-3"/>
        </w:rPr>
        <w:t xml:space="preserve">који </w:t>
      </w:r>
      <w:r>
        <w:t>су обухваћени</w:t>
      </w:r>
      <w:r>
        <w:rPr>
          <w:spacing w:val="-2"/>
        </w:rPr>
        <w:t xml:space="preserve"> </w:t>
      </w:r>
      <w:r>
        <w:t>пројектима.</w:t>
      </w:r>
    </w:p>
    <w:p w:rsidR="006D4471" w:rsidRDefault="00420C79">
      <w:pPr>
        <w:pStyle w:val="BodyText"/>
        <w:spacing w:line="232" w:lineRule="auto"/>
        <w:ind w:left="242" w:right="148"/>
      </w:pPr>
      <w:r>
        <w:t xml:space="preserve">За све јавне путеве на </w:t>
      </w:r>
      <w:r>
        <w:rPr>
          <w:spacing w:val="-3"/>
        </w:rPr>
        <w:t xml:space="preserve">Планском </w:t>
      </w:r>
      <w:r>
        <w:t xml:space="preserve">подручју ваздушна регула- циона линија је дефинисана на 7,0 m, а подземна је на 2,0 m </w:t>
      </w:r>
      <w:r>
        <w:rPr>
          <w:spacing w:val="-3"/>
        </w:rPr>
        <w:t xml:space="preserve">од </w:t>
      </w:r>
      <w:r>
        <w:t>коловозне</w:t>
      </w:r>
      <w:r>
        <w:rPr>
          <w:spacing w:val="-13"/>
        </w:rPr>
        <w:t xml:space="preserve"> </w:t>
      </w:r>
      <w:r>
        <w:t>површине</w:t>
      </w:r>
      <w:r>
        <w:rPr>
          <w:spacing w:val="-13"/>
        </w:rPr>
        <w:t xml:space="preserve"> </w:t>
      </w:r>
      <w:r>
        <w:t>или</w:t>
      </w:r>
      <w:r>
        <w:rPr>
          <w:spacing w:val="-13"/>
        </w:rPr>
        <w:t xml:space="preserve"> </w:t>
      </w:r>
      <w:r>
        <w:t>према</w:t>
      </w:r>
      <w:r>
        <w:rPr>
          <w:spacing w:val="-13"/>
        </w:rPr>
        <w:t xml:space="preserve"> </w:t>
      </w:r>
      <w:r>
        <w:t>претх</w:t>
      </w:r>
      <w:r>
        <w:t>одно</w:t>
      </w:r>
      <w:r>
        <w:rPr>
          <w:spacing w:val="-13"/>
        </w:rPr>
        <w:t xml:space="preserve"> </w:t>
      </w:r>
      <w:r>
        <w:t>прибављеним</w:t>
      </w:r>
      <w:r>
        <w:rPr>
          <w:spacing w:val="-13"/>
        </w:rPr>
        <w:t xml:space="preserve"> </w:t>
      </w:r>
      <w:r>
        <w:t>условима и техничким захтевима управљача</w:t>
      </w:r>
      <w:r>
        <w:rPr>
          <w:spacing w:val="-4"/>
        </w:rPr>
        <w:t xml:space="preserve"> </w:t>
      </w:r>
      <w:r>
        <w:t>пута.</w:t>
      </w:r>
    </w:p>
    <w:p w:rsidR="006D4471" w:rsidRDefault="00420C79">
      <w:pPr>
        <w:pStyle w:val="BodyText"/>
        <w:spacing w:line="232" w:lineRule="auto"/>
        <w:ind w:left="242" w:right="148"/>
      </w:pPr>
      <w:r>
        <w:rPr>
          <w:spacing w:val="-3"/>
        </w:rPr>
        <w:t xml:space="preserve">Приликом </w:t>
      </w:r>
      <w:r>
        <w:t xml:space="preserve">изградње свих јавних путева на </w:t>
      </w:r>
      <w:r>
        <w:rPr>
          <w:spacing w:val="-3"/>
        </w:rPr>
        <w:t xml:space="preserve">Планском </w:t>
      </w:r>
      <w:r>
        <w:t>подруч- ју треба поштовати:</w:t>
      </w:r>
    </w:p>
    <w:p w:rsidR="006D4471" w:rsidRDefault="00420C79">
      <w:pPr>
        <w:pStyle w:val="BodyText"/>
        <w:spacing w:line="232" w:lineRule="auto"/>
        <w:ind w:left="242" w:right="147"/>
      </w:pPr>
      <w:r>
        <w:rPr>
          <w:w w:val="66"/>
        </w:rPr>
        <w:t xml:space="preserve"> </w:t>
      </w:r>
      <w:r>
        <w:t xml:space="preserve">– </w:t>
      </w:r>
      <w:r>
        <w:rPr>
          <w:spacing w:val="-3"/>
        </w:rPr>
        <w:t xml:space="preserve">коловоз </w:t>
      </w:r>
      <w:r>
        <w:t xml:space="preserve">градити </w:t>
      </w:r>
      <w:r>
        <w:rPr>
          <w:spacing w:val="-3"/>
        </w:rPr>
        <w:t xml:space="preserve">од </w:t>
      </w:r>
      <w:r>
        <w:t>асфалта из два слоја (горњи је хабају- ћи); обрачун коловозне конструкције је за осовинско оптерећење меродавног возила за сваки пут појединачно, у складу са рангом и значајем</w:t>
      </w:r>
      <w:r>
        <w:rPr>
          <w:spacing w:val="-9"/>
        </w:rPr>
        <w:t xml:space="preserve"> </w:t>
      </w:r>
      <w:r>
        <w:t>у</w:t>
      </w:r>
      <w:r>
        <w:rPr>
          <w:spacing w:val="-9"/>
        </w:rPr>
        <w:t xml:space="preserve"> </w:t>
      </w:r>
      <w:r>
        <w:t>путној</w:t>
      </w:r>
      <w:r>
        <w:rPr>
          <w:spacing w:val="-9"/>
        </w:rPr>
        <w:t xml:space="preserve"> </w:t>
      </w:r>
      <w:r>
        <w:t>мрежи;</w:t>
      </w:r>
      <w:r>
        <w:rPr>
          <w:spacing w:val="-9"/>
        </w:rPr>
        <w:t xml:space="preserve"> </w:t>
      </w:r>
      <w:r>
        <w:t>материјали</w:t>
      </w:r>
      <w:r>
        <w:rPr>
          <w:spacing w:val="-9"/>
        </w:rPr>
        <w:t xml:space="preserve"> </w:t>
      </w:r>
      <w:r>
        <w:t>и</w:t>
      </w:r>
      <w:r>
        <w:rPr>
          <w:spacing w:val="-9"/>
        </w:rPr>
        <w:t xml:space="preserve"> </w:t>
      </w:r>
      <w:r>
        <w:t>процедуре</w:t>
      </w:r>
      <w:r>
        <w:rPr>
          <w:spacing w:val="-9"/>
        </w:rPr>
        <w:t xml:space="preserve"> </w:t>
      </w:r>
      <w:r>
        <w:t>при</w:t>
      </w:r>
      <w:r>
        <w:rPr>
          <w:spacing w:val="-9"/>
        </w:rPr>
        <w:t xml:space="preserve"> </w:t>
      </w:r>
      <w:r>
        <w:t xml:space="preserve">производњи и уградњи треба да </w:t>
      </w:r>
      <w:r>
        <w:rPr>
          <w:spacing w:val="-5"/>
        </w:rPr>
        <w:t xml:space="preserve">буду </w:t>
      </w:r>
      <w:r>
        <w:t xml:space="preserve">у </w:t>
      </w:r>
      <w:r>
        <w:t>свему према пројекту и техничким нор- мативима и</w:t>
      </w:r>
      <w:r>
        <w:rPr>
          <w:spacing w:val="-2"/>
        </w:rPr>
        <w:t xml:space="preserve"> </w:t>
      </w:r>
      <w:r>
        <w:t>стандардима;</w:t>
      </w:r>
    </w:p>
    <w:p w:rsidR="006D4471" w:rsidRDefault="00420C79">
      <w:pPr>
        <w:pStyle w:val="BodyText"/>
        <w:spacing w:line="232" w:lineRule="auto"/>
        <w:ind w:left="242" w:right="148"/>
      </w:pPr>
      <w:r>
        <w:rPr>
          <w:w w:val="66"/>
        </w:rPr>
        <w:t xml:space="preserve"> </w:t>
      </w:r>
      <w:r>
        <w:t>– коловоз се изводи са ивичним тракама или, евентуално, ивичњацима са стране;</w:t>
      </w:r>
    </w:p>
    <w:p w:rsidR="006D4471" w:rsidRDefault="00420C79">
      <w:pPr>
        <w:pStyle w:val="BodyText"/>
        <w:spacing w:line="232" w:lineRule="auto"/>
        <w:ind w:left="242" w:right="147"/>
      </w:pPr>
      <w:r>
        <w:rPr>
          <w:w w:val="66"/>
        </w:rPr>
        <w:t xml:space="preserve"> </w:t>
      </w:r>
      <w:r>
        <w:t>– уз коловоз се поставља вертикална саобраћајна сигнализа- ција на прописан начин, да не угрози слободни профил чи</w:t>
      </w:r>
      <w:r>
        <w:t>ја пре- гледност мора бити обезбеђена у сваком тренутку;</w:t>
      </w:r>
    </w:p>
    <w:p w:rsidR="006D4471" w:rsidRDefault="00420C79">
      <w:pPr>
        <w:pStyle w:val="BodyText"/>
        <w:spacing w:line="232" w:lineRule="auto"/>
        <w:ind w:left="242" w:right="147"/>
      </w:pPr>
      <w:r>
        <w:rPr>
          <w:w w:val="66"/>
        </w:rPr>
        <w:t xml:space="preserve"> </w:t>
      </w:r>
      <w:r>
        <w:t>–</w:t>
      </w:r>
      <w:r>
        <w:rPr>
          <w:spacing w:val="-9"/>
        </w:rPr>
        <w:t xml:space="preserve"> </w:t>
      </w:r>
      <w:r>
        <w:t>знаци</w:t>
      </w:r>
      <w:r>
        <w:rPr>
          <w:spacing w:val="-9"/>
        </w:rPr>
        <w:t xml:space="preserve"> </w:t>
      </w:r>
      <w:r>
        <w:t>се</w:t>
      </w:r>
      <w:r>
        <w:rPr>
          <w:spacing w:val="-9"/>
        </w:rPr>
        <w:t xml:space="preserve"> </w:t>
      </w:r>
      <w:r>
        <w:t>постављају</w:t>
      </w:r>
      <w:r>
        <w:rPr>
          <w:spacing w:val="-9"/>
        </w:rPr>
        <w:t xml:space="preserve"> </w:t>
      </w:r>
      <w:r>
        <w:t>по</w:t>
      </w:r>
      <w:r>
        <w:rPr>
          <w:spacing w:val="-9"/>
        </w:rPr>
        <w:t xml:space="preserve"> </w:t>
      </w:r>
      <w:r>
        <w:t>пројекту</w:t>
      </w:r>
      <w:r>
        <w:rPr>
          <w:spacing w:val="-9"/>
        </w:rPr>
        <w:t xml:space="preserve"> </w:t>
      </w:r>
      <w:r>
        <w:t>сигнализације</w:t>
      </w:r>
      <w:r>
        <w:rPr>
          <w:spacing w:val="-9"/>
        </w:rPr>
        <w:t xml:space="preserve"> </w:t>
      </w:r>
      <w:r>
        <w:t>и</w:t>
      </w:r>
      <w:r>
        <w:rPr>
          <w:spacing w:val="-9"/>
        </w:rPr>
        <w:t xml:space="preserve"> </w:t>
      </w:r>
      <w:r>
        <w:t>одржавају у пуном броју и</w:t>
      </w:r>
      <w:r>
        <w:rPr>
          <w:spacing w:val="-2"/>
        </w:rPr>
        <w:t xml:space="preserve"> </w:t>
      </w:r>
      <w:r>
        <w:t>врсти;</w:t>
      </w:r>
    </w:p>
    <w:p w:rsidR="006D4471" w:rsidRDefault="00420C79">
      <w:pPr>
        <w:pStyle w:val="BodyText"/>
        <w:spacing w:line="232" w:lineRule="auto"/>
        <w:ind w:left="242" w:right="147"/>
      </w:pPr>
      <w:r>
        <w:rPr>
          <w:w w:val="66"/>
        </w:rPr>
        <w:t xml:space="preserve"> </w:t>
      </w:r>
      <w:r>
        <w:t>– хоризонтална сигнализација се, такође, поставља по про- јекту сигнализације и редовно одржава;</w:t>
      </w:r>
    </w:p>
    <w:p w:rsidR="006D4471" w:rsidRDefault="00420C79">
      <w:pPr>
        <w:pStyle w:val="BodyText"/>
        <w:spacing w:line="232" w:lineRule="auto"/>
        <w:ind w:left="242" w:right="147"/>
      </w:pPr>
      <w:r>
        <w:rPr>
          <w:w w:val="66"/>
        </w:rPr>
        <w:t xml:space="preserve"> </w:t>
      </w:r>
      <w:r>
        <w:t>– саобраћајна си</w:t>
      </w:r>
      <w:r>
        <w:t>гнализација мора да задовољи прописане стандарде (доказује се атестима);</w:t>
      </w:r>
    </w:p>
    <w:p w:rsidR="006D4471" w:rsidRDefault="00420C79">
      <w:pPr>
        <w:pStyle w:val="BodyText"/>
        <w:spacing w:line="232" w:lineRule="auto"/>
        <w:ind w:left="242" w:right="147"/>
      </w:pPr>
      <w:r>
        <w:rPr>
          <w:w w:val="66"/>
        </w:rPr>
        <w:t xml:space="preserve"> </w:t>
      </w:r>
      <w:r>
        <w:t>– саобраћајна сигнализација, осим семафорске, на правцу државног пута је у власништву управљача путевима (ЈП „Путеви Србијеˮ).</w:t>
      </w:r>
    </w:p>
    <w:p w:rsidR="006D4471" w:rsidRDefault="00420C79">
      <w:pPr>
        <w:pStyle w:val="BodyText"/>
        <w:spacing w:line="232" w:lineRule="auto"/>
        <w:ind w:left="242" w:right="147"/>
      </w:pPr>
      <w:r>
        <w:t xml:space="preserve">На </w:t>
      </w:r>
      <w:r>
        <w:rPr>
          <w:spacing w:val="-3"/>
        </w:rPr>
        <w:t xml:space="preserve">Планском </w:t>
      </w:r>
      <w:r>
        <w:t>подручју није планирана изградња нових ста-</w:t>
      </w:r>
      <w:r>
        <w:t xml:space="preserve"> ница</w:t>
      </w:r>
      <w:r>
        <w:rPr>
          <w:spacing w:val="-4"/>
        </w:rPr>
        <w:t xml:space="preserve"> </w:t>
      </w:r>
      <w:r>
        <w:t>за</w:t>
      </w:r>
      <w:r>
        <w:rPr>
          <w:spacing w:val="-4"/>
        </w:rPr>
        <w:t xml:space="preserve"> </w:t>
      </w:r>
      <w:r>
        <w:t>снабдевање</w:t>
      </w:r>
      <w:r>
        <w:rPr>
          <w:spacing w:val="-4"/>
        </w:rPr>
        <w:t xml:space="preserve"> </w:t>
      </w:r>
      <w:r>
        <w:t>горивом.</w:t>
      </w:r>
      <w:r>
        <w:rPr>
          <w:spacing w:val="-4"/>
        </w:rPr>
        <w:t xml:space="preserve"> Ако </w:t>
      </w:r>
      <w:r>
        <w:t>се</w:t>
      </w:r>
      <w:r>
        <w:rPr>
          <w:spacing w:val="-4"/>
        </w:rPr>
        <w:t xml:space="preserve"> </w:t>
      </w:r>
      <w:r>
        <w:t>за</w:t>
      </w:r>
      <w:r>
        <w:rPr>
          <w:spacing w:val="-5"/>
        </w:rPr>
        <w:t xml:space="preserve"> </w:t>
      </w:r>
      <w:r>
        <w:t>то</w:t>
      </w:r>
      <w:r>
        <w:rPr>
          <w:spacing w:val="-4"/>
        </w:rPr>
        <w:t xml:space="preserve"> </w:t>
      </w:r>
      <w:r>
        <w:t>укаже</w:t>
      </w:r>
      <w:r>
        <w:rPr>
          <w:spacing w:val="-4"/>
        </w:rPr>
        <w:t xml:space="preserve"> </w:t>
      </w:r>
      <w:r>
        <w:t>потреба,</w:t>
      </w:r>
      <w:r>
        <w:rPr>
          <w:spacing w:val="-5"/>
        </w:rPr>
        <w:t xml:space="preserve"> </w:t>
      </w:r>
      <w:r>
        <w:t>нове</w:t>
      </w:r>
      <w:r>
        <w:rPr>
          <w:spacing w:val="-4"/>
        </w:rPr>
        <w:t xml:space="preserve"> </w:t>
      </w:r>
      <w:r>
        <w:t xml:space="preserve">ста- нице (бензинске и гасне) и пратећи путни садржаји могу се гради- ти уз све јавне путеве, само </w:t>
      </w:r>
      <w:r>
        <w:rPr>
          <w:spacing w:val="-4"/>
        </w:rPr>
        <w:t xml:space="preserve">ако </w:t>
      </w:r>
      <w:r>
        <w:t xml:space="preserve">су испуњени сви функционални, техничко-технолошки и </w:t>
      </w:r>
      <w:r>
        <w:rPr>
          <w:spacing w:val="-3"/>
        </w:rPr>
        <w:t xml:space="preserve">еколошки  </w:t>
      </w:r>
      <w:r>
        <w:t>услови  дефинисани  Законом о превозу опасног терета и Правилником о изградњи станица за снабдевање горивом моторних возила и ускладиштавању и прета- кању горива. За прикључак ових објеката на јавни пут неопходна је сагласност управљача предметног</w:t>
      </w:r>
      <w:r>
        <w:rPr>
          <w:spacing w:val="-2"/>
        </w:rPr>
        <w:t xml:space="preserve"> </w:t>
      </w:r>
      <w:r>
        <w:t>пута.</w:t>
      </w:r>
    </w:p>
    <w:p w:rsidR="006D4471" w:rsidRDefault="00420C79">
      <w:pPr>
        <w:pStyle w:val="BodyText"/>
        <w:spacing w:line="193" w:lineRule="exact"/>
        <w:ind w:left="909" w:firstLine="0"/>
        <w:jc w:val="left"/>
      </w:pPr>
      <w:r>
        <w:t>(1</w:t>
      </w:r>
      <w:r>
        <w:t>) Државни пут IБ реда број 37 (ДП IБ-37)</w:t>
      </w:r>
    </w:p>
    <w:p w:rsidR="006D4471" w:rsidRDefault="00420C79">
      <w:pPr>
        <w:pStyle w:val="BodyText"/>
        <w:spacing w:line="232" w:lineRule="auto"/>
        <w:ind w:left="242" w:right="147"/>
      </w:pPr>
      <w:r>
        <w:t xml:space="preserve">Просторним планом је предвиђено задржавање постојеће ре- гулације државног пута, изузев у зони прикључка трасе новог јав- ног пута ЈП-1 и планираног интерног пута бр.1 </w:t>
      </w:r>
      <w:r>
        <w:rPr>
          <w:spacing w:val="-3"/>
        </w:rPr>
        <w:t xml:space="preserve">који </w:t>
      </w:r>
      <w:r>
        <w:t>са државним путем</w:t>
      </w:r>
      <w:r>
        <w:rPr>
          <w:spacing w:val="-13"/>
        </w:rPr>
        <w:t xml:space="preserve"> </w:t>
      </w:r>
      <w:r>
        <w:t>формирају</w:t>
      </w:r>
      <w:r>
        <w:rPr>
          <w:spacing w:val="-13"/>
        </w:rPr>
        <w:t xml:space="preserve"> </w:t>
      </w:r>
      <w:r>
        <w:t>четворокраку</w:t>
      </w:r>
      <w:r>
        <w:rPr>
          <w:spacing w:val="-13"/>
        </w:rPr>
        <w:t xml:space="preserve"> </w:t>
      </w:r>
      <w:r>
        <w:t>р</w:t>
      </w:r>
      <w:r>
        <w:t>аскрсницу.</w:t>
      </w:r>
      <w:r>
        <w:rPr>
          <w:spacing w:val="-13"/>
        </w:rPr>
        <w:t xml:space="preserve"> </w:t>
      </w:r>
      <w:r>
        <w:t>Проширење</w:t>
      </w:r>
      <w:r>
        <w:rPr>
          <w:spacing w:val="-13"/>
        </w:rPr>
        <w:t xml:space="preserve"> </w:t>
      </w:r>
      <w:r>
        <w:t>регулаци- је је неопходно због формирања раскрсница са пуним програмом веза, а у циљу подизања безбедности</w:t>
      </w:r>
      <w:r>
        <w:rPr>
          <w:spacing w:val="-5"/>
        </w:rPr>
        <w:t xml:space="preserve"> </w:t>
      </w:r>
      <w:r>
        <w:t>кретања.</w:t>
      </w:r>
    </w:p>
    <w:p w:rsidR="006D4471" w:rsidRDefault="00420C79">
      <w:pPr>
        <w:pStyle w:val="BodyText"/>
        <w:spacing w:line="195" w:lineRule="exact"/>
        <w:ind w:left="639" w:firstLine="0"/>
        <w:jc w:val="left"/>
      </w:pPr>
      <w:r>
        <w:t>Основни елементи државног пута ДП IБ-37 су:</w:t>
      </w:r>
    </w:p>
    <w:p w:rsidR="006D4471" w:rsidRDefault="00420C79">
      <w:pPr>
        <w:pStyle w:val="BodyText"/>
        <w:spacing w:line="200" w:lineRule="exact"/>
        <w:ind w:left="639" w:firstLine="0"/>
        <w:jc w:val="left"/>
      </w:pPr>
      <w:r>
        <w:rPr>
          <w:w w:val="66"/>
        </w:rPr>
        <w:t xml:space="preserve"> </w:t>
      </w:r>
      <w:r>
        <w:t>– коловоз на деоницама се састоји од две саобраћајне траке;</w:t>
      </w:r>
    </w:p>
    <w:p w:rsidR="006D4471" w:rsidRDefault="00420C79">
      <w:pPr>
        <w:pStyle w:val="BodyText"/>
        <w:spacing w:line="200" w:lineRule="exact"/>
        <w:ind w:left="639" w:firstLine="0"/>
        <w:jc w:val="left"/>
      </w:pPr>
      <w:r>
        <w:rPr>
          <w:w w:val="66"/>
        </w:rPr>
        <w:t xml:space="preserve"> </w:t>
      </w:r>
      <w:r>
        <w:t>– саобраћајна трака је ширине 3.5 m;</w:t>
      </w:r>
    </w:p>
    <w:p w:rsidR="006D4471" w:rsidRDefault="00420C79">
      <w:pPr>
        <w:pStyle w:val="BodyText"/>
        <w:spacing w:line="200" w:lineRule="exact"/>
        <w:ind w:left="639" w:firstLine="0"/>
        <w:jc w:val="left"/>
      </w:pPr>
      <w:r>
        <w:rPr>
          <w:w w:val="66"/>
        </w:rPr>
        <w:t xml:space="preserve"> </w:t>
      </w:r>
      <w:r>
        <w:t>– ивичне траке – 0,35 m;</w:t>
      </w:r>
    </w:p>
    <w:p w:rsidR="006D4471" w:rsidRDefault="00420C79">
      <w:pPr>
        <w:pStyle w:val="BodyText"/>
        <w:spacing w:line="200" w:lineRule="exact"/>
        <w:ind w:left="639" w:firstLine="0"/>
        <w:jc w:val="left"/>
      </w:pPr>
      <w:r>
        <w:rPr>
          <w:w w:val="66"/>
        </w:rPr>
        <w:t xml:space="preserve"> </w:t>
      </w:r>
      <w:r>
        <w:t>– укупна ширина коловоза – 7,70 m;</w:t>
      </w:r>
    </w:p>
    <w:p w:rsidR="006D4471" w:rsidRDefault="00420C79">
      <w:pPr>
        <w:pStyle w:val="BodyText"/>
        <w:spacing w:line="200" w:lineRule="exact"/>
        <w:ind w:left="639" w:firstLine="0"/>
        <w:jc w:val="left"/>
      </w:pPr>
      <w:r>
        <w:rPr>
          <w:w w:val="66"/>
        </w:rPr>
        <w:t xml:space="preserve"> </w:t>
      </w:r>
      <w:r>
        <w:t>– банкина је ширине 1,5 m;</w:t>
      </w:r>
    </w:p>
    <w:p w:rsidR="006D4471" w:rsidRDefault="00420C79">
      <w:pPr>
        <w:pStyle w:val="BodyText"/>
        <w:spacing w:line="200" w:lineRule="exact"/>
        <w:ind w:left="639" w:firstLine="0"/>
        <w:jc w:val="left"/>
      </w:pPr>
      <w:r>
        <w:rPr>
          <w:w w:val="66"/>
        </w:rPr>
        <w:t xml:space="preserve"> </w:t>
      </w:r>
      <w:r>
        <w:t>– просечна ширина регулације – око 30 m;</w:t>
      </w:r>
    </w:p>
    <w:p w:rsidR="006D4471" w:rsidRDefault="00420C79">
      <w:pPr>
        <w:pStyle w:val="BodyText"/>
        <w:spacing w:line="232" w:lineRule="auto"/>
        <w:ind w:left="242" w:right="148"/>
      </w:pPr>
      <w:r>
        <w:rPr>
          <w:w w:val="66"/>
        </w:rPr>
        <w:t xml:space="preserve"> </w:t>
      </w:r>
      <w:r>
        <w:t>– елементи трасе – пројектовани за рачунску брзину од 80 – 100 km/h;</w:t>
      </w:r>
    </w:p>
    <w:p w:rsidR="006D4471" w:rsidRDefault="00420C79">
      <w:pPr>
        <w:pStyle w:val="BodyText"/>
        <w:spacing w:line="232" w:lineRule="auto"/>
        <w:ind w:left="242" w:right="148"/>
      </w:pPr>
      <w:r>
        <w:rPr>
          <w:w w:val="66"/>
        </w:rPr>
        <w:t xml:space="preserve"> </w:t>
      </w:r>
      <w:r>
        <w:t>– објекти и сист</w:t>
      </w:r>
      <w:r>
        <w:t>еми за, прикупљање, одвођење и заштиту од површинских и подземних вода;</w:t>
      </w:r>
    </w:p>
    <w:p w:rsidR="006D4471" w:rsidRDefault="00420C79">
      <w:pPr>
        <w:pStyle w:val="BodyText"/>
        <w:spacing w:line="197" w:lineRule="exact"/>
        <w:ind w:left="639" w:firstLine="0"/>
        <w:jc w:val="left"/>
      </w:pPr>
      <w:r>
        <w:rPr>
          <w:w w:val="66"/>
        </w:rPr>
        <w:t xml:space="preserve"> </w:t>
      </w:r>
      <w:r>
        <w:t>– објекти за заштиту и обезбеђење трупа пута и косина;</w:t>
      </w:r>
    </w:p>
    <w:p w:rsidR="006D4471" w:rsidRDefault="00420C79">
      <w:pPr>
        <w:pStyle w:val="BodyText"/>
        <w:spacing w:line="200" w:lineRule="exact"/>
        <w:ind w:left="639" w:firstLine="0"/>
        <w:jc w:val="left"/>
      </w:pPr>
      <w:r>
        <w:rPr>
          <w:w w:val="66"/>
        </w:rPr>
        <w:t xml:space="preserve"> </w:t>
      </w:r>
      <w:r>
        <w:t>– прописане берме прегледности;</w:t>
      </w:r>
    </w:p>
    <w:p w:rsidR="006D4471" w:rsidRDefault="00420C79">
      <w:pPr>
        <w:pStyle w:val="BodyText"/>
        <w:spacing w:line="200" w:lineRule="exact"/>
        <w:ind w:left="639" w:firstLine="0"/>
        <w:jc w:val="left"/>
      </w:pPr>
      <w:r>
        <w:rPr>
          <w:w w:val="66"/>
        </w:rPr>
        <w:t xml:space="preserve"> </w:t>
      </w:r>
      <w:r>
        <w:t>– други објекти горњег и доњег строја;</w:t>
      </w:r>
    </w:p>
    <w:p w:rsidR="006D4471" w:rsidRDefault="00420C79">
      <w:pPr>
        <w:pStyle w:val="BodyText"/>
        <w:spacing w:line="232" w:lineRule="auto"/>
        <w:ind w:left="242" w:right="147"/>
      </w:pPr>
      <w:r>
        <w:rPr>
          <w:w w:val="66"/>
        </w:rPr>
        <w:t xml:space="preserve"> </w:t>
      </w:r>
      <w:r>
        <w:t>– коловозни застор треба да буде димензионисан за тешк</w:t>
      </w:r>
      <w:r>
        <w:t>и саобраћај;</w:t>
      </w:r>
    </w:p>
    <w:p w:rsidR="006D4471" w:rsidRDefault="00420C79">
      <w:pPr>
        <w:pStyle w:val="BodyText"/>
        <w:spacing w:line="232" w:lineRule="auto"/>
        <w:ind w:left="242" w:right="147"/>
      </w:pPr>
      <w:r>
        <w:rPr>
          <w:w w:val="66"/>
        </w:rPr>
        <w:t xml:space="preserve"> </w:t>
      </w:r>
      <w:r>
        <w:t>– на стационажи од око km 22+756, постојеће укрштање оп- штинског пута бр. 15 и државног пута реконструисати у граница- ма постојеће регулације тако да омогућава комфорније и безбед- није кретање у зони раскрснице;</w:t>
      </w:r>
    </w:p>
    <w:p w:rsidR="006D4471" w:rsidRDefault="00420C79">
      <w:pPr>
        <w:pStyle w:val="BodyText"/>
        <w:spacing w:line="232" w:lineRule="auto"/>
        <w:ind w:left="242" w:right="147"/>
      </w:pPr>
      <w:r>
        <w:rPr>
          <w:w w:val="66"/>
        </w:rPr>
        <w:t xml:space="preserve"> </w:t>
      </w:r>
      <w:r>
        <w:t xml:space="preserve">– на стационажи </w:t>
      </w:r>
      <w:r>
        <w:rPr>
          <w:spacing w:val="-3"/>
        </w:rPr>
        <w:t xml:space="preserve">од </w:t>
      </w:r>
      <w:r>
        <w:rPr>
          <w:spacing w:val="-4"/>
        </w:rPr>
        <w:t xml:space="preserve">око </w:t>
      </w:r>
      <w:r>
        <w:t xml:space="preserve">km </w:t>
      </w:r>
      <w:r>
        <w:t>26+075, предвиђена је изградња раскрснице са новим јавним путем ЈП-1 и интерним путем број   1; раскрсница је планирана као четворокрака, са разделним остр- вима на прилазним правцима новог јавног пута ЈП-1 и интерног пута број 1 за раздвајање смерова крет</w:t>
      </w:r>
      <w:r>
        <w:t xml:space="preserve">ања возила; укрштање но- вог јавног пута ЈП-1 и интерног пута са државним путем оствари- ти приближно </w:t>
      </w:r>
      <w:r>
        <w:rPr>
          <w:spacing w:val="-3"/>
        </w:rPr>
        <w:t xml:space="preserve">под </w:t>
      </w:r>
      <w:r>
        <w:t xml:space="preserve">правим </w:t>
      </w:r>
      <w:r>
        <w:rPr>
          <w:spacing w:val="-3"/>
        </w:rPr>
        <w:t xml:space="preserve">углом; </w:t>
      </w:r>
      <w:r>
        <w:t xml:space="preserve">у зони раскрснице на државном путу извршити проширење </w:t>
      </w:r>
      <w:r>
        <w:rPr>
          <w:spacing w:val="-3"/>
        </w:rPr>
        <w:t xml:space="preserve">коловоза које </w:t>
      </w:r>
      <w:r>
        <w:t>омогућава</w:t>
      </w:r>
      <w:r>
        <w:rPr>
          <w:spacing w:val="3"/>
        </w:rPr>
        <w:t xml:space="preserve"> </w:t>
      </w:r>
      <w:r>
        <w:t>формирање</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tbl>
      <w:tblPr>
        <w:tblW w:w="0" w:type="auto"/>
        <w:tblInd w:w="100" w:type="dxa"/>
        <w:tblLayout w:type="fixed"/>
        <w:tblCellMar>
          <w:left w:w="0" w:type="dxa"/>
          <w:right w:w="0" w:type="dxa"/>
        </w:tblCellMar>
        <w:tblLook w:val="01E0" w:firstRow="1" w:lastRow="1" w:firstColumn="1" w:lastColumn="1" w:noHBand="0" w:noVBand="0"/>
      </w:tblPr>
      <w:tblGrid>
        <w:gridCol w:w="5294"/>
        <w:gridCol w:w="5296"/>
      </w:tblGrid>
      <w:tr w:rsidR="006D4471">
        <w:trPr>
          <w:trHeight w:val="3164"/>
        </w:trPr>
        <w:tc>
          <w:tcPr>
            <w:tcW w:w="5294" w:type="dxa"/>
            <w:tcBorders>
              <w:right w:val="single" w:sz="6" w:space="0" w:color="000000"/>
            </w:tcBorders>
          </w:tcPr>
          <w:p w:rsidR="006D4471" w:rsidRDefault="00420C79">
            <w:pPr>
              <w:pStyle w:val="TableParagraph"/>
              <w:spacing w:before="0" w:line="151" w:lineRule="exact"/>
              <w:ind w:left="50"/>
              <w:rPr>
                <w:sz w:val="18"/>
              </w:rPr>
            </w:pPr>
            <w:r>
              <w:rPr>
                <w:sz w:val="18"/>
              </w:rPr>
              <w:lastRenderedPageBreak/>
              <w:t>изливних саобраћајних т</w:t>
            </w:r>
            <w:r>
              <w:rPr>
                <w:sz w:val="18"/>
              </w:rPr>
              <w:t>рака из правца Бора и Зајечара, односно</w:t>
            </w:r>
          </w:p>
          <w:p w:rsidR="006D4471" w:rsidRDefault="00420C79">
            <w:pPr>
              <w:pStyle w:val="TableParagraph"/>
              <w:spacing w:before="1" w:line="232" w:lineRule="auto"/>
              <w:ind w:left="50" w:right="130"/>
              <w:jc w:val="both"/>
              <w:rPr>
                <w:sz w:val="18"/>
              </w:rPr>
            </w:pPr>
            <w:r>
              <w:rPr>
                <w:sz w:val="18"/>
              </w:rPr>
              <w:t>саобраћајне</w:t>
            </w:r>
            <w:r>
              <w:rPr>
                <w:spacing w:val="-5"/>
                <w:sz w:val="18"/>
              </w:rPr>
              <w:t xml:space="preserve"> </w:t>
            </w:r>
            <w:r>
              <w:rPr>
                <w:sz w:val="18"/>
              </w:rPr>
              <w:t>траке</w:t>
            </w:r>
            <w:r>
              <w:rPr>
                <w:spacing w:val="-5"/>
                <w:sz w:val="18"/>
              </w:rPr>
              <w:t xml:space="preserve"> </w:t>
            </w:r>
            <w:r>
              <w:rPr>
                <w:sz w:val="18"/>
              </w:rPr>
              <w:t>за</w:t>
            </w:r>
            <w:r>
              <w:rPr>
                <w:spacing w:val="-5"/>
                <w:sz w:val="18"/>
              </w:rPr>
              <w:t xml:space="preserve"> </w:t>
            </w:r>
            <w:r>
              <w:rPr>
                <w:sz w:val="18"/>
              </w:rPr>
              <w:t>лева</w:t>
            </w:r>
            <w:r>
              <w:rPr>
                <w:spacing w:val="-5"/>
                <w:sz w:val="18"/>
              </w:rPr>
              <w:t xml:space="preserve"> </w:t>
            </w:r>
            <w:r>
              <w:rPr>
                <w:sz w:val="18"/>
              </w:rPr>
              <w:t>скретања</w:t>
            </w:r>
            <w:r>
              <w:rPr>
                <w:spacing w:val="-5"/>
                <w:sz w:val="18"/>
              </w:rPr>
              <w:t xml:space="preserve"> </w:t>
            </w:r>
            <w:r>
              <w:rPr>
                <w:sz w:val="18"/>
              </w:rPr>
              <w:t>из</w:t>
            </w:r>
            <w:r>
              <w:rPr>
                <w:spacing w:val="-5"/>
                <w:sz w:val="18"/>
              </w:rPr>
              <w:t xml:space="preserve"> </w:t>
            </w:r>
            <w:r>
              <w:rPr>
                <w:sz w:val="18"/>
              </w:rPr>
              <w:t>оба</w:t>
            </w:r>
            <w:r>
              <w:rPr>
                <w:spacing w:val="-5"/>
                <w:sz w:val="18"/>
              </w:rPr>
              <w:t xml:space="preserve"> </w:t>
            </w:r>
            <w:r>
              <w:rPr>
                <w:sz w:val="18"/>
              </w:rPr>
              <w:t>правца;</w:t>
            </w:r>
            <w:r>
              <w:rPr>
                <w:spacing w:val="-5"/>
                <w:sz w:val="18"/>
              </w:rPr>
              <w:t xml:space="preserve"> </w:t>
            </w:r>
            <w:r>
              <w:rPr>
                <w:sz w:val="18"/>
              </w:rPr>
              <w:t>у</w:t>
            </w:r>
            <w:r>
              <w:rPr>
                <w:spacing w:val="-5"/>
                <w:sz w:val="18"/>
              </w:rPr>
              <w:t xml:space="preserve"> </w:t>
            </w:r>
            <w:r>
              <w:rPr>
                <w:sz w:val="18"/>
              </w:rPr>
              <w:t xml:space="preserve">нивелационом </w:t>
            </w:r>
            <w:r>
              <w:rPr>
                <w:spacing w:val="-3"/>
                <w:sz w:val="18"/>
              </w:rPr>
              <w:t xml:space="preserve">смислу, </w:t>
            </w:r>
            <w:r>
              <w:rPr>
                <w:sz w:val="18"/>
              </w:rPr>
              <w:t xml:space="preserve">прилагодити раскрсницу стању на терену и </w:t>
            </w:r>
            <w:r>
              <w:rPr>
                <w:spacing w:val="-3"/>
                <w:sz w:val="18"/>
              </w:rPr>
              <w:t xml:space="preserve">котама </w:t>
            </w:r>
            <w:r>
              <w:rPr>
                <w:sz w:val="18"/>
              </w:rPr>
              <w:t>изве- дених деоница државног пута, са одговарајућим подужним и по- пречним</w:t>
            </w:r>
            <w:r>
              <w:rPr>
                <w:spacing w:val="-1"/>
                <w:sz w:val="18"/>
              </w:rPr>
              <w:t xml:space="preserve"> </w:t>
            </w:r>
            <w:r>
              <w:rPr>
                <w:sz w:val="18"/>
              </w:rPr>
              <w:t>нагибима;</w:t>
            </w:r>
          </w:p>
          <w:p w:rsidR="006D4471" w:rsidRDefault="00420C79">
            <w:pPr>
              <w:pStyle w:val="TableParagraph"/>
              <w:spacing w:before="0" w:line="232" w:lineRule="auto"/>
              <w:ind w:left="50" w:firstLine="396"/>
              <w:rPr>
                <w:sz w:val="18"/>
              </w:rPr>
            </w:pPr>
            <w:r>
              <w:rPr>
                <w:w w:val="66"/>
                <w:sz w:val="18"/>
              </w:rPr>
              <w:t xml:space="preserve"> </w:t>
            </w:r>
            <w:r>
              <w:rPr>
                <w:sz w:val="18"/>
              </w:rPr>
              <w:t>– заштитни појас пута ширине 20 m обострано и појас кон- тролисане изградње ширине 20 m.</w:t>
            </w:r>
          </w:p>
          <w:p w:rsidR="006D4471" w:rsidRDefault="00420C79">
            <w:pPr>
              <w:pStyle w:val="TableParagraph"/>
              <w:spacing w:before="0" w:line="232" w:lineRule="auto"/>
              <w:ind w:left="50" w:right="132" w:firstLine="396"/>
              <w:rPr>
                <w:sz w:val="18"/>
              </w:rPr>
            </w:pPr>
            <w:r>
              <w:rPr>
                <w:sz w:val="18"/>
              </w:rPr>
              <w:t>Попис парцела у оквиру регулације државног пута ДП IБ- 37:</w:t>
            </w:r>
            <w:r>
              <w:rPr>
                <w:spacing w:val="17"/>
                <w:sz w:val="18"/>
              </w:rPr>
              <w:t xml:space="preserve"> </w:t>
            </w:r>
            <w:r>
              <w:rPr>
                <w:sz w:val="18"/>
              </w:rPr>
              <w:t>2561/2,</w:t>
            </w:r>
            <w:r>
              <w:rPr>
                <w:spacing w:val="17"/>
                <w:sz w:val="18"/>
              </w:rPr>
              <w:t xml:space="preserve"> </w:t>
            </w:r>
            <w:r>
              <w:rPr>
                <w:sz w:val="18"/>
              </w:rPr>
              <w:t>2566/2,</w:t>
            </w:r>
            <w:r>
              <w:rPr>
                <w:spacing w:val="16"/>
                <w:sz w:val="18"/>
              </w:rPr>
              <w:t xml:space="preserve"> </w:t>
            </w:r>
            <w:r>
              <w:rPr>
                <w:sz w:val="18"/>
              </w:rPr>
              <w:t>2567/2,</w:t>
            </w:r>
            <w:r>
              <w:rPr>
                <w:spacing w:val="17"/>
                <w:sz w:val="18"/>
              </w:rPr>
              <w:t xml:space="preserve"> </w:t>
            </w:r>
            <w:r>
              <w:rPr>
                <w:sz w:val="18"/>
              </w:rPr>
              <w:t>2569/2,</w:t>
            </w:r>
            <w:r>
              <w:rPr>
                <w:spacing w:val="17"/>
                <w:sz w:val="18"/>
              </w:rPr>
              <w:t xml:space="preserve"> </w:t>
            </w:r>
            <w:r>
              <w:rPr>
                <w:sz w:val="18"/>
              </w:rPr>
              <w:t>5909/4,</w:t>
            </w:r>
            <w:r>
              <w:rPr>
                <w:spacing w:val="17"/>
                <w:sz w:val="18"/>
              </w:rPr>
              <w:t xml:space="preserve"> </w:t>
            </w:r>
            <w:r>
              <w:rPr>
                <w:sz w:val="18"/>
              </w:rPr>
              <w:t>2571/3,</w:t>
            </w:r>
            <w:r>
              <w:rPr>
                <w:spacing w:val="17"/>
                <w:sz w:val="18"/>
              </w:rPr>
              <w:t xml:space="preserve"> </w:t>
            </w:r>
            <w:r>
              <w:rPr>
                <w:sz w:val="18"/>
              </w:rPr>
              <w:t>2571/2,</w:t>
            </w:r>
            <w:r>
              <w:rPr>
                <w:spacing w:val="16"/>
                <w:sz w:val="18"/>
              </w:rPr>
              <w:t xml:space="preserve"> </w:t>
            </w:r>
            <w:r>
              <w:rPr>
                <w:sz w:val="18"/>
              </w:rPr>
              <w:t>5909/2,</w:t>
            </w:r>
          </w:p>
          <w:p w:rsidR="006D4471" w:rsidRDefault="00420C79">
            <w:pPr>
              <w:pStyle w:val="TableParagraph"/>
              <w:spacing w:before="0" w:line="197" w:lineRule="exact"/>
              <w:ind w:left="50"/>
              <w:jc w:val="both"/>
              <w:rPr>
                <w:sz w:val="18"/>
              </w:rPr>
            </w:pPr>
            <w:r>
              <w:rPr>
                <w:sz w:val="18"/>
              </w:rPr>
              <w:t xml:space="preserve">5908/3,  5908/2,  5912/2,  5904/4,  5904/1, </w:t>
            </w:r>
            <w:r>
              <w:rPr>
                <w:sz w:val="18"/>
              </w:rPr>
              <w:t xml:space="preserve"> 5901/3,  5903/2,  5901/2,</w:t>
            </w:r>
          </w:p>
          <w:p w:rsidR="006D4471" w:rsidRDefault="00420C79">
            <w:pPr>
              <w:pStyle w:val="TableParagraph"/>
              <w:spacing w:before="0" w:line="200" w:lineRule="exact"/>
              <w:ind w:left="50"/>
              <w:jc w:val="both"/>
              <w:rPr>
                <w:sz w:val="18"/>
              </w:rPr>
            </w:pPr>
            <w:r>
              <w:rPr>
                <w:sz w:val="18"/>
              </w:rPr>
              <w:t>5900/1, 5923/23, 2596/2, 2597/2, 2598/2, 5923/25, 2599/2, 5923/26,</w:t>
            </w:r>
          </w:p>
          <w:p w:rsidR="006D4471" w:rsidRDefault="00420C79">
            <w:pPr>
              <w:pStyle w:val="TableParagraph"/>
              <w:spacing w:before="0" w:line="200" w:lineRule="exact"/>
              <w:ind w:left="50"/>
              <w:jc w:val="both"/>
              <w:rPr>
                <w:sz w:val="18"/>
              </w:rPr>
            </w:pPr>
            <w:r>
              <w:rPr>
                <w:sz w:val="18"/>
              </w:rPr>
              <w:t>7714/4,  5866/2,  2610/2,  2610/3,  2612/2,  2613/2,  7714/2,  5867/3,</w:t>
            </w:r>
          </w:p>
          <w:p w:rsidR="006D4471" w:rsidRDefault="00420C79">
            <w:pPr>
              <w:pStyle w:val="TableParagraph"/>
              <w:spacing w:before="0" w:line="200" w:lineRule="exact"/>
              <w:ind w:left="50"/>
              <w:jc w:val="both"/>
              <w:rPr>
                <w:sz w:val="18"/>
              </w:rPr>
            </w:pPr>
            <w:r>
              <w:rPr>
                <w:sz w:val="18"/>
              </w:rPr>
              <w:t>5865/2,  5869/1,  5870/1,  5871/2,  5861/2,  5862/2,  5852/2,  5851/2,</w:t>
            </w:r>
          </w:p>
          <w:p w:rsidR="006D4471" w:rsidRDefault="00420C79">
            <w:pPr>
              <w:pStyle w:val="TableParagraph"/>
              <w:spacing w:before="0" w:line="200" w:lineRule="exact"/>
              <w:ind w:left="50"/>
              <w:jc w:val="both"/>
              <w:rPr>
                <w:sz w:val="18"/>
              </w:rPr>
            </w:pPr>
            <w:r>
              <w:rPr>
                <w:sz w:val="18"/>
              </w:rPr>
              <w:t>5850/2, 5845/2, 5846</w:t>
            </w:r>
            <w:r>
              <w:rPr>
                <w:sz w:val="18"/>
              </w:rPr>
              <w:t>, 5847/2, 5839/2, 5821/1, 5829/1, 5828/2, 5835/3,</w:t>
            </w:r>
          </w:p>
          <w:p w:rsidR="006D4471" w:rsidRDefault="00420C79">
            <w:pPr>
              <w:pStyle w:val="TableParagraph"/>
              <w:spacing w:before="0" w:line="200" w:lineRule="exact"/>
              <w:ind w:left="50"/>
              <w:jc w:val="both"/>
              <w:rPr>
                <w:sz w:val="18"/>
              </w:rPr>
            </w:pPr>
            <w:r>
              <w:rPr>
                <w:sz w:val="18"/>
              </w:rPr>
              <w:t>5458/2,  5459/2,  5453/2,  5451/2,  5452/2,  5450/2,  5449/5,  5449/3,</w:t>
            </w:r>
          </w:p>
          <w:p w:rsidR="006D4471" w:rsidRDefault="00420C79">
            <w:pPr>
              <w:pStyle w:val="TableParagraph"/>
              <w:spacing w:before="0" w:line="193" w:lineRule="exact"/>
              <w:ind w:left="50"/>
              <w:jc w:val="both"/>
              <w:rPr>
                <w:sz w:val="18"/>
              </w:rPr>
            </w:pPr>
            <w:r>
              <w:rPr>
                <w:sz w:val="18"/>
              </w:rPr>
              <w:t>5508/2, 5509/1, 5510/1, 5512/2, 5514/2, 5515/2, 5721/27, 5721/26,</w:t>
            </w:r>
          </w:p>
        </w:tc>
        <w:tc>
          <w:tcPr>
            <w:tcW w:w="5296" w:type="dxa"/>
            <w:tcBorders>
              <w:left w:val="single" w:sz="6" w:space="0" w:color="000000"/>
            </w:tcBorders>
          </w:tcPr>
          <w:p w:rsidR="006D4471" w:rsidRDefault="00420C79">
            <w:pPr>
              <w:pStyle w:val="TableParagraph"/>
              <w:spacing w:before="0" w:line="152" w:lineRule="exact"/>
              <w:ind w:left="531"/>
              <w:rPr>
                <w:sz w:val="18"/>
              </w:rPr>
            </w:pPr>
            <w:r>
              <w:rPr>
                <w:w w:val="66"/>
                <w:sz w:val="18"/>
              </w:rPr>
              <w:t xml:space="preserve"> </w:t>
            </w:r>
            <w:r>
              <w:rPr>
                <w:sz w:val="18"/>
              </w:rPr>
              <w:t>– саобраћајна трака је ширине 3 m;</w:t>
            </w:r>
          </w:p>
          <w:p w:rsidR="006D4471" w:rsidRDefault="00420C79">
            <w:pPr>
              <w:pStyle w:val="TableParagraph"/>
              <w:spacing w:before="0" w:line="202" w:lineRule="exact"/>
              <w:ind w:left="531"/>
              <w:rPr>
                <w:sz w:val="18"/>
              </w:rPr>
            </w:pPr>
            <w:r>
              <w:rPr>
                <w:w w:val="66"/>
                <w:sz w:val="18"/>
              </w:rPr>
              <w:t xml:space="preserve"> </w:t>
            </w:r>
            <w:r>
              <w:rPr>
                <w:sz w:val="18"/>
              </w:rPr>
              <w:t>– банкина је ширине 1,0 m;</w:t>
            </w:r>
          </w:p>
          <w:p w:rsidR="006D4471" w:rsidRDefault="00420C79">
            <w:pPr>
              <w:pStyle w:val="TableParagraph"/>
              <w:spacing w:before="1" w:line="235" w:lineRule="auto"/>
              <w:ind w:left="134" w:firstLine="396"/>
              <w:rPr>
                <w:sz w:val="18"/>
              </w:rPr>
            </w:pPr>
            <w:r>
              <w:rPr>
                <w:w w:val="66"/>
                <w:sz w:val="18"/>
              </w:rPr>
              <w:t xml:space="preserve"> </w:t>
            </w:r>
            <w:r>
              <w:rPr>
                <w:sz w:val="18"/>
              </w:rPr>
              <w:t>– коловоз предвидети са савременим коловозним застором (асфалт);</w:t>
            </w:r>
          </w:p>
          <w:p w:rsidR="006D4471" w:rsidRDefault="00420C79">
            <w:pPr>
              <w:pStyle w:val="TableParagraph"/>
              <w:spacing w:before="0" w:line="199" w:lineRule="exact"/>
              <w:ind w:left="531"/>
              <w:rPr>
                <w:sz w:val="18"/>
              </w:rPr>
            </w:pPr>
            <w:r>
              <w:rPr>
                <w:w w:val="66"/>
                <w:sz w:val="18"/>
              </w:rPr>
              <w:t xml:space="preserve"> </w:t>
            </w:r>
            <w:r>
              <w:rPr>
                <w:sz w:val="18"/>
              </w:rPr>
              <w:t>– елементи трасе су за рачунску брзину од 50 km/h;</w:t>
            </w:r>
          </w:p>
          <w:p w:rsidR="006D4471" w:rsidRDefault="00420C79">
            <w:pPr>
              <w:pStyle w:val="TableParagraph"/>
              <w:spacing w:before="0" w:line="202" w:lineRule="exact"/>
              <w:ind w:left="531"/>
              <w:rPr>
                <w:sz w:val="18"/>
              </w:rPr>
            </w:pPr>
            <w:r>
              <w:rPr>
                <w:w w:val="66"/>
                <w:sz w:val="18"/>
              </w:rPr>
              <w:t xml:space="preserve"> </w:t>
            </w:r>
            <w:r>
              <w:rPr>
                <w:sz w:val="18"/>
              </w:rPr>
              <w:t xml:space="preserve">– </w:t>
            </w:r>
            <w:r>
              <w:rPr>
                <w:spacing w:val="-3"/>
                <w:sz w:val="18"/>
              </w:rPr>
              <w:t xml:space="preserve">минимални </w:t>
            </w:r>
            <w:r>
              <w:rPr>
                <w:spacing w:val="-4"/>
                <w:sz w:val="18"/>
              </w:rPr>
              <w:t xml:space="preserve">полупречник хоризонталне </w:t>
            </w:r>
            <w:r>
              <w:rPr>
                <w:spacing w:val="-3"/>
                <w:sz w:val="18"/>
              </w:rPr>
              <w:t xml:space="preserve">кривине </w:t>
            </w:r>
            <w:r>
              <w:rPr>
                <w:sz w:val="18"/>
              </w:rPr>
              <w:t xml:space="preserve">износи 85 </w:t>
            </w:r>
            <w:r>
              <w:rPr>
                <w:spacing w:val="-3"/>
                <w:sz w:val="18"/>
              </w:rPr>
              <w:t>m;</w:t>
            </w:r>
          </w:p>
          <w:p w:rsidR="006D4471" w:rsidRDefault="00420C79">
            <w:pPr>
              <w:pStyle w:val="TableParagraph"/>
              <w:spacing w:before="0" w:line="202" w:lineRule="exact"/>
              <w:ind w:left="531"/>
              <w:rPr>
                <w:sz w:val="18"/>
              </w:rPr>
            </w:pPr>
            <w:r>
              <w:rPr>
                <w:w w:val="66"/>
                <w:sz w:val="18"/>
              </w:rPr>
              <w:t xml:space="preserve"> </w:t>
            </w:r>
            <w:r>
              <w:rPr>
                <w:sz w:val="18"/>
              </w:rPr>
              <w:t>– максимални подужни нагиб износи 8,5%;</w:t>
            </w:r>
          </w:p>
          <w:p w:rsidR="006D4471" w:rsidRDefault="00420C79">
            <w:pPr>
              <w:pStyle w:val="TableParagraph"/>
              <w:spacing w:before="0" w:line="235" w:lineRule="auto"/>
              <w:ind w:left="134" w:firstLine="396"/>
              <w:rPr>
                <w:sz w:val="18"/>
              </w:rPr>
            </w:pPr>
            <w:r>
              <w:rPr>
                <w:w w:val="66"/>
                <w:sz w:val="18"/>
              </w:rPr>
              <w:t xml:space="preserve"> </w:t>
            </w:r>
            <w:r>
              <w:rPr>
                <w:sz w:val="18"/>
              </w:rPr>
              <w:t>– објекти и системи за прикупљање, одвођење и заштиту од површинских и подземних вода;</w:t>
            </w:r>
          </w:p>
          <w:p w:rsidR="006D4471" w:rsidRDefault="00420C79">
            <w:pPr>
              <w:pStyle w:val="TableParagraph"/>
              <w:spacing w:before="0" w:line="199" w:lineRule="exact"/>
              <w:ind w:left="531"/>
              <w:rPr>
                <w:sz w:val="18"/>
              </w:rPr>
            </w:pPr>
            <w:r>
              <w:rPr>
                <w:w w:val="66"/>
                <w:sz w:val="18"/>
              </w:rPr>
              <w:t xml:space="preserve"> </w:t>
            </w:r>
            <w:r>
              <w:rPr>
                <w:sz w:val="18"/>
              </w:rPr>
              <w:t>– објекти за заштиту и обезбеђење трупа пута и косина;</w:t>
            </w:r>
          </w:p>
          <w:p w:rsidR="006D4471" w:rsidRDefault="00420C79">
            <w:pPr>
              <w:pStyle w:val="TableParagraph"/>
              <w:spacing w:before="1" w:line="235" w:lineRule="auto"/>
              <w:ind w:left="134" w:right="49" w:firstLine="396"/>
              <w:jc w:val="both"/>
              <w:rPr>
                <w:sz w:val="18"/>
              </w:rPr>
            </w:pPr>
            <w:r>
              <w:rPr>
                <w:w w:val="66"/>
                <w:sz w:val="18"/>
              </w:rPr>
              <w:t xml:space="preserve"> </w:t>
            </w:r>
            <w:r>
              <w:rPr>
                <w:sz w:val="18"/>
              </w:rPr>
              <w:t xml:space="preserve">– на оријентационој стационажи </w:t>
            </w:r>
            <w:r>
              <w:rPr>
                <w:spacing w:val="-3"/>
                <w:sz w:val="18"/>
              </w:rPr>
              <w:t xml:space="preserve">од  </w:t>
            </w:r>
            <w:r>
              <w:rPr>
                <w:sz w:val="18"/>
              </w:rPr>
              <w:t xml:space="preserve">km 2+225, планирана   је трокрака раскрсница општинског пута и интерног пута </w:t>
            </w:r>
            <w:r>
              <w:rPr>
                <w:sz w:val="18"/>
              </w:rPr>
              <w:t>број 7 (приступ излазном вентилационом</w:t>
            </w:r>
            <w:r>
              <w:rPr>
                <w:spacing w:val="-2"/>
                <w:sz w:val="18"/>
              </w:rPr>
              <w:t xml:space="preserve"> </w:t>
            </w:r>
            <w:r>
              <w:rPr>
                <w:sz w:val="18"/>
              </w:rPr>
              <w:t>окну);</w:t>
            </w:r>
          </w:p>
          <w:p w:rsidR="006D4471" w:rsidRDefault="00420C79">
            <w:pPr>
              <w:pStyle w:val="TableParagraph"/>
              <w:spacing w:before="1" w:line="202" w:lineRule="exact"/>
              <w:ind w:left="134" w:right="50" w:firstLine="396"/>
              <w:jc w:val="both"/>
              <w:rPr>
                <w:sz w:val="18"/>
              </w:rPr>
            </w:pPr>
            <w:r>
              <w:rPr>
                <w:w w:val="66"/>
                <w:sz w:val="18"/>
              </w:rPr>
              <w:t xml:space="preserve"> </w:t>
            </w:r>
            <w:r>
              <w:rPr>
                <w:sz w:val="18"/>
              </w:rPr>
              <w:t>– прикључак (трокрака раскрсница) интерног пута бр. 5, ко- јим се остварује веза са новим јавним путем ЈП-2, на општински пут планиран је на оријентационој стационажи од km 3+594;</w:t>
            </w:r>
          </w:p>
        </w:tc>
      </w:tr>
      <w:tr w:rsidR="006D4471">
        <w:trPr>
          <w:trHeight w:val="193"/>
        </w:trPr>
        <w:tc>
          <w:tcPr>
            <w:tcW w:w="5294" w:type="dxa"/>
            <w:tcBorders>
              <w:right w:val="single" w:sz="6" w:space="0" w:color="000000"/>
            </w:tcBorders>
          </w:tcPr>
          <w:p w:rsidR="006D4471" w:rsidRDefault="00420C79">
            <w:pPr>
              <w:pStyle w:val="TableParagraph"/>
              <w:spacing w:before="0" w:line="169" w:lineRule="exact"/>
              <w:ind w:left="50"/>
              <w:rPr>
                <w:sz w:val="18"/>
              </w:rPr>
            </w:pPr>
            <w:r>
              <w:rPr>
                <w:sz w:val="18"/>
              </w:rPr>
              <w:t>5721/25, 5721/24, 5721/4, 5721/10, 5721/23, 6129/2, 5721/22, 6130/2,</w:t>
            </w:r>
          </w:p>
        </w:tc>
        <w:tc>
          <w:tcPr>
            <w:tcW w:w="5296" w:type="dxa"/>
            <w:tcBorders>
              <w:left w:val="single" w:sz="6" w:space="0" w:color="000000"/>
            </w:tcBorders>
          </w:tcPr>
          <w:p w:rsidR="006D4471" w:rsidRDefault="00420C79">
            <w:pPr>
              <w:pStyle w:val="TableParagraph"/>
              <w:spacing w:before="0" w:line="174" w:lineRule="exact"/>
              <w:ind w:left="0" w:right="49"/>
              <w:jc w:val="right"/>
              <w:rPr>
                <w:sz w:val="18"/>
              </w:rPr>
            </w:pPr>
            <w:r>
              <w:rPr>
                <w:w w:val="66"/>
                <w:sz w:val="18"/>
              </w:rPr>
              <w:t xml:space="preserve"> </w:t>
            </w:r>
            <w:r>
              <w:rPr>
                <w:sz w:val="18"/>
              </w:rPr>
              <w:t>– четворокрака раскрсница којом се остварује приступ аеро-</w:t>
            </w:r>
          </w:p>
        </w:tc>
      </w:tr>
      <w:tr w:rsidR="006D4471">
        <w:trPr>
          <w:trHeight w:val="200"/>
        </w:trPr>
        <w:tc>
          <w:tcPr>
            <w:tcW w:w="5294" w:type="dxa"/>
            <w:tcBorders>
              <w:right w:val="single" w:sz="6" w:space="0" w:color="000000"/>
            </w:tcBorders>
          </w:tcPr>
          <w:p w:rsidR="006D4471" w:rsidRDefault="00420C79">
            <w:pPr>
              <w:pStyle w:val="TableParagraph"/>
              <w:spacing w:before="0" w:line="175" w:lineRule="exact"/>
              <w:ind w:left="50"/>
              <w:rPr>
                <w:sz w:val="18"/>
              </w:rPr>
            </w:pPr>
            <w:r>
              <w:rPr>
                <w:sz w:val="18"/>
              </w:rPr>
              <w:t>5721/21, 6131/2, 7738/7, 6137/2, 6138/1, 6138/2, 6176, 6178, 6180/1,</w:t>
            </w:r>
          </w:p>
        </w:tc>
        <w:tc>
          <w:tcPr>
            <w:tcW w:w="5296" w:type="dxa"/>
            <w:tcBorders>
              <w:left w:val="single" w:sz="6" w:space="0" w:color="000000"/>
            </w:tcBorders>
          </w:tcPr>
          <w:p w:rsidR="006D4471" w:rsidRDefault="00420C79">
            <w:pPr>
              <w:pStyle w:val="TableParagraph"/>
              <w:spacing w:before="1" w:line="179" w:lineRule="exact"/>
              <w:ind w:left="0" w:right="49"/>
              <w:jc w:val="right"/>
              <w:rPr>
                <w:sz w:val="18"/>
              </w:rPr>
            </w:pPr>
            <w:r>
              <w:rPr>
                <w:sz w:val="18"/>
              </w:rPr>
              <w:t>дрому, са једне, и бензинској станици (интерна – за потребе рудни-</w:t>
            </w:r>
          </w:p>
        </w:tc>
      </w:tr>
      <w:tr w:rsidR="006D4471">
        <w:trPr>
          <w:trHeight w:val="200"/>
        </w:trPr>
        <w:tc>
          <w:tcPr>
            <w:tcW w:w="5294" w:type="dxa"/>
            <w:tcBorders>
              <w:right w:val="single" w:sz="6" w:space="0" w:color="000000"/>
            </w:tcBorders>
          </w:tcPr>
          <w:p w:rsidR="006D4471" w:rsidRDefault="00420C79">
            <w:pPr>
              <w:pStyle w:val="TableParagraph"/>
              <w:spacing w:before="0" w:line="174" w:lineRule="exact"/>
              <w:ind w:left="50"/>
              <w:rPr>
                <w:sz w:val="18"/>
              </w:rPr>
            </w:pPr>
            <w:r>
              <w:rPr>
                <w:sz w:val="18"/>
              </w:rPr>
              <w:t>6198/1, 5721/20, 6139/1, 6139/2, 5721/19, 6198/2, 6198/3, 6196/1,</w:t>
            </w:r>
          </w:p>
        </w:tc>
        <w:tc>
          <w:tcPr>
            <w:tcW w:w="5296" w:type="dxa"/>
            <w:tcBorders>
              <w:left w:val="single" w:sz="6" w:space="0" w:color="000000"/>
            </w:tcBorders>
          </w:tcPr>
          <w:p w:rsidR="006D4471" w:rsidRDefault="00420C79">
            <w:pPr>
              <w:pStyle w:val="TableParagraph"/>
              <w:spacing w:before="2" w:line="178" w:lineRule="exact"/>
              <w:ind w:left="0" w:right="48"/>
              <w:jc w:val="right"/>
              <w:rPr>
                <w:sz w:val="18"/>
              </w:rPr>
            </w:pPr>
            <w:r>
              <w:rPr>
                <w:sz w:val="18"/>
              </w:rPr>
              <w:t>ка), са друге стране, предвиђена је на оријентационој стационажи</w:t>
            </w:r>
          </w:p>
        </w:tc>
      </w:tr>
      <w:tr w:rsidR="006D4471">
        <w:trPr>
          <w:trHeight w:val="200"/>
        </w:trPr>
        <w:tc>
          <w:tcPr>
            <w:tcW w:w="5294" w:type="dxa"/>
            <w:tcBorders>
              <w:right w:val="single" w:sz="6" w:space="0" w:color="000000"/>
            </w:tcBorders>
          </w:tcPr>
          <w:p w:rsidR="006D4471" w:rsidRDefault="00420C79">
            <w:pPr>
              <w:pStyle w:val="TableParagraph"/>
              <w:spacing w:before="0" w:line="173" w:lineRule="exact"/>
              <w:ind w:left="50"/>
              <w:rPr>
                <w:sz w:val="18"/>
              </w:rPr>
            </w:pPr>
            <w:r>
              <w:rPr>
                <w:sz w:val="18"/>
              </w:rPr>
              <w:t xml:space="preserve">6196/2, 6196/3, 6207/2, 6208/2, 6211/2, 6212/2, 6216/1, </w:t>
            </w:r>
            <w:r>
              <w:rPr>
                <w:sz w:val="18"/>
              </w:rPr>
              <w:t>6213/2,</w:t>
            </w:r>
          </w:p>
        </w:tc>
        <w:tc>
          <w:tcPr>
            <w:tcW w:w="5296" w:type="dxa"/>
            <w:tcBorders>
              <w:left w:val="single" w:sz="6" w:space="0" w:color="000000"/>
            </w:tcBorders>
          </w:tcPr>
          <w:p w:rsidR="006D4471" w:rsidRDefault="00420C79">
            <w:pPr>
              <w:pStyle w:val="TableParagraph"/>
              <w:spacing w:before="3" w:line="177" w:lineRule="exact"/>
              <w:ind w:left="134"/>
              <w:rPr>
                <w:sz w:val="18"/>
              </w:rPr>
            </w:pPr>
            <w:r>
              <w:rPr>
                <w:sz w:val="18"/>
              </w:rPr>
              <w:t>од km 3+148;</w:t>
            </w:r>
          </w:p>
        </w:tc>
      </w:tr>
      <w:tr w:rsidR="006D4471">
        <w:trPr>
          <w:trHeight w:val="220"/>
        </w:trPr>
        <w:tc>
          <w:tcPr>
            <w:tcW w:w="5294" w:type="dxa"/>
            <w:tcBorders>
              <w:right w:val="single" w:sz="6" w:space="0" w:color="000000"/>
            </w:tcBorders>
          </w:tcPr>
          <w:p w:rsidR="006D4471" w:rsidRDefault="00420C79">
            <w:pPr>
              <w:pStyle w:val="TableParagraph"/>
              <w:spacing w:before="0" w:line="172" w:lineRule="exact"/>
              <w:ind w:left="50"/>
              <w:rPr>
                <w:sz w:val="18"/>
              </w:rPr>
            </w:pPr>
            <w:r>
              <w:rPr>
                <w:sz w:val="18"/>
              </w:rPr>
              <w:t>6214/3, 6214/2, 6354/3, 6355/2, 6356/2, 6359/2, 6409/2, 7738/5,</w:t>
            </w:r>
          </w:p>
        </w:tc>
        <w:tc>
          <w:tcPr>
            <w:tcW w:w="5296" w:type="dxa"/>
            <w:tcBorders>
              <w:left w:val="single" w:sz="6" w:space="0" w:color="000000"/>
            </w:tcBorders>
          </w:tcPr>
          <w:p w:rsidR="006D4471" w:rsidRDefault="00420C79">
            <w:pPr>
              <w:pStyle w:val="TableParagraph"/>
              <w:spacing w:before="4" w:line="196" w:lineRule="exact"/>
              <w:ind w:left="0" w:right="49"/>
              <w:jc w:val="right"/>
              <w:rPr>
                <w:sz w:val="18"/>
              </w:rPr>
            </w:pPr>
            <w:r>
              <w:rPr>
                <w:w w:val="66"/>
                <w:sz w:val="18"/>
              </w:rPr>
              <w:t xml:space="preserve"> </w:t>
            </w:r>
            <w:r>
              <w:rPr>
                <w:sz w:val="18"/>
              </w:rPr>
              <w:t>– на оријентационој стационажи од km 4+030 планирана је</w:t>
            </w:r>
          </w:p>
        </w:tc>
      </w:tr>
      <w:tr w:rsidR="006D4471">
        <w:trPr>
          <w:trHeight w:val="10560"/>
        </w:trPr>
        <w:tc>
          <w:tcPr>
            <w:tcW w:w="5294" w:type="dxa"/>
            <w:tcBorders>
              <w:right w:val="single" w:sz="6" w:space="0" w:color="000000"/>
            </w:tcBorders>
          </w:tcPr>
          <w:p w:rsidR="006D4471" w:rsidRDefault="00420C79">
            <w:pPr>
              <w:pStyle w:val="TableParagraph"/>
              <w:spacing w:before="0" w:line="148" w:lineRule="exact"/>
              <w:ind w:left="50"/>
              <w:rPr>
                <w:sz w:val="18"/>
              </w:rPr>
            </w:pPr>
            <w:r>
              <w:rPr>
                <w:sz w:val="18"/>
              </w:rPr>
              <w:t>7738/6,  6377/2,  6376/1,  6378/1,  6374/1,  6576/2,  6571/2,  6572/1,</w:t>
            </w:r>
          </w:p>
          <w:p w:rsidR="006D4471" w:rsidRDefault="00420C79">
            <w:pPr>
              <w:pStyle w:val="TableParagraph"/>
              <w:spacing w:before="0" w:line="200" w:lineRule="exact"/>
              <w:ind w:left="50"/>
              <w:rPr>
                <w:sz w:val="18"/>
              </w:rPr>
            </w:pPr>
            <w:r>
              <w:rPr>
                <w:sz w:val="18"/>
              </w:rPr>
              <w:t>6573/2,  6574/1,  7576/2,  7578/2,  7575/1,  7580/2,  7579/2  7586/2,</w:t>
            </w:r>
          </w:p>
          <w:p w:rsidR="006D4471" w:rsidRDefault="00420C79">
            <w:pPr>
              <w:pStyle w:val="TableParagraph"/>
              <w:spacing w:before="0" w:line="200" w:lineRule="exact"/>
              <w:ind w:left="50"/>
              <w:rPr>
                <w:sz w:val="18"/>
              </w:rPr>
            </w:pPr>
            <w:r>
              <w:rPr>
                <w:sz w:val="18"/>
              </w:rPr>
              <w:t>7595/2,  7594/1,  7593/1,  7592/2,  7596/1,  7591/2,  7597/1,  7598/1,</w:t>
            </w:r>
          </w:p>
          <w:p w:rsidR="006D4471" w:rsidRDefault="00420C79">
            <w:pPr>
              <w:pStyle w:val="TableParagraph"/>
              <w:spacing w:before="0" w:line="200" w:lineRule="exact"/>
              <w:ind w:left="50"/>
              <w:rPr>
                <w:sz w:val="18"/>
              </w:rPr>
            </w:pPr>
            <w:r>
              <w:rPr>
                <w:sz w:val="18"/>
              </w:rPr>
              <w:t>7599/1, 7590/2, 7600/1, КО Слатина.</w:t>
            </w:r>
          </w:p>
          <w:p w:rsidR="006D4471" w:rsidRDefault="00420C79">
            <w:pPr>
              <w:pStyle w:val="TableParagraph"/>
              <w:spacing w:before="0" w:line="200" w:lineRule="exact"/>
              <w:ind w:left="446"/>
              <w:rPr>
                <w:sz w:val="18"/>
              </w:rPr>
            </w:pPr>
            <w:r>
              <w:rPr>
                <w:sz w:val="18"/>
              </w:rPr>
              <w:t>Пропуст испод државног пута</w:t>
            </w:r>
          </w:p>
          <w:p w:rsidR="006D4471" w:rsidRDefault="00420C79">
            <w:pPr>
              <w:pStyle w:val="TableParagraph"/>
              <w:spacing w:before="1" w:line="232" w:lineRule="auto"/>
              <w:ind w:left="50" w:firstLine="396"/>
              <w:rPr>
                <w:sz w:val="18"/>
              </w:rPr>
            </w:pPr>
            <w:r>
              <w:rPr>
                <w:sz w:val="18"/>
              </w:rPr>
              <w:t xml:space="preserve">За пролаз интерне инфраструктуре од флотације и до </w:t>
            </w:r>
            <w:r>
              <w:rPr>
                <w:sz w:val="18"/>
              </w:rPr>
              <w:t>депо- нија флотацијског отпада испод коридора државног пута ДП IБ</w:t>
            </w:r>
          </w:p>
          <w:p w:rsidR="006D4471" w:rsidRDefault="00420C79">
            <w:pPr>
              <w:pStyle w:val="TableParagraph"/>
              <w:spacing w:before="0" w:line="232" w:lineRule="auto"/>
              <w:ind w:left="50"/>
              <w:rPr>
                <w:sz w:val="18"/>
              </w:rPr>
            </w:pPr>
            <w:r>
              <w:rPr>
                <w:sz w:val="18"/>
              </w:rPr>
              <w:t>-37 предвиђен је армирано-бетонски плочасти пропуст димензија мин. 450 х 200 cm.</w:t>
            </w:r>
          </w:p>
          <w:p w:rsidR="006D4471" w:rsidRDefault="00420C79">
            <w:pPr>
              <w:pStyle w:val="TableParagraph"/>
              <w:spacing w:before="0" w:line="232" w:lineRule="auto"/>
              <w:ind w:left="50" w:right="131" w:firstLine="396"/>
              <w:jc w:val="both"/>
              <w:rPr>
                <w:sz w:val="18"/>
              </w:rPr>
            </w:pPr>
            <w:r>
              <w:rPr>
                <w:sz w:val="18"/>
              </w:rPr>
              <w:t>Све интервенције на државном путу изводити уз сагласност и у складу са саобраћајно-техничким условима управља</w:t>
            </w:r>
            <w:r>
              <w:rPr>
                <w:sz w:val="18"/>
              </w:rPr>
              <w:t>ча држав- них путева. За формирање нових прикључака на државни пут, та- кође, неопходна је сагласност управљача државних путева.</w:t>
            </w:r>
          </w:p>
          <w:p w:rsidR="006D4471" w:rsidRDefault="00420C79">
            <w:pPr>
              <w:pStyle w:val="TableParagraph"/>
              <w:numPr>
                <w:ilvl w:val="0"/>
                <w:numId w:val="15"/>
              </w:numPr>
              <w:tabs>
                <w:tab w:val="left" w:pos="702"/>
              </w:tabs>
              <w:spacing w:before="0" w:line="195" w:lineRule="exact"/>
              <w:rPr>
                <w:sz w:val="18"/>
              </w:rPr>
            </w:pPr>
            <w:r>
              <w:rPr>
                <w:sz w:val="18"/>
              </w:rPr>
              <w:t>Државни пут IIБ реда број 394  (ДП IIБ-394</w:t>
            </w:r>
            <w:r>
              <w:rPr>
                <w:spacing w:val="-23"/>
                <w:sz w:val="18"/>
              </w:rPr>
              <w:t xml:space="preserve"> </w:t>
            </w:r>
            <w:r>
              <w:rPr>
                <w:sz w:val="18"/>
              </w:rPr>
              <w:t>)</w:t>
            </w:r>
          </w:p>
          <w:p w:rsidR="006D4471" w:rsidRDefault="00420C79">
            <w:pPr>
              <w:pStyle w:val="TableParagraph"/>
              <w:spacing w:before="0" w:line="232" w:lineRule="auto"/>
              <w:ind w:left="50" w:firstLine="396"/>
              <w:rPr>
                <w:sz w:val="18"/>
              </w:rPr>
            </w:pPr>
            <w:r>
              <w:rPr>
                <w:sz w:val="18"/>
              </w:rPr>
              <w:t>У границама Планског подручја, извршити реконструкцију постојећег државног пута ДП</w:t>
            </w:r>
            <w:r>
              <w:rPr>
                <w:sz w:val="18"/>
              </w:rPr>
              <w:t xml:space="preserve"> IIБ-394 тако да садржи следеће:</w:t>
            </w:r>
          </w:p>
          <w:p w:rsidR="006D4471" w:rsidRDefault="00420C79">
            <w:pPr>
              <w:pStyle w:val="TableParagraph"/>
              <w:spacing w:before="0" w:line="232" w:lineRule="auto"/>
              <w:ind w:left="50" w:right="137" w:firstLine="396"/>
              <w:rPr>
                <w:sz w:val="18"/>
              </w:rPr>
            </w:pPr>
            <w:r>
              <w:rPr>
                <w:w w:val="66"/>
                <w:sz w:val="18"/>
              </w:rPr>
              <w:t xml:space="preserve"> </w:t>
            </w:r>
            <w:r>
              <w:rPr>
                <w:sz w:val="18"/>
              </w:rPr>
              <w:t xml:space="preserve">– </w:t>
            </w:r>
            <w:r>
              <w:rPr>
                <w:spacing w:val="-3"/>
                <w:sz w:val="18"/>
              </w:rPr>
              <w:t xml:space="preserve">коловоз који </w:t>
            </w:r>
            <w:r>
              <w:rPr>
                <w:sz w:val="18"/>
              </w:rPr>
              <w:t xml:space="preserve">се састоји </w:t>
            </w:r>
            <w:r>
              <w:rPr>
                <w:spacing w:val="-3"/>
                <w:sz w:val="18"/>
              </w:rPr>
              <w:t xml:space="preserve">од </w:t>
            </w:r>
            <w:r>
              <w:rPr>
                <w:sz w:val="18"/>
              </w:rPr>
              <w:t>две саобраћајне траке ширине 2 х 3 m;</w:t>
            </w:r>
          </w:p>
          <w:p w:rsidR="006D4471" w:rsidRDefault="00420C79">
            <w:pPr>
              <w:pStyle w:val="TableParagraph"/>
              <w:spacing w:before="0" w:line="197" w:lineRule="exact"/>
              <w:ind w:left="446"/>
              <w:rPr>
                <w:sz w:val="18"/>
              </w:rPr>
            </w:pPr>
            <w:r>
              <w:rPr>
                <w:w w:val="66"/>
                <w:sz w:val="18"/>
              </w:rPr>
              <w:t xml:space="preserve"> </w:t>
            </w:r>
            <w:r>
              <w:rPr>
                <w:sz w:val="18"/>
              </w:rPr>
              <w:t>– саобраћајна трака је ширине мин. 3,0 m;</w:t>
            </w:r>
          </w:p>
          <w:p w:rsidR="006D4471" w:rsidRDefault="00420C79">
            <w:pPr>
              <w:pStyle w:val="TableParagraph"/>
              <w:spacing w:before="0" w:line="200" w:lineRule="exact"/>
              <w:ind w:left="446"/>
              <w:rPr>
                <w:sz w:val="18"/>
              </w:rPr>
            </w:pPr>
            <w:r>
              <w:rPr>
                <w:w w:val="66"/>
                <w:sz w:val="18"/>
              </w:rPr>
              <w:t xml:space="preserve"> </w:t>
            </w:r>
            <w:r>
              <w:rPr>
                <w:sz w:val="18"/>
              </w:rPr>
              <w:t>– ивичне траке – 0,3 m;</w:t>
            </w:r>
          </w:p>
          <w:p w:rsidR="006D4471" w:rsidRDefault="00420C79">
            <w:pPr>
              <w:pStyle w:val="TableParagraph"/>
              <w:spacing w:before="0" w:line="200" w:lineRule="exact"/>
              <w:ind w:left="446"/>
              <w:rPr>
                <w:sz w:val="18"/>
              </w:rPr>
            </w:pPr>
            <w:r>
              <w:rPr>
                <w:w w:val="66"/>
                <w:sz w:val="18"/>
              </w:rPr>
              <w:t xml:space="preserve"> </w:t>
            </w:r>
            <w:r>
              <w:rPr>
                <w:sz w:val="18"/>
              </w:rPr>
              <w:t>– банкине ширине 1.0;</w:t>
            </w:r>
          </w:p>
          <w:p w:rsidR="006D4471" w:rsidRDefault="00420C79">
            <w:pPr>
              <w:pStyle w:val="TableParagraph"/>
              <w:spacing w:before="0" w:line="200" w:lineRule="exact"/>
              <w:ind w:left="446"/>
              <w:rPr>
                <w:sz w:val="18"/>
              </w:rPr>
            </w:pPr>
            <w:r>
              <w:rPr>
                <w:w w:val="66"/>
                <w:sz w:val="18"/>
              </w:rPr>
              <w:t xml:space="preserve"> </w:t>
            </w:r>
            <w:r>
              <w:rPr>
                <w:sz w:val="18"/>
              </w:rPr>
              <w:t>– елементи трасе су за рачунску брзину до 80 km/h;</w:t>
            </w:r>
          </w:p>
          <w:p w:rsidR="006D4471" w:rsidRDefault="00420C79">
            <w:pPr>
              <w:pStyle w:val="TableParagraph"/>
              <w:spacing w:before="0" w:line="232" w:lineRule="auto"/>
              <w:ind w:left="50" w:firstLine="396"/>
              <w:rPr>
                <w:sz w:val="18"/>
              </w:rPr>
            </w:pPr>
            <w:r>
              <w:rPr>
                <w:w w:val="66"/>
                <w:sz w:val="18"/>
              </w:rPr>
              <w:t xml:space="preserve"> </w:t>
            </w:r>
            <w:r>
              <w:rPr>
                <w:sz w:val="18"/>
              </w:rPr>
              <w:t>– објекте и системе за прикупљање, одвођење и заштиту од површинских и подземних вода;</w:t>
            </w:r>
          </w:p>
          <w:p w:rsidR="006D4471" w:rsidRDefault="00420C79">
            <w:pPr>
              <w:pStyle w:val="TableParagraph"/>
              <w:spacing w:before="0" w:line="197" w:lineRule="exact"/>
              <w:ind w:left="446"/>
              <w:rPr>
                <w:sz w:val="18"/>
              </w:rPr>
            </w:pPr>
            <w:r>
              <w:rPr>
                <w:w w:val="66"/>
                <w:sz w:val="18"/>
              </w:rPr>
              <w:t xml:space="preserve"> </w:t>
            </w:r>
            <w:r>
              <w:rPr>
                <w:sz w:val="18"/>
              </w:rPr>
              <w:t>– објекте за заштиту и обезбеђење трупа пута и косина;</w:t>
            </w:r>
          </w:p>
          <w:p w:rsidR="006D4471" w:rsidRDefault="00420C79">
            <w:pPr>
              <w:pStyle w:val="TableParagraph"/>
              <w:spacing w:before="0" w:line="200" w:lineRule="exact"/>
              <w:ind w:left="446"/>
              <w:rPr>
                <w:sz w:val="18"/>
              </w:rPr>
            </w:pPr>
            <w:r>
              <w:rPr>
                <w:w w:val="66"/>
                <w:sz w:val="18"/>
              </w:rPr>
              <w:t xml:space="preserve"> </w:t>
            </w:r>
            <w:r>
              <w:rPr>
                <w:sz w:val="18"/>
              </w:rPr>
              <w:t>– прописане берме прегледности;</w:t>
            </w:r>
          </w:p>
          <w:p w:rsidR="006D4471" w:rsidRDefault="00420C79">
            <w:pPr>
              <w:pStyle w:val="TableParagraph"/>
              <w:spacing w:before="0" w:line="200" w:lineRule="exact"/>
              <w:ind w:left="446"/>
              <w:rPr>
                <w:sz w:val="18"/>
              </w:rPr>
            </w:pPr>
            <w:r>
              <w:rPr>
                <w:w w:val="66"/>
                <w:sz w:val="18"/>
              </w:rPr>
              <w:t xml:space="preserve"> </w:t>
            </w:r>
            <w:r>
              <w:rPr>
                <w:sz w:val="18"/>
              </w:rPr>
              <w:t>– друге објекте горњег и доњег строја;</w:t>
            </w:r>
          </w:p>
          <w:p w:rsidR="006D4471" w:rsidRDefault="00420C79">
            <w:pPr>
              <w:pStyle w:val="TableParagraph"/>
              <w:spacing w:before="0" w:line="232" w:lineRule="auto"/>
              <w:ind w:left="50" w:right="24" w:firstLine="396"/>
              <w:rPr>
                <w:sz w:val="18"/>
              </w:rPr>
            </w:pPr>
            <w:r>
              <w:rPr>
                <w:w w:val="66"/>
                <w:sz w:val="18"/>
              </w:rPr>
              <w:t xml:space="preserve"> </w:t>
            </w:r>
            <w:r>
              <w:rPr>
                <w:sz w:val="18"/>
              </w:rPr>
              <w:t>– све елементе ситуационог и нивелациног плана дефиниса- ти у складу са рангом пута уз прилагођавање условима на терену;</w:t>
            </w:r>
          </w:p>
          <w:p w:rsidR="006D4471" w:rsidRDefault="00420C79">
            <w:pPr>
              <w:pStyle w:val="TableParagraph"/>
              <w:spacing w:before="0" w:line="232" w:lineRule="auto"/>
              <w:ind w:left="50" w:right="131" w:firstLine="396"/>
              <w:jc w:val="both"/>
              <w:rPr>
                <w:sz w:val="18"/>
              </w:rPr>
            </w:pPr>
            <w:r>
              <w:rPr>
                <w:w w:val="66"/>
                <w:sz w:val="18"/>
              </w:rPr>
              <w:t xml:space="preserve"> </w:t>
            </w:r>
            <w:r>
              <w:rPr>
                <w:sz w:val="18"/>
              </w:rPr>
              <w:t>– задржава се постојећа регулација пута, све интервенције изводити</w:t>
            </w:r>
            <w:r>
              <w:rPr>
                <w:spacing w:val="-7"/>
                <w:sz w:val="18"/>
              </w:rPr>
              <w:t xml:space="preserve"> </w:t>
            </w:r>
            <w:r>
              <w:rPr>
                <w:sz w:val="18"/>
              </w:rPr>
              <w:t>у</w:t>
            </w:r>
            <w:r>
              <w:rPr>
                <w:spacing w:val="-7"/>
                <w:sz w:val="18"/>
              </w:rPr>
              <w:t xml:space="preserve"> </w:t>
            </w:r>
            <w:r>
              <w:rPr>
                <w:sz w:val="18"/>
              </w:rPr>
              <w:t>оквиру</w:t>
            </w:r>
            <w:r>
              <w:rPr>
                <w:spacing w:val="-7"/>
                <w:sz w:val="18"/>
              </w:rPr>
              <w:t xml:space="preserve"> </w:t>
            </w:r>
            <w:r>
              <w:rPr>
                <w:sz w:val="18"/>
              </w:rPr>
              <w:t>ове</w:t>
            </w:r>
            <w:r>
              <w:rPr>
                <w:spacing w:val="-7"/>
                <w:sz w:val="18"/>
              </w:rPr>
              <w:t xml:space="preserve"> </w:t>
            </w:r>
            <w:r>
              <w:rPr>
                <w:sz w:val="18"/>
              </w:rPr>
              <w:t>зоне</w:t>
            </w:r>
            <w:r>
              <w:rPr>
                <w:spacing w:val="-7"/>
                <w:sz w:val="18"/>
              </w:rPr>
              <w:t xml:space="preserve"> </w:t>
            </w:r>
            <w:r>
              <w:rPr>
                <w:sz w:val="18"/>
              </w:rPr>
              <w:t>(просечна</w:t>
            </w:r>
            <w:r>
              <w:rPr>
                <w:spacing w:val="-7"/>
                <w:sz w:val="18"/>
              </w:rPr>
              <w:t xml:space="preserve"> </w:t>
            </w:r>
            <w:r>
              <w:rPr>
                <w:sz w:val="18"/>
              </w:rPr>
              <w:t>ширина</w:t>
            </w:r>
            <w:r>
              <w:rPr>
                <w:spacing w:val="-7"/>
                <w:sz w:val="18"/>
              </w:rPr>
              <w:t xml:space="preserve"> </w:t>
            </w:r>
            <w:r>
              <w:rPr>
                <w:sz w:val="18"/>
              </w:rPr>
              <w:t>постојеће</w:t>
            </w:r>
            <w:r>
              <w:rPr>
                <w:spacing w:val="-7"/>
                <w:sz w:val="18"/>
              </w:rPr>
              <w:t xml:space="preserve"> </w:t>
            </w:r>
            <w:r>
              <w:rPr>
                <w:sz w:val="18"/>
              </w:rPr>
              <w:t xml:space="preserve">регулаци- је износи </w:t>
            </w:r>
            <w:r>
              <w:rPr>
                <w:spacing w:val="-4"/>
                <w:sz w:val="18"/>
              </w:rPr>
              <w:t>ок</w:t>
            </w:r>
            <w:r>
              <w:rPr>
                <w:spacing w:val="-4"/>
                <w:sz w:val="18"/>
              </w:rPr>
              <w:t xml:space="preserve">о </w:t>
            </w:r>
            <w:r>
              <w:rPr>
                <w:sz w:val="18"/>
              </w:rPr>
              <w:t>16</w:t>
            </w:r>
            <w:r>
              <w:rPr>
                <w:spacing w:val="3"/>
                <w:sz w:val="18"/>
              </w:rPr>
              <w:t xml:space="preserve"> </w:t>
            </w:r>
            <w:r>
              <w:rPr>
                <w:sz w:val="18"/>
              </w:rPr>
              <w:t>m);</w:t>
            </w:r>
          </w:p>
          <w:p w:rsidR="006D4471" w:rsidRDefault="00420C79">
            <w:pPr>
              <w:pStyle w:val="TableParagraph"/>
              <w:spacing w:before="0" w:line="196" w:lineRule="exact"/>
              <w:ind w:left="446"/>
              <w:rPr>
                <w:sz w:val="18"/>
              </w:rPr>
            </w:pPr>
            <w:r>
              <w:rPr>
                <w:w w:val="66"/>
                <w:sz w:val="18"/>
              </w:rPr>
              <w:t xml:space="preserve"> </w:t>
            </w:r>
            <w:r>
              <w:rPr>
                <w:sz w:val="18"/>
              </w:rPr>
              <w:t>– коловоз димензионисати за тешки саобраћај;</w:t>
            </w:r>
          </w:p>
          <w:p w:rsidR="006D4471" w:rsidRDefault="00420C79">
            <w:pPr>
              <w:pStyle w:val="TableParagraph"/>
              <w:spacing w:before="0" w:line="232" w:lineRule="auto"/>
              <w:ind w:left="50" w:right="137" w:firstLine="396"/>
              <w:rPr>
                <w:sz w:val="18"/>
              </w:rPr>
            </w:pPr>
            <w:r>
              <w:rPr>
                <w:w w:val="66"/>
                <w:sz w:val="18"/>
              </w:rPr>
              <w:t xml:space="preserve"> </w:t>
            </w:r>
            <w:r>
              <w:rPr>
                <w:sz w:val="18"/>
              </w:rPr>
              <w:t>– прикључак интерног пута број 4 планиран је на стациона- жи приближно km 6 + 858;</w:t>
            </w:r>
          </w:p>
          <w:p w:rsidR="006D4471" w:rsidRDefault="00420C79">
            <w:pPr>
              <w:pStyle w:val="TableParagraph"/>
              <w:spacing w:before="0" w:line="232" w:lineRule="auto"/>
              <w:ind w:left="50" w:right="137" w:firstLine="396"/>
              <w:rPr>
                <w:sz w:val="18"/>
              </w:rPr>
            </w:pPr>
            <w:r>
              <w:rPr>
                <w:w w:val="66"/>
                <w:sz w:val="18"/>
              </w:rPr>
              <w:t xml:space="preserve"> </w:t>
            </w:r>
            <w:r>
              <w:rPr>
                <w:sz w:val="18"/>
              </w:rPr>
              <w:t>– предвиђен је заштитни појас пута ширине 10 m обострано и појас контролисане изградње ширине 10 m.</w:t>
            </w:r>
          </w:p>
          <w:p w:rsidR="006D4471" w:rsidRDefault="00420C79">
            <w:pPr>
              <w:pStyle w:val="TableParagraph"/>
              <w:spacing w:before="0" w:line="232" w:lineRule="auto"/>
              <w:ind w:left="50" w:right="131" w:firstLine="396"/>
              <w:jc w:val="both"/>
              <w:rPr>
                <w:sz w:val="18"/>
              </w:rPr>
            </w:pPr>
            <w:r>
              <w:rPr>
                <w:sz w:val="18"/>
              </w:rPr>
              <w:t>Реконструкција и рехабилитација државног пута ДП IIБ-394 обавља се у складу са саобраћајно-техничким условима за пројек- товање које издаје управљач државних путева.</w:t>
            </w:r>
          </w:p>
          <w:p w:rsidR="006D4471" w:rsidRDefault="00420C79">
            <w:pPr>
              <w:pStyle w:val="TableParagraph"/>
              <w:spacing w:before="0" w:line="196" w:lineRule="exact"/>
              <w:ind w:left="446"/>
              <w:rPr>
                <w:sz w:val="18"/>
              </w:rPr>
            </w:pPr>
            <w:r>
              <w:rPr>
                <w:sz w:val="18"/>
              </w:rPr>
              <w:t>Обухваћен је део к.п. бр. 11779/2 (КО Брестовац).</w:t>
            </w:r>
          </w:p>
          <w:p w:rsidR="006D4471" w:rsidRDefault="00420C79">
            <w:pPr>
              <w:pStyle w:val="TableParagraph"/>
              <w:numPr>
                <w:ilvl w:val="0"/>
                <w:numId w:val="15"/>
              </w:numPr>
              <w:tabs>
                <w:tab w:val="left" w:pos="702"/>
              </w:tabs>
              <w:spacing w:before="0" w:line="200" w:lineRule="exact"/>
              <w:rPr>
                <w:sz w:val="18"/>
              </w:rPr>
            </w:pPr>
            <w:r>
              <w:rPr>
                <w:sz w:val="18"/>
              </w:rPr>
              <w:t>Општински пут број 15</w:t>
            </w:r>
            <w:r>
              <w:rPr>
                <w:spacing w:val="40"/>
                <w:sz w:val="18"/>
              </w:rPr>
              <w:t xml:space="preserve"> </w:t>
            </w:r>
            <w:r>
              <w:rPr>
                <w:sz w:val="18"/>
              </w:rPr>
              <w:t>(ОП-15)</w:t>
            </w:r>
          </w:p>
          <w:p w:rsidR="006D4471" w:rsidRDefault="00420C79">
            <w:pPr>
              <w:pStyle w:val="TableParagraph"/>
              <w:spacing w:before="0" w:line="232" w:lineRule="auto"/>
              <w:ind w:left="50" w:right="130" w:firstLine="396"/>
              <w:jc w:val="both"/>
              <w:rPr>
                <w:sz w:val="18"/>
              </w:rPr>
            </w:pPr>
            <w:r>
              <w:rPr>
                <w:sz w:val="18"/>
              </w:rPr>
              <w:t>Извршити р</w:t>
            </w:r>
            <w:r>
              <w:rPr>
                <w:sz w:val="18"/>
              </w:rPr>
              <w:t xml:space="preserve">еконструкцију постојећег општинског пута, у границама Планског подручја, </w:t>
            </w:r>
            <w:r>
              <w:rPr>
                <w:spacing w:val="-3"/>
                <w:sz w:val="18"/>
              </w:rPr>
              <w:t xml:space="preserve">тако </w:t>
            </w:r>
            <w:r>
              <w:rPr>
                <w:sz w:val="18"/>
              </w:rPr>
              <w:t xml:space="preserve">да задовољи законима пропи- сане техничке елементе (проширење коловоза, ојачање коловозне конструкције и сл.) </w:t>
            </w:r>
            <w:r>
              <w:rPr>
                <w:spacing w:val="-3"/>
                <w:sz w:val="18"/>
              </w:rPr>
              <w:t xml:space="preserve">која </w:t>
            </w:r>
            <w:r>
              <w:rPr>
                <w:sz w:val="18"/>
              </w:rPr>
              <w:t>ће омогућити безбедно кретање јавног са- обраћаја као и приступ</w:t>
            </w:r>
            <w:r>
              <w:rPr>
                <w:sz w:val="18"/>
              </w:rPr>
              <w:t xml:space="preserve"> </w:t>
            </w:r>
            <w:r>
              <w:rPr>
                <w:spacing w:val="-3"/>
                <w:sz w:val="18"/>
              </w:rPr>
              <w:t xml:space="preserve">комплексу </w:t>
            </w:r>
            <w:r>
              <w:rPr>
                <w:sz w:val="18"/>
              </w:rPr>
              <w:t>рударских активности. Посебно је важно извршити ојачање коловозне конструкције на делу оп- штинског</w:t>
            </w:r>
            <w:r>
              <w:rPr>
                <w:spacing w:val="-6"/>
                <w:sz w:val="18"/>
              </w:rPr>
              <w:t xml:space="preserve"> </w:t>
            </w:r>
            <w:r>
              <w:rPr>
                <w:sz w:val="18"/>
              </w:rPr>
              <w:t>пута</w:t>
            </w:r>
            <w:r>
              <w:rPr>
                <w:spacing w:val="-6"/>
                <w:sz w:val="18"/>
              </w:rPr>
              <w:t xml:space="preserve"> </w:t>
            </w:r>
            <w:r>
              <w:rPr>
                <w:sz w:val="18"/>
              </w:rPr>
              <w:t>поред</w:t>
            </w:r>
            <w:r>
              <w:rPr>
                <w:spacing w:val="-6"/>
                <w:sz w:val="18"/>
              </w:rPr>
              <w:t xml:space="preserve"> </w:t>
            </w:r>
            <w:r>
              <w:rPr>
                <w:spacing w:val="-3"/>
                <w:sz w:val="18"/>
              </w:rPr>
              <w:t>кога</w:t>
            </w:r>
            <w:r>
              <w:rPr>
                <w:spacing w:val="-6"/>
                <w:sz w:val="18"/>
              </w:rPr>
              <w:t xml:space="preserve"> </w:t>
            </w:r>
            <w:r>
              <w:rPr>
                <w:sz w:val="18"/>
              </w:rPr>
              <w:t>ће</w:t>
            </w:r>
            <w:r>
              <w:rPr>
                <w:spacing w:val="-7"/>
                <w:sz w:val="18"/>
              </w:rPr>
              <w:t xml:space="preserve"> </w:t>
            </w:r>
            <w:r>
              <w:rPr>
                <w:sz w:val="18"/>
              </w:rPr>
              <w:t>пролазити</w:t>
            </w:r>
            <w:r>
              <w:rPr>
                <w:spacing w:val="-6"/>
                <w:sz w:val="18"/>
              </w:rPr>
              <w:t xml:space="preserve"> </w:t>
            </w:r>
            <w:r>
              <w:rPr>
                <w:sz w:val="18"/>
              </w:rPr>
              <w:t>инфраструктурни</w:t>
            </w:r>
            <w:r>
              <w:rPr>
                <w:spacing w:val="-6"/>
                <w:sz w:val="18"/>
              </w:rPr>
              <w:t xml:space="preserve"> </w:t>
            </w:r>
            <w:r>
              <w:rPr>
                <w:sz w:val="18"/>
              </w:rPr>
              <w:t>коридор (између планираних нових јавних путева ЈП-1 и ЈП-2). Елементи појаса регулације општинског п</w:t>
            </w:r>
            <w:r>
              <w:rPr>
                <w:sz w:val="18"/>
              </w:rPr>
              <w:t xml:space="preserve">ута (у дужини </w:t>
            </w:r>
            <w:r>
              <w:rPr>
                <w:spacing w:val="-3"/>
                <w:sz w:val="18"/>
              </w:rPr>
              <w:t xml:space="preserve">од </w:t>
            </w:r>
            <w:r>
              <w:rPr>
                <w:spacing w:val="-4"/>
                <w:sz w:val="18"/>
              </w:rPr>
              <w:t xml:space="preserve">око </w:t>
            </w:r>
            <w:r>
              <w:rPr>
                <w:sz w:val="18"/>
              </w:rPr>
              <w:t>4,18 km)</w:t>
            </w:r>
            <w:r>
              <w:rPr>
                <w:spacing w:val="-21"/>
                <w:sz w:val="18"/>
              </w:rPr>
              <w:t xml:space="preserve"> </w:t>
            </w:r>
            <w:r>
              <w:rPr>
                <w:sz w:val="18"/>
              </w:rPr>
              <w:t>су:</w:t>
            </w:r>
          </w:p>
          <w:p w:rsidR="006D4471" w:rsidRDefault="00420C79">
            <w:pPr>
              <w:pStyle w:val="TableParagraph"/>
              <w:spacing w:before="0" w:line="191" w:lineRule="exact"/>
              <w:ind w:left="446"/>
              <w:rPr>
                <w:sz w:val="18"/>
              </w:rPr>
            </w:pPr>
            <w:r>
              <w:rPr>
                <w:w w:val="66"/>
                <w:sz w:val="18"/>
              </w:rPr>
              <w:t xml:space="preserve"> </w:t>
            </w:r>
            <w:r>
              <w:rPr>
                <w:sz w:val="18"/>
              </w:rPr>
              <w:t>– коловоз се састоји од једне коловозне траке са две саобра-</w:t>
            </w:r>
          </w:p>
          <w:p w:rsidR="006D4471" w:rsidRDefault="00420C79">
            <w:pPr>
              <w:pStyle w:val="TableParagraph"/>
              <w:spacing w:before="0" w:line="194" w:lineRule="exact"/>
              <w:ind w:left="50"/>
              <w:rPr>
                <w:sz w:val="18"/>
              </w:rPr>
            </w:pPr>
            <w:r>
              <w:rPr>
                <w:sz w:val="18"/>
              </w:rPr>
              <w:t>ћајне траке;</w:t>
            </w:r>
          </w:p>
        </w:tc>
        <w:tc>
          <w:tcPr>
            <w:tcW w:w="5296" w:type="dxa"/>
            <w:tcBorders>
              <w:left w:val="single" w:sz="6" w:space="0" w:color="000000"/>
            </w:tcBorders>
          </w:tcPr>
          <w:p w:rsidR="006D4471" w:rsidRDefault="00420C79">
            <w:pPr>
              <w:pStyle w:val="TableParagraph"/>
              <w:spacing w:before="0" w:line="191" w:lineRule="exact"/>
              <w:ind w:left="134"/>
              <w:rPr>
                <w:sz w:val="18"/>
              </w:rPr>
            </w:pPr>
            <w:r>
              <w:rPr>
                <w:sz w:val="18"/>
              </w:rPr>
              <w:t>трокрака раскрсница са новим јавним путем ЈП-2;</w:t>
            </w:r>
          </w:p>
          <w:p w:rsidR="006D4471" w:rsidRDefault="00420C79">
            <w:pPr>
              <w:pStyle w:val="TableParagraph"/>
              <w:spacing w:before="1" w:line="235" w:lineRule="auto"/>
              <w:ind w:left="134" w:right="50" w:firstLine="396"/>
              <w:jc w:val="both"/>
              <w:rPr>
                <w:sz w:val="18"/>
              </w:rPr>
            </w:pPr>
            <w:r>
              <w:rPr>
                <w:w w:val="66"/>
                <w:sz w:val="18"/>
              </w:rPr>
              <w:t xml:space="preserve"> </w:t>
            </w:r>
            <w:r>
              <w:rPr>
                <w:sz w:val="18"/>
              </w:rPr>
              <w:t>– нова трокрака раскрсница планирана је и са новим јавним путем ЈП-1 на оријентационој стационажи од km 4+990;</w:t>
            </w:r>
          </w:p>
          <w:p w:rsidR="006D4471" w:rsidRDefault="00420C79">
            <w:pPr>
              <w:pStyle w:val="TableParagraph"/>
              <w:spacing w:before="0" w:line="235" w:lineRule="auto"/>
              <w:ind w:left="134" w:right="50" w:firstLine="396"/>
              <w:jc w:val="both"/>
              <w:rPr>
                <w:sz w:val="18"/>
              </w:rPr>
            </w:pPr>
            <w:r>
              <w:rPr>
                <w:w w:val="66"/>
                <w:sz w:val="18"/>
              </w:rPr>
              <w:t xml:space="preserve"> </w:t>
            </w:r>
            <w:r>
              <w:rPr>
                <w:sz w:val="18"/>
              </w:rPr>
              <w:t>–</w:t>
            </w:r>
            <w:r>
              <w:rPr>
                <w:spacing w:val="-7"/>
                <w:sz w:val="18"/>
              </w:rPr>
              <w:t xml:space="preserve"> </w:t>
            </w:r>
            <w:r>
              <w:rPr>
                <w:sz w:val="18"/>
              </w:rPr>
              <w:t>заштитни</w:t>
            </w:r>
            <w:r>
              <w:rPr>
                <w:spacing w:val="-7"/>
                <w:sz w:val="18"/>
              </w:rPr>
              <w:t xml:space="preserve"> </w:t>
            </w:r>
            <w:r>
              <w:rPr>
                <w:sz w:val="18"/>
              </w:rPr>
              <w:t>појас</w:t>
            </w:r>
            <w:r>
              <w:rPr>
                <w:spacing w:val="-7"/>
                <w:sz w:val="18"/>
              </w:rPr>
              <w:t xml:space="preserve"> </w:t>
            </w:r>
            <w:r>
              <w:rPr>
                <w:sz w:val="18"/>
              </w:rPr>
              <w:t>пута</w:t>
            </w:r>
            <w:r>
              <w:rPr>
                <w:spacing w:val="-7"/>
                <w:sz w:val="18"/>
              </w:rPr>
              <w:t xml:space="preserve"> </w:t>
            </w:r>
            <w:r>
              <w:rPr>
                <w:sz w:val="18"/>
              </w:rPr>
              <w:t>ширине</w:t>
            </w:r>
            <w:r>
              <w:rPr>
                <w:spacing w:val="-7"/>
                <w:sz w:val="18"/>
              </w:rPr>
              <w:t xml:space="preserve"> </w:t>
            </w:r>
            <w:r>
              <w:rPr>
                <w:sz w:val="18"/>
              </w:rPr>
              <w:t>5</w:t>
            </w:r>
            <w:r>
              <w:rPr>
                <w:spacing w:val="-7"/>
                <w:sz w:val="18"/>
              </w:rPr>
              <w:t xml:space="preserve"> </w:t>
            </w:r>
            <w:r>
              <w:rPr>
                <w:sz w:val="18"/>
              </w:rPr>
              <w:t>m</w:t>
            </w:r>
            <w:r>
              <w:rPr>
                <w:spacing w:val="-7"/>
                <w:sz w:val="18"/>
              </w:rPr>
              <w:t xml:space="preserve"> </w:t>
            </w:r>
            <w:r>
              <w:rPr>
                <w:sz w:val="18"/>
              </w:rPr>
              <w:t>обострано</w:t>
            </w:r>
            <w:r>
              <w:rPr>
                <w:spacing w:val="-7"/>
                <w:sz w:val="18"/>
              </w:rPr>
              <w:t xml:space="preserve"> </w:t>
            </w:r>
            <w:r>
              <w:rPr>
                <w:sz w:val="18"/>
              </w:rPr>
              <w:t>и</w:t>
            </w:r>
            <w:r>
              <w:rPr>
                <w:spacing w:val="-7"/>
                <w:sz w:val="18"/>
              </w:rPr>
              <w:t xml:space="preserve"> </w:t>
            </w:r>
            <w:r>
              <w:rPr>
                <w:sz w:val="18"/>
              </w:rPr>
              <w:t>појас</w:t>
            </w:r>
            <w:r>
              <w:rPr>
                <w:spacing w:val="-7"/>
                <w:sz w:val="18"/>
              </w:rPr>
              <w:t xml:space="preserve"> </w:t>
            </w:r>
            <w:r>
              <w:rPr>
                <w:sz w:val="18"/>
              </w:rPr>
              <w:t>контро- лисане изградње ширине 5</w:t>
            </w:r>
            <w:r>
              <w:rPr>
                <w:spacing w:val="-3"/>
                <w:sz w:val="18"/>
              </w:rPr>
              <w:t xml:space="preserve"> </w:t>
            </w:r>
            <w:r>
              <w:rPr>
                <w:sz w:val="18"/>
              </w:rPr>
              <w:t>m.</w:t>
            </w:r>
          </w:p>
          <w:p w:rsidR="006D4471" w:rsidRDefault="00420C79">
            <w:pPr>
              <w:pStyle w:val="TableParagraph"/>
              <w:spacing w:before="0" w:line="235" w:lineRule="auto"/>
              <w:ind w:left="134" w:right="49" w:firstLine="396"/>
              <w:jc w:val="both"/>
              <w:rPr>
                <w:sz w:val="18"/>
              </w:rPr>
            </w:pPr>
            <w:r>
              <w:rPr>
                <w:sz w:val="18"/>
              </w:rPr>
              <w:t xml:space="preserve">Све интервенције на постојећој деоници (дужине </w:t>
            </w:r>
            <w:r>
              <w:rPr>
                <w:spacing w:val="-4"/>
                <w:sz w:val="18"/>
              </w:rPr>
              <w:t xml:space="preserve">око </w:t>
            </w:r>
            <w:r>
              <w:rPr>
                <w:sz w:val="18"/>
              </w:rPr>
              <w:t>4,18 k</w:t>
            </w:r>
            <w:r>
              <w:rPr>
                <w:sz w:val="18"/>
              </w:rPr>
              <w:t xml:space="preserve">m) изводити у оквиру постојеће регулационе ширине општин- </w:t>
            </w:r>
            <w:r>
              <w:rPr>
                <w:spacing w:val="-3"/>
                <w:sz w:val="18"/>
              </w:rPr>
              <w:t xml:space="preserve">ског </w:t>
            </w:r>
            <w:r>
              <w:rPr>
                <w:sz w:val="18"/>
              </w:rPr>
              <w:t>пута (уз сагласност управљача општинских путева), изузев у близини</w:t>
            </w:r>
            <w:r>
              <w:rPr>
                <w:spacing w:val="-7"/>
                <w:sz w:val="18"/>
              </w:rPr>
              <w:t xml:space="preserve"> </w:t>
            </w:r>
            <w:r>
              <w:rPr>
                <w:sz w:val="18"/>
              </w:rPr>
              <w:t>прикључка</w:t>
            </w:r>
            <w:r>
              <w:rPr>
                <w:spacing w:val="-7"/>
                <w:sz w:val="18"/>
              </w:rPr>
              <w:t xml:space="preserve"> </w:t>
            </w:r>
            <w:r>
              <w:rPr>
                <w:sz w:val="18"/>
              </w:rPr>
              <w:t>интерног</w:t>
            </w:r>
            <w:r>
              <w:rPr>
                <w:spacing w:val="-7"/>
                <w:sz w:val="18"/>
              </w:rPr>
              <w:t xml:space="preserve"> </w:t>
            </w:r>
            <w:r>
              <w:rPr>
                <w:sz w:val="18"/>
              </w:rPr>
              <w:t>пута</w:t>
            </w:r>
            <w:r>
              <w:rPr>
                <w:spacing w:val="-7"/>
                <w:sz w:val="18"/>
              </w:rPr>
              <w:t xml:space="preserve"> </w:t>
            </w:r>
            <w:r>
              <w:rPr>
                <w:sz w:val="18"/>
              </w:rPr>
              <w:t>број</w:t>
            </w:r>
            <w:r>
              <w:rPr>
                <w:spacing w:val="-7"/>
                <w:sz w:val="18"/>
              </w:rPr>
              <w:t xml:space="preserve"> </w:t>
            </w:r>
            <w:r>
              <w:rPr>
                <w:sz w:val="18"/>
              </w:rPr>
              <w:t>5,</w:t>
            </w:r>
            <w:r>
              <w:rPr>
                <w:spacing w:val="-7"/>
                <w:sz w:val="18"/>
              </w:rPr>
              <w:t xml:space="preserve"> </w:t>
            </w:r>
            <w:r>
              <w:rPr>
                <w:spacing w:val="-3"/>
                <w:sz w:val="18"/>
              </w:rPr>
              <w:t>где</w:t>
            </w:r>
            <w:r>
              <w:rPr>
                <w:spacing w:val="-7"/>
                <w:sz w:val="18"/>
              </w:rPr>
              <w:t xml:space="preserve"> </w:t>
            </w:r>
            <w:r>
              <w:rPr>
                <w:sz w:val="18"/>
              </w:rPr>
              <w:t>је,</w:t>
            </w:r>
            <w:r>
              <w:rPr>
                <w:spacing w:val="-7"/>
                <w:sz w:val="18"/>
              </w:rPr>
              <w:t xml:space="preserve"> </w:t>
            </w:r>
            <w:r>
              <w:rPr>
                <w:sz w:val="18"/>
              </w:rPr>
              <w:t>због</w:t>
            </w:r>
            <w:r>
              <w:rPr>
                <w:spacing w:val="-7"/>
                <w:sz w:val="18"/>
              </w:rPr>
              <w:t xml:space="preserve"> </w:t>
            </w:r>
            <w:r>
              <w:rPr>
                <w:sz w:val="18"/>
              </w:rPr>
              <w:t xml:space="preserve">омогућавања неопходних техничких елемената за кретање теретних возила по- требно </w:t>
            </w:r>
            <w:r>
              <w:rPr>
                <w:sz w:val="18"/>
              </w:rPr>
              <w:t>извршити проширење постојеће</w:t>
            </w:r>
            <w:r>
              <w:rPr>
                <w:spacing w:val="-6"/>
                <w:sz w:val="18"/>
              </w:rPr>
              <w:t xml:space="preserve"> </w:t>
            </w:r>
            <w:r>
              <w:rPr>
                <w:sz w:val="18"/>
              </w:rPr>
              <w:t>регулације.</w:t>
            </w:r>
          </w:p>
          <w:p w:rsidR="006D4471" w:rsidRDefault="00420C79">
            <w:pPr>
              <w:pStyle w:val="TableParagraph"/>
              <w:spacing w:before="0" w:line="235" w:lineRule="auto"/>
              <w:ind w:left="134" w:right="49" w:firstLine="396"/>
              <w:jc w:val="both"/>
              <w:rPr>
                <w:sz w:val="18"/>
              </w:rPr>
            </w:pPr>
            <w:r>
              <w:rPr>
                <w:sz w:val="18"/>
              </w:rPr>
              <w:t>У границама Планског подручја, постојећи општински пут ОП-15 се простире на к.п. број 7741/8 и делу к.п. 7741/8 КО Сла- тина, као и на делу к.п. 34036 КО Брестовац.</w:t>
            </w:r>
          </w:p>
          <w:p w:rsidR="006D4471" w:rsidRDefault="00420C79">
            <w:pPr>
              <w:pStyle w:val="TableParagraph"/>
              <w:spacing w:before="0" w:line="235" w:lineRule="auto"/>
              <w:ind w:left="134" w:right="48" w:firstLine="396"/>
              <w:jc w:val="both"/>
              <w:rPr>
                <w:sz w:val="18"/>
              </w:rPr>
            </w:pPr>
            <w:r>
              <w:rPr>
                <w:spacing w:val="-6"/>
                <w:sz w:val="18"/>
              </w:rPr>
              <w:t xml:space="preserve">Уколико </w:t>
            </w:r>
            <w:r>
              <w:rPr>
                <w:sz w:val="18"/>
              </w:rPr>
              <w:t xml:space="preserve">дође до измештања деонице општинског пута </w:t>
            </w:r>
            <w:r>
              <w:rPr>
                <w:sz w:val="18"/>
              </w:rPr>
              <w:t xml:space="preserve">због слегања тла изнад </w:t>
            </w:r>
            <w:r>
              <w:rPr>
                <w:spacing w:val="-3"/>
                <w:sz w:val="18"/>
              </w:rPr>
              <w:t xml:space="preserve">рудног </w:t>
            </w:r>
            <w:r>
              <w:rPr>
                <w:sz w:val="18"/>
              </w:rPr>
              <w:t>лежишта, грађевинско земљиште дела општинског пута између раскрснице са државним путем ДП IБ-37 и</w:t>
            </w:r>
            <w:r>
              <w:rPr>
                <w:spacing w:val="-6"/>
                <w:sz w:val="18"/>
              </w:rPr>
              <w:t xml:space="preserve"> </w:t>
            </w:r>
            <w:r>
              <w:rPr>
                <w:sz w:val="18"/>
              </w:rPr>
              <w:t>раскрснице</w:t>
            </w:r>
            <w:r>
              <w:rPr>
                <w:spacing w:val="-6"/>
                <w:sz w:val="18"/>
              </w:rPr>
              <w:t xml:space="preserve"> </w:t>
            </w:r>
            <w:r>
              <w:rPr>
                <w:sz w:val="18"/>
              </w:rPr>
              <w:t>са</w:t>
            </w:r>
            <w:r>
              <w:rPr>
                <w:spacing w:val="-6"/>
                <w:sz w:val="18"/>
              </w:rPr>
              <w:t xml:space="preserve"> </w:t>
            </w:r>
            <w:r>
              <w:rPr>
                <w:sz w:val="18"/>
              </w:rPr>
              <w:t>новим</w:t>
            </w:r>
            <w:r>
              <w:rPr>
                <w:spacing w:val="-6"/>
                <w:sz w:val="18"/>
              </w:rPr>
              <w:t xml:space="preserve"> </w:t>
            </w:r>
            <w:r>
              <w:rPr>
                <w:sz w:val="18"/>
              </w:rPr>
              <w:t>јавним</w:t>
            </w:r>
            <w:r>
              <w:rPr>
                <w:spacing w:val="-6"/>
                <w:sz w:val="18"/>
              </w:rPr>
              <w:t xml:space="preserve"> </w:t>
            </w:r>
            <w:r>
              <w:rPr>
                <w:sz w:val="18"/>
              </w:rPr>
              <w:t>путем</w:t>
            </w:r>
            <w:r>
              <w:rPr>
                <w:spacing w:val="-6"/>
                <w:sz w:val="18"/>
              </w:rPr>
              <w:t xml:space="preserve"> </w:t>
            </w:r>
            <w:r>
              <w:rPr>
                <w:sz w:val="18"/>
              </w:rPr>
              <w:t>ЈП-2,</w:t>
            </w:r>
            <w:r>
              <w:rPr>
                <w:spacing w:val="-6"/>
                <w:sz w:val="18"/>
              </w:rPr>
              <w:t xml:space="preserve"> </w:t>
            </w:r>
            <w:r>
              <w:rPr>
                <w:sz w:val="18"/>
              </w:rPr>
              <w:t>промениће</w:t>
            </w:r>
            <w:r>
              <w:rPr>
                <w:spacing w:val="-6"/>
                <w:sz w:val="18"/>
              </w:rPr>
              <w:t xml:space="preserve"> </w:t>
            </w:r>
            <w:r>
              <w:rPr>
                <w:sz w:val="18"/>
              </w:rPr>
              <w:t>намену</w:t>
            </w:r>
            <w:r>
              <w:rPr>
                <w:spacing w:val="-6"/>
                <w:sz w:val="18"/>
              </w:rPr>
              <w:t xml:space="preserve"> </w:t>
            </w:r>
            <w:r>
              <w:rPr>
                <w:sz w:val="18"/>
              </w:rPr>
              <w:t>у</w:t>
            </w:r>
            <w:r>
              <w:rPr>
                <w:spacing w:val="-6"/>
                <w:sz w:val="18"/>
              </w:rPr>
              <w:t xml:space="preserve"> </w:t>
            </w:r>
            <w:r>
              <w:rPr>
                <w:sz w:val="18"/>
              </w:rPr>
              <w:t xml:space="preserve">зе- мљиште намењено </w:t>
            </w:r>
            <w:r>
              <w:rPr>
                <w:spacing w:val="-5"/>
                <w:sz w:val="18"/>
              </w:rPr>
              <w:t xml:space="preserve">рударству, </w:t>
            </w:r>
            <w:r>
              <w:rPr>
                <w:sz w:val="18"/>
              </w:rPr>
              <w:t>односно, рударским</w:t>
            </w:r>
            <w:r>
              <w:rPr>
                <w:spacing w:val="-9"/>
                <w:sz w:val="18"/>
              </w:rPr>
              <w:t xml:space="preserve"> </w:t>
            </w:r>
            <w:r>
              <w:rPr>
                <w:sz w:val="18"/>
              </w:rPr>
              <w:t>активностима.</w:t>
            </w:r>
          </w:p>
          <w:p w:rsidR="006D4471" w:rsidRDefault="00420C79">
            <w:pPr>
              <w:pStyle w:val="TableParagraph"/>
              <w:spacing w:before="0" w:line="197" w:lineRule="exact"/>
              <w:ind w:left="531"/>
              <w:rPr>
                <w:sz w:val="18"/>
              </w:rPr>
            </w:pPr>
            <w:r>
              <w:rPr>
                <w:sz w:val="18"/>
              </w:rPr>
              <w:t>Пропуст испод општинског пута</w:t>
            </w:r>
          </w:p>
          <w:p w:rsidR="006D4471" w:rsidRDefault="00420C79">
            <w:pPr>
              <w:pStyle w:val="TableParagraph"/>
              <w:spacing w:before="0" w:line="235" w:lineRule="auto"/>
              <w:ind w:left="134" w:right="49" w:firstLine="396"/>
              <w:jc w:val="both"/>
              <w:rPr>
                <w:sz w:val="18"/>
              </w:rPr>
            </w:pPr>
            <w:r>
              <w:rPr>
                <w:sz w:val="18"/>
              </w:rPr>
              <w:t>Пролаз интерне инфраструктуре кроз коридор општинског пута ОП-15 и новог јавног пута ЈП-1 предвиђен је подземно - – укопавањем предметне инфраструктуре у складу са саобраћај- но-техничким условима и уз сагласност управљача опш</w:t>
            </w:r>
            <w:r>
              <w:rPr>
                <w:sz w:val="18"/>
              </w:rPr>
              <w:t>тинских путева. За формирање нових прикључака на општински</w:t>
            </w:r>
            <w:r>
              <w:rPr>
                <w:spacing w:val="-32"/>
                <w:sz w:val="18"/>
              </w:rPr>
              <w:t xml:space="preserve"> </w:t>
            </w:r>
            <w:r>
              <w:rPr>
                <w:spacing w:val="-4"/>
                <w:sz w:val="18"/>
              </w:rPr>
              <w:t xml:space="preserve">пут, </w:t>
            </w:r>
            <w:r>
              <w:rPr>
                <w:sz w:val="18"/>
              </w:rPr>
              <w:t xml:space="preserve">неоп- </w:t>
            </w:r>
            <w:r>
              <w:rPr>
                <w:spacing w:val="-3"/>
                <w:sz w:val="18"/>
              </w:rPr>
              <w:t xml:space="preserve">ходна </w:t>
            </w:r>
            <w:r>
              <w:rPr>
                <w:sz w:val="18"/>
              </w:rPr>
              <w:t>је сагласност управљача општинских</w:t>
            </w:r>
            <w:r>
              <w:rPr>
                <w:spacing w:val="-1"/>
                <w:sz w:val="18"/>
              </w:rPr>
              <w:t xml:space="preserve"> </w:t>
            </w:r>
            <w:r>
              <w:rPr>
                <w:sz w:val="18"/>
              </w:rPr>
              <w:t>путева.</w:t>
            </w:r>
          </w:p>
          <w:p w:rsidR="006D4471" w:rsidRDefault="00420C79">
            <w:pPr>
              <w:pStyle w:val="TableParagraph"/>
              <w:spacing w:before="0" w:line="196" w:lineRule="exact"/>
              <w:ind w:left="531"/>
              <w:rPr>
                <w:sz w:val="18"/>
              </w:rPr>
            </w:pPr>
            <w:r>
              <w:rPr>
                <w:sz w:val="18"/>
              </w:rPr>
              <w:t>(4) Нови јавни пут број 1 (ЈП-1)</w:t>
            </w:r>
          </w:p>
          <w:p w:rsidR="006D4471" w:rsidRDefault="00420C79">
            <w:pPr>
              <w:pStyle w:val="TableParagraph"/>
              <w:spacing w:before="0" w:line="235" w:lineRule="auto"/>
              <w:ind w:left="134" w:right="49" w:firstLine="396"/>
              <w:jc w:val="both"/>
              <w:rPr>
                <w:sz w:val="18"/>
              </w:rPr>
            </w:pPr>
            <w:r>
              <w:rPr>
                <w:sz w:val="18"/>
              </w:rPr>
              <w:t xml:space="preserve">Просторним планом је предвиђена изградња новог јавног пута ЈП-1, као веза државног пута ДП IБ-37 и постојећег општин- </w:t>
            </w:r>
            <w:r>
              <w:rPr>
                <w:spacing w:val="-3"/>
                <w:sz w:val="18"/>
              </w:rPr>
              <w:t xml:space="preserve">ског </w:t>
            </w:r>
            <w:r>
              <w:rPr>
                <w:sz w:val="18"/>
              </w:rPr>
              <w:t xml:space="preserve">пута ОП-15. Нови јавни пут ЈП-1 се на државни пут ДП IБ-37 прикључује на оријентационој стационажи државног пута </w:t>
            </w:r>
            <w:r>
              <w:rPr>
                <w:spacing w:val="-3"/>
                <w:sz w:val="18"/>
              </w:rPr>
              <w:t xml:space="preserve">од </w:t>
            </w:r>
            <w:r>
              <w:rPr>
                <w:sz w:val="18"/>
              </w:rPr>
              <w:t>km 26+075.</w:t>
            </w:r>
            <w:r>
              <w:rPr>
                <w:spacing w:val="-7"/>
                <w:sz w:val="18"/>
              </w:rPr>
              <w:t xml:space="preserve"> </w:t>
            </w:r>
            <w:r>
              <w:rPr>
                <w:sz w:val="18"/>
              </w:rPr>
              <w:t>На</w:t>
            </w:r>
            <w:r>
              <w:rPr>
                <w:spacing w:val="-7"/>
                <w:sz w:val="18"/>
              </w:rPr>
              <w:t xml:space="preserve"> </w:t>
            </w:r>
            <w:r>
              <w:rPr>
                <w:sz w:val="18"/>
              </w:rPr>
              <w:t>при</w:t>
            </w:r>
            <w:r>
              <w:rPr>
                <w:sz w:val="18"/>
              </w:rPr>
              <w:t>лазу</w:t>
            </w:r>
            <w:r>
              <w:rPr>
                <w:spacing w:val="-7"/>
                <w:sz w:val="18"/>
              </w:rPr>
              <w:t xml:space="preserve"> </w:t>
            </w:r>
            <w:r>
              <w:rPr>
                <w:sz w:val="18"/>
              </w:rPr>
              <w:t>новог</w:t>
            </w:r>
            <w:r>
              <w:rPr>
                <w:spacing w:val="-7"/>
                <w:sz w:val="18"/>
              </w:rPr>
              <w:t xml:space="preserve"> </w:t>
            </w:r>
            <w:r>
              <w:rPr>
                <w:sz w:val="18"/>
              </w:rPr>
              <w:t>јавног</w:t>
            </w:r>
            <w:r>
              <w:rPr>
                <w:spacing w:val="-6"/>
                <w:sz w:val="18"/>
              </w:rPr>
              <w:t xml:space="preserve"> </w:t>
            </w:r>
            <w:r>
              <w:rPr>
                <w:sz w:val="18"/>
              </w:rPr>
              <w:t>пута</w:t>
            </w:r>
            <w:r>
              <w:rPr>
                <w:spacing w:val="-7"/>
                <w:sz w:val="18"/>
              </w:rPr>
              <w:t xml:space="preserve"> </w:t>
            </w:r>
            <w:r>
              <w:rPr>
                <w:sz w:val="18"/>
              </w:rPr>
              <w:t>планирана</w:t>
            </w:r>
            <w:r>
              <w:rPr>
                <w:spacing w:val="-7"/>
                <w:sz w:val="18"/>
              </w:rPr>
              <w:t xml:space="preserve"> </w:t>
            </w:r>
            <w:r>
              <w:rPr>
                <w:sz w:val="18"/>
              </w:rPr>
              <w:t>су</w:t>
            </w:r>
            <w:r>
              <w:rPr>
                <w:spacing w:val="-7"/>
                <w:sz w:val="18"/>
              </w:rPr>
              <w:t xml:space="preserve"> </w:t>
            </w:r>
            <w:r>
              <w:rPr>
                <w:sz w:val="18"/>
              </w:rPr>
              <w:t>разделна</w:t>
            </w:r>
            <w:r>
              <w:rPr>
                <w:spacing w:val="-7"/>
                <w:sz w:val="18"/>
              </w:rPr>
              <w:t xml:space="preserve"> </w:t>
            </w:r>
            <w:r>
              <w:rPr>
                <w:sz w:val="18"/>
              </w:rPr>
              <w:t>остр- ва за усмеравање кретања возила а на прилазима државног пута проширења за траку за лева, односно десна скретања према</w:t>
            </w:r>
            <w:r>
              <w:rPr>
                <w:spacing w:val="-32"/>
                <w:sz w:val="18"/>
              </w:rPr>
              <w:t xml:space="preserve"> </w:t>
            </w:r>
            <w:r>
              <w:rPr>
                <w:sz w:val="18"/>
              </w:rPr>
              <w:t xml:space="preserve">новом јавном </w:t>
            </w:r>
            <w:r>
              <w:rPr>
                <w:spacing w:val="-5"/>
                <w:sz w:val="18"/>
              </w:rPr>
              <w:t xml:space="preserve">путу. </w:t>
            </w:r>
            <w:r>
              <w:rPr>
                <w:sz w:val="18"/>
              </w:rPr>
              <w:t xml:space="preserve">Четврти крак новопланиране раскрснице представља интерни пут број 1 </w:t>
            </w:r>
            <w:r>
              <w:rPr>
                <w:sz w:val="18"/>
              </w:rPr>
              <w:t xml:space="preserve">(правац према јаловишту). </w:t>
            </w:r>
            <w:r>
              <w:rPr>
                <w:spacing w:val="-4"/>
                <w:sz w:val="18"/>
              </w:rPr>
              <w:t xml:space="preserve">Укупна </w:t>
            </w:r>
            <w:r>
              <w:rPr>
                <w:sz w:val="18"/>
              </w:rPr>
              <w:t xml:space="preserve">дужина но- вог јавног пута ЈП-1 износи </w:t>
            </w:r>
            <w:r>
              <w:rPr>
                <w:spacing w:val="-4"/>
                <w:sz w:val="18"/>
              </w:rPr>
              <w:t xml:space="preserve">око </w:t>
            </w:r>
            <w:r>
              <w:rPr>
                <w:sz w:val="18"/>
              </w:rPr>
              <w:t>660</w:t>
            </w:r>
            <w:r>
              <w:rPr>
                <w:spacing w:val="1"/>
                <w:sz w:val="18"/>
              </w:rPr>
              <w:t xml:space="preserve"> </w:t>
            </w:r>
            <w:r>
              <w:rPr>
                <w:sz w:val="18"/>
              </w:rPr>
              <w:t>m.</w:t>
            </w:r>
          </w:p>
          <w:p w:rsidR="006D4471" w:rsidRDefault="00420C79">
            <w:pPr>
              <w:pStyle w:val="TableParagraph"/>
              <w:spacing w:before="0" w:line="235" w:lineRule="auto"/>
              <w:ind w:left="134" w:right="49" w:firstLine="396"/>
              <w:jc w:val="both"/>
              <w:rPr>
                <w:sz w:val="18"/>
              </w:rPr>
            </w:pPr>
            <w:r>
              <w:rPr>
                <w:sz w:val="18"/>
              </w:rPr>
              <w:t xml:space="preserve">Предметни пут је трасиран на правцу на коме ће се савла- давање нивелационих препрека остварити насипањем терена. Попречни профил овог јавног пута садржи коловоз ширине 6 m </w:t>
            </w:r>
            <w:r>
              <w:rPr>
                <w:sz w:val="18"/>
              </w:rPr>
              <w:t>(2х3,0 m) и обостране банкине ширине 1 m, а укупна регулациона ширина износи око 20 m.</w:t>
            </w:r>
          </w:p>
          <w:p w:rsidR="006D4471" w:rsidRDefault="00420C79">
            <w:pPr>
              <w:pStyle w:val="TableParagraph"/>
              <w:spacing w:before="0" w:line="235" w:lineRule="auto"/>
              <w:ind w:left="134" w:right="49" w:firstLine="396"/>
              <w:jc w:val="both"/>
              <w:rPr>
                <w:sz w:val="18"/>
              </w:rPr>
            </w:pPr>
            <w:r>
              <w:rPr>
                <w:sz w:val="18"/>
              </w:rPr>
              <w:t xml:space="preserve">Приликом израде техничке документације предвидети са- времени коловозни застор (асфалт) и димензионисати га за тешки саобраћај. Као и за остале јавне путеве на Планском </w:t>
            </w:r>
            <w:r>
              <w:rPr>
                <w:sz w:val="18"/>
              </w:rPr>
              <w:t>подручју, де- финисан је заштитни појас и појас контролисане изградње пута (ширине по 5 m обострано).</w:t>
            </w:r>
          </w:p>
          <w:p w:rsidR="006D4471" w:rsidRDefault="00420C79">
            <w:pPr>
              <w:pStyle w:val="TableParagraph"/>
              <w:spacing w:before="0" w:line="235" w:lineRule="auto"/>
              <w:ind w:left="134" w:right="48" w:firstLine="396"/>
              <w:jc w:val="both"/>
              <w:rPr>
                <w:sz w:val="18"/>
              </w:rPr>
            </w:pPr>
            <w:r>
              <w:rPr>
                <w:sz w:val="18"/>
              </w:rPr>
              <w:t>У границама Планског подручја, нови јавни пут ЈП-1 се про- стире на деловима к.п. број 6113, 6114, 6115, 6116, 6117, 6118,</w:t>
            </w:r>
          </w:p>
          <w:p w:rsidR="006D4471" w:rsidRDefault="00420C79">
            <w:pPr>
              <w:pStyle w:val="TableParagraph"/>
              <w:spacing w:before="0" w:line="199" w:lineRule="exact"/>
              <w:ind w:left="134"/>
              <w:rPr>
                <w:sz w:val="18"/>
              </w:rPr>
            </w:pPr>
            <w:r>
              <w:rPr>
                <w:sz w:val="18"/>
              </w:rPr>
              <w:t>6119, 6120, 6140, 6141, 6142, 6</w:t>
            </w:r>
            <w:r>
              <w:rPr>
                <w:sz w:val="18"/>
              </w:rPr>
              <w:t>146, 6148, 6149, 6150, 6151, 6152,</w:t>
            </w:r>
          </w:p>
          <w:p w:rsidR="006D4471" w:rsidRDefault="00420C79">
            <w:pPr>
              <w:pStyle w:val="TableParagraph"/>
              <w:spacing w:before="0" w:line="202" w:lineRule="exact"/>
              <w:ind w:left="134"/>
              <w:rPr>
                <w:sz w:val="18"/>
              </w:rPr>
            </w:pPr>
            <w:r>
              <w:rPr>
                <w:sz w:val="18"/>
              </w:rPr>
              <w:t>6153, 6154, 6155, 6157, 6174, 6175, 6176, 6177, 6178, 6183, 7701 и</w:t>
            </w:r>
          </w:p>
          <w:p w:rsidR="006D4471" w:rsidRDefault="00420C79">
            <w:pPr>
              <w:pStyle w:val="TableParagraph"/>
              <w:spacing w:before="0" w:line="204" w:lineRule="exact"/>
              <w:ind w:left="134"/>
              <w:rPr>
                <w:sz w:val="18"/>
              </w:rPr>
            </w:pPr>
            <w:r>
              <w:rPr>
                <w:sz w:val="18"/>
              </w:rPr>
              <w:t>7742, све КО Слатина.</w:t>
            </w:r>
          </w:p>
        </w:tc>
      </w:tr>
    </w:tbl>
    <w:p w:rsidR="006D4471" w:rsidRDefault="006D4471">
      <w:pPr>
        <w:spacing w:line="204" w:lineRule="exact"/>
        <w:rPr>
          <w:sz w:val="18"/>
        </w:rPr>
        <w:sectPr w:rsidR="006D4471">
          <w:pgSz w:w="12480" w:h="15600"/>
          <w:pgMar w:top="140" w:right="700" w:bottom="280" w:left="700" w:header="720" w:footer="720" w:gutter="0"/>
          <w:cols w:space="720"/>
        </w:sectPr>
      </w:pPr>
    </w:p>
    <w:p w:rsidR="006D4471" w:rsidRDefault="00420C79">
      <w:pPr>
        <w:pStyle w:val="ListParagraph"/>
        <w:numPr>
          <w:ilvl w:val="0"/>
          <w:numId w:val="14"/>
        </w:numPr>
        <w:tabs>
          <w:tab w:val="left" w:pos="1095"/>
        </w:tabs>
        <w:spacing w:before="73" w:line="232" w:lineRule="auto"/>
        <w:ind w:right="1" w:firstLine="397"/>
        <w:jc w:val="both"/>
        <w:rPr>
          <w:sz w:val="18"/>
        </w:rPr>
      </w:pPr>
      <w:r>
        <w:rPr>
          <w:sz w:val="18"/>
        </w:rPr>
        <w:lastRenderedPageBreak/>
        <w:t xml:space="preserve">Нови јавни пут број 2 (ЈП-2) – Приступни пут до развод- ног постројења ПРП 110/10 kV Бор 4 и Комплекса </w:t>
      </w:r>
      <w:r>
        <w:rPr>
          <w:spacing w:val="-6"/>
          <w:sz w:val="18"/>
        </w:rPr>
        <w:t>„Чукару</w:t>
      </w:r>
      <w:r>
        <w:rPr>
          <w:spacing w:val="-30"/>
          <w:sz w:val="18"/>
        </w:rPr>
        <w:t xml:space="preserve"> </w:t>
      </w:r>
      <w:r>
        <w:rPr>
          <w:sz w:val="18"/>
        </w:rPr>
        <w:t>Пекиˮ</w:t>
      </w:r>
    </w:p>
    <w:p w:rsidR="006D4471" w:rsidRDefault="00420C79">
      <w:pPr>
        <w:pStyle w:val="BodyText"/>
        <w:spacing w:line="232" w:lineRule="auto"/>
        <w:ind w:left="433"/>
      </w:pPr>
      <w:r>
        <w:t>Изградња новог јавног пута, у категорији општинског пута, планирана</w:t>
      </w:r>
      <w:r>
        <w:rPr>
          <w:spacing w:val="-6"/>
        </w:rPr>
        <w:t xml:space="preserve"> </w:t>
      </w:r>
      <w:r>
        <w:t>је</w:t>
      </w:r>
      <w:r>
        <w:rPr>
          <w:spacing w:val="-6"/>
        </w:rPr>
        <w:t xml:space="preserve"> </w:t>
      </w:r>
      <w:r>
        <w:t>као</w:t>
      </w:r>
      <w:r>
        <w:rPr>
          <w:spacing w:val="-6"/>
        </w:rPr>
        <w:t xml:space="preserve"> </w:t>
      </w:r>
      <w:r>
        <w:t>веза</w:t>
      </w:r>
      <w:r>
        <w:rPr>
          <w:spacing w:val="-6"/>
        </w:rPr>
        <w:t xml:space="preserve"> </w:t>
      </w:r>
      <w:r>
        <w:t>општинског</w:t>
      </w:r>
      <w:r>
        <w:rPr>
          <w:spacing w:val="-6"/>
        </w:rPr>
        <w:t xml:space="preserve"> </w:t>
      </w:r>
      <w:r>
        <w:t>пута</w:t>
      </w:r>
      <w:r>
        <w:rPr>
          <w:spacing w:val="-6"/>
        </w:rPr>
        <w:t xml:space="preserve"> </w:t>
      </w:r>
      <w:r>
        <w:t>ОП-15</w:t>
      </w:r>
      <w:r>
        <w:rPr>
          <w:spacing w:val="-6"/>
        </w:rPr>
        <w:t xml:space="preserve"> </w:t>
      </w:r>
      <w:r>
        <w:t>и</w:t>
      </w:r>
      <w:r>
        <w:rPr>
          <w:spacing w:val="-6"/>
        </w:rPr>
        <w:t xml:space="preserve"> </w:t>
      </w:r>
      <w:r>
        <w:t>разводног</w:t>
      </w:r>
      <w:r>
        <w:rPr>
          <w:spacing w:val="-6"/>
        </w:rPr>
        <w:t xml:space="preserve"> </w:t>
      </w:r>
      <w:r>
        <w:t>постро- јења.</w:t>
      </w:r>
      <w:r>
        <w:rPr>
          <w:spacing w:val="-6"/>
        </w:rPr>
        <w:t xml:space="preserve"> </w:t>
      </w:r>
      <w:r>
        <w:rPr>
          <w:spacing w:val="-3"/>
        </w:rPr>
        <w:t>Преко</w:t>
      </w:r>
      <w:r>
        <w:rPr>
          <w:spacing w:val="-6"/>
        </w:rPr>
        <w:t xml:space="preserve"> </w:t>
      </w:r>
      <w:r>
        <w:t>новог</w:t>
      </w:r>
      <w:r>
        <w:rPr>
          <w:spacing w:val="-6"/>
        </w:rPr>
        <w:t xml:space="preserve"> </w:t>
      </w:r>
      <w:r>
        <w:t>јавног</w:t>
      </w:r>
      <w:r>
        <w:rPr>
          <w:spacing w:val="-6"/>
        </w:rPr>
        <w:t xml:space="preserve"> </w:t>
      </w:r>
      <w:r>
        <w:t>пута</w:t>
      </w:r>
      <w:r>
        <w:rPr>
          <w:spacing w:val="-6"/>
        </w:rPr>
        <w:t xml:space="preserve"> </w:t>
      </w:r>
      <w:r>
        <w:t>ЈП-2</w:t>
      </w:r>
      <w:r>
        <w:rPr>
          <w:spacing w:val="-6"/>
        </w:rPr>
        <w:t xml:space="preserve"> </w:t>
      </w:r>
      <w:r>
        <w:t>остварен</w:t>
      </w:r>
      <w:r>
        <w:rPr>
          <w:spacing w:val="-6"/>
        </w:rPr>
        <w:t xml:space="preserve"> </w:t>
      </w:r>
      <w:r>
        <w:t>је</w:t>
      </w:r>
      <w:r>
        <w:rPr>
          <w:spacing w:val="-6"/>
        </w:rPr>
        <w:t xml:space="preserve"> </w:t>
      </w:r>
      <w:r>
        <w:t>и</w:t>
      </w:r>
      <w:r>
        <w:rPr>
          <w:spacing w:val="-7"/>
        </w:rPr>
        <w:t xml:space="preserve"> </w:t>
      </w:r>
      <w:r>
        <w:t>директан</w:t>
      </w:r>
      <w:r>
        <w:rPr>
          <w:spacing w:val="-6"/>
        </w:rPr>
        <w:t xml:space="preserve"> </w:t>
      </w:r>
      <w:r>
        <w:t xml:space="preserve">приступ административно-управном </w:t>
      </w:r>
      <w:r>
        <w:rPr>
          <w:spacing w:val="-5"/>
        </w:rPr>
        <w:t xml:space="preserve">блоку, </w:t>
      </w:r>
      <w:r>
        <w:t xml:space="preserve">као и зони објеката за прику- пљање и третман воде. Овај јавни пут истовремено представља и део </w:t>
      </w:r>
      <w:r>
        <w:rPr>
          <w:spacing w:val="-3"/>
        </w:rPr>
        <w:t xml:space="preserve">главног </w:t>
      </w:r>
      <w:r>
        <w:t xml:space="preserve">приступа </w:t>
      </w:r>
      <w:r>
        <w:rPr>
          <w:spacing w:val="-3"/>
        </w:rPr>
        <w:t xml:space="preserve">Комплексу </w:t>
      </w:r>
      <w:r>
        <w:rPr>
          <w:spacing w:val="-6"/>
        </w:rPr>
        <w:t xml:space="preserve">„Чукару </w:t>
      </w:r>
      <w:r>
        <w:t xml:space="preserve">Пекиˮ. Нови јавни пут ЈП-2 прикључује се на општински пут трокраком раскрсницом. Попречни профил садржи </w:t>
      </w:r>
      <w:r>
        <w:rPr>
          <w:spacing w:val="-3"/>
        </w:rPr>
        <w:t xml:space="preserve">коловоз </w:t>
      </w:r>
      <w:r>
        <w:t>ширине 6 m (2</w:t>
      </w:r>
      <w:r>
        <w:t xml:space="preserve"> х 3,0 m) и обо- стране</w:t>
      </w:r>
      <w:r>
        <w:rPr>
          <w:spacing w:val="-5"/>
        </w:rPr>
        <w:t xml:space="preserve"> </w:t>
      </w:r>
      <w:r>
        <w:t>банкине</w:t>
      </w:r>
      <w:r>
        <w:rPr>
          <w:spacing w:val="-5"/>
        </w:rPr>
        <w:t xml:space="preserve"> </w:t>
      </w:r>
      <w:r>
        <w:t>ширине</w:t>
      </w:r>
      <w:r>
        <w:rPr>
          <w:spacing w:val="-5"/>
        </w:rPr>
        <w:t xml:space="preserve"> </w:t>
      </w:r>
      <w:r>
        <w:t>1</w:t>
      </w:r>
      <w:r>
        <w:rPr>
          <w:spacing w:val="-5"/>
        </w:rPr>
        <w:t xml:space="preserve"> </w:t>
      </w:r>
      <w:r>
        <w:t>m,</w:t>
      </w:r>
      <w:r>
        <w:rPr>
          <w:spacing w:val="-5"/>
        </w:rPr>
        <w:t xml:space="preserve"> </w:t>
      </w:r>
      <w:r>
        <w:t>а</w:t>
      </w:r>
      <w:r>
        <w:rPr>
          <w:spacing w:val="-5"/>
        </w:rPr>
        <w:t xml:space="preserve"> </w:t>
      </w:r>
      <w:r>
        <w:t>укупна</w:t>
      </w:r>
      <w:r>
        <w:rPr>
          <w:spacing w:val="-5"/>
        </w:rPr>
        <w:t xml:space="preserve"> </w:t>
      </w:r>
      <w:r>
        <w:t>регулациона</w:t>
      </w:r>
      <w:r>
        <w:rPr>
          <w:spacing w:val="-5"/>
        </w:rPr>
        <w:t xml:space="preserve"> </w:t>
      </w:r>
      <w:r>
        <w:t>ширина</w:t>
      </w:r>
      <w:r>
        <w:rPr>
          <w:spacing w:val="-5"/>
        </w:rPr>
        <w:t xml:space="preserve"> </w:t>
      </w:r>
      <w:r>
        <w:t xml:space="preserve">износи </w:t>
      </w:r>
      <w:r>
        <w:rPr>
          <w:spacing w:val="-4"/>
        </w:rPr>
        <w:t xml:space="preserve">око </w:t>
      </w:r>
      <w:r>
        <w:t xml:space="preserve">15 m. Дужина пута, заједно са </w:t>
      </w:r>
      <w:r>
        <w:rPr>
          <w:spacing w:val="-3"/>
        </w:rPr>
        <w:t xml:space="preserve">прикључком </w:t>
      </w:r>
      <w:r>
        <w:t xml:space="preserve">до парцеле развод- ног постројења и трафо станице, износи </w:t>
      </w:r>
      <w:r>
        <w:rPr>
          <w:spacing w:val="-4"/>
        </w:rPr>
        <w:t xml:space="preserve">око </w:t>
      </w:r>
      <w:r>
        <w:t>1.010</w:t>
      </w:r>
      <w:r>
        <w:rPr>
          <w:spacing w:val="3"/>
        </w:rPr>
        <w:t xml:space="preserve"> </w:t>
      </w:r>
      <w:r>
        <w:t>m.</w:t>
      </w:r>
    </w:p>
    <w:p w:rsidR="006D4471" w:rsidRDefault="00420C79">
      <w:pPr>
        <w:pStyle w:val="BodyText"/>
        <w:spacing w:line="232" w:lineRule="auto"/>
        <w:ind w:left="433"/>
      </w:pPr>
      <w:r>
        <w:t>Приликом израде техничке документације предвидети са- времени</w:t>
      </w:r>
      <w:r>
        <w:t xml:space="preserve"> коловозни застор (асфалт) и димензионисати га за тешки саобраћај. Као и за остале јавне путеве на Планском подручју, де- финисан је заштитни појас и појас контролисане изградње пута (ширине по 5 m обострано).</w:t>
      </w:r>
    </w:p>
    <w:p w:rsidR="006D4471" w:rsidRDefault="00420C79">
      <w:pPr>
        <w:pStyle w:val="BodyText"/>
        <w:spacing w:line="232" w:lineRule="auto"/>
        <w:ind w:left="433"/>
      </w:pPr>
      <w:r>
        <w:t>Планирано је да се нови јавни пут ЈП-2 простир</w:t>
      </w:r>
      <w:r>
        <w:t xml:space="preserve">е на дело- вима катастарских парцела број 5924/1 и 7758, </w:t>
      </w:r>
      <w:r>
        <w:rPr>
          <w:spacing w:val="-3"/>
        </w:rPr>
        <w:t xml:space="preserve">КО  </w:t>
      </w:r>
      <w:r>
        <w:t>Слатина, као  и</w:t>
      </w:r>
      <w:r>
        <w:rPr>
          <w:spacing w:val="6"/>
        </w:rPr>
        <w:t xml:space="preserve"> </w:t>
      </w:r>
      <w:r>
        <w:t>на</w:t>
      </w:r>
      <w:r>
        <w:rPr>
          <w:spacing w:val="6"/>
        </w:rPr>
        <w:t xml:space="preserve"> </w:t>
      </w:r>
      <w:r>
        <w:t>деловима</w:t>
      </w:r>
      <w:r>
        <w:rPr>
          <w:spacing w:val="6"/>
        </w:rPr>
        <w:t xml:space="preserve"> </w:t>
      </w:r>
      <w:r>
        <w:t>к.п.</w:t>
      </w:r>
      <w:r>
        <w:rPr>
          <w:spacing w:val="6"/>
        </w:rPr>
        <w:t xml:space="preserve"> </w:t>
      </w:r>
      <w:r>
        <w:t>број</w:t>
      </w:r>
      <w:r>
        <w:rPr>
          <w:spacing w:val="6"/>
        </w:rPr>
        <w:t xml:space="preserve"> </w:t>
      </w:r>
      <w:r>
        <w:t>33518,</w:t>
      </w:r>
      <w:r>
        <w:rPr>
          <w:spacing w:val="6"/>
        </w:rPr>
        <w:t xml:space="preserve"> </w:t>
      </w:r>
      <w:r>
        <w:t>33519,</w:t>
      </w:r>
      <w:r>
        <w:rPr>
          <w:spacing w:val="6"/>
        </w:rPr>
        <w:t xml:space="preserve"> </w:t>
      </w:r>
      <w:r>
        <w:t>33520,</w:t>
      </w:r>
      <w:r>
        <w:rPr>
          <w:spacing w:val="6"/>
        </w:rPr>
        <w:t xml:space="preserve"> </w:t>
      </w:r>
      <w:r>
        <w:t>33521,</w:t>
      </w:r>
      <w:r>
        <w:rPr>
          <w:spacing w:val="6"/>
        </w:rPr>
        <w:t xml:space="preserve"> </w:t>
      </w:r>
      <w:r>
        <w:t>33523,</w:t>
      </w:r>
      <w:r>
        <w:rPr>
          <w:spacing w:val="6"/>
        </w:rPr>
        <w:t xml:space="preserve"> </w:t>
      </w:r>
      <w:r>
        <w:t>33528,</w:t>
      </w:r>
    </w:p>
    <w:p w:rsidR="006D4471" w:rsidRDefault="00420C79">
      <w:pPr>
        <w:pStyle w:val="BodyText"/>
        <w:spacing w:line="196" w:lineRule="exact"/>
        <w:ind w:left="433" w:firstLine="0"/>
      </w:pPr>
      <w:r>
        <w:t>33529, 33535, 33536, 33539, 33540, 33543, 33544, 33545, 33546,</w:t>
      </w:r>
    </w:p>
    <w:p w:rsidR="006D4471" w:rsidRDefault="00420C79">
      <w:pPr>
        <w:pStyle w:val="BodyText"/>
        <w:spacing w:line="200" w:lineRule="exact"/>
        <w:ind w:left="433" w:firstLine="0"/>
      </w:pPr>
      <w:r>
        <w:t>33547,   33548,   33550,   33551,   33554/1,   33554/2,   33627, 33630,</w:t>
      </w:r>
    </w:p>
    <w:p w:rsidR="006D4471" w:rsidRDefault="00420C79">
      <w:pPr>
        <w:pStyle w:val="BodyText"/>
        <w:spacing w:line="200" w:lineRule="exact"/>
        <w:ind w:left="433" w:firstLine="0"/>
      </w:pPr>
      <w:r>
        <w:t>33631/1, 33631/2, 34023, КО Брестовац.</w:t>
      </w:r>
    </w:p>
    <w:p w:rsidR="006D4471" w:rsidRDefault="00420C79">
      <w:pPr>
        <w:pStyle w:val="ListParagraph"/>
        <w:numPr>
          <w:ilvl w:val="0"/>
          <w:numId w:val="14"/>
        </w:numPr>
        <w:tabs>
          <w:tab w:val="left" w:pos="1086"/>
        </w:tabs>
        <w:spacing w:line="200" w:lineRule="exact"/>
        <w:ind w:left="1085" w:hanging="255"/>
        <w:jc w:val="left"/>
        <w:rPr>
          <w:sz w:val="18"/>
        </w:rPr>
      </w:pPr>
      <w:r>
        <w:rPr>
          <w:sz w:val="18"/>
        </w:rPr>
        <w:t>Нови јавни пут број 3</w:t>
      </w:r>
      <w:r>
        <w:rPr>
          <w:spacing w:val="-3"/>
          <w:sz w:val="18"/>
        </w:rPr>
        <w:t xml:space="preserve"> </w:t>
      </w:r>
      <w:r>
        <w:rPr>
          <w:sz w:val="18"/>
        </w:rPr>
        <w:t>(ЈП-3)</w:t>
      </w:r>
    </w:p>
    <w:p w:rsidR="006D4471" w:rsidRDefault="00420C79">
      <w:pPr>
        <w:pStyle w:val="BodyText"/>
        <w:spacing w:line="232" w:lineRule="auto"/>
        <w:ind w:left="433"/>
      </w:pPr>
      <w:r>
        <w:t xml:space="preserve">Приступ постојећем аеродрому остварен је новим јавним пу- тем ЈП-3 </w:t>
      </w:r>
      <w:r>
        <w:rPr>
          <w:spacing w:val="-3"/>
        </w:rPr>
        <w:t xml:space="preserve">који </w:t>
      </w:r>
      <w:r>
        <w:t xml:space="preserve">се одваја </w:t>
      </w:r>
      <w:r>
        <w:rPr>
          <w:spacing w:val="-3"/>
        </w:rPr>
        <w:t xml:space="preserve">од </w:t>
      </w:r>
      <w:r>
        <w:t>општинског пута број 15 на ориј</w:t>
      </w:r>
      <w:r>
        <w:t xml:space="preserve">ента- ционој стационажи </w:t>
      </w:r>
      <w:r>
        <w:rPr>
          <w:spacing w:val="-3"/>
        </w:rPr>
        <w:t xml:space="preserve">од </w:t>
      </w:r>
      <w:r>
        <w:t xml:space="preserve">km 3 + 148. Постојећи пут дужине </w:t>
      </w:r>
      <w:r>
        <w:rPr>
          <w:spacing w:val="-4"/>
        </w:rPr>
        <w:t xml:space="preserve">око </w:t>
      </w:r>
      <w:r>
        <w:t xml:space="preserve">150 m, реконструисати </w:t>
      </w:r>
      <w:r>
        <w:rPr>
          <w:spacing w:val="-3"/>
        </w:rPr>
        <w:t xml:space="preserve">тако </w:t>
      </w:r>
      <w:r>
        <w:t xml:space="preserve">да садржи </w:t>
      </w:r>
      <w:r>
        <w:rPr>
          <w:spacing w:val="-3"/>
        </w:rPr>
        <w:t xml:space="preserve">коловоз </w:t>
      </w:r>
      <w:r>
        <w:t>ширине мин. 5,5 m (2 х 2,75 m), са савременим коловозним застором димензионисаним за средње тешки саобраћај.</w:t>
      </w:r>
    </w:p>
    <w:p w:rsidR="006D4471" w:rsidRDefault="00420C79">
      <w:pPr>
        <w:pStyle w:val="BodyText"/>
        <w:spacing w:line="232" w:lineRule="auto"/>
        <w:ind w:left="433" w:right="1"/>
      </w:pPr>
      <w:r>
        <w:t>У границама Планског подручја, нови јавни пут ЈП-3 се про- стире на к.п. број 5923/22, КО Слатина.</w:t>
      </w:r>
    </w:p>
    <w:p w:rsidR="006D4471" w:rsidRDefault="00420C79">
      <w:pPr>
        <w:pStyle w:val="ListParagraph"/>
        <w:numPr>
          <w:ilvl w:val="0"/>
          <w:numId w:val="14"/>
        </w:numPr>
        <w:tabs>
          <w:tab w:val="left" w:pos="1086"/>
        </w:tabs>
        <w:spacing w:line="232" w:lineRule="auto"/>
        <w:ind w:left="830" w:right="1191" w:firstLine="0"/>
        <w:jc w:val="left"/>
        <w:rPr>
          <w:sz w:val="18"/>
        </w:rPr>
      </w:pPr>
      <w:r>
        <w:rPr>
          <w:sz w:val="18"/>
        </w:rPr>
        <w:t>Однос путне и комуналне</w:t>
      </w:r>
      <w:r>
        <w:rPr>
          <w:spacing w:val="-31"/>
          <w:sz w:val="18"/>
        </w:rPr>
        <w:t xml:space="preserve"> </w:t>
      </w:r>
      <w:r>
        <w:rPr>
          <w:sz w:val="18"/>
        </w:rPr>
        <w:t>инфраструктуре Потребно је</w:t>
      </w:r>
      <w:r>
        <w:rPr>
          <w:spacing w:val="-1"/>
          <w:sz w:val="18"/>
        </w:rPr>
        <w:t xml:space="preserve"> </w:t>
      </w:r>
      <w:r>
        <w:rPr>
          <w:sz w:val="18"/>
        </w:rPr>
        <w:t>обезбедити:</w:t>
      </w:r>
    </w:p>
    <w:p w:rsidR="006D4471" w:rsidRDefault="00420C79">
      <w:pPr>
        <w:pStyle w:val="BodyText"/>
        <w:spacing w:line="197" w:lineRule="exact"/>
        <w:ind w:left="830" w:firstLine="0"/>
        <w:jc w:val="left"/>
      </w:pPr>
      <w:r>
        <w:rPr>
          <w:w w:val="66"/>
        </w:rPr>
        <w:t xml:space="preserve"> </w:t>
      </w:r>
      <w:r>
        <w:t>– у заштитном појасу јавног пута на основу члана 33. став</w:t>
      </w:r>
    </w:p>
    <w:p w:rsidR="006D4471" w:rsidRDefault="00420C79">
      <w:pPr>
        <w:pStyle w:val="BodyText"/>
        <w:spacing w:line="232" w:lineRule="auto"/>
        <w:ind w:left="433" w:right="1" w:firstLine="0"/>
      </w:pPr>
      <w:r>
        <w:t>2. Закона о путевима, може да се гр</w:t>
      </w:r>
      <w:r>
        <w:t>ади, односно поставља линиј- ски инфраструктурни објекат: железничка инфраструктура, елек- троенергетски вод, нафтовод, гасовод, објекат висинског превоза,</w:t>
      </w:r>
    </w:p>
    <w:p w:rsidR="006D4471" w:rsidRDefault="00420C79">
      <w:pPr>
        <w:pStyle w:val="BodyText"/>
        <w:spacing w:before="73" w:line="232" w:lineRule="auto"/>
        <w:ind w:left="242" w:right="147" w:firstLine="0"/>
      </w:pPr>
      <w:r>
        <w:br w:type="column"/>
      </w:r>
      <w:r>
        <w:t>линијска инфраструктура електронских комуникација, водоводна и канализациона инфраструктура и сличн</w:t>
      </w:r>
      <w:r>
        <w:t>о, пo претходно приба- вљеној сагласности управљача јавног пута која садржи саобраћај- но-техничке услове;</w:t>
      </w:r>
    </w:p>
    <w:p w:rsidR="006D4471" w:rsidRDefault="00420C79">
      <w:pPr>
        <w:pStyle w:val="BodyText"/>
        <w:spacing w:line="232" w:lineRule="auto"/>
        <w:ind w:left="242" w:right="148"/>
      </w:pPr>
      <w:r>
        <w:pict>
          <v:shape id="_x0000_s1049" style="position:absolute;left:0;text-align:left;margin-left:0;margin-top:734.35pt;width:.1pt;height:388.2pt;z-index:251689984;mso-position-horizontal-relative:page" coordorigin=",14687" coordsize="0,7764" o:spt="100" adj="0,,0" path="m6378,-762r,7764m6378,-762r,7764e" filled="f" strokeweight=".6pt">
            <v:stroke joinstyle="round"/>
            <v:formulas/>
            <v:path arrowok="t" o:connecttype="segments"/>
            <w10:wrap anchorx="page"/>
          </v:shape>
        </w:pict>
      </w:r>
      <w:r>
        <w:rPr>
          <w:w w:val="66"/>
        </w:rPr>
        <w:t xml:space="preserve"> </w:t>
      </w:r>
      <w:r>
        <w:t xml:space="preserve">– инсталације се могу </w:t>
      </w:r>
      <w:r>
        <w:rPr>
          <w:spacing w:val="-3"/>
        </w:rPr>
        <w:t xml:space="preserve">планирати </w:t>
      </w:r>
      <w:r>
        <w:t xml:space="preserve">на </w:t>
      </w:r>
      <w:r>
        <w:rPr>
          <w:spacing w:val="-3"/>
        </w:rPr>
        <w:t xml:space="preserve">катастарским </w:t>
      </w:r>
      <w:r>
        <w:rPr>
          <w:spacing w:val="-2"/>
        </w:rPr>
        <w:t xml:space="preserve">парцелама </w:t>
      </w:r>
      <w:r>
        <w:rPr>
          <w:spacing w:val="-4"/>
        </w:rPr>
        <w:t xml:space="preserve">које </w:t>
      </w:r>
      <w:r>
        <w:t xml:space="preserve">припадају </w:t>
      </w:r>
      <w:r>
        <w:rPr>
          <w:spacing w:val="-3"/>
        </w:rPr>
        <w:t xml:space="preserve">путном земљишту; </w:t>
      </w:r>
      <w:r>
        <w:t xml:space="preserve">траса инсталација мора се про- </w:t>
      </w:r>
      <w:r>
        <w:rPr>
          <w:spacing w:val="-3"/>
        </w:rPr>
        <w:t>јектно</w:t>
      </w:r>
      <w:r>
        <w:rPr>
          <w:spacing w:val="-13"/>
        </w:rPr>
        <w:t xml:space="preserve"> </w:t>
      </w:r>
      <w:r>
        <w:rPr>
          <w:spacing w:val="-3"/>
        </w:rPr>
        <w:t>усагласити</w:t>
      </w:r>
      <w:r>
        <w:rPr>
          <w:spacing w:val="-13"/>
        </w:rPr>
        <w:t xml:space="preserve"> </w:t>
      </w:r>
      <w:r>
        <w:t>са</w:t>
      </w:r>
      <w:r>
        <w:rPr>
          <w:spacing w:val="-13"/>
        </w:rPr>
        <w:t xml:space="preserve"> </w:t>
      </w:r>
      <w:r>
        <w:t>посто</w:t>
      </w:r>
      <w:r>
        <w:t>јећим</w:t>
      </w:r>
      <w:r>
        <w:rPr>
          <w:spacing w:val="-13"/>
        </w:rPr>
        <w:t xml:space="preserve"> </w:t>
      </w:r>
      <w:r>
        <w:t>инсталацијама,</w:t>
      </w:r>
      <w:r>
        <w:rPr>
          <w:spacing w:val="-13"/>
        </w:rPr>
        <w:t xml:space="preserve"> </w:t>
      </w:r>
      <w:r>
        <w:rPr>
          <w:spacing w:val="-3"/>
        </w:rPr>
        <w:t>поред</w:t>
      </w:r>
      <w:r>
        <w:rPr>
          <w:spacing w:val="-13"/>
        </w:rPr>
        <w:t xml:space="preserve"> </w:t>
      </w:r>
      <w:r>
        <w:t>и</w:t>
      </w:r>
      <w:r>
        <w:rPr>
          <w:spacing w:val="-13"/>
        </w:rPr>
        <w:t xml:space="preserve"> </w:t>
      </w:r>
      <w:r>
        <w:rPr>
          <w:spacing w:val="-3"/>
        </w:rPr>
        <w:t>испод</w:t>
      </w:r>
      <w:r>
        <w:rPr>
          <w:spacing w:val="-13"/>
        </w:rPr>
        <w:t xml:space="preserve"> </w:t>
      </w:r>
      <w:r>
        <w:t>пута;</w:t>
      </w:r>
    </w:p>
    <w:p w:rsidR="006D4471" w:rsidRDefault="00420C79">
      <w:pPr>
        <w:pStyle w:val="BodyText"/>
        <w:spacing w:line="232" w:lineRule="auto"/>
        <w:ind w:left="242" w:right="147"/>
      </w:pPr>
      <w:r>
        <w:rPr>
          <w:w w:val="66"/>
        </w:rPr>
        <w:t xml:space="preserve"> </w:t>
      </w:r>
      <w:r>
        <w:t>– минимална удаљеност инсталација водоводне, канализа- ционе, електроенергетске, гасоводне и телекомуникационе ин- фраструктуре износи 3,0 m од крајње тачке попречног профила државних путева (ножице усека или насип</w:t>
      </w:r>
      <w:r>
        <w:t>а или спољне ивице од- водног канала);</w:t>
      </w:r>
    </w:p>
    <w:p w:rsidR="006D4471" w:rsidRDefault="00420C79">
      <w:pPr>
        <w:pStyle w:val="BodyText"/>
        <w:spacing w:line="232" w:lineRule="auto"/>
        <w:ind w:left="242" w:right="147"/>
      </w:pPr>
      <w:r>
        <w:rPr>
          <w:w w:val="66"/>
        </w:rPr>
        <w:t xml:space="preserve"> </w:t>
      </w:r>
      <w:r>
        <w:t>– укрштање свих врста водова комуналне инфраструктуре</w:t>
      </w:r>
      <w:r>
        <w:rPr>
          <w:spacing w:val="-33"/>
        </w:rPr>
        <w:t xml:space="preserve"> </w:t>
      </w:r>
      <w:r>
        <w:t xml:space="preserve">са државним путем изван насеља врши се полгањем цеви у бетонски канал, односно у бетонску или пластичну цев увучену у хоризон- тално избушен отвор, </w:t>
      </w:r>
      <w:r>
        <w:rPr>
          <w:spacing w:val="-3"/>
        </w:rPr>
        <w:t xml:space="preserve">тако </w:t>
      </w:r>
      <w:r>
        <w:t>да је могућа замена кабла без раскопа- вања пута; укрштање водова са државним путем се изводи меха- ничким</w:t>
      </w:r>
      <w:r>
        <w:rPr>
          <w:spacing w:val="-6"/>
        </w:rPr>
        <w:t xml:space="preserve"> </w:t>
      </w:r>
      <w:r>
        <w:t>подбушивањем</w:t>
      </w:r>
      <w:r>
        <w:rPr>
          <w:spacing w:val="-6"/>
        </w:rPr>
        <w:t xml:space="preserve"> </w:t>
      </w:r>
      <w:r>
        <w:t>испод</w:t>
      </w:r>
      <w:r>
        <w:rPr>
          <w:spacing w:val="-6"/>
        </w:rPr>
        <w:t xml:space="preserve"> </w:t>
      </w:r>
      <w:r>
        <w:t>трупа</w:t>
      </w:r>
      <w:r>
        <w:rPr>
          <w:spacing w:val="-6"/>
        </w:rPr>
        <w:t xml:space="preserve"> </w:t>
      </w:r>
      <w:r>
        <w:t>пута;</w:t>
      </w:r>
      <w:r>
        <w:rPr>
          <w:spacing w:val="-6"/>
        </w:rPr>
        <w:t xml:space="preserve"> </w:t>
      </w:r>
      <w:r>
        <w:t>заштитна</w:t>
      </w:r>
      <w:r>
        <w:rPr>
          <w:spacing w:val="-6"/>
        </w:rPr>
        <w:t xml:space="preserve"> </w:t>
      </w:r>
      <w:r>
        <w:t>цев</w:t>
      </w:r>
      <w:r>
        <w:rPr>
          <w:spacing w:val="-6"/>
        </w:rPr>
        <w:t xml:space="preserve"> </w:t>
      </w:r>
      <w:r>
        <w:t>мора</w:t>
      </w:r>
      <w:r>
        <w:rPr>
          <w:spacing w:val="-6"/>
        </w:rPr>
        <w:t xml:space="preserve"> </w:t>
      </w:r>
      <w:r>
        <w:t>бити постављена на целој дужини, између крајњих тачака попречног профила пута, проширена за по 3 m с</w:t>
      </w:r>
      <w:r>
        <w:t>а сваке</w:t>
      </w:r>
      <w:r>
        <w:rPr>
          <w:spacing w:val="-10"/>
        </w:rPr>
        <w:t xml:space="preserve"> </w:t>
      </w:r>
      <w:r>
        <w:t>стране;</w:t>
      </w:r>
    </w:p>
    <w:p w:rsidR="006D4471" w:rsidRDefault="00420C79">
      <w:pPr>
        <w:pStyle w:val="BodyText"/>
        <w:spacing w:line="232" w:lineRule="auto"/>
        <w:ind w:left="242" w:right="148"/>
      </w:pPr>
      <w:r>
        <w:rPr>
          <w:w w:val="66"/>
        </w:rPr>
        <w:t xml:space="preserve"> </w:t>
      </w:r>
      <w:r>
        <w:t>– вертикално растојање од најниже горње коте коловоза до горње коте заштитне цеви износи минимално 1,35 m;</w:t>
      </w:r>
    </w:p>
    <w:p w:rsidR="006D4471" w:rsidRDefault="00420C79">
      <w:pPr>
        <w:pStyle w:val="BodyText"/>
        <w:spacing w:line="232" w:lineRule="auto"/>
        <w:ind w:left="242" w:right="148"/>
      </w:pPr>
      <w:r>
        <w:rPr>
          <w:w w:val="66"/>
        </w:rPr>
        <w:t xml:space="preserve"> </w:t>
      </w:r>
      <w:r>
        <w:t xml:space="preserve">– минимална дубина инсталација и заштитних цеви испод путног канала за одводњавање (постојећег или планираног), од коте дна канала </w:t>
      </w:r>
      <w:r>
        <w:t>до горње коте заштитне цеви износи 1,0 m;</w:t>
      </w:r>
    </w:p>
    <w:p w:rsidR="006D4471" w:rsidRDefault="00420C79">
      <w:pPr>
        <w:pStyle w:val="BodyText"/>
        <w:spacing w:line="232" w:lineRule="auto"/>
        <w:ind w:left="242" w:right="147"/>
      </w:pPr>
      <w:r>
        <w:rPr>
          <w:w w:val="66"/>
        </w:rPr>
        <w:t xml:space="preserve"> </w:t>
      </w:r>
      <w:r>
        <w:t xml:space="preserve">– инсталације морају бити постављене минимално 3,0 m </w:t>
      </w:r>
      <w:r>
        <w:rPr>
          <w:spacing w:val="-3"/>
        </w:rPr>
        <w:t xml:space="preserve">од </w:t>
      </w:r>
      <w:r>
        <w:t xml:space="preserve">крајње </w:t>
      </w:r>
      <w:r>
        <w:rPr>
          <w:spacing w:val="-3"/>
        </w:rPr>
        <w:t xml:space="preserve">тачке </w:t>
      </w:r>
      <w:r>
        <w:t>попречног профила пута (ножице насипа трупа пута или</w:t>
      </w:r>
      <w:r>
        <w:rPr>
          <w:spacing w:val="-7"/>
        </w:rPr>
        <w:t xml:space="preserve"> </w:t>
      </w:r>
      <w:r>
        <w:t>спољње</w:t>
      </w:r>
      <w:r>
        <w:rPr>
          <w:spacing w:val="-7"/>
        </w:rPr>
        <w:t xml:space="preserve"> </w:t>
      </w:r>
      <w:r>
        <w:t>ивице</w:t>
      </w:r>
      <w:r>
        <w:rPr>
          <w:spacing w:val="-7"/>
        </w:rPr>
        <w:t xml:space="preserve"> </w:t>
      </w:r>
      <w:r>
        <w:t>путног</w:t>
      </w:r>
      <w:r>
        <w:rPr>
          <w:spacing w:val="-7"/>
        </w:rPr>
        <w:t xml:space="preserve"> </w:t>
      </w:r>
      <w:r>
        <w:t>канала</w:t>
      </w:r>
      <w:r>
        <w:rPr>
          <w:spacing w:val="-7"/>
        </w:rPr>
        <w:t xml:space="preserve"> </w:t>
      </w:r>
      <w:r>
        <w:t>за</w:t>
      </w:r>
      <w:r>
        <w:rPr>
          <w:spacing w:val="-7"/>
        </w:rPr>
        <w:t xml:space="preserve"> </w:t>
      </w:r>
      <w:r>
        <w:t>одводњавање);</w:t>
      </w:r>
      <w:r>
        <w:rPr>
          <w:spacing w:val="-7"/>
        </w:rPr>
        <w:t xml:space="preserve"> </w:t>
      </w:r>
      <w:r>
        <w:t>на</w:t>
      </w:r>
      <w:r>
        <w:rPr>
          <w:spacing w:val="-7"/>
        </w:rPr>
        <w:t xml:space="preserve"> </w:t>
      </w:r>
      <w:r>
        <w:t>местима</w:t>
      </w:r>
      <w:r>
        <w:rPr>
          <w:spacing w:val="-7"/>
        </w:rPr>
        <w:t xml:space="preserve"> </w:t>
      </w:r>
      <w:r>
        <w:rPr>
          <w:spacing w:val="-3"/>
        </w:rPr>
        <w:t xml:space="preserve">где </w:t>
      </w:r>
      <w:r>
        <w:t>није могуће задовољити ове услов</w:t>
      </w:r>
      <w:r>
        <w:t>е, мора се испројектовати и из- вести адекватна заштита трупа пута;</w:t>
      </w:r>
      <w:r>
        <w:rPr>
          <w:spacing w:val="-2"/>
        </w:rPr>
        <w:t xml:space="preserve"> </w:t>
      </w:r>
      <w:r>
        <w:t>и</w:t>
      </w:r>
    </w:p>
    <w:p w:rsidR="006D4471" w:rsidRDefault="00420C79">
      <w:pPr>
        <w:pStyle w:val="BodyText"/>
        <w:spacing w:line="232" w:lineRule="auto"/>
        <w:ind w:left="242" w:right="148"/>
      </w:pPr>
      <w:r>
        <w:rPr>
          <w:w w:val="66"/>
        </w:rPr>
        <w:t xml:space="preserve"> </w:t>
      </w:r>
      <w:r>
        <w:t>– укрштање планираних инсталација удаљити од укрштаја постојећих инсталација 10 m.</w:t>
      </w:r>
    </w:p>
    <w:p w:rsidR="006D4471" w:rsidRDefault="00420C79">
      <w:pPr>
        <w:pStyle w:val="ListParagraph"/>
        <w:numPr>
          <w:ilvl w:val="0"/>
          <w:numId w:val="14"/>
        </w:numPr>
        <w:tabs>
          <w:tab w:val="left" w:pos="894"/>
        </w:tabs>
        <w:spacing w:line="197" w:lineRule="exact"/>
        <w:ind w:left="893" w:hanging="254"/>
        <w:jc w:val="left"/>
        <w:rPr>
          <w:sz w:val="18"/>
        </w:rPr>
      </w:pPr>
      <w:r>
        <w:rPr>
          <w:sz w:val="18"/>
        </w:rPr>
        <w:t>Нивелационо</w:t>
      </w:r>
      <w:r>
        <w:rPr>
          <w:spacing w:val="-1"/>
          <w:sz w:val="18"/>
        </w:rPr>
        <w:t xml:space="preserve"> </w:t>
      </w:r>
      <w:r>
        <w:rPr>
          <w:sz w:val="18"/>
        </w:rPr>
        <w:t>решење</w:t>
      </w:r>
    </w:p>
    <w:p w:rsidR="006D4471" w:rsidRDefault="00420C79">
      <w:pPr>
        <w:pStyle w:val="BodyText"/>
        <w:spacing w:line="232" w:lineRule="auto"/>
        <w:ind w:left="242" w:right="146"/>
      </w:pPr>
      <w:r>
        <w:t>Нивелационо решење за мрежу јавних путева базирано је на принципу вођења траса путева тако да се остваре најповољнији елементи трасе, уз максимално поштовање постојеће нивелације терена. У наредном табеларном прегледу дају се елементи ниве- лационог решења</w:t>
      </w:r>
      <w:r>
        <w:t xml:space="preserve"> (просечне вредности на деоници), док су коте нивелета путева дате на цртежима.</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168"/>
        <w:ind w:left="830" w:firstLine="0"/>
        <w:jc w:val="left"/>
      </w:pPr>
      <w:r>
        <w:t>Државни пут ДП IБ-37 је изграђен у целој дужини. Просечни подужни нагиби су у границама елемената за ову категорију пута.</w:t>
      </w:r>
    </w:p>
    <w:p w:rsidR="006D4471" w:rsidRDefault="00420C79">
      <w:pPr>
        <w:pStyle w:val="BodyText"/>
        <w:spacing w:before="4"/>
        <w:ind w:left="0" w:firstLine="0"/>
        <w:jc w:val="left"/>
      </w:pPr>
      <w:r>
        <w:rPr>
          <w:noProof/>
        </w:rPr>
        <w:drawing>
          <wp:anchor distT="0" distB="0" distL="0" distR="0" simplePos="0" relativeHeight="251606016" behindDoc="0" locked="0" layoutInCell="1" allowOverlap="1">
            <wp:simplePos x="0" y="0"/>
            <wp:positionH relativeFrom="page">
              <wp:posOffset>1151356</wp:posOffset>
            </wp:positionH>
            <wp:positionV relativeFrom="paragraph">
              <wp:posOffset>159122</wp:posOffset>
            </wp:positionV>
            <wp:extent cx="5793864" cy="1152143"/>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5793864" cy="1152143"/>
                    </a:xfrm>
                    <a:prstGeom prst="rect">
                      <a:avLst/>
                    </a:prstGeom>
                  </pic:spPr>
                </pic:pic>
              </a:graphicData>
            </a:graphic>
          </wp:anchor>
        </w:drawing>
      </w:r>
    </w:p>
    <w:p w:rsidR="006D4471" w:rsidRDefault="006D4471">
      <w:pPr>
        <w:pStyle w:val="BodyText"/>
        <w:ind w:left="0" w:firstLine="0"/>
        <w:jc w:val="left"/>
        <w:rPr>
          <w:sz w:val="20"/>
        </w:rPr>
      </w:pPr>
    </w:p>
    <w:p w:rsidR="006D4471" w:rsidRDefault="00420C79">
      <w:pPr>
        <w:pStyle w:val="BodyText"/>
        <w:spacing w:before="156" w:line="232" w:lineRule="auto"/>
        <w:ind w:left="433" w:right="125"/>
        <w:jc w:val="left"/>
      </w:pPr>
      <w:r>
        <w:t>Државни пут ДП II Б-394 пр</w:t>
      </w:r>
      <w:r>
        <w:t>остире се дуж западне стране Планског подручја. Просечан подужни нагиб нивелете на целој дужини је испод 1%.</w:t>
      </w:r>
    </w:p>
    <w:p w:rsidR="006D4471" w:rsidRDefault="00420C79">
      <w:pPr>
        <w:pStyle w:val="BodyText"/>
        <w:spacing w:before="8"/>
        <w:ind w:left="0" w:firstLine="0"/>
        <w:jc w:val="left"/>
        <w:rPr>
          <w:sz w:val="16"/>
        </w:rPr>
      </w:pPr>
      <w:r>
        <w:rPr>
          <w:noProof/>
        </w:rPr>
        <w:drawing>
          <wp:anchor distT="0" distB="0" distL="0" distR="0" simplePos="0" relativeHeight="251607040" behindDoc="0" locked="0" layoutInCell="1" allowOverlap="1">
            <wp:simplePos x="0" y="0"/>
            <wp:positionH relativeFrom="page">
              <wp:posOffset>1143725</wp:posOffset>
            </wp:positionH>
            <wp:positionV relativeFrom="paragraph">
              <wp:posOffset>147151</wp:posOffset>
            </wp:positionV>
            <wp:extent cx="5728692" cy="128416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5728692" cy="1284160"/>
                    </a:xfrm>
                    <a:prstGeom prst="rect">
                      <a:avLst/>
                    </a:prstGeom>
                  </pic:spPr>
                </pic:pic>
              </a:graphicData>
            </a:graphic>
          </wp:anchor>
        </w:drawing>
      </w:r>
    </w:p>
    <w:p w:rsidR="006D4471" w:rsidRDefault="006D4471">
      <w:pPr>
        <w:rPr>
          <w:sz w:val="16"/>
        </w:rPr>
        <w:sectPr w:rsidR="006D4471">
          <w:type w:val="continuous"/>
          <w:pgSz w:w="12480" w:h="15600"/>
          <w:pgMar w:top="20" w:right="700" w:bottom="280" w:left="700" w:header="720" w:footer="720" w:gutter="0"/>
          <w:cols w:space="720"/>
        </w:sectPr>
      </w:pPr>
    </w:p>
    <w:p w:rsidR="006D4471" w:rsidRDefault="00420C79">
      <w:pPr>
        <w:pStyle w:val="BodyText"/>
        <w:spacing w:before="68"/>
        <w:ind w:left="547" w:firstLine="0"/>
        <w:jc w:val="left"/>
      </w:pPr>
      <w:r>
        <w:lastRenderedPageBreak/>
        <w:t>Општински пут ОП-15 је на целој дужини трасе кроз Планско подручје у благом успону.</w:t>
      </w:r>
    </w:p>
    <w:p w:rsidR="006D4471" w:rsidRDefault="00420C79">
      <w:pPr>
        <w:pStyle w:val="BodyText"/>
        <w:spacing w:before="9"/>
        <w:ind w:left="0" w:firstLine="0"/>
        <w:jc w:val="left"/>
        <w:rPr>
          <w:sz w:val="15"/>
        </w:rPr>
      </w:pPr>
      <w:r>
        <w:rPr>
          <w:noProof/>
        </w:rPr>
        <w:drawing>
          <wp:anchor distT="0" distB="0" distL="0" distR="0" simplePos="0" relativeHeight="251608064" behindDoc="0" locked="0" layoutInCell="1" allowOverlap="1">
            <wp:simplePos x="0" y="0"/>
            <wp:positionH relativeFrom="page">
              <wp:posOffset>969062</wp:posOffset>
            </wp:positionH>
            <wp:positionV relativeFrom="paragraph">
              <wp:posOffset>140333</wp:posOffset>
            </wp:positionV>
            <wp:extent cx="5779158" cy="3395472"/>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6" cstate="print"/>
                    <a:stretch>
                      <a:fillRect/>
                    </a:stretch>
                  </pic:blipFill>
                  <pic:spPr>
                    <a:xfrm>
                      <a:off x="0" y="0"/>
                      <a:ext cx="5779158" cy="3395472"/>
                    </a:xfrm>
                    <a:prstGeom prst="rect">
                      <a:avLst/>
                    </a:prstGeom>
                  </pic:spPr>
                </pic:pic>
              </a:graphicData>
            </a:graphic>
          </wp:anchor>
        </w:drawing>
      </w:r>
    </w:p>
    <w:p w:rsidR="006D4471" w:rsidRDefault="006D4471">
      <w:pPr>
        <w:pStyle w:val="BodyText"/>
        <w:ind w:left="0" w:firstLine="0"/>
        <w:jc w:val="left"/>
        <w:rPr>
          <w:sz w:val="20"/>
        </w:rPr>
      </w:pPr>
    </w:p>
    <w:p w:rsidR="006D4471" w:rsidRDefault="006D4471">
      <w:pPr>
        <w:pStyle w:val="BodyText"/>
        <w:ind w:left="0" w:firstLine="0"/>
        <w:jc w:val="left"/>
        <w:rPr>
          <w:sz w:val="17"/>
        </w:rPr>
      </w:pPr>
    </w:p>
    <w:p w:rsidR="006D4471" w:rsidRDefault="00420C79">
      <w:pPr>
        <w:pStyle w:val="BodyText"/>
        <w:spacing w:line="232" w:lineRule="auto"/>
        <w:ind w:right="430"/>
      </w:pPr>
      <w:r>
        <w:t>Нови јавни пут ЈП-1, посматрано на целој деоници, има просечан нагиб у благом паду, међутим, траса је планирана на терену који се од општинског пута стрмо спушта ка кориту потока, а затим је у успону до државног пута. Планско решење предвиђа ублажавање и с</w:t>
      </w:r>
      <w:r>
        <w:t>авладавање неповољних услова терена насипањем.</w:t>
      </w:r>
    </w:p>
    <w:p w:rsidR="006D4471" w:rsidRDefault="00420C79">
      <w:pPr>
        <w:pStyle w:val="BodyText"/>
        <w:spacing w:before="8"/>
        <w:ind w:left="0" w:firstLine="0"/>
        <w:jc w:val="left"/>
      </w:pPr>
      <w:r>
        <w:rPr>
          <w:noProof/>
        </w:rPr>
        <w:drawing>
          <wp:anchor distT="0" distB="0" distL="0" distR="0" simplePos="0" relativeHeight="251609088" behindDoc="0" locked="0" layoutInCell="1" allowOverlap="1">
            <wp:simplePos x="0" y="0"/>
            <wp:positionH relativeFrom="page">
              <wp:posOffset>1009456</wp:posOffset>
            </wp:positionH>
            <wp:positionV relativeFrom="paragraph">
              <wp:posOffset>161298</wp:posOffset>
            </wp:positionV>
            <wp:extent cx="5704807" cy="1280160"/>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5704807" cy="1280160"/>
                    </a:xfrm>
                    <a:prstGeom prst="rect">
                      <a:avLst/>
                    </a:prstGeom>
                  </pic:spPr>
                </pic:pic>
              </a:graphicData>
            </a:graphic>
          </wp:anchor>
        </w:drawing>
      </w:r>
    </w:p>
    <w:p w:rsidR="006D4471" w:rsidRDefault="006D4471">
      <w:pPr>
        <w:pStyle w:val="BodyText"/>
        <w:ind w:left="0" w:firstLine="0"/>
        <w:jc w:val="left"/>
        <w:rPr>
          <w:sz w:val="20"/>
        </w:rPr>
      </w:pPr>
    </w:p>
    <w:p w:rsidR="006D4471" w:rsidRDefault="006D4471">
      <w:pPr>
        <w:pStyle w:val="BodyText"/>
        <w:spacing w:before="11"/>
        <w:ind w:left="0" w:firstLine="0"/>
        <w:jc w:val="left"/>
        <w:rPr>
          <w:sz w:val="16"/>
        </w:rPr>
      </w:pPr>
    </w:p>
    <w:p w:rsidR="006D4471" w:rsidRDefault="00420C79">
      <w:pPr>
        <w:pStyle w:val="BodyText"/>
        <w:spacing w:line="232" w:lineRule="auto"/>
        <w:ind w:right="431"/>
      </w:pPr>
      <w:r>
        <w:t>Према просечним вредностима на деоницама, траса новог јавног пута ЈП-2, од раскрснице са општинским путем до разводног по- стројења ПРП 110/10 kV Бор 4 је у константном паду. Нешто неповољнији нивелациони услови на почетку деонице између раскрснице са инте</w:t>
      </w:r>
      <w:r>
        <w:t>рним путем број 5 и раскрснице са приступом објектима администарције, биће савладани насипањем терена.</w:t>
      </w:r>
    </w:p>
    <w:p w:rsidR="006D4471" w:rsidRDefault="00420C79">
      <w:pPr>
        <w:pStyle w:val="BodyText"/>
        <w:spacing w:before="6"/>
        <w:ind w:left="0" w:firstLine="0"/>
        <w:jc w:val="left"/>
        <w:rPr>
          <w:sz w:val="19"/>
        </w:rPr>
      </w:pPr>
      <w:r>
        <w:rPr>
          <w:noProof/>
        </w:rPr>
        <w:drawing>
          <wp:anchor distT="0" distB="0" distL="0" distR="0" simplePos="0" relativeHeight="251610112" behindDoc="0" locked="0" layoutInCell="1" allowOverlap="1">
            <wp:simplePos x="0" y="0"/>
            <wp:positionH relativeFrom="page">
              <wp:posOffset>972880</wp:posOffset>
            </wp:positionH>
            <wp:positionV relativeFrom="paragraph">
              <wp:posOffset>167325</wp:posOffset>
            </wp:positionV>
            <wp:extent cx="5691717" cy="2670333"/>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8" cstate="print"/>
                    <a:stretch>
                      <a:fillRect/>
                    </a:stretch>
                  </pic:blipFill>
                  <pic:spPr>
                    <a:xfrm>
                      <a:off x="0" y="0"/>
                      <a:ext cx="5691717" cy="2670333"/>
                    </a:xfrm>
                    <a:prstGeom prst="rect">
                      <a:avLst/>
                    </a:prstGeom>
                  </pic:spPr>
                </pic:pic>
              </a:graphicData>
            </a:graphic>
          </wp:anchor>
        </w:drawing>
      </w:r>
    </w:p>
    <w:p w:rsidR="006D4471" w:rsidRDefault="006D4471">
      <w:pPr>
        <w:rPr>
          <w:sz w:val="19"/>
        </w:rPr>
        <w:sectPr w:rsidR="006D4471">
          <w:pgSz w:w="12480" w:h="15600"/>
          <w:pgMar w:top="20" w:right="700" w:bottom="280" w:left="700" w:header="720" w:footer="720" w:gutter="0"/>
          <w:cols w:space="720"/>
        </w:sectPr>
      </w:pPr>
    </w:p>
    <w:p w:rsidR="006D4471" w:rsidRDefault="00420C79">
      <w:pPr>
        <w:pStyle w:val="BodyText"/>
        <w:spacing w:before="68"/>
        <w:ind w:left="830" w:firstLine="0"/>
        <w:jc w:val="left"/>
      </w:pPr>
      <w:r>
        <w:rPr>
          <w:noProof/>
        </w:rPr>
        <w:lastRenderedPageBreak/>
        <w:drawing>
          <wp:anchor distT="0" distB="0" distL="0" distR="0" simplePos="0" relativeHeight="251611136" behindDoc="0" locked="0" layoutInCell="1" allowOverlap="1">
            <wp:simplePos x="0" y="0"/>
            <wp:positionH relativeFrom="page">
              <wp:posOffset>1168877</wp:posOffset>
            </wp:positionH>
            <wp:positionV relativeFrom="paragraph">
              <wp:posOffset>200031</wp:posOffset>
            </wp:positionV>
            <wp:extent cx="5703784" cy="990123"/>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9" cstate="print"/>
                    <a:stretch>
                      <a:fillRect/>
                    </a:stretch>
                  </pic:blipFill>
                  <pic:spPr>
                    <a:xfrm>
                      <a:off x="0" y="0"/>
                      <a:ext cx="5703784" cy="990123"/>
                    </a:xfrm>
                    <a:prstGeom prst="rect">
                      <a:avLst/>
                    </a:prstGeom>
                  </pic:spPr>
                </pic:pic>
              </a:graphicData>
            </a:graphic>
          </wp:anchor>
        </w:drawing>
      </w:r>
      <w:r>
        <w:t>Просечан нагиб нивелете новог јавног пута ЈП-3 износи око 3% на дужини од око 150 m.</w:t>
      </w:r>
    </w:p>
    <w:p w:rsidR="006D4471" w:rsidRDefault="006D4471">
      <w:pPr>
        <w:pStyle w:val="BodyText"/>
        <w:spacing w:before="8"/>
        <w:ind w:left="0" w:firstLine="0"/>
        <w:jc w:val="left"/>
        <w:rPr>
          <w:sz w:val="10"/>
        </w:rPr>
      </w:pPr>
    </w:p>
    <w:p w:rsidR="006D4471" w:rsidRDefault="006D4471">
      <w:pPr>
        <w:rPr>
          <w:sz w:val="10"/>
        </w:rPr>
        <w:sectPr w:rsidR="006D4471">
          <w:pgSz w:w="12480" w:h="15600"/>
          <w:pgMar w:top="20" w:right="700" w:bottom="280" w:left="700" w:header="720" w:footer="720" w:gutter="0"/>
          <w:cols w:space="720"/>
        </w:sectPr>
      </w:pPr>
    </w:p>
    <w:p w:rsidR="006D4471" w:rsidRDefault="00420C79">
      <w:pPr>
        <w:pStyle w:val="ListParagraph"/>
        <w:numPr>
          <w:ilvl w:val="1"/>
          <w:numId w:val="17"/>
        </w:numPr>
        <w:tabs>
          <w:tab w:val="left" w:pos="1026"/>
        </w:tabs>
        <w:spacing w:before="93" w:line="203" w:lineRule="exact"/>
        <w:jc w:val="left"/>
        <w:rPr>
          <w:sz w:val="18"/>
        </w:rPr>
      </w:pPr>
      <w:r>
        <w:rPr>
          <w:sz w:val="18"/>
        </w:rPr>
        <w:t>Аеродром</w:t>
      </w:r>
      <w:r>
        <w:rPr>
          <w:spacing w:val="-1"/>
          <w:sz w:val="18"/>
        </w:rPr>
        <w:t xml:space="preserve"> </w:t>
      </w:r>
      <w:r>
        <w:rPr>
          <w:sz w:val="18"/>
        </w:rPr>
        <w:t>Бор</w:t>
      </w:r>
    </w:p>
    <w:p w:rsidR="006D4471" w:rsidRDefault="00420C79">
      <w:pPr>
        <w:pStyle w:val="BodyText"/>
        <w:spacing w:before="2" w:line="232" w:lineRule="auto"/>
        <w:ind w:left="433"/>
      </w:pPr>
      <w:r>
        <w:t>Правила уређења и прави</w:t>
      </w:r>
      <w:r>
        <w:t>ла грађења односе се на постојећи Аеродром</w:t>
      </w:r>
      <w:r>
        <w:rPr>
          <w:spacing w:val="-7"/>
        </w:rPr>
        <w:t xml:space="preserve"> </w:t>
      </w:r>
      <w:r>
        <w:t>Бор</w:t>
      </w:r>
      <w:r>
        <w:rPr>
          <w:spacing w:val="-7"/>
        </w:rPr>
        <w:t xml:space="preserve"> </w:t>
      </w:r>
      <w:r>
        <w:t>као</w:t>
      </w:r>
      <w:r>
        <w:rPr>
          <w:spacing w:val="-7"/>
        </w:rPr>
        <w:t xml:space="preserve"> </w:t>
      </w:r>
      <w:r>
        <w:t>и</w:t>
      </w:r>
      <w:r>
        <w:rPr>
          <w:spacing w:val="-7"/>
        </w:rPr>
        <w:t xml:space="preserve"> </w:t>
      </w:r>
      <w:r>
        <w:t>на</w:t>
      </w:r>
      <w:r>
        <w:rPr>
          <w:spacing w:val="-7"/>
        </w:rPr>
        <w:t xml:space="preserve"> </w:t>
      </w:r>
      <w:r>
        <w:rPr>
          <w:spacing w:val="-3"/>
        </w:rPr>
        <w:t>нову</w:t>
      </w:r>
      <w:r>
        <w:rPr>
          <w:spacing w:val="-7"/>
        </w:rPr>
        <w:t xml:space="preserve"> </w:t>
      </w:r>
      <w:r>
        <w:rPr>
          <w:spacing w:val="-3"/>
        </w:rPr>
        <w:t>локацију,</w:t>
      </w:r>
      <w:r>
        <w:rPr>
          <w:spacing w:val="-7"/>
        </w:rPr>
        <w:t xml:space="preserve"> </w:t>
      </w:r>
      <w:r>
        <w:rPr>
          <w:spacing w:val="-3"/>
        </w:rPr>
        <w:t>након</w:t>
      </w:r>
      <w:r>
        <w:rPr>
          <w:spacing w:val="-7"/>
        </w:rPr>
        <w:t xml:space="preserve"> </w:t>
      </w:r>
      <w:r>
        <w:t>евентуалног</w:t>
      </w:r>
      <w:r>
        <w:rPr>
          <w:spacing w:val="-7"/>
        </w:rPr>
        <w:t xml:space="preserve"> </w:t>
      </w:r>
      <w:r>
        <w:t>измешта- ња</w:t>
      </w:r>
      <w:r>
        <w:rPr>
          <w:spacing w:val="-2"/>
        </w:rPr>
        <w:t xml:space="preserve"> </w:t>
      </w:r>
      <w:r>
        <w:t>Аеродрома.</w:t>
      </w:r>
    </w:p>
    <w:p w:rsidR="006D4471" w:rsidRDefault="00420C79">
      <w:pPr>
        <w:pStyle w:val="BodyText"/>
        <w:spacing w:line="232" w:lineRule="auto"/>
        <w:ind w:left="433"/>
      </w:pPr>
      <w:r>
        <w:rPr>
          <w:spacing w:val="-3"/>
        </w:rPr>
        <w:t xml:space="preserve">Студија </w:t>
      </w:r>
      <w:r>
        <w:t>о могућем утицају експлоатације горњег лежишта  на</w:t>
      </w:r>
      <w:r>
        <w:rPr>
          <w:spacing w:val="-5"/>
        </w:rPr>
        <w:t xml:space="preserve"> </w:t>
      </w:r>
      <w:r>
        <w:t>деформацију</w:t>
      </w:r>
      <w:r>
        <w:rPr>
          <w:spacing w:val="-5"/>
        </w:rPr>
        <w:t xml:space="preserve"> </w:t>
      </w:r>
      <w:r>
        <w:t>и</w:t>
      </w:r>
      <w:r>
        <w:rPr>
          <w:spacing w:val="-5"/>
        </w:rPr>
        <w:t xml:space="preserve"> </w:t>
      </w:r>
      <w:r>
        <w:t>слегање</w:t>
      </w:r>
      <w:r>
        <w:rPr>
          <w:spacing w:val="-5"/>
        </w:rPr>
        <w:t xml:space="preserve"> </w:t>
      </w:r>
      <w:r>
        <w:t>тла</w:t>
      </w:r>
      <w:r>
        <w:rPr>
          <w:spacing w:val="-5"/>
        </w:rPr>
        <w:t xml:space="preserve"> </w:t>
      </w:r>
      <w:r>
        <w:t>изнад</w:t>
      </w:r>
      <w:r>
        <w:rPr>
          <w:spacing w:val="-5"/>
        </w:rPr>
        <w:t xml:space="preserve"> </w:t>
      </w:r>
      <w:r>
        <w:t>лежишта</w:t>
      </w:r>
      <w:r>
        <w:rPr>
          <w:spacing w:val="-5"/>
        </w:rPr>
        <w:t xml:space="preserve"> </w:t>
      </w:r>
      <w:r>
        <w:t>(Технички</w:t>
      </w:r>
      <w:r>
        <w:rPr>
          <w:spacing w:val="-5"/>
        </w:rPr>
        <w:t xml:space="preserve"> </w:t>
      </w:r>
      <w:r>
        <w:t>факултет Бор,</w:t>
      </w:r>
      <w:r>
        <w:rPr>
          <w:spacing w:val="-8"/>
        </w:rPr>
        <w:t xml:space="preserve"> </w:t>
      </w:r>
      <w:r>
        <w:t>2019.).</w:t>
      </w:r>
      <w:r>
        <w:rPr>
          <w:spacing w:val="-8"/>
        </w:rPr>
        <w:t xml:space="preserve"> </w:t>
      </w:r>
      <w:r>
        <w:t>предвиђа,</w:t>
      </w:r>
      <w:r>
        <w:rPr>
          <w:spacing w:val="-8"/>
        </w:rPr>
        <w:t xml:space="preserve"> </w:t>
      </w:r>
      <w:r>
        <w:rPr>
          <w:spacing w:val="-4"/>
        </w:rPr>
        <w:t>како</w:t>
      </w:r>
      <w:r>
        <w:rPr>
          <w:spacing w:val="-8"/>
        </w:rPr>
        <w:t xml:space="preserve"> </w:t>
      </w:r>
      <w:r>
        <w:t>у</w:t>
      </w:r>
      <w:r>
        <w:rPr>
          <w:spacing w:val="-8"/>
        </w:rPr>
        <w:t xml:space="preserve"> </w:t>
      </w:r>
      <w:r>
        <w:t>наредних</w:t>
      </w:r>
      <w:r>
        <w:rPr>
          <w:spacing w:val="-8"/>
        </w:rPr>
        <w:t xml:space="preserve"> </w:t>
      </w:r>
      <w:r>
        <w:t>7</w:t>
      </w:r>
      <w:r>
        <w:rPr>
          <w:spacing w:val="-18"/>
        </w:rPr>
        <w:t xml:space="preserve"> </w:t>
      </w:r>
      <w:r>
        <w:t>–10</w:t>
      </w:r>
      <w:r>
        <w:rPr>
          <w:spacing w:val="-8"/>
        </w:rPr>
        <w:t xml:space="preserve"> </w:t>
      </w:r>
      <w:r>
        <w:t>година,</w:t>
      </w:r>
      <w:r>
        <w:rPr>
          <w:spacing w:val="-8"/>
        </w:rPr>
        <w:t xml:space="preserve"> </w:t>
      </w:r>
      <w:r>
        <w:rPr>
          <w:spacing w:val="-3"/>
        </w:rPr>
        <w:t>тако</w:t>
      </w:r>
      <w:r>
        <w:rPr>
          <w:spacing w:val="-8"/>
        </w:rPr>
        <w:t xml:space="preserve"> </w:t>
      </w:r>
      <w:r>
        <w:t>и</w:t>
      </w:r>
      <w:r>
        <w:rPr>
          <w:spacing w:val="-8"/>
        </w:rPr>
        <w:t xml:space="preserve"> </w:t>
      </w:r>
      <w:r>
        <w:t>до</w:t>
      </w:r>
      <w:r>
        <w:rPr>
          <w:spacing w:val="-8"/>
        </w:rPr>
        <w:t xml:space="preserve"> </w:t>
      </w:r>
      <w:r>
        <w:t>краја експлоатације неће доћи до значајнијег слегања тла, па се за сада не предвиђа измештање Аеродрома и деонице пута</w:t>
      </w:r>
      <w:r>
        <w:rPr>
          <w:spacing w:val="-13"/>
        </w:rPr>
        <w:t xml:space="preserve"> </w:t>
      </w:r>
      <w:r>
        <w:t>ОП-15.</w:t>
      </w:r>
    </w:p>
    <w:p w:rsidR="006D4471" w:rsidRDefault="00420C79">
      <w:pPr>
        <w:pStyle w:val="BodyText"/>
        <w:spacing w:line="232" w:lineRule="auto"/>
        <w:ind w:left="433"/>
      </w:pPr>
      <w:r>
        <w:t xml:space="preserve">Правилником о условима и поступку за издавање сертифи- ката аеродрома, („Службени гласник </w:t>
      </w:r>
      <w:r>
        <w:t>РСˮ, број 11/17) дефинисани су елементи, димензије, опремљеност, пратећи садржаји и услови које мора да задовољи површина која служи за слетање, полетање и кретање одређене врсте ваздухоплова.</w:t>
      </w:r>
    </w:p>
    <w:p w:rsidR="006D4471" w:rsidRDefault="00420C79">
      <w:pPr>
        <w:pStyle w:val="BodyText"/>
        <w:spacing w:line="232" w:lineRule="auto"/>
        <w:ind w:left="433"/>
      </w:pPr>
      <w:r>
        <w:t>Нови</w:t>
      </w:r>
      <w:r>
        <w:rPr>
          <w:spacing w:val="-8"/>
        </w:rPr>
        <w:t xml:space="preserve"> </w:t>
      </w:r>
      <w:r>
        <w:t>аеродром</w:t>
      </w:r>
      <w:r>
        <w:rPr>
          <w:spacing w:val="-8"/>
        </w:rPr>
        <w:t xml:space="preserve"> </w:t>
      </w:r>
      <w:r>
        <w:t>Бор,</w:t>
      </w:r>
      <w:r>
        <w:rPr>
          <w:spacing w:val="-8"/>
        </w:rPr>
        <w:t xml:space="preserve"> </w:t>
      </w:r>
      <w:r>
        <w:t>у</w:t>
      </w:r>
      <w:r>
        <w:rPr>
          <w:spacing w:val="-8"/>
        </w:rPr>
        <w:t xml:space="preserve"> </w:t>
      </w:r>
      <w:r>
        <w:t>првој</w:t>
      </w:r>
      <w:r>
        <w:rPr>
          <w:spacing w:val="-8"/>
        </w:rPr>
        <w:t xml:space="preserve"> </w:t>
      </w:r>
      <w:r>
        <w:t>фази</w:t>
      </w:r>
      <w:r>
        <w:rPr>
          <w:spacing w:val="-8"/>
        </w:rPr>
        <w:t xml:space="preserve"> </w:t>
      </w:r>
      <w:r>
        <w:t>изградње</w:t>
      </w:r>
      <w:r>
        <w:rPr>
          <w:spacing w:val="-8"/>
        </w:rPr>
        <w:t xml:space="preserve"> </w:t>
      </w:r>
      <w:r>
        <w:t>задржао</w:t>
      </w:r>
      <w:r>
        <w:rPr>
          <w:spacing w:val="-8"/>
        </w:rPr>
        <w:t xml:space="preserve"> </w:t>
      </w:r>
      <w:r>
        <w:t>би</w:t>
      </w:r>
      <w:r>
        <w:rPr>
          <w:spacing w:val="-8"/>
        </w:rPr>
        <w:t xml:space="preserve"> </w:t>
      </w:r>
      <w:r>
        <w:t>локал- ни к</w:t>
      </w:r>
      <w:r>
        <w:t xml:space="preserve">арактер, са опремом за прихват спортских и лаких путничких авиона, уз резервацију простора за потенцијално </w:t>
      </w:r>
      <w:r>
        <w:rPr>
          <w:spacing w:val="-4"/>
        </w:rPr>
        <w:t xml:space="preserve">будуће </w:t>
      </w:r>
      <w:r>
        <w:t>прошире- ње, додатно опремање и евентуално стварање услова за добијање сертификата за обављање и путничког</w:t>
      </w:r>
      <w:r>
        <w:rPr>
          <w:spacing w:val="-6"/>
        </w:rPr>
        <w:t xml:space="preserve"> </w:t>
      </w:r>
      <w:r>
        <w:t>саобраћаја.</w:t>
      </w:r>
    </w:p>
    <w:p w:rsidR="006D4471" w:rsidRDefault="00420C79">
      <w:pPr>
        <w:pStyle w:val="BodyText"/>
        <w:spacing w:line="232" w:lineRule="auto"/>
        <w:ind w:left="433" w:right="1"/>
      </w:pPr>
      <w:r>
        <w:t>Постојећа, као и нова потенцијална локација аеродрома Бор, мора да задовољи следеће основне услове:</w:t>
      </w:r>
    </w:p>
    <w:p w:rsidR="006D4471" w:rsidRDefault="00420C79">
      <w:pPr>
        <w:pStyle w:val="BodyText"/>
        <w:spacing w:line="232" w:lineRule="auto"/>
        <w:ind w:left="433"/>
      </w:pPr>
      <w:r>
        <w:rPr>
          <w:w w:val="66"/>
        </w:rPr>
        <w:t xml:space="preserve"> </w:t>
      </w:r>
      <w:r>
        <w:t>–</w:t>
      </w:r>
      <w:r>
        <w:rPr>
          <w:spacing w:val="-10"/>
        </w:rPr>
        <w:t xml:space="preserve"> </w:t>
      </w:r>
      <w:r>
        <w:t>полетно-слетна</w:t>
      </w:r>
      <w:r>
        <w:rPr>
          <w:spacing w:val="-10"/>
        </w:rPr>
        <w:t xml:space="preserve"> </w:t>
      </w:r>
      <w:r>
        <w:t>стаза</w:t>
      </w:r>
      <w:r>
        <w:rPr>
          <w:spacing w:val="-10"/>
        </w:rPr>
        <w:t xml:space="preserve"> </w:t>
      </w:r>
      <w:r>
        <w:t>мора</w:t>
      </w:r>
      <w:r>
        <w:rPr>
          <w:spacing w:val="-10"/>
        </w:rPr>
        <w:t xml:space="preserve"> </w:t>
      </w:r>
      <w:r>
        <w:t>да</w:t>
      </w:r>
      <w:r>
        <w:rPr>
          <w:spacing w:val="-10"/>
        </w:rPr>
        <w:t xml:space="preserve"> </w:t>
      </w:r>
      <w:r>
        <w:rPr>
          <w:spacing w:val="-5"/>
        </w:rPr>
        <w:t>буде</w:t>
      </w:r>
      <w:r>
        <w:rPr>
          <w:spacing w:val="-10"/>
        </w:rPr>
        <w:t xml:space="preserve"> </w:t>
      </w:r>
      <w:r>
        <w:t>пројектована</w:t>
      </w:r>
      <w:r>
        <w:rPr>
          <w:spacing w:val="-10"/>
        </w:rPr>
        <w:t xml:space="preserve"> </w:t>
      </w:r>
      <w:r>
        <w:rPr>
          <w:spacing w:val="-3"/>
        </w:rPr>
        <w:t>тако</w:t>
      </w:r>
      <w:r>
        <w:rPr>
          <w:spacing w:val="-10"/>
        </w:rPr>
        <w:t xml:space="preserve"> </w:t>
      </w:r>
      <w:r>
        <w:t>да</w:t>
      </w:r>
      <w:r>
        <w:rPr>
          <w:spacing w:val="-10"/>
        </w:rPr>
        <w:t xml:space="preserve"> </w:t>
      </w:r>
      <w:r>
        <w:t>има довољну</w:t>
      </w:r>
      <w:r>
        <w:rPr>
          <w:spacing w:val="-7"/>
        </w:rPr>
        <w:t xml:space="preserve"> </w:t>
      </w:r>
      <w:r>
        <w:t>носивост</w:t>
      </w:r>
      <w:r>
        <w:rPr>
          <w:spacing w:val="-7"/>
        </w:rPr>
        <w:t xml:space="preserve"> </w:t>
      </w:r>
      <w:r>
        <w:t>да</w:t>
      </w:r>
      <w:r>
        <w:rPr>
          <w:spacing w:val="-7"/>
        </w:rPr>
        <w:t xml:space="preserve"> </w:t>
      </w:r>
      <w:r>
        <w:t>издржи</w:t>
      </w:r>
      <w:r>
        <w:rPr>
          <w:spacing w:val="-7"/>
        </w:rPr>
        <w:t xml:space="preserve"> </w:t>
      </w:r>
      <w:r>
        <w:t>уобичајене</w:t>
      </w:r>
      <w:r>
        <w:rPr>
          <w:spacing w:val="-7"/>
        </w:rPr>
        <w:t xml:space="preserve"> </w:t>
      </w:r>
      <w:r>
        <w:t>операције</w:t>
      </w:r>
      <w:r>
        <w:rPr>
          <w:spacing w:val="-7"/>
        </w:rPr>
        <w:t xml:space="preserve"> </w:t>
      </w:r>
      <w:r>
        <w:t xml:space="preserve">најзахтевнијих ваздухоплова, без ризика </w:t>
      </w:r>
      <w:r>
        <w:rPr>
          <w:spacing w:val="-3"/>
        </w:rPr>
        <w:t xml:space="preserve">од </w:t>
      </w:r>
      <w:r>
        <w:t>ошт</w:t>
      </w:r>
      <w:r>
        <w:t>ећења ваздухоплова или полет- но-слетне</w:t>
      </w:r>
      <w:r>
        <w:rPr>
          <w:spacing w:val="-2"/>
        </w:rPr>
        <w:t xml:space="preserve"> </w:t>
      </w:r>
      <w:r>
        <w:t>стазе;</w:t>
      </w:r>
    </w:p>
    <w:p w:rsidR="006D4471" w:rsidRDefault="00420C79">
      <w:pPr>
        <w:pStyle w:val="BodyText"/>
        <w:spacing w:line="232" w:lineRule="auto"/>
        <w:ind w:left="433"/>
      </w:pPr>
      <w:r>
        <w:rPr>
          <w:w w:val="66"/>
        </w:rPr>
        <w:t xml:space="preserve"> </w:t>
      </w:r>
      <w:r>
        <w:t xml:space="preserve">– ширина полетно-слетне стазе не сме бити мања </w:t>
      </w:r>
      <w:r>
        <w:rPr>
          <w:spacing w:val="-3"/>
        </w:rPr>
        <w:t xml:space="preserve">од </w:t>
      </w:r>
      <w:r>
        <w:t xml:space="preserve">30 m, са највећим дозвољеним уздужним нагибом </w:t>
      </w:r>
      <w:r>
        <w:rPr>
          <w:spacing w:val="-3"/>
        </w:rPr>
        <w:t xml:space="preserve">од </w:t>
      </w:r>
      <w:r>
        <w:t>2%;</w:t>
      </w:r>
    </w:p>
    <w:p w:rsidR="006D4471" w:rsidRDefault="00420C79">
      <w:pPr>
        <w:pStyle w:val="BodyText"/>
        <w:spacing w:line="232" w:lineRule="auto"/>
        <w:ind w:left="433"/>
      </w:pPr>
      <w:r>
        <w:rPr>
          <w:w w:val="66"/>
        </w:rPr>
        <w:t xml:space="preserve"> </w:t>
      </w:r>
      <w:r>
        <w:t xml:space="preserve">– попречни нагиб полетно-слетне стазе мора да </w:t>
      </w:r>
      <w:r>
        <w:rPr>
          <w:spacing w:val="-5"/>
        </w:rPr>
        <w:t xml:space="preserve">буде </w:t>
      </w:r>
      <w:r>
        <w:t xml:space="preserve">про- јектован и изведен </w:t>
      </w:r>
      <w:r>
        <w:rPr>
          <w:spacing w:val="-3"/>
        </w:rPr>
        <w:t xml:space="preserve">тако </w:t>
      </w:r>
      <w:r>
        <w:t>да је обезбеђено одвођење атмосферских вода;</w:t>
      </w:r>
      <w:r>
        <w:rPr>
          <w:spacing w:val="-8"/>
        </w:rPr>
        <w:t xml:space="preserve"> </w:t>
      </w:r>
      <w:r>
        <w:t>површина</w:t>
      </w:r>
      <w:r>
        <w:rPr>
          <w:spacing w:val="-7"/>
        </w:rPr>
        <w:t xml:space="preserve"> </w:t>
      </w:r>
      <w:r>
        <w:t>полетно-слетне</w:t>
      </w:r>
      <w:r>
        <w:rPr>
          <w:spacing w:val="-8"/>
        </w:rPr>
        <w:t xml:space="preserve"> </w:t>
      </w:r>
      <w:r>
        <w:t>стазе</w:t>
      </w:r>
      <w:r>
        <w:rPr>
          <w:spacing w:val="-8"/>
        </w:rPr>
        <w:t xml:space="preserve"> </w:t>
      </w:r>
      <w:r>
        <w:t>мора</w:t>
      </w:r>
      <w:r>
        <w:rPr>
          <w:spacing w:val="-8"/>
        </w:rPr>
        <w:t xml:space="preserve"> </w:t>
      </w:r>
      <w:r>
        <w:t>да</w:t>
      </w:r>
      <w:r>
        <w:rPr>
          <w:spacing w:val="-8"/>
        </w:rPr>
        <w:t xml:space="preserve"> </w:t>
      </w:r>
      <w:r>
        <w:rPr>
          <w:spacing w:val="-5"/>
        </w:rPr>
        <w:t>буде</w:t>
      </w:r>
      <w:r>
        <w:rPr>
          <w:spacing w:val="-8"/>
        </w:rPr>
        <w:t xml:space="preserve"> </w:t>
      </w:r>
      <w:r>
        <w:t>заобљена,</w:t>
      </w:r>
      <w:r>
        <w:rPr>
          <w:spacing w:val="-8"/>
        </w:rPr>
        <w:t xml:space="preserve"> </w:t>
      </w:r>
      <w:r>
        <w:t xml:space="preserve">осим </w:t>
      </w:r>
      <w:r>
        <w:rPr>
          <w:spacing w:val="-4"/>
        </w:rPr>
        <w:t xml:space="preserve">ако </w:t>
      </w:r>
      <w:r>
        <w:t xml:space="preserve">попречни нагиб на једну страну у смеру ветра често праће- ног кишом омогућава брзо одводњавање; попречни нагиб полет- но-слетне стазе мора да </w:t>
      </w:r>
      <w:r>
        <w:rPr>
          <w:spacing w:val="-5"/>
        </w:rPr>
        <w:t xml:space="preserve">буде </w:t>
      </w:r>
      <w:r>
        <w:t>не</w:t>
      </w:r>
      <w:r>
        <w:t xml:space="preserve"> мањи </w:t>
      </w:r>
      <w:r>
        <w:rPr>
          <w:spacing w:val="-3"/>
        </w:rPr>
        <w:t xml:space="preserve">од </w:t>
      </w:r>
      <w:r>
        <w:t xml:space="preserve">1% и не већи </w:t>
      </w:r>
      <w:r>
        <w:rPr>
          <w:spacing w:val="-3"/>
        </w:rPr>
        <w:t xml:space="preserve">од </w:t>
      </w:r>
      <w:r>
        <w:t xml:space="preserve">2% за </w:t>
      </w:r>
      <w:r>
        <w:rPr>
          <w:spacing w:val="-4"/>
        </w:rPr>
        <w:t xml:space="preserve">кодно </w:t>
      </w:r>
      <w:r>
        <w:t xml:space="preserve">слово Б, осим на укрштањима полетно-слетних или </w:t>
      </w:r>
      <w:r>
        <w:rPr>
          <w:spacing w:val="-3"/>
        </w:rPr>
        <w:t xml:space="preserve">рулних </w:t>
      </w:r>
      <w:r>
        <w:t xml:space="preserve">стаза, </w:t>
      </w:r>
      <w:r>
        <w:rPr>
          <w:spacing w:val="-4"/>
        </w:rPr>
        <w:t xml:space="preserve">где </w:t>
      </w:r>
      <w:r>
        <w:t>могу бити неопходни мањи нагиби;</w:t>
      </w:r>
    </w:p>
    <w:p w:rsidR="006D4471" w:rsidRDefault="00420C79">
      <w:pPr>
        <w:pStyle w:val="BodyText"/>
        <w:spacing w:line="232" w:lineRule="auto"/>
        <w:ind w:left="433" w:right="1"/>
      </w:pPr>
      <w:r>
        <w:rPr>
          <w:w w:val="66"/>
        </w:rPr>
        <w:t xml:space="preserve"> </w:t>
      </w:r>
      <w:r>
        <w:t xml:space="preserve">– на полетно-слетној стази са заобљеном површином, по- пречни нагиб на </w:t>
      </w:r>
      <w:r>
        <w:rPr>
          <w:spacing w:val="-3"/>
        </w:rPr>
        <w:t xml:space="preserve">свакој </w:t>
      </w:r>
      <w:r>
        <w:t xml:space="preserve">страни </w:t>
      </w:r>
      <w:r>
        <w:rPr>
          <w:spacing w:val="-3"/>
        </w:rPr>
        <w:t xml:space="preserve">од </w:t>
      </w:r>
      <w:r>
        <w:t>осе полетно-слетнe стазe мора д</w:t>
      </w:r>
      <w:r>
        <w:t xml:space="preserve">а </w:t>
      </w:r>
      <w:r>
        <w:rPr>
          <w:spacing w:val="-5"/>
        </w:rPr>
        <w:t>буде</w:t>
      </w:r>
      <w:r>
        <w:t xml:space="preserve"> симетричан;</w:t>
      </w:r>
    </w:p>
    <w:p w:rsidR="006D4471" w:rsidRDefault="00420C79">
      <w:pPr>
        <w:pStyle w:val="BodyText"/>
        <w:spacing w:line="232" w:lineRule="auto"/>
        <w:ind w:left="433"/>
      </w:pPr>
      <w:r>
        <w:rPr>
          <w:w w:val="66"/>
        </w:rPr>
        <w:t xml:space="preserve"> </w:t>
      </w:r>
      <w:r>
        <w:t>–</w:t>
      </w:r>
      <w:r>
        <w:rPr>
          <w:spacing w:val="-5"/>
        </w:rPr>
        <w:t xml:space="preserve"> </w:t>
      </w:r>
      <w:r>
        <w:t>према</w:t>
      </w:r>
      <w:r>
        <w:rPr>
          <w:spacing w:val="-5"/>
        </w:rPr>
        <w:t xml:space="preserve"> </w:t>
      </w:r>
      <w:r>
        <w:t>Правилнику</w:t>
      </w:r>
      <w:r>
        <w:rPr>
          <w:spacing w:val="-5"/>
        </w:rPr>
        <w:t xml:space="preserve"> </w:t>
      </w:r>
      <w:r>
        <w:t>о</w:t>
      </w:r>
      <w:r>
        <w:rPr>
          <w:spacing w:val="-5"/>
        </w:rPr>
        <w:t xml:space="preserve"> </w:t>
      </w:r>
      <w:r>
        <w:t>условима</w:t>
      </w:r>
      <w:r>
        <w:rPr>
          <w:spacing w:val="-5"/>
        </w:rPr>
        <w:t xml:space="preserve"> </w:t>
      </w:r>
      <w:r>
        <w:t>и</w:t>
      </w:r>
      <w:r>
        <w:rPr>
          <w:spacing w:val="-5"/>
        </w:rPr>
        <w:t xml:space="preserve"> </w:t>
      </w:r>
      <w:r>
        <w:t>поступку</w:t>
      </w:r>
      <w:r>
        <w:rPr>
          <w:spacing w:val="-5"/>
        </w:rPr>
        <w:t xml:space="preserve"> </w:t>
      </w:r>
      <w:r>
        <w:t>за</w:t>
      </w:r>
      <w:r>
        <w:rPr>
          <w:spacing w:val="-5"/>
        </w:rPr>
        <w:t xml:space="preserve"> </w:t>
      </w:r>
      <w:r>
        <w:t>издавање</w:t>
      </w:r>
      <w:r>
        <w:rPr>
          <w:spacing w:val="-5"/>
        </w:rPr>
        <w:t xml:space="preserve"> </w:t>
      </w:r>
      <w:r>
        <w:t xml:space="preserve">сер- тификата аеродрома, планирана полетно слетна стаза је најмање  у категорији „2Bˮ референтног </w:t>
      </w:r>
      <w:r>
        <w:rPr>
          <w:spacing w:val="-4"/>
        </w:rPr>
        <w:t xml:space="preserve">кода, </w:t>
      </w:r>
      <w:r>
        <w:rPr>
          <w:spacing w:val="-3"/>
        </w:rPr>
        <w:t xml:space="preserve">која </w:t>
      </w:r>
      <w:r>
        <w:t>има следеће карактери- стике:</w:t>
      </w:r>
    </w:p>
    <w:p w:rsidR="006D4471" w:rsidRDefault="00420C79">
      <w:pPr>
        <w:pStyle w:val="BodyText"/>
        <w:spacing w:line="195" w:lineRule="exact"/>
        <w:ind w:left="830" w:firstLine="0"/>
        <w:jc w:val="left"/>
      </w:pPr>
      <w:r>
        <w:t>а) референтна дужина полетно-слетне</w:t>
      </w:r>
    </w:p>
    <w:p w:rsidR="006D4471" w:rsidRDefault="00420C79">
      <w:pPr>
        <w:pStyle w:val="BodyText"/>
        <w:tabs>
          <w:tab w:val="left" w:pos="4033"/>
        </w:tabs>
        <w:spacing w:line="200" w:lineRule="exact"/>
        <w:ind w:left="433" w:firstLine="0"/>
        <w:jc w:val="left"/>
      </w:pPr>
      <w:r>
        <w:t>стазе</w:t>
      </w:r>
      <w:r>
        <w:tab/>
        <w:t>80</w:t>
      </w:r>
      <w:r>
        <w:t>0 ≤ (2) &lt; 1.200</w:t>
      </w:r>
      <w:r>
        <w:rPr>
          <w:spacing w:val="-2"/>
        </w:rPr>
        <w:t xml:space="preserve"> </w:t>
      </w:r>
      <w:r>
        <w:t>m,</w:t>
      </w:r>
    </w:p>
    <w:p w:rsidR="006D4471" w:rsidRDefault="00420C79">
      <w:pPr>
        <w:pStyle w:val="BodyText"/>
        <w:tabs>
          <w:tab w:val="left" w:pos="4033"/>
        </w:tabs>
        <w:spacing w:line="232" w:lineRule="auto"/>
        <w:ind w:left="830" w:firstLine="0"/>
        <w:jc w:val="left"/>
      </w:pPr>
      <w:r>
        <w:t>б) распон крила</w:t>
      </w:r>
      <w:r>
        <w:tab/>
        <w:t>15 m ≤ (4) &lt; 24 m;</w:t>
      </w:r>
      <w:r>
        <w:rPr>
          <w:spacing w:val="-16"/>
        </w:rPr>
        <w:t xml:space="preserve"> </w:t>
      </w:r>
      <w:r>
        <w:t>и в) размак спољних ивица</w:t>
      </w:r>
      <w:r>
        <w:rPr>
          <w:spacing w:val="-3"/>
        </w:rPr>
        <w:t xml:space="preserve"> точкова</w:t>
      </w:r>
    </w:p>
    <w:p w:rsidR="006D4471" w:rsidRDefault="00420C79">
      <w:pPr>
        <w:pStyle w:val="BodyText"/>
        <w:tabs>
          <w:tab w:val="left" w:pos="4033"/>
        </w:tabs>
        <w:spacing w:line="197" w:lineRule="exact"/>
        <w:ind w:left="433" w:firstLine="0"/>
        <w:jc w:val="left"/>
      </w:pPr>
      <w:r>
        <w:rPr>
          <w:spacing w:val="-3"/>
        </w:rPr>
        <w:t>главног</w:t>
      </w:r>
      <w:r>
        <w:t xml:space="preserve"> стајног</w:t>
      </w:r>
      <w:r>
        <w:t xml:space="preserve"> </w:t>
      </w:r>
      <w:r>
        <w:t>трапа</w:t>
      </w:r>
      <w:r>
        <w:tab/>
        <w:t>4,5 m ≤ (5) &lt; 6</w:t>
      </w:r>
      <w:r>
        <w:rPr>
          <w:spacing w:val="-2"/>
        </w:rPr>
        <w:t xml:space="preserve"> </w:t>
      </w:r>
      <w:r>
        <w:t>m;</w:t>
      </w:r>
    </w:p>
    <w:p w:rsidR="006D4471" w:rsidRDefault="00420C79">
      <w:pPr>
        <w:pStyle w:val="BodyText"/>
        <w:spacing w:line="232" w:lineRule="auto"/>
        <w:ind w:left="433" w:right="1"/>
      </w:pPr>
      <w:r>
        <w:rPr>
          <w:w w:val="66"/>
        </w:rPr>
        <w:t xml:space="preserve"> </w:t>
      </w:r>
      <w:r>
        <w:t xml:space="preserve">– површина полетно-слетне стазе треба да </w:t>
      </w:r>
      <w:r>
        <w:rPr>
          <w:spacing w:val="-5"/>
        </w:rPr>
        <w:t xml:space="preserve">буде </w:t>
      </w:r>
      <w:r>
        <w:t>урађена ква- литетно</w:t>
      </w:r>
      <w:r>
        <w:rPr>
          <w:spacing w:val="-8"/>
        </w:rPr>
        <w:t xml:space="preserve"> </w:t>
      </w:r>
      <w:r>
        <w:rPr>
          <w:spacing w:val="-4"/>
        </w:rPr>
        <w:t>како</w:t>
      </w:r>
      <w:r>
        <w:rPr>
          <w:spacing w:val="-8"/>
        </w:rPr>
        <w:t xml:space="preserve"> </w:t>
      </w:r>
      <w:r>
        <w:t>не</w:t>
      </w:r>
      <w:r>
        <w:rPr>
          <w:spacing w:val="-8"/>
        </w:rPr>
        <w:t xml:space="preserve"> </w:t>
      </w:r>
      <w:r>
        <w:t>би</w:t>
      </w:r>
      <w:r>
        <w:rPr>
          <w:spacing w:val="-8"/>
        </w:rPr>
        <w:t xml:space="preserve"> </w:t>
      </w:r>
      <w:r>
        <w:t>негативно</w:t>
      </w:r>
      <w:r>
        <w:rPr>
          <w:spacing w:val="-8"/>
        </w:rPr>
        <w:t xml:space="preserve"> </w:t>
      </w:r>
      <w:r>
        <w:t>утицала</w:t>
      </w:r>
      <w:r>
        <w:rPr>
          <w:spacing w:val="-8"/>
        </w:rPr>
        <w:t xml:space="preserve"> </w:t>
      </w:r>
      <w:r>
        <w:t>на</w:t>
      </w:r>
      <w:r>
        <w:rPr>
          <w:spacing w:val="-8"/>
        </w:rPr>
        <w:t xml:space="preserve"> </w:t>
      </w:r>
      <w:r>
        <w:t>услове</w:t>
      </w:r>
      <w:r>
        <w:rPr>
          <w:spacing w:val="-8"/>
        </w:rPr>
        <w:t xml:space="preserve"> </w:t>
      </w:r>
      <w:r>
        <w:t>полетања</w:t>
      </w:r>
      <w:r>
        <w:rPr>
          <w:spacing w:val="-8"/>
        </w:rPr>
        <w:t xml:space="preserve"> </w:t>
      </w:r>
      <w:r>
        <w:t>или</w:t>
      </w:r>
      <w:r>
        <w:rPr>
          <w:spacing w:val="-8"/>
        </w:rPr>
        <w:t xml:space="preserve"> </w:t>
      </w:r>
      <w:r>
        <w:t>сле- тања авиона;</w:t>
      </w:r>
    </w:p>
    <w:p w:rsidR="006D4471" w:rsidRDefault="00420C79">
      <w:pPr>
        <w:pStyle w:val="BodyText"/>
        <w:spacing w:line="232" w:lineRule="auto"/>
        <w:ind w:left="433"/>
      </w:pPr>
      <w:r>
        <w:rPr>
          <w:w w:val="66"/>
        </w:rPr>
        <w:t xml:space="preserve"> </w:t>
      </w:r>
      <w:r>
        <w:t xml:space="preserve">– </w:t>
      </w:r>
      <w:r>
        <w:rPr>
          <w:spacing w:val="-4"/>
        </w:rPr>
        <w:t xml:space="preserve">око </w:t>
      </w:r>
      <w:r>
        <w:t xml:space="preserve">полетно-слетне стазе планирати заштитне зоне са за- штитним појасом ширине </w:t>
      </w:r>
      <w:r>
        <w:rPr>
          <w:spacing w:val="-3"/>
        </w:rPr>
        <w:t xml:space="preserve">која </w:t>
      </w:r>
      <w:r>
        <w:t xml:space="preserve">одговара аеродромима највећег </w:t>
      </w:r>
      <w:r>
        <w:rPr>
          <w:spacing w:val="-3"/>
        </w:rPr>
        <w:t xml:space="preserve">кодног </w:t>
      </w:r>
      <w:r>
        <w:t xml:space="preserve">броја (75 m за </w:t>
      </w:r>
      <w:r>
        <w:rPr>
          <w:spacing w:val="-4"/>
        </w:rPr>
        <w:t xml:space="preserve">кодно  </w:t>
      </w:r>
      <w:r>
        <w:t xml:space="preserve">слово F) чиме се обезбеђују услови  за </w:t>
      </w:r>
      <w:r>
        <w:rPr>
          <w:spacing w:val="-4"/>
        </w:rPr>
        <w:t xml:space="preserve">будући </w:t>
      </w:r>
      <w:r>
        <w:t>развој аеродрома у другој фази изградње; безбе</w:t>
      </w:r>
      <w:r>
        <w:t xml:space="preserve">дносни циљ заштитног појаса полетно-слетне стазе је да смањи сваки ри- зик за ваздухоплов </w:t>
      </w:r>
      <w:r>
        <w:rPr>
          <w:spacing w:val="-3"/>
        </w:rPr>
        <w:t xml:space="preserve">који </w:t>
      </w:r>
      <w:r>
        <w:t>излети са полетно-слетне стазе или про- дужетка за заустављање, као и да спречи усисавање камења или других објеката моторима ваздухоплова; одређивањем ове шири-</w:t>
      </w:r>
      <w:r>
        <w:t xml:space="preserve"> не се обезбеђује и да ширина претпоља, </w:t>
      </w:r>
      <w:r>
        <w:rPr>
          <w:spacing w:val="-3"/>
        </w:rPr>
        <w:t xml:space="preserve">које </w:t>
      </w:r>
      <w:r>
        <w:t xml:space="preserve">се пружа бочно </w:t>
      </w:r>
      <w:r>
        <w:rPr>
          <w:spacing w:val="-5"/>
        </w:rPr>
        <w:t xml:space="preserve">буде </w:t>
      </w:r>
      <w:r>
        <w:t xml:space="preserve">на максимално прописаном растојању </w:t>
      </w:r>
      <w:r>
        <w:rPr>
          <w:spacing w:val="-3"/>
        </w:rPr>
        <w:t xml:space="preserve">од </w:t>
      </w:r>
      <w:r>
        <w:t>најмање 75 m са, сваке стране продужене осе полетно-слетне</w:t>
      </w:r>
      <w:r>
        <w:rPr>
          <w:spacing w:val="-3"/>
        </w:rPr>
        <w:t xml:space="preserve"> </w:t>
      </w:r>
      <w:r>
        <w:t>стазе;</w:t>
      </w:r>
    </w:p>
    <w:p w:rsidR="006D4471" w:rsidRDefault="00420C79">
      <w:pPr>
        <w:pStyle w:val="BodyText"/>
        <w:spacing w:line="232" w:lineRule="auto"/>
        <w:ind w:left="433"/>
      </w:pPr>
      <w:r>
        <w:rPr>
          <w:w w:val="66"/>
        </w:rPr>
        <w:t xml:space="preserve"> </w:t>
      </w:r>
      <w:r>
        <w:t>– рулна стаза мора да буду пројектована тако да, када се пилотска кабина авиона за кој</w:t>
      </w:r>
      <w:r>
        <w:t>и је рулна стаза намењена, налази</w:t>
      </w:r>
    </w:p>
    <w:p w:rsidR="006D4471" w:rsidRDefault="00420C79">
      <w:pPr>
        <w:pStyle w:val="BodyText"/>
        <w:spacing w:before="97" w:line="232" w:lineRule="auto"/>
        <w:ind w:left="242" w:right="147" w:firstLine="0"/>
      </w:pPr>
      <w:r>
        <w:br w:type="column"/>
      </w:r>
      <w:r>
        <w:t xml:space="preserve">изнад ознаке осе на </w:t>
      </w:r>
      <w:r>
        <w:rPr>
          <w:spacing w:val="-3"/>
        </w:rPr>
        <w:t xml:space="preserve">рулној </w:t>
      </w:r>
      <w:r>
        <w:t xml:space="preserve">стази, растојање између спољњег </w:t>
      </w:r>
      <w:r>
        <w:rPr>
          <w:spacing w:val="-3"/>
        </w:rPr>
        <w:t xml:space="preserve">точка главног </w:t>
      </w:r>
      <w:r>
        <w:t xml:space="preserve">стајног трапа авиона и ивице </w:t>
      </w:r>
      <w:r>
        <w:rPr>
          <w:spacing w:val="-3"/>
        </w:rPr>
        <w:t xml:space="preserve">рулне </w:t>
      </w:r>
      <w:r>
        <w:t xml:space="preserve">стазе, не </w:t>
      </w:r>
      <w:r>
        <w:rPr>
          <w:spacing w:val="-5"/>
        </w:rPr>
        <w:t xml:space="preserve">буде </w:t>
      </w:r>
      <w:r>
        <w:t xml:space="preserve">мање </w:t>
      </w:r>
      <w:r>
        <w:rPr>
          <w:spacing w:val="-3"/>
        </w:rPr>
        <w:t xml:space="preserve">од </w:t>
      </w:r>
      <w:r>
        <w:t xml:space="preserve">2,25 m односно растојања наведеног за </w:t>
      </w:r>
      <w:r>
        <w:rPr>
          <w:spacing w:val="-4"/>
        </w:rPr>
        <w:t xml:space="preserve">кодно </w:t>
      </w:r>
      <w:r>
        <w:t>слово Б; међутим, с обзиром на потенцијални ра</w:t>
      </w:r>
      <w:r>
        <w:t xml:space="preserve">звој, препоручује се да </w:t>
      </w:r>
      <w:r>
        <w:rPr>
          <w:spacing w:val="-5"/>
        </w:rPr>
        <w:t xml:space="preserve">буде </w:t>
      </w:r>
      <w:r>
        <w:t xml:space="preserve">минимум 4,5 m што одговара за авионе чија је база </w:t>
      </w:r>
      <w:r>
        <w:rPr>
          <w:spacing w:val="-3"/>
        </w:rPr>
        <w:t xml:space="preserve">точкова </w:t>
      </w:r>
      <w:r>
        <w:t xml:space="preserve">једнака или већа </w:t>
      </w:r>
      <w:r>
        <w:rPr>
          <w:spacing w:val="-3"/>
        </w:rPr>
        <w:t xml:space="preserve">од </w:t>
      </w:r>
      <w:r>
        <w:t>18 m;</w:t>
      </w:r>
    </w:p>
    <w:p w:rsidR="006D4471" w:rsidRDefault="00420C79">
      <w:pPr>
        <w:pStyle w:val="BodyText"/>
        <w:spacing w:line="232" w:lineRule="auto"/>
        <w:ind w:left="242" w:right="147"/>
      </w:pPr>
      <w:r>
        <w:pict>
          <v:shape id="_x0000_s1048" style="position:absolute;left:0;text-align:left;margin-left:0;margin-top:611.8pt;width:.1pt;height:628.2pt;z-index:251691008;mso-position-horizontal-relative:page" coordorigin=",12236" coordsize="0,12564" o:spt="100" adj="0,,0" path="m6378,-1160r,12563m6378,-1160r,12563e" filled="f" strokeweight=".6pt">
            <v:stroke joinstyle="round"/>
            <v:formulas/>
            <v:path arrowok="t" o:connecttype="segments"/>
            <w10:wrap anchorx="page"/>
          </v:shape>
        </w:pict>
      </w:r>
      <w:r>
        <w:rPr>
          <w:w w:val="66"/>
        </w:rPr>
        <w:t xml:space="preserve"> </w:t>
      </w:r>
      <w:r>
        <w:t xml:space="preserve">– ширина праволинијске деонице </w:t>
      </w:r>
      <w:r>
        <w:rPr>
          <w:spacing w:val="-3"/>
        </w:rPr>
        <w:t xml:space="preserve">рулне </w:t>
      </w:r>
      <w:r>
        <w:t xml:space="preserve">стазе не сме да </w:t>
      </w:r>
      <w:r>
        <w:rPr>
          <w:spacing w:val="-5"/>
        </w:rPr>
        <w:t xml:space="preserve">буде </w:t>
      </w:r>
      <w:r>
        <w:t xml:space="preserve">мања </w:t>
      </w:r>
      <w:r>
        <w:rPr>
          <w:spacing w:val="-3"/>
        </w:rPr>
        <w:t xml:space="preserve">од </w:t>
      </w:r>
      <w:r>
        <w:t xml:space="preserve">10,5 m; промене у правцу пружања </w:t>
      </w:r>
      <w:r>
        <w:rPr>
          <w:spacing w:val="-3"/>
        </w:rPr>
        <w:t xml:space="preserve">рулних </w:t>
      </w:r>
      <w:r>
        <w:t xml:space="preserve">стаза морају да </w:t>
      </w:r>
      <w:r>
        <w:rPr>
          <w:spacing w:val="-5"/>
        </w:rPr>
        <w:t xml:space="preserve">буду </w:t>
      </w:r>
      <w:r>
        <w:t xml:space="preserve">мале и малобројне; полупречници кривина </w:t>
      </w:r>
      <w:r>
        <w:rPr>
          <w:spacing w:val="-3"/>
        </w:rPr>
        <w:t xml:space="preserve">рулних </w:t>
      </w:r>
      <w:r>
        <w:t xml:space="preserve">стаза морају да одговарају маневарским способностима и брзинама ру- лања авиона за </w:t>
      </w:r>
      <w:r>
        <w:rPr>
          <w:spacing w:val="-3"/>
        </w:rPr>
        <w:t xml:space="preserve">које </w:t>
      </w:r>
      <w:r>
        <w:t>је стаза намењена;</w:t>
      </w:r>
    </w:p>
    <w:p w:rsidR="006D4471" w:rsidRDefault="00420C79">
      <w:pPr>
        <w:pStyle w:val="BodyText"/>
        <w:spacing w:line="232" w:lineRule="auto"/>
        <w:ind w:left="242" w:right="148"/>
      </w:pPr>
      <w:r>
        <w:rPr>
          <w:w w:val="66"/>
        </w:rPr>
        <w:t xml:space="preserve"> </w:t>
      </w:r>
      <w:r>
        <w:t>– на површинама у заштитној зони није дозвољена никаква градња осим планираног зеленила и ниског раст</w:t>
      </w:r>
      <w:r>
        <w:t>иња, у складу са прописима и нормативима за зону полетно слетне стазе;</w:t>
      </w:r>
    </w:p>
    <w:p w:rsidR="006D4471" w:rsidRDefault="00420C79">
      <w:pPr>
        <w:pStyle w:val="BodyText"/>
        <w:spacing w:line="232" w:lineRule="auto"/>
        <w:ind w:left="242" w:right="147"/>
      </w:pPr>
      <w:r>
        <w:rPr>
          <w:w w:val="66"/>
        </w:rPr>
        <w:t xml:space="preserve"> </w:t>
      </w:r>
      <w:r>
        <w:t>– у непосредној зони полетно –слетне стазе озелењавање по- вршина остварује се искључиво травнатим површинама, без мо- гућности садње жбунастих или средњих и високих садница;</w:t>
      </w:r>
    </w:p>
    <w:p w:rsidR="006D4471" w:rsidRDefault="00420C79">
      <w:pPr>
        <w:pStyle w:val="BodyText"/>
        <w:spacing w:line="232" w:lineRule="auto"/>
        <w:ind w:left="242" w:right="149"/>
      </w:pPr>
      <w:r>
        <w:rPr>
          <w:w w:val="66"/>
        </w:rPr>
        <w:t xml:space="preserve"> </w:t>
      </w:r>
      <w:r>
        <w:t>– на гра</w:t>
      </w:r>
      <w:r>
        <w:t>ници комплекса поставља се прописана сигурносна ограда;</w:t>
      </w:r>
    </w:p>
    <w:p w:rsidR="006D4471" w:rsidRDefault="00420C79">
      <w:pPr>
        <w:pStyle w:val="BodyText"/>
        <w:spacing w:line="232" w:lineRule="auto"/>
        <w:ind w:left="242" w:right="147"/>
      </w:pPr>
      <w:r>
        <w:rPr>
          <w:w w:val="66"/>
        </w:rPr>
        <w:t xml:space="preserve"> </w:t>
      </w:r>
      <w:r>
        <w:t>–</w:t>
      </w:r>
      <w:r>
        <w:rPr>
          <w:spacing w:val="-12"/>
        </w:rPr>
        <w:t xml:space="preserve"> </w:t>
      </w:r>
      <w:r>
        <w:t>на</w:t>
      </w:r>
      <w:r>
        <w:rPr>
          <w:spacing w:val="-12"/>
        </w:rPr>
        <w:t xml:space="preserve"> </w:t>
      </w:r>
      <w:r>
        <w:t>аеродрому</w:t>
      </w:r>
      <w:r>
        <w:rPr>
          <w:spacing w:val="-11"/>
        </w:rPr>
        <w:t xml:space="preserve"> </w:t>
      </w:r>
      <w:r>
        <w:t>морају</w:t>
      </w:r>
      <w:r>
        <w:rPr>
          <w:spacing w:val="-12"/>
        </w:rPr>
        <w:t xml:space="preserve"> </w:t>
      </w:r>
      <w:r>
        <w:t>да</w:t>
      </w:r>
      <w:r>
        <w:rPr>
          <w:spacing w:val="-12"/>
        </w:rPr>
        <w:t xml:space="preserve"> </w:t>
      </w:r>
      <w:r>
        <w:t>постоје</w:t>
      </w:r>
      <w:r>
        <w:rPr>
          <w:spacing w:val="-12"/>
        </w:rPr>
        <w:t xml:space="preserve"> </w:t>
      </w:r>
      <w:r>
        <w:t>платформе</w:t>
      </w:r>
      <w:r>
        <w:rPr>
          <w:spacing w:val="-12"/>
        </w:rPr>
        <w:t xml:space="preserve"> </w:t>
      </w:r>
      <w:r>
        <w:rPr>
          <w:spacing w:val="-3"/>
        </w:rPr>
        <w:t>које</w:t>
      </w:r>
      <w:r>
        <w:rPr>
          <w:spacing w:val="-12"/>
        </w:rPr>
        <w:t xml:space="preserve"> </w:t>
      </w:r>
      <w:r>
        <w:t>омогућавају безбедно укрцавање и искрцавање путника, истовар и утовар робе или поште, као и одржавање ваздухоплова, без утицаја на саобра- ћај на</w:t>
      </w:r>
      <w:r>
        <w:rPr>
          <w:spacing w:val="-2"/>
        </w:rPr>
        <w:t xml:space="preserve"> </w:t>
      </w:r>
      <w:r>
        <w:t>аерод</w:t>
      </w:r>
      <w:r>
        <w:t>рому;</w:t>
      </w:r>
    </w:p>
    <w:p w:rsidR="006D4471" w:rsidRDefault="00420C79">
      <w:pPr>
        <w:pStyle w:val="BodyText"/>
        <w:spacing w:line="232" w:lineRule="auto"/>
        <w:ind w:left="242" w:right="147"/>
      </w:pPr>
      <w:r>
        <w:rPr>
          <w:w w:val="66"/>
        </w:rPr>
        <w:t xml:space="preserve"> </w:t>
      </w:r>
      <w:r>
        <w:t>– у зони аеродрома, на законом прописаним удаљеностима од површина намењених за кретање ваздухоплова, могуће је орга- низовање компатибилних намена, а пре свега ватрогасна станица, амбуланта и станица хитне медицинске помоћи, затим управа и админист</w:t>
      </w:r>
      <w:r>
        <w:t>рација, хангар, магацин, управљачки центар, контролни торањ, складишта, постројење или станица за авионско гориво, друго према технологији и захтевима;</w:t>
      </w:r>
    </w:p>
    <w:p w:rsidR="006D4471" w:rsidRDefault="00420C79">
      <w:pPr>
        <w:pStyle w:val="BodyText"/>
        <w:spacing w:line="232" w:lineRule="auto"/>
        <w:ind w:left="242" w:right="147"/>
      </w:pPr>
      <w:r>
        <w:rPr>
          <w:w w:val="66"/>
        </w:rPr>
        <w:t xml:space="preserve"> </w:t>
      </w:r>
      <w:r>
        <w:t>– међусобна повезаност пратећих садржаја оствариће се ин- терним саобраћајницама унутар комплекса, у за</w:t>
      </w:r>
      <w:r>
        <w:t>висности од врсте и броја пратећих садржаја треба организовати и паркинг простор за путничке аутомобиле;</w:t>
      </w:r>
    </w:p>
    <w:p w:rsidR="006D4471" w:rsidRDefault="00420C79">
      <w:pPr>
        <w:pStyle w:val="BodyText"/>
        <w:spacing w:line="232" w:lineRule="auto"/>
        <w:ind w:left="242" w:right="147"/>
      </w:pPr>
      <w:r>
        <w:rPr>
          <w:w w:val="66"/>
        </w:rPr>
        <w:t xml:space="preserve"> </w:t>
      </w:r>
      <w:r>
        <w:t>– зона аеродрома треба да има приступ јавним саобраћајним површинама и адекватно повезана на путну мрежу подручја.</w:t>
      </w:r>
    </w:p>
    <w:p w:rsidR="006D4471" w:rsidRDefault="00420C79">
      <w:pPr>
        <w:pStyle w:val="BodyText"/>
        <w:spacing w:line="232" w:lineRule="auto"/>
        <w:ind w:left="242" w:right="147"/>
      </w:pPr>
      <w:r>
        <w:t xml:space="preserve">За издавање сертификата аеродрома, </w:t>
      </w:r>
      <w:r>
        <w:t>дозвола и сагласности за коришћење аеродрома, дозвола за пружање услуга земаљског опслуживања, сагласности за постављање објеката, инсталација и уређаја и слично надлежан је Директорат цивилног ваздухоплов- ства Републике Србије.</w:t>
      </w:r>
    </w:p>
    <w:p w:rsidR="006D4471" w:rsidRDefault="00420C79">
      <w:pPr>
        <w:pStyle w:val="ListParagraph"/>
        <w:numPr>
          <w:ilvl w:val="1"/>
          <w:numId w:val="17"/>
        </w:numPr>
        <w:tabs>
          <w:tab w:val="left" w:pos="835"/>
        </w:tabs>
        <w:spacing w:line="194" w:lineRule="exact"/>
        <w:ind w:left="834"/>
        <w:jc w:val="left"/>
        <w:rPr>
          <w:sz w:val="18"/>
        </w:rPr>
      </w:pPr>
      <w:r>
        <w:rPr>
          <w:sz w:val="18"/>
        </w:rPr>
        <w:t>Хелидром</w:t>
      </w:r>
    </w:p>
    <w:p w:rsidR="006D4471" w:rsidRDefault="00420C79">
      <w:pPr>
        <w:pStyle w:val="BodyText"/>
        <w:spacing w:line="232" w:lineRule="auto"/>
        <w:ind w:left="242" w:right="148"/>
      </w:pPr>
      <w:r>
        <w:rPr>
          <w:spacing w:val="-6"/>
        </w:rPr>
        <w:t xml:space="preserve">Уколико </w:t>
      </w:r>
      <w:r>
        <w:t>се потврд</w:t>
      </w:r>
      <w:r>
        <w:t xml:space="preserve">и оправданост изградње хелидрома за </w:t>
      </w:r>
      <w:r>
        <w:rPr>
          <w:spacing w:val="-3"/>
        </w:rPr>
        <w:t xml:space="preserve">бу- </w:t>
      </w:r>
      <w:r>
        <w:t xml:space="preserve">дуће потребе града Бора и </w:t>
      </w:r>
      <w:r>
        <w:rPr>
          <w:spacing w:val="-3"/>
        </w:rPr>
        <w:t xml:space="preserve">рудника </w:t>
      </w:r>
      <w:r>
        <w:rPr>
          <w:spacing w:val="-6"/>
        </w:rPr>
        <w:t xml:space="preserve">„Чукару </w:t>
      </w:r>
      <w:r>
        <w:t>Пекиˮ, локација ће бити</w:t>
      </w:r>
      <w:r>
        <w:rPr>
          <w:spacing w:val="-7"/>
        </w:rPr>
        <w:t xml:space="preserve"> </w:t>
      </w:r>
      <w:r>
        <w:t>на</w:t>
      </w:r>
      <w:r>
        <w:rPr>
          <w:spacing w:val="-8"/>
        </w:rPr>
        <w:t xml:space="preserve"> </w:t>
      </w:r>
      <w:r>
        <w:t>простору</w:t>
      </w:r>
      <w:r>
        <w:rPr>
          <w:spacing w:val="-8"/>
        </w:rPr>
        <w:t xml:space="preserve"> </w:t>
      </w:r>
      <w:r>
        <w:t>између</w:t>
      </w:r>
      <w:r>
        <w:rPr>
          <w:spacing w:val="-8"/>
        </w:rPr>
        <w:t xml:space="preserve"> </w:t>
      </w:r>
      <w:r>
        <w:t>индустријске</w:t>
      </w:r>
      <w:r>
        <w:rPr>
          <w:spacing w:val="-8"/>
        </w:rPr>
        <w:t xml:space="preserve"> </w:t>
      </w:r>
      <w:r>
        <w:t>зоне</w:t>
      </w:r>
      <w:r>
        <w:rPr>
          <w:spacing w:val="-8"/>
        </w:rPr>
        <w:t xml:space="preserve"> </w:t>
      </w:r>
      <w:r>
        <w:t>Бора</w:t>
      </w:r>
      <w:r>
        <w:rPr>
          <w:spacing w:val="-8"/>
        </w:rPr>
        <w:t xml:space="preserve"> </w:t>
      </w:r>
      <w:r>
        <w:t>и</w:t>
      </w:r>
      <w:r>
        <w:rPr>
          <w:spacing w:val="-8"/>
        </w:rPr>
        <w:t xml:space="preserve"> </w:t>
      </w:r>
      <w:r>
        <w:t>Комплекса</w:t>
      </w:r>
      <w:r>
        <w:rPr>
          <w:spacing w:val="-8"/>
        </w:rPr>
        <w:t xml:space="preserve"> </w:t>
      </w:r>
      <w:r>
        <w:rPr>
          <w:spacing w:val="-9"/>
        </w:rPr>
        <w:t xml:space="preserve">„Чу- </w:t>
      </w:r>
      <w:r>
        <w:t>кару Пекиˮ, поред државног пута ДП</w:t>
      </w:r>
      <w:r>
        <w:rPr>
          <w:spacing w:val="-6"/>
        </w:rPr>
        <w:t xml:space="preserve"> </w:t>
      </w:r>
      <w:r>
        <w:t>IБ-37.</w:t>
      </w:r>
    </w:p>
    <w:p w:rsidR="006D4471" w:rsidRDefault="00420C79">
      <w:pPr>
        <w:pStyle w:val="BodyText"/>
        <w:spacing w:line="232" w:lineRule="auto"/>
        <w:ind w:left="242" w:right="147"/>
      </w:pPr>
      <w:r>
        <w:t>По дефиницији, хелидром је посебна категорија аер</w:t>
      </w:r>
      <w:r>
        <w:t>одрома</w:t>
      </w:r>
      <w:r>
        <w:rPr>
          <w:spacing w:val="-28"/>
        </w:rPr>
        <w:t xml:space="preserve"> </w:t>
      </w:r>
      <w:r>
        <w:t>је намењена за безбедно слетање, полетање и кретање</w:t>
      </w:r>
      <w:r>
        <w:rPr>
          <w:spacing w:val="-26"/>
        </w:rPr>
        <w:t xml:space="preserve"> </w:t>
      </w:r>
      <w:r>
        <w:t>хеликоптера.</w:t>
      </w:r>
    </w:p>
    <w:p w:rsidR="006D4471" w:rsidRDefault="00420C79">
      <w:pPr>
        <w:pStyle w:val="BodyText"/>
        <w:spacing w:line="232" w:lineRule="auto"/>
        <w:ind w:left="242" w:right="147"/>
      </w:pPr>
      <w:r>
        <w:t>Према намени, хелидроми се деле на хелидроме за јавни ва- здушни саобраћај, хелидроме за обучавање летачког особља и хе- лидроме за властите потребе.</w:t>
      </w:r>
    </w:p>
    <w:p w:rsidR="006D4471" w:rsidRDefault="00420C79">
      <w:pPr>
        <w:pStyle w:val="BodyText"/>
        <w:spacing w:line="232" w:lineRule="auto"/>
        <w:ind w:left="242" w:right="147"/>
      </w:pPr>
      <w:r>
        <w:t xml:space="preserve">Према врсти застора површине, хелидроми се деле на оне   са </w:t>
      </w:r>
      <w:r>
        <w:rPr>
          <w:spacing w:val="-3"/>
        </w:rPr>
        <w:t xml:space="preserve">вештачком </w:t>
      </w:r>
      <w:r>
        <w:t xml:space="preserve">подлогом (застор </w:t>
      </w:r>
      <w:r>
        <w:rPr>
          <w:spacing w:val="-3"/>
        </w:rPr>
        <w:t xml:space="preserve">од </w:t>
      </w:r>
      <w:r>
        <w:t xml:space="preserve">асфалта, бетона, челика...), са природном подлогом (травнате, земљане или водене површине, угажени снег), а могу да </w:t>
      </w:r>
      <w:r>
        <w:rPr>
          <w:spacing w:val="-5"/>
        </w:rPr>
        <w:t xml:space="preserve">буду </w:t>
      </w:r>
      <w:r>
        <w:t>и на пловним објектима (бродови, носачи авион</w:t>
      </w:r>
      <w:r>
        <w:t>а,</w:t>
      </w:r>
      <w:r>
        <w:rPr>
          <w:spacing w:val="-1"/>
        </w:rPr>
        <w:t xml:space="preserve"> </w:t>
      </w:r>
      <w:r>
        <w:t>платформе).</w:t>
      </w:r>
    </w:p>
    <w:p w:rsidR="006D4471" w:rsidRDefault="00420C79">
      <w:pPr>
        <w:pStyle w:val="BodyText"/>
        <w:spacing w:line="232" w:lineRule="auto"/>
        <w:ind w:left="242" w:right="147"/>
      </w:pPr>
      <w:r>
        <w:t xml:space="preserve">Пре </w:t>
      </w:r>
      <w:r>
        <w:rPr>
          <w:spacing w:val="-3"/>
        </w:rPr>
        <w:t xml:space="preserve">коначног </w:t>
      </w:r>
      <w:r>
        <w:t xml:space="preserve">одабира локације хелидрома, потребно је утвр- дити топографске, навигационе, метеоролошке, </w:t>
      </w:r>
      <w:r>
        <w:rPr>
          <w:spacing w:val="-3"/>
        </w:rPr>
        <w:t xml:space="preserve">еколошке, </w:t>
      </w:r>
      <w:r>
        <w:t xml:space="preserve">грђе- винске и саобраћајне услове </w:t>
      </w:r>
      <w:r>
        <w:rPr>
          <w:spacing w:val="-3"/>
        </w:rPr>
        <w:t xml:space="preserve">који </w:t>
      </w:r>
      <w:r>
        <w:t>утичу на сигурност полетања и слетања хеликоптера.</w:t>
      </w:r>
    </w:p>
    <w:p w:rsidR="006D4471" w:rsidRDefault="00420C79">
      <w:pPr>
        <w:pStyle w:val="BodyText"/>
        <w:spacing w:line="232" w:lineRule="auto"/>
        <w:ind w:left="242" w:right="148"/>
      </w:pPr>
      <w:r>
        <w:t>Сагласност за коришћење хелидрома изд</w:t>
      </w:r>
      <w:r>
        <w:t>аје Директорат ци- вилног ваздухопловства Републике Србије ако хелидром испуња- ва техничке услове у погледу препрека које угрожавају или могу</w:t>
      </w:r>
    </w:p>
    <w:p w:rsidR="006D4471" w:rsidRDefault="006D4471">
      <w:pPr>
        <w:spacing w:line="232" w:lineRule="auto"/>
        <w:sectPr w:rsidR="006D4471">
          <w:type w:val="continuous"/>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8" w:firstLine="0"/>
      </w:pPr>
      <w:r>
        <w:lastRenderedPageBreak/>
        <w:pict>
          <v:shape id="_x0000_s1047" style="position:absolute;left:0;text-align:left;margin-left:0;margin-top:779.8pt;width:.1pt;height:738.95pt;z-index:251692032;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 xml:space="preserve">да утичу на угрожавање безбедности ваздушног саобраћаја, као и услове у </w:t>
      </w:r>
      <w:r>
        <w:rPr>
          <w:spacing w:val="-3"/>
        </w:rPr>
        <w:t xml:space="preserve">погледу </w:t>
      </w:r>
      <w:r>
        <w:t>ознак</w:t>
      </w:r>
      <w:r>
        <w:t xml:space="preserve">а на </w:t>
      </w:r>
      <w:r>
        <w:rPr>
          <w:spacing w:val="-3"/>
        </w:rPr>
        <w:t xml:space="preserve">аеродрому. </w:t>
      </w:r>
      <w:r>
        <w:t xml:space="preserve">Технички услови за издава- ње сагласности за коришћење хелидрома се односе на зону завр- шног прилаза и полетања, зону приземљења и узлета и заштитну зону на </w:t>
      </w:r>
      <w:r>
        <w:rPr>
          <w:spacing w:val="-3"/>
        </w:rPr>
        <w:t>хелидрому.</w:t>
      </w:r>
    </w:p>
    <w:p w:rsidR="006D4471" w:rsidRDefault="00420C79">
      <w:pPr>
        <w:pStyle w:val="BodyText"/>
        <w:spacing w:line="232" w:lineRule="auto"/>
        <w:ind w:right="38"/>
      </w:pPr>
      <w:r>
        <w:t xml:space="preserve">Као и </w:t>
      </w:r>
      <w:r>
        <w:rPr>
          <w:spacing w:val="-6"/>
        </w:rPr>
        <w:t xml:space="preserve">код </w:t>
      </w:r>
      <w:r>
        <w:t>аеродрома, хелидроми могу бити опремљени садр- жајима</w:t>
      </w:r>
      <w:r>
        <w:rPr>
          <w:spacing w:val="-9"/>
        </w:rPr>
        <w:t xml:space="preserve"> </w:t>
      </w:r>
      <w:r>
        <w:t>за</w:t>
      </w:r>
      <w:r>
        <w:rPr>
          <w:spacing w:val="-9"/>
        </w:rPr>
        <w:t xml:space="preserve"> </w:t>
      </w:r>
      <w:r>
        <w:t>кори</w:t>
      </w:r>
      <w:r>
        <w:t>шћење</w:t>
      </w:r>
      <w:r>
        <w:rPr>
          <w:spacing w:val="-9"/>
        </w:rPr>
        <w:t xml:space="preserve"> </w:t>
      </w:r>
      <w:r>
        <w:t>у</w:t>
      </w:r>
      <w:r>
        <w:rPr>
          <w:spacing w:val="-9"/>
        </w:rPr>
        <w:t xml:space="preserve"> </w:t>
      </w:r>
      <w:r>
        <w:t>визуелним</w:t>
      </w:r>
      <w:r>
        <w:rPr>
          <w:spacing w:val="-9"/>
        </w:rPr>
        <w:t xml:space="preserve"> </w:t>
      </w:r>
      <w:r>
        <w:t>или</w:t>
      </w:r>
      <w:r>
        <w:rPr>
          <w:spacing w:val="-9"/>
        </w:rPr>
        <w:t xml:space="preserve"> </w:t>
      </w:r>
      <w:r>
        <w:t>инструменталним</w:t>
      </w:r>
      <w:r>
        <w:rPr>
          <w:spacing w:val="-9"/>
        </w:rPr>
        <w:t xml:space="preserve"> </w:t>
      </w:r>
      <w:r>
        <w:t>метеоро- лошким</w:t>
      </w:r>
      <w:r>
        <w:rPr>
          <w:spacing w:val="-2"/>
        </w:rPr>
        <w:t xml:space="preserve"> </w:t>
      </w:r>
      <w:r>
        <w:t>условима.</w:t>
      </w:r>
    </w:p>
    <w:p w:rsidR="006D4471" w:rsidRDefault="00420C79">
      <w:pPr>
        <w:pStyle w:val="BodyText"/>
        <w:spacing w:line="232" w:lineRule="auto"/>
        <w:ind w:right="38"/>
        <w:jc w:val="right"/>
      </w:pPr>
      <w:r>
        <w:t xml:space="preserve">У </w:t>
      </w:r>
      <w:r>
        <w:rPr>
          <w:spacing w:val="-3"/>
        </w:rPr>
        <w:t xml:space="preserve">погледу </w:t>
      </w:r>
      <w:r>
        <w:t>физичких карактеристика</w:t>
      </w:r>
      <w:r>
        <w:rPr>
          <w:spacing w:val="17"/>
        </w:rPr>
        <w:t xml:space="preserve"> </w:t>
      </w:r>
      <w:r>
        <w:t>оперативних</w:t>
      </w:r>
      <w:r>
        <w:rPr>
          <w:spacing w:val="2"/>
        </w:rPr>
        <w:t xml:space="preserve"> </w:t>
      </w:r>
      <w:r>
        <w:t>површина,</w:t>
      </w:r>
      <w:r>
        <w:rPr>
          <w:spacing w:val="-1"/>
        </w:rPr>
        <w:t xml:space="preserve"> </w:t>
      </w:r>
      <w:r>
        <w:t>основни</w:t>
      </w:r>
      <w:r>
        <w:rPr>
          <w:spacing w:val="8"/>
        </w:rPr>
        <w:t xml:space="preserve"> </w:t>
      </w:r>
      <w:r>
        <w:t>услови</w:t>
      </w:r>
      <w:r>
        <w:rPr>
          <w:spacing w:val="8"/>
        </w:rPr>
        <w:t xml:space="preserve"> </w:t>
      </w:r>
      <w:r>
        <w:t>за</w:t>
      </w:r>
      <w:r>
        <w:rPr>
          <w:spacing w:val="8"/>
        </w:rPr>
        <w:t xml:space="preserve"> </w:t>
      </w:r>
      <w:r>
        <w:t>хелидром</w:t>
      </w:r>
      <w:r>
        <w:rPr>
          <w:spacing w:val="8"/>
        </w:rPr>
        <w:t xml:space="preserve"> </w:t>
      </w:r>
      <w:r>
        <w:t>се</w:t>
      </w:r>
      <w:r>
        <w:rPr>
          <w:spacing w:val="8"/>
        </w:rPr>
        <w:t xml:space="preserve"> </w:t>
      </w:r>
      <w:r>
        <w:t>одређују</w:t>
      </w:r>
      <w:r>
        <w:rPr>
          <w:spacing w:val="8"/>
        </w:rPr>
        <w:t xml:space="preserve"> </w:t>
      </w:r>
      <w:r>
        <w:t>према</w:t>
      </w:r>
      <w:r>
        <w:rPr>
          <w:spacing w:val="8"/>
        </w:rPr>
        <w:t xml:space="preserve"> </w:t>
      </w:r>
      <w:r>
        <w:t>типу</w:t>
      </w:r>
      <w:r>
        <w:rPr>
          <w:spacing w:val="8"/>
        </w:rPr>
        <w:t xml:space="preserve"> </w:t>
      </w:r>
      <w:r>
        <w:rPr>
          <w:spacing w:val="-3"/>
        </w:rPr>
        <w:t>хелидрома</w:t>
      </w:r>
      <w:r>
        <w:rPr>
          <w:spacing w:val="8"/>
        </w:rPr>
        <w:t xml:space="preserve"> </w:t>
      </w:r>
      <w:r>
        <w:t xml:space="preserve">и референтном </w:t>
      </w:r>
      <w:r>
        <w:rPr>
          <w:spacing w:val="-3"/>
        </w:rPr>
        <w:t xml:space="preserve">хеликоптеру (коју </w:t>
      </w:r>
      <w:r>
        <w:t>одређује највећа</w:t>
      </w:r>
      <w:r>
        <w:rPr>
          <w:spacing w:val="5"/>
        </w:rPr>
        <w:t xml:space="preserve"> </w:t>
      </w:r>
      <w:r>
        <w:t>димензија</w:t>
      </w:r>
      <w:r>
        <w:rPr>
          <w:spacing w:val="15"/>
        </w:rPr>
        <w:t xml:space="preserve"> </w:t>
      </w:r>
      <w:r>
        <w:t xml:space="preserve">хели- </w:t>
      </w:r>
      <w:r>
        <w:rPr>
          <w:spacing w:val="-3"/>
        </w:rPr>
        <w:t>коптера</w:t>
      </w:r>
      <w:r>
        <w:rPr>
          <w:spacing w:val="-13"/>
        </w:rPr>
        <w:t xml:space="preserve"> </w:t>
      </w:r>
      <w:r>
        <w:t>када</w:t>
      </w:r>
      <w:r>
        <w:rPr>
          <w:spacing w:val="-13"/>
        </w:rPr>
        <w:t xml:space="preserve"> </w:t>
      </w:r>
      <w:r>
        <w:t>са</w:t>
      </w:r>
      <w:r>
        <w:rPr>
          <w:spacing w:val="-13"/>
        </w:rPr>
        <w:t xml:space="preserve"> </w:t>
      </w:r>
      <w:r>
        <w:t>ротор</w:t>
      </w:r>
      <w:r>
        <w:rPr>
          <w:spacing w:val="-13"/>
        </w:rPr>
        <w:t xml:space="preserve"> </w:t>
      </w:r>
      <w:r>
        <w:t>окреће</w:t>
      </w:r>
      <w:r>
        <w:rPr>
          <w:spacing w:val="-13"/>
        </w:rPr>
        <w:t xml:space="preserve"> </w:t>
      </w:r>
      <w:r>
        <w:t>и</w:t>
      </w:r>
      <w:r>
        <w:rPr>
          <w:spacing w:val="-13"/>
        </w:rPr>
        <w:t xml:space="preserve"> </w:t>
      </w:r>
      <w:r>
        <w:t>највећа</w:t>
      </w:r>
      <w:r>
        <w:rPr>
          <w:spacing w:val="-13"/>
        </w:rPr>
        <w:t xml:space="preserve"> </w:t>
      </w:r>
      <w:r>
        <w:t>максимална</w:t>
      </w:r>
      <w:r>
        <w:rPr>
          <w:spacing w:val="-13"/>
        </w:rPr>
        <w:t xml:space="preserve"> </w:t>
      </w:r>
      <w:r>
        <w:t>маса</w:t>
      </w:r>
      <w:r>
        <w:rPr>
          <w:spacing w:val="-13"/>
        </w:rPr>
        <w:t xml:space="preserve"> </w:t>
      </w:r>
      <w:r>
        <w:t>полетања).</w:t>
      </w:r>
    </w:p>
    <w:p w:rsidR="006D4471" w:rsidRDefault="00420C79">
      <w:pPr>
        <w:pStyle w:val="BodyText"/>
        <w:spacing w:line="232" w:lineRule="auto"/>
        <w:ind w:right="40"/>
      </w:pPr>
      <w:r>
        <w:t>Основни садржаји, површине и инфраструктура које један хелидром поседује су:</w:t>
      </w:r>
    </w:p>
    <w:p w:rsidR="006D4471" w:rsidRDefault="00420C79">
      <w:pPr>
        <w:pStyle w:val="BodyText"/>
        <w:spacing w:line="197" w:lineRule="exact"/>
        <w:ind w:left="547" w:firstLine="0"/>
        <w:jc w:val="left"/>
      </w:pPr>
      <w:r>
        <w:rPr>
          <w:w w:val="66"/>
        </w:rPr>
        <w:t xml:space="preserve"> </w:t>
      </w:r>
      <w:r>
        <w:t>– зона завршног прилаза и полетања на хелидрому (FATO);</w:t>
      </w:r>
    </w:p>
    <w:p w:rsidR="006D4471" w:rsidRDefault="00420C79">
      <w:pPr>
        <w:pStyle w:val="BodyText"/>
        <w:spacing w:line="200" w:lineRule="exact"/>
        <w:ind w:left="547" w:firstLine="0"/>
        <w:jc w:val="left"/>
      </w:pPr>
      <w:r>
        <w:rPr>
          <w:w w:val="66"/>
        </w:rPr>
        <w:t xml:space="preserve"> </w:t>
      </w:r>
      <w:r>
        <w:t>– зона приземљења и узлета на хелидрому (TLOF);</w:t>
      </w:r>
    </w:p>
    <w:p w:rsidR="006D4471" w:rsidRDefault="00420C79">
      <w:pPr>
        <w:pStyle w:val="BodyText"/>
        <w:spacing w:line="200" w:lineRule="exact"/>
        <w:ind w:left="547" w:firstLine="0"/>
        <w:jc w:val="left"/>
      </w:pPr>
      <w:r>
        <w:rPr>
          <w:w w:val="66"/>
        </w:rPr>
        <w:t xml:space="preserve"> </w:t>
      </w:r>
      <w:r>
        <w:t xml:space="preserve">– позиција за </w:t>
      </w:r>
      <w:r>
        <w:t>паркирање хеликоптера;</w:t>
      </w:r>
    </w:p>
    <w:p w:rsidR="006D4471" w:rsidRDefault="00420C79">
      <w:pPr>
        <w:pStyle w:val="BodyText"/>
        <w:spacing w:line="200" w:lineRule="exact"/>
        <w:ind w:left="547" w:firstLine="0"/>
        <w:jc w:val="left"/>
      </w:pPr>
      <w:r>
        <w:rPr>
          <w:w w:val="66"/>
        </w:rPr>
        <w:t xml:space="preserve"> </w:t>
      </w:r>
      <w:r>
        <w:t>– заштитна зона на хелидрому;</w:t>
      </w:r>
    </w:p>
    <w:p w:rsidR="006D4471" w:rsidRDefault="00420C79">
      <w:pPr>
        <w:pStyle w:val="BodyText"/>
        <w:spacing w:line="200" w:lineRule="exact"/>
        <w:ind w:left="547" w:firstLine="0"/>
        <w:jc w:val="left"/>
      </w:pPr>
      <w:r>
        <w:rPr>
          <w:w w:val="66"/>
        </w:rPr>
        <w:t xml:space="preserve"> </w:t>
      </w:r>
      <w:r>
        <w:t>– објекти, уређаји и опрема за руковођење летењем;</w:t>
      </w:r>
    </w:p>
    <w:p w:rsidR="006D4471" w:rsidRDefault="00420C79">
      <w:pPr>
        <w:pStyle w:val="BodyText"/>
        <w:spacing w:line="200" w:lineRule="exact"/>
        <w:ind w:left="547" w:firstLine="0"/>
        <w:jc w:val="left"/>
      </w:pPr>
      <w:r>
        <w:rPr>
          <w:w w:val="66"/>
        </w:rPr>
        <w:t xml:space="preserve"> </w:t>
      </w:r>
      <w:r>
        <w:t>– места и објекти за специјалне потребе.</w:t>
      </w:r>
    </w:p>
    <w:p w:rsidR="006D4471" w:rsidRDefault="00420C79">
      <w:pPr>
        <w:pStyle w:val="ListParagraph"/>
        <w:numPr>
          <w:ilvl w:val="0"/>
          <w:numId w:val="13"/>
        </w:numPr>
        <w:tabs>
          <w:tab w:val="left" w:pos="812"/>
        </w:tabs>
        <w:spacing w:line="232" w:lineRule="auto"/>
        <w:ind w:right="39" w:firstLine="397"/>
        <w:jc w:val="both"/>
        <w:rPr>
          <w:sz w:val="18"/>
        </w:rPr>
      </w:pPr>
      <w:r>
        <w:rPr>
          <w:sz w:val="18"/>
        </w:rPr>
        <w:t xml:space="preserve">Зона завршног прилаза и полетања на хелидрому </w:t>
      </w:r>
      <w:r>
        <w:rPr>
          <w:spacing w:val="-7"/>
          <w:sz w:val="18"/>
        </w:rPr>
        <w:t xml:space="preserve">(FATO- </w:t>
      </w:r>
      <w:r>
        <w:rPr>
          <w:sz w:val="18"/>
        </w:rPr>
        <w:t xml:space="preserve">Final Approach and </w:t>
      </w:r>
      <w:r>
        <w:rPr>
          <w:spacing w:val="-3"/>
          <w:sz w:val="18"/>
        </w:rPr>
        <w:t>Take-Off</w:t>
      </w:r>
      <w:r>
        <w:rPr>
          <w:spacing w:val="-27"/>
          <w:sz w:val="18"/>
        </w:rPr>
        <w:t xml:space="preserve"> </w:t>
      </w:r>
      <w:r>
        <w:rPr>
          <w:sz w:val="18"/>
        </w:rPr>
        <w:t>Area)</w:t>
      </w:r>
    </w:p>
    <w:p w:rsidR="006D4471" w:rsidRDefault="00420C79">
      <w:pPr>
        <w:pStyle w:val="BodyText"/>
        <w:spacing w:line="232" w:lineRule="auto"/>
        <w:ind w:right="38"/>
      </w:pPr>
      <w:r>
        <w:t>На</w:t>
      </w:r>
      <w:r>
        <w:rPr>
          <w:spacing w:val="-8"/>
        </w:rPr>
        <w:t xml:space="preserve"> </w:t>
      </w:r>
      <w:r>
        <w:t>хелидрому</w:t>
      </w:r>
      <w:r>
        <w:rPr>
          <w:spacing w:val="-8"/>
        </w:rPr>
        <w:t xml:space="preserve"> </w:t>
      </w:r>
      <w:r>
        <w:t>мора</w:t>
      </w:r>
      <w:r>
        <w:rPr>
          <w:spacing w:val="-8"/>
        </w:rPr>
        <w:t xml:space="preserve"> </w:t>
      </w:r>
      <w:r>
        <w:t>да</w:t>
      </w:r>
      <w:r>
        <w:rPr>
          <w:spacing w:val="-8"/>
        </w:rPr>
        <w:t xml:space="preserve"> </w:t>
      </w:r>
      <w:r>
        <w:t>се</w:t>
      </w:r>
      <w:r>
        <w:rPr>
          <w:spacing w:val="-8"/>
        </w:rPr>
        <w:t xml:space="preserve"> </w:t>
      </w:r>
      <w:r>
        <w:t>налази</w:t>
      </w:r>
      <w:r>
        <w:rPr>
          <w:spacing w:val="-8"/>
        </w:rPr>
        <w:t xml:space="preserve"> </w:t>
      </w:r>
      <w:r>
        <w:t>најмање</w:t>
      </w:r>
      <w:r>
        <w:rPr>
          <w:spacing w:val="-8"/>
        </w:rPr>
        <w:t xml:space="preserve"> </w:t>
      </w:r>
      <w:r>
        <w:t>једна</w:t>
      </w:r>
      <w:r>
        <w:rPr>
          <w:spacing w:val="-8"/>
        </w:rPr>
        <w:t xml:space="preserve"> </w:t>
      </w:r>
      <w:r>
        <w:t>зона</w:t>
      </w:r>
      <w:r>
        <w:rPr>
          <w:spacing w:val="-8"/>
        </w:rPr>
        <w:t xml:space="preserve"> </w:t>
      </w:r>
      <w:r>
        <w:t xml:space="preserve">завршног прилаза и полетања, довољно велика да се у њу уцрта круг чији пречник износи најмање „Dˮ, односно 0,83 x „Dˮ </w:t>
      </w:r>
      <w:r>
        <w:rPr>
          <w:spacing w:val="-4"/>
        </w:rPr>
        <w:t xml:space="preserve">ако </w:t>
      </w:r>
      <w:r>
        <w:t xml:space="preserve">је максимал- на маса хеликоптера на полетању мања </w:t>
      </w:r>
      <w:r>
        <w:rPr>
          <w:spacing w:val="-3"/>
        </w:rPr>
        <w:t xml:space="preserve">од </w:t>
      </w:r>
      <w:r>
        <w:t xml:space="preserve">3.175 kg, при чему „Dˮ представља највећу димензију </w:t>
      </w:r>
      <w:r>
        <w:t>хеликоптера (када се ротор окреће) чије се коришћење планира на</w:t>
      </w:r>
      <w:r>
        <w:rPr>
          <w:spacing w:val="-4"/>
        </w:rPr>
        <w:t xml:space="preserve"> </w:t>
      </w:r>
      <w:r>
        <w:rPr>
          <w:spacing w:val="-3"/>
        </w:rPr>
        <w:t>хелидрому.</w:t>
      </w:r>
    </w:p>
    <w:p w:rsidR="006D4471" w:rsidRDefault="00420C79">
      <w:pPr>
        <w:pStyle w:val="BodyText"/>
        <w:spacing w:line="232" w:lineRule="auto"/>
        <w:ind w:right="39"/>
      </w:pPr>
      <w:r>
        <w:t>Средњи нагиб зоне завршног прилаза и полетања у било ком смеру не сме да износи више од 3%, с тим да ниједан део ове зоне не сме да има нагиб већи од 7%.</w:t>
      </w:r>
    </w:p>
    <w:p w:rsidR="006D4471" w:rsidRDefault="00420C79">
      <w:pPr>
        <w:pStyle w:val="BodyText"/>
        <w:spacing w:line="232" w:lineRule="auto"/>
        <w:ind w:right="38"/>
      </w:pPr>
      <w:r>
        <w:t>Површина зоне завршног прил</w:t>
      </w:r>
      <w:r>
        <w:t>аза и полетања мора да буде стабилизована, без препрека, одговарајуће носивости, отпорна на утицај ваздушног струјања услед рада ротора, као и да омогућава ефекат близине земље.</w:t>
      </w:r>
    </w:p>
    <w:p w:rsidR="006D4471" w:rsidRDefault="00420C79">
      <w:pPr>
        <w:pStyle w:val="BodyText"/>
        <w:spacing w:line="232" w:lineRule="auto"/>
        <w:ind w:right="39"/>
      </w:pPr>
      <w:r>
        <w:t>Зона приземљења и узлета на хелидрому (TLOF – Touch- down and Lift-Off Area)</w:t>
      </w:r>
    </w:p>
    <w:p w:rsidR="006D4471" w:rsidRDefault="00420C79">
      <w:pPr>
        <w:pStyle w:val="BodyText"/>
        <w:spacing w:line="232" w:lineRule="auto"/>
        <w:ind w:right="38"/>
      </w:pPr>
      <w:r>
        <w:t>Ако се зона приземљења и узлета налази унутар зоне завр- шног прилаза и полетања која је довољно велика да се у њу уцр- та круг пречника већег од „Dˮ, центар зоне приземљења и узлета мора да буде удаљен најмање 0,5 x „Dˮ од ивице зоне завршног прилаза и по</w:t>
      </w:r>
      <w:r>
        <w:t>летања.</w:t>
      </w:r>
    </w:p>
    <w:p w:rsidR="006D4471" w:rsidRDefault="00420C79">
      <w:pPr>
        <w:pStyle w:val="BodyText"/>
        <w:spacing w:line="232" w:lineRule="auto"/>
        <w:ind w:right="38"/>
      </w:pPr>
      <w:r>
        <w:t xml:space="preserve">Нагиби на зони приземљења и узлета морају да </w:t>
      </w:r>
      <w:r>
        <w:rPr>
          <w:spacing w:val="-5"/>
        </w:rPr>
        <w:t xml:space="preserve">буду </w:t>
      </w:r>
      <w:r>
        <w:t xml:space="preserve">такви да онемогућавају скупљање воде на површини зоне и не смеју да износе више </w:t>
      </w:r>
      <w:r>
        <w:rPr>
          <w:spacing w:val="-3"/>
        </w:rPr>
        <w:t xml:space="preserve">од </w:t>
      </w:r>
      <w:r>
        <w:t xml:space="preserve">2% у било </w:t>
      </w:r>
      <w:r>
        <w:rPr>
          <w:spacing w:val="-5"/>
        </w:rPr>
        <w:t xml:space="preserve">ком </w:t>
      </w:r>
      <w:r>
        <w:rPr>
          <w:spacing w:val="-4"/>
        </w:rPr>
        <w:t xml:space="preserve">смеру. </w:t>
      </w:r>
      <w:r>
        <w:t>Површина зоне приземљења и</w:t>
      </w:r>
      <w:r>
        <w:rPr>
          <w:spacing w:val="-5"/>
        </w:rPr>
        <w:t xml:space="preserve"> </w:t>
      </w:r>
      <w:r>
        <w:t>узлета</w:t>
      </w:r>
      <w:r>
        <w:rPr>
          <w:spacing w:val="-5"/>
        </w:rPr>
        <w:t xml:space="preserve"> </w:t>
      </w:r>
      <w:r>
        <w:t>мора</w:t>
      </w:r>
      <w:r>
        <w:rPr>
          <w:spacing w:val="-5"/>
        </w:rPr>
        <w:t xml:space="preserve"> </w:t>
      </w:r>
      <w:r>
        <w:t>да</w:t>
      </w:r>
      <w:r>
        <w:rPr>
          <w:spacing w:val="-5"/>
        </w:rPr>
        <w:t xml:space="preserve"> буде </w:t>
      </w:r>
      <w:r>
        <w:t>стабилизована,</w:t>
      </w:r>
      <w:r>
        <w:rPr>
          <w:spacing w:val="-5"/>
        </w:rPr>
        <w:t xml:space="preserve"> </w:t>
      </w:r>
      <w:r>
        <w:t>отпорна</w:t>
      </w:r>
      <w:r>
        <w:rPr>
          <w:spacing w:val="-5"/>
        </w:rPr>
        <w:t xml:space="preserve"> </w:t>
      </w:r>
      <w:r>
        <w:t>на</w:t>
      </w:r>
      <w:r>
        <w:rPr>
          <w:spacing w:val="-5"/>
        </w:rPr>
        <w:t xml:space="preserve"> </w:t>
      </w:r>
      <w:r>
        <w:t>утицај</w:t>
      </w:r>
      <w:r>
        <w:rPr>
          <w:spacing w:val="-5"/>
        </w:rPr>
        <w:t xml:space="preserve"> </w:t>
      </w:r>
      <w:r>
        <w:t>ваздушног стру</w:t>
      </w:r>
      <w:r>
        <w:t>јања услед рада ротора и носивости да може да издржи дина- мичко оптерећење</w:t>
      </w:r>
      <w:r>
        <w:rPr>
          <w:spacing w:val="-1"/>
        </w:rPr>
        <w:t xml:space="preserve"> </w:t>
      </w:r>
      <w:r>
        <w:t>хеликоптера.</w:t>
      </w:r>
    </w:p>
    <w:p w:rsidR="006D4471" w:rsidRDefault="00420C79">
      <w:pPr>
        <w:pStyle w:val="BodyText"/>
        <w:spacing w:line="232" w:lineRule="auto"/>
        <w:ind w:right="39"/>
      </w:pPr>
      <w:r>
        <w:t xml:space="preserve">Зона приземљења и узлета, зона завршног прилаза и полета- ња и позиција за паркирање хеликоптера морају да </w:t>
      </w:r>
      <w:r>
        <w:rPr>
          <w:spacing w:val="-5"/>
        </w:rPr>
        <w:t xml:space="preserve">буду </w:t>
      </w:r>
      <w:r>
        <w:t>повезане копненим и/или ваздушним путем за кретање хели</w:t>
      </w:r>
      <w:r>
        <w:t xml:space="preserve">коптера, </w:t>
      </w:r>
      <w:r>
        <w:rPr>
          <w:spacing w:val="-3"/>
        </w:rPr>
        <w:t xml:space="preserve">који </w:t>
      </w:r>
      <w:r>
        <w:t xml:space="preserve">је довољно широк за безбедан пролазак хеликоптера и </w:t>
      </w:r>
      <w:r>
        <w:rPr>
          <w:spacing w:val="-3"/>
        </w:rPr>
        <w:t xml:space="preserve">који </w:t>
      </w:r>
      <w:r>
        <w:t>омогућа- ва ефекат близине земље.</w:t>
      </w:r>
    </w:p>
    <w:p w:rsidR="006D4471" w:rsidRDefault="00420C79">
      <w:pPr>
        <w:pStyle w:val="ListParagraph"/>
        <w:numPr>
          <w:ilvl w:val="0"/>
          <w:numId w:val="13"/>
        </w:numPr>
        <w:tabs>
          <w:tab w:val="left" w:pos="803"/>
        </w:tabs>
        <w:spacing w:line="195" w:lineRule="exact"/>
        <w:ind w:left="802" w:hanging="255"/>
        <w:rPr>
          <w:sz w:val="18"/>
        </w:rPr>
      </w:pPr>
      <w:r>
        <w:rPr>
          <w:sz w:val="18"/>
        </w:rPr>
        <w:t>Позиција за паркирање</w:t>
      </w:r>
      <w:r>
        <w:rPr>
          <w:spacing w:val="-6"/>
          <w:sz w:val="18"/>
        </w:rPr>
        <w:t xml:space="preserve"> </w:t>
      </w:r>
      <w:r>
        <w:rPr>
          <w:sz w:val="18"/>
        </w:rPr>
        <w:t>хеликоптера</w:t>
      </w:r>
    </w:p>
    <w:p w:rsidR="006D4471" w:rsidRDefault="00420C79">
      <w:pPr>
        <w:pStyle w:val="BodyText"/>
        <w:spacing w:line="232" w:lineRule="auto"/>
        <w:ind w:right="39"/>
      </w:pPr>
      <w:r>
        <w:t>Позиција за паркирање хеликоптера може да буде непра- вилног облика, али довољно велика да се у њу уцрта круг чији је пречник најмање 0,83 x „Dˮ.</w:t>
      </w:r>
    </w:p>
    <w:p w:rsidR="006D4471" w:rsidRDefault="00420C79">
      <w:pPr>
        <w:pStyle w:val="BodyText"/>
        <w:spacing w:line="232" w:lineRule="auto"/>
        <w:ind w:right="38"/>
      </w:pPr>
      <w:r>
        <w:t xml:space="preserve">Површина позиције за паркирање хеликоптера мора да </w:t>
      </w:r>
      <w:r>
        <w:rPr>
          <w:spacing w:val="-5"/>
        </w:rPr>
        <w:t xml:space="preserve">буде </w:t>
      </w:r>
      <w:r>
        <w:t>стабилизована,</w:t>
      </w:r>
      <w:r>
        <w:rPr>
          <w:spacing w:val="-5"/>
        </w:rPr>
        <w:t xml:space="preserve"> </w:t>
      </w:r>
      <w:r>
        <w:t>одговарајуће</w:t>
      </w:r>
      <w:r>
        <w:rPr>
          <w:spacing w:val="-5"/>
        </w:rPr>
        <w:t xml:space="preserve"> </w:t>
      </w:r>
      <w:r>
        <w:t>носивости</w:t>
      </w:r>
      <w:r>
        <w:rPr>
          <w:spacing w:val="-5"/>
        </w:rPr>
        <w:t xml:space="preserve"> </w:t>
      </w:r>
      <w:r>
        <w:t>и</w:t>
      </w:r>
      <w:r>
        <w:rPr>
          <w:spacing w:val="-5"/>
        </w:rPr>
        <w:t xml:space="preserve"> </w:t>
      </w:r>
      <w:r>
        <w:t>отпорна</w:t>
      </w:r>
      <w:r>
        <w:rPr>
          <w:spacing w:val="-5"/>
        </w:rPr>
        <w:t xml:space="preserve"> </w:t>
      </w:r>
      <w:r>
        <w:t>на</w:t>
      </w:r>
      <w:r>
        <w:rPr>
          <w:spacing w:val="-5"/>
        </w:rPr>
        <w:t xml:space="preserve"> </w:t>
      </w:r>
      <w:r>
        <w:t>ути</w:t>
      </w:r>
      <w:r>
        <w:t>цај</w:t>
      </w:r>
      <w:r>
        <w:rPr>
          <w:spacing w:val="-5"/>
        </w:rPr>
        <w:t xml:space="preserve"> </w:t>
      </w:r>
      <w:r>
        <w:t>вазду- шног струјања услед рада</w:t>
      </w:r>
      <w:r>
        <w:rPr>
          <w:spacing w:val="-2"/>
        </w:rPr>
        <w:t xml:space="preserve"> </w:t>
      </w:r>
      <w:r>
        <w:t>ротора.</w:t>
      </w:r>
    </w:p>
    <w:p w:rsidR="006D4471" w:rsidRDefault="00420C79">
      <w:pPr>
        <w:pStyle w:val="BodyText"/>
        <w:spacing w:line="232" w:lineRule="auto"/>
        <w:ind w:right="38"/>
      </w:pPr>
      <w:r>
        <w:t>Ако је предвиђено лебдење на позицији за паркирање хели- коптера, неопходно је обезбедити простор без препрека у пречни- ку 1,2 x „Dˮ, односно 2 x „Dˮ ако је предвиђено да се хеликоптер окреће.</w:t>
      </w:r>
    </w:p>
    <w:p w:rsidR="006D4471" w:rsidRDefault="00420C79">
      <w:pPr>
        <w:pStyle w:val="ListParagraph"/>
        <w:numPr>
          <w:ilvl w:val="0"/>
          <w:numId w:val="13"/>
        </w:numPr>
        <w:tabs>
          <w:tab w:val="left" w:pos="803"/>
        </w:tabs>
        <w:spacing w:line="196" w:lineRule="exact"/>
        <w:ind w:left="802" w:hanging="255"/>
        <w:rPr>
          <w:sz w:val="18"/>
        </w:rPr>
      </w:pPr>
      <w:r>
        <w:rPr>
          <w:sz w:val="18"/>
        </w:rPr>
        <w:t>Заштитна зона на</w:t>
      </w:r>
      <w:r>
        <w:rPr>
          <w:spacing w:val="-2"/>
          <w:sz w:val="18"/>
        </w:rPr>
        <w:t xml:space="preserve"> </w:t>
      </w:r>
      <w:r>
        <w:rPr>
          <w:sz w:val="18"/>
        </w:rPr>
        <w:t>х</w:t>
      </w:r>
      <w:r>
        <w:rPr>
          <w:sz w:val="18"/>
        </w:rPr>
        <w:t>елидрому</w:t>
      </w:r>
    </w:p>
    <w:p w:rsidR="006D4471" w:rsidRDefault="00420C79">
      <w:pPr>
        <w:pStyle w:val="BodyText"/>
        <w:spacing w:line="232" w:lineRule="auto"/>
        <w:ind w:right="38"/>
      </w:pPr>
      <w:r>
        <w:rPr>
          <w:spacing w:val="-4"/>
        </w:rPr>
        <w:t>Ако</w:t>
      </w:r>
      <w:r>
        <w:rPr>
          <w:spacing w:val="-8"/>
        </w:rPr>
        <w:t xml:space="preserve"> </w:t>
      </w:r>
      <w:r>
        <w:t>је</w:t>
      </w:r>
      <w:r>
        <w:rPr>
          <w:spacing w:val="-8"/>
        </w:rPr>
        <w:t xml:space="preserve"> </w:t>
      </w:r>
      <w:r>
        <w:t>зона</w:t>
      </w:r>
      <w:r>
        <w:rPr>
          <w:spacing w:val="-8"/>
        </w:rPr>
        <w:t xml:space="preserve"> </w:t>
      </w:r>
      <w:r>
        <w:t>завршног</w:t>
      </w:r>
      <w:r>
        <w:rPr>
          <w:spacing w:val="-8"/>
        </w:rPr>
        <w:t xml:space="preserve"> </w:t>
      </w:r>
      <w:r>
        <w:t>прилаза</w:t>
      </w:r>
      <w:r>
        <w:rPr>
          <w:spacing w:val="-8"/>
        </w:rPr>
        <w:t xml:space="preserve"> </w:t>
      </w:r>
      <w:r>
        <w:t>и</w:t>
      </w:r>
      <w:r>
        <w:rPr>
          <w:spacing w:val="-8"/>
        </w:rPr>
        <w:t xml:space="preserve"> </w:t>
      </w:r>
      <w:r>
        <w:t>полетања</w:t>
      </w:r>
      <w:r>
        <w:rPr>
          <w:spacing w:val="-8"/>
        </w:rPr>
        <w:t xml:space="preserve"> </w:t>
      </w:r>
      <w:r>
        <w:t>правоугаоног</w:t>
      </w:r>
      <w:r>
        <w:rPr>
          <w:spacing w:val="-8"/>
        </w:rPr>
        <w:t xml:space="preserve"> </w:t>
      </w:r>
      <w:r>
        <w:t xml:space="preserve">обли- ка свака спољна ивица заштитне зоне мора да </w:t>
      </w:r>
      <w:r>
        <w:rPr>
          <w:spacing w:val="-5"/>
        </w:rPr>
        <w:t xml:space="preserve">буде </w:t>
      </w:r>
      <w:r>
        <w:t xml:space="preserve">дугачка најма- ње 2 x „Dˮ, а </w:t>
      </w:r>
      <w:r>
        <w:rPr>
          <w:spacing w:val="-4"/>
        </w:rPr>
        <w:t xml:space="preserve">ако </w:t>
      </w:r>
      <w:r>
        <w:t xml:space="preserve">је кружног облика пречник заштитне зоне мора да </w:t>
      </w:r>
      <w:r>
        <w:rPr>
          <w:spacing w:val="-5"/>
        </w:rPr>
        <w:t xml:space="preserve">буде </w:t>
      </w:r>
      <w:r>
        <w:t>најмање 2 x</w:t>
      </w:r>
      <w:r>
        <w:rPr>
          <w:spacing w:val="3"/>
        </w:rPr>
        <w:t xml:space="preserve"> </w:t>
      </w:r>
      <w:r>
        <w:t>„Dˮ.</w:t>
      </w:r>
    </w:p>
    <w:p w:rsidR="006D4471" w:rsidRDefault="00420C79">
      <w:pPr>
        <w:pStyle w:val="BodyText"/>
        <w:spacing w:line="232" w:lineRule="auto"/>
        <w:ind w:right="38"/>
      </w:pPr>
      <w:r>
        <w:t xml:space="preserve">У заштитној зони не могу да се налазе непокретни и покрет- ни објекти, осим ломљивих објеката </w:t>
      </w:r>
      <w:r>
        <w:rPr>
          <w:spacing w:val="-3"/>
        </w:rPr>
        <w:t xml:space="preserve">који </w:t>
      </w:r>
      <w:r>
        <w:t xml:space="preserve">због своје намене морају да </w:t>
      </w:r>
      <w:r>
        <w:rPr>
          <w:spacing w:val="-5"/>
        </w:rPr>
        <w:t xml:space="preserve">буду </w:t>
      </w:r>
      <w:r>
        <w:t xml:space="preserve">у заштитној зони. </w:t>
      </w:r>
      <w:r>
        <w:rPr>
          <w:spacing w:val="-4"/>
        </w:rPr>
        <w:t xml:space="preserve">Ако </w:t>
      </w:r>
      <w:r>
        <w:t xml:space="preserve">је заштитна зона чврста подлога, нагиб те зоне не сме да износи више </w:t>
      </w:r>
      <w:r>
        <w:rPr>
          <w:spacing w:val="-3"/>
        </w:rPr>
        <w:t xml:space="preserve">од </w:t>
      </w:r>
      <w:r>
        <w:t xml:space="preserve">4% </w:t>
      </w:r>
      <w:r>
        <w:rPr>
          <w:spacing w:val="-3"/>
        </w:rPr>
        <w:t xml:space="preserve">од </w:t>
      </w:r>
      <w:r>
        <w:t>ивице зоне завр- шног пр</w:t>
      </w:r>
      <w:r>
        <w:t>илаза и полетања.</w:t>
      </w:r>
    </w:p>
    <w:p w:rsidR="006D4471" w:rsidRDefault="00420C79">
      <w:pPr>
        <w:pStyle w:val="BodyText"/>
        <w:spacing w:before="68" w:line="204" w:lineRule="exact"/>
        <w:ind w:left="547" w:firstLine="0"/>
        <w:jc w:val="left"/>
      </w:pPr>
      <w:r>
        <w:br w:type="column"/>
      </w:r>
      <w:r>
        <w:t>Ограничење препрека у близини хелидрома</w:t>
      </w:r>
    </w:p>
    <w:p w:rsidR="006D4471" w:rsidRDefault="00420C79">
      <w:pPr>
        <w:pStyle w:val="BodyText"/>
        <w:spacing w:before="1" w:line="232" w:lineRule="auto"/>
        <w:jc w:val="left"/>
      </w:pPr>
      <w:r>
        <w:t>На хелидрому се успостављају прилазна и одлетна површ за ограничење препрека.</w:t>
      </w:r>
    </w:p>
    <w:p w:rsidR="006D4471" w:rsidRDefault="00420C79">
      <w:pPr>
        <w:pStyle w:val="BodyText"/>
        <w:spacing w:line="232" w:lineRule="auto"/>
        <w:ind w:right="333"/>
        <w:jc w:val="left"/>
      </w:pPr>
      <w:r>
        <w:t>Прилазна и одлетна површ су косе површи са нагибом који износи:</w:t>
      </w:r>
    </w:p>
    <w:p w:rsidR="006D4471" w:rsidRDefault="00420C79">
      <w:pPr>
        <w:pStyle w:val="BodyText"/>
        <w:spacing w:line="232" w:lineRule="auto"/>
        <w:ind w:right="431"/>
      </w:pPr>
      <w:r>
        <w:rPr>
          <w:w w:val="66"/>
        </w:rPr>
        <w:t xml:space="preserve"> </w:t>
      </w:r>
      <w:r>
        <w:t>–</w:t>
      </w:r>
      <w:r>
        <w:rPr>
          <w:spacing w:val="-8"/>
        </w:rPr>
        <w:t xml:space="preserve"> </w:t>
      </w:r>
      <w:r>
        <w:t>највише</w:t>
      </w:r>
      <w:r>
        <w:rPr>
          <w:spacing w:val="-8"/>
        </w:rPr>
        <w:t xml:space="preserve"> </w:t>
      </w:r>
      <w:r>
        <w:t>8%</w:t>
      </w:r>
      <w:r>
        <w:rPr>
          <w:spacing w:val="-8"/>
        </w:rPr>
        <w:t xml:space="preserve"> </w:t>
      </w:r>
      <w:r>
        <w:t>у</w:t>
      </w:r>
      <w:r>
        <w:rPr>
          <w:spacing w:val="-8"/>
        </w:rPr>
        <w:t xml:space="preserve"> </w:t>
      </w:r>
      <w:r>
        <w:t>првом</w:t>
      </w:r>
      <w:r>
        <w:rPr>
          <w:spacing w:val="-8"/>
        </w:rPr>
        <w:t xml:space="preserve"> </w:t>
      </w:r>
      <w:r>
        <w:t>сектору</w:t>
      </w:r>
      <w:r>
        <w:rPr>
          <w:spacing w:val="-8"/>
        </w:rPr>
        <w:t xml:space="preserve"> </w:t>
      </w:r>
      <w:r>
        <w:t>(који</w:t>
      </w:r>
      <w:r>
        <w:rPr>
          <w:spacing w:val="-8"/>
        </w:rPr>
        <w:t xml:space="preserve"> </w:t>
      </w:r>
      <w:r>
        <w:t>почиње</w:t>
      </w:r>
      <w:r>
        <w:rPr>
          <w:spacing w:val="-8"/>
        </w:rPr>
        <w:t xml:space="preserve"> </w:t>
      </w:r>
      <w:r>
        <w:rPr>
          <w:spacing w:val="-3"/>
        </w:rPr>
        <w:t>од</w:t>
      </w:r>
      <w:r>
        <w:rPr>
          <w:spacing w:val="-8"/>
        </w:rPr>
        <w:t xml:space="preserve"> </w:t>
      </w:r>
      <w:r>
        <w:t>спољне</w:t>
      </w:r>
      <w:r>
        <w:rPr>
          <w:spacing w:val="-8"/>
        </w:rPr>
        <w:t xml:space="preserve"> </w:t>
      </w:r>
      <w:r>
        <w:t>ив</w:t>
      </w:r>
      <w:r>
        <w:t xml:space="preserve">ице заштитне зоне у дужини </w:t>
      </w:r>
      <w:r>
        <w:rPr>
          <w:spacing w:val="-3"/>
        </w:rPr>
        <w:t xml:space="preserve">од </w:t>
      </w:r>
      <w:r>
        <w:t xml:space="preserve">245 m и са дивергенцијом </w:t>
      </w:r>
      <w:r>
        <w:rPr>
          <w:spacing w:val="-3"/>
        </w:rPr>
        <w:t xml:space="preserve">од </w:t>
      </w:r>
      <w:r>
        <w:t xml:space="preserve">10%, од- носно 15% </w:t>
      </w:r>
      <w:r>
        <w:rPr>
          <w:spacing w:val="-4"/>
        </w:rPr>
        <w:t xml:space="preserve">ако </w:t>
      </w:r>
      <w:r>
        <w:t>се хелидром користи</w:t>
      </w:r>
      <w:r>
        <w:t xml:space="preserve"> </w:t>
      </w:r>
      <w:r>
        <w:t>ноћу);</w:t>
      </w:r>
    </w:p>
    <w:p w:rsidR="006D4471" w:rsidRDefault="00420C79">
      <w:pPr>
        <w:pStyle w:val="BodyText"/>
        <w:spacing w:line="232" w:lineRule="auto"/>
        <w:ind w:right="431"/>
      </w:pPr>
      <w:r>
        <w:rPr>
          <w:w w:val="66"/>
        </w:rPr>
        <w:t xml:space="preserve"> </w:t>
      </w:r>
      <w:r>
        <w:t xml:space="preserve">– највише 16% у </w:t>
      </w:r>
      <w:r>
        <w:rPr>
          <w:spacing w:val="-2"/>
        </w:rPr>
        <w:t xml:space="preserve">другом </w:t>
      </w:r>
      <w:r>
        <w:t>сектору (који се наставља на први сектор</w:t>
      </w:r>
      <w:r>
        <w:rPr>
          <w:spacing w:val="-5"/>
        </w:rPr>
        <w:t xml:space="preserve"> </w:t>
      </w:r>
      <w:r>
        <w:t>у</w:t>
      </w:r>
      <w:r>
        <w:rPr>
          <w:spacing w:val="-5"/>
        </w:rPr>
        <w:t xml:space="preserve"> </w:t>
      </w:r>
      <w:r>
        <w:t>дужини</w:t>
      </w:r>
      <w:r>
        <w:rPr>
          <w:spacing w:val="-4"/>
        </w:rPr>
        <w:t xml:space="preserve"> </w:t>
      </w:r>
      <w:r>
        <w:rPr>
          <w:spacing w:val="-3"/>
        </w:rPr>
        <w:t>од</w:t>
      </w:r>
      <w:r>
        <w:rPr>
          <w:spacing w:val="-5"/>
        </w:rPr>
        <w:t xml:space="preserve"> </w:t>
      </w:r>
      <w:r>
        <w:t>830</w:t>
      </w:r>
      <w:r>
        <w:rPr>
          <w:spacing w:val="-5"/>
        </w:rPr>
        <w:t xml:space="preserve"> </w:t>
      </w:r>
      <w:r>
        <w:t>m</w:t>
      </w:r>
      <w:r>
        <w:rPr>
          <w:spacing w:val="-5"/>
        </w:rPr>
        <w:t xml:space="preserve"> </w:t>
      </w:r>
      <w:r>
        <w:t>до</w:t>
      </w:r>
      <w:r>
        <w:rPr>
          <w:spacing w:val="-5"/>
        </w:rPr>
        <w:t xml:space="preserve"> </w:t>
      </w:r>
      <w:r>
        <w:rPr>
          <w:spacing w:val="-3"/>
        </w:rPr>
        <w:t>тачке</w:t>
      </w:r>
      <w:r>
        <w:rPr>
          <w:spacing w:val="-5"/>
        </w:rPr>
        <w:t xml:space="preserve"> </w:t>
      </w:r>
      <w:r>
        <w:rPr>
          <w:spacing w:val="-3"/>
        </w:rPr>
        <w:t>где</w:t>
      </w:r>
      <w:r>
        <w:rPr>
          <w:spacing w:val="-5"/>
        </w:rPr>
        <w:t xml:space="preserve"> </w:t>
      </w:r>
      <w:r>
        <w:t>је</w:t>
      </w:r>
      <w:r>
        <w:rPr>
          <w:spacing w:val="-5"/>
        </w:rPr>
        <w:t xml:space="preserve"> </w:t>
      </w:r>
      <w:r>
        <w:t>ширина</w:t>
      </w:r>
      <w:r>
        <w:rPr>
          <w:spacing w:val="-5"/>
        </w:rPr>
        <w:t xml:space="preserve"> </w:t>
      </w:r>
      <w:r>
        <w:t>сектора</w:t>
      </w:r>
      <w:r>
        <w:rPr>
          <w:spacing w:val="-5"/>
        </w:rPr>
        <w:t xml:space="preserve"> </w:t>
      </w:r>
      <w:r>
        <w:t>7</w:t>
      </w:r>
      <w:r>
        <w:rPr>
          <w:spacing w:val="-5"/>
        </w:rPr>
        <w:t xml:space="preserve"> </w:t>
      </w:r>
      <w:r>
        <w:t>x</w:t>
      </w:r>
      <w:r>
        <w:rPr>
          <w:spacing w:val="-5"/>
        </w:rPr>
        <w:t xml:space="preserve"> </w:t>
      </w:r>
      <w:r>
        <w:t>„Dˮ</w:t>
      </w:r>
      <w:r>
        <w:rPr>
          <w:spacing w:val="-5"/>
        </w:rPr>
        <w:t xml:space="preserve"> </w:t>
      </w:r>
      <w:r>
        <w:t>и висина изнад зоне завршног прилаза и полетања 152</w:t>
      </w:r>
      <w:r>
        <w:rPr>
          <w:spacing w:val="-14"/>
        </w:rPr>
        <w:t xml:space="preserve"> </w:t>
      </w:r>
      <w:r>
        <w:t>m).</w:t>
      </w:r>
    </w:p>
    <w:p w:rsidR="006D4471" w:rsidRDefault="00420C79">
      <w:pPr>
        <w:pStyle w:val="BodyText"/>
        <w:spacing w:line="232" w:lineRule="auto"/>
        <w:ind w:right="333"/>
        <w:jc w:val="left"/>
      </w:pPr>
      <w:r>
        <w:t>На растојању до 10 m од спољних ивица заштитне зоне по- требна је заштитна површина без препрека под углом од 45°.</w:t>
      </w:r>
    </w:p>
    <w:p w:rsidR="006D4471" w:rsidRDefault="00420C79">
      <w:pPr>
        <w:pStyle w:val="ListParagraph"/>
        <w:numPr>
          <w:ilvl w:val="0"/>
          <w:numId w:val="13"/>
        </w:numPr>
        <w:tabs>
          <w:tab w:val="left" w:pos="803"/>
        </w:tabs>
        <w:spacing w:line="197" w:lineRule="exact"/>
        <w:ind w:left="802" w:hanging="255"/>
        <w:rPr>
          <w:sz w:val="18"/>
        </w:rPr>
      </w:pPr>
      <w:r>
        <w:rPr>
          <w:sz w:val="18"/>
        </w:rPr>
        <w:t>Ознаке на</w:t>
      </w:r>
      <w:r>
        <w:rPr>
          <w:spacing w:val="-2"/>
          <w:sz w:val="18"/>
        </w:rPr>
        <w:t xml:space="preserve"> </w:t>
      </w:r>
      <w:r>
        <w:rPr>
          <w:sz w:val="18"/>
        </w:rPr>
        <w:t>хелидрому</w:t>
      </w:r>
    </w:p>
    <w:p w:rsidR="006D4471" w:rsidRDefault="00420C79">
      <w:pPr>
        <w:pStyle w:val="BodyText"/>
        <w:spacing w:line="232" w:lineRule="auto"/>
        <w:ind w:right="429"/>
      </w:pPr>
      <w:r>
        <w:t xml:space="preserve">Зона завршног прилаза и полетања се обележава латиничним словом „Hˮ, беле боје, димензија 3 х 1,8 m. Слово „Hˮ мора да </w:t>
      </w:r>
      <w:r>
        <w:rPr>
          <w:spacing w:val="-5"/>
        </w:rPr>
        <w:t xml:space="preserve">буде </w:t>
      </w:r>
      <w:r>
        <w:t xml:space="preserve">смештено у центру или </w:t>
      </w:r>
      <w:r>
        <w:rPr>
          <w:spacing w:val="-3"/>
        </w:rPr>
        <w:t xml:space="preserve">близу </w:t>
      </w:r>
      <w:r>
        <w:t xml:space="preserve">центра зоне завршног прилаза и полетања, осим </w:t>
      </w:r>
      <w:r>
        <w:rPr>
          <w:spacing w:val="-4"/>
        </w:rPr>
        <w:t xml:space="preserve">ако </w:t>
      </w:r>
      <w:r>
        <w:t>се зона приземљења и узлета налази унутар зоне завршно</w:t>
      </w:r>
      <w:r>
        <w:t xml:space="preserve">г прилаза и полетања, када слово „Hˮ мора да </w:t>
      </w:r>
      <w:r>
        <w:rPr>
          <w:spacing w:val="-5"/>
        </w:rPr>
        <w:t xml:space="preserve">буде </w:t>
      </w:r>
      <w:r>
        <w:t>смештено у центар зоне приземљења и узлета. Ивице зоне завр- шног прилаза и полетања се обележавају тракама беле боје, ивице зоне приземљења и узлета се обележавају линијом беле боје, док се позиција за пар</w:t>
      </w:r>
      <w:r>
        <w:t>кирање хеликоптера обележава кружном лини- јом жуте</w:t>
      </w:r>
      <w:r>
        <w:rPr>
          <w:spacing w:val="-1"/>
        </w:rPr>
        <w:t xml:space="preserve"> </w:t>
      </w:r>
      <w:r>
        <w:t>боје.</w:t>
      </w:r>
    </w:p>
    <w:p w:rsidR="006D4471" w:rsidRDefault="00420C79">
      <w:pPr>
        <w:pStyle w:val="ListParagraph"/>
        <w:numPr>
          <w:ilvl w:val="1"/>
          <w:numId w:val="17"/>
        </w:numPr>
        <w:tabs>
          <w:tab w:val="left" w:pos="743"/>
        </w:tabs>
        <w:spacing w:line="192" w:lineRule="exact"/>
        <w:ind w:left="742"/>
        <w:jc w:val="left"/>
        <w:rPr>
          <w:sz w:val="18"/>
        </w:rPr>
      </w:pPr>
      <w:r>
        <w:rPr>
          <w:sz w:val="18"/>
        </w:rPr>
        <w:t>Заштита животне</w:t>
      </w:r>
      <w:r>
        <w:rPr>
          <w:spacing w:val="-1"/>
          <w:sz w:val="18"/>
        </w:rPr>
        <w:t xml:space="preserve"> </w:t>
      </w:r>
      <w:r>
        <w:rPr>
          <w:sz w:val="18"/>
        </w:rPr>
        <w:t>средине</w:t>
      </w:r>
    </w:p>
    <w:p w:rsidR="006D4471" w:rsidRDefault="00420C79">
      <w:pPr>
        <w:pStyle w:val="BodyText"/>
        <w:spacing w:line="232" w:lineRule="auto"/>
        <w:ind w:right="333"/>
        <w:jc w:val="left"/>
      </w:pPr>
      <w:r>
        <w:t>Неповољне утицаје саобраћаја на животну средину, према фазама деловања, могу се поделити на две основне групе:</w:t>
      </w:r>
    </w:p>
    <w:p w:rsidR="006D4471" w:rsidRDefault="00420C79">
      <w:pPr>
        <w:pStyle w:val="BodyText"/>
        <w:spacing w:line="197" w:lineRule="exact"/>
        <w:ind w:left="547" w:firstLine="0"/>
        <w:jc w:val="left"/>
      </w:pPr>
      <w:r>
        <w:rPr>
          <w:w w:val="66"/>
        </w:rPr>
        <w:t xml:space="preserve"> </w:t>
      </w:r>
      <w:r>
        <w:t>– негативни утицаји у току изградње саобраћајног система; и</w:t>
      </w:r>
    </w:p>
    <w:p w:rsidR="006D4471" w:rsidRDefault="00420C79">
      <w:pPr>
        <w:pStyle w:val="BodyText"/>
        <w:spacing w:line="200" w:lineRule="exact"/>
        <w:ind w:left="547" w:firstLine="0"/>
        <w:jc w:val="left"/>
      </w:pPr>
      <w:r>
        <w:rPr>
          <w:w w:val="66"/>
        </w:rPr>
        <w:t xml:space="preserve"> </w:t>
      </w:r>
      <w:r>
        <w:t>–</w:t>
      </w:r>
      <w:r>
        <w:t xml:space="preserve"> негативни утицаји коришћења.</w:t>
      </w:r>
    </w:p>
    <w:p w:rsidR="006D4471" w:rsidRDefault="00420C79">
      <w:pPr>
        <w:pStyle w:val="BodyText"/>
        <w:spacing w:line="200" w:lineRule="exact"/>
        <w:ind w:left="547" w:firstLine="0"/>
        <w:jc w:val="left"/>
      </w:pPr>
      <w:r>
        <w:rPr>
          <w:w w:val="66"/>
        </w:rPr>
        <w:t xml:space="preserve"> </w:t>
      </w:r>
      <w:r>
        <w:t>– Негативни утицаји у току изградње саобраћајног система:</w:t>
      </w:r>
    </w:p>
    <w:p w:rsidR="006D4471" w:rsidRDefault="00420C79">
      <w:pPr>
        <w:pStyle w:val="BodyText"/>
        <w:spacing w:line="200" w:lineRule="exact"/>
        <w:ind w:left="547" w:firstLine="0"/>
        <w:jc w:val="left"/>
      </w:pPr>
      <w:r>
        <w:rPr>
          <w:w w:val="66"/>
        </w:rPr>
        <w:t xml:space="preserve"> </w:t>
      </w:r>
      <w:r>
        <w:t>– заузимање земљишта;</w:t>
      </w:r>
    </w:p>
    <w:p w:rsidR="006D4471" w:rsidRDefault="00420C79">
      <w:pPr>
        <w:pStyle w:val="BodyText"/>
        <w:spacing w:line="232" w:lineRule="auto"/>
        <w:ind w:right="335"/>
        <w:jc w:val="left"/>
      </w:pPr>
      <w:r>
        <w:rPr>
          <w:w w:val="66"/>
        </w:rPr>
        <w:t xml:space="preserve"> </w:t>
      </w:r>
      <w:r>
        <w:t>– утицаји на флору и фауну (уништавање биљака и животиња током изградње саобраћајница, препрека кретању животиња и сл.);</w:t>
      </w:r>
    </w:p>
    <w:p w:rsidR="006D4471" w:rsidRDefault="00420C79">
      <w:pPr>
        <w:pStyle w:val="BodyText"/>
        <w:spacing w:line="232" w:lineRule="auto"/>
        <w:ind w:right="431"/>
      </w:pPr>
      <w:r>
        <w:rPr>
          <w:w w:val="66"/>
        </w:rPr>
        <w:t xml:space="preserve"> </w:t>
      </w:r>
      <w:r>
        <w:t xml:space="preserve">– геотехнички радови </w:t>
      </w:r>
      <w:r>
        <w:t>доводе до поремећаја постојеће</w:t>
      </w:r>
      <w:r>
        <w:rPr>
          <w:spacing w:val="-32"/>
        </w:rPr>
        <w:t xml:space="preserve"> </w:t>
      </w:r>
      <w:r>
        <w:t xml:space="preserve">равно- теже у </w:t>
      </w:r>
      <w:r>
        <w:rPr>
          <w:spacing w:val="-7"/>
        </w:rPr>
        <w:t xml:space="preserve">тлу, </w:t>
      </w:r>
      <w:r>
        <w:t xml:space="preserve">због тога се може јавити покретање земљаних маса: (слегање насипа, клизање косина, откидање земљаних маса) </w:t>
      </w:r>
      <w:r>
        <w:rPr>
          <w:spacing w:val="-3"/>
        </w:rPr>
        <w:t xml:space="preserve">које </w:t>
      </w:r>
      <w:r>
        <w:t>може угрозити стабилност објекта и изазвати прекид</w:t>
      </w:r>
      <w:r>
        <w:rPr>
          <w:spacing w:val="-15"/>
        </w:rPr>
        <w:t xml:space="preserve"> </w:t>
      </w:r>
      <w:r>
        <w:t>саобраћаја;</w:t>
      </w:r>
    </w:p>
    <w:p w:rsidR="006D4471" w:rsidRDefault="00420C79">
      <w:pPr>
        <w:pStyle w:val="BodyText"/>
        <w:spacing w:line="196" w:lineRule="exact"/>
        <w:ind w:left="547" w:firstLine="0"/>
        <w:jc w:val="left"/>
      </w:pPr>
      <w:r>
        <w:rPr>
          <w:w w:val="66"/>
        </w:rPr>
        <w:t xml:space="preserve"> </w:t>
      </w:r>
      <w:r>
        <w:t>– промена режима подземних и п</w:t>
      </w:r>
      <w:r>
        <w:t>овршинских вода;</w:t>
      </w:r>
    </w:p>
    <w:p w:rsidR="006D4471" w:rsidRDefault="00420C79">
      <w:pPr>
        <w:pStyle w:val="BodyText"/>
        <w:spacing w:line="200" w:lineRule="exact"/>
        <w:ind w:left="547" w:firstLine="0"/>
        <w:jc w:val="left"/>
      </w:pPr>
      <w:r>
        <w:rPr>
          <w:w w:val="66"/>
        </w:rPr>
        <w:t xml:space="preserve"> </w:t>
      </w:r>
      <w:r>
        <w:t>– визуелно „загађењеˮ;</w:t>
      </w:r>
    </w:p>
    <w:p w:rsidR="006D4471" w:rsidRDefault="00420C79">
      <w:pPr>
        <w:pStyle w:val="BodyText"/>
        <w:spacing w:line="200" w:lineRule="exact"/>
        <w:ind w:left="547" w:firstLine="0"/>
        <w:jc w:val="left"/>
      </w:pPr>
      <w:r>
        <w:rPr>
          <w:w w:val="66"/>
        </w:rPr>
        <w:t xml:space="preserve"> </w:t>
      </w:r>
      <w:r>
        <w:t>– препрека локалним токовима саобраћаја.</w:t>
      </w:r>
    </w:p>
    <w:p w:rsidR="006D4471" w:rsidRDefault="00420C79">
      <w:pPr>
        <w:pStyle w:val="BodyText"/>
        <w:spacing w:line="232" w:lineRule="auto"/>
        <w:ind w:right="424"/>
        <w:jc w:val="left"/>
      </w:pPr>
      <w:r>
        <w:t>Другу групу негативних утицаја саобраћаја чине фактори ве- зани за одвијање саобраћаја, a најзначајнији су:</w:t>
      </w:r>
    </w:p>
    <w:p w:rsidR="006D4471" w:rsidRDefault="00420C79">
      <w:pPr>
        <w:pStyle w:val="BodyText"/>
        <w:spacing w:line="197" w:lineRule="exact"/>
        <w:ind w:left="547" w:firstLine="0"/>
        <w:jc w:val="left"/>
      </w:pPr>
      <w:r>
        <w:rPr>
          <w:w w:val="66"/>
        </w:rPr>
        <w:t xml:space="preserve"> </w:t>
      </w:r>
      <w:r>
        <w:t>– загађење ваздуха;</w:t>
      </w:r>
    </w:p>
    <w:p w:rsidR="006D4471" w:rsidRDefault="00420C79">
      <w:pPr>
        <w:pStyle w:val="BodyText"/>
        <w:spacing w:line="200" w:lineRule="exact"/>
        <w:ind w:left="547" w:firstLine="0"/>
        <w:jc w:val="left"/>
      </w:pPr>
      <w:r>
        <w:rPr>
          <w:w w:val="66"/>
        </w:rPr>
        <w:t xml:space="preserve"> </w:t>
      </w:r>
      <w:r>
        <w:t>– загађење земљишта;</w:t>
      </w:r>
    </w:p>
    <w:p w:rsidR="006D4471" w:rsidRDefault="00420C79">
      <w:pPr>
        <w:pStyle w:val="BodyText"/>
        <w:spacing w:line="200" w:lineRule="exact"/>
        <w:ind w:left="547" w:firstLine="0"/>
        <w:jc w:val="left"/>
      </w:pPr>
      <w:r>
        <w:rPr>
          <w:w w:val="66"/>
        </w:rPr>
        <w:t xml:space="preserve"> </w:t>
      </w:r>
      <w:r>
        <w:t>– загађење воде;</w:t>
      </w:r>
    </w:p>
    <w:p w:rsidR="006D4471" w:rsidRDefault="00420C79">
      <w:pPr>
        <w:pStyle w:val="BodyText"/>
        <w:spacing w:line="200" w:lineRule="exact"/>
        <w:ind w:left="547" w:firstLine="0"/>
        <w:jc w:val="left"/>
      </w:pPr>
      <w:r>
        <w:rPr>
          <w:w w:val="66"/>
        </w:rPr>
        <w:t xml:space="preserve"> </w:t>
      </w:r>
      <w:r>
        <w:t>– бука и вибрације;</w:t>
      </w:r>
    </w:p>
    <w:p w:rsidR="006D4471" w:rsidRDefault="00420C79">
      <w:pPr>
        <w:pStyle w:val="BodyText"/>
        <w:spacing w:line="200" w:lineRule="exact"/>
        <w:ind w:left="547" w:firstLine="0"/>
        <w:jc w:val="left"/>
      </w:pPr>
      <w:r>
        <w:rPr>
          <w:w w:val="66"/>
        </w:rPr>
        <w:t xml:space="preserve"> </w:t>
      </w:r>
      <w:r>
        <w:t>– угрожавање безбедности;</w:t>
      </w:r>
    </w:p>
    <w:p w:rsidR="006D4471" w:rsidRDefault="00420C79">
      <w:pPr>
        <w:pStyle w:val="BodyText"/>
        <w:spacing w:line="200" w:lineRule="exact"/>
        <w:ind w:left="547" w:firstLine="0"/>
        <w:jc w:val="left"/>
      </w:pPr>
      <w:r>
        <w:rPr>
          <w:w w:val="66"/>
        </w:rPr>
        <w:t xml:space="preserve"> </w:t>
      </w:r>
      <w:r>
        <w:t>– деградација предела.</w:t>
      </w:r>
    </w:p>
    <w:p w:rsidR="006D4471" w:rsidRDefault="00420C79">
      <w:pPr>
        <w:pStyle w:val="BodyText"/>
        <w:spacing w:before="1" w:line="232" w:lineRule="auto"/>
        <w:ind w:right="424"/>
        <w:jc w:val="left"/>
      </w:pPr>
      <w:r>
        <w:t>Негативни утицаји саобраћајних система на животну среди- ну могу се поделити и према сфери утицаја и то на:</w:t>
      </w:r>
    </w:p>
    <w:p w:rsidR="006D4471" w:rsidRDefault="00420C79">
      <w:pPr>
        <w:pStyle w:val="BodyText"/>
        <w:spacing w:line="197" w:lineRule="exact"/>
        <w:ind w:left="547" w:firstLine="0"/>
        <w:jc w:val="left"/>
      </w:pPr>
      <w:r>
        <w:rPr>
          <w:w w:val="66"/>
        </w:rPr>
        <w:t xml:space="preserve"> </w:t>
      </w:r>
      <w:r>
        <w:t>– здравље људи,</w:t>
      </w:r>
    </w:p>
    <w:p w:rsidR="006D4471" w:rsidRDefault="00420C79">
      <w:pPr>
        <w:pStyle w:val="BodyText"/>
        <w:spacing w:line="200" w:lineRule="exact"/>
        <w:ind w:left="547" w:firstLine="0"/>
        <w:jc w:val="left"/>
      </w:pPr>
      <w:r>
        <w:rPr>
          <w:w w:val="66"/>
        </w:rPr>
        <w:t xml:space="preserve"> </w:t>
      </w:r>
      <w:r>
        <w:rPr>
          <w:w w:val="95"/>
        </w:rPr>
        <w:t>– биодиверзитет,</w:t>
      </w:r>
    </w:p>
    <w:p w:rsidR="006D4471" w:rsidRDefault="00420C79">
      <w:pPr>
        <w:pStyle w:val="BodyText"/>
        <w:spacing w:line="200" w:lineRule="exact"/>
        <w:ind w:left="547" w:firstLine="0"/>
        <w:jc w:val="left"/>
      </w:pPr>
      <w:r>
        <w:rPr>
          <w:w w:val="66"/>
        </w:rPr>
        <w:t xml:space="preserve"> </w:t>
      </w:r>
      <w:r>
        <w:rPr>
          <w:w w:val="95"/>
        </w:rPr>
        <w:t>– земљиште,</w:t>
      </w:r>
    </w:p>
    <w:p w:rsidR="006D4471" w:rsidRDefault="00420C79">
      <w:pPr>
        <w:pStyle w:val="BodyText"/>
        <w:spacing w:line="200" w:lineRule="exact"/>
        <w:ind w:left="547" w:firstLine="0"/>
        <w:jc w:val="left"/>
      </w:pPr>
      <w:r>
        <w:rPr>
          <w:w w:val="66"/>
        </w:rPr>
        <w:t xml:space="preserve"> </w:t>
      </w:r>
      <w:r>
        <w:rPr>
          <w:w w:val="95"/>
        </w:rPr>
        <w:t>– воде,</w:t>
      </w:r>
    </w:p>
    <w:p w:rsidR="006D4471" w:rsidRDefault="00420C79">
      <w:pPr>
        <w:pStyle w:val="BodyText"/>
        <w:spacing w:line="200" w:lineRule="exact"/>
        <w:ind w:left="547" w:firstLine="0"/>
        <w:jc w:val="left"/>
      </w:pPr>
      <w:r>
        <w:rPr>
          <w:w w:val="66"/>
        </w:rPr>
        <w:t xml:space="preserve"> </w:t>
      </w:r>
      <w:r>
        <w:t>– ваздух и климу.</w:t>
      </w:r>
    </w:p>
    <w:p w:rsidR="006D4471" w:rsidRDefault="00420C79">
      <w:pPr>
        <w:pStyle w:val="BodyText"/>
        <w:spacing w:before="2" w:line="232" w:lineRule="auto"/>
        <w:ind w:right="431"/>
      </w:pPr>
      <w:r>
        <w:t>Утицај саобраћајне инфраструктуре на здравље људи на Планском подручју може бити непосредан и посредан. Манифе- стује се: од загађења ваздуха (повећане концентрације CO, NO, NO</w:t>
      </w:r>
      <w:r>
        <w:rPr>
          <w:position w:val="-5"/>
          <w:sz w:val="10"/>
        </w:rPr>
        <w:t>2</w:t>
      </w:r>
      <w:r>
        <w:t>, SO</w:t>
      </w:r>
      <w:r>
        <w:rPr>
          <w:position w:val="-5"/>
          <w:sz w:val="10"/>
        </w:rPr>
        <w:t>2</w:t>
      </w:r>
      <w:r>
        <w:t>, SO</w:t>
      </w:r>
      <w:r>
        <w:rPr>
          <w:position w:val="-5"/>
          <w:sz w:val="10"/>
        </w:rPr>
        <w:t>3</w:t>
      </w:r>
      <w:r>
        <w:t>, угљоводоника, Pb и других тешких метала) што</w:t>
      </w:r>
    </w:p>
    <w:p w:rsidR="006D4471" w:rsidRDefault="00420C79">
      <w:pPr>
        <w:pStyle w:val="BodyText"/>
        <w:spacing w:line="156" w:lineRule="exact"/>
        <w:ind w:firstLine="0"/>
        <w:jc w:val="left"/>
      </w:pPr>
      <w:r>
        <w:t>може  изазвати  пореме</w:t>
      </w:r>
      <w:r>
        <w:t>ћаје  равнотеже,  слабљење концентрације,</w:t>
      </w:r>
    </w:p>
    <w:p w:rsidR="006D4471" w:rsidRDefault="00420C79">
      <w:pPr>
        <w:pStyle w:val="BodyText"/>
        <w:spacing w:before="1" w:line="232" w:lineRule="auto"/>
        <w:ind w:right="430" w:firstLine="0"/>
      </w:pPr>
      <w:r>
        <w:t>тешкоће при дисању, главобоље и друге здравствене сметње или понекад и канцерогена обољења; од буке и вибрација; од осталих загађења (воде, земљишта, биљака итд.) могући су посредни ути- цаји на здравље људи и квал</w:t>
      </w:r>
      <w:r>
        <w:t>итет живљења.</w:t>
      </w:r>
    </w:p>
    <w:p w:rsidR="006D4471" w:rsidRDefault="00420C79">
      <w:pPr>
        <w:pStyle w:val="BodyText"/>
        <w:spacing w:line="232" w:lineRule="auto"/>
        <w:ind w:right="431"/>
      </w:pPr>
      <w:r>
        <w:t>Утицај на биодиверзитет се одражава кроз трајно уклањање или оштећење флоре, односно, промене као резултат директног утицаја прекомерних концентрација штетних материја или по- средно, из ваздуха, воде или земљишта. Негативан утицај на фау- ну</w:t>
      </w:r>
      <w:r>
        <w:t xml:space="preserve"> огледа се, првенствено, кроз угрожавање станишта.</w:t>
      </w:r>
    </w:p>
    <w:p w:rsidR="006D4471" w:rsidRDefault="00420C79">
      <w:pPr>
        <w:pStyle w:val="BodyText"/>
        <w:spacing w:line="232" w:lineRule="auto"/>
        <w:ind w:right="431"/>
      </w:pPr>
      <w:r>
        <w:t xml:space="preserve">Утицај на земљиште: уклањање </w:t>
      </w:r>
      <w:r>
        <w:rPr>
          <w:spacing w:val="-3"/>
        </w:rPr>
        <w:t xml:space="preserve">површинског </w:t>
      </w:r>
      <w:r>
        <w:t>слоја, због пре- намене</w:t>
      </w:r>
      <w:r>
        <w:rPr>
          <w:spacing w:val="-10"/>
        </w:rPr>
        <w:t xml:space="preserve"> </w:t>
      </w:r>
      <w:r>
        <w:t>простора,</w:t>
      </w:r>
      <w:r>
        <w:rPr>
          <w:spacing w:val="-10"/>
        </w:rPr>
        <w:t xml:space="preserve"> </w:t>
      </w:r>
      <w:r>
        <w:t>представља</w:t>
      </w:r>
      <w:r>
        <w:rPr>
          <w:spacing w:val="-10"/>
        </w:rPr>
        <w:t xml:space="preserve"> </w:t>
      </w:r>
      <w:r>
        <w:t>трајни</w:t>
      </w:r>
      <w:r>
        <w:rPr>
          <w:spacing w:val="-10"/>
        </w:rPr>
        <w:t xml:space="preserve"> </w:t>
      </w:r>
      <w:r>
        <w:t>губитак</w:t>
      </w:r>
      <w:r>
        <w:rPr>
          <w:spacing w:val="-10"/>
        </w:rPr>
        <w:t xml:space="preserve"> </w:t>
      </w:r>
      <w:r>
        <w:rPr>
          <w:spacing w:val="-3"/>
        </w:rPr>
        <w:t>репродуктивне</w:t>
      </w:r>
      <w:r>
        <w:rPr>
          <w:spacing w:val="-10"/>
        </w:rPr>
        <w:t xml:space="preserve"> </w:t>
      </w:r>
      <w:r>
        <w:rPr>
          <w:spacing w:val="-3"/>
        </w:rPr>
        <w:t xml:space="preserve">подло- ге </w:t>
      </w:r>
      <w:r>
        <w:t xml:space="preserve">чиме се </w:t>
      </w:r>
      <w:r>
        <w:rPr>
          <w:spacing w:val="-3"/>
        </w:rPr>
        <w:t xml:space="preserve">губе природна </w:t>
      </w:r>
      <w:r>
        <w:t xml:space="preserve">станишта и </w:t>
      </w:r>
      <w:r>
        <w:rPr>
          <w:spacing w:val="-3"/>
        </w:rPr>
        <w:t>пољопривредно</w:t>
      </w:r>
      <w:r>
        <w:rPr>
          <w:spacing w:val="-33"/>
        </w:rPr>
        <w:t xml:space="preserve"> </w:t>
      </w:r>
      <w:r>
        <w:t>земљиште.</w:t>
      </w:r>
    </w:p>
    <w:p w:rsidR="006D4471" w:rsidRDefault="00420C79">
      <w:pPr>
        <w:pStyle w:val="BodyText"/>
        <w:spacing w:line="232" w:lineRule="auto"/>
        <w:ind w:right="333"/>
        <w:jc w:val="left"/>
      </w:pPr>
      <w:r>
        <w:t>Утицај на воде: загађењ</w:t>
      </w:r>
      <w:r>
        <w:t>е вода је последица таложења и спирања полутаната са коловозне површине као што су талог из</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firstLine="0"/>
      </w:pPr>
      <w:r>
        <w:lastRenderedPageBreak/>
        <w:pict>
          <v:shape id="_x0000_s1046" style="position:absolute;left:0;text-align:left;margin-left:0;margin-top:779.8pt;width:.1pt;height:738.95pt;z-index:251693056;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издувних гасова, материје од хабања гума, разне материје које се просипају из каросерија возила и нарочито материје које исцуре или се просипају у случају хаварија, затим компоненте горива, машинских уља и масти, материје за заштиту од корозије, остаци сол</w:t>
      </w:r>
      <w:r>
        <w:t>и за посипање коловоза у зимском периоду итд.</w:t>
      </w:r>
    </w:p>
    <w:p w:rsidR="006D4471" w:rsidRDefault="00420C79">
      <w:pPr>
        <w:pStyle w:val="BodyText"/>
        <w:spacing w:line="232" w:lineRule="auto"/>
        <w:ind w:left="433"/>
      </w:pPr>
      <w:r>
        <w:t>Утицај</w:t>
      </w:r>
      <w:r>
        <w:rPr>
          <w:spacing w:val="-6"/>
        </w:rPr>
        <w:t xml:space="preserve"> </w:t>
      </w:r>
      <w:r>
        <w:t>на</w:t>
      </w:r>
      <w:r>
        <w:rPr>
          <w:spacing w:val="-6"/>
        </w:rPr>
        <w:t xml:space="preserve"> </w:t>
      </w:r>
      <w:r>
        <w:t>ваздух</w:t>
      </w:r>
      <w:r>
        <w:rPr>
          <w:spacing w:val="-6"/>
        </w:rPr>
        <w:t xml:space="preserve"> </w:t>
      </w:r>
      <w:r>
        <w:t>и</w:t>
      </w:r>
      <w:r>
        <w:rPr>
          <w:spacing w:val="-6"/>
        </w:rPr>
        <w:t xml:space="preserve"> </w:t>
      </w:r>
      <w:r>
        <w:t>климу:</w:t>
      </w:r>
      <w:r>
        <w:rPr>
          <w:spacing w:val="-6"/>
        </w:rPr>
        <w:t xml:space="preserve"> </w:t>
      </w:r>
      <w:r>
        <w:t>повећане</w:t>
      </w:r>
      <w:r>
        <w:rPr>
          <w:spacing w:val="-6"/>
        </w:rPr>
        <w:t xml:space="preserve"> </w:t>
      </w:r>
      <w:r>
        <w:t>концентрације</w:t>
      </w:r>
      <w:r>
        <w:rPr>
          <w:spacing w:val="-6"/>
        </w:rPr>
        <w:t xml:space="preserve"> </w:t>
      </w:r>
      <w:r>
        <w:t>полутана- та у ваздуху јављају се као последица сагоревања нафте и њених деривата при чему се ослобађају угљенмоноксид, оксиди азота, угљоводоници, оксиди сумпор</w:t>
      </w:r>
      <w:r>
        <w:t>а, олово и његова једињења итд. Повећане</w:t>
      </w:r>
      <w:r>
        <w:rPr>
          <w:spacing w:val="-9"/>
        </w:rPr>
        <w:t xml:space="preserve"> </w:t>
      </w:r>
      <w:r>
        <w:t>концентрације</w:t>
      </w:r>
      <w:r>
        <w:rPr>
          <w:spacing w:val="-9"/>
        </w:rPr>
        <w:t xml:space="preserve"> </w:t>
      </w:r>
      <w:r>
        <w:t>штетних</w:t>
      </w:r>
      <w:r>
        <w:rPr>
          <w:spacing w:val="-9"/>
        </w:rPr>
        <w:t xml:space="preserve"> </w:t>
      </w:r>
      <w:r>
        <w:t>материја</w:t>
      </w:r>
      <w:r>
        <w:rPr>
          <w:spacing w:val="-9"/>
        </w:rPr>
        <w:t xml:space="preserve"> </w:t>
      </w:r>
      <w:r>
        <w:t>у</w:t>
      </w:r>
      <w:r>
        <w:rPr>
          <w:spacing w:val="-9"/>
        </w:rPr>
        <w:t xml:space="preserve"> </w:t>
      </w:r>
      <w:r>
        <w:rPr>
          <w:spacing w:val="-5"/>
        </w:rPr>
        <w:t>ваздуху,</w:t>
      </w:r>
      <w:r>
        <w:rPr>
          <w:spacing w:val="-9"/>
        </w:rPr>
        <w:t xml:space="preserve"> </w:t>
      </w:r>
      <w:r>
        <w:t>због</w:t>
      </w:r>
      <w:r>
        <w:rPr>
          <w:spacing w:val="-9"/>
        </w:rPr>
        <w:t xml:space="preserve"> </w:t>
      </w:r>
      <w:r>
        <w:t xml:space="preserve">кретања могу се јавити и на већој удаљености </w:t>
      </w:r>
      <w:r>
        <w:rPr>
          <w:spacing w:val="-3"/>
        </w:rPr>
        <w:t xml:space="preserve">од </w:t>
      </w:r>
      <w:r>
        <w:t>трасе коридора, посебно су критичне тунелске деонице на</w:t>
      </w:r>
      <w:r>
        <w:rPr>
          <w:spacing w:val="-4"/>
        </w:rPr>
        <w:t xml:space="preserve"> </w:t>
      </w:r>
      <w:r>
        <w:t>путевима.</w:t>
      </w:r>
    </w:p>
    <w:p w:rsidR="006D4471" w:rsidRDefault="00420C79">
      <w:pPr>
        <w:pStyle w:val="BodyText"/>
        <w:spacing w:line="232" w:lineRule="auto"/>
        <w:ind w:left="433"/>
      </w:pPr>
      <w:r>
        <w:t>Генерално, ради заштите животне средине, треба поступа- ти у складу са следећим принципима: превентивно деловати у циљу спречавања могућих загађивања или деструкције животне средине, као и технолошких акцидената; обезбедити адекватна сигурносна одстојања и</w:t>
      </w:r>
      <w:r>
        <w:t xml:space="preserve">змеђу потенцијалних извора опасности и осетљивих потенцијално угрожених објеката и активности; ор- ганизационо успоставити и материјално обезбедити систем пре- венције и заштите </w:t>
      </w:r>
      <w:r>
        <w:rPr>
          <w:spacing w:val="-3"/>
        </w:rPr>
        <w:t xml:space="preserve">од </w:t>
      </w:r>
      <w:r>
        <w:t>акцидената; као крајњу меру предвидети техничко –технолошка решења за санац</w:t>
      </w:r>
      <w:r>
        <w:t xml:space="preserve">ију постојећих </w:t>
      </w:r>
      <w:r>
        <w:rPr>
          <w:spacing w:val="-3"/>
        </w:rPr>
        <w:t xml:space="preserve">еколошких </w:t>
      </w:r>
      <w:r>
        <w:t>проблема и потребне системе за пречишћавање вода и</w:t>
      </w:r>
      <w:r>
        <w:rPr>
          <w:spacing w:val="-27"/>
        </w:rPr>
        <w:t xml:space="preserve"> </w:t>
      </w:r>
      <w:r>
        <w:t>ваздуха.</w:t>
      </w:r>
    </w:p>
    <w:p w:rsidR="006D4471" w:rsidRDefault="00420C79">
      <w:pPr>
        <w:pStyle w:val="ListParagraph"/>
        <w:numPr>
          <w:ilvl w:val="1"/>
          <w:numId w:val="17"/>
        </w:numPr>
        <w:tabs>
          <w:tab w:val="left" w:pos="1026"/>
        </w:tabs>
        <w:spacing w:line="198" w:lineRule="exact"/>
        <w:jc w:val="left"/>
        <w:rPr>
          <w:sz w:val="18"/>
        </w:rPr>
      </w:pPr>
      <w:r>
        <w:rPr>
          <w:sz w:val="18"/>
        </w:rPr>
        <w:t>Смернице за</w:t>
      </w:r>
      <w:r>
        <w:rPr>
          <w:spacing w:val="-2"/>
          <w:sz w:val="18"/>
        </w:rPr>
        <w:t xml:space="preserve"> </w:t>
      </w:r>
      <w:r>
        <w:rPr>
          <w:sz w:val="18"/>
        </w:rPr>
        <w:t>имплементацију</w:t>
      </w:r>
    </w:p>
    <w:p w:rsidR="006D4471" w:rsidRDefault="00420C79">
      <w:pPr>
        <w:pStyle w:val="BodyText"/>
        <w:spacing w:before="1" w:line="232" w:lineRule="auto"/>
        <w:ind w:left="433" w:right="1"/>
      </w:pPr>
      <w:r>
        <w:t>Основ за изградњу саобраћајне инфраструктуре представља техничка (пројектна) документација за све саобраћајне површине. Израду техничке документ</w:t>
      </w:r>
      <w:r>
        <w:t>ације за нове саобраћајнице и саобра- ћајне површине обједињавати са техничком документацијом</w:t>
      </w:r>
      <w:r>
        <w:rPr>
          <w:spacing w:val="-29"/>
        </w:rPr>
        <w:t xml:space="preserve"> </w:t>
      </w:r>
      <w:r>
        <w:t>оста- лих инфраструктура. Реконструкција делова путне мреже мора да обухвати све елементе попречног</w:t>
      </w:r>
      <w:r>
        <w:rPr>
          <w:spacing w:val="-4"/>
        </w:rPr>
        <w:t xml:space="preserve"> </w:t>
      </w:r>
      <w:r>
        <w:t>профила.</w:t>
      </w:r>
    </w:p>
    <w:p w:rsidR="006D4471" w:rsidRDefault="00420C79">
      <w:pPr>
        <w:pStyle w:val="BodyText"/>
        <w:spacing w:line="232" w:lineRule="auto"/>
        <w:ind w:left="433"/>
      </w:pPr>
      <w:r>
        <w:t>У току израде техничке документације саобраћајница са</w:t>
      </w:r>
      <w:r>
        <w:t xml:space="preserve"> припадајућом инфраструктуром, </w:t>
      </w:r>
      <w:r>
        <w:rPr>
          <w:spacing w:val="-4"/>
        </w:rPr>
        <w:t xml:space="preserve">уколико </w:t>
      </w:r>
      <w:r>
        <w:t xml:space="preserve">постоји  прихватљиви- је решење у инвестиционо-техничком </w:t>
      </w:r>
      <w:r>
        <w:rPr>
          <w:spacing w:val="-3"/>
        </w:rPr>
        <w:t xml:space="preserve">смислу, </w:t>
      </w:r>
      <w:r>
        <w:t xml:space="preserve">у оквиру Планом дефинисане регулације саобраћајница могућа је: прерасподела попречног профила </w:t>
      </w:r>
      <w:r>
        <w:rPr>
          <w:spacing w:val="-3"/>
        </w:rPr>
        <w:t xml:space="preserve">која </w:t>
      </w:r>
      <w:r>
        <w:t>не утиче на режим саобраћаја шире пут- не мреже и укл</w:t>
      </w:r>
      <w:r>
        <w:t xml:space="preserve">апање у геометрију постојећих саобраћајница </w:t>
      </w:r>
      <w:r>
        <w:rPr>
          <w:spacing w:val="-3"/>
        </w:rPr>
        <w:t xml:space="preserve">које </w:t>
      </w:r>
      <w:r>
        <w:t>нису у свему изведене према важећој планској</w:t>
      </w:r>
      <w:r>
        <w:rPr>
          <w:spacing w:val="-22"/>
        </w:rPr>
        <w:t xml:space="preserve"> </w:t>
      </w:r>
      <w:r>
        <w:t>документацији.</w:t>
      </w:r>
    </w:p>
    <w:p w:rsidR="006D4471" w:rsidRDefault="00420C79">
      <w:pPr>
        <w:pStyle w:val="BodyText"/>
        <w:spacing w:line="232" w:lineRule="auto"/>
        <w:ind w:left="433"/>
      </w:pPr>
      <w:r>
        <w:t>У обухвату заштитног путног појаса, обавезно је прибавља- ње услова и сагласности од ЈП „Путеви Србијеˮ, за државни пут, односно надлежног предузећ</w:t>
      </w:r>
      <w:r>
        <w:t>а које управља осталим јавним путе- вима.</w:t>
      </w:r>
    </w:p>
    <w:p w:rsidR="006D4471" w:rsidRDefault="00420C79">
      <w:pPr>
        <w:pStyle w:val="BodyText"/>
        <w:spacing w:line="232" w:lineRule="auto"/>
        <w:ind w:left="433"/>
      </w:pPr>
      <w:r>
        <w:t>За локације станица за снабдевање горивом неопходно је прибављање сагласности при изради техничке (пројектне) доку- ментације пре издавања одобрења за изградњу од стране Мини- старства унутрашњих послова, Сектор за</w:t>
      </w:r>
      <w:r>
        <w:t xml:space="preserve"> заштиту и спасавање.</w:t>
      </w:r>
    </w:p>
    <w:p w:rsidR="006D4471" w:rsidRDefault="00420C79">
      <w:pPr>
        <w:pStyle w:val="BodyText"/>
        <w:spacing w:line="232" w:lineRule="auto"/>
        <w:ind w:left="433"/>
      </w:pPr>
      <w:r>
        <w:t xml:space="preserve">У тачки 5.2 Инфраструктура део 5) аеродром и хелидром у каснијој фази рада </w:t>
      </w:r>
      <w:r>
        <w:rPr>
          <w:spacing w:val="-3"/>
        </w:rPr>
        <w:t xml:space="preserve">рудника </w:t>
      </w:r>
      <w:r>
        <w:t>предвиђено је измештање аеродро-  ма,</w:t>
      </w:r>
      <w:r>
        <w:rPr>
          <w:spacing w:val="10"/>
        </w:rPr>
        <w:t xml:space="preserve"> </w:t>
      </w:r>
      <w:r>
        <w:t>као</w:t>
      </w:r>
      <w:r>
        <w:rPr>
          <w:spacing w:val="10"/>
        </w:rPr>
        <w:t xml:space="preserve"> </w:t>
      </w:r>
      <w:r>
        <w:t>и</w:t>
      </w:r>
      <w:r>
        <w:rPr>
          <w:spacing w:val="10"/>
        </w:rPr>
        <w:t xml:space="preserve"> </w:t>
      </w:r>
      <w:r>
        <w:t>могућност</w:t>
      </w:r>
      <w:r>
        <w:rPr>
          <w:spacing w:val="10"/>
        </w:rPr>
        <w:t xml:space="preserve"> </w:t>
      </w:r>
      <w:r>
        <w:t>изградње</w:t>
      </w:r>
      <w:r>
        <w:rPr>
          <w:spacing w:val="10"/>
        </w:rPr>
        <w:t xml:space="preserve"> </w:t>
      </w:r>
      <w:r>
        <w:t>хелидрома.</w:t>
      </w:r>
      <w:r>
        <w:rPr>
          <w:spacing w:val="10"/>
        </w:rPr>
        <w:t xml:space="preserve"> </w:t>
      </w:r>
      <w:r>
        <w:t>У</w:t>
      </w:r>
      <w:r>
        <w:rPr>
          <w:spacing w:val="10"/>
        </w:rPr>
        <w:t xml:space="preserve"> </w:t>
      </w:r>
      <w:r>
        <w:t>складу</w:t>
      </w:r>
      <w:r>
        <w:rPr>
          <w:spacing w:val="10"/>
        </w:rPr>
        <w:t xml:space="preserve"> </w:t>
      </w:r>
      <w:r>
        <w:t>са</w:t>
      </w:r>
      <w:r>
        <w:rPr>
          <w:spacing w:val="10"/>
        </w:rPr>
        <w:t xml:space="preserve"> </w:t>
      </w:r>
      <w:r>
        <w:t>одредбама</w:t>
      </w:r>
    </w:p>
    <w:p w:rsidR="006D4471" w:rsidRDefault="00420C79">
      <w:pPr>
        <w:pStyle w:val="BodyText"/>
        <w:spacing w:line="232" w:lineRule="auto"/>
        <w:ind w:left="433" w:right="1" w:firstLine="0"/>
      </w:pPr>
      <w:r>
        <w:t>„Правилника о техничким нормативима за изградњу надземн</w:t>
      </w:r>
      <w:r>
        <w:t>их електроенергетских водова називног напона од 1 kV до 400 kVˮ („Службени лист СФРЈˮ број 65 из 1988. год.; „Службени лист СРЈˮ број 18 из 1992. год.), треба обезбедити да:</w:t>
      </w:r>
    </w:p>
    <w:p w:rsidR="006D4471" w:rsidRDefault="00420C79">
      <w:pPr>
        <w:pStyle w:val="BodyText"/>
        <w:spacing w:line="232" w:lineRule="auto"/>
        <w:ind w:left="433" w:right="1"/>
      </w:pPr>
      <w:r>
        <w:rPr>
          <w:w w:val="66"/>
        </w:rPr>
        <w:t xml:space="preserve"> </w:t>
      </w:r>
      <w:r>
        <w:t>–</w:t>
      </w:r>
      <w:r>
        <w:rPr>
          <w:spacing w:val="-7"/>
        </w:rPr>
        <w:t xml:space="preserve"> </w:t>
      </w:r>
      <w:r>
        <w:t>удаљеност</w:t>
      </w:r>
      <w:r>
        <w:rPr>
          <w:spacing w:val="-7"/>
        </w:rPr>
        <w:t xml:space="preserve"> </w:t>
      </w:r>
      <w:r>
        <w:t>вода</w:t>
      </w:r>
      <w:r>
        <w:rPr>
          <w:spacing w:val="-7"/>
        </w:rPr>
        <w:t xml:space="preserve"> </w:t>
      </w:r>
      <w:r>
        <w:rPr>
          <w:spacing w:val="-3"/>
        </w:rPr>
        <w:t>од</w:t>
      </w:r>
      <w:r>
        <w:rPr>
          <w:spacing w:val="-7"/>
        </w:rPr>
        <w:t xml:space="preserve"> </w:t>
      </w:r>
      <w:r>
        <w:t>полетно-слетне</w:t>
      </w:r>
      <w:r>
        <w:rPr>
          <w:spacing w:val="-7"/>
        </w:rPr>
        <w:t xml:space="preserve"> </w:t>
      </w:r>
      <w:r>
        <w:t>стазе</w:t>
      </w:r>
      <w:r>
        <w:rPr>
          <w:spacing w:val="-7"/>
        </w:rPr>
        <w:t xml:space="preserve"> </w:t>
      </w:r>
      <w:r>
        <w:t>аеродорома</w:t>
      </w:r>
      <w:r>
        <w:rPr>
          <w:spacing w:val="-7"/>
        </w:rPr>
        <w:t xml:space="preserve"> </w:t>
      </w:r>
      <w:r>
        <w:t>не</w:t>
      </w:r>
      <w:r>
        <w:rPr>
          <w:spacing w:val="-7"/>
        </w:rPr>
        <w:t xml:space="preserve"> </w:t>
      </w:r>
      <w:r>
        <w:t xml:space="preserve">сме бити мања </w:t>
      </w:r>
      <w:r>
        <w:rPr>
          <w:spacing w:val="-3"/>
        </w:rPr>
        <w:t xml:space="preserve">од </w:t>
      </w:r>
      <w:r>
        <w:t xml:space="preserve">1.000 m, с тим што се правац полетно-слетне стазе не сме пресецати на удаљености мањој </w:t>
      </w:r>
      <w:r>
        <w:rPr>
          <w:spacing w:val="-3"/>
        </w:rPr>
        <w:t xml:space="preserve">од </w:t>
      </w:r>
      <w:r>
        <w:t>3.000</w:t>
      </w:r>
      <w:r>
        <w:rPr>
          <w:spacing w:val="-3"/>
        </w:rPr>
        <w:t xml:space="preserve"> </w:t>
      </w:r>
      <w:r>
        <w:t>m;</w:t>
      </w:r>
    </w:p>
    <w:p w:rsidR="006D4471" w:rsidRDefault="00420C79">
      <w:pPr>
        <w:pStyle w:val="BodyText"/>
        <w:spacing w:line="232" w:lineRule="auto"/>
        <w:ind w:left="433" w:right="1"/>
      </w:pPr>
      <w:r>
        <w:rPr>
          <w:w w:val="66"/>
        </w:rPr>
        <w:t xml:space="preserve"> </w:t>
      </w:r>
      <w:r>
        <w:t>– водови далековода не смеју да прелазе преко хелидрома нити да се приближавају основним правцима полетања и слетања на удаљености мањој од 1.000 m, а у ост</w:t>
      </w:r>
      <w:r>
        <w:t>алим правцима та удаље- ност не сме бити мања од 200 m;</w:t>
      </w:r>
    </w:p>
    <w:p w:rsidR="006D4471" w:rsidRDefault="00420C79">
      <w:pPr>
        <w:pStyle w:val="BodyText"/>
        <w:spacing w:line="232" w:lineRule="auto"/>
        <w:ind w:left="433" w:right="1"/>
      </w:pPr>
      <w:r>
        <w:rPr>
          <w:w w:val="66"/>
        </w:rPr>
        <w:t xml:space="preserve"> </w:t>
      </w:r>
      <w:r>
        <w:t>– неопходно је прибавити сагласност Директората цивилног ваздухопловства Републике Србије, јер у приложеним условима број</w:t>
      </w:r>
      <w:r>
        <w:rPr>
          <w:spacing w:val="-8"/>
        </w:rPr>
        <w:t xml:space="preserve"> </w:t>
      </w:r>
      <w:r>
        <w:t>6/3-09-0187/2017-001</w:t>
      </w:r>
      <w:r>
        <w:rPr>
          <w:spacing w:val="-8"/>
        </w:rPr>
        <w:t xml:space="preserve"> </w:t>
      </w:r>
      <w:r>
        <w:rPr>
          <w:spacing w:val="-3"/>
        </w:rPr>
        <w:t>од</w:t>
      </w:r>
      <w:r>
        <w:rPr>
          <w:spacing w:val="-8"/>
        </w:rPr>
        <w:t xml:space="preserve"> </w:t>
      </w:r>
      <w:r>
        <w:t>7.11.2017.</w:t>
      </w:r>
      <w:r>
        <w:rPr>
          <w:spacing w:val="-8"/>
        </w:rPr>
        <w:t xml:space="preserve"> </w:t>
      </w:r>
      <w:r>
        <w:t>године</w:t>
      </w:r>
      <w:r>
        <w:rPr>
          <w:spacing w:val="-8"/>
        </w:rPr>
        <w:t xml:space="preserve"> </w:t>
      </w:r>
      <w:r>
        <w:t>и</w:t>
      </w:r>
      <w:r>
        <w:rPr>
          <w:spacing w:val="-8"/>
        </w:rPr>
        <w:t xml:space="preserve"> </w:t>
      </w:r>
      <w:r>
        <w:t>6/3-09-0187/2017-</w:t>
      </w:r>
    </w:p>
    <w:p w:rsidR="006D4471" w:rsidRDefault="00420C79">
      <w:pPr>
        <w:pStyle w:val="BodyText"/>
        <w:spacing w:line="232" w:lineRule="auto"/>
        <w:ind w:left="433" w:firstLine="0"/>
      </w:pPr>
      <w:r>
        <w:t xml:space="preserve">003 </w:t>
      </w:r>
      <w:r>
        <w:rPr>
          <w:spacing w:val="-3"/>
        </w:rPr>
        <w:t xml:space="preserve">од </w:t>
      </w:r>
      <w:r>
        <w:t>17.08.20</w:t>
      </w:r>
      <w:r>
        <w:t>18. године нису обухваћена два двосистемска</w:t>
      </w:r>
      <w:r>
        <w:rPr>
          <w:spacing w:val="-31"/>
        </w:rPr>
        <w:t xml:space="preserve"> </w:t>
      </w:r>
      <w:r>
        <w:t xml:space="preserve">дале- </w:t>
      </w:r>
      <w:r>
        <w:rPr>
          <w:spacing w:val="-3"/>
        </w:rPr>
        <w:t xml:space="preserve">ковода </w:t>
      </w:r>
      <w:r>
        <w:t xml:space="preserve">напонског нивоа </w:t>
      </w:r>
      <w:r>
        <w:rPr>
          <w:spacing w:val="-3"/>
        </w:rPr>
        <w:t xml:space="preserve">110 </w:t>
      </w:r>
      <w:r>
        <w:t xml:space="preserve">kV </w:t>
      </w:r>
      <w:r>
        <w:rPr>
          <w:spacing w:val="-3"/>
        </w:rPr>
        <w:t xml:space="preserve">који </w:t>
      </w:r>
      <w:r>
        <w:t xml:space="preserve">ће бити прикључени на ДВ </w:t>
      </w:r>
      <w:r>
        <w:rPr>
          <w:spacing w:val="-3"/>
        </w:rPr>
        <w:t xml:space="preserve">110 </w:t>
      </w:r>
      <w:r>
        <w:t>Kv број 148/2 ТС Бор 2 – ТС Зајечар</w:t>
      </w:r>
      <w:r>
        <w:rPr>
          <w:spacing w:val="-22"/>
        </w:rPr>
        <w:t xml:space="preserve"> </w:t>
      </w:r>
      <w:r>
        <w:t>2.</w:t>
      </w:r>
    </w:p>
    <w:p w:rsidR="006D4471" w:rsidRDefault="00420C79">
      <w:pPr>
        <w:pStyle w:val="ListParagraph"/>
        <w:numPr>
          <w:ilvl w:val="2"/>
          <w:numId w:val="16"/>
        </w:numPr>
        <w:tabs>
          <w:tab w:val="left" w:pos="1706"/>
        </w:tabs>
        <w:spacing w:before="162"/>
        <w:ind w:left="1705"/>
        <w:jc w:val="left"/>
        <w:rPr>
          <w:i/>
          <w:sz w:val="18"/>
        </w:rPr>
      </w:pPr>
      <w:r>
        <w:rPr>
          <w:i/>
          <w:sz w:val="18"/>
        </w:rPr>
        <w:t>Јавна хидротехничка</w:t>
      </w:r>
      <w:r>
        <w:rPr>
          <w:i/>
          <w:spacing w:val="-3"/>
          <w:sz w:val="18"/>
        </w:rPr>
        <w:t xml:space="preserve"> </w:t>
      </w:r>
      <w:r>
        <w:rPr>
          <w:i/>
          <w:sz w:val="18"/>
        </w:rPr>
        <w:t>инфраструктура</w:t>
      </w:r>
    </w:p>
    <w:p w:rsidR="006D4471" w:rsidRDefault="006D4471">
      <w:pPr>
        <w:pStyle w:val="BodyText"/>
        <w:spacing w:before="10"/>
        <w:ind w:left="0" w:firstLine="0"/>
        <w:jc w:val="left"/>
        <w:rPr>
          <w:i/>
          <w:sz w:val="16"/>
        </w:rPr>
      </w:pPr>
    </w:p>
    <w:p w:rsidR="006D4471" w:rsidRDefault="00420C79">
      <w:pPr>
        <w:pStyle w:val="ListParagraph"/>
        <w:numPr>
          <w:ilvl w:val="0"/>
          <w:numId w:val="1"/>
        </w:numPr>
        <w:tabs>
          <w:tab w:val="left" w:pos="1026"/>
        </w:tabs>
        <w:spacing w:line="204" w:lineRule="exact"/>
        <w:jc w:val="left"/>
        <w:rPr>
          <w:sz w:val="18"/>
        </w:rPr>
      </w:pPr>
      <w:r>
        <w:rPr>
          <w:sz w:val="18"/>
        </w:rPr>
        <w:t>Полазне</w:t>
      </w:r>
      <w:r>
        <w:rPr>
          <w:spacing w:val="-2"/>
          <w:sz w:val="18"/>
        </w:rPr>
        <w:t xml:space="preserve"> </w:t>
      </w:r>
      <w:r>
        <w:rPr>
          <w:sz w:val="18"/>
        </w:rPr>
        <w:t>основе</w:t>
      </w:r>
    </w:p>
    <w:p w:rsidR="006D4471" w:rsidRDefault="00420C79">
      <w:pPr>
        <w:pStyle w:val="BodyText"/>
        <w:spacing w:before="2" w:line="232" w:lineRule="auto"/>
        <w:ind w:left="433" w:right="1"/>
      </w:pPr>
      <w:r>
        <w:t xml:space="preserve">Реализација Пројекта </w:t>
      </w:r>
      <w:r>
        <w:rPr>
          <w:spacing w:val="-6"/>
        </w:rPr>
        <w:t xml:space="preserve">„Чукару </w:t>
      </w:r>
      <w:r>
        <w:t xml:space="preserve">Пеки” у II фази, услед могућег слегања тла изнад лежишта </w:t>
      </w:r>
      <w:r>
        <w:rPr>
          <w:spacing w:val="-3"/>
        </w:rPr>
        <w:t xml:space="preserve">руде, </w:t>
      </w:r>
      <w:r>
        <w:t>може имати утицаја на</w:t>
      </w:r>
      <w:r>
        <w:rPr>
          <w:spacing w:val="-28"/>
        </w:rPr>
        <w:t xml:space="preserve"> </w:t>
      </w:r>
      <w:r>
        <w:t xml:space="preserve">измешта- ње дела општинског пута ОП-15 поред </w:t>
      </w:r>
      <w:r>
        <w:rPr>
          <w:spacing w:val="-3"/>
        </w:rPr>
        <w:t xml:space="preserve">кога </w:t>
      </w:r>
      <w:r>
        <w:t xml:space="preserve">је и крак постојећег водовода према селу Метовница и засеоку Сува река. У I фази развоја </w:t>
      </w:r>
      <w:r>
        <w:rPr>
          <w:spacing w:val="-3"/>
        </w:rPr>
        <w:t xml:space="preserve">рудника </w:t>
      </w:r>
      <w:r>
        <w:t>користиће се прикључак н</w:t>
      </w:r>
      <w:r>
        <w:t xml:space="preserve">а постојећу водоводну цев. После 2025. године </w:t>
      </w:r>
      <w:r>
        <w:rPr>
          <w:spacing w:val="-4"/>
        </w:rPr>
        <w:t xml:space="preserve">уколико </w:t>
      </w:r>
      <w:r>
        <w:rPr>
          <w:spacing w:val="-5"/>
        </w:rPr>
        <w:t xml:space="preserve">буде </w:t>
      </w:r>
      <w:r>
        <w:t>неопходно треба</w:t>
      </w:r>
      <w:r>
        <w:rPr>
          <w:spacing w:val="6"/>
        </w:rPr>
        <w:t xml:space="preserve"> </w:t>
      </w:r>
      <w:r>
        <w:t>изместити</w:t>
      </w:r>
    </w:p>
    <w:p w:rsidR="006D4471" w:rsidRDefault="00420C79">
      <w:pPr>
        <w:pStyle w:val="BodyText"/>
        <w:spacing w:before="73" w:line="232" w:lineRule="auto"/>
        <w:ind w:left="241" w:right="147" w:firstLine="0"/>
      </w:pPr>
      <w:r>
        <w:br w:type="column"/>
      </w:r>
      <w:r>
        <w:t>ту грану водоводног система пречника Ø 150. Да не би дошло до прекида</w:t>
      </w:r>
      <w:r>
        <w:rPr>
          <w:spacing w:val="-7"/>
        </w:rPr>
        <w:t xml:space="preserve"> </w:t>
      </w:r>
      <w:r>
        <w:t>у</w:t>
      </w:r>
      <w:r>
        <w:rPr>
          <w:spacing w:val="-7"/>
        </w:rPr>
        <w:t xml:space="preserve"> </w:t>
      </w:r>
      <w:r>
        <w:t>снабдевању</w:t>
      </w:r>
      <w:r>
        <w:rPr>
          <w:spacing w:val="-7"/>
        </w:rPr>
        <w:t xml:space="preserve"> </w:t>
      </w:r>
      <w:r>
        <w:rPr>
          <w:spacing w:val="-3"/>
        </w:rPr>
        <w:t>водом</w:t>
      </w:r>
      <w:r>
        <w:rPr>
          <w:spacing w:val="-7"/>
        </w:rPr>
        <w:t xml:space="preserve"> </w:t>
      </w:r>
      <w:r>
        <w:t>ових</w:t>
      </w:r>
      <w:r>
        <w:rPr>
          <w:spacing w:val="-7"/>
        </w:rPr>
        <w:t xml:space="preserve"> </w:t>
      </w:r>
      <w:r>
        <w:t>насеља,</w:t>
      </w:r>
      <w:r>
        <w:rPr>
          <w:spacing w:val="-7"/>
        </w:rPr>
        <w:t xml:space="preserve"> </w:t>
      </w:r>
      <w:r>
        <w:t>потребно</w:t>
      </w:r>
      <w:r>
        <w:rPr>
          <w:spacing w:val="-7"/>
        </w:rPr>
        <w:t xml:space="preserve"> </w:t>
      </w:r>
      <w:r>
        <w:t>је</w:t>
      </w:r>
      <w:r>
        <w:rPr>
          <w:spacing w:val="-7"/>
        </w:rPr>
        <w:t xml:space="preserve"> </w:t>
      </w:r>
      <w:r>
        <w:t>да</w:t>
      </w:r>
      <w:r>
        <w:rPr>
          <w:spacing w:val="-7"/>
        </w:rPr>
        <w:t xml:space="preserve"> </w:t>
      </w:r>
      <w:r>
        <w:t>се</w:t>
      </w:r>
      <w:r>
        <w:rPr>
          <w:spacing w:val="-7"/>
        </w:rPr>
        <w:t xml:space="preserve"> </w:t>
      </w:r>
      <w:r>
        <w:t xml:space="preserve">најпре измести саобраћајница, затим изгради: нова грана водоводног си- стема па да се </w:t>
      </w:r>
      <w:r>
        <w:rPr>
          <w:spacing w:val="-3"/>
        </w:rPr>
        <w:t xml:space="preserve">након </w:t>
      </w:r>
      <w:r>
        <w:t xml:space="preserve">тога прекину стари пут и </w:t>
      </w:r>
      <w:r>
        <w:rPr>
          <w:spacing w:val="-3"/>
        </w:rPr>
        <w:t xml:space="preserve">водовод који </w:t>
      </w:r>
      <w:r>
        <w:t>га пра- ти. Нова грана водоводног система може да задржи исти пречник цеви (Ø 150), или да се изврши извесно</w:t>
      </w:r>
      <w:r>
        <w:rPr>
          <w:spacing w:val="-6"/>
        </w:rPr>
        <w:t xml:space="preserve"> </w:t>
      </w:r>
      <w:r>
        <w:t>повећање.</w:t>
      </w:r>
    </w:p>
    <w:p w:rsidR="006D4471" w:rsidRDefault="00420C79">
      <w:pPr>
        <w:pStyle w:val="BodyText"/>
        <w:spacing w:line="232" w:lineRule="auto"/>
        <w:ind w:left="241" w:right="148"/>
      </w:pPr>
      <w:r>
        <w:t>Према у</w:t>
      </w:r>
      <w:r>
        <w:t>словима ЈКП „Водоводˮ Бор, неопходно је извршити реконструкцију постојеће цеви пречника Ø 250 mm, од локације супермаркета „Lidlˮ у Бору дуж пута ОП-15 до прикључка нове цеви од Ø 150 mm. Ближи услови за реконструкцију постојеће водоводне цеви урадиће се у</w:t>
      </w:r>
      <w:r>
        <w:t xml:space="preserve"> посебном сепарату (према Закону о планирању и изградњи, члан 31.).</w:t>
      </w:r>
    </w:p>
    <w:p w:rsidR="006D4471" w:rsidRDefault="00420C79">
      <w:pPr>
        <w:pStyle w:val="ListParagraph"/>
        <w:numPr>
          <w:ilvl w:val="0"/>
          <w:numId w:val="1"/>
        </w:numPr>
        <w:tabs>
          <w:tab w:val="left" w:pos="834"/>
        </w:tabs>
        <w:spacing w:line="198" w:lineRule="exact"/>
        <w:ind w:left="833"/>
        <w:jc w:val="left"/>
        <w:rPr>
          <w:sz w:val="18"/>
        </w:rPr>
      </w:pPr>
      <w:r>
        <w:rPr>
          <w:sz w:val="18"/>
        </w:rPr>
        <w:t>Правила уређења и правила</w:t>
      </w:r>
      <w:r>
        <w:rPr>
          <w:spacing w:val="-5"/>
          <w:sz w:val="18"/>
        </w:rPr>
        <w:t xml:space="preserve"> </w:t>
      </w:r>
      <w:r>
        <w:rPr>
          <w:sz w:val="18"/>
        </w:rPr>
        <w:t>грађења</w:t>
      </w:r>
    </w:p>
    <w:p w:rsidR="006D4471" w:rsidRDefault="00420C79">
      <w:pPr>
        <w:pStyle w:val="BodyText"/>
        <w:spacing w:before="1" w:line="232" w:lineRule="auto"/>
        <w:ind w:left="241" w:right="147"/>
      </w:pPr>
      <w:r>
        <w:t xml:space="preserve">Наведени крак водовода везује се за резервоар </w:t>
      </w:r>
      <w:r>
        <w:rPr>
          <w:spacing w:val="-8"/>
        </w:rPr>
        <w:t xml:space="preserve">„Чока </w:t>
      </w:r>
      <w:r>
        <w:t xml:space="preserve">Папиˮ. </w:t>
      </w:r>
      <w:r>
        <w:rPr>
          <w:spacing w:val="-6"/>
        </w:rPr>
        <w:t xml:space="preserve">Уколико </w:t>
      </w:r>
      <w:r>
        <w:t>нема</w:t>
      </w:r>
      <w:r>
        <w:rPr>
          <w:spacing w:val="-6"/>
        </w:rPr>
        <w:t xml:space="preserve"> </w:t>
      </w:r>
      <w:r>
        <w:t>ограничавајућих</w:t>
      </w:r>
      <w:r>
        <w:rPr>
          <w:spacing w:val="-6"/>
        </w:rPr>
        <w:t xml:space="preserve"> </w:t>
      </w:r>
      <w:r>
        <w:t>фактора,</w:t>
      </w:r>
      <w:r>
        <w:rPr>
          <w:spacing w:val="-6"/>
        </w:rPr>
        <w:t xml:space="preserve"> </w:t>
      </w:r>
      <w:r>
        <w:t>пожељно</w:t>
      </w:r>
      <w:r>
        <w:rPr>
          <w:spacing w:val="-6"/>
        </w:rPr>
        <w:t xml:space="preserve"> </w:t>
      </w:r>
      <w:r>
        <w:t>је</w:t>
      </w:r>
      <w:r>
        <w:rPr>
          <w:spacing w:val="-6"/>
        </w:rPr>
        <w:t xml:space="preserve"> </w:t>
      </w:r>
      <w:r>
        <w:t>да</w:t>
      </w:r>
      <w:r>
        <w:rPr>
          <w:spacing w:val="-6"/>
        </w:rPr>
        <w:t xml:space="preserve"> </w:t>
      </w:r>
      <w:r>
        <w:t>траса</w:t>
      </w:r>
      <w:r>
        <w:rPr>
          <w:spacing w:val="-6"/>
        </w:rPr>
        <w:t xml:space="preserve"> </w:t>
      </w:r>
      <w:r>
        <w:t xml:space="preserve">цево- вода </w:t>
      </w:r>
      <w:r>
        <w:rPr>
          <w:spacing w:val="-5"/>
        </w:rPr>
        <w:t xml:space="preserve">буде </w:t>
      </w:r>
      <w:r>
        <w:t>дуж десне банкине (ид</w:t>
      </w:r>
      <w:r>
        <w:t xml:space="preserve">ући према истоку) на растојању не мањем </w:t>
      </w:r>
      <w:r>
        <w:rPr>
          <w:spacing w:val="-3"/>
        </w:rPr>
        <w:t xml:space="preserve">од </w:t>
      </w:r>
      <w:r>
        <w:t xml:space="preserve">1 m, </w:t>
      </w:r>
      <w:r>
        <w:rPr>
          <w:spacing w:val="-4"/>
        </w:rPr>
        <w:t xml:space="preserve">како </w:t>
      </w:r>
      <w:r>
        <w:t>се радовима на одржавању водовода не би угрожавала геотехничка стабилност трупа</w:t>
      </w:r>
      <w:r>
        <w:rPr>
          <w:spacing w:val="-3"/>
        </w:rPr>
        <w:t xml:space="preserve"> </w:t>
      </w:r>
      <w:r>
        <w:t>пута.</w:t>
      </w:r>
    </w:p>
    <w:p w:rsidR="006D4471" w:rsidRDefault="00420C79">
      <w:pPr>
        <w:pStyle w:val="BodyText"/>
        <w:spacing w:line="232" w:lineRule="auto"/>
        <w:ind w:left="241" w:right="148"/>
      </w:pPr>
      <w:r>
        <w:t>Пројекте</w:t>
      </w:r>
      <w:r>
        <w:rPr>
          <w:spacing w:val="-6"/>
        </w:rPr>
        <w:t xml:space="preserve"> </w:t>
      </w:r>
      <w:r>
        <w:t>и</w:t>
      </w:r>
      <w:r>
        <w:rPr>
          <w:spacing w:val="-6"/>
        </w:rPr>
        <w:t xml:space="preserve"> </w:t>
      </w:r>
      <w:r>
        <w:t>реализацију</w:t>
      </w:r>
      <w:r>
        <w:rPr>
          <w:spacing w:val="-6"/>
        </w:rPr>
        <w:t xml:space="preserve"> </w:t>
      </w:r>
      <w:r>
        <w:t>водоводног</w:t>
      </w:r>
      <w:r>
        <w:rPr>
          <w:spacing w:val="-6"/>
        </w:rPr>
        <w:t xml:space="preserve"> </w:t>
      </w:r>
      <w:r>
        <w:t>крака</w:t>
      </w:r>
      <w:r>
        <w:rPr>
          <w:spacing w:val="-6"/>
        </w:rPr>
        <w:t xml:space="preserve"> </w:t>
      </w:r>
      <w:r>
        <w:t>и</w:t>
      </w:r>
      <w:r>
        <w:rPr>
          <w:spacing w:val="-6"/>
        </w:rPr>
        <w:t xml:space="preserve"> </w:t>
      </w:r>
      <w:r>
        <w:t>прикључака</w:t>
      </w:r>
      <w:r>
        <w:rPr>
          <w:spacing w:val="-6"/>
        </w:rPr>
        <w:t xml:space="preserve"> </w:t>
      </w:r>
      <w:r>
        <w:t>обје- ката на цевовод радити према техничким прописима и условим</w:t>
      </w:r>
      <w:r>
        <w:t>а ЈКП „Водоводˮ</w:t>
      </w:r>
      <w:r>
        <w:rPr>
          <w:spacing w:val="-2"/>
        </w:rPr>
        <w:t xml:space="preserve"> </w:t>
      </w:r>
      <w:r>
        <w:t>Бор.</w:t>
      </w:r>
    </w:p>
    <w:p w:rsidR="006D4471" w:rsidRDefault="00420C79">
      <w:pPr>
        <w:pStyle w:val="BodyText"/>
        <w:spacing w:line="232" w:lineRule="auto"/>
        <w:ind w:left="241" w:right="147"/>
      </w:pPr>
      <w:r>
        <w:t>Дубина</w:t>
      </w:r>
      <w:r>
        <w:rPr>
          <w:spacing w:val="-7"/>
        </w:rPr>
        <w:t xml:space="preserve"> </w:t>
      </w:r>
      <w:r>
        <w:t>укопавања</w:t>
      </w:r>
      <w:r>
        <w:rPr>
          <w:spacing w:val="-7"/>
        </w:rPr>
        <w:t xml:space="preserve"> </w:t>
      </w:r>
      <w:r>
        <w:t>водоводне</w:t>
      </w:r>
      <w:r>
        <w:rPr>
          <w:spacing w:val="-7"/>
        </w:rPr>
        <w:t xml:space="preserve"> </w:t>
      </w:r>
      <w:r>
        <w:t>цеви</w:t>
      </w:r>
      <w:r>
        <w:rPr>
          <w:spacing w:val="-7"/>
        </w:rPr>
        <w:t xml:space="preserve"> </w:t>
      </w:r>
      <w:r>
        <w:t>мора</w:t>
      </w:r>
      <w:r>
        <w:rPr>
          <w:spacing w:val="-7"/>
        </w:rPr>
        <w:t xml:space="preserve"> </w:t>
      </w:r>
      <w:r>
        <w:t>да</w:t>
      </w:r>
      <w:r>
        <w:rPr>
          <w:spacing w:val="-7"/>
        </w:rPr>
        <w:t xml:space="preserve"> </w:t>
      </w:r>
      <w:r>
        <w:t>обезбеди</w:t>
      </w:r>
      <w:r>
        <w:rPr>
          <w:spacing w:val="-7"/>
        </w:rPr>
        <w:t xml:space="preserve"> </w:t>
      </w:r>
      <w:r>
        <w:t>најмање 1,0 m слоја земље изнад</w:t>
      </w:r>
      <w:r>
        <w:rPr>
          <w:spacing w:val="-3"/>
        </w:rPr>
        <w:t xml:space="preserve"> </w:t>
      </w:r>
      <w:r>
        <w:t>цеви.</w:t>
      </w:r>
    </w:p>
    <w:p w:rsidR="006D4471" w:rsidRDefault="00420C79">
      <w:pPr>
        <w:pStyle w:val="BodyText"/>
        <w:spacing w:line="232" w:lineRule="auto"/>
        <w:ind w:left="241" w:right="147"/>
      </w:pPr>
      <w:r>
        <w:t>Пречник цеви одабрати према одговарајућем пројекту изме- штања цевовода, али не може да буде мањи пречника садашњег цевовода Ǿ 150 mm).</w:t>
      </w:r>
    </w:p>
    <w:p w:rsidR="006D4471" w:rsidRDefault="00420C79">
      <w:pPr>
        <w:pStyle w:val="BodyText"/>
        <w:spacing w:line="232" w:lineRule="auto"/>
        <w:ind w:left="241" w:right="148"/>
      </w:pPr>
      <w:r>
        <w:t>Дозвољени су нови прикључци на цевовод, према истим тех- ничким условима који важе за прикључке на градску водоводну мрежу.</w:t>
      </w:r>
    </w:p>
    <w:p w:rsidR="006D4471" w:rsidRDefault="00420C79">
      <w:pPr>
        <w:pStyle w:val="BodyText"/>
        <w:spacing w:line="232" w:lineRule="auto"/>
        <w:ind w:left="241" w:right="147"/>
      </w:pPr>
      <w:r>
        <w:t>Прикључење</w:t>
      </w:r>
      <w:r>
        <w:rPr>
          <w:spacing w:val="-10"/>
        </w:rPr>
        <w:t xml:space="preserve"> </w:t>
      </w:r>
      <w:r>
        <w:t>нових</w:t>
      </w:r>
      <w:r>
        <w:rPr>
          <w:spacing w:val="-10"/>
        </w:rPr>
        <w:t xml:space="preserve"> </w:t>
      </w:r>
      <w:r>
        <w:t>објеката</w:t>
      </w:r>
      <w:r>
        <w:rPr>
          <w:spacing w:val="-10"/>
        </w:rPr>
        <w:t xml:space="preserve"> </w:t>
      </w:r>
      <w:r>
        <w:t>на</w:t>
      </w:r>
      <w:r>
        <w:rPr>
          <w:spacing w:val="-10"/>
        </w:rPr>
        <w:t xml:space="preserve"> </w:t>
      </w:r>
      <w:r>
        <w:t>измештени</w:t>
      </w:r>
      <w:r>
        <w:rPr>
          <w:spacing w:val="-10"/>
        </w:rPr>
        <w:t xml:space="preserve"> </w:t>
      </w:r>
      <w:r>
        <w:t>цевовод</w:t>
      </w:r>
      <w:r>
        <w:rPr>
          <w:spacing w:val="-10"/>
        </w:rPr>
        <w:t xml:space="preserve"> </w:t>
      </w:r>
      <w:r>
        <w:t>изводи</w:t>
      </w:r>
      <w:r>
        <w:rPr>
          <w:spacing w:val="-10"/>
        </w:rPr>
        <w:t xml:space="preserve"> </w:t>
      </w:r>
      <w:r>
        <w:t xml:space="preserve">се </w:t>
      </w:r>
      <w:r>
        <w:rPr>
          <w:spacing w:val="-3"/>
        </w:rPr>
        <w:t xml:space="preserve">преко </w:t>
      </w:r>
      <w:r>
        <w:t xml:space="preserve">водомера у водомерном </w:t>
      </w:r>
      <w:r>
        <w:rPr>
          <w:spacing w:val="-4"/>
        </w:rPr>
        <w:t xml:space="preserve">окну. </w:t>
      </w:r>
      <w:r>
        <w:rPr>
          <w:spacing w:val="-3"/>
        </w:rPr>
        <w:t xml:space="preserve">Под прикључком </w:t>
      </w:r>
      <w:r>
        <w:t>се подразу- мева цевни спо</w:t>
      </w:r>
      <w:r>
        <w:t xml:space="preserve">ј </w:t>
      </w:r>
      <w:r>
        <w:rPr>
          <w:spacing w:val="-3"/>
        </w:rPr>
        <w:t xml:space="preserve">од </w:t>
      </w:r>
      <w:r>
        <w:t xml:space="preserve">цевовода до затварача иза водомера. </w:t>
      </w:r>
      <w:r>
        <w:rPr>
          <w:spacing w:val="-3"/>
        </w:rPr>
        <w:t xml:space="preserve">Унутра- </w:t>
      </w:r>
      <w:r>
        <w:t>шње</w:t>
      </w:r>
      <w:r>
        <w:rPr>
          <w:spacing w:val="-7"/>
        </w:rPr>
        <w:t xml:space="preserve"> </w:t>
      </w:r>
      <w:r>
        <w:t>водоводне</w:t>
      </w:r>
      <w:r>
        <w:rPr>
          <w:spacing w:val="-7"/>
        </w:rPr>
        <w:t xml:space="preserve"> </w:t>
      </w:r>
      <w:r>
        <w:t>инсталације</w:t>
      </w:r>
      <w:r>
        <w:rPr>
          <w:spacing w:val="-7"/>
        </w:rPr>
        <w:t xml:space="preserve"> </w:t>
      </w:r>
      <w:r>
        <w:t>су</w:t>
      </w:r>
      <w:r>
        <w:rPr>
          <w:spacing w:val="-7"/>
        </w:rPr>
        <w:t xml:space="preserve"> </w:t>
      </w:r>
      <w:r>
        <w:t>интерне</w:t>
      </w:r>
      <w:r>
        <w:rPr>
          <w:spacing w:val="-7"/>
        </w:rPr>
        <w:t xml:space="preserve"> </w:t>
      </w:r>
      <w:r>
        <w:t>инсталације</w:t>
      </w:r>
      <w:r>
        <w:rPr>
          <w:spacing w:val="-7"/>
        </w:rPr>
        <w:t xml:space="preserve"> </w:t>
      </w:r>
      <w:r>
        <w:rPr>
          <w:spacing w:val="-3"/>
        </w:rPr>
        <w:t>које</w:t>
      </w:r>
      <w:r>
        <w:rPr>
          <w:spacing w:val="-7"/>
        </w:rPr>
        <w:t xml:space="preserve"> </w:t>
      </w:r>
      <w:r>
        <w:t>полазе</w:t>
      </w:r>
      <w:r>
        <w:rPr>
          <w:spacing w:val="-7"/>
        </w:rPr>
        <w:t xml:space="preserve"> </w:t>
      </w:r>
      <w:r>
        <w:rPr>
          <w:spacing w:val="-3"/>
        </w:rPr>
        <w:t xml:space="preserve">од </w:t>
      </w:r>
      <w:r>
        <w:t>затварача у водомерном</w:t>
      </w:r>
      <w:r>
        <w:rPr>
          <w:spacing w:val="-2"/>
        </w:rPr>
        <w:t xml:space="preserve"> </w:t>
      </w:r>
      <w:r>
        <w:rPr>
          <w:spacing w:val="-4"/>
        </w:rPr>
        <w:t>окну.</w:t>
      </w:r>
    </w:p>
    <w:p w:rsidR="006D4471" w:rsidRDefault="00420C79">
      <w:pPr>
        <w:pStyle w:val="BodyText"/>
        <w:spacing w:line="232" w:lineRule="auto"/>
        <w:ind w:left="241" w:right="147"/>
      </w:pPr>
      <w:r>
        <w:t xml:space="preserve">Прикључак </w:t>
      </w:r>
      <w:r>
        <w:rPr>
          <w:spacing w:val="-3"/>
        </w:rPr>
        <w:t xml:space="preserve">од </w:t>
      </w:r>
      <w:r>
        <w:t>цевовода до водомерног окна пројектовати управно</w:t>
      </w:r>
      <w:r>
        <w:rPr>
          <w:spacing w:val="-6"/>
        </w:rPr>
        <w:t xml:space="preserve"> </w:t>
      </w:r>
      <w:r>
        <w:t>на</w:t>
      </w:r>
      <w:r>
        <w:rPr>
          <w:spacing w:val="-7"/>
        </w:rPr>
        <w:t xml:space="preserve"> </w:t>
      </w:r>
      <w:r>
        <w:t>прикључни</w:t>
      </w:r>
      <w:r>
        <w:rPr>
          <w:spacing w:val="-7"/>
        </w:rPr>
        <w:t xml:space="preserve"> </w:t>
      </w:r>
      <w:r>
        <w:t>цевовод,</w:t>
      </w:r>
      <w:r>
        <w:rPr>
          <w:spacing w:val="-6"/>
        </w:rPr>
        <w:t xml:space="preserve"> </w:t>
      </w:r>
      <w:r>
        <w:t>без</w:t>
      </w:r>
      <w:r>
        <w:rPr>
          <w:spacing w:val="-7"/>
        </w:rPr>
        <w:t xml:space="preserve"> </w:t>
      </w:r>
      <w:r>
        <w:t>хоризонталних</w:t>
      </w:r>
      <w:r>
        <w:rPr>
          <w:spacing w:val="-7"/>
        </w:rPr>
        <w:t xml:space="preserve"> </w:t>
      </w:r>
      <w:r>
        <w:t>и</w:t>
      </w:r>
      <w:r>
        <w:rPr>
          <w:spacing w:val="-7"/>
        </w:rPr>
        <w:t xml:space="preserve"> </w:t>
      </w:r>
      <w:r>
        <w:t xml:space="preserve">вертикалних прелома. Водомер поставити у водомерном окну на 1,5 m унутар регулационе линије, односно у посебан орман/нишу </w:t>
      </w:r>
      <w:r>
        <w:rPr>
          <w:spacing w:val="-3"/>
        </w:rPr>
        <w:t xml:space="preserve">која </w:t>
      </w:r>
      <w:r>
        <w:t xml:space="preserve">је водо- мер у </w:t>
      </w:r>
      <w:r>
        <w:rPr>
          <w:spacing w:val="-4"/>
        </w:rPr>
        <w:t xml:space="preserve">објекту. </w:t>
      </w:r>
      <w:r>
        <w:t xml:space="preserve">Водомер поставити на мин. 30 сm </w:t>
      </w:r>
      <w:r>
        <w:rPr>
          <w:spacing w:val="-3"/>
        </w:rPr>
        <w:t xml:space="preserve">од </w:t>
      </w:r>
      <w:r>
        <w:t>дна шахта. Ди- мензије водомерног окна за најмањи водомер су 1 x 1,2 x</w:t>
      </w:r>
      <w:r>
        <w:t xml:space="preserve"> 1,7 m. Пројекте прикључака радити према техничким прописима и нор- мативима ЈКП „Водоводˮ</w:t>
      </w:r>
      <w:r>
        <w:rPr>
          <w:spacing w:val="-3"/>
        </w:rPr>
        <w:t xml:space="preserve"> </w:t>
      </w:r>
      <w:r>
        <w:t>Бор.</w:t>
      </w:r>
    </w:p>
    <w:p w:rsidR="006D4471" w:rsidRDefault="00420C79">
      <w:pPr>
        <w:pStyle w:val="BodyText"/>
        <w:spacing w:line="232" w:lineRule="auto"/>
        <w:ind w:left="192" w:right="147"/>
        <w:jc w:val="right"/>
      </w:pPr>
      <w:r>
        <w:t>На месту прикључка поставља се и хидрант за ватрогасно во- зило. Потребан притисак у спољној хидрантској мрежи одређује се прорачуном према висини објеката који</w:t>
      </w:r>
      <w:r>
        <w:t xml:space="preserve"> се штите у непосред- ном окружењу и других услова, али не сме бити нижи од 2,5 бара.</w:t>
      </w:r>
    </w:p>
    <w:p w:rsidR="006D4471" w:rsidRDefault="00420C79">
      <w:pPr>
        <w:pStyle w:val="BodyText"/>
        <w:spacing w:line="232" w:lineRule="auto"/>
        <w:ind w:left="241" w:right="147"/>
      </w:pPr>
      <w:r>
        <w:t>Склониште за водомер (шахт) мора да буде увек чисто, суво и приступачно а водомер заштићен од мраза, оштећења и крађе.</w:t>
      </w:r>
    </w:p>
    <w:p w:rsidR="006D4471" w:rsidRDefault="00420C79">
      <w:pPr>
        <w:pStyle w:val="BodyText"/>
        <w:spacing w:line="232" w:lineRule="auto"/>
        <w:ind w:left="241" w:right="147"/>
      </w:pPr>
      <w:r>
        <w:t xml:space="preserve">Забрањено je: (а) бесправно и самовољно постављање </w:t>
      </w:r>
      <w:r>
        <w:t>водо- водног прикључка од стране неовлашћеног лица, без одговарајуће техничке документације и сагласности ЈКП Водовод Бор; (б) по- везивање унутрашњих водоводних инсталација спојених на јавни водовод са водоводним инсталацијама и уређајима који добијају во</w:t>
      </w:r>
      <w:r>
        <w:t>ду из индивидуалног изворишта; (в) уграђивање цевних инста- лација на водоводном прикључку испред водомера; и (г) прикљу- чивање унутрашњих водоводних инсталација на јавни водовод преко унутрашњих водоводних инсталација суседне или друге зграде.</w:t>
      </w:r>
    </w:p>
    <w:p w:rsidR="006D4471" w:rsidRDefault="00420C79">
      <w:pPr>
        <w:pStyle w:val="ListParagraph"/>
        <w:numPr>
          <w:ilvl w:val="2"/>
          <w:numId w:val="16"/>
        </w:numPr>
        <w:tabs>
          <w:tab w:val="left" w:pos="1324"/>
        </w:tabs>
        <w:spacing w:before="162"/>
        <w:ind w:left="1324"/>
        <w:jc w:val="left"/>
        <w:rPr>
          <w:i/>
          <w:sz w:val="18"/>
        </w:rPr>
      </w:pPr>
      <w:r>
        <w:rPr>
          <w:i/>
          <w:sz w:val="18"/>
        </w:rPr>
        <w:t>Јавна електро енергетска</w:t>
      </w:r>
      <w:r>
        <w:rPr>
          <w:i/>
          <w:spacing w:val="-6"/>
          <w:sz w:val="18"/>
        </w:rPr>
        <w:t xml:space="preserve"> </w:t>
      </w:r>
      <w:r>
        <w:rPr>
          <w:i/>
          <w:sz w:val="18"/>
        </w:rPr>
        <w:t>инфраструктура</w:t>
      </w:r>
    </w:p>
    <w:p w:rsidR="006D4471" w:rsidRDefault="006D4471">
      <w:pPr>
        <w:pStyle w:val="BodyText"/>
        <w:spacing w:before="10"/>
        <w:ind w:left="0" w:firstLine="0"/>
        <w:jc w:val="left"/>
        <w:rPr>
          <w:i/>
          <w:sz w:val="16"/>
        </w:rPr>
      </w:pPr>
    </w:p>
    <w:p w:rsidR="006D4471" w:rsidRDefault="00420C79">
      <w:pPr>
        <w:pStyle w:val="ListParagraph"/>
        <w:numPr>
          <w:ilvl w:val="0"/>
          <w:numId w:val="12"/>
        </w:numPr>
        <w:tabs>
          <w:tab w:val="left" w:pos="834"/>
        </w:tabs>
        <w:spacing w:line="204" w:lineRule="exact"/>
        <w:jc w:val="left"/>
        <w:rPr>
          <w:sz w:val="18"/>
        </w:rPr>
      </w:pPr>
      <w:r>
        <w:rPr>
          <w:sz w:val="18"/>
        </w:rPr>
        <w:t>Полазне</w:t>
      </w:r>
      <w:r>
        <w:rPr>
          <w:spacing w:val="-2"/>
          <w:sz w:val="18"/>
        </w:rPr>
        <w:t xml:space="preserve"> </w:t>
      </w:r>
      <w:r>
        <w:rPr>
          <w:sz w:val="18"/>
        </w:rPr>
        <w:t>основе</w:t>
      </w:r>
    </w:p>
    <w:p w:rsidR="006D4471" w:rsidRDefault="00420C79">
      <w:pPr>
        <w:pStyle w:val="BodyText"/>
        <w:spacing w:before="2" w:line="232" w:lineRule="auto"/>
        <w:ind w:left="241" w:right="147"/>
      </w:pPr>
      <w:r>
        <w:t xml:space="preserve">Начин прикључења </w:t>
      </w:r>
      <w:r>
        <w:rPr>
          <w:spacing w:val="-3"/>
        </w:rPr>
        <w:t xml:space="preserve">рудника </w:t>
      </w:r>
      <w:r>
        <w:rPr>
          <w:spacing w:val="-6"/>
        </w:rPr>
        <w:t xml:space="preserve">„Чукару </w:t>
      </w:r>
      <w:r>
        <w:t xml:space="preserve">Пекиˮ на јавну електро- енергетску инфраструктуру је решен у сарадњи између Оператора дистрибутивног система и </w:t>
      </w:r>
      <w:r>
        <w:rPr>
          <w:spacing w:val="-3"/>
        </w:rPr>
        <w:t xml:space="preserve">рударске </w:t>
      </w:r>
      <w:r>
        <w:t xml:space="preserve">компаније. Траса два двоси- стемска далековода </w:t>
      </w:r>
      <w:r>
        <w:t xml:space="preserve">напонског нивоа </w:t>
      </w:r>
      <w:r>
        <w:rPr>
          <w:spacing w:val="-3"/>
        </w:rPr>
        <w:t xml:space="preserve">110 </w:t>
      </w:r>
      <w:r>
        <w:t>kV је утврђена у свему према условима Оператора дистрибутивног система</w:t>
      </w:r>
      <w:r>
        <w:rPr>
          <w:spacing w:val="-27"/>
        </w:rPr>
        <w:t xml:space="preserve"> </w:t>
      </w:r>
      <w:r>
        <w:t>„Електромре- жа Србијеˮ а.д.</w:t>
      </w:r>
    </w:p>
    <w:p w:rsidR="006D4471" w:rsidRDefault="00420C79">
      <w:pPr>
        <w:pStyle w:val="BodyText"/>
        <w:spacing w:line="232" w:lineRule="auto"/>
        <w:ind w:left="241" w:right="147"/>
      </w:pPr>
      <w:r>
        <w:t xml:space="preserve">Енергетски објекат корисника преносног система ТС 110/10 kV </w:t>
      </w:r>
      <w:r>
        <w:rPr>
          <w:spacing w:val="-6"/>
        </w:rPr>
        <w:t xml:space="preserve">„Чукару </w:t>
      </w:r>
      <w:r>
        <w:t>Пекиˮ ће бити прикључен на преносни систем изград- њом прикључног ра</w:t>
      </w:r>
      <w:r>
        <w:t xml:space="preserve">зводног постројења </w:t>
      </w:r>
      <w:r>
        <w:rPr>
          <w:spacing w:val="-3"/>
        </w:rPr>
        <w:t xml:space="preserve">110 </w:t>
      </w:r>
      <w:r>
        <w:t xml:space="preserve">kV и изградњом два двосистемска далековода напонског нивоа </w:t>
      </w:r>
      <w:r>
        <w:rPr>
          <w:spacing w:val="-3"/>
        </w:rPr>
        <w:t xml:space="preserve">110 </w:t>
      </w:r>
      <w:r>
        <w:t xml:space="preserve">kV </w:t>
      </w:r>
      <w:r>
        <w:rPr>
          <w:spacing w:val="-3"/>
        </w:rPr>
        <w:t xml:space="preserve">који </w:t>
      </w:r>
      <w:r>
        <w:t xml:space="preserve">ће бити прикучени на </w:t>
      </w:r>
      <w:r>
        <w:rPr>
          <w:spacing w:val="-3"/>
        </w:rPr>
        <w:t xml:space="preserve">далековод 110 </w:t>
      </w:r>
      <w:r>
        <w:t>kV број 148/2 ТС Бор 2  – ТС  Зајечар</w:t>
      </w:r>
    </w:p>
    <w:p w:rsidR="006D4471" w:rsidRDefault="00420C79">
      <w:pPr>
        <w:pStyle w:val="BodyText"/>
        <w:spacing w:line="202" w:lineRule="exact"/>
        <w:ind w:left="241" w:firstLine="0"/>
      </w:pPr>
      <w:r>
        <w:t>2. Пресецање постојећег далековода и прикључење по принципу</w:t>
      </w:r>
    </w:p>
    <w:p w:rsidR="006D4471" w:rsidRDefault="006D4471">
      <w:pPr>
        <w:spacing w:line="202" w:lineRule="exact"/>
        <w:sectPr w:rsidR="006D4471">
          <w:pgSz w:w="12480" w:h="15600"/>
          <w:pgMar w:top="20" w:right="700" w:bottom="280" w:left="700" w:header="720" w:footer="720" w:gutter="0"/>
          <w:cols w:num="2" w:space="720" w:equalWidth="0">
            <w:col w:w="5539" w:space="40"/>
            <w:col w:w="5501"/>
          </w:cols>
        </w:sectPr>
      </w:pPr>
    </w:p>
    <w:p w:rsidR="006D4471" w:rsidRDefault="00420C79">
      <w:pPr>
        <w:pStyle w:val="BodyText"/>
        <w:spacing w:before="73" w:line="232" w:lineRule="auto"/>
        <w:ind w:right="41" w:firstLine="0"/>
      </w:pPr>
      <w:r>
        <w:lastRenderedPageBreak/>
        <w:pict>
          <v:shape id="_x0000_s1045" style="position:absolute;left:0;text-align:left;margin-left:0;margin-top:779.8pt;width:.1pt;height:738.95pt;z-index:251694080;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„ул</w:t>
      </w:r>
      <w:r>
        <w:t>аз-излазˮ обавиће се са два двосистемска далековода 110 kV, попречног пресека проводника Аl/Čе 240/40 mm</w:t>
      </w:r>
      <w:r>
        <w:rPr>
          <w:position w:val="6"/>
          <w:sz w:val="10"/>
        </w:rPr>
        <w:t>2</w:t>
      </w:r>
      <w:r>
        <w:t>. Ширина кори- дора и заштитног појаса два паралелно трасирана двосистемска далековода треба да буде у складу са прописима који регулишу ову област.</w:t>
      </w:r>
    </w:p>
    <w:p w:rsidR="006D4471" w:rsidRDefault="00420C79">
      <w:pPr>
        <w:pStyle w:val="BodyText"/>
        <w:spacing w:before="1" w:line="228" w:lineRule="auto"/>
        <w:ind w:right="40"/>
      </w:pPr>
      <w:r>
        <w:t>„П</w:t>
      </w:r>
      <w:r>
        <w:t xml:space="preserve">редвиђено је повезивање </w:t>
      </w:r>
      <w:r>
        <w:rPr>
          <w:spacing w:val="-3"/>
        </w:rPr>
        <w:t xml:space="preserve">рудника </w:t>
      </w:r>
      <w:r>
        <w:t>на мрежу ЕМС-а</w:t>
      </w:r>
      <w:r>
        <w:rPr>
          <w:spacing w:val="-31"/>
        </w:rPr>
        <w:t xml:space="preserve"> </w:t>
      </w:r>
      <w:r>
        <w:t xml:space="preserve">изград- њом два двосистемска далековода напонског нивоа </w:t>
      </w:r>
      <w:r>
        <w:rPr>
          <w:spacing w:val="-3"/>
        </w:rPr>
        <w:t xml:space="preserve">110 </w:t>
      </w:r>
      <w:r>
        <w:rPr>
          <w:spacing w:val="-8"/>
        </w:rPr>
        <w:t xml:space="preserve">kV, </w:t>
      </w:r>
      <w:r>
        <w:t xml:space="preserve">и из- градња прикључног разводног постројења </w:t>
      </w:r>
      <w:r>
        <w:rPr>
          <w:spacing w:val="-3"/>
        </w:rPr>
        <w:t xml:space="preserve">110 </w:t>
      </w:r>
      <w:r>
        <w:t>kV у свему према условима ЕМС-а. Потребно је обезбедити и основно и резервно напајање сопствених</w:t>
      </w:r>
      <w:r>
        <w:t xml:space="preserve"> потреба објекта прикључног разводног по- стројења </w:t>
      </w:r>
      <w:r>
        <w:rPr>
          <w:spacing w:val="-3"/>
        </w:rPr>
        <w:t xml:space="preserve">110 </w:t>
      </w:r>
      <w:r>
        <w:t>kV из мреже Оператора дистрибутивног система ЕПС-Дистрибуције, у складу са Техничким условима Оператора дистрибутивног система</w:t>
      </w:r>
      <w:r>
        <w:rPr>
          <w:spacing w:val="-1"/>
        </w:rPr>
        <w:t xml:space="preserve"> </w:t>
      </w:r>
      <w:r>
        <w:t>ЕПС-Дистрибуцијеˮ.</w:t>
      </w:r>
    </w:p>
    <w:p w:rsidR="006D4471" w:rsidRDefault="00420C79">
      <w:pPr>
        <w:pStyle w:val="BodyText"/>
        <w:spacing w:before="6" w:line="228" w:lineRule="auto"/>
        <w:ind w:right="41"/>
      </w:pPr>
      <w:r>
        <w:t>Разводно постројење ПРП 110 kV „Бор 4ˮ и TS 110/10 kV на- лазе се источно од комплекса флотације.</w:t>
      </w:r>
    </w:p>
    <w:p w:rsidR="006D4471" w:rsidRDefault="00420C79">
      <w:pPr>
        <w:pStyle w:val="BodyText"/>
        <w:spacing w:before="1" w:line="228" w:lineRule="auto"/>
        <w:ind w:right="38"/>
      </w:pPr>
      <w:r>
        <w:t>Разводно постројење ПРП 110 kV „Бор 4ˮ је посебан гра- ђевински објекат са грађевинском парцелом површине 1,05 ha и заједно са два двосистемска далековода нап</w:t>
      </w:r>
      <w:r>
        <w:t>онског нивоа 110 kV припада оператору „Електромрежа Србијеˮ а.д.</w:t>
      </w:r>
    </w:p>
    <w:p w:rsidR="006D4471" w:rsidRDefault="00420C79">
      <w:pPr>
        <w:pStyle w:val="BodyText"/>
        <w:spacing w:before="3" w:line="228" w:lineRule="auto"/>
        <w:ind w:right="41"/>
      </w:pPr>
      <w:r>
        <w:t>За заштитни појас коридора новог вода 110 kV утврђује се право службености на следећим катастарским парцелама: целе к.п. бр. 5488, 5887, 5969, 5970 и 6072, (КО Слатина) и 33586 (КО</w:t>
      </w:r>
    </w:p>
    <w:p w:rsidR="006D4471" w:rsidRDefault="00420C79">
      <w:pPr>
        <w:pStyle w:val="BodyText"/>
        <w:spacing w:line="196" w:lineRule="exact"/>
        <w:ind w:firstLine="0"/>
      </w:pPr>
      <w:r>
        <w:t>Брестовац)</w:t>
      </w:r>
      <w:r>
        <w:t xml:space="preserve"> и делови к.п. бр. 2455, 2622, 2632, 2633, 2634, 2635,</w:t>
      </w:r>
    </w:p>
    <w:p w:rsidR="006D4471" w:rsidRDefault="00420C79">
      <w:pPr>
        <w:pStyle w:val="BodyText"/>
        <w:spacing w:line="197" w:lineRule="exact"/>
        <w:ind w:firstLine="0"/>
      </w:pPr>
      <w:r>
        <w:t>2636, 3053 ,5486, 5487, 5735, 5744, 5755, 5756, 5757, 5758, 5759,</w:t>
      </w:r>
    </w:p>
    <w:p w:rsidR="006D4471" w:rsidRDefault="00420C79">
      <w:pPr>
        <w:pStyle w:val="BodyText"/>
        <w:spacing w:line="197" w:lineRule="exact"/>
        <w:ind w:firstLine="0"/>
      </w:pPr>
      <w:r>
        <w:t>5761, 5763, 5766, 5767, 5770, 5771, 5772, 5773, 5774, 5776, 5779,</w:t>
      </w:r>
    </w:p>
    <w:p w:rsidR="006D4471" w:rsidRDefault="00420C79">
      <w:pPr>
        <w:pStyle w:val="BodyText"/>
        <w:spacing w:line="197" w:lineRule="exact"/>
        <w:ind w:firstLine="0"/>
      </w:pPr>
      <w:r>
        <w:t>5802, 5804, 5805, 5806, 5807, 5808 ,5809 ,5810, 5813, 5822,  5839/3,</w:t>
      </w:r>
    </w:p>
    <w:p w:rsidR="006D4471" w:rsidRDefault="00420C79">
      <w:pPr>
        <w:pStyle w:val="BodyText"/>
        <w:spacing w:line="197" w:lineRule="exact"/>
        <w:ind w:firstLine="0"/>
      </w:pPr>
      <w:r>
        <w:t>5847/1, 5848, 5849, 5850/1, 5851/1, 5854, 5855, 5856, 5857, 5858,</w:t>
      </w:r>
    </w:p>
    <w:p w:rsidR="006D4471" w:rsidRDefault="00420C79">
      <w:pPr>
        <w:pStyle w:val="BodyText"/>
        <w:spacing w:line="197" w:lineRule="exact"/>
        <w:ind w:firstLine="0"/>
      </w:pPr>
      <w:r>
        <w:t>5859,  5860,  5861/1,  5861/2,  5862/1,  5862/2,  5863,  5864,  5871/1,</w:t>
      </w:r>
    </w:p>
    <w:p w:rsidR="006D4471" w:rsidRDefault="00420C79">
      <w:pPr>
        <w:pStyle w:val="BodyText"/>
        <w:spacing w:line="197" w:lineRule="exact"/>
        <w:ind w:firstLine="0"/>
      </w:pPr>
      <w:r>
        <w:t>5871/2,  5871/3,  5872,  5873,  5883,  5884,  5885,  5886,  5888, 5928,</w:t>
      </w:r>
    </w:p>
    <w:p w:rsidR="006D4471" w:rsidRDefault="00420C79">
      <w:pPr>
        <w:pStyle w:val="BodyText"/>
        <w:spacing w:line="197" w:lineRule="exact"/>
        <w:ind w:firstLine="0"/>
      </w:pPr>
      <w:r>
        <w:t>5929, 5930, 5931, 5937, 5938, 5968, 5972, 5973, 5974, 5990,  5993/9,</w:t>
      </w:r>
    </w:p>
    <w:p w:rsidR="006D4471" w:rsidRDefault="00420C79">
      <w:pPr>
        <w:pStyle w:val="BodyText"/>
        <w:spacing w:line="197" w:lineRule="exact"/>
        <w:ind w:firstLine="0"/>
      </w:pPr>
      <w:r>
        <w:t>5993/10,  5993/11,  5993/12,  5993/13,  5993/14,  5993/15  ,  5993/16,</w:t>
      </w:r>
    </w:p>
    <w:p w:rsidR="006D4471" w:rsidRDefault="00420C79">
      <w:pPr>
        <w:pStyle w:val="BodyText"/>
        <w:spacing w:line="197" w:lineRule="exact"/>
        <w:ind w:firstLine="0"/>
      </w:pPr>
      <w:r>
        <w:t>6044, 6045, 6046, 6048, 6049, 6050, 6052, 6053, 6054, 6056, 6060,</w:t>
      </w:r>
    </w:p>
    <w:p w:rsidR="006D4471" w:rsidRDefault="00420C79">
      <w:pPr>
        <w:pStyle w:val="BodyText"/>
        <w:spacing w:line="197" w:lineRule="exact"/>
        <w:ind w:firstLine="0"/>
      </w:pPr>
      <w:r>
        <w:t>6061,  6066,  6068,  6069,  6071,  6073,  6074,  6</w:t>
      </w:r>
      <w:r>
        <w:t>075,  6076,  6077/1,</w:t>
      </w:r>
    </w:p>
    <w:p w:rsidR="006D4471" w:rsidRDefault="00420C79">
      <w:pPr>
        <w:pStyle w:val="BodyText"/>
        <w:spacing w:line="197" w:lineRule="exact"/>
        <w:ind w:firstLine="0"/>
      </w:pPr>
      <w:r>
        <w:t>6077/2, 6078, 6079, 6080,6084, 6105, 7714/1, 7738/8, 7739, 7741/8,</w:t>
      </w:r>
    </w:p>
    <w:p w:rsidR="006D4471" w:rsidRDefault="00420C79">
      <w:pPr>
        <w:pStyle w:val="BodyText"/>
        <w:spacing w:line="197" w:lineRule="exact"/>
        <w:ind w:firstLine="0"/>
      </w:pPr>
      <w:r>
        <w:t>(све КО Слатина) и деловима к.п. бр. 33557, 33569, 33575, 33576,</w:t>
      </w:r>
    </w:p>
    <w:p w:rsidR="006D4471" w:rsidRDefault="00420C79">
      <w:pPr>
        <w:pStyle w:val="BodyText"/>
        <w:spacing w:line="197" w:lineRule="exact"/>
        <w:ind w:firstLine="0"/>
      </w:pPr>
      <w:r>
        <w:t>33577, 33580, 33583, 33584, 33585, 33587, 33588, 33589, 33592,</w:t>
      </w:r>
    </w:p>
    <w:p w:rsidR="006D4471" w:rsidRDefault="00420C79">
      <w:pPr>
        <w:pStyle w:val="BodyText"/>
        <w:spacing w:line="197" w:lineRule="exact"/>
        <w:ind w:firstLine="0"/>
      </w:pPr>
      <w:r>
        <w:t>33593, 33594, 33595, 33613, 33615, 33617</w:t>
      </w:r>
      <w:r>
        <w:t>, 33619, 33620, 33621,</w:t>
      </w:r>
    </w:p>
    <w:p w:rsidR="006D4471" w:rsidRDefault="00420C79">
      <w:pPr>
        <w:pStyle w:val="BodyText"/>
        <w:spacing w:line="197" w:lineRule="exact"/>
        <w:ind w:firstLine="0"/>
      </w:pPr>
      <w:r>
        <w:t>33622,  33623,  33624,  33626,  33631/1,  33631/2,  33632/1, 33632/2,</w:t>
      </w:r>
    </w:p>
    <w:p w:rsidR="006D4471" w:rsidRDefault="00420C79">
      <w:pPr>
        <w:pStyle w:val="BodyText"/>
        <w:spacing w:line="197" w:lineRule="exact"/>
        <w:ind w:firstLine="0"/>
      </w:pPr>
      <w:r>
        <w:t>33703, 34023, 34024, (све КО Брестовац).</w:t>
      </w:r>
    </w:p>
    <w:p w:rsidR="006D4471" w:rsidRDefault="00420C79">
      <w:pPr>
        <w:pStyle w:val="BodyText"/>
        <w:spacing w:before="3" w:line="228" w:lineRule="auto"/>
        <w:ind w:right="40"/>
      </w:pPr>
      <w:r>
        <w:rPr>
          <w:spacing w:val="-6"/>
        </w:rPr>
        <w:t xml:space="preserve">Током </w:t>
      </w:r>
      <w:r>
        <w:t>израде пројектно-техничке документације, у грани- цама предвиђених парцела биће одређене тачне локације стубова дале</w:t>
      </w:r>
      <w:r>
        <w:t>ковода, тип и димензије стубова, максимално механичко на- презање</w:t>
      </w:r>
      <w:r>
        <w:rPr>
          <w:spacing w:val="-9"/>
        </w:rPr>
        <w:t xml:space="preserve"> </w:t>
      </w:r>
      <w:r>
        <w:t>проводника,</w:t>
      </w:r>
      <w:r>
        <w:rPr>
          <w:spacing w:val="-9"/>
        </w:rPr>
        <w:t xml:space="preserve"> </w:t>
      </w:r>
      <w:r>
        <w:t>метеоролошки</w:t>
      </w:r>
      <w:r>
        <w:rPr>
          <w:spacing w:val="-9"/>
        </w:rPr>
        <w:t xml:space="preserve"> </w:t>
      </w:r>
      <w:r>
        <w:t>параметри,</w:t>
      </w:r>
      <w:r>
        <w:rPr>
          <w:spacing w:val="-9"/>
        </w:rPr>
        <w:t xml:space="preserve"> </w:t>
      </w:r>
      <w:r>
        <w:t>сигурносна</w:t>
      </w:r>
      <w:r>
        <w:rPr>
          <w:spacing w:val="-9"/>
        </w:rPr>
        <w:t xml:space="preserve"> </w:t>
      </w:r>
      <w:r>
        <w:t>расто- јања</w:t>
      </w:r>
      <w:r>
        <w:rPr>
          <w:spacing w:val="-6"/>
        </w:rPr>
        <w:t xml:space="preserve"> </w:t>
      </w:r>
      <w:r>
        <w:rPr>
          <w:spacing w:val="-3"/>
        </w:rPr>
        <w:t>од</w:t>
      </w:r>
      <w:r>
        <w:rPr>
          <w:spacing w:val="-6"/>
        </w:rPr>
        <w:t xml:space="preserve"> </w:t>
      </w:r>
      <w:r>
        <w:t>проводника</w:t>
      </w:r>
      <w:r>
        <w:rPr>
          <w:spacing w:val="-6"/>
        </w:rPr>
        <w:t xml:space="preserve"> </w:t>
      </w:r>
      <w:r>
        <w:t>и</w:t>
      </w:r>
      <w:r>
        <w:rPr>
          <w:spacing w:val="-6"/>
        </w:rPr>
        <w:t xml:space="preserve"> </w:t>
      </w:r>
      <w:r>
        <w:t>други</w:t>
      </w:r>
      <w:r>
        <w:rPr>
          <w:spacing w:val="-6"/>
        </w:rPr>
        <w:t xml:space="preserve"> </w:t>
      </w:r>
      <w:r>
        <w:t>параметри</w:t>
      </w:r>
      <w:r>
        <w:rPr>
          <w:spacing w:val="-6"/>
        </w:rPr>
        <w:t xml:space="preserve"> </w:t>
      </w:r>
      <w:r>
        <w:t>у</w:t>
      </w:r>
      <w:r>
        <w:rPr>
          <w:spacing w:val="-6"/>
        </w:rPr>
        <w:t xml:space="preserve"> </w:t>
      </w:r>
      <w:r>
        <w:t>складу</w:t>
      </w:r>
      <w:r>
        <w:rPr>
          <w:spacing w:val="-6"/>
        </w:rPr>
        <w:t xml:space="preserve"> </w:t>
      </w:r>
      <w:r>
        <w:t>са</w:t>
      </w:r>
      <w:r>
        <w:rPr>
          <w:spacing w:val="-6"/>
        </w:rPr>
        <w:t xml:space="preserve"> </w:t>
      </w:r>
      <w:r>
        <w:t>прописима</w:t>
      </w:r>
      <w:r>
        <w:rPr>
          <w:spacing w:val="-6"/>
        </w:rPr>
        <w:t xml:space="preserve"> </w:t>
      </w:r>
      <w:r>
        <w:rPr>
          <w:spacing w:val="-3"/>
        </w:rPr>
        <w:t xml:space="preserve">који </w:t>
      </w:r>
      <w:r>
        <w:t xml:space="preserve">регулишу </w:t>
      </w:r>
      <w:r>
        <w:rPr>
          <w:spacing w:val="-3"/>
        </w:rPr>
        <w:t>ову</w:t>
      </w:r>
      <w:r>
        <w:rPr>
          <w:spacing w:val="-2"/>
        </w:rPr>
        <w:t xml:space="preserve"> </w:t>
      </w:r>
      <w:r>
        <w:rPr>
          <w:spacing w:val="-4"/>
        </w:rPr>
        <w:t>област.</w:t>
      </w:r>
    </w:p>
    <w:p w:rsidR="006D4471" w:rsidRDefault="00420C79">
      <w:pPr>
        <w:pStyle w:val="BodyText"/>
        <w:spacing w:line="198" w:lineRule="exact"/>
        <w:ind w:left="547" w:firstLine="0"/>
        <w:jc w:val="left"/>
      </w:pPr>
      <w:r>
        <w:t>Свака градња испод или у близини далековода условљена је:</w:t>
      </w:r>
    </w:p>
    <w:p w:rsidR="006D4471" w:rsidRDefault="00420C79">
      <w:pPr>
        <w:pStyle w:val="BodyText"/>
        <w:spacing w:before="4" w:line="228" w:lineRule="auto"/>
        <w:ind w:right="40"/>
      </w:pPr>
      <w:r>
        <w:rPr>
          <w:w w:val="66"/>
        </w:rPr>
        <w:t xml:space="preserve"> </w:t>
      </w:r>
      <w:r>
        <w:t>– Законом о енергетици („Службени гласник РСˮ, број 145/14),</w:t>
      </w:r>
    </w:p>
    <w:p w:rsidR="006D4471" w:rsidRDefault="00420C79">
      <w:pPr>
        <w:pStyle w:val="BodyText"/>
        <w:spacing w:before="1" w:line="228" w:lineRule="auto"/>
        <w:ind w:right="41"/>
      </w:pPr>
      <w:r>
        <w:rPr>
          <w:w w:val="66"/>
        </w:rPr>
        <w:t xml:space="preserve"> </w:t>
      </w:r>
      <w:r>
        <w:t xml:space="preserve">– Законом о планирању и изградњи („Службени. </w:t>
      </w:r>
      <w:r>
        <w:rPr>
          <w:spacing w:val="-3"/>
        </w:rPr>
        <w:t xml:space="preserve">гласник </w:t>
      </w:r>
      <w:r>
        <w:t>РСˮ, бр. 72/09, 81/09 – исправка, 64/10 – одлука УС, 24/11, 121/12, 42/13 – одлука</w:t>
      </w:r>
      <w:r>
        <w:t xml:space="preserve"> УС, 50/13 – одлука УС, 98/13 – одлука УС, 132/14 и</w:t>
      </w:r>
      <w:r>
        <w:rPr>
          <w:spacing w:val="-1"/>
        </w:rPr>
        <w:t xml:space="preserve"> </w:t>
      </w:r>
      <w:r>
        <w:t>145/14),</w:t>
      </w:r>
    </w:p>
    <w:p w:rsidR="006D4471" w:rsidRDefault="00420C79">
      <w:pPr>
        <w:pStyle w:val="BodyText"/>
        <w:spacing w:before="3" w:line="228" w:lineRule="auto"/>
        <w:ind w:right="40"/>
      </w:pPr>
      <w:r>
        <w:rPr>
          <w:w w:val="66"/>
        </w:rPr>
        <w:t xml:space="preserve"> </w:t>
      </w:r>
      <w:r>
        <w:t xml:space="preserve">– Правилником о техничким нормативима за изградњу над- земних електроенергетских водова називног напона од 1 kV до 400 kV („Службени лист СФРЈˮ, број 65 из 1988. год.; „Службени лист СРЈˮ, број </w:t>
      </w:r>
      <w:r>
        <w:t>18 из 1992. год.),</w:t>
      </w:r>
    </w:p>
    <w:p w:rsidR="006D4471" w:rsidRDefault="00420C79">
      <w:pPr>
        <w:pStyle w:val="BodyText"/>
        <w:spacing w:before="2" w:line="228" w:lineRule="auto"/>
        <w:ind w:right="41"/>
      </w:pPr>
      <w:r>
        <w:rPr>
          <w:w w:val="66"/>
        </w:rPr>
        <w:t xml:space="preserve"> </w:t>
      </w:r>
      <w:r>
        <w:t>–</w:t>
      </w:r>
      <w:r>
        <w:rPr>
          <w:spacing w:val="-14"/>
        </w:rPr>
        <w:t xml:space="preserve"> </w:t>
      </w:r>
      <w:r>
        <w:t>Правилником</w:t>
      </w:r>
      <w:r>
        <w:rPr>
          <w:spacing w:val="-14"/>
        </w:rPr>
        <w:t xml:space="preserve"> </w:t>
      </w:r>
      <w:r>
        <w:t>о</w:t>
      </w:r>
      <w:r>
        <w:rPr>
          <w:spacing w:val="-14"/>
        </w:rPr>
        <w:t xml:space="preserve"> </w:t>
      </w:r>
      <w:r>
        <w:t>техничким</w:t>
      </w:r>
      <w:r>
        <w:rPr>
          <w:spacing w:val="-14"/>
        </w:rPr>
        <w:t xml:space="preserve"> </w:t>
      </w:r>
      <w:r>
        <w:t>нормативима</w:t>
      </w:r>
      <w:r>
        <w:rPr>
          <w:spacing w:val="-14"/>
        </w:rPr>
        <w:t xml:space="preserve"> </w:t>
      </w:r>
      <w:r>
        <w:t>за</w:t>
      </w:r>
      <w:r>
        <w:rPr>
          <w:spacing w:val="-14"/>
        </w:rPr>
        <w:t xml:space="preserve"> </w:t>
      </w:r>
      <w:r>
        <w:t>електроенергет- ска постројења називног напона изнад 1.000 V („Службени лист СФРЈˮ, број 4/74),</w:t>
      </w:r>
    </w:p>
    <w:p w:rsidR="006D4471" w:rsidRDefault="00420C79">
      <w:pPr>
        <w:pStyle w:val="BodyText"/>
        <w:spacing w:before="2" w:line="228" w:lineRule="auto"/>
        <w:ind w:right="41"/>
      </w:pPr>
      <w:r>
        <w:rPr>
          <w:w w:val="66"/>
        </w:rPr>
        <w:t xml:space="preserve"> </w:t>
      </w:r>
      <w:r>
        <w:t>–</w:t>
      </w:r>
      <w:r>
        <w:rPr>
          <w:spacing w:val="-10"/>
        </w:rPr>
        <w:t xml:space="preserve"> </w:t>
      </w:r>
      <w:r>
        <w:t>Правилником</w:t>
      </w:r>
      <w:r>
        <w:rPr>
          <w:spacing w:val="-9"/>
        </w:rPr>
        <w:t xml:space="preserve"> </w:t>
      </w:r>
      <w:r>
        <w:t>о</w:t>
      </w:r>
      <w:r>
        <w:rPr>
          <w:spacing w:val="-10"/>
        </w:rPr>
        <w:t xml:space="preserve"> </w:t>
      </w:r>
      <w:r>
        <w:t>техничким</w:t>
      </w:r>
      <w:r>
        <w:rPr>
          <w:spacing w:val="-10"/>
        </w:rPr>
        <w:t xml:space="preserve"> </w:t>
      </w:r>
      <w:r>
        <w:t>нормативима</w:t>
      </w:r>
      <w:r>
        <w:rPr>
          <w:spacing w:val="-9"/>
        </w:rPr>
        <w:t xml:space="preserve"> </w:t>
      </w:r>
      <w:r>
        <w:t>за</w:t>
      </w:r>
      <w:r>
        <w:rPr>
          <w:spacing w:val="-10"/>
        </w:rPr>
        <w:t xml:space="preserve"> </w:t>
      </w:r>
      <w:r>
        <w:t>уземљења</w:t>
      </w:r>
      <w:r>
        <w:rPr>
          <w:spacing w:val="-10"/>
        </w:rPr>
        <w:t xml:space="preserve"> </w:t>
      </w:r>
      <w:r>
        <w:t>елек- троенергетских постројења називног напона изнад 1.000 V („Слу- жбени лист СРЈˮ, број</w:t>
      </w:r>
      <w:r>
        <w:rPr>
          <w:spacing w:val="-2"/>
        </w:rPr>
        <w:t xml:space="preserve"> </w:t>
      </w:r>
      <w:r>
        <w:t>61/95),</w:t>
      </w:r>
    </w:p>
    <w:p w:rsidR="006D4471" w:rsidRDefault="00420C79">
      <w:pPr>
        <w:pStyle w:val="BodyText"/>
        <w:spacing w:before="2" w:line="228" w:lineRule="auto"/>
        <w:ind w:right="40"/>
      </w:pPr>
      <w:r>
        <w:rPr>
          <w:w w:val="66"/>
        </w:rPr>
        <w:t xml:space="preserve"> </w:t>
      </w:r>
      <w:r>
        <w:t xml:space="preserve">– Законом о заштити </w:t>
      </w:r>
      <w:r>
        <w:rPr>
          <w:spacing w:val="-3"/>
        </w:rPr>
        <w:t xml:space="preserve">од </w:t>
      </w:r>
      <w:r>
        <w:t xml:space="preserve">нејонизујућих зрачења („Службени </w:t>
      </w:r>
      <w:r>
        <w:rPr>
          <w:spacing w:val="-3"/>
        </w:rPr>
        <w:t xml:space="preserve">гласник </w:t>
      </w:r>
      <w:r>
        <w:t xml:space="preserve">РСˮ, број 36/09) са припадајућим правилницима, </w:t>
      </w:r>
      <w:r>
        <w:rPr>
          <w:spacing w:val="-3"/>
        </w:rPr>
        <w:t xml:space="preserve">од </w:t>
      </w:r>
      <w:r>
        <w:rPr>
          <w:spacing w:val="-4"/>
        </w:rPr>
        <w:t xml:space="preserve">ко- </w:t>
      </w:r>
      <w:r>
        <w:t>јих посебно издвајамо: Правилник о гра</w:t>
      </w:r>
      <w:r>
        <w:t xml:space="preserve">ницама нејонизујућим зрачењима („Службени </w:t>
      </w:r>
      <w:r>
        <w:rPr>
          <w:spacing w:val="-3"/>
        </w:rPr>
        <w:t xml:space="preserve">гласник </w:t>
      </w:r>
      <w:r>
        <w:t xml:space="preserve">РСˮ, број 104/09) и Правилник о изворима нејонизујућих зрачења </w:t>
      </w:r>
      <w:r>
        <w:rPr>
          <w:spacing w:val="-3"/>
        </w:rPr>
        <w:t xml:space="preserve">од </w:t>
      </w:r>
      <w:r>
        <w:t xml:space="preserve">посебног интереса, врстама извора, начину и периоду њиховог испитивања („Службени </w:t>
      </w:r>
      <w:r>
        <w:rPr>
          <w:spacing w:val="-3"/>
        </w:rPr>
        <w:t xml:space="preserve">гла- </w:t>
      </w:r>
      <w:r>
        <w:t>сник РСˮ, број 104/09),</w:t>
      </w:r>
    </w:p>
    <w:p w:rsidR="006D4471" w:rsidRDefault="00420C79">
      <w:pPr>
        <w:pStyle w:val="BodyText"/>
        <w:spacing w:before="4" w:line="228" w:lineRule="auto"/>
        <w:ind w:right="40"/>
      </w:pPr>
      <w:r>
        <w:rPr>
          <w:w w:val="66"/>
        </w:rPr>
        <w:t xml:space="preserve"> </w:t>
      </w:r>
      <w:r>
        <w:t>– SRPS N.CO.105 Техничким ус</w:t>
      </w:r>
      <w:r>
        <w:t>ловима заштите подземних металних цевовода од утицаја електроенергетских постројења („Службени лист СФРЈˮ, број 68/86),</w:t>
      </w:r>
    </w:p>
    <w:p w:rsidR="006D4471" w:rsidRDefault="00420C79">
      <w:pPr>
        <w:pStyle w:val="BodyText"/>
        <w:spacing w:before="2" w:line="228" w:lineRule="auto"/>
        <w:ind w:right="40"/>
      </w:pPr>
      <w:r>
        <w:rPr>
          <w:w w:val="66"/>
        </w:rPr>
        <w:t xml:space="preserve"> </w:t>
      </w:r>
      <w:r>
        <w:t>– SRPS N.CO.101 – Заштитом телекомуникационих постро- јења од утицаја електроенергетских постројења – Заштита од опа- сности,</w:t>
      </w:r>
    </w:p>
    <w:p w:rsidR="006D4471" w:rsidRDefault="00420C79">
      <w:pPr>
        <w:pStyle w:val="BodyText"/>
        <w:spacing w:before="73" w:line="232" w:lineRule="auto"/>
        <w:ind w:right="431"/>
      </w:pPr>
      <w:r>
        <w:br w:type="column"/>
      </w:r>
      <w:r>
        <w:rPr>
          <w:w w:val="66"/>
        </w:rPr>
        <w:t xml:space="preserve"> </w:t>
      </w:r>
      <w:r>
        <w:t>–</w:t>
      </w:r>
      <w:r>
        <w:rPr>
          <w:spacing w:val="-15"/>
        </w:rPr>
        <w:t xml:space="preserve"> </w:t>
      </w:r>
      <w:r>
        <w:t>SRPS</w:t>
      </w:r>
      <w:r>
        <w:rPr>
          <w:spacing w:val="-15"/>
        </w:rPr>
        <w:t xml:space="preserve"> </w:t>
      </w:r>
      <w:r>
        <w:t>N.CO.102</w:t>
      </w:r>
      <w:r>
        <w:rPr>
          <w:spacing w:val="6"/>
        </w:rPr>
        <w:t xml:space="preserve"> </w:t>
      </w:r>
      <w:r>
        <w:t>–</w:t>
      </w:r>
      <w:r>
        <w:rPr>
          <w:spacing w:val="-15"/>
        </w:rPr>
        <w:t xml:space="preserve"> </w:t>
      </w:r>
      <w:r>
        <w:t>Заштитом</w:t>
      </w:r>
      <w:r>
        <w:rPr>
          <w:spacing w:val="-15"/>
        </w:rPr>
        <w:t xml:space="preserve"> </w:t>
      </w:r>
      <w:r>
        <w:t>телекомуникационих</w:t>
      </w:r>
      <w:r>
        <w:rPr>
          <w:spacing w:val="-14"/>
        </w:rPr>
        <w:t xml:space="preserve"> </w:t>
      </w:r>
      <w:r>
        <w:t xml:space="preserve">построје- ња </w:t>
      </w:r>
      <w:r>
        <w:rPr>
          <w:spacing w:val="-3"/>
        </w:rPr>
        <w:t xml:space="preserve">од </w:t>
      </w:r>
      <w:r>
        <w:t xml:space="preserve">утицаја електроенергетских постројења – Заштита </w:t>
      </w:r>
      <w:r>
        <w:rPr>
          <w:spacing w:val="-3"/>
        </w:rPr>
        <w:t xml:space="preserve">од </w:t>
      </w:r>
      <w:r>
        <w:t>смет- њи („Службени лист СФРЈ”, број 68/86), као</w:t>
      </w:r>
      <w:r>
        <w:rPr>
          <w:spacing w:val="-5"/>
        </w:rPr>
        <w:t xml:space="preserve"> </w:t>
      </w:r>
      <w:r>
        <w:t>и</w:t>
      </w:r>
    </w:p>
    <w:p w:rsidR="006D4471" w:rsidRDefault="00420C79">
      <w:pPr>
        <w:pStyle w:val="BodyText"/>
        <w:spacing w:line="232" w:lineRule="auto"/>
        <w:ind w:right="430"/>
      </w:pPr>
      <w:r>
        <w:rPr>
          <w:w w:val="66"/>
        </w:rPr>
        <w:t xml:space="preserve"> </w:t>
      </w:r>
      <w:r>
        <w:t>– SRPS N.CO.104 – Заштита телекомуникационих построје- ња од утицаја електроенергетских постројења</w:t>
      </w:r>
      <w:r>
        <w:t xml:space="preserve"> – Увођење телеко- муникационих водова у електроенергетска постројења („Службе- ни лист СФРЈˮ, број 49/83).</w:t>
      </w:r>
    </w:p>
    <w:p w:rsidR="006D4471" w:rsidRDefault="00420C79">
      <w:pPr>
        <w:pStyle w:val="BodyText"/>
        <w:spacing w:line="232" w:lineRule="auto"/>
        <w:ind w:right="431"/>
      </w:pPr>
      <w:r>
        <w:t xml:space="preserve">„Електромрежа Србијеˮ а.д. даје сагласност на елаборат са техничким решењима </w:t>
      </w:r>
      <w:r>
        <w:rPr>
          <w:spacing w:val="-3"/>
        </w:rPr>
        <w:t xml:space="preserve">који </w:t>
      </w:r>
      <w:r>
        <w:t>инвеститор планираних објеката треба да</w:t>
      </w:r>
      <w:r>
        <w:rPr>
          <w:spacing w:val="-7"/>
        </w:rPr>
        <w:t xml:space="preserve"> </w:t>
      </w:r>
      <w:r>
        <w:t>обезбеди,</w:t>
      </w:r>
      <w:r>
        <w:rPr>
          <w:spacing w:val="-7"/>
        </w:rPr>
        <w:t xml:space="preserve"> </w:t>
      </w:r>
      <w:r>
        <w:t>у</w:t>
      </w:r>
      <w:r>
        <w:rPr>
          <w:spacing w:val="-7"/>
        </w:rPr>
        <w:t xml:space="preserve"> </w:t>
      </w:r>
      <w:r>
        <w:rPr>
          <w:spacing w:val="-4"/>
        </w:rPr>
        <w:t>коме</w:t>
      </w:r>
      <w:r>
        <w:rPr>
          <w:spacing w:val="-7"/>
        </w:rPr>
        <w:t xml:space="preserve"> </w:t>
      </w:r>
      <w:r>
        <w:t>је</w:t>
      </w:r>
      <w:r>
        <w:rPr>
          <w:spacing w:val="-7"/>
        </w:rPr>
        <w:t xml:space="preserve"> </w:t>
      </w:r>
      <w:r>
        <w:t>дат</w:t>
      </w:r>
      <w:r>
        <w:rPr>
          <w:spacing w:val="-7"/>
        </w:rPr>
        <w:t xml:space="preserve"> </w:t>
      </w:r>
      <w:r>
        <w:t>та</w:t>
      </w:r>
      <w:r>
        <w:t>чан</w:t>
      </w:r>
      <w:r>
        <w:rPr>
          <w:spacing w:val="-7"/>
        </w:rPr>
        <w:t xml:space="preserve"> </w:t>
      </w:r>
      <w:r>
        <w:t>однос</w:t>
      </w:r>
      <w:r>
        <w:rPr>
          <w:spacing w:val="-7"/>
        </w:rPr>
        <w:t xml:space="preserve"> </w:t>
      </w:r>
      <w:r>
        <w:t>далековода</w:t>
      </w:r>
      <w:r>
        <w:rPr>
          <w:spacing w:val="-7"/>
        </w:rPr>
        <w:t xml:space="preserve"> </w:t>
      </w:r>
      <w:r>
        <w:t>и</w:t>
      </w:r>
      <w:r>
        <w:rPr>
          <w:spacing w:val="-7"/>
        </w:rPr>
        <w:t xml:space="preserve"> </w:t>
      </w:r>
      <w:r>
        <w:t>објеката,</w:t>
      </w:r>
      <w:r>
        <w:rPr>
          <w:spacing w:val="-7"/>
        </w:rPr>
        <w:t xml:space="preserve"> </w:t>
      </w:r>
      <w:r>
        <w:t>уз</w:t>
      </w:r>
      <w:r>
        <w:rPr>
          <w:spacing w:val="-7"/>
        </w:rPr>
        <w:t xml:space="preserve"> </w:t>
      </w:r>
      <w:r>
        <w:t>за- довољење</w:t>
      </w:r>
      <w:r>
        <w:rPr>
          <w:spacing w:val="-6"/>
        </w:rPr>
        <w:t xml:space="preserve"> </w:t>
      </w:r>
      <w:r>
        <w:t>горе</w:t>
      </w:r>
      <w:r>
        <w:rPr>
          <w:spacing w:val="-6"/>
        </w:rPr>
        <w:t xml:space="preserve"> </w:t>
      </w:r>
      <w:r>
        <w:t>поменутих</w:t>
      </w:r>
      <w:r>
        <w:rPr>
          <w:spacing w:val="-6"/>
        </w:rPr>
        <w:t xml:space="preserve"> </w:t>
      </w:r>
      <w:r>
        <w:t>прописа</w:t>
      </w:r>
      <w:r>
        <w:rPr>
          <w:spacing w:val="-6"/>
        </w:rPr>
        <w:t xml:space="preserve"> </w:t>
      </w:r>
      <w:r>
        <w:t>и</w:t>
      </w:r>
      <w:r>
        <w:rPr>
          <w:spacing w:val="-6"/>
        </w:rPr>
        <w:t xml:space="preserve"> </w:t>
      </w:r>
      <w:r>
        <w:t>закона</w:t>
      </w:r>
      <w:r>
        <w:rPr>
          <w:spacing w:val="-6"/>
        </w:rPr>
        <w:t xml:space="preserve"> </w:t>
      </w:r>
      <w:r>
        <w:t>и</w:t>
      </w:r>
      <w:r>
        <w:rPr>
          <w:spacing w:val="-6"/>
        </w:rPr>
        <w:t xml:space="preserve"> </w:t>
      </w:r>
      <w:r>
        <w:t>исти</w:t>
      </w:r>
      <w:r>
        <w:rPr>
          <w:spacing w:val="-6"/>
        </w:rPr>
        <w:t xml:space="preserve"> </w:t>
      </w:r>
      <w:r>
        <w:t>може</w:t>
      </w:r>
      <w:r>
        <w:rPr>
          <w:spacing w:val="-6"/>
        </w:rPr>
        <w:t xml:space="preserve"> </w:t>
      </w:r>
      <w:r>
        <w:t xml:space="preserve">израдити пројектна организација </w:t>
      </w:r>
      <w:r>
        <w:rPr>
          <w:spacing w:val="-3"/>
        </w:rPr>
        <w:t xml:space="preserve">која </w:t>
      </w:r>
      <w:r>
        <w:t xml:space="preserve">је овлашћена за те послове. </w:t>
      </w:r>
      <w:r>
        <w:rPr>
          <w:spacing w:val="-3"/>
        </w:rPr>
        <w:t xml:space="preserve">Трошкови </w:t>
      </w:r>
      <w:r>
        <w:t>израде елабората падају у целости на терет инвеститора планира- них</w:t>
      </w:r>
      <w:r>
        <w:rPr>
          <w:spacing w:val="-2"/>
        </w:rPr>
        <w:t xml:space="preserve"> </w:t>
      </w:r>
      <w:r>
        <w:t>објеката.</w:t>
      </w:r>
    </w:p>
    <w:p w:rsidR="006D4471" w:rsidRDefault="00420C79">
      <w:pPr>
        <w:pStyle w:val="BodyText"/>
        <w:spacing w:line="232" w:lineRule="auto"/>
        <w:ind w:right="431"/>
      </w:pPr>
      <w:r>
        <w:t>Претходно наведени услови важе приликом израде Елабора- та о могућностима градње планираних објеката. У случају да се изградња депоније рударског отпада планира у заштитном појасу далековода или у непосредној близини, потребно је предвидети мере заштите та</w:t>
      </w:r>
      <w:r>
        <w:t>ко да се спречи запрљање изолације, јер исто ути- че на поузданост рада далековода и стабилност електроенергет- ског система.</w:t>
      </w:r>
    </w:p>
    <w:p w:rsidR="006D4471" w:rsidRDefault="00420C79">
      <w:pPr>
        <w:pStyle w:val="BodyText"/>
        <w:spacing w:line="232" w:lineRule="auto"/>
        <w:ind w:right="431"/>
      </w:pPr>
      <w:r>
        <w:t>Препорука</w:t>
      </w:r>
      <w:r>
        <w:rPr>
          <w:spacing w:val="-8"/>
        </w:rPr>
        <w:t xml:space="preserve"> </w:t>
      </w:r>
      <w:r>
        <w:t>„Електромрежа</w:t>
      </w:r>
      <w:r>
        <w:rPr>
          <w:spacing w:val="-8"/>
        </w:rPr>
        <w:t xml:space="preserve"> </w:t>
      </w:r>
      <w:r>
        <w:t>Србијеˮ</w:t>
      </w:r>
      <w:r>
        <w:rPr>
          <w:spacing w:val="-8"/>
        </w:rPr>
        <w:t xml:space="preserve"> </w:t>
      </w:r>
      <w:r>
        <w:t>АД</w:t>
      </w:r>
      <w:r>
        <w:rPr>
          <w:spacing w:val="-8"/>
        </w:rPr>
        <w:t xml:space="preserve"> </w:t>
      </w:r>
      <w:r>
        <w:t>је</w:t>
      </w:r>
      <w:r>
        <w:rPr>
          <w:spacing w:val="-8"/>
        </w:rPr>
        <w:t xml:space="preserve"> </w:t>
      </w:r>
      <w:r>
        <w:t>и</w:t>
      </w:r>
      <w:r>
        <w:rPr>
          <w:spacing w:val="-8"/>
        </w:rPr>
        <w:t xml:space="preserve"> </w:t>
      </w:r>
      <w:r>
        <w:t>да</w:t>
      </w:r>
      <w:r>
        <w:rPr>
          <w:spacing w:val="-8"/>
        </w:rPr>
        <w:t xml:space="preserve"> </w:t>
      </w:r>
      <w:r>
        <w:t>минимално</w:t>
      </w:r>
      <w:r>
        <w:rPr>
          <w:spacing w:val="-8"/>
        </w:rPr>
        <w:t xml:space="preserve"> </w:t>
      </w:r>
      <w:r>
        <w:t xml:space="preserve">ра- стојање планираних објеката, пратеће инфраструктуре и инстала- ција, </w:t>
      </w:r>
      <w:r>
        <w:rPr>
          <w:spacing w:val="-3"/>
        </w:rPr>
        <w:t xml:space="preserve">од </w:t>
      </w:r>
      <w:r>
        <w:t>б</w:t>
      </w:r>
      <w:r>
        <w:t xml:space="preserve">ило </w:t>
      </w:r>
      <w:r>
        <w:rPr>
          <w:spacing w:val="-4"/>
        </w:rPr>
        <w:t xml:space="preserve">ког </w:t>
      </w:r>
      <w:r>
        <w:t xml:space="preserve">дела стуба далековода </w:t>
      </w:r>
      <w:r>
        <w:rPr>
          <w:spacing w:val="-5"/>
        </w:rPr>
        <w:t xml:space="preserve">буде </w:t>
      </w:r>
      <w:r>
        <w:t>12 m, што не искљу- чује потребу за</w:t>
      </w:r>
      <w:r>
        <w:rPr>
          <w:spacing w:val="-2"/>
        </w:rPr>
        <w:t xml:space="preserve"> </w:t>
      </w:r>
      <w:r>
        <w:t>Елаборатом.</w:t>
      </w:r>
    </w:p>
    <w:p w:rsidR="006D4471" w:rsidRDefault="00420C79">
      <w:pPr>
        <w:pStyle w:val="BodyText"/>
        <w:spacing w:line="196" w:lineRule="exact"/>
        <w:ind w:left="547" w:firstLine="0"/>
        <w:jc w:val="left"/>
      </w:pPr>
      <w:r>
        <w:t>Остали општи технички услови:</w:t>
      </w:r>
    </w:p>
    <w:p w:rsidR="006D4471" w:rsidRDefault="00420C79">
      <w:pPr>
        <w:pStyle w:val="BodyText"/>
        <w:spacing w:line="232" w:lineRule="auto"/>
        <w:ind w:right="431"/>
      </w:pPr>
      <w:r>
        <w:rPr>
          <w:w w:val="66"/>
        </w:rPr>
        <w:t xml:space="preserve"> </w:t>
      </w:r>
      <w:r>
        <w:t xml:space="preserve">– </w:t>
      </w:r>
      <w:r>
        <w:rPr>
          <w:spacing w:val="-3"/>
        </w:rPr>
        <w:t xml:space="preserve">приликом </w:t>
      </w:r>
      <w:r>
        <w:t xml:space="preserve">извођења радова као и касније </w:t>
      </w:r>
      <w:r>
        <w:rPr>
          <w:spacing w:val="-3"/>
        </w:rPr>
        <w:t xml:space="preserve">приликом </w:t>
      </w:r>
      <w:r>
        <w:t xml:space="preserve">експло- атације планираних објеката, водити рачуна да се не наруши си- гурносна удаљеност </w:t>
      </w:r>
      <w:r>
        <w:rPr>
          <w:spacing w:val="-3"/>
        </w:rPr>
        <w:t>од</w:t>
      </w:r>
      <w:r>
        <w:rPr>
          <w:spacing w:val="-3"/>
        </w:rPr>
        <w:t xml:space="preserve"> </w:t>
      </w:r>
      <w:r>
        <w:t xml:space="preserve">5 m у односу на проводнике далековода напонског нивоа </w:t>
      </w:r>
      <w:r>
        <w:rPr>
          <w:spacing w:val="-3"/>
        </w:rPr>
        <w:t xml:space="preserve">110 </w:t>
      </w:r>
      <w:r>
        <w:rPr>
          <w:spacing w:val="-8"/>
        </w:rPr>
        <w:t xml:space="preserve">kV, </w:t>
      </w:r>
      <w:r>
        <w:t xml:space="preserve">односно 7 m у односу на проводнике да- </w:t>
      </w:r>
      <w:r>
        <w:rPr>
          <w:spacing w:val="-3"/>
        </w:rPr>
        <w:t xml:space="preserve">лековода </w:t>
      </w:r>
      <w:r>
        <w:t xml:space="preserve">напонског нивоа 400 </w:t>
      </w:r>
      <w:r>
        <w:rPr>
          <w:spacing w:val="-5"/>
        </w:rPr>
        <w:t>kV;</w:t>
      </w:r>
    </w:p>
    <w:p w:rsidR="006D4471" w:rsidRDefault="00420C79">
      <w:pPr>
        <w:pStyle w:val="BodyText"/>
        <w:spacing w:line="232" w:lineRule="auto"/>
        <w:ind w:right="431"/>
      </w:pPr>
      <w:r>
        <w:rPr>
          <w:w w:val="66"/>
        </w:rPr>
        <w:t xml:space="preserve"> </w:t>
      </w:r>
      <w:r>
        <w:t>–</w:t>
      </w:r>
      <w:r>
        <w:rPr>
          <w:spacing w:val="-5"/>
        </w:rPr>
        <w:t xml:space="preserve"> </w:t>
      </w:r>
      <w:r>
        <w:t>испод</w:t>
      </w:r>
      <w:r>
        <w:rPr>
          <w:spacing w:val="-5"/>
        </w:rPr>
        <w:t xml:space="preserve"> </w:t>
      </w:r>
      <w:r>
        <w:t>и</w:t>
      </w:r>
      <w:r>
        <w:rPr>
          <w:spacing w:val="-5"/>
        </w:rPr>
        <w:t xml:space="preserve"> </w:t>
      </w:r>
      <w:r>
        <w:t>у</w:t>
      </w:r>
      <w:r>
        <w:rPr>
          <w:spacing w:val="-5"/>
        </w:rPr>
        <w:t xml:space="preserve"> </w:t>
      </w:r>
      <w:r>
        <w:t>близини</w:t>
      </w:r>
      <w:r>
        <w:rPr>
          <w:spacing w:val="-5"/>
        </w:rPr>
        <w:t xml:space="preserve"> </w:t>
      </w:r>
      <w:r>
        <w:t>далековода</w:t>
      </w:r>
      <w:r>
        <w:rPr>
          <w:spacing w:val="-5"/>
        </w:rPr>
        <w:t xml:space="preserve"> </w:t>
      </w:r>
      <w:r>
        <w:t>не</w:t>
      </w:r>
      <w:r>
        <w:rPr>
          <w:spacing w:val="-5"/>
        </w:rPr>
        <w:t xml:space="preserve"> </w:t>
      </w:r>
      <w:r>
        <w:t>садити</w:t>
      </w:r>
      <w:r>
        <w:rPr>
          <w:spacing w:val="-5"/>
        </w:rPr>
        <w:t xml:space="preserve"> </w:t>
      </w:r>
      <w:r>
        <w:rPr>
          <w:spacing w:val="-3"/>
        </w:rPr>
        <w:t>високо</w:t>
      </w:r>
      <w:r>
        <w:rPr>
          <w:spacing w:val="-5"/>
        </w:rPr>
        <w:t xml:space="preserve"> </w:t>
      </w:r>
      <w:r>
        <w:t>дрвеће</w:t>
      </w:r>
      <w:r>
        <w:rPr>
          <w:spacing w:val="-5"/>
        </w:rPr>
        <w:t xml:space="preserve"> </w:t>
      </w:r>
      <w:r>
        <w:rPr>
          <w:spacing w:val="-3"/>
        </w:rPr>
        <w:t xml:space="preserve">које </w:t>
      </w:r>
      <w:r>
        <w:t xml:space="preserve">се својим растом може приближити на мање </w:t>
      </w:r>
      <w:r>
        <w:rPr>
          <w:spacing w:val="-3"/>
        </w:rPr>
        <w:t xml:space="preserve">од </w:t>
      </w:r>
      <w:r>
        <w:t xml:space="preserve">5 m у односу на проводнике далековода напонског нивоа </w:t>
      </w:r>
      <w:r>
        <w:rPr>
          <w:spacing w:val="-3"/>
        </w:rPr>
        <w:t xml:space="preserve">110 </w:t>
      </w:r>
      <w:r>
        <w:rPr>
          <w:spacing w:val="-8"/>
        </w:rPr>
        <w:t xml:space="preserve">kV, </w:t>
      </w:r>
      <w:r>
        <w:t xml:space="preserve">односно на мање </w:t>
      </w:r>
      <w:r>
        <w:rPr>
          <w:spacing w:val="-3"/>
        </w:rPr>
        <w:t xml:space="preserve">од </w:t>
      </w:r>
      <w:r>
        <w:t xml:space="preserve">7 m у односу на проводнике далековода напонског нивоа 400 </w:t>
      </w:r>
      <w:r>
        <w:rPr>
          <w:spacing w:val="-8"/>
        </w:rPr>
        <w:t xml:space="preserve">kV, </w:t>
      </w:r>
      <w:r>
        <w:t>као и у случају пада</w:t>
      </w:r>
      <w:r>
        <w:rPr>
          <w:spacing w:val="5"/>
        </w:rPr>
        <w:t xml:space="preserve"> </w:t>
      </w:r>
      <w:r>
        <w:t>дрвета;</w:t>
      </w:r>
    </w:p>
    <w:p w:rsidR="006D4471" w:rsidRDefault="00420C79">
      <w:pPr>
        <w:pStyle w:val="BodyText"/>
        <w:spacing w:line="232" w:lineRule="auto"/>
        <w:ind w:right="431"/>
      </w:pPr>
      <w:r>
        <w:rPr>
          <w:w w:val="66"/>
        </w:rPr>
        <w:t xml:space="preserve"> </w:t>
      </w:r>
      <w:r>
        <w:t xml:space="preserve">– забрањено је коришћење прскалица и воде у млазу за за- ливање </w:t>
      </w:r>
      <w:r>
        <w:rPr>
          <w:spacing w:val="-4"/>
        </w:rPr>
        <w:t xml:space="preserve">уколико </w:t>
      </w:r>
      <w:r>
        <w:t>постоји мог</w:t>
      </w:r>
      <w:r>
        <w:t xml:space="preserve">ућност да се млаз воде приближи на мање </w:t>
      </w:r>
      <w:r>
        <w:rPr>
          <w:spacing w:val="-3"/>
        </w:rPr>
        <w:t xml:space="preserve">од </w:t>
      </w:r>
      <w:r>
        <w:t xml:space="preserve">5 m </w:t>
      </w:r>
      <w:r>
        <w:rPr>
          <w:spacing w:val="-3"/>
        </w:rPr>
        <w:t xml:space="preserve">од </w:t>
      </w:r>
      <w:r>
        <w:t xml:space="preserve">проводника далековода напонског нивоа </w:t>
      </w:r>
      <w:r>
        <w:rPr>
          <w:spacing w:val="-3"/>
        </w:rPr>
        <w:t xml:space="preserve">110 </w:t>
      </w:r>
      <w:r>
        <w:rPr>
          <w:spacing w:val="-8"/>
        </w:rPr>
        <w:t xml:space="preserve">kV, </w:t>
      </w:r>
      <w:r>
        <w:t xml:space="preserve">односно на мање </w:t>
      </w:r>
      <w:r>
        <w:rPr>
          <w:spacing w:val="-3"/>
        </w:rPr>
        <w:t xml:space="preserve">од </w:t>
      </w:r>
      <w:r>
        <w:t xml:space="preserve">7 m </w:t>
      </w:r>
      <w:r>
        <w:rPr>
          <w:spacing w:val="-3"/>
        </w:rPr>
        <w:t xml:space="preserve">од </w:t>
      </w:r>
      <w:r>
        <w:t xml:space="preserve">проводника далековода напонског ни- воа 400 </w:t>
      </w:r>
      <w:r>
        <w:rPr>
          <w:spacing w:val="-8"/>
        </w:rPr>
        <w:t xml:space="preserve">kV. </w:t>
      </w:r>
      <w:r>
        <w:t xml:space="preserve">Забрањено је складиштење </w:t>
      </w:r>
      <w:r>
        <w:rPr>
          <w:spacing w:val="-3"/>
        </w:rPr>
        <w:t xml:space="preserve">лако </w:t>
      </w:r>
      <w:r>
        <w:t>запаљивог материјала у заштитном појасу далековода. Ниск</w:t>
      </w:r>
      <w:r>
        <w:t>онапонске, телефонске при- кључке, прикључке на кабловску телевизију и друге прикључке извести подземно у случају укрштања са далеководом;</w:t>
      </w:r>
    </w:p>
    <w:p w:rsidR="006D4471" w:rsidRDefault="00420C79">
      <w:pPr>
        <w:pStyle w:val="BodyText"/>
        <w:spacing w:line="232" w:lineRule="auto"/>
        <w:ind w:right="431"/>
      </w:pPr>
      <w:r>
        <w:rPr>
          <w:w w:val="66"/>
        </w:rPr>
        <w:t xml:space="preserve"> </w:t>
      </w:r>
      <w:r>
        <w:t>– приликом извођења било каквих грађевинских радова, ни- велације терена, земљаних радова и ископа у близини далеков</w:t>
      </w:r>
      <w:r>
        <w:t>ода, ни на који начин се не сме угрозити статичка стабилност стубова далековода. Терен испод далековода се не сме насипати.</w:t>
      </w:r>
    </w:p>
    <w:p w:rsidR="006D4471" w:rsidRDefault="00420C79">
      <w:pPr>
        <w:pStyle w:val="BodyText"/>
        <w:spacing w:line="232" w:lineRule="auto"/>
        <w:ind w:right="430"/>
      </w:pPr>
      <w:r>
        <w:t>Све</w:t>
      </w:r>
      <w:r>
        <w:rPr>
          <w:spacing w:val="-7"/>
        </w:rPr>
        <w:t xml:space="preserve"> </w:t>
      </w:r>
      <w:r>
        <w:t>металне</w:t>
      </w:r>
      <w:r>
        <w:rPr>
          <w:spacing w:val="-7"/>
        </w:rPr>
        <w:t xml:space="preserve"> </w:t>
      </w:r>
      <w:r>
        <w:t>инсталације</w:t>
      </w:r>
      <w:r>
        <w:rPr>
          <w:spacing w:val="-7"/>
        </w:rPr>
        <w:t xml:space="preserve"> </w:t>
      </w:r>
      <w:r>
        <w:t>(електро-инсталације,</w:t>
      </w:r>
      <w:r>
        <w:rPr>
          <w:spacing w:val="-7"/>
        </w:rPr>
        <w:t xml:space="preserve"> </w:t>
      </w:r>
      <w:r>
        <w:t>грејање</w:t>
      </w:r>
      <w:r>
        <w:rPr>
          <w:spacing w:val="-7"/>
        </w:rPr>
        <w:t xml:space="preserve"> </w:t>
      </w:r>
      <w:r>
        <w:t>и</w:t>
      </w:r>
      <w:r>
        <w:rPr>
          <w:spacing w:val="-7"/>
        </w:rPr>
        <w:t xml:space="preserve"> </w:t>
      </w:r>
      <w:r>
        <w:t>сл.) и</w:t>
      </w:r>
      <w:r>
        <w:rPr>
          <w:spacing w:val="-10"/>
        </w:rPr>
        <w:t xml:space="preserve"> </w:t>
      </w:r>
      <w:r>
        <w:t>други</w:t>
      </w:r>
      <w:r>
        <w:rPr>
          <w:spacing w:val="-10"/>
        </w:rPr>
        <w:t xml:space="preserve"> </w:t>
      </w:r>
      <w:r>
        <w:t>метални</w:t>
      </w:r>
      <w:r>
        <w:rPr>
          <w:spacing w:val="-10"/>
        </w:rPr>
        <w:t xml:space="preserve"> </w:t>
      </w:r>
      <w:r>
        <w:t>делови</w:t>
      </w:r>
      <w:r>
        <w:rPr>
          <w:spacing w:val="-10"/>
        </w:rPr>
        <w:t xml:space="preserve"> </w:t>
      </w:r>
      <w:r>
        <w:t>(ограде</w:t>
      </w:r>
      <w:r>
        <w:rPr>
          <w:spacing w:val="-10"/>
        </w:rPr>
        <w:t xml:space="preserve"> </w:t>
      </w:r>
      <w:r>
        <w:t>и</w:t>
      </w:r>
      <w:r>
        <w:rPr>
          <w:spacing w:val="-10"/>
        </w:rPr>
        <w:t xml:space="preserve"> </w:t>
      </w:r>
      <w:r>
        <w:t>сл.)</w:t>
      </w:r>
      <w:r>
        <w:rPr>
          <w:spacing w:val="-10"/>
        </w:rPr>
        <w:t xml:space="preserve"> </w:t>
      </w:r>
      <w:r>
        <w:t>морају</w:t>
      </w:r>
      <w:r>
        <w:rPr>
          <w:spacing w:val="-10"/>
        </w:rPr>
        <w:t xml:space="preserve"> </w:t>
      </w:r>
      <w:r>
        <w:t>да</w:t>
      </w:r>
      <w:r>
        <w:rPr>
          <w:spacing w:val="-10"/>
        </w:rPr>
        <w:t xml:space="preserve"> </w:t>
      </w:r>
      <w:r>
        <w:rPr>
          <w:spacing w:val="-6"/>
        </w:rPr>
        <w:t>буду</w:t>
      </w:r>
      <w:r>
        <w:rPr>
          <w:spacing w:val="-10"/>
        </w:rPr>
        <w:t xml:space="preserve"> </w:t>
      </w:r>
      <w:r>
        <w:t>прописно</w:t>
      </w:r>
      <w:r>
        <w:rPr>
          <w:spacing w:val="-10"/>
        </w:rPr>
        <w:t xml:space="preserve"> </w:t>
      </w:r>
      <w:r>
        <w:t>узе- мљен</w:t>
      </w:r>
      <w:r>
        <w:t xml:space="preserve">и. Нарочито </w:t>
      </w:r>
      <w:r>
        <w:rPr>
          <w:spacing w:val="-3"/>
        </w:rPr>
        <w:t xml:space="preserve">водити рачуна </w:t>
      </w:r>
      <w:r>
        <w:t>о изједначењу</w:t>
      </w:r>
      <w:r>
        <w:rPr>
          <w:spacing w:val="-21"/>
        </w:rPr>
        <w:t xml:space="preserve"> </w:t>
      </w:r>
      <w:r>
        <w:t>потенцијала.</w:t>
      </w:r>
    </w:p>
    <w:p w:rsidR="006D4471" w:rsidRDefault="00420C79">
      <w:pPr>
        <w:pStyle w:val="BodyText"/>
        <w:spacing w:line="232" w:lineRule="auto"/>
        <w:ind w:right="430"/>
      </w:pPr>
      <w:r>
        <w:rPr>
          <w:spacing w:val="-3"/>
        </w:rPr>
        <w:t xml:space="preserve">Уобичајена </w:t>
      </w:r>
      <w:r>
        <w:t xml:space="preserve">је пракса да се у постојећим коридорима далеко- вода могу изводити санације, адаптације и реконструкције, </w:t>
      </w:r>
      <w:r>
        <w:rPr>
          <w:spacing w:val="-4"/>
        </w:rPr>
        <w:t xml:space="preserve">ако </w:t>
      </w:r>
      <w:r>
        <w:t xml:space="preserve">то у будућности због потреба интервенција и ревитализација елек- троенергетског система </w:t>
      </w:r>
      <w:r>
        <w:rPr>
          <w:spacing w:val="-5"/>
        </w:rPr>
        <w:t xml:space="preserve">буде </w:t>
      </w:r>
      <w:r>
        <w:t>неопходно, а не може бити</w:t>
      </w:r>
      <w:r>
        <w:rPr>
          <w:spacing w:val="-30"/>
        </w:rPr>
        <w:t xml:space="preserve"> </w:t>
      </w:r>
      <w:r>
        <w:t>сагледано у овом</w:t>
      </w:r>
      <w:r>
        <w:rPr>
          <w:spacing w:val="-1"/>
        </w:rPr>
        <w:t xml:space="preserve"> </w:t>
      </w:r>
      <w:r>
        <w:rPr>
          <w:spacing w:val="-5"/>
        </w:rPr>
        <w:t>часу.</w:t>
      </w:r>
    </w:p>
    <w:p w:rsidR="006D4471" w:rsidRDefault="00420C79">
      <w:pPr>
        <w:pStyle w:val="BodyText"/>
        <w:spacing w:line="232" w:lineRule="auto"/>
        <w:ind w:right="430"/>
      </w:pPr>
      <w:r>
        <w:t>Важност предметних услова је две године од датума изда- вања или краће уколико дође до промене законских регулатив</w:t>
      </w:r>
      <w:r>
        <w:t>а и прописа. Након истека овог рока подносилац захтева је дужан да тражи обнову важности истих.</w:t>
      </w:r>
    </w:p>
    <w:p w:rsidR="006D4471" w:rsidRDefault="00420C79">
      <w:pPr>
        <w:pStyle w:val="BodyText"/>
        <w:spacing w:line="232" w:lineRule="auto"/>
        <w:ind w:right="430"/>
      </w:pPr>
      <w:r>
        <w:t xml:space="preserve">Правила грађења за електроенергетску мрежу преузета су   из услова ЕМС и то: услови бр. 130-00-UTD-003-890/2017-002 </w:t>
      </w:r>
      <w:r>
        <w:rPr>
          <w:spacing w:val="-3"/>
        </w:rPr>
        <w:t xml:space="preserve">од </w:t>
      </w:r>
      <w:r>
        <w:t>18. децембра 2017. године, бр. 130-00-UTD</w:t>
      </w:r>
      <w:r>
        <w:t xml:space="preserve">-003-807/2018-002 </w:t>
      </w:r>
      <w:r>
        <w:rPr>
          <w:spacing w:val="-3"/>
        </w:rPr>
        <w:t xml:space="preserve">од </w:t>
      </w:r>
      <w:r>
        <w:t xml:space="preserve">13. септембра 2018. године и бр. 130-00-UTD-003-916/2019-003  </w:t>
      </w:r>
      <w:r>
        <w:rPr>
          <w:spacing w:val="-3"/>
        </w:rPr>
        <w:t xml:space="preserve">од </w:t>
      </w:r>
      <w:r>
        <w:t xml:space="preserve">31. </w:t>
      </w:r>
      <w:r>
        <w:rPr>
          <w:spacing w:val="-3"/>
        </w:rPr>
        <w:t xml:space="preserve">јула </w:t>
      </w:r>
      <w:r>
        <w:t xml:space="preserve">2019. године и Техничких услова за прикључење ТС 110/10 kV Чукару Пеки на преносни система бр. 331-00-UTD-044- 11/2019-001 </w:t>
      </w:r>
      <w:r>
        <w:rPr>
          <w:spacing w:val="-3"/>
        </w:rPr>
        <w:t xml:space="preserve">од </w:t>
      </w:r>
      <w:r>
        <w:t>27. августа 2019.</w:t>
      </w:r>
      <w:r>
        <w:t xml:space="preserve"> </w:t>
      </w:r>
      <w:r>
        <w:t>године.</w:t>
      </w:r>
    </w:p>
    <w:p w:rsidR="006D4471" w:rsidRDefault="00420C79">
      <w:pPr>
        <w:pStyle w:val="BodyText"/>
        <w:spacing w:line="232" w:lineRule="auto"/>
        <w:ind w:right="431"/>
      </w:pPr>
      <w:r>
        <w:t xml:space="preserve">Приликом </w:t>
      </w:r>
      <w:r>
        <w:t>израде техничке документације инвеститор ће прибавити техничке услове оператора дистрибутивног система којим се одређује техничко решење/услови према којима ће бити обезбеђено основно и резервно напајање сопствених потреба објеката ПРП 110kV из мреже Опера</w:t>
      </w:r>
      <w:r>
        <w:t>тора дистрибутивног систе- ма ЕПС – Дистрибуције, у складу са условима „Електромрежа Србијеˮ АД.</w:t>
      </w:r>
    </w:p>
    <w:p w:rsidR="006D4471" w:rsidRDefault="006D4471">
      <w:pPr>
        <w:spacing w:line="232" w:lineRule="auto"/>
        <w:sectPr w:rsidR="006D4471">
          <w:pgSz w:w="12480" w:h="15600"/>
          <w:pgMar w:top="20" w:right="700" w:bottom="280" w:left="700" w:header="720" w:footer="720" w:gutter="0"/>
          <w:cols w:num="2" w:space="720" w:equalWidth="0">
            <w:col w:w="5297" w:space="89"/>
            <w:col w:w="5694"/>
          </w:cols>
        </w:sectPr>
      </w:pPr>
    </w:p>
    <w:p w:rsidR="006D4471" w:rsidRDefault="00420C79">
      <w:pPr>
        <w:pStyle w:val="ListParagraph"/>
        <w:numPr>
          <w:ilvl w:val="0"/>
          <w:numId w:val="12"/>
        </w:numPr>
        <w:tabs>
          <w:tab w:val="left" w:pos="1026"/>
        </w:tabs>
        <w:spacing w:before="68" w:line="204" w:lineRule="exact"/>
        <w:ind w:left="1025"/>
        <w:jc w:val="left"/>
        <w:rPr>
          <w:sz w:val="18"/>
        </w:rPr>
      </w:pPr>
      <w:r>
        <w:lastRenderedPageBreak/>
        <w:pict>
          <v:shape id="_x0000_s1044" style="position:absolute;left:0;text-align:left;margin-left:0;margin-top:779.8pt;width:.1pt;height:738.95pt;z-index:251695104;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rPr>
          <w:sz w:val="18"/>
        </w:rPr>
        <w:t>Правила уређења и правила</w:t>
      </w:r>
      <w:r>
        <w:rPr>
          <w:spacing w:val="-5"/>
          <w:sz w:val="18"/>
        </w:rPr>
        <w:t xml:space="preserve"> </w:t>
      </w:r>
      <w:r>
        <w:rPr>
          <w:sz w:val="18"/>
        </w:rPr>
        <w:t>грађења</w:t>
      </w:r>
    </w:p>
    <w:p w:rsidR="006D4471" w:rsidRDefault="00420C79">
      <w:pPr>
        <w:pStyle w:val="ListParagraph"/>
        <w:numPr>
          <w:ilvl w:val="0"/>
          <w:numId w:val="11"/>
        </w:numPr>
        <w:tabs>
          <w:tab w:val="left" w:pos="1085"/>
        </w:tabs>
        <w:spacing w:before="1" w:line="232" w:lineRule="auto"/>
        <w:ind w:right="1" w:firstLine="397"/>
        <w:jc w:val="both"/>
        <w:rPr>
          <w:sz w:val="18"/>
        </w:rPr>
      </w:pPr>
      <w:r>
        <w:rPr>
          <w:sz w:val="18"/>
        </w:rPr>
        <w:t xml:space="preserve">Разводно постројење ПРП </w:t>
      </w:r>
      <w:r>
        <w:rPr>
          <w:spacing w:val="-3"/>
          <w:sz w:val="18"/>
        </w:rPr>
        <w:t xml:space="preserve">110 </w:t>
      </w:r>
      <w:r>
        <w:rPr>
          <w:sz w:val="18"/>
        </w:rPr>
        <w:t>kV Бор 4 са два</w:t>
      </w:r>
      <w:r>
        <w:rPr>
          <w:spacing w:val="-26"/>
          <w:sz w:val="18"/>
        </w:rPr>
        <w:t xml:space="preserve"> </w:t>
      </w:r>
      <w:r>
        <w:rPr>
          <w:sz w:val="18"/>
        </w:rPr>
        <w:t xml:space="preserve">двосистем- ска далековода напонског нивоа </w:t>
      </w:r>
      <w:r>
        <w:rPr>
          <w:spacing w:val="-3"/>
          <w:sz w:val="18"/>
        </w:rPr>
        <w:t xml:space="preserve">110 </w:t>
      </w:r>
      <w:r>
        <w:rPr>
          <w:sz w:val="18"/>
        </w:rPr>
        <w:t xml:space="preserve">kV </w:t>
      </w:r>
      <w:r>
        <w:rPr>
          <w:spacing w:val="-3"/>
          <w:sz w:val="18"/>
        </w:rPr>
        <w:t xml:space="preserve">који </w:t>
      </w:r>
      <w:r>
        <w:rPr>
          <w:sz w:val="18"/>
        </w:rPr>
        <w:t>с</w:t>
      </w:r>
      <w:r>
        <w:rPr>
          <w:sz w:val="18"/>
        </w:rPr>
        <w:t xml:space="preserve">е прикључују на да- </w:t>
      </w:r>
      <w:r>
        <w:rPr>
          <w:spacing w:val="-3"/>
          <w:sz w:val="18"/>
        </w:rPr>
        <w:t xml:space="preserve">лековод 110 </w:t>
      </w:r>
      <w:r>
        <w:rPr>
          <w:sz w:val="18"/>
        </w:rPr>
        <w:t>kV бр. 148/2 ТС Бор 2 – ТС Зајечар</w:t>
      </w:r>
      <w:r>
        <w:rPr>
          <w:spacing w:val="-24"/>
          <w:sz w:val="18"/>
        </w:rPr>
        <w:t xml:space="preserve"> </w:t>
      </w:r>
      <w:r>
        <w:rPr>
          <w:sz w:val="18"/>
        </w:rPr>
        <w:t>2</w:t>
      </w:r>
    </w:p>
    <w:p w:rsidR="006D4471" w:rsidRDefault="00420C79">
      <w:pPr>
        <w:pStyle w:val="BodyText"/>
        <w:spacing w:line="232" w:lineRule="auto"/>
        <w:ind w:left="433"/>
      </w:pPr>
      <w:r>
        <w:t>Разводно постројење ПРП 110kV Бор 4 биће повезано са мрежом</w:t>
      </w:r>
      <w:r>
        <w:rPr>
          <w:spacing w:val="-7"/>
        </w:rPr>
        <w:t xml:space="preserve"> </w:t>
      </w:r>
      <w:r>
        <w:t>јавних</w:t>
      </w:r>
      <w:r>
        <w:rPr>
          <w:spacing w:val="-7"/>
        </w:rPr>
        <w:t xml:space="preserve"> </w:t>
      </w:r>
      <w:r>
        <w:t>путева</w:t>
      </w:r>
      <w:r>
        <w:rPr>
          <w:spacing w:val="-7"/>
        </w:rPr>
        <w:t xml:space="preserve"> </w:t>
      </w:r>
      <w:r>
        <w:t>новим</w:t>
      </w:r>
      <w:r>
        <w:rPr>
          <w:spacing w:val="-7"/>
        </w:rPr>
        <w:t xml:space="preserve"> </w:t>
      </w:r>
      <w:r>
        <w:t>јавним</w:t>
      </w:r>
      <w:r>
        <w:rPr>
          <w:spacing w:val="-7"/>
        </w:rPr>
        <w:t xml:space="preserve"> </w:t>
      </w:r>
      <w:r>
        <w:t>путем</w:t>
      </w:r>
      <w:r>
        <w:rPr>
          <w:spacing w:val="-7"/>
        </w:rPr>
        <w:t xml:space="preserve"> </w:t>
      </w:r>
      <w:r>
        <w:t>ЈП-2.</w:t>
      </w:r>
      <w:r>
        <w:rPr>
          <w:spacing w:val="-7"/>
        </w:rPr>
        <w:t xml:space="preserve"> </w:t>
      </w:r>
      <w:r>
        <w:t>Грађевинска</w:t>
      </w:r>
      <w:r>
        <w:rPr>
          <w:spacing w:val="-7"/>
        </w:rPr>
        <w:t xml:space="preserve"> </w:t>
      </w:r>
      <w:r>
        <w:t xml:space="preserve">пар- цела са јавном наменом за разводно постројење формираће се </w:t>
      </w:r>
      <w:r>
        <w:rPr>
          <w:spacing w:val="-3"/>
        </w:rPr>
        <w:t xml:space="preserve">од </w:t>
      </w:r>
      <w:r>
        <w:t>делова сл</w:t>
      </w:r>
      <w:r>
        <w:t xml:space="preserve">едећих катастарских парцела: к.п. бр. 33631/1, 33631/2, 33632/1, 33632/2 и 34023 (све </w:t>
      </w:r>
      <w:r>
        <w:rPr>
          <w:spacing w:val="-3"/>
        </w:rPr>
        <w:t xml:space="preserve">КО </w:t>
      </w:r>
      <w:r>
        <w:t xml:space="preserve">Брестовац) на површини </w:t>
      </w:r>
      <w:r>
        <w:rPr>
          <w:spacing w:val="-4"/>
        </w:rPr>
        <w:t>око</w:t>
      </w:r>
      <w:r>
        <w:rPr>
          <w:spacing w:val="-31"/>
        </w:rPr>
        <w:t xml:space="preserve"> </w:t>
      </w:r>
      <w:r>
        <w:t>јед- ног</w:t>
      </w:r>
      <w:r>
        <w:rPr>
          <w:spacing w:val="-2"/>
        </w:rPr>
        <w:t xml:space="preserve"> </w:t>
      </w:r>
      <w:r>
        <w:t>хектара.</w:t>
      </w:r>
    </w:p>
    <w:p w:rsidR="006D4471" w:rsidRDefault="00420C79">
      <w:pPr>
        <w:pStyle w:val="BodyText"/>
        <w:spacing w:line="232" w:lineRule="auto"/>
        <w:ind w:left="433" w:right="1"/>
      </w:pPr>
      <w:r>
        <w:t>Свака градња испод, или у близини далековода, напонског нивоа 400 kV и 110 kV условљена је:</w:t>
      </w:r>
    </w:p>
    <w:p w:rsidR="006D4471" w:rsidRDefault="00420C79">
      <w:pPr>
        <w:pStyle w:val="BodyText"/>
        <w:spacing w:line="197" w:lineRule="exact"/>
        <w:ind w:left="830" w:firstLine="0"/>
        <w:jc w:val="left"/>
      </w:pPr>
      <w:r>
        <w:rPr>
          <w:w w:val="66"/>
        </w:rPr>
        <w:t xml:space="preserve"> </w:t>
      </w:r>
      <w:r>
        <w:t>– Законом о енергетици;</w:t>
      </w:r>
    </w:p>
    <w:p w:rsidR="006D4471" w:rsidRDefault="00420C79">
      <w:pPr>
        <w:pStyle w:val="BodyText"/>
        <w:spacing w:line="200" w:lineRule="exact"/>
        <w:ind w:left="830" w:firstLine="0"/>
        <w:jc w:val="left"/>
      </w:pPr>
      <w:r>
        <w:rPr>
          <w:w w:val="66"/>
        </w:rPr>
        <w:t xml:space="preserve"> </w:t>
      </w:r>
      <w:r>
        <w:t>– Законом о планирању и изградњи;</w:t>
      </w:r>
    </w:p>
    <w:p w:rsidR="006D4471" w:rsidRDefault="00420C79">
      <w:pPr>
        <w:pStyle w:val="BodyText"/>
        <w:spacing w:line="232" w:lineRule="auto"/>
        <w:ind w:left="433" w:right="1"/>
      </w:pPr>
      <w:r>
        <w:rPr>
          <w:w w:val="66"/>
        </w:rPr>
        <w:t xml:space="preserve"> </w:t>
      </w:r>
      <w:r>
        <w:t>–</w:t>
      </w:r>
      <w:r>
        <w:rPr>
          <w:spacing w:val="-6"/>
        </w:rPr>
        <w:t xml:space="preserve"> </w:t>
      </w:r>
      <w:r>
        <w:t>Законом</w:t>
      </w:r>
      <w:r>
        <w:rPr>
          <w:spacing w:val="-6"/>
        </w:rPr>
        <w:t xml:space="preserve"> </w:t>
      </w:r>
      <w:r>
        <w:t>о</w:t>
      </w:r>
      <w:r>
        <w:rPr>
          <w:spacing w:val="-6"/>
        </w:rPr>
        <w:t xml:space="preserve"> </w:t>
      </w:r>
      <w:r>
        <w:t>заштити</w:t>
      </w:r>
      <w:r>
        <w:rPr>
          <w:spacing w:val="-6"/>
        </w:rPr>
        <w:t xml:space="preserve"> </w:t>
      </w:r>
      <w:r>
        <w:rPr>
          <w:spacing w:val="-3"/>
        </w:rPr>
        <w:t>од</w:t>
      </w:r>
      <w:r>
        <w:rPr>
          <w:spacing w:val="-6"/>
        </w:rPr>
        <w:t xml:space="preserve"> </w:t>
      </w:r>
      <w:r>
        <w:t>нејонизујућих</w:t>
      </w:r>
      <w:r>
        <w:rPr>
          <w:spacing w:val="-6"/>
        </w:rPr>
        <w:t xml:space="preserve"> </w:t>
      </w:r>
      <w:r>
        <w:t>зрачења</w:t>
      </w:r>
      <w:r>
        <w:rPr>
          <w:spacing w:val="-6"/>
        </w:rPr>
        <w:t xml:space="preserve"> </w:t>
      </w:r>
      <w:r>
        <w:t>са</w:t>
      </w:r>
      <w:r>
        <w:rPr>
          <w:spacing w:val="-6"/>
        </w:rPr>
        <w:t xml:space="preserve"> </w:t>
      </w:r>
      <w:r>
        <w:t>припадају- ћим правилницима и техничким</w:t>
      </w:r>
      <w:r>
        <w:rPr>
          <w:spacing w:val="-5"/>
        </w:rPr>
        <w:t xml:space="preserve"> </w:t>
      </w:r>
      <w:r>
        <w:t>нормативима.</w:t>
      </w:r>
    </w:p>
    <w:p w:rsidR="006D4471" w:rsidRDefault="00420C79">
      <w:pPr>
        <w:pStyle w:val="BodyText"/>
        <w:spacing w:line="232" w:lineRule="auto"/>
        <w:ind w:left="433"/>
      </w:pPr>
      <w:r>
        <w:t>У случају градње испод или у близини далековода потребна је сагласност „Електромрежа Србијеˮ а.д., при чему важе следећи услови:</w:t>
      </w:r>
    </w:p>
    <w:p w:rsidR="006D4471" w:rsidRDefault="00420C79">
      <w:pPr>
        <w:pStyle w:val="BodyText"/>
        <w:spacing w:line="232" w:lineRule="auto"/>
        <w:ind w:left="433"/>
      </w:pPr>
      <w:r>
        <w:rPr>
          <w:w w:val="66"/>
        </w:rPr>
        <w:t xml:space="preserve"> </w:t>
      </w:r>
      <w:r>
        <w:t>– сагласност на eлаборат са техничким решењима који ин- веститор планираних објеката треба да обезбеди, може да изради пројект</w:t>
      </w:r>
      <w:r>
        <w:t>на организација која је овлашћена за ове послове;</w:t>
      </w:r>
    </w:p>
    <w:p w:rsidR="006D4471" w:rsidRDefault="00420C79">
      <w:pPr>
        <w:pStyle w:val="BodyText"/>
        <w:spacing w:line="232" w:lineRule="auto"/>
        <w:ind w:left="433"/>
      </w:pPr>
      <w:r>
        <w:rPr>
          <w:w w:val="66"/>
        </w:rPr>
        <w:t xml:space="preserve"> </w:t>
      </w:r>
      <w:r>
        <w:t xml:space="preserve">– </w:t>
      </w:r>
      <w:r>
        <w:rPr>
          <w:spacing w:val="-3"/>
        </w:rPr>
        <w:t xml:space="preserve">приликом </w:t>
      </w:r>
      <w:r>
        <w:t>израде eлабората прорачуне сигурносних</w:t>
      </w:r>
      <w:r>
        <w:rPr>
          <w:spacing w:val="-22"/>
        </w:rPr>
        <w:t xml:space="preserve"> </w:t>
      </w:r>
      <w:r>
        <w:t xml:space="preserve">висина и удаљености урадити за температуру проводника </w:t>
      </w:r>
      <w:r>
        <w:rPr>
          <w:spacing w:val="-3"/>
        </w:rPr>
        <w:t xml:space="preserve">од </w:t>
      </w:r>
      <w:r>
        <w:t>+80 °С, за случај да постоје надземни делови, у складу са техничким упут- ством ТУ-ДВ-04; за израд</w:t>
      </w:r>
      <w:r>
        <w:t xml:space="preserve">у елабората користити </w:t>
      </w:r>
      <w:r>
        <w:rPr>
          <w:spacing w:val="-3"/>
        </w:rPr>
        <w:t xml:space="preserve">податке </w:t>
      </w:r>
      <w:r>
        <w:t>из про- јектне</w:t>
      </w:r>
      <w:r>
        <w:rPr>
          <w:spacing w:val="-6"/>
        </w:rPr>
        <w:t xml:space="preserve"> </w:t>
      </w:r>
      <w:r>
        <w:t>документације</w:t>
      </w:r>
      <w:r>
        <w:rPr>
          <w:spacing w:val="-6"/>
        </w:rPr>
        <w:t xml:space="preserve"> </w:t>
      </w:r>
      <w:r>
        <w:t>далековода</w:t>
      </w:r>
      <w:r>
        <w:rPr>
          <w:spacing w:val="-6"/>
        </w:rPr>
        <w:t xml:space="preserve"> </w:t>
      </w:r>
      <w:r>
        <w:rPr>
          <w:spacing w:val="-3"/>
        </w:rPr>
        <w:t>које</w:t>
      </w:r>
      <w:r>
        <w:rPr>
          <w:spacing w:val="-6"/>
        </w:rPr>
        <w:t xml:space="preserve"> </w:t>
      </w:r>
      <w:r>
        <w:t>доставља</w:t>
      </w:r>
      <w:r>
        <w:rPr>
          <w:spacing w:val="-6"/>
        </w:rPr>
        <w:t xml:space="preserve"> </w:t>
      </w:r>
      <w:r>
        <w:t>ЕМС</w:t>
      </w:r>
      <w:r>
        <w:rPr>
          <w:spacing w:val="-6"/>
        </w:rPr>
        <w:t xml:space="preserve"> </w:t>
      </w:r>
      <w:r>
        <w:t>а.д.,</w:t>
      </w:r>
      <w:r>
        <w:rPr>
          <w:spacing w:val="-6"/>
        </w:rPr>
        <w:t xml:space="preserve"> </w:t>
      </w:r>
      <w:r>
        <w:t>на</w:t>
      </w:r>
      <w:r>
        <w:rPr>
          <w:spacing w:val="-6"/>
        </w:rPr>
        <w:t xml:space="preserve"> </w:t>
      </w:r>
      <w:r>
        <w:t xml:space="preserve">осно- </w:t>
      </w:r>
      <w:r>
        <w:rPr>
          <w:spacing w:val="-4"/>
        </w:rPr>
        <w:t>ву</w:t>
      </w:r>
      <w:r>
        <w:rPr>
          <w:spacing w:val="-8"/>
        </w:rPr>
        <w:t xml:space="preserve"> </w:t>
      </w:r>
      <w:r>
        <w:t>захтева,</w:t>
      </w:r>
      <w:r>
        <w:rPr>
          <w:spacing w:val="-7"/>
        </w:rPr>
        <w:t xml:space="preserve"> </w:t>
      </w:r>
      <w:r>
        <w:t>као</w:t>
      </w:r>
      <w:r>
        <w:rPr>
          <w:spacing w:val="-7"/>
        </w:rPr>
        <w:t xml:space="preserve"> </w:t>
      </w:r>
      <w:r>
        <w:t>и</w:t>
      </w:r>
      <w:r>
        <w:rPr>
          <w:spacing w:val="-8"/>
        </w:rPr>
        <w:t xml:space="preserve"> </w:t>
      </w:r>
      <w:r>
        <w:rPr>
          <w:spacing w:val="-3"/>
        </w:rPr>
        <w:t>податке</w:t>
      </w:r>
      <w:r>
        <w:rPr>
          <w:spacing w:val="-7"/>
        </w:rPr>
        <w:t xml:space="preserve"> </w:t>
      </w:r>
      <w:r>
        <w:t>добијене</w:t>
      </w:r>
      <w:r>
        <w:rPr>
          <w:spacing w:val="-8"/>
        </w:rPr>
        <w:t xml:space="preserve"> </w:t>
      </w:r>
      <w:r>
        <w:t>геодетским</w:t>
      </w:r>
      <w:r>
        <w:rPr>
          <w:spacing w:val="-8"/>
        </w:rPr>
        <w:t xml:space="preserve"> </w:t>
      </w:r>
      <w:r>
        <w:t>снимањем</w:t>
      </w:r>
      <w:r>
        <w:rPr>
          <w:spacing w:val="-8"/>
        </w:rPr>
        <w:t xml:space="preserve"> </w:t>
      </w:r>
      <w:r>
        <w:t>на</w:t>
      </w:r>
      <w:r>
        <w:rPr>
          <w:spacing w:val="-8"/>
        </w:rPr>
        <w:t xml:space="preserve"> </w:t>
      </w:r>
      <w:r>
        <w:t>терену (финансира инвеститор планираних</w:t>
      </w:r>
      <w:r>
        <w:rPr>
          <w:spacing w:val="-4"/>
        </w:rPr>
        <w:t xml:space="preserve"> </w:t>
      </w:r>
      <w:r>
        <w:t>објеката);</w:t>
      </w:r>
    </w:p>
    <w:p w:rsidR="006D4471" w:rsidRDefault="00420C79">
      <w:pPr>
        <w:pStyle w:val="BodyText"/>
        <w:spacing w:line="232" w:lineRule="auto"/>
        <w:ind w:left="433"/>
      </w:pPr>
      <w:r>
        <w:rPr>
          <w:w w:val="66"/>
        </w:rPr>
        <w:t xml:space="preserve"> </w:t>
      </w:r>
      <w:r>
        <w:t>– елаборат доставити минимално у три пример</w:t>
      </w:r>
      <w:r>
        <w:t>ка (два при- мерка остају у трајном власништву „Електромрежа Србијеˮ а.д.), као и у дигиталној форми; и</w:t>
      </w:r>
    </w:p>
    <w:p w:rsidR="006D4471" w:rsidRDefault="00420C79">
      <w:pPr>
        <w:pStyle w:val="BodyText"/>
        <w:spacing w:line="232" w:lineRule="auto"/>
        <w:ind w:left="433"/>
      </w:pPr>
      <w:r>
        <w:rPr>
          <w:w w:val="66"/>
        </w:rPr>
        <w:t xml:space="preserve"> </w:t>
      </w:r>
      <w:r>
        <w:t>– у елаборату приказати евентуалне радове који су потребни да би се изградња планираних објеката ускладила са прописима.</w:t>
      </w:r>
    </w:p>
    <w:p w:rsidR="006D4471" w:rsidRDefault="00420C79">
      <w:pPr>
        <w:pStyle w:val="BodyText"/>
        <w:spacing w:line="232" w:lineRule="auto"/>
        <w:ind w:left="433"/>
      </w:pPr>
      <w:r>
        <w:rPr>
          <w:w w:val="66"/>
        </w:rPr>
        <w:t xml:space="preserve"> </w:t>
      </w:r>
      <w:r>
        <w:t>– Претходно наведени услови важе приликом израде следе- ћих елабората:</w:t>
      </w:r>
    </w:p>
    <w:p w:rsidR="006D4471" w:rsidRDefault="00420C79">
      <w:pPr>
        <w:pStyle w:val="BodyText"/>
        <w:spacing w:line="232" w:lineRule="auto"/>
        <w:ind w:left="433" w:right="1"/>
      </w:pPr>
      <w:r>
        <w:rPr>
          <w:w w:val="66"/>
        </w:rPr>
        <w:t xml:space="preserve"> </w:t>
      </w:r>
      <w:r>
        <w:t>–</w:t>
      </w:r>
      <w:r>
        <w:rPr>
          <w:spacing w:val="-7"/>
        </w:rPr>
        <w:t xml:space="preserve"> </w:t>
      </w:r>
      <w:r>
        <w:t>елаборат</w:t>
      </w:r>
      <w:r>
        <w:rPr>
          <w:spacing w:val="-7"/>
        </w:rPr>
        <w:t xml:space="preserve"> </w:t>
      </w:r>
      <w:r>
        <w:t>о</w:t>
      </w:r>
      <w:r>
        <w:rPr>
          <w:spacing w:val="-7"/>
        </w:rPr>
        <w:t xml:space="preserve"> </w:t>
      </w:r>
      <w:r>
        <w:t>могућностима</w:t>
      </w:r>
      <w:r>
        <w:rPr>
          <w:spacing w:val="-7"/>
        </w:rPr>
        <w:t xml:space="preserve"> </w:t>
      </w:r>
      <w:r>
        <w:t>градње</w:t>
      </w:r>
      <w:r>
        <w:rPr>
          <w:spacing w:val="-7"/>
        </w:rPr>
        <w:t xml:space="preserve"> </w:t>
      </w:r>
      <w:r>
        <w:t>планираних</w:t>
      </w:r>
      <w:r>
        <w:rPr>
          <w:spacing w:val="-7"/>
        </w:rPr>
        <w:t xml:space="preserve"> </w:t>
      </w:r>
      <w:r>
        <w:t>објеката</w:t>
      </w:r>
      <w:r>
        <w:rPr>
          <w:spacing w:val="-7"/>
        </w:rPr>
        <w:t xml:space="preserve"> </w:t>
      </w:r>
      <w:r>
        <w:t>у</w:t>
      </w:r>
      <w:r>
        <w:rPr>
          <w:spacing w:val="-7"/>
        </w:rPr>
        <w:t xml:space="preserve"> </w:t>
      </w:r>
      <w:r>
        <w:t>за- штитном појасу</w:t>
      </w:r>
      <w:r>
        <w:rPr>
          <w:spacing w:val="-2"/>
        </w:rPr>
        <w:t xml:space="preserve"> </w:t>
      </w:r>
      <w:r>
        <w:t>далековода;</w:t>
      </w:r>
    </w:p>
    <w:p w:rsidR="006D4471" w:rsidRDefault="00420C79">
      <w:pPr>
        <w:pStyle w:val="BodyText"/>
        <w:spacing w:line="232" w:lineRule="auto"/>
        <w:ind w:left="433"/>
      </w:pPr>
      <w:r>
        <w:rPr>
          <w:w w:val="66"/>
        </w:rPr>
        <w:t xml:space="preserve"> </w:t>
      </w:r>
      <w:r>
        <w:t xml:space="preserve">– (заштитни појас далековода </w:t>
      </w:r>
      <w:r>
        <w:rPr>
          <w:spacing w:val="-3"/>
        </w:rPr>
        <w:t xml:space="preserve">110 </w:t>
      </w:r>
      <w:r>
        <w:t>kV је 25 m са обе стране далековода,</w:t>
      </w:r>
      <w:r>
        <w:rPr>
          <w:spacing w:val="-8"/>
        </w:rPr>
        <w:t xml:space="preserve"> </w:t>
      </w:r>
      <w:r>
        <w:t>односно</w:t>
      </w:r>
      <w:r>
        <w:rPr>
          <w:spacing w:val="-8"/>
        </w:rPr>
        <w:t xml:space="preserve"> </w:t>
      </w:r>
      <w:r>
        <w:t>30</w:t>
      </w:r>
      <w:r>
        <w:rPr>
          <w:spacing w:val="-8"/>
        </w:rPr>
        <w:t xml:space="preserve"> </w:t>
      </w:r>
      <w:r>
        <w:t>m</w:t>
      </w:r>
      <w:r>
        <w:rPr>
          <w:spacing w:val="-8"/>
        </w:rPr>
        <w:t xml:space="preserve"> </w:t>
      </w:r>
      <w:r>
        <w:rPr>
          <w:spacing w:val="-6"/>
        </w:rPr>
        <w:t>код</w:t>
      </w:r>
      <w:r>
        <w:rPr>
          <w:spacing w:val="-8"/>
        </w:rPr>
        <w:t xml:space="preserve"> </w:t>
      </w:r>
      <w:r>
        <w:t>далековода</w:t>
      </w:r>
      <w:r>
        <w:rPr>
          <w:spacing w:val="-8"/>
        </w:rPr>
        <w:t xml:space="preserve"> </w:t>
      </w:r>
      <w:r>
        <w:t>400</w:t>
      </w:r>
      <w:r>
        <w:rPr>
          <w:spacing w:val="-8"/>
        </w:rPr>
        <w:t xml:space="preserve"> </w:t>
      </w:r>
      <w:r>
        <w:t>kV</w:t>
      </w:r>
      <w:r>
        <w:rPr>
          <w:spacing w:val="-10"/>
        </w:rPr>
        <w:t xml:space="preserve"> </w:t>
      </w:r>
      <w:r>
        <w:t>рачунато</w:t>
      </w:r>
      <w:r>
        <w:rPr>
          <w:spacing w:val="-8"/>
        </w:rPr>
        <w:t xml:space="preserve"> </w:t>
      </w:r>
      <w:r>
        <w:rPr>
          <w:spacing w:val="-3"/>
        </w:rPr>
        <w:t>од</w:t>
      </w:r>
      <w:r>
        <w:rPr>
          <w:spacing w:val="-8"/>
        </w:rPr>
        <w:t xml:space="preserve"> </w:t>
      </w:r>
      <w:r>
        <w:t>крај- њег фазног проводника); у случају да се планира постављање сту- бова јавне расвете у заштитном појасу далековода, потребно је то узети у обзир при изради</w:t>
      </w:r>
      <w:r>
        <w:rPr>
          <w:spacing w:val="-3"/>
        </w:rPr>
        <w:t xml:space="preserve"> </w:t>
      </w:r>
      <w:r>
        <w:t>елабората;</w:t>
      </w:r>
    </w:p>
    <w:p w:rsidR="006D4471" w:rsidRDefault="00420C79">
      <w:pPr>
        <w:pStyle w:val="BodyText"/>
        <w:spacing w:line="232" w:lineRule="auto"/>
        <w:ind w:left="433"/>
      </w:pPr>
      <w:r>
        <w:rPr>
          <w:w w:val="66"/>
        </w:rPr>
        <w:t xml:space="preserve"> </w:t>
      </w:r>
      <w:r>
        <w:t xml:space="preserve">– елаборат утицаја далековода на потенцијално планиране објекте </w:t>
      </w:r>
      <w:r>
        <w:t>од електропроводног материјала (овај утицај за металне цевоводе, у зависности од насељености подручја, потребно је ана- лизирати на максималној удаљености до 1.000 m од осе далеково- да); и</w:t>
      </w:r>
    </w:p>
    <w:p w:rsidR="006D4471" w:rsidRDefault="00420C79">
      <w:pPr>
        <w:pStyle w:val="BodyText"/>
        <w:spacing w:line="232" w:lineRule="auto"/>
        <w:ind w:left="433"/>
      </w:pPr>
      <w:r>
        <w:rPr>
          <w:w w:val="66"/>
        </w:rPr>
        <w:t xml:space="preserve"> </w:t>
      </w:r>
      <w:r>
        <w:t>–</w:t>
      </w:r>
      <w:r>
        <w:rPr>
          <w:spacing w:val="-7"/>
        </w:rPr>
        <w:t xml:space="preserve"> </w:t>
      </w:r>
      <w:r>
        <w:t>елаборат</w:t>
      </w:r>
      <w:r>
        <w:rPr>
          <w:spacing w:val="-7"/>
        </w:rPr>
        <w:t xml:space="preserve"> </w:t>
      </w:r>
      <w:r>
        <w:t>утицаја</w:t>
      </w:r>
      <w:r>
        <w:rPr>
          <w:spacing w:val="-7"/>
        </w:rPr>
        <w:t xml:space="preserve"> </w:t>
      </w:r>
      <w:r>
        <w:t>далековода</w:t>
      </w:r>
      <w:r>
        <w:rPr>
          <w:spacing w:val="-7"/>
        </w:rPr>
        <w:t xml:space="preserve"> </w:t>
      </w:r>
      <w:r>
        <w:t>на</w:t>
      </w:r>
      <w:r>
        <w:rPr>
          <w:spacing w:val="-7"/>
        </w:rPr>
        <w:t xml:space="preserve"> </w:t>
      </w:r>
      <w:r>
        <w:t>телекомуникационе</w:t>
      </w:r>
      <w:r>
        <w:rPr>
          <w:spacing w:val="-7"/>
        </w:rPr>
        <w:t xml:space="preserve"> </w:t>
      </w:r>
      <w:r>
        <w:t>водове (овај е</w:t>
      </w:r>
      <w:r>
        <w:t>лаборат није потребно разматрати у случају да се користе оптички</w:t>
      </w:r>
      <w:r>
        <w:rPr>
          <w:spacing w:val="-1"/>
        </w:rPr>
        <w:t xml:space="preserve"> </w:t>
      </w:r>
      <w:r>
        <w:t>каблови).</w:t>
      </w:r>
    </w:p>
    <w:p w:rsidR="006D4471" w:rsidRDefault="00420C79">
      <w:pPr>
        <w:pStyle w:val="BodyText"/>
        <w:spacing w:line="232" w:lineRule="auto"/>
        <w:ind w:left="433"/>
      </w:pPr>
      <w:r>
        <w:t xml:space="preserve">У случају да се у елаборату утврди </w:t>
      </w:r>
      <w:r>
        <w:rPr>
          <w:spacing w:val="-3"/>
        </w:rPr>
        <w:t xml:space="preserve">колизија </w:t>
      </w:r>
      <w:r>
        <w:t xml:space="preserve">далековода и планираних објеката са пратећом инфраструктуром, и </w:t>
      </w:r>
      <w:r>
        <w:rPr>
          <w:spacing w:val="-4"/>
        </w:rPr>
        <w:t xml:space="preserve">уколико </w:t>
      </w:r>
      <w:r>
        <w:t>се утврди јавни (општи) интерес планираног објекта и достави нало</w:t>
      </w:r>
      <w:r>
        <w:t xml:space="preserve">г мера за измештање (реконструкцију или адаптацију) </w:t>
      </w:r>
      <w:r>
        <w:rPr>
          <w:spacing w:val="-3"/>
        </w:rPr>
        <w:t xml:space="preserve">од </w:t>
      </w:r>
      <w:r>
        <w:t>стране на- длежних органа, потребно је:</w:t>
      </w:r>
    </w:p>
    <w:p w:rsidR="006D4471" w:rsidRDefault="00420C79">
      <w:pPr>
        <w:pStyle w:val="BodyText"/>
        <w:spacing w:line="232" w:lineRule="auto"/>
        <w:ind w:left="434"/>
      </w:pPr>
      <w:r>
        <w:rPr>
          <w:w w:val="66"/>
        </w:rPr>
        <w:t xml:space="preserve"> </w:t>
      </w:r>
      <w:r>
        <w:t>–</w:t>
      </w:r>
      <w:r>
        <w:rPr>
          <w:spacing w:val="-7"/>
        </w:rPr>
        <w:t xml:space="preserve"> </w:t>
      </w:r>
      <w:r>
        <w:t>приступити</w:t>
      </w:r>
      <w:r>
        <w:rPr>
          <w:spacing w:val="-7"/>
        </w:rPr>
        <w:t xml:space="preserve"> </w:t>
      </w:r>
      <w:r>
        <w:t>склапању</w:t>
      </w:r>
      <w:r>
        <w:rPr>
          <w:spacing w:val="-7"/>
        </w:rPr>
        <w:t xml:space="preserve"> </w:t>
      </w:r>
      <w:r>
        <w:t>уговора</w:t>
      </w:r>
      <w:r>
        <w:rPr>
          <w:spacing w:val="-7"/>
        </w:rPr>
        <w:t xml:space="preserve"> </w:t>
      </w:r>
      <w:r>
        <w:t>о</w:t>
      </w:r>
      <w:r>
        <w:rPr>
          <w:spacing w:val="-7"/>
        </w:rPr>
        <w:t xml:space="preserve"> </w:t>
      </w:r>
      <w:r>
        <w:t>пословно-техничкој</w:t>
      </w:r>
      <w:r>
        <w:rPr>
          <w:spacing w:val="-7"/>
        </w:rPr>
        <w:t xml:space="preserve"> </w:t>
      </w:r>
      <w:r>
        <w:t>сарад- њи ради регулисања међусобних права и обавеза измећу „Елек- тромрежа Србијеˮ а.д. и свих релевантних правних субјеката у реализацији пројекта адаптације или реконструкције далековода, у складу са Законом о енергетици и Законом о планирању и из- град</w:t>
      </w:r>
      <w:r>
        <w:t>њи;</w:t>
      </w:r>
    </w:p>
    <w:p w:rsidR="006D4471" w:rsidRDefault="00420C79">
      <w:pPr>
        <w:pStyle w:val="BodyText"/>
        <w:spacing w:line="232" w:lineRule="auto"/>
        <w:ind w:left="434"/>
      </w:pPr>
      <w:r>
        <w:rPr>
          <w:w w:val="66"/>
        </w:rPr>
        <w:t xml:space="preserve"> </w:t>
      </w:r>
      <w:r>
        <w:t>– о трошку инвеститора планираних објеката, а на бази пројектних задатака усвојених на Стручном панелу за пројектно техничку документацију „Електромрежа Србијеˮ а.д., урадити технички документацију за адаптацију или реконструкцију и до- ставити „Елект</w:t>
      </w:r>
      <w:r>
        <w:t>ромрежа Србијеˮ а.д. на сагласност;</w:t>
      </w:r>
    </w:p>
    <w:p w:rsidR="006D4471" w:rsidRDefault="00420C79">
      <w:pPr>
        <w:pStyle w:val="BodyText"/>
        <w:spacing w:line="232" w:lineRule="auto"/>
        <w:ind w:left="434"/>
      </w:pPr>
      <w:r>
        <w:rPr>
          <w:w w:val="66"/>
        </w:rPr>
        <w:t xml:space="preserve"> </w:t>
      </w:r>
      <w:r>
        <w:t xml:space="preserve">– о трошку инвеститора планираних објеката, извршити евентуалну адаптацију или реконструкцију далековода (односно откопавање свих </w:t>
      </w:r>
      <w:r>
        <w:rPr>
          <w:spacing w:val="-3"/>
        </w:rPr>
        <w:t xml:space="preserve">колизија </w:t>
      </w:r>
      <w:r>
        <w:t>констатованих елаборатом) пре почетка било каквих радова на планираним објектима</w:t>
      </w:r>
      <w:r>
        <w:t xml:space="preserve"> у непосредној бли- зини далековода;</w:t>
      </w:r>
    </w:p>
    <w:p w:rsidR="006D4471" w:rsidRDefault="00420C79">
      <w:pPr>
        <w:pStyle w:val="BodyText"/>
        <w:spacing w:line="232" w:lineRule="auto"/>
        <w:ind w:left="434"/>
      </w:pPr>
      <w:r>
        <w:rPr>
          <w:w w:val="66"/>
        </w:rPr>
        <w:t xml:space="preserve"> </w:t>
      </w:r>
      <w:r>
        <w:t>– обавестити представнике „Електромрежа Србијеˮ а.д. пре почетка свих радова у близини далековода о томе.</w:t>
      </w:r>
    </w:p>
    <w:p w:rsidR="006D4471" w:rsidRDefault="00420C79">
      <w:pPr>
        <w:pStyle w:val="BodyText"/>
        <w:spacing w:before="71" w:line="235" w:lineRule="auto"/>
        <w:ind w:left="242" w:right="148"/>
      </w:pPr>
      <w:r>
        <w:br w:type="column"/>
      </w:r>
      <w:r>
        <w:t xml:space="preserve">Препорука је да се други објекти планирају ван заштитног појаса далековода како би се избегла израда елабората </w:t>
      </w:r>
      <w:r>
        <w:t>о могућно- стима градње објеката у заштитном појасу далековода.</w:t>
      </w:r>
    </w:p>
    <w:p w:rsidR="006D4471" w:rsidRDefault="00420C79">
      <w:pPr>
        <w:pStyle w:val="ListParagraph"/>
        <w:numPr>
          <w:ilvl w:val="0"/>
          <w:numId w:val="11"/>
        </w:numPr>
        <w:tabs>
          <w:tab w:val="left" w:pos="900"/>
        </w:tabs>
        <w:spacing w:before="1" w:line="235" w:lineRule="auto"/>
        <w:ind w:left="242" w:right="149" w:firstLine="397"/>
        <w:jc w:val="both"/>
        <w:rPr>
          <w:sz w:val="18"/>
        </w:rPr>
      </w:pPr>
      <w:r>
        <w:rPr>
          <w:sz w:val="18"/>
        </w:rPr>
        <w:t xml:space="preserve">Разводно постројење РП 35 kV Бор са прикључним дало- </w:t>
      </w:r>
      <w:r>
        <w:rPr>
          <w:spacing w:val="-4"/>
          <w:sz w:val="18"/>
        </w:rPr>
        <w:t xml:space="preserve">ководом </w:t>
      </w:r>
      <w:r>
        <w:rPr>
          <w:sz w:val="18"/>
        </w:rPr>
        <w:t>35</w:t>
      </w:r>
      <w:r>
        <w:rPr>
          <w:spacing w:val="3"/>
          <w:sz w:val="18"/>
        </w:rPr>
        <w:t xml:space="preserve"> </w:t>
      </w:r>
      <w:r>
        <w:rPr>
          <w:sz w:val="18"/>
        </w:rPr>
        <w:t>kV</w:t>
      </w:r>
    </w:p>
    <w:p w:rsidR="006D4471" w:rsidRDefault="00420C79">
      <w:pPr>
        <w:pStyle w:val="BodyText"/>
        <w:spacing w:line="235" w:lineRule="auto"/>
        <w:ind w:left="242" w:right="148"/>
      </w:pPr>
      <w:r>
        <w:t>На основу одобрења за привремено прикључење објекта гра- дилишта  и  привремених  објеката  за  потребе  отварања рудника</w:t>
      </w:r>
    </w:p>
    <w:p w:rsidR="006D4471" w:rsidRDefault="00420C79">
      <w:pPr>
        <w:pStyle w:val="BodyText"/>
        <w:spacing w:line="235" w:lineRule="auto"/>
        <w:ind w:left="242" w:right="144" w:firstLine="0"/>
      </w:pPr>
      <w:r>
        <w:t>„Чукару Пекиˮ издатим од стране ОДС „ЕПС Дистрибуцијаˮ бр. 01.000 -D.08.01 81963/1-19. од 11. марта 2019 године, ТС 35/10 kV</w:t>
      </w:r>
    </w:p>
    <w:p w:rsidR="006D4471" w:rsidRDefault="00420C79">
      <w:pPr>
        <w:pStyle w:val="BodyText"/>
        <w:spacing w:before="1" w:line="235" w:lineRule="auto"/>
        <w:ind w:left="242" w:right="147" w:firstLine="0"/>
      </w:pPr>
      <w:r>
        <w:rPr>
          <w:spacing w:val="-6"/>
        </w:rPr>
        <w:t xml:space="preserve">„Чукару </w:t>
      </w:r>
      <w:r>
        <w:t xml:space="preserve">Пекиˮ ће бити прикључена на електроенергетски систем ЕПС „Дистрибуција Борˮ, </w:t>
      </w:r>
      <w:r>
        <w:rPr>
          <w:spacing w:val="-3"/>
        </w:rPr>
        <w:t xml:space="preserve">преко </w:t>
      </w:r>
      <w:r>
        <w:t xml:space="preserve">новоизграђеног двоструког ка- </w:t>
      </w:r>
      <w:r>
        <w:rPr>
          <w:spacing w:val="-3"/>
        </w:rPr>
        <w:t xml:space="preserve">бловског </w:t>
      </w:r>
      <w:r>
        <w:t>в</w:t>
      </w:r>
      <w:r>
        <w:t xml:space="preserve">ода 35 kV са постојећег армирано бетонског стуба, </w:t>
      </w:r>
      <w:r>
        <w:rPr>
          <w:spacing w:val="-3"/>
        </w:rPr>
        <w:t xml:space="preserve">који </w:t>
      </w:r>
      <w:r>
        <w:t xml:space="preserve">се налази на к.п. бр. 4242 </w:t>
      </w:r>
      <w:r>
        <w:rPr>
          <w:spacing w:val="-3"/>
        </w:rPr>
        <w:t xml:space="preserve">КО </w:t>
      </w:r>
      <w:r>
        <w:t xml:space="preserve">Бор 1. Напајање трафостанице је предвиђено са ДВ 35 kV из правца ТС </w:t>
      </w:r>
      <w:r>
        <w:rPr>
          <w:spacing w:val="-3"/>
        </w:rPr>
        <w:t xml:space="preserve">110 </w:t>
      </w:r>
      <w:r>
        <w:t>/35 kV „Бор 1ˮ и са ДВ 35 kV из правца ТС 400/110 kV „Бор 2ˮ (резервно напајање са ТС 400/110 kV „Б</w:t>
      </w:r>
      <w:r>
        <w:t xml:space="preserve">ор 2ˮ), чиме ће се обезбедити поуздано снабдевање потребног </w:t>
      </w:r>
      <w:r>
        <w:rPr>
          <w:spacing w:val="-3"/>
        </w:rPr>
        <w:t xml:space="preserve">конзума. </w:t>
      </w:r>
      <w:r>
        <w:t xml:space="preserve">Нови прикључни подземни двоструки </w:t>
      </w:r>
      <w:r>
        <w:rPr>
          <w:spacing w:val="-3"/>
        </w:rPr>
        <w:t xml:space="preserve">вод </w:t>
      </w:r>
      <w:r>
        <w:t>35 kV (2 х ХNE49-A 3x (1 x 150/25 mm</w:t>
      </w:r>
      <w:r>
        <w:rPr>
          <w:position w:val="6"/>
          <w:sz w:val="10"/>
        </w:rPr>
        <w:t>2</w:t>
      </w:r>
      <w:r>
        <w:t xml:space="preserve">) прикључује се на армира- но-бетонски стуб постојећег ДВ 35 </w:t>
      </w:r>
      <w:r>
        <w:rPr>
          <w:spacing w:val="-8"/>
        </w:rPr>
        <w:t xml:space="preserve">kV, </w:t>
      </w:r>
      <w:r>
        <w:rPr>
          <w:spacing w:val="-3"/>
        </w:rPr>
        <w:t xml:space="preserve">од </w:t>
      </w:r>
      <w:r>
        <w:t xml:space="preserve">ТС </w:t>
      </w:r>
      <w:r>
        <w:rPr>
          <w:spacing w:val="-3"/>
        </w:rPr>
        <w:t xml:space="preserve">110 </w:t>
      </w:r>
      <w:r>
        <w:t>/35 kV „Бор</w:t>
      </w:r>
      <w:r>
        <w:rPr>
          <w:spacing w:val="-27"/>
        </w:rPr>
        <w:t xml:space="preserve"> </w:t>
      </w:r>
      <w:r>
        <w:t xml:space="preserve">1ˮдо ТС 35/10 kV </w:t>
      </w:r>
      <w:r>
        <w:rPr>
          <w:spacing w:val="-3"/>
        </w:rPr>
        <w:t xml:space="preserve">„ФЛЖˮ. </w:t>
      </w:r>
      <w:r>
        <w:t>Н</w:t>
      </w:r>
      <w:r>
        <w:t xml:space="preserve">а месту преласка надземног вода у подзем- ни и обрнуто предвидети </w:t>
      </w:r>
      <w:r>
        <w:rPr>
          <w:spacing w:val="-3"/>
        </w:rPr>
        <w:t>одводнике</w:t>
      </w:r>
      <w:r>
        <w:rPr>
          <w:spacing w:val="-4"/>
        </w:rPr>
        <w:t xml:space="preserve"> </w:t>
      </w:r>
      <w:r>
        <w:t>пренапона.</w:t>
      </w:r>
    </w:p>
    <w:p w:rsidR="006D4471" w:rsidRDefault="00420C79">
      <w:pPr>
        <w:pStyle w:val="BodyText"/>
        <w:spacing w:line="203" w:lineRule="exact"/>
        <w:ind w:left="639" w:firstLine="0"/>
        <w:jc w:val="left"/>
      </w:pPr>
      <w:r>
        <w:t>Кабловски вод прелази преко следећих катастарских парцела:</w:t>
      </w:r>
    </w:p>
    <w:p w:rsidR="006D4471" w:rsidRDefault="00420C79">
      <w:pPr>
        <w:pStyle w:val="BodyText"/>
        <w:spacing w:line="203" w:lineRule="exact"/>
        <w:ind w:left="639" w:firstLine="0"/>
        <w:jc w:val="left"/>
      </w:pPr>
      <w:r>
        <w:rPr>
          <w:w w:val="66"/>
        </w:rPr>
        <w:t xml:space="preserve"> </w:t>
      </w:r>
      <w:r>
        <w:t>– к.п. бр. 4242, 4670, 4635,4690/1 (КО Бор 1);</w:t>
      </w:r>
    </w:p>
    <w:p w:rsidR="006D4471" w:rsidRDefault="00420C79">
      <w:pPr>
        <w:pStyle w:val="BodyText"/>
        <w:spacing w:before="1" w:line="235" w:lineRule="auto"/>
        <w:ind w:left="242" w:right="148"/>
      </w:pPr>
      <w:r>
        <w:rPr>
          <w:w w:val="66"/>
        </w:rPr>
        <w:t xml:space="preserve"> </w:t>
      </w:r>
      <w:r>
        <w:t>– к.п. бр. 7741/1, 7741/2, 2025/1, 2025/2, 7741/3, 7741/4, 77</w:t>
      </w:r>
      <w:r>
        <w:t>41/6, 7741/7, 7741/8, 2540/3 (КО Слатина);</w:t>
      </w:r>
    </w:p>
    <w:p w:rsidR="006D4471" w:rsidRDefault="00420C79">
      <w:pPr>
        <w:pStyle w:val="BodyText"/>
        <w:spacing w:line="202" w:lineRule="exact"/>
        <w:ind w:left="639" w:firstLine="0"/>
        <w:jc w:val="left"/>
      </w:pPr>
      <w:r>
        <w:rPr>
          <w:w w:val="66"/>
        </w:rPr>
        <w:t xml:space="preserve"> </w:t>
      </w:r>
      <w:r>
        <w:t>– к.п бр. 31778/2, 31986 (КО Брестовац).</w:t>
      </w:r>
    </w:p>
    <w:p w:rsidR="006D4471" w:rsidRDefault="00420C79">
      <w:pPr>
        <w:pStyle w:val="BodyText"/>
        <w:spacing w:before="2" w:line="235" w:lineRule="auto"/>
        <w:ind w:left="242" w:right="147"/>
      </w:pPr>
      <w:r>
        <w:t xml:space="preserve">Пројектована траса кабловског вода, највећим делом прати леву и десну страну постојећег локалног пута у путном појасу. На местима где се укршта са државним путем ДП IБ-37 </w:t>
      </w:r>
      <w:r>
        <w:t>примениће се мере и услови добијени од ЈП „Путеви Србијеˮ. Кабловски вод 35 kV поставља се подземно, односно полаже се директно у земљани ров. Димензије земљаног рова су минимум 0,8 х 1,1 m. Кабл треба полагати у складу са прописима и техничким условима.</w:t>
      </w:r>
    </w:p>
    <w:p w:rsidR="006D4471" w:rsidRDefault="00420C79">
      <w:pPr>
        <w:pStyle w:val="BodyText"/>
        <w:spacing w:before="1" w:line="235" w:lineRule="auto"/>
        <w:ind w:left="242" w:right="148"/>
      </w:pPr>
      <w:r>
        <w:t>П</w:t>
      </w:r>
      <w:r>
        <w:t>ри градњи двоструког вода 35 kV водити рачуна о општим правилима изградње водова 35 kV.</w:t>
      </w:r>
    </w:p>
    <w:p w:rsidR="006D4471" w:rsidRDefault="00420C79">
      <w:pPr>
        <w:pStyle w:val="BodyText"/>
        <w:spacing w:line="235" w:lineRule="auto"/>
        <w:ind w:left="242" w:right="147"/>
      </w:pPr>
      <w:r>
        <w:t>Напомена:</w:t>
      </w:r>
      <w:r>
        <w:rPr>
          <w:spacing w:val="-7"/>
        </w:rPr>
        <w:t xml:space="preserve"> </w:t>
      </w:r>
      <w:r>
        <w:t>за</w:t>
      </w:r>
      <w:r>
        <w:rPr>
          <w:spacing w:val="-7"/>
        </w:rPr>
        <w:t xml:space="preserve"> </w:t>
      </w:r>
      <w:r>
        <w:t>део</w:t>
      </w:r>
      <w:r>
        <w:rPr>
          <w:spacing w:val="-7"/>
        </w:rPr>
        <w:t xml:space="preserve"> </w:t>
      </w:r>
      <w:r>
        <w:t>кабла</w:t>
      </w:r>
      <w:r>
        <w:rPr>
          <w:spacing w:val="-7"/>
        </w:rPr>
        <w:t xml:space="preserve"> </w:t>
      </w:r>
      <w:r>
        <w:t>35</w:t>
      </w:r>
      <w:r>
        <w:rPr>
          <w:spacing w:val="-7"/>
        </w:rPr>
        <w:t xml:space="preserve"> </w:t>
      </w:r>
      <w:r>
        <w:t>kV</w:t>
      </w:r>
      <w:r>
        <w:rPr>
          <w:spacing w:val="-9"/>
        </w:rPr>
        <w:t xml:space="preserve"> </w:t>
      </w:r>
      <w:r>
        <w:t>до</w:t>
      </w:r>
      <w:r>
        <w:rPr>
          <w:spacing w:val="-7"/>
        </w:rPr>
        <w:t xml:space="preserve"> </w:t>
      </w:r>
      <w:r>
        <w:t>прикључка</w:t>
      </w:r>
      <w:r>
        <w:rPr>
          <w:spacing w:val="-7"/>
        </w:rPr>
        <w:t xml:space="preserve"> </w:t>
      </w:r>
      <w:r>
        <w:t>на</w:t>
      </w:r>
      <w:r>
        <w:rPr>
          <w:spacing w:val="-7"/>
        </w:rPr>
        <w:t xml:space="preserve"> </w:t>
      </w:r>
      <w:r>
        <w:t>јавну</w:t>
      </w:r>
      <w:r>
        <w:rPr>
          <w:spacing w:val="-7"/>
        </w:rPr>
        <w:t xml:space="preserve"> </w:t>
      </w:r>
      <w:r>
        <w:t xml:space="preserve">енергет- ску мрежу </w:t>
      </w:r>
      <w:r>
        <w:rPr>
          <w:spacing w:val="-3"/>
        </w:rPr>
        <w:t xml:space="preserve">који </w:t>
      </w:r>
      <w:r>
        <w:t xml:space="preserve">је ван границе Планског подручја, надлежни орган ће </w:t>
      </w:r>
      <w:r>
        <w:rPr>
          <w:spacing w:val="-3"/>
        </w:rPr>
        <w:t xml:space="preserve">приликом </w:t>
      </w:r>
      <w:r>
        <w:t>издавања локацијских услова утврдити урбанистичке параметре на основу „сепаратаˮ (члан 31. Закона о планирању и изградњи).</w:t>
      </w:r>
    </w:p>
    <w:p w:rsidR="006D4471" w:rsidRDefault="00420C79">
      <w:pPr>
        <w:pStyle w:val="ListParagraph"/>
        <w:numPr>
          <w:ilvl w:val="0"/>
          <w:numId w:val="12"/>
        </w:numPr>
        <w:tabs>
          <w:tab w:val="left" w:pos="835"/>
        </w:tabs>
        <w:spacing w:line="203" w:lineRule="exact"/>
        <w:ind w:left="834"/>
        <w:jc w:val="left"/>
        <w:rPr>
          <w:sz w:val="18"/>
        </w:rPr>
      </w:pPr>
      <w:r>
        <w:rPr>
          <w:sz w:val="18"/>
        </w:rPr>
        <w:t>Заштита животне</w:t>
      </w:r>
      <w:r>
        <w:rPr>
          <w:spacing w:val="-1"/>
          <w:sz w:val="18"/>
        </w:rPr>
        <w:t xml:space="preserve"> </w:t>
      </w:r>
      <w:r>
        <w:rPr>
          <w:sz w:val="18"/>
        </w:rPr>
        <w:t>средине</w:t>
      </w:r>
    </w:p>
    <w:p w:rsidR="006D4471" w:rsidRDefault="00420C79">
      <w:pPr>
        <w:pStyle w:val="BodyText"/>
        <w:spacing w:before="2" w:line="235" w:lineRule="auto"/>
        <w:ind w:left="242" w:right="147"/>
      </w:pPr>
      <w:r>
        <w:t>У циљу заштите животне средине препорука је да минимал- но растојање планираних објеката пратеће инфраструкту</w:t>
      </w:r>
      <w:r>
        <w:t>ре и ин- сталација,</w:t>
      </w:r>
      <w:r>
        <w:rPr>
          <w:spacing w:val="-9"/>
        </w:rPr>
        <w:t xml:space="preserve"> </w:t>
      </w:r>
      <w:r>
        <w:rPr>
          <w:spacing w:val="-3"/>
        </w:rPr>
        <w:t>од</w:t>
      </w:r>
      <w:r>
        <w:rPr>
          <w:spacing w:val="-9"/>
        </w:rPr>
        <w:t xml:space="preserve"> </w:t>
      </w:r>
      <w:r>
        <w:t>стуба</w:t>
      </w:r>
      <w:r>
        <w:rPr>
          <w:spacing w:val="-9"/>
        </w:rPr>
        <w:t xml:space="preserve"> </w:t>
      </w:r>
      <w:r>
        <w:t>далековода</w:t>
      </w:r>
      <w:r>
        <w:rPr>
          <w:spacing w:val="-9"/>
        </w:rPr>
        <w:t xml:space="preserve"> </w:t>
      </w:r>
      <w:r>
        <w:rPr>
          <w:spacing w:val="-5"/>
        </w:rPr>
        <w:t>буде</w:t>
      </w:r>
      <w:r>
        <w:rPr>
          <w:spacing w:val="-9"/>
        </w:rPr>
        <w:t xml:space="preserve"> </w:t>
      </w:r>
      <w:r>
        <w:t>12</w:t>
      </w:r>
      <w:r>
        <w:rPr>
          <w:spacing w:val="-9"/>
        </w:rPr>
        <w:t xml:space="preserve"> </w:t>
      </w:r>
      <w:r>
        <w:t>m,</w:t>
      </w:r>
      <w:r>
        <w:rPr>
          <w:spacing w:val="-9"/>
        </w:rPr>
        <w:t xml:space="preserve"> </w:t>
      </w:r>
      <w:r>
        <w:t>што</w:t>
      </w:r>
      <w:r>
        <w:rPr>
          <w:spacing w:val="-9"/>
        </w:rPr>
        <w:t xml:space="preserve"> </w:t>
      </w:r>
      <w:r>
        <w:t>не</w:t>
      </w:r>
      <w:r>
        <w:rPr>
          <w:spacing w:val="-9"/>
        </w:rPr>
        <w:t xml:space="preserve"> </w:t>
      </w:r>
      <w:r>
        <w:t>искључује</w:t>
      </w:r>
      <w:r>
        <w:rPr>
          <w:spacing w:val="-9"/>
        </w:rPr>
        <w:t xml:space="preserve"> </w:t>
      </w:r>
      <w:r>
        <w:t xml:space="preserve">потре- </w:t>
      </w:r>
      <w:r>
        <w:rPr>
          <w:spacing w:val="-4"/>
        </w:rPr>
        <w:t xml:space="preserve">бу </w:t>
      </w:r>
      <w:r>
        <w:t>израде</w:t>
      </w:r>
      <w:r>
        <w:rPr>
          <w:spacing w:val="1"/>
        </w:rPr>
        <w:t xml:space="preserve"> </w:t>
      </w:r>
      <w:r>
        <w:t>елабората.</w:t>
      </w:r>
    </w:p>
    <w:p w:rsidR="006D4471" w:rsidRDefault="00420C79">
      <w:pPr>
        <w:pStyle w:val="BodyText"/>
        <w:spacing w:line="202" w:lineRule="exact"/>
        <w:ind w:left="639" w:firstLine="0"/>
        <w:jc w:val="left"/>
      </w:pPr>
      <w:r>
        <w:t>Остали технички услови заштите животне средине су:</w:t>
      </w:r>
    </w:p>
    <w:p w:rsidR="006D4471" w:rsidRDefault="00420C79">
      <w:pPr>
        <w:pStyle w:val="BodyText"/>
        <w:spacing w:before="1" w:line="235" w:lineRule="auto"/>
        <w:ind w:left="242" w:right="147"/>
      </w:pPr>
      <w:r>
        <w:rPr>
          <w:w w:val="66"/>
        </w:rPr>
        <w:t xml:space="preserve"> </w:t>
      </w:r>
      <w:r>
        <w:t xml:space="preserve">– </w:t>
      </w:r>
      <w:r>
        <w:rPr>
          <w:spacing w:val="-3"/>
        </w:rPr>
        <w:t xml:space="preserve">приликом </w:t>
      </w:r>
      <w:r>
        <w:t>извођења радова и експлоатације планираних објеката, водити рачуна да се не наруши сигурносна удаљеност</w:t>
      </w:r>
      <w:r>
        <w:rPr>
          <w:spacing w:val="-29"/>
        </w:rPr>
        <w:t xml:space="preserve"> </w:t>
      </w:r>
      <w:r>
        <w:rPr>
          <w:spacing w:val="-3"/>
        </w:rPr>
        <w:t xml:space="preserve">од </w:t>
      </w:r>
      <w:r>
        <w:t>5</w:t>
      </w:r>
      <w:r>
        <w:rPr>
          <w:spacing w:val="-9"/>
        </w:rPr>
        <w:t xml:space="preserve"> </w:t>
      </w:r>
      <w:r>
        <w:t>m</w:t>
      </w:r>
      <w:r>
        <w:rPr>
          <w:spacing w:val="-9"/>
        </w:rPr>
        <w:t xml:space="preserve"> </w:t>
      </w:r>
      <w:r>
        <w:rPr>
          <w:spacing w:val="-3"/>
        </w:rPr>
        <w:t>од</w:t>
      </w:r>
      <w:r>
        <w:rPr>
          <w:spacing w:val="-9"/>
        </w:rPr>
        <w:t xml:space="preserve"> </w:t>
      </w:r>
      <w:r>
        <w:t>проводника</w:t>
      </w:r>
      <w:r>
        <w:rPr>
          <w:spacing w:val="-9"/>
        </w:rPr>
        <w:t xml:space="preserve"> </w:t>
      </w:r>
      <w:r>
        <w:t>далековода</w:t>
      </w:r>
      <w:r>
        <w:rPr>
          <w:spacing w:val="-9"/>
        </w:rPr>
        <w:t xml:space="preserve"> </w:t>
      </w:r>
      <w:r>
        <w:t>напонског</w:t>
      </w:r>
      <w:r>
        <w:rPr>
          <w:spacing w:val="-9"/>
        </w:rPr>
        <w:t xml:space="preserve"> </w:t>
      </w:r>
      <w:r>
        <w:t>нивоа</w:t>
      </w:r>
      <w:r>
        <w:rPr>
          <w:spacing w:val="-9"/>
        </w:rPr>
        <w:t xml:space="preserve"> </w:t>
      </w:r>
      <w:r>
        <w:rPr>
          <w:spacing w:val="-3"/>
        </w:rPr>
        <w:t>110</w:t>
      </w:r>
      <w:r>
        <w:rPr>
          <w:spacing w:val="-9"/>
        </w:rPr>
        <w:t xml:space="preserve"> </w:t>
      </w:r>
      <w:r>
        <w:t>кV/,</w:t>
      </w:r>
      <w:r>
        <w:rPr>
          <w:spacing w:val="-9"/>
        </w:rPr>
        <w:t xml:space="preserve"> </w:t>
      </w:r>
      <w:r>
        <w:t>односно</w:t>
      </w:r>
      <w:r>
        <w:rPr>
          <w:spacing w:val="-9"/>
        </w:rPr>
        <w:t xml:space="preserve"> </w:t>
      </w:r>
      <w:r>
        <w:t xml:space="preserve">7 m </w:t>
      </w:r>
      <w:r>
        <w:rPr>
          <w:spacing w:val="-6"/>
        </w:rPr>
        <w:t xml:space="preserve">код </w:t>
      </w:r>
      <w:r>
        <w:t>далековода напонског нивоа 400</w:t>
      </w:r>
      <w:r>
        <w:t xml:space="preserve"> </w:t>
      </w:r>
      <w:r>
        <w:rPr>
          <w:spacing w:val="-5"/>
        </w:rPr>
        <w:t>кV;</w:t>
      </w:r>
    </w:p>
    <w:p w:rsidR="006D4471" w:rsidRDefault="00420C79">
      <w:pPr>
        <w:pStyle w:val="BodyText"/>
        <w:spacing w:before="1" w:line="235" w:lineRule="auto"/>
        <w:ind w:left="242" w:right="147"/>
      </w:pPr>
      <w:r>
        <w:rPr>
          <w:w w:val="66"/>
        </w:rPr>
        <w:t xml:space="preserve"> </w:t>
      </w:r>
      <w:r>
        <w:t>–</w:t>
      </w:r>
      <w:r>
        <w:rPr>
          <w:spacing w:val="-5"/>
        </w:rPr>
        <w:t xml:space="preserve"> </w:t>
      </w:r>
      <w:r>
        <w:t>испод</w:t>
      </w:r>
      <w:r>
        <w:rPr>
          <w:spacing w:val="-5"/>
        </w:rPr>
        <w:t xml:space="preserve"> </w:t>
      </w:r>
      <w:r>
        <w:t>и</w:t>
      </w:r>
      <w:r>
        <w:rPr>
          <w:spacing w:val="-5"/>
        </w:rPr>
        <w:t xml:space="preserve"> </w:t>
      </w:r>
      <w:r>
        <w:t>у</w:t>
      </w:r>
      <w:r>
        <w:rPr>
          <w:spacing w:val="-5"/>
        </w:rPr>
        <w:t xml:space="preserve"> </w:t>
      </w:r>
      <w:r>
        <w:t>близини</w:t>
      </w:r>
      <w:r>
        <w:rPr>
          <w:spacing w:val="-5"/>
        </w:rPr>
        <w:t xml:space="preserve"> </w:t>
      </w:r>
      <w:r>
        <w:t>далековода</w:t>
      </w:r>
      <w:r>
        <w:rPr>
          <w:spacing w:val="-5"/>
        </w:rPr>
        <w:t xml:space="preserve"> </w:t>
      </w:r>
      <w:r>
        <w:t>не</w:t>
      </w:r>
      <w:r>
        <w:rPr>
          <w:spacing w:val="-5"/>
        </w:rPr>
        <w:t xml:space="preserve"> </w:t>
      </w:r>
      <w:r>
        <w:t>садити</w:t>
      </w:r>
      <w:r>
        <w:rPr>
          <w:spacing w:val="-5"/>
        </w:rPr>
        <w:t xml:space="preserve"> </w:t>
      </w:r>
      <w:r>
        <w:rPr>
          <w:spacing w:val="-3"/>
        </w:rPr>
        <w:t>високо</w:t>
      </w:r>
      <w:r>
        <w:rPr>
          <w:spacing w:val="-5"/>
        </w:rPr>
        <w:t xml:space="preserve"> </w:t>
      </w:r>
      <w:r>
        <w:t>дрвеће</w:t>
      </w:r>
      <w:r>
        <w:rPr>
          <w:spacing w:val="-5"/>
        </w:rPr>
        <w:t xml:space="preserve"> </w:t>
      </w:r>
      <w:r>
        <w:rPr>
          <w:spacing w:val="-3"/>
        </w:rPr>
        <w:t xml:space="preserve">које </w:t>
      </w:r>
      <w:r>
        <w:t xml:space="preserve">се растом може приближити на 5 m </w:t>
      </w:r>
      <w:r>
        <w:rPr>
          <w:spacing w:val="-3"/>
        </w:rPr>
        <w:t xml:space="preserve">од </w:t>
      </w:r>
      <w:r>
        <w:t xml:space="preserve">проводника далековода на- понског нивоа </w:t>
      </w:r>
      <w:r>
        <w:rPr>
          <w:spacing w:val="-3"/>
        </w:rPr>
        <w:t xml:space="preserve">110 </w:t>
      </w:r>
      <w:r>
        <w:t xml:space="preserve">кV/, односно на 7 m </w:t>
      </w:r>
      <w:r>
        <w:rPr>
          <w:spacing w:val="-3"/>
        </w:rPr>
        <w:t xml:space="preserve">од </w:t>
      </w:r>
      <w:r>
        <w:t xml:space="preserve">проводника далековода напонског нивоа 400 </w:t>
      </w:r>
      <w:r>
        <w:rPr>
          <w:spacing w:val="-8"/>
        </w:rPr>
        <w:t xml:space="preserve">кV, </w:t>
      </w:r>
      <w:r>
        <w:t>као и у случају пада</w:t>
      </w:r>
      <w:r>
        <w:rPr>
          <w:spacing w:val="-2"/>
        </w:rPr>
        <w:t xml:space="preserve"> </w:t>
      </w:r>
      <w:r>
        <w:t>дрвета;</w:t>
      </w:r>
    </w:p>
    <w:p w:rsidR="006D4471" w:rsidRDefault="00420C79">
      <w:pPr>
        <w:pStyle w:val="BodyText"/>
        <w:spacing w:before="1" w:line="235" w:lineRule="auto"/>
        <w:ind w:left="242" w:right="147"/>
      </w:pPr>
      <w:r>
        <w:rPr>
          <w:w w:val="66"/>
        </w:rPr>
        <w:t xml:space="preserve"> </w:t>
      </w:r>
      <w:r>
        <w:t>– забрањено је коришћење прскалица и воде у млазу за за- л</w:t>
      </w:r>
      <w:r>
        <w:t>ивање уколико постоји могућност да се млаз воде приближи на мање од 5 m од проводника далековода напонског нивоа 110 кV, односно на мање од 7 m од проводника далековода напонског ни- воа 400 кV;</w:t>
      </w:r>
    </w:p>
    <w:p w:rsidR="006D4471" w:rsidRDefault="00420C79">
      <w:pPr>
        <w:pStyle w:val="BodyText"/>
        <w:spacing w:before="1" w:line="235" w:lineRule="auto"/>
        <w:ind w:left="242" w:right="148"/>
      </w:pPr>
      <w:r>
        <w:rPr>
          <w:w w:val="66"/>
        </w:rPr>
        <w:t xml:space="preserve"> </w:t>
      </w:r>
      <w:r>
        <w:t>–</w:t>
      </w:r>
      <w:r>
        <w:rPr>
          <w:spacing w:val="-6"/>
        </w:rPr>
        <w:t xml:space="preserve"> </w:t>
      </w:r>
      <w:r>
        <w:t>забрањено</w:t>
      </w:r>
      <w:r>
        <w:rPr>
          <w:spacing w:val="-6"/>
        </w:rPr>
        <w:t xml:space="preserve"> </w:t>
      </w:r>
      <w:r>
        <w:t>је</w:t>
      </w:r>
      <w:r>
        <w:rPr>
          <w:spacing w:val="-6"/>
        </w:rPr>
        <w:t xml:space="preserve"> </w:t>
      </w:r>
      <w:r>
        <w:t>складиштење</w:t>
      </w:r>
      <w:r>
        <w:rPr>
          <w:spacing w:val="-6"/>
        </w:rPr>
        <w:t xml:space="preserve"> </w:t>
      </w:r>
      <w:r>
        <w:rPr>
          <w:spacing w:val="-3"/>
        </w:rPr>
        <w:t>лако</w:t>
      </w:r>
      <w:r>
        <w:rPr>
          <w:spacing w:val="-6"/>
        </w:rPr>
        <w:t xml:space="preserve"> </w:t>
      </w:r>
      <w:r>
        <w:t>запаљивог</w:t>
      </w:r>
      <w:r>
        <w:rPr>
          <w:spacing w:val="-6"/>
        </w:rPr>
        <w:t xml:space="preserve"> </w:t>
      </w:r>
      <w:r>
        <w:t>материјала</w:t>
      </w:r>
      <w:r>
        <w:rPr>
          <w:spacing w:val="-6"/>
        </w:rPr>
        <w:t xml:space="preserve"> </w:t>
      </w:r>
      <w:r>
        <w:t>у</w:t>
      </w:r>
      <w:r>
        <w:rPr>
          <w:spacing w:val="-6"/>
        </w:rPr>
        <w:t xml:space="preserve"> </w:t>
      </w:r>
      <w:r>
        <w:t>за- ш</w:t>
      </w:r>
      <w:r>
        <w:t>титном</w:t>
      </w:r>
      <w:r>
        <w:rPr>
          <w:spacing w:val="-13"/>
        </w:rPr>
        <w:t xml:space="preserve"> </w:t>
      </w:r>
      <w:r>
        <w:t>појасу</w:t>
      </w:r>
      <w:r>
        <w:rPr>
          <w:spacing w:val="-13"/>
        </w:rPr>
        <w:t xml:space="preserve"> </w:t>
      </w:r>
      <w:r>
        <w:t>далековода;</w:t>
      </w:r>
      <w:r>
        <w:rPr>
          <w:spacing w:val="-13"/>
        </w:rPr>
        <w:t xml:space="preserve"> </w:t>
      </w:r>
      <w:r>
        <w:t>нисконапонске,</w:t>
      </w:r>
      <w:r>
        <w:rPr>
          <w:spacing w:val="-13"/>
        </w:rPr>
        <w:t xml:space="preserve"> </w:t>
      </w:r>
      <w:r>
        <w:t>телефонске</w:t>
      </w:r>
      <w:r>
        <w:rPr>
          <w:spacing w:val="-13"/>
        </w:rPr>
        <w:t xml:space="preserve"> </w:t>
      </w:r>
      <w:r>
        <w:t>прикључ- ке,</w:t>
      </w:r>
      <w:r>
        <w:rPr>
          <w:spacing w:val="-11"/>
        </w:rPr>
        <w:t xml:space="preserve"> </w:t>
      </w:r>
      <w:r>
        <w:t>прикључке</w:t>
      </w:r>
      <w:r>
        <w:rPr>
          <w:spacing w:val="-11"/>
        </w:rPr>
        <w:t xml:space="preserve"> </w:t>
      </w:r>
      <w:r>
        <w:t>на</w:t>
      </w:r>
      <w:r>
        <w:rPr>
          <w:spacing w:val="-11"/>
        </w:rPr>
        <w:t xml:space="preserve"> </w:t>
      </w:r>
      <w:r>
        <w:t>кабловску</w:t>
      </w:r>
      <w:r>
        <w:rPr>
          <w:spacing w:val="-11"/>
        </w:rPr>
        <w:t xml:space="preserve"> </w:t>
      </w:r>
      <w:r>
        <w:t>телевизију</w:t>
      </w:r>
      <w:r>
        <w:rPr>
          <w:spacing w:val="-11"/>
        </w:rPr>
        <w:t xml:space="preserve"> </w:t>
      </w:r>
      <w:r>
        <w:t>и</w:t>
      </w:r>
      <w:r>
        <w:rPr>
          <w:spacing w:val="-11"/>
        </w:rPr>
        <w:t xml:space="preserve"> </w:t>
      </w:r>
      <w:r>
        <w:t>друге</w:t>
      </w:r>
      <w:r>
        <w:rPr>
          <w:spacing w:val="-11"/>
        </w:rPr>
        <w:t xml:space="preserve"> </w:t>
      </w:r>
      <w:r>
        <w:t>прикључке</w:t>
      </w:r>
      <w:r>
        <w:rPr>
          <w:spacing w:val="-11"/>
        </w:rPr>
        <w:t xml:space="preserve"> </w:t>
      </w:r>
      <w:r>
        <w:t>извести подземно у случају укрштања са</w:t>
      </w:r>
      <w:r>
        <w:rPr>
          <w:spacing w:val="-5"/>
        </w:rPr>
        <w:t xml:space="preserve"> </w:t>
      </w:r>
      <w:r>
        <w:t>далеководом;</w:t>
      </w:r>
    </w:p>
    <w:p w:rsidR="006D4471" w:rsidRDefault="00420C79">
      <w:pPr>
        <w:pStyle w:val="BodyText"/>
        <w:spacing w:line="235" w:lineRule="auto"/>
        <w:ind w:left="242" w:right="147"/>
      </w:pPr>
      <w:r>
        <w:rPr>
          <w:w w:val="66"/>
        </w:rPr>
        <w:t xml:space="preserve"> </w:t>
      </w:r>
      <w:r>
        <w:t xml:space="preserve">– </w:t>
      </w:r>
      <w:r>
        <w:rPr>
          <w:spacing w:val="-3"/>
        </w:rPr>
        <w:t xml:space="preserve">приликом </w:t>
      </w:r>
      <w:r>
        <w:t>извођења грађевинских радова (нивелације тере- на, земљаних радова и ископа</w:t>
      </w:r>
      <w:r>
        <w:t xml:space="preserve"> у близини далековода), не сме се угрозити</w:t>
      </w:r>
      <w:r>
        <w:rPr>
          <w:spacing w:val="-10"/>
        </w:rPr>
        <w:t xml:space="preserve"> </w:t>
      </w:r>
      <w:r>
        <w:t>статичка</w:t>
      </w:r>
      <w:r>
        <w:rPr>
          <w:spacing w:val="-10"/>
        </w:rPr>
        <w:t xml:space="preserve"> </w:t>
      </w:r>
      <w:r>
        <w:t>стабилност</w:t>
      </w:r>
      <w:r>
        <w:rPr>
          <w:spacing w:val="-10"/>
        </w:rPr>
        <w:t xml:space="preserve"> </w:t>
      </w:r>
      <w:r>
        <w:t>стубова</w:t>
      </w:r>
      <w:r>
        <w:rPr>
          <w:spacing w:val="-10"/>
        </w:rPr>
        <w:t xml:space="preserve"> </w:t>
      </w:r>
      <w:r>
        <w:t>далековода;</w:t>
      </w:r>
      <w:r>
        <w:rPr>
          <w:spacing w:val="-10"/>
        </w:rPr>
        <w:t xml:space="preserve"> </w:t>
      </w:r>
      <w:r>
        <w:t>терен</w:t>
      </w:r>
      <w:r>
        <w:rPr>
          <w:spacing w:val="-10"/>
        </w:rPr>
        <w:t xml:space="preserve"> </w:t>
      </w:r>
      <w:r>
        <w:t>испод</w:t>
      </w:r>
      <w:r>
        <w:rPr>
          <w:spacing w:val="-10"/>
        </w:rPr>
        <w:t xml:space="preserve"> </w:t>
      </w:r>
      <w:r>
        <w:t xml:space="preserve">да- </w:t>
      </w:r>
      <w:r>
        <w:rPr>
          <w:spacing w:val="-3"/>
        </w:rPr>
        <w:t xml:space="preserve">лековода </w:t>
      </w:r>
      <w:r>
        <w:t>не сме се</w:t>
      </w:r>
      <w:r>
        <w:t xml:space="preserve"> </w:t>
      </w:r>
      <w:r>
        <w:t>насипати;</w:t>
      </w:r>
    </w:p>
    <w:p w:rsidR="006D4471" w:rsidRDefault="00420C79">
      <w:pPr>
        <w:pStyle w:val="BodyText"/>
        <w:spacing w:before="1" w:line="235" w:lineRule="auto"/>
        <w:ind w:left="242" w:right="147"/>
      </w:pPr>
      <w:r>
        <w:rPr>
          <w:w w:val="66"/>
        </w:rPr>
        <w:t xml:space="preserve"> </w:t>
      </w:r>
      <w:r>
        <w:t>– све металне инсталације (електро-инсталације, грејање и сл.)</w:t>
      </w:r>
      <w:r>
        <w:rPr>
          <w:spacing w:val="-8"/>
        </w:rPr>
        <w:t xml:space="preserve"> </w:t>
      </w:r>
      <w:r>
        <w:t>и</w:t>
      </w:r>
      <w:r>
        <w:rPr>
          <w:spacing w:val="-8"/>
        </w:rPr>
        <w:t xml:space="preserve"> </w:t>
      </w:r>
      <w:r>
        <w:t>други</w:t>
      </w:r>
      <w:r>
        <w:rPr>
          <w:spacing w:val="-8"/>
        </w:rPr>
        <w:t xml:space="preserve"> </w:t>
      </w:r>
      <w:r>
        <w:t>метални</w:t>
      </w:r>
      <w:r>
        <w:rPr>
          <w:spacing w:val="-8"/>
        </w:rPr>
        <w:t xml:space="preserve"> </w:t>
      </w:r>
      <w:r>
        <w:t>делови</w:t>
      </w:r>
      <w:r>
        <w:rPr>
          <w:spacing w:val="-8"/>
        </w:rPr>
        <w:t xml:space="preserve"> </w:t>
      </w:r>
      <w:r>
        <w:t>(ограде</w:t>
      </w:r>
      <w:r>
        <w:rPr>
          <w:spacing w:val="-8"/>
        </w:rPr>
        <w:t xml:space="preserve"> </w:t>
      </w:r>
      <w:r>
        <w:t>и</w:t>
      </w:r>
      <w:r>
        <w:rPr>
          <w:spacing w:val="-8"/>
        </w:rPr>
        <w:t xml:space="preserve"> </w:t>
      </w:r>
      <w:r>
        <w:t>сл.)</w:t>
      </w:r>
      <w:r>
        <w:rPr>
          <w:spacing w:val="-8"/>
        </w:rPr>
        <w:t xml:space="preserve"> </w:t>
      </w:r>
      <w:r>
        <w:t>морају</w:t>
      </w:r>
      <w:r>
        <w:rPr>
          <w:spacing w:val="-8"/>
        </w:rPr>
        <w:t xml:space="preserve"> </w:t>
      </w:r>
      <w:r>
        <w:t>да</w:t>
      </w:r>
      <w:r>
        <w:rPr>
          <w:spacing w:val="-8"/>
        </w:rPr>
        <w:t xml:space="preserve"> </w:t>
      </w:r>
      <w:r>
        <w:rPr>
          <w:spacing w:val="-6"/>
        </w:rPr>
        <w:t>буду</w:t>
      </w:r>
      <w:r>
        <w:rPr>
          <w:spacing w:val="-8"/>
        </w:rPr>
        <w:t xml:space="preserve"> </w:t>
      </w:r>
      <w:r>
        <w:t xml:space="preserve">прописно уземљени; нарочито </w:t>
      </w:r>
      <w:r>
        <w:rPr>
          <w:spacing w:val="-3"/>
        </w:rPr>
        <w:t xml:space="preserve">водити рачуна </w:t>
      </w:r>
      <w:r>
        <w:t>о изједначењу</w:t>
      </w:r>
      <w:r>
        <w:rPr>
          <w:spacing w:val="-27"/>
        </w:rPr>
        <w:t xml:space="preserve"> </w:t>
      </w:r>
      <w:r>
        <w:t>потенцијала.</w:t>
      </w:r>
    </w:p>
    <w:p w:rsidR="006D4471" w:rsidRDefault="00420C79">
      <w:pPr>
        <w:pStyle w:val="BodyText"/>
        <w:spacing w:before="1" w:line="235" w:lineRule="auto"/>
        <w:ind w:left="242" w:right="147"/>
      </w:pPr>
      <w:r>
        <w:t>У</w:t>
      </w:r>
      <w:r>
        <w:rPr>
          <w:spacing w:val="-5"/>
        </w:rPr>
        <w:t xml:space="preserve"> </w:t>
      </w:r>
      <w:r>
        <w:t>постојећим</w:t>
      </w:r>
      <w:r>
        <w:rPr>
          <w:spacing w:val="-5"/>
        </w:rPr>
        <w:t xml:space="preserve"> </w:t>
      </w:r>
      <w:r>
        <w:t>коридорима</w:t>
      </w:r>
      <w:r>
        <w:rPr>
          <w:spacing w:val="-5"/>
        </w:rPr>
        <w:t xml:space="preserve"> </w:t>
      </w:r>
      <w:r>
        <w:t>далековода</w:t>
      </w:r>
      <w:r>
        <w:rPr>
          <w:spacing w:val="-5"/>
        </w:rPr>
        <w:t xml:space="preserve"> </w:t>
      </w:r>
      <w:r>
        <w:t>могу</w:t>
      </w:r>
      <w:r>
        <w:rPr>
          <w:spacing w:val="-5"/>
        </w:rPr>
        <w:t xml:space="preserve"> </w:t>
      </w:r>
      <w:r>
        <w:t>се</w:t>
      </w:r>
      <w:r>
        <w:rPr>
          <w:spacing w:val="-5"/>
        </w:rPr>
        <w:t xml:space="preserve"> </w:t>
      </w:r>
      <w:r>
        <w:t>изводити</w:t>
      </w:r>
      <w:r>
        <w:rPr>
          <w:spacing w:val="-5"/>
        </w:rPr>
        <w:t xml:space="preserve"> </w:t>
      </w:r>
      <w:r>
        <w:t>сана- ције, адаптације и реконструкције, интервенције и ревитализација електроенергетског система</w:t>
      </w:r>
      <w:r>
        <w:rPr>
          <w:spacing w:val="-2"/>
        </w:rPr>
        <w:t xml:space="preserve"> </w:t>
      </w:r>
      <w:r>
        <w:t>неопходне.</w:t>
      </w:r>
    </w:p>
    <w:p w:rsidR="006D4471" w:rsidRDefault="006D4471">
      <w:pPr>
        <w:spacing w:line="235"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ind w:left="0" w:firstLine="0"/>
        <w:jc w:val="left"/>
        <w:rPr>
          <w:sz w:val="20"/>
        </w:rPr>
      </w:pPr>
      <w:r>
        <w:lastRenderedPageBreak/>
        <w:pict>
          <v:shape id="_x0000_s1043" style="position:absolute;margin-left:0;margin-top:779.8pt;width:.1pt;height:738.95pt;z-index:251696128;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pict>
          <v:shape id="_x0000_s1042" type="#_x0000_t202" style="position:absolute;margin-left:40pt;margin-top:7.35pt;width:529.45pt;height:739.1pt;z-index:25169715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294"/>
                    <w:gridCol w:w="5294"/>
                  </w:tblGrid>
                  <w:tr w:rsidR="006D4471">
                    <w:trPr>
                      <w:trHeight w:val="1926"/>
                    </w:trPr>
                    <w:tc>
                      <w:tcPr>
                        <w:tcW w:w="5294" w:type="dxa"/>
                      </w:tcPr>
                      <w:p w:rsidR="006D4471" w:rsidRDefault="00420C79">
                        <w:pPr>
                          <w:pStyle w:val="TableParagraph"/>
                          <w:spacing w:before="0" w:line="164" w:lineRule="exact"/>
                          <w:ind w:left="692"/>
                          <w:rPr>
                            <w:i/>
                            <w:sz w:val="18"/>
                          </w:rPr>
                        </w:pPr>
                        <w:r>
                          <w:rPr>
                            <w:i/>
                            <w:sz w:val="18"/>
                          </w:rPr>
                          <w:t>3.4.4. Јавна телекомуникациона инфраструктура</w:t>
                        </w:r>
                      </w:p>
                      <w:p w:rsidR="006D4471" w:rsidRDefault="006D4471">
                        <w:pPr>
                          <w:pStyle w:val="TableParagraph"/>
                          <w:spacing w:before="0"/>
                          <w:ind w:left="0"/>
                          <w:rPr>
                            <w:sz w:val="17"/>
                          </w:rPr>
                        </w:pPr>
                      </w:p>
                      <w:p w:rsidR="006D4471" w:rsidRDefault="00420C79">
                        <w:pPr>
                          <w:pStyle w:val="TableParagraph"/>
                          <w:spacing w:before="0" w:line="228" w:lineRule="auto"/>
                          <w:ind w:left="50" w:firstLine="396"/>
                          <w:rPr>
                            <w:sz w:val="18"/>
                          </w:rPr>
                        </w:pPr>
                        <w:r>
                          <w:rPr>
                            <w:sz w:val="18"/>
                          </w:rPr>
                          <w:t>Јавна телекомуникациона инфраструктура на Планском по- дручју припада мрежној групи 019 Бор и обухвата:</w:t>
                        </w:r>
                      </w:p>
                      <w:p w:rsidR="006D4471" w:rsidRDefault="00420C79">
                        <w:pPr>
                          <w:pStyle w:val="TableParagraph"/>
                          <w:spacing w:before="2" w:line="228" w:lineRule="auto"/>
                          <w:ind w:left="50" w:firstLine="396"/>
                          <w:rPr>
                            <w:sz w:val="18"/>
                          </w:rPr>
                        </w:pPr>
                        <w:r>
                          <w:rPr>
                            <w:w w:val="66"/>
                            <w:sz w:val="18"/>
                          </w:rPr>
                          <w:t xml:space="preserve"> </w:t>
                        </w:r>
                        <w:r>
                          <w:rPr>
                            <w:sz w:val="18"/>
                          </w:rPr>
                          <w:t>– постојећи магистрални оптички кабл Бор –Зајечар који се налази у коридору државног пута ДП IБ-37;</w:t>
                        </w:r>
                      </w:p>
                      <w:p w:rsidR="006D4471" w:rsidRDefault="00420C79">
                        <w:pPr>
                          <w:pStyle w:val="TableParagraph"/>
                          <w:spacing w:before="2" w:line="228" w:lineRule="auto"/>
                          <w:ind w:left="50" w:firstLine="396"/>
                          <w:rPr>
                            <w:sz w:val="18"/>
                          </w:rPr>
                        </w:pPr>
                        <w:r>
                          <w:rPr>
                            <w:w w:val="66"/>
                            <w:sz w:val="18"/>
                          </w:rPr>
                          <w:t xml:space="preserve"> </w:t>
                        </w:r>
                        <w:r>
                          <w:rPr>
                            <w:sz w:val="18"/>
                          </w:rPr>
                          <w:t>– прикључни оптички кабл од магистралног кабла до адми- нистративне зграде Комплекса „Чукару Пекиˮ;</w:t>
                        </w:r>
                      </w:p>
                      <w:p w:rsidR="006D4471" w:rsidRDefault="00420C79">
                        <w:pPr>
                          <w:pStyle w:val="TableParagraph"/>
                          <w:spacing w:before="3" w:line="198" w:lineRule="exact"/>
                          <w:ind w:left="50" w:firstLine="396"/>
                          <w:rPr>
                            <w:sz w:val="18"/>
                          </w:rPr>
                        </w:pPr>
                        <w:r>
                          <w:rPr>
                            <w:w w:val="66"/>
                            <w:sz w:val="18"/>
                          </w:rPr>
                          <w:t xml:space="preserve"> </w:t>
                        </w:r>
                        <w:r>
                          <w:rPr>
                            <w:sz w:val="18"/>
                          </w:rPr>
                          <w:t>– телекомуникациони разводни чвор у административној згради Комплекса.</w:t>
                        </w:r>
                      </w:p>
                    </w:tc>
                    <w:tc>
                      <w:tcPr>
                        <w:tcW w:w="5294" w:type="dxa"/>
                      </w:tcPr>
                      <w:p w:rsidR="006D4471" w:rsidRDefault="00420C79">
                        <w:pPr>
                          <w:pStyle w:val="TableParagraph"/>
                          <w:spacing w:before="0" w:line="161" w:lineRule="exact"/>
                          <w:ind w:left="141"/>
                          <w:rPr>
                            <w:sz w:val="18"/>
                          </w:rPr>
                        </w:pPr>
                        <w:r>
                          <w:rPr>
                            <w:sz w:val="18"/>
                          </w:rPr>
                          <w:t>унутрашњу (indoor) и за спољну (outdoor) монтажу. За унутрашњу</w:t>
                        </w:r>
                      </w:p>
                      <w:p w:rsidR="006D4471" w:rsidRDefault="00420C79">
                        <w:pPr>
                          <w:pStyle w:val="TableParagraph"/>
                          <w:spacing w:before="2" w:line="232" w:lineRule="auto"/>
                          <w:ind w:left="141"/>
                          <w:rPr>
                            <w:sz w:val="18"/>
                          </w:rPr>
                        </w:pPr>
                        <w:r>
                          <w:rPr>
                            <w:sz w:val="18"/>
                          </w:rPr>
                          <w:t>монтажу треба обезбед</w:t>
                        </w:r>
                        <w:r>
                          <w:rPr>
                            <w:sz w:val="18"/>
                          </w:rPr>
                          <w:t>ити просторију величине 10 –15 m</w:t>
                        </w:r>
                        <w:r>
                          <w:rPr>
                            <w:position w:val="6"/>
                            <w:sz w:val="10"/>
                          </w:rPr>
                          <w:t xml:space="preserve">2 </w:t>
                        </w:r>
                        <w:r>
                          <w:rPr>
                            <w:sz w:val="18"/>
                          </w:rPr>
                          <w:t>и виси- не 2,6 –2,8 m, а за спољну монтажу простор величине 6 –10 m</w:t>
                        </w:r>
                        <w:r>
                          <w:rPr>
                            <w:position w:val="6"/>
                            <w:sz w:val="10"/>
                          </w:rPr>
                          <w:t>2</w:t>
                        </w:r>
                        <w:r>
                          <w:rPr>
                            <w:sz w:val="18"/>
                          </w:rPr>
                          <w:t>.</w:t>
                        </w:r>
                      </w:p>
                      <w:p w:rsidR="006D4471" w:rsidRDefault="00420C79">
                        <w:pPr>
                          <w:pStyle w:val="TableParagraph"/>
                          <w:numPr>
                            <w:ilvl w:val="1"/>
                            <w:numId w:val="10"/>
                          </w:numPr>
                          <w:tabs>
                            <w:tab w:val="left" w:pos="519"/>
                          </w:tabs>
                          <w:spacing w:before="170" w:line="232" w:lineRule="auto"/>
                          <w:ind w:right="110" w:hanging="1575"/>
                          <w:rPr>
                            <w:b/>
                            <w:sz w:val="18"/>
                          </w:rPr>
                        </w:pPr>
                        <w:r>
                          <w:rPr>
                            <w:b/>
                            <w:spacing w:val="-3"/>
                            <w:sz w:val="18"/>
                          </w:rPr>
                          <w:t xml:space="preserve">Уређење </w:t>
                        </w:r>
                        <w:r>
                          <w:rPr>
                            <w:b/>
                            <w:sz w:val="18"/>
                          </w:rPr>
                          <w:t>и коришћење простора резервисаног за ширење рударских</w:t>
                        </w:r>
                        <w:r>
                          <w:rPr>
                            <w:b/>
                            <w:spacing w:val="-1"/>
                            <w:sz w:val="18"/>
                          </w:rPr>
                          <w:t xml:space="preserve"> </w:t>
                        </w:r>
                        <w:r>
                          <w:rPr>
                            <w:b/>
                            <w:sz w:val="18"/>
                          </w:rPr>
                          <w:t>активности</w:t>
                        </w:r>
                      </w:p>
                      <w:p w:rsidR="006D4471" w:rsidRDefault="00420C79">
                        <w:pPr>
                          <w:pStyle w:val="TableParagraph"/>
                          <w:numPr>
                            <w:ilvl w:val="2"/>
                            <w:numId w:val="10"/>
                          </w:numPr>
                          <w:tabs>
                            <w:tab w:val="left" w:pos="1667"/>
                          </w:tabs>
                          <w:spacing w:before="166"/>
                          <w:rPr>
                            <w:i/>
                            <w:sz w:val="18"/>
                          </w:rPr>
                        </w:pPr>
                        <w:r>
                          <w:rPr>
                            <w:i/>
                            <w:sz w:val="18"/>
                          </w:rPr>
                          <w:t>Обухват резервисаног</w:t>
                        </w:r>
                        <w:r>
                          <w:rPr>
                            <w:i/>
                            <w:spacing w:val="-2"/>
                            <w:sz w:val="18"/>
                          </w:rPr>
                          <w:t xml:space="preserve"> </w:t>
                        </w:r>
                        <w:r>
                          <w:rPr>
                            <w:i/>
                            <w:sz w:val="18"/>
                          </w:rPr>
                          <w:t>простора</w:t>
                        </w:r>
                      </w:p>
                      <w:p w:rsidR="006D4471" w:rsidRDefault="006D4471">
                        <w:pPr>
                          <w:pStyle w:val="TableParagraph"/>
                          <w:spacing w:before="0"/>
                          <w:ind w:left="0"/>
                          <w:rPr>
                            <w:sz w:val="17"/>
                          </w:rPr>
                        </w:pPr>
                      </w:p>
                      <w:p w:rsidR="006D4471" w:rsidRDefault="00420C79">
                        <w:pPr>
                          <w:pStyle w:val="TableParagraph"/>
                          <w:spacing w:before="0" w:line="203" w:lineRule="exact"/>
                          <w:ind w:left="538"/>
                          <w:rPr>
                            <w:sz w:val="18"/>
                          </w:rPr>
                        </w:pPr>
                        <w:r>
                          <w:rPr>
                            <w:sz w:val="18"/>
                          </w:rPr>
                          <w:t>Простор резервисан за рударске и пратеће рударске активно-</w:t>
                        </w:r>
                      </w:p>
                    </w:tc>
                  </w:tr>
                  <w:tr w:rsidR="006D4471">
                    <w:trPr>
                      <w:trHeight w:val="184"/>
                    </w:trPr>
                    <w:tc>
                      <w:tcPr>
                        <w:tcW w:w="5294" w:type="dxa"/>
                      </w:tcPr>
                      <w:p w:rsidR="006D4471" w:rsidRDefault="00420C79">
                        <w:pPr>
                          <w:pStyle w:val="TableParagraph"/>
                          <w:spacing w:before="0" w:line="164" w:lineRule="exact"/>
                          <w:ind w:left="0" w:right="139"/>
                          <w:jc w:val="right"/>
                          <w:rPr>
                            <w:sz w:val="18"/>
                          </w:rPr>
                        </w:pPr>
                        <w:r>
                          <w:rPr>
                            <w:sz w:val="18"/>
                          </w:rPr>
                          <w:t>1) Прикључак Комплекса на јавну телекомуникациону мрежу</w:t>
                        </w:r>
                      </w:p>
                    </w:tc>
                    <w:tc>
                      <w:tcPr>
                        <w:tcW w:w="5294" w:type="dxa"/>
                      </w:tcPr>
                      <w:p w:rsidR="006D4471" w:rsidRDefault="00420C79">
                        <w:pPr>
                          <w:pStyle w:val="TableParagraph"/>
                          <w:spacing w:before="0" w:line="164" w:lineRule="exact"/>
                          <w:ind w:left="141"/>
                          <w:rPr>
                            <w:sz w:val="18"/>
                          </w:rPr>
                        </w:pPr>
                        <w:r>
                          <w:rPr>
                            <w:sz w:val="18"/>
                          </w:rPr>
                          <w:t>сти обухвата површину од 695,31 ha.</w:t>
                        </w:r>
                      </w:p>
                    </w:tc>
                  </w:tr>
                  <w:tr w:rsidR="006D4471">
                    <w:trPr>
                      <w:trHeight w:val="199"/>
                    </w:trPr>
                    <w:tc>
                      <w:tcPr>
                        <w:tcW w:w="5294" w:type="dxa"/>
                      </w:tcPr>
                      <w:p w:rsidR="006D4471" w:rsidRDefault="00420C79">
                        <w:pPr>
                          <w:pStyle w:val="TableParagraph"/>
                          <w:spacing w:before="2" w:line="177" w:lineRule="exact"/>
                          <w:ind w:left="0" w:right="139"/>
                          <w:jc w:val="right"/>
                          <w:rPr>
                            <w:sz w:val="18"/>
                          </w:rPr>
                        </w:pPr>
                        <w:r>
                          <w:rPr>
                            <w:sz w:val="18"/>
                          </w:rPr>
                          <w:t>Прикључак Комплекса „Чукару Пекиˮ на јавну ТК мрежу из-</w:t>
                        </w:r>
                      </w:p>
                    </w:tc>
                    <w:tc>
                      <w:tcPr>
                        <w:tcW w:w="5294" w:type="dxa"/>
                      </w:tcPr>
                      <w:p w:rsidR="006D4471" w:rsidRDefault="00420C79">
                        <w:pPr>
                          <w:pStyle w:val="TableParagraph"/>
                          <w:spacing w:before="0" w:line="179" w:lineRule="exact"/>
                          <w:ind w:left="0" w:right="47"/>
                          <w:jc w:val="right"/>
                          <w:rPr>
                            <w:sz w:val="18"/>
                          </w:rPr>
                        </w:pPr>
                        <w:r>
                          <w:rPr>
                            <w:sz w:val="18"/>
                          </w:rPr>
                          <w:t>Простор резервисан за рударске и пратеће рударс</w:t>
                        </w:r>
                        <w:r>
                          <w:rPr>
                            <w:sz w:val="18"/>
                          </w:rPr>
                          <w:t>ке активно-</w:t>
                        </w:r>
                      </w:p>
                    </w:tc>
                  </w:tr>
                  <w:tr w:rsidR="006D4471">
                    <w:trPr>
                      <w:trHeight w:val="199"/>
                    </w:trPr>
                    <w:tc>
                      <w:tcPr>
                        <w:tcW w:w="5294" w:type="dxa"/>
                      </w:tcPr>
                      <w:p w:rsidR="006D4471" w:rsidRDefault="00420C79">
                        <w:pPr>
                          <w:pStyle w:val="TableParagraph"/>
                          <w:spacing w:before="0" w:line="178" w:lineRule="exact"/>
                          <w:ind w:left="50"/>
                          <w:rPr>
                            <w:sz w:val="18"/>
                          </w:rPr>
                        </w:pPr>
                        <w:r>
                          <w:rPr>
                            <w:sz w:val="18"/>
                          </w:rPr>
                          <w:t>вршиће се са постојећег ТК оптичког кабла Телеком Србија а.д.</w:t>
                        </w:r>
                      </w:p>
                    </w:tc>
                    <w:tc>
                      <w:tcPr>
                        <w:tcW w:w="5294" w:type="dxa"/>
                      </w:tcPr>
                      <w:p w:rsidR="006D4471" w:rsidRDefault="00420C79">
                        <w:pPr>
                          <w:pStyle w:val="TableParagraph"/>
                          <w:spacing w:before="0" w:line="179" w:lineRule="exact"/>
                          <w:ind w:left="0" w:right="47"/>
                          <w:jc w:val="right"/>
                          <w:rPr>
                            <w:sz w:val="18"/>
                          </w:rPr>
                        </w:pPr>
                        <w:r>
                          <w:rPr>
                            <w:sz w:val="18"/>
                          </w:rPr>
                          <w:t>сти обухвата на подручју КО Брестовац целе к.п. бр. 31760, 31761,</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поред државног пута ДП IБ-37 од прикључка на магистрални ТК</w:t>
                        </w:r>
                      </w:p>
                    </w:tc>
                    <w:tc>
                      <w:tcPr>
                        <w:tcW w:w="5294" w:type="dxa"/>
                      </w:tcPr>
                      <w:p w:rsidR="006D4471" w:rsidRDefault="00420C79">
                        <w:pPr>
                          <w:pStyle w:val="TableParagraph"/>
                          <w:spacing w:before="0" w:line="179" w:lineRule="exact"/>
                          <w:ind w:left="0" w:right="47"/>
                          <w:jc w:val="right"/>
                          <w:rPr>
                            <w:sz w:val="18"/>
                          </w:rPr>
                        </w:pPr>
                        <w:r>
                          <w:rPr>
                            <w:sz w:val="18"/>
                          </w:rPr>
                          <w:t>31762/2, 31763, 31764, 31765, 31768, 31769, 31770, 31771, 31772,</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поред приступне саобраћајнице до приступног чвора у управној</w:t>
                        </w:r>
                      </w:p>
                    </w:tc>
                    <w:tc>
                      <w:tcPr>
                        <w:tcW w:w="5294" w:type="dxa"/>
                      </w:tcPr>
                      <w:p w:rsidR="006D4471" w:rsidRDefault="00420C79">
                        <w:pPr>
                          <w:pStyle w:val="TableParagraph"/>
                          <w:spacing w:before="0" w:line="179" w:lineRule="exact"/>
                          <w:ind w:left="0" w:right="47"/>
                          <w:jc w:val="right"/>
                          <w:rPr>
                            <w:sz w:val="18"/>
                          </w:rPr>
                        </w:pPr>
                        <w:r>
                          <w:rPr>
                            <w:sz w:val="18"/>
                          </w:rPr>
                          <w:t>31773/1, 31773/2, 31773/4, 31773/5, 31773/6, 31773/9, 31774, 31775,</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згради Комплекса.</w:t>
                        </w:r>
                      </w:p>
                    </w:tc>
                    <w:tc>
                      <w:tcPr>
                        <w:tcW w:w="5294" w:type="dxa"/>
                      </w:tcPr>
                      <w:p w:rsidR="006D4471" w:rsidRDefault="00420C79">
                        <w:pPr>
                          <w:pStyle w:val="TableParagraph"/>
                          <w:spacing w:before="0" w:line="179" w:lineRule="exact"/>
                          <w:ind w:left="0" w:right="48"/>
                          <w:jc w:val="right"/>
                          <w:rPr>
                            <w:sz w:val="18"/>
                          </w:rPr>
                        </w:pPr>
                        <w:r>
                          <w:rPr>
                            <w:sz w:val="18"/>
                          </w:rPr>
                          <w:t>31776, 31777, 31778/1, 31779/1, 31779/2, 3</w:t>
                        </w:r>
                        <w:r>
                          <w:rPr>
                            <w:sz w:val="18"/>
                          </w:rPr>
                          <w:t>1780/1, 31780/2, 31781/1,</w:t>
                        </w:r>
                      </w:p>
                    </w:tc>
                  </w:tr>
                  <w:tr w:rsidR="006D4471">
                    <w:trPr>
                      <w:trHeight w:val="199"/>
                    </w:trPr>
                    <w:tc>
                      <w:tcPr>
                        <w:tcW w:w="5294" w:type="dxa"/>
                      </w:tcPr>
                      <w:p w:rsidR="006D4471" w:rsidRDefault="00420C79">
                        <w:pPr>
                          <w:pStyle w:val="TableParagraph"/>
                          <w:spacing w:before="0" w:line="179" w:lineRule="exact"/>
                          <w:ind w:left="0" w:right="140"/>
                          <w:jc w:val="right"/>
                          <w:rPr>
                            <w:sz w:val="18"/>
                          </w:rPr>
                        </w:pPr>
                        <w:r>
                          <w:rPr>
                            <w:sz w:val="18"/>
                          </w:rPr>
                          <w:t>Прикључак се реализује тако што се од пута ДП IБ-37 до ло-</w:t>
                        </w:r>
                      </w:p>
                    </w:tc>
                    <w:tc>
                      <w:tcPr>
                        <w:tcW w:w="5294" w:type="dxa"/>
                      </w:tcPr>
                      <w:p w:rsidR="006D4471" w:rsidRDefault="00420C79">
                        <w:pPr>
                          <w:pStyle w:val="TableParagraph"/>
                          <w:spacing w:before="0" w:line="179" w:lineRule="exact"/>
                          <w:ind w:left="0" w:right="48"/>
                          <w:jc w:val="right"/>
                          <w:rPr>
                            <w:sz w:val="18"/>
                          </w:rPr>
                        </w:pPr>
                        <w:r>
                          <w:rPr>
                            <w:sz w:val="18"/>
                          </w:rPr>
                          <w:t>31781/2, 31782/1, 31782/10, 31782/2, 31782/3, 31782/4, 31782/5,</w:t>
                        </w:r>
                      </w:p>
                    </w:tc>
                  </w:tr>
                  <w:tr w:rsidR="006D4471">
                    <w:trPr>
                      <w:trHeight w:val="197"/>
                    </w:trPr>
                    <w:tc>
                      <w:tcPr>
                        <w:tcW w:w="5294" w:type="dxa"/>
                      </w:tcPr>
                      <w:p w:rsidR="006D4471" w:rsidRDefault="00420C79">
                        <w:pPr>
                          <w:pStyle w:val="TableParagraph"/>
                          <w:spacing w:before="0" w:line="178" w:lineRule="exact"/>
                          <w:ind w:left="50"/>
                          <w:rPr>
                            <w:sz w:val="18"/>
                          </w:rPr>
                        </w:pPr>
                        <w:r>
                          <w:rPr>
                            <w:sz w:val="18"/>
                          </w:rPr>
                          <w:t>кације објеката за прераду руде у коридору приступне саобраћај-</w:t>
                        </w:r>
                      </w:p>
                    </w:tc>
                    <w:tc>
                      <w:tcPr>
                        <w:tcW w:w="5294" w:type="dxa"/>
                      </w:tcPr>
                      <w:p w:rsidR="006D4471" w:rsidRDefault="00420C79">
                        <w:pPr>
                          <w:pStyle w:val="TableParagraph"/>
                          <w:spacing w:before="0" w:line="178" w:lineRule="exact"/>
                          <w:ind w:left="0" w:right="47"/>
                          <w:jc w:val="right"/>
                          <w:rPr>
                            <w:sz w:val="18"/>
                          </w:rPr>
                        </w:pPr>
                        <w:r>
                          <w:rPr>
                            <w:sz w:val="18"/>
                          </w:rPr>
                          <w:t>31782/6, 31782/7, 31782/8, 31782/9, 31783, 31784, 31785, 31787,</w:t>
                        </w:r>
                      </w:p>
                    </w:tc>
                  </w:tr>
                  <w:tr w:rsidR="006D4471">
                    <w:trPr>
                      <w:trHeight w:val="198"/>
                    </w:trPr>
                    <w:tc>
                      <w:tcPr>
                        <w:tcW w:w="5294" w:type="dxa"/>
                      </w:tcPr>
                      <w:p w:rsidR="006D4471" w:rsidRDefault="00420C79">
                        <w:pPr>
                          <w:pStyle w:val="TableParagraph"/>
                          <w:spacing w:before="0" w:line="179" w:lineRule="exact"/>
                          <w:ind w:left="50"/>
                          <w:rPr>
                            <w:sz w:val="18"/>
                          </w:rPr>
                        </w:pPr>
                        <w:r>
                          <w:rPr>
                            <w:sz w:val="18"/>
                          </w:rPr>
                          <w:t>нице ОП-„аˮ поставе 2 ПЕ цеви пречника 40 mm у рову дубине 1,2</w:t>
                        </w:r>
                      </w:p>
                    </w:tc>
                    <w:tc>
                      <w:tcPr>
                        <w:tcW w:w="5294" w:type="dxa"/>
                      </w:tcPr>
                      <w:p w:rsidR="006D4471" w:rsidRDefault="00420C79">
                        <w:pPr>
                          <w:pStyle w:val="TableParagraph"/>
                          <w:spacing w:before="0" w:line="179" w:lineRule="exact"/>
                          <w:ind w:left="0" w:right="47"/>
                          <w:jc w:val="right"/>
                          <w:rPr>
                            <w:sz w:val="18"/>
                          </w:rPr>
                        </w:pPr>
                        <w:r>
                          <w:rPr>
                            <w:sz w:val="18"/>
                          </w:rPr>
                          <w:t>31788, 31790, 31791, 31792, 31793, 31794, 31795, 31796, 31797,</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m. Цеви треба да буду спојене гасно непропусним спојницама и</w:t>
                        </w:r>
                      </w:p>
                    </w:tc>
                    <w:tc>
                      <w:tcPr>
                        <w:tcW w:w="5294" w:type="dxa"/>
                      </w:tcPr>
                      <w:p w:rsidR="006D4471" w:rsidRDefault="00420C79">
                        <w:pPr>
                          <w:pStyle w:val="TableParagraph"/>
                          <w:spacing w:before="0" w:line="179" w:lineRule="exact"/>
                          <w:ind w:left="0" w:right="47"/>
                          <w:jc w:val="right"/>
                          <w:rPr>
                            <w:sz w:val="18"/>
                          </w:rPr>
                        </w:pPr>
                        <w:r>
                          <w:rPr>
                            <w:sz w:val="18"/>
                          </w:rPr>
                          <w:t>31798, 31799, 31800, 31826, 31827, 31828, 31829, 31846, 31872,</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прописно затворене на крајевима. Једна цев служи за полагање оп-</w:t>
                        </w:r>
                      </w:p>
                    </w:tc>
                    <w:tc>
                      <w:tcPr>
                        <w:tcW w:w="5294" w:type="dxa"/>
                      </w:tcPr>
                      <w:p w:rsidR="006D4471" w:rsidRDefault="00420C79">
                        <w:pPr>
                          <w:pStyle w:val="TableParagraph"/>
                          <w:spacing w:before="0" w:line="179" w:lineRule="exact"/>
                          <w:ind w:left="0" w:right="47"/>
                          <w:jc w:val="right"/>
                          <w:rPr>
                            <w:sz w:val="18"/>
                          </w:rPr>
                        </w:pPr>
                        <w:r>
                          <w:rPr>
                            <w:sz w:val="18"/>
                          </w:rPr>
                          <w:t>31873, 31874, 31875, 31876, 31877, 31878, 31879/1, 31879/2, 31880,</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тичког кабла за прикључак објеката рудника на ТК мрежу, а д</w:t>
                        </w:r>
                        <w:r>
                          <w:rPr>
                            <w:sz w:val="18"/>
                          </w:rPr>
                          <w:t>руга</w:t>
                        </w:r>
                      </w:p>
                    </w:tc>
                    <w:tc>
                      <w:tcPr>
                        <w:tcW w:w="5294" w:type="dxa"/>
                      </w:tcPr>
                      <w:p w:rsidR="006D4471" w:rsidRDefault="00420C79">
                        <w:pPr>
                          <w:pStyle w:val="TableParagraph"/>
                          <w:spacing w:before="0" w:line="179" w:lineRule="exact"/>
                          <w:ind w:left="0" w:right="47"/>
                          <w:jc w:val="right"/>
                          <w:rPr>
                            <w:sz w:val="18"/>
                          </w:rPr>
                        </w:pPr>
                        <w:r>
                          <w:rPr>
                            <w:sz w:val="18"/>
                          </w:rPr>
                          <w:t>31881, 31882, 31883, 31884, 31885, 31886/1, 31886/2, 31887, 31888,</w:t>
                        </w:r>
                      </w:p>
                    </w:tc>
                  </w:tr>
                  <w:tr w:rsidR="006D4471">
                    <w:trPr>
                      <w:trHeight w:val="7850"/>
                    </w:trPr>
                    <w:tc>
                      <w:tcPr>
                        <w:tcW w:w="5294" w:type="dxa"/>
                      </w:tcPr>
                      <w:p w:rsidR="006D4471" w:rsidRDefault="00420C79">
                        <w:pPr>
                          <w:pStyle w:val="TableParagraph"/>
                          <w:spacing w:before="0" w:line="228" w:lineRule="auto"/>
                          <w:ind w:left="50"/>
                          <w:rPr>
                            <w:sz w:val="18"/>
                          </w:rPr>
                        </w:pPr>
                        <w:r>
                          <w:rPr>
                            <w:sz w:val="18"/>
                          </w:rPr>
                          <w:t>за касније проширење мреже до осталих погона (рудника, венти- лационих окана, флотације и депонија/јаловишта).</w:t>
                        </w:r>
                      </w:p>
                      <w:p w:rsidR="006D4471" w:rsidRDefault="00420C79">
                        <w:pPr>
                          <w:pStyle w:val="TableParagraph"/>
                          <w:spacing w:before="0" w:line="228" w:lineRule="auto"/>
                          <w:ind w:left="50" w:right="139" w:firstLine="396"/>
                          <w:jc w:val="both"/>
                          <w:rPr>
                            <w:sz w:val="18"/>
                          </w:rPr>
                        </w:pPr>
                        <w:r>
                          <w:rPr>
                            <w:sz w:val="18"/>
                          </w:rPr>
                          <w:t xml:space="preserve">Настављање цеви извршити </w:t>
                        </w:r>
                        <w:r>
                          <w:rPr>
                            <w:spacing w:val="-3"/>
                            <w:sz w:val="18"/>
                          </w:rPr>
                          <w:t xml:space="preserve">након </w:t>
                        </w:r>
                        <w:r>
                          <w:rPr>
                            <w:sz w:val="18"/>
                          </w:rPr>
                          <w:t>температурне стабилиза- ције. При спајању цеви не сме бити промењен геометријски</w:t>
                        </w:r>
                        <w:r>
                          <w:rPr>
                            <w:spacing w:val="-31"/>
                            <w:sz w:val="18"/>
                          </w:rPr>
                          <w:t xml:space="preserve"> </w:t>
                        </w:r>
                        <w:r>
                          <w:rPr>
                            <w:sz w:val="18"/>
                          </w:rPr>
                          <w:t xml:space="preserve">облик цеви, а спој мора да издржи притисак </w:t>
                        </w:r>
                        <w:r>
                          <w:rPr>
                            <w:spacing w:val="-3"/>
                            <w:sz w:val="18"/>
                          </w:rPr>
                          <w:t xml:space="preserve">од </w:t>
                        </w:r>
                        <w:r>
                          <w:rPr>
                            <w:sz w:val="18"/>
                          </w:rPr>
                          <w:t>најмање 6</w:t>
                        </w:r>
                        <w:r>
                          <w:rPr>
                            <w:spacing w:val="-6"/>
                            <w:sz w:val="18"/>
                          </w:rPr>
                          <w:t xml:space="preserve"> </w:t>
                        </w:r>
                        <w:r>
                          <w:rPr>
                            <w:sz w:val="18"/>
                          </w:rPr>
                          <w:t>bar-а.</w:t>
                        </w:r>
                      </w:p>
                      <w:p w:rsidR="006D4471" w:rsidRDefault="00420C79">
                        <w:pPr>
                          <w:pStyle w:val="TableParagraph"/>
                          <w:spacing w:before="0" w:line="228" w:lineRule="auto"/>
                          <w:ind w:left="50" w:right="138" w:firstLine="396"/>
                          <w:jc w:val="both"/>
                          <w:rPr>
                            <w:sz w:val="18"/>
                          </w:rPr>
                        </w:pPr>
                        <w:r>
                          <w:rPr>
                            <w:spacing w:val="-3"/>
                            <w:sz w:val="18"/>
                          </w:rPr>
                          <w:t xml:space="preserve">Након </w:t>
                        </w:r>
                        <w:r>
                          <w:rPr>
                            <w:sz w:val="18"/>
                          </w:rPr>
                          <w:t xml:space="preserve">постављања и настављања цеви  у  дужини  фабрич- </w:t>
                        </w:r>
                        <w:r>
                          <w:rPr>
                            <w:spacing w:val="-3"/>
                            <w:sz w:val="18"/>
                          </w:rPr>
                          <w:t xml:space="preserve">ке </w:t>
                        </w:r>
                        <w:r>
                          <w:rPr>
                            <w:sz w:val="18"/>
                          </w:rPr>
                          <w:t xml:space="preserve">дужине кабла, </w:t>
                        </w:r>
                        <w:r>
                          <w:rPr>
                            <w:spacing w:val="-3"/>
                            <w:sz w:val="18"/>
                          </w:rPr>
                          <w:t xml:space="preserve">који </w:t>
                        </w:r>
                        <w:r>
                          <w:rPr>
                            <w:sz w:val="18"/>
                          </w:rPr>
                          <w:t>треба провући кроз цев, врши се про</w:t>
                        </w:r>
                        <w:r>
                          <w:rPr>
                            <w:sz w:val="18"/>
                          </w:rPr>
                          <w:t>вера квалитета</w:t>
                        </w:r>
                        <w:r>
                          <w:rPr>
                            <w:spacing w:val="-7"/>
                            <w:sz w:val="18"/>
                          </w:rPr>
                          <w:t xml:space="preserve"> </w:t>
                        </w:r>
                        <w:r>
                          <w:rPr>
                            <w:sz w:val="18"/>
                          </w:rPr>
                          <w:t>заптивености</w:t>
                        </w:r>
                        <w:r>
                          <w:rPr>
                            <w:spacing w:val="-7"/>
                            <w:sz w:val="18"/>
                          </w:rPr>
                          <w:t xml:space="preserve"> </w:t>
                        </w:r>
                        <w:r>
                          <w:rPr>
                            <w:sz w:val="18"/>
                          </w:rPr>
                          <w:t>цеви</w:t>
                        </w:r>
                        <w:r>
                          <w:rPr>
                            <w:spacing w:val="-7"/>
                            <w:sz w:val="18"/>
                          </w:rPr>
                          <w:t xml:space="preserve"> </w:t>
                        </w:r>
                        <w:r>
                          <w:rPr>
                            <w:sz w:val="18"/>
                          </w:rPr>
                          <w:t>и</w:t>
                        </w:r>
                        <w:r>
                          <w:rPr>
                            <w:spacing w:val="-7"/>
                            <w:sz w:val="18"/>
                          </w:rPr>
                          <w:t xml:space="preserve"> </w:t>
                        </w:r>
                        <w:r>
                          <w:rPr>
                            <w:sz w:val="18"/>
                          </w:rPr>
                          <w:t>спојева</w:t>
                        </w:r>
                        <w:r>
                          <w:rPr>
                            <w:spacing w:val="-7"/>
                            <w:sz w:val="18"/>
                          </w:rPr>
                          <w:t xml:space="preserve"> </w:t>
                        </w:r>
                        <w:r>
                          <w:rPr>
                            <w:sz w:val="18"/>
                          </w:rPr>
                          <w:t>и</w:t>
                        </w:r>
                        <w:r>
                          <w:rPr>
                            <w:spacing w:val="-7"/>
                            <w:sz w:val="18"/>
                          </w:rPr>
                          <w:t xml:space="preserve"> </w:t>
                        </w:r>
                        <w:r>
                          <w:rPr>
                            <w:sz w:val="18"/>
                          </w:rPr>
                          <w:t>испитивање</w:t>
                        </w:r>
                        <w:r>
                          <w:rPr>
                            <w:spacing w:val="-7"/>
                            <w:sz w:val="18"/>
                          </w:rPr>
                          <w:t xml:space="preserve"> </w:t>
                        </w:r>
                        <w:r>
                          <w:rPr>
                            <w:sz w:val="18"/>
                          </w:rPr>
                          <w:t>проходности цеви калибратором. Положене цеви морају бити заптивене гуме- ним</w:t>
                        </w:r>
                        <w:r>
                          <w:rPr>
                            <w:spacing w:val="-7"/>
                            <w:sz w:val="18"/>
                          </w:rPr>
                          <w:t xml:space="preserve"> </w:t>
                        </w:r>
                        <w:r>
                          <w:rPr>
                            <w:sz w:val="18"/>
                          </w:rPr>
                          <w:t>чеповима</w:t>
                        </w:r>
                        <w:r>
                          <w:rPr>
                            <w:spacing w:val="-7"/>
                            <w:sz w:val="18"/>
                          </w:rPr>
                          <w:t xml:space="preserve"> </w:t>
                        </w:r>
                        <w:r>
                          <w:rPr>
                            <w:sz w:val="18"/>
                          </w:rPr>
                          <w:t>све</w:t>
                        </w:r>
                        <w:r>
                          <w:rPr>
                            <w:spacing w:val="-7"/>
                            <w:sz w:val="18"/>
                          </w:rPr>
                          <w:t xml:space="preserve"> </w:t>
                        </w:r>
                        <w:r>
                          <w:rPr>
                            <w:sz w:val="18"/>
                          </w:rPr>
                          <w:t>до</w:t>
                        </w:r>
                        <w:r>
                          <w:rPr>
                            <w:spacing w:val="-7"/>
                            <w:sz w:val="18"/>
                          </w:rPr>
                          <w:t xml:space="preserve"> </w:t>
                        </w:r>
                        <w:r>
                          <w:rPr>
                            <w:sz w:val="18"/>
                          </w:rPr>
                          <w:t>полагања,</w:t>
                        </w:r>
                        <w:r>
                          <w:rPr>
                            <w:spacing w:val="-7"/>
                            <w:sz w:val="18"/>
                          </w:rPr>
                          <w:t xml:space="preserve"> </w:t>
                        </w:r>
                        <w:r>
                          <w:rPr>
                            <w:sz w:val="18"/>
                          </w:rPr>
                          <w:t>кабла.</w:t>
                        </w:r>
                        <w:r>
                          <w:rPr>
                            <w:spacing w:val="-7"/>
                            <w:sz w:val="18"/>
                          </w:rPr>
                          <w:t xml:space="preserve"> </w:t>
                        </w:r>
                        <w:r>
                          <w:rPr>
                            <w:spacing w:val="-3"/>
                            <w:sz w:val="18"/>
                          </w:rPr>
                          <w:t>Након</w:t>
                        </w:r>
                        <w:r>
                          <w:rPr>
                            <w:spacing w:val="-7"/>
                            <w:sz w:val="18"/>
                          </w:rPr>
                          <w:t xml:space="preserve"> </w:t>
                        </w:r>
                        <w:r>
                          <w:rPr>
                            <w:sz w:val="18"/>
                          </w:rPr>
                          <w:t>полагања</w:t>
                        </w:r>
                        <w:r>
                          <w:rPr>
                            <w:spacing w:val="-7"/>
                            <w:sz w:val="18"/>
                          </w:rPr>
                          <w:t xml:space="preserve"> </w:t>
                        </w:r>
                        <w:r>
                          <w:rPr>
                            <w:sz w:val="18"/>
                          </w:rPr>
                          <w:t>кабла,</w:t>
                        </w:r>
                        <w:r>
                          <w:rPr>
                            <w:spacing w:val="-7"/>
                            <w:sz w:val="18"/>
                          </w:rPr>
                          <w:t xml:space="preserve"> </w:t>
                        </w:r>
                        <w:r>
                          <w:rPr>
                            <w:sz w:val="18"/>
                          </w:rPr>
                          <w:t xml:space="preserve">цеви се затварају гуменим чеповима прилагођеним за одређени тип ка- </w:t>
                        </w:r>
                        <w:r>
                          <w:rPr>
                            <w:sz w:val="18"/>
                          </w:rPr>
                          <w:t>бла.</w:t>
                        </w:r>
                        <w:r>
                          <w:rPr>
                            <w:spacing w:val="-5"/>
                            <w:sz w:val="18"/>
                          </w:rPr>
                          <w:t xml:space="preserve"> </w:t>
                        </w:r>
                        <w:r>
                          <w:rPr>
                            <w:sz w:val="18"/>
                          </w:rPr>
                          <w:t>Место</w:t>
                        </w:r>
                        <w:r>
                          <w:rPr>
                            <w:spacing w:val="-5"/>
                            <w:sz w:val="18"/>
                          </w:rPr>
                          <w:t xml:space="preserve"> </w:t>
                        </w:r>
                        <w:r>
                          <w:rPr>
                            <w:sz w:val="18"/>
                          </w:rPr>
                          <w:t>завршетка</w:t>
                        </w:r>
                        <w:r>
                          <w:rPr>
                            <w:spacing w:val="-5"/>
                            <w:sz w:val="18"/>
                          </w:rPr>
                          <w:t xml:space="preserve"> </w:t>
                        </w:r>
                        <w:r>
                          <w:rPr>
                            <w:sz w:val="18"/>
                          </w:rPr>
                          <w:t>цеви</w:t>
                        </w:r>
                        <w:r>
                          <w:rPr>
                            <w:spacing w:val="-5"/>
                            <w:sz w:val="18"/>
                          </w:rPr>
                          <w:t xml:space="preserve"> </w:t>
                        </w:r>
                        <w:r>
                          <w:rPr>
                            <w:sz w:val="18"/>
                          </w:rPr>
                          <w:t>мора</w:t>
                        </w:r>
                        <w:r>
                          <w:rPr>
                            <w:spacing w:val="-5"/>
                            <w:sz w:val="18"/>
                          </w:rPr>
                          <w:t xml:space="preserve"> </w:t>
                        </w:r>
                        <w:r>
                          <w:rPr>
                            <w:sz w:val="18"/>
                          </w:rPr>
                          <w:t>бити</w:t>
                        </w:r>
                        <w:r>
                          <w:rPr>
                            <w:spacing w:val="-5"/>
                            <w:sz w:val="18"/>
                          </w:rPr>
                          <w:t xml:space="preserve"> </w:t>
                        </w:r>
                        <w:r>
                          <w:rPr>
                            <w:sz w:val="18"/>
                          </w:rPr>
                          <w:t>обележено,</w:t>
                        </w:r>
                        <w:r>
                          <w:rPr>
                            <w:spacing w:val="-5"/>
                            <w:sz w:val="18"/>
                          </w:rPr>
                          <w:t xml:space="preserve"> </w:t>
                        </w:r>
                        <w:r>
                          <w:rPr>
                            <w:sz w:val="18"/>
                          </w:rPr>
                          <w:t>јер</w:t>
                        </w:r>
                        <w:r>
                          <w:rPr>
                            <w:spacing w:val="-5"/>
                            <w:sz w:val="18"/>
                          </w:rPr>
                          <w:t xml:space="preserve"> </w:t>
                        </w:r>
                        <w:r>
                          <w:rPr>
                            <w:sz w:val="18"/>
                          </w:rPr>
                          <w:t>се</w:t>
                        </w:r>
                        <w:r>
                          <w:rPr>
                            <w:spacing w:val="-5"/>
                            <w:sz w:val="18"/>
                          </w:rPr>
                          <w:t xml:space="preserve"> </w:t>
                        </w:r>
                        <w:r>
                          <w:rPr>
                            <w:sz w:val="18"/>
                          </w:rPr>
                          <w:t>на</w:t>
                        </w:r>
                        <w:r>
                          <w:rPr>
                            <w:spacing w:val="-5"/>
                            <w:sz w:val="18"/>
                          </w:rPr>
                          <w:t xml:space="preserve"> </w:t>
                        </w:r>
                        <w:r>
                          <w:rPr>
                            <w:spacing w:val="-3"/>
                            <w:sz w:val="18"/>
                          </w:rPr>
                          <w:t>том</w:t>
                        </w:r>
                        <w:r>
                          <w:rPr>
                            <w:spacing w:val="-5"/>
                            <w:sz w:val="18"/>
                          </w:rPr>
                          <w:t xml:space="preserve"> </w:t>
                        </w:r>
                        <w:r>
                          <w:rPr>
                            <w:sz w:val="18"/>
                          </w:rPr>
                          <w:t xml:space="preserve">ме- </w:t>
                        </w:r>
                        <w:r>
                          <w:rPr>
                            <w:spacing w:val="-6"/>
                            <w:sz w:val="18"/>
                          </w:rPr>
                          <w:t xml:space="preserve">сту, </w:t>
                        </w:r>
                        <w:r>
                          <w:rPr>
                            <w:sz w:val="18"/>
                          </w:rPr>
                          <w:t xml:space="preserve">касније, </w:t>
                        </w:r>
                        <w:r>
                          <w:rPr>
                            <w:spacing w:val="-2"/>
                            <w:sz w:val="18"/>
                          </w:rPr>
                          <w:t xml:space="preserve">увлачи </w:t>
                        </w:r>
                        <w:r>
                          <w:rPr>
                            <w:sz w:val="18"/>
                          </w:rPr>
                          <w:t>(удувава) кабл у</w:t>
                        </w:r>
                        <w:r>
                          <w:rPr>
                            <w:spacing w:val="2"/>
                            <w:sz w:val="18"/>
                          </w:rPr>
                          <w:t xml:space="preserve"> </w:t>
                        </w:r>
                        <w:r>
                          <w:rPr>
                            <w:sz w:val="18"/>
                          </w:rPr>
                          <w:t>цев.</w:t>
                        </w:r>
                      </w:p>
                      <w:p w:rsidR="006D4471" w:rsidRDefault="00420C79">
                        <w:pPr>
                          <w:pStyle w:val="TableParagraph"/>
                          <w:spacing w:before="3" w:line="228" w:lineRule="auto"/>
                          <w:ind w:left="50" w:right="139" w:firstLine="396"/>
                          <w:jc w:val="both"/>
                          <w:rPr>
                            <w:sz w:val="18"/>
                          </w:rPr>
                        </w:pPr>
                        <w:r>
                          <w:rPr>
                            <w:sz w:val="18"/>
                          </w:rPr>
                          <w:t xml:space="preserve">На укрштањима нових саобраћајница са постојећим путеви- ма у </w:t>
                        </w:r>
                        <w:r>
                          <w:rPr>
                            <w:spacing w:val="-5"/>
                            <w:sz w:val="18"/>
                          </w:rPr>
                          <w:t xml:space="preserve">нивоу, </w:t>
                        </w:r>
                        <w:r>
                          <w:rPr>
                            <w:sz w:val="18"/>
                          </w:rPr>
                          <w:t xml:space="preserve">поставити ПВЦ цев пречника </w:t>
                        </w:r>
                        <w:r>
                          <w:rPr>
                            <w:spacing w:val="-3"/>
                            <w:sz w:val="18"/>
                          </w:rPr>
                          <w:t xml:space="preserve">110 </w:t>
                        </w:r>
                        <w:r>
                          <w:rPr>
                            <w:sz w:val="18"/>
                          </w:rPr>
                          <w:t xml:space="preserve">mm, </w:t>
                        </w:r>
                        <w:r>
                          <w:rPr>
                            <w:spacing w:val="-4"/>
                            <w:sz w:val="18"/>
                          </w:rPr>
                          <w:t xml:space="preserve">како </w:t>
                        </w:r>
                        <w:r>
                          <w:rPr>
                            <w:sz w:val="18"/>
                          </w:rPr>
                          <w:t xml:space="preserve">би се избе- </w:t>
                        </w:r>
                        <w:r>
                          <w:rPr>
                            <w:spacing w:val="-4"/>
                            <w:sz w:val="18"/>
                          </w:rPr>
                          <w:t xml:space="preserve">гло </w:t>
                        </w:r>
                        <w:r>
                          <w:rPr>
                            <w:sz w:val="18"/>
                          </w:rPr>
                          <w:t>касније раскопавање саобраћајница.</w:t>
                        </w:r>
                      </w:p>
                      <w:p w:rsidR="006D4471" w:rsidRDefault="00420C79">
                        <w:pPr>
                          <w:pStyle w:val="TableParagraph"/>
                          <w:spacing w:before="3" w:line="228" w:lineRule="auto"/>
                          <w:ind w:left="50" w:right="139" w:firstLine="396"/>
                          <w:jc w:val="both"/>
                          <w:rPr>
                            <w:sz w:val="18"/>
                          </w:rPr>
                        </w:pPr>
                        <w:r>
                          <w:rPr>
                            <w:sz w:val="18"/>
                          </w:rPr>
                          <w:t>На локалитету флотације ПЕ цеви завршити у одговарајућем шахту</w:t>
                        </w:r>
                        <w:r>
                          <w:rPr>
                            <w:spacing w:val="-8"/>
                            <w:sz w:val="18"/>
                          </w:rPr>
                          <w:t xml:space="preserve"> </w:t>
                        </w:r>
                        <w:r>
                          <w:rPr>
                            <w:sz w:val="18"/>
                          </w:rPr>
                          <w:t>испред</w:t>
                        </w:r>
                        <w:r>
                          <w:rPr>
                            <w:spacing w:val="-8"/>
                            <w:sz w:val="18"/>
                          </w:rPr>
                          <w:t xml:space="preserve"> </w:t>
                        </w:r>
                        <w:r>
                          <w:rPr>
                            <w:sz w:val="18"/>
                          </w:rPr>
                          <w:t>управне</w:t>
                        </w:r>
                        <w:r>
                          <w:rPr>
                            <w:spacing w:val="-8"/>
                            <w:sz w:val="18"/>
                          </w:rPr>
                          <w:t xml:space="preserve"> </w:t>
                        </w:r>
                        <w:r>
                          <w:rPr>
                            <w:sz w:val="18"/>
                          </w:rPr>
                          <w:t>зграде,</w:t>
                        </w:r>
                        <w:r>
                          <w:rPr>
                            <w:spacing w:val="-8"/>
                            <w:sz w:val="18"/>
                          </w:rPr>
                          <w:t xml:space="preserve"> </w:t>
                        </w:r>
                        <w:r>
                          <w:rPr>
                            <w:sz w:val="18"/>
                          </w:rPr>
                          <w:t>или</w:t>
                        </w:r>
                        <w:r>
                          <w:rPr>
                            <w:spacing w:val="-8"/>
                            <w:sz w:val="18"/>
                          </w:rPr>
                          <w:t xml:space="preserve"> </w:t>
                        </w:r>
                        <w:r>
                          <w:rPr>
                            <w:sz w:val="18"/>
                          </w:rPr>
                          <w:t>у</w:t>
                        </w:r>
                        <w:r>
                          <w:rPr>
                            <w:spacing w:val="-8"/>
                            <w:sz w:val="18"/>
                          </w:rPr>
                          <w:t xml:space="preserve"> </w:t>
                        </w:r>
                        <w:r>
                          <w:rPr>
                            <w:sz w:val="18"/>
                          </w:rPr>
                          <w:t>приземљу</w:t>
                        </w:r>
                        <w:r>
                          <w:rPr>
                            <w:spacing w:val="-8"/>
                            <w:sz w:val="18"/>
                          </w:rPr>
                          <w:t xml:space="preserve"> </w:t>
                        </w:r>
                        <w:r>
                          <w:rPr>
                            <w:sz w:val="18"/>
                          </w:rPr>
                          <w:t>зграде</w:t>
                        </w:r>
                        <w:r>
                          <w:rPr>
                            <w:spacing w:val="-8"/>
                            <w:sz w:val="18"/>
                          </w:rPr>
                          <w:t xml:space="preserve"> </w:t>
                        </w:r>
                        <w:r>
                          <w:rPr>
                            <w:sz w:val="18"/>
                          </w:rPr>
                          <w:t>у</w:t>
                        </w:r>
                        <w:r>
                          <w:rPr>
                            <w:spacing w:val="-8"/>
                            <w:sz w:val="18"/>
                          </w:rPr>
                          <w:t xml:space="preserve"> </w:t>
                        </w:r>
                        <w:r>
                          <w:rPr>
                            <w:sz w:val="18"/>
                          </w:rPr>
                          <w:t>просторији величине 10 –15</w:t>
                        </w:r>
                        <w:r>
                          <w:rPr>
                            <w:spacing w:val="-16"/>
                            <w:sz w:val="18"/>
                          </w:rPr>
                          <w:t xml:space="preserve"> </w:t>
                        </w:r>
                        <w:r>
                          <w:rPr>
                            <w:sz w:val="18"/>
                          </w:rPr>
                          <w:t>m</w:t>
                        </w:r>
                        <w:r>
                          <w:rPr>
                            <w:position w:val="6"/>
                            <w:sz w:val="10"/>
                          </w:rPr>
                          <w:t>2</w:t>
                        </w:r>
                        <w:r>
                          <w:rPr>
                            <w:sz w:val="18"/>
                          </w:rPr>
                          <w:t>.</w:t>
                        </w:r>
                      </w:p>
                      <w:p w:rsidR="006D4471" w:rsidRDefault="00420C79">
                        <w:pPr>
                          <w:pStyle w:val="TableParagraph"/>
                          <w:spacing w:before="0" w:line="228" w:lineRule="auto"/>
                          <w:ind w:left="50" w:right="139" w:firstLine="396"/>
                          <w:jc w:val="both"/>
                          <w:rPr>
                            <w:sz w:val="18"/>
                          </w:rPr>
                        </w:pPr>
                        <w:r>
                          <w:rPr>
                            <w:sz w:val="18"/>
                          </w:rPr>
                          <w:t>Изградњу оптичког кабла од пута ДП I Б-37 до локалитета и монтажу приступног чво</w:t>
                        </w:r>
                        <w:r>
                          <w:rPr>
                            <w:sz w:val="18"/>
                          </w:rPr>
                          <w:t>ра у управној згради извршиће „Телеком Србијаˮ а.д.</w:t>
                        </w:r>
                      </w:p>
                      <w:p w:rsidR="006D4471" w:rsidRDefault="00420C79">
                        <w:pPr>
                          <w:pStyle w:val="TableParagraph"/>
                          <w:spacing w:before="0" w:line="196" w:lineRule="exact"/>
                          <w:ind w:left="446"/>
                          <w:rPr>
                            <w:sz w:val="18"/>
                          </w:rPr>
                        </w:pPr>
                        <w:r>
                          <w:rPr>
                            <w:sz w:val="18"/>
                          </w:rPr>
                          <w:t>2) Заштита постојеће ТК инфраструктуре</w:t>
                        </w:r>
                      </w:p>
                      <w:p w:rsidR="006D4471" w:rsidRDefault="00420C79">
                        <w:pPr>
                          <w:pStyle w:val="TableParagraph"/>
                          <w:spacing w:before="4" w:line="228" w:lineRule="auto"/>
                          <w:ind w:left="50" w:right="139" w:firstLine="396"/>
                          <w:jc w:val="both"/>
                          <w:rPr>
                            <w:sz w:val="18"/>
                          </w:rPr>
                        </w:pPr>
                        <w:r>
                          <w:rPr>
                            <w:sz w:val="18"/>
                          </w:rPr>
                          <w:t xml:space="preserve">Постојећи оптички кабл поред пута ДП IБ-37 може бити угрожен радовима на изградњи приступне саобраћајнице до ком- плекса „Чукару Пекиˮ, о чему се мора водити рачуна </w:t>
                        </w:r>
                        <w:r>
                          <w:rPr>
                            <w:sz w:val="18"/>
                          </w:rPr>
                          <w:t>приликом пројектовања и изградње саобраћајнице.</w:t>
                        </w:r>
                      </w:p>
                      <w:p w:rsidR="006D4471" w:rsidRDefault="00420C79">
                        <w:pPr>
                          <w:pStyle w:val="TableParagraph"/>
                          <w:spacing w:before="3" w:line="228" w:lineRule="auto"/>
                          <w:ind w:left="50" w:right="139" w:firstLine="396"/>
                          <w:jc w:val="both"/>
                          <w:rPr>
                            <w:sz w:val="18"/>
                          </w:rPr>
                        </w:pPr>
                        <w:r>
                          <w:rPr>
                            <w:sz w:val="18"/>
                          </w:rPr>
                          <w:t>Пре почетка извођења радова потребно је обратити се</w:t>
                        </w:r>
                        <w:r>
                          <w:rPr>
                            <w:spacing w:val="-21"/>
                            <w:sz w:val="18"/>
                          </w:rPr>
                          <w:t xml:space="preserve"> </w:t>
                        </w:r>
                        <w:r>
                          <w:rPr>
                            <w:spacing w:val="-3"/>
                            <w:sz w:val="18"/>
                          </w:rPr>
                          <w:t xml:space="preserve">компа- </w:t>
                        </w:r>
                        <w:r>
                          <w:rPr>
                            <w:sz w:val="18"/>
                          </w:rPr>
                          <w:t xml:space="preserve">нији </w:t>
                        </w:r>
                        <w:r>
                          <w:rPr>
                            <w:spacing w:val="-5"/>
                            <w:sz w:val="18"/>
                          </w:rPr>
                          <w:t xml:space="preserve">„Телеком </w:t>
                        </w:r>
                        <w:r>
                          <w:rPr>
                            <w:sz w:val="18"/>
                          </w:rPr>
                          <w:t>Србија„ а.д. Служби за мрежне операције Зајечар, са предлогом пројектованих траса</w:t>
                        </w:r>
                        <w:r>
                          <w:rPr>
                            <w:spacing w:val="-3"/>
                            <w:sz w:val="18"/>
                          </w:rPr>
                          <w:t xml:space="preserve"> </w:t>
                        </w:r>
                        <w:r>
                          <w:rPr>
                            <w:sz w:val="18"/>
                          </w:rPr>
                          <w:t>саобраћајница.</w:t>
                        </w:r>
                      </w:p>
                      <w:p w:rsidR="006D4471" w:rsidRDefault="00420C79">
                        <w:pPr>
                          <w:pStyle w:val="TableParagraph"/>
                          <w:spacing w:before="2" w:line="228" w:lineRule="auto"/>
                          <w:ind w:left="50" w:right="138" w:firstLine="396"/>
                          <w:jc w:val="both"/>
                          <w:rPr>
                            <w:sz w:val="18"/>
                          </w:rPr>
                        </w:pPr>
                        <w:r>
                          <w:rPr>
                            <w:sz w:val="18"/>
                          </w:rPr>
                          <w:t>Заштиту и обезбеђење кабла треба изврш</w:t>
                        </w:r>
                        <w:r>
                          <w:rPr>
                            <w:sz w:val="18"/>
                          </w:rPr>
                          <w:t xml:space="preserve">ити пре отпочиња- ња било каквих грађевинских радова и предузети све потребне мере предострожности </w:t>
                        </w:r>
                        <w:r>
                          <w:rPr>
                            <w:spacing w:val="-4"/>
                            <w:sz w:val="18"/>
                          </w:rPr>
                          <w:t xml:space="preserve">како </w:t>
                        </w:r>
                        <w:r>
                          <w:rPr>
                            <w:sz w:val="18"/>
                          </w:rPr>
                          <w:t>не би, дошло до угрожавања меха- ничке стабилности и техничке исправности кабла. Грађевинске радове у близини кабла изводити искључиво ручно, без употре</w:t>
                        </w:r>
                        <w:r>
                          <w:rPr>
                            <w:sz w:val="18"/>
                          </w:rPr>
                          <w:t>бе механизације.</w:t>
                        </w:r>
                        <w:r>
                          <w:rPr>
                            <w:spacing w:val="-6"/>
                            <w:sz w:val="18"/>
                          </w:rPr>
                          <w:t xml:space="preserve"> </w:t>
                        </w:r>
                        <w:r>
                          <w:rPr>
                            <w:sz w:val="18"/>
                          </w:rPr>
                          <w:t>У</w:t>
                        </w:r>
                        <w:r>
                          <w:rPr>
                            <w:spacing w:val="-6"/>
                            <w:sz w:val="18"/>
                          </w:rPr>
                          <w:t xml:space="preserve"> </w:t>
                        </w:r>
                        <w:r>
                          <w:rPr>
                            <w:sz w:val="18"/>
                          </w:rPr>
                          <w:t>случају</w:t>
                        </w:r>
                        <w:r>
                          <w:rPr>
                            <w:spacing w:val="-6"/>
                            <w:sz w:val="18"/>
                          </w:rPr>
                          <w:t xml:space="preserve"> </w:t>
                        </w:r>
                        <w:r>
                          <w:rPr>
                            <w:sz w:val="18"/>
                          </w:rPr>
                          <w:t>евентуалног</w:t>
                        </w:r>
                        <w:r>
                          <w:rPr>
                            <w:spacing w:val="-6"/>
                            <w:sz w:val="18"/>
                          </w:rPr>
                          <w:t xml:space="preserve"> </w:t>
                        </w:r>
                        <w:r>
                          <w:rPr>
                            <w:sz w:val="18"/>
                          </w:rPr>
                          <w:t>оштећења</w:t>
                        </w:r>
                        <w:r>
                          <w:rPr>
                            <w:spacing w:val="-6"/>
                            <w:sz w:val="18"/>
                          </w:rPr>
                          <w:t xml:space="preserve"> </w:t>
                        </w:r>
                        <w:r>
                          <w:rPr>
                            <w:sz w:val="18"/>
                          </w:rPr>
                          <w:t>постојећег</w:t>
                        </w:r>
                        <w:r>
                          <w:rPr>
                            <w:spacing w:val="-6"/>
                            <w:sz w:val="18"/>
                          </w:rPr>
                          <w:t xml:space="preserve"> </w:t>
                        </w:r>
                        <w:r>
                          <w:rPr>
                            <w:sz w:val="18"/>
                          </w:rPr>
                          <w:t>кабла</w:t>
                        </w:r>
                        <w:r>
                          <w:rPr>
                            <w:spacing w:val="-6"/>
                            <w:sz w:val="18"/>
                          </w:rPr>
                          <w:t xml:space="preserve"> </w:t>
                        </w:r>
                        <w:r>
                          <w:rPr>
                            <w:sz w:val="18"/>
                          </w:rPr>
                          <w:t xml:space="preserve">и прекида рада саобраћаја због извођења радова, извођач/инвести- тор је дужан да компанији </w:t>
                        </w:r>
                        <w:r>
                          <w:rPr>
                            <w:spacing w:val="-5"/>
                            <w:sz w:val="18"/>
                          </w:rPr>
                          <w:t xml:space="preserve">„Телеком </w:t>
                        </w:r>
                        <w:r>
                          <w:rPr>
                            <w:sz w:val="18"/>
                          </w:rPr>
                          <w:t xml:space="preserve">Србијаˮ а.д. надокнади тро- </w:t>
                        </w:r>
                        <w:r>
                          <w:rPr>
                            <w:spacing w:val="-3"/>
                            <w:sz w:val="18"/>
                          </w:rPr>
                          <w:t xml:space="preserve">шкове </w:t>
                        </w:r>
                        <w:r>
                          <w:rPr>
                            <w:sz w:val="18"/>
                          </w:rPr>
                          <w:t>(санација оштећења и губитак</w:t>
                        </w:r>
                        <w:r>
                          <w:rPr>
                            <w:spacing w:val="1"/>
                            <w:sz w:val="18"/>
                          </w:rPr>
                          <w:t xml:space="preserve"> </w:t>
                        </w:r>
                        <w:r>
                          <w:rPr>
                            <w:sz w:val="18"/>
                          </w:rPr>
                          <w:t>саобраћаја).</w:t>
                        </w:r>
                      </w:p>
                      <w:p w:rsidR="006D4471" w:rsidRDefault="00420C79">
                        <w:pPr>
                          <w:pStyle w:val="TableParagraph"/>
                          <w:spacing w:before="0" w:line="147" w:lineRule="exact"/>
                          <w:ind w:left="446"/>
                          <w:rPr>
                            <w:sz w:val="18"/>
                          </w:rPr>
                        </w:pPr>
                        <w:r>
                          <w:rPr>
                            <w:sz w:val="18"/>
                          </w:rPr>
                          <w:t>Уколико се, због радова, мора вршити измештање кабла по-</w:t>
                        </w:r>
                      </w:p>
                    </w:tc>
                    <w:tc>
                      <w:tcPr>
                        <w:tcW w:w="5294" w:type="dxa"/>
                      </w:tcPr>
                      <w:p w:rsidR="006D4471" w:rsidRDefault="00420C79">
                        <w:pPr>
                          <w:pStyle w:val="TableParagraph"/>
                          <w:spacing w:before="2" w:line="204" w:lineRule="exact"/>
                          <w:ind w:left="141"/>
                          <w:rPr>
                            <w:sz w:val="18"/>
                          </w:rPr>
                        </w:pPr>
                        <w:r>
                          <w:rPr>
                            <w:sz w:val="18"/>
                          </w:rPr>
                          <w:t>31896, 31897, 31898, 31899, 31900, 31901, 31902, 31906, 31907,</w:t>
                        </w:r>
                      </w:p>
                      <w:p w:rsidR="006D4471" w:rsidRDefault="00420C79">
                        <w:pPr>
                          <w:pStyle w:val="TableParagraph"/>
                          <w:spacing w:before="0" w:line="201" w:lineRule="exact"/>
                          <w:ind w:left="141"/>
                          <w:rPr>
                            <w:sz w:val="18"/>
                          </w:rPr>
                        </w:pPr>
                        <w:r>
                          <w:rPr>
                            <w:sz w:val="18"/>
                          </w:rPr>
                          <w:t>31908, 31909, 31910, 31911, 31912, 31913, 31914, 31922, 31923/1,</w:t>
                        </w:r>
                      </w:p>
                      <w:p w:rsidR="006D4471" w:rsidRDefault="00420C79">
                        <w:pPr>
                          <w:pStyle w:val="TableParagraph"/>
                          <w:spacing w:before="0" w:line="201" w:lineRule="exact"/>
                          <w:ind w:left="141"/>
                          <w:rPr>
                            <w:sz w:val="18"/>
                          </w:rPr>
                        </w:pPr>
                        <w:r>
                          <w:rPr>
                            <w:sz w:val="18"/>
                          </w:rPr>
                          <w:t>31923/2, 31924, 31925/1, 31925/2, 31926, 31927, 31941/1, 31941/2,</w:t>
                        </w:r>
                      </w:p>
                      <w:p w:rsidR="006D4471" w:rsidRDefault="00420C79">
                        <w:pPr>
                          <w:pStyle w:val="TableParagraph"/>
                          <w:spacing w:before="0" w:line="201" w:lineRule="exact"/>
                          <w:ind w:left="141"/>
                          <w:rPr>
                            <w:sz w:val="18"/>
                          </w:rPr>
                        </w:pPr>
                        <w:r>
                          <w:rPr>
                            <w:sz w:val="18"/>
                          </w:rPr>
                          <w:t>31941</w:t>
                        </w:r>
                        <w:r>
                          <w:rPr>
                            <w:sz w:val="18"/>
                          </w:rPr>
                          <w:t>/3, 31941/4, 31942, 31952, 31953, 31954, 31955, 31956, 31957,</w:t>
                        </w:r>
                      </w:p>
                      <w:p w:rsidR="006D4471" w:rsidRDefault="00420C79">
                        <w:pPr>
                          <w:pStyle w:val="TableParagraph"/>
                          <w:spacing w:before="0" w:line="204" w:lineRule="exact"/>
                          <w:ind w:left="141"/>
                          <w:rPr>
                            <w:sz w:val="18"/>
                          </w:rPr>
                        </w:pPr>
                        <w:r>
                          <w:rPr>
                            <w:sz w:val="18"/>
                          </w:rPr>
                          <w:t>31958, 31959, 31960, 33356, 33357, 33358, 33360, 33361, 33362/1,</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33390, 33391, 33392, 33393, 33394, 33395, 33396, 33397, 33398,</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33409, 33410, 33411, 33412, 33413, 33414, 33415, 33416, 33417/1,</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33426, 33427, 33428, 33429, 33430, 33431, 33432, 33433, 33434,</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33441/2,  33442/1,  33442/2,  33443,  33444,  33445,  33446,  33447,</w:t>
                        </w:r>
                      </w:p>
                      <w:p w:rsidR="006D4471" w:rsidRDefault="006D4471">
                        <w:pPr>
                          <w:pStyle w:val="TableParagraph"/>
                          <w:spacing w:before="0"/>
                          <w:ind w:left="0"/>
                          <w:rPr>
                            <w:sz w:val="17"/>
                          </w:rPr>
                        </w:pPr>
                      </w:p>
                      <w:p w:rsidR="006D4471" w:rsidRDefault="00420C79">
                        <w:pPr>
                          <w:pStyle w:val="TableParagraph"/>
                          <w:spacing w:before="0"/>
                          <w:ind w:left="141"/>
                          <w:rPr>
                            <w:sz w:val="18"/>
                          </w:rPr>
                        </w:pPr>
                        <w:r>
                          <w:rPr>
                            <w:sz w:val="18"/>
                          </w:rPr>
                          <w:t>33566, 33568, 33569, 33570, 33571, 33572, 33575, 33576, 33577,</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33588, 33589, 33590, 33591, 33592, 33593, 33594, 33595, 33613,</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33688, 33689, 33690, 33691, 33692, 33693, 33694, 33695, 33696,</w:t>
                        </w:r>
                      </w:p>
                      <w:p w:rsidR="006D4471" w:rsidRDefault="006D4471">
                        <w:pPr>
                          <w:pStyle w:val="TableParagraph"/>
                          <w:spacing w:before="0"/>
                          <w:ind w:left="0"/>
                          <w:rPr>
                            <w:sz w:val="17"/>
                          </w:rPr>
                        </w:pPr>
                      </w:p>
                      <w:p w:rsidR="006D4471" w:rsidRDefault="00420C79">
                        <w:pPr>
                          <w:pStyle w:val="TableParagraph"/>
                          <w:spacing w:before="0"/>
                          <w:ind w:left="141"/>
                          <w:rPr>
                            <w:sz w:val="18"/>
                          </w:rPr>
                        </w:pPr>
                        <w:r>
                          <w:rPr>
                            <w:sz w:val="18"/>
                          </w:rPr>
                          <w:t>33774, 33775, 33776, 33777, 33778, 33779, 33780, 33781, 33782,</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33792, 33793, 33794, 33795, 33796, 33797, 33798, 33799, 33800,</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33810, 33811, 33812, 33813, 33814, 33815, 33816, 33817, 33818,</w:t>
                        </w:r>
                      </w:p>
                      <w:p w:rsidR="006D4471" w:rsidRDefault="006D4471">
                        <w:pPr>
                          <w:pStyle w:val="TableParagraph"/>
                          <w:spacing w:before="0"/>
                          <w:ind w:left="0"/>
                          <w:rPr>
                            <w:sz w:val="17"/>
                          </w:rPr>
                        </w:pPr>
                      </w:p>
                      <w:p w:rsidR="006D4471" w:rsidRDefault="00420C79">
                        <w:pPr>
                          <w:pStyle w:val="TableParagraph"/>
                          <w:spacing w:before="0"/>
                          <w:ind w:left="141"/>
                          <w:rPr>
                            <w:sz w:val="18"/>
                          </w:rPr>
                        </w:pPr>
                        <w:r>
                          <w:rPr>
                            <w:sz w:val="18"/>
                          </w:rPr>
                          <w:t>33834, 33835, 33836, 33837, 33838, 33839 и 33840, и делове к.п. бр.</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34013/2, 34024 и 34029; КО Метовница целе к.п. бр. 1623, 1624,</w:t>
                        </w:r>
                      </w:p>
                      <w:p w:rsidR="006D4471" w:rsidRDefault="006D4471">
                        <w:pPr>
                          <w:pStyle w:val="TableParagraph"/>
                          <w:spacing w:before="11"/>
                          <w:ind w:left="0"/>
                          <w:rPr>
                            <w:sz w:val="16"/>
                          </w:rPr>
                        </w:pPr>
                      </w:p>
                      <w:p w:rsidR="006D4471" w:rsidRDefault="00420C79">
                        <w:pPr>
                          <w:pStyle w:val="TableParagraph"/>
                          <w:spacing w:before="0"/>
                          <w:ind w:left="141"/>
                          <w:rPr>
                            <w:sz w:val="18"/>
                          </w:rPr>
                        </w:pPr>
                        <w:r>
                          <w:rPr>
                            <w:sz w:val="18"/>
                          </w:rPr>
                          <w:t>1641, 1643, 1644, 1645, 1646, 1647, 1648, 1649, 1650, 1651,</w:t>
                        </w:r>
                        <w:r>
                          <w:rPr>
                            <w:sz w:val="18"/>
                          </w:rPr>
                          <w:t xml:space="preserve"> 1652,</w:t>
                        </w:r>
                      </w:p>
                      <w:p w:rsidR="006D4471" w:rsidRDefault="006D4471">
                        <w:pPr>
                          <w:pStyle w:val="TableParagraph"/>
                          <w:spacing w:before="0"/>
                          <w:ind w:left="0"/>
                          <w:rPr>
                            <w:sz w:val="17"/>
                          </w:rPr>
                        </w:pPr>
                      </w:p>
                      <w:p w:rsidR="006D4471" w:rsidRDefault="00420C79">
                        <w:pPr>
                          <w:pStyle w:val="TableParagraph"/>
                          <w:spacing w:before="0" w:line="204" w:lineRule="exact"/>
                          <w:ind w:left="141"/>
                          <w:rPr>
                            <w:sz w:val="18"/>
                          </w:rPr>
                        </w:pPr>
                        <w:r>
                          <w:rPr>
                            <w:sz w:val="18"/>
                          </w:rPr>
                          <w:t>1664,  1665,  1666/1,  1666/2,  1667,  1668,  1669,  1670,  1671, 1672,</w:t>
                        </w:r>
                      </w:p>
                      <w:p w:rsidR="006D4471" w:rsidRDefault="00420C79">
                        <w:pPr>
                          <w:pStyle w:val="TableParagraph"/>
                          <w:spacing w:before="0" w:line="201" w:lineRule="exact"/>
                          <w:ind w:left="141"/>
                          <w:rPr>
                            <w:sz w:val="18"/>
                          </w:rPr>
                        </w:pPr>
                        <w:r>
                          <w:rPr>
                            <w:sz w:val="18"/>
                          </w:rPr>
                          <w:t>1673, 1674, 1675, 1676, 1677, 1929/6, 1930/1 и 1930/2, и делове к.п.</w:t>
                        </w:r>
                      </w:p>
                      <w:p w:rsidR="006D4471" w:rsidRDefault="00420C79">
                        <w:pPr>
                          <w:pStyle w:val="TableParagraph"/>
                          <w:spacing w:before="0" w:line="201" w:lineRule="exact"/>
                          <w:ind w:left="141"/>
                          <w:rPr>
                            <w:sz w:val="18"/>
                          </w:rPr>
                        </w:pPr>
                        <w:r>
                          <w:rPr>
                            <w:sz w:val="18"/>
                          </w:rPr>
                          <w:t>бр. 10201/3, 10202, 10203, 10276, 10277, и КО Слатина целе к.п.</w:t>
                        </w:r>
                      </w:p>
                      <w:p w:rsidR="006D4471" w:rsidRDefault="00420C79">
                        <w:pPr>
                          <w:pStyle w:val="TableParagraph"/>
                          <w:spacing w:before="0" w:line="201" w:lineRule="exact"/>
                          <w:ind w:left="141"/>
                          <w:rPr>
                            <w:sz w:val="18"/>
                          </w:rPr>
                        </w:pPr>
                        <w:r>
                          <w:rPr>
                            <w:sz w:val="18"/>
                          </w:rPr>
                          <w:t>бр. 2455, 2456, 2457, 2469, 2482, 2483, 2484, 2499, 2500, 2501,</w:t>
                        </w:r>
                      </w:p>
                      <w:p w:rsidR="006D4471" w:rsidRDefault="00420C79">
                        <w:pPr>
                          <w:pStyle w:val="TableParagraph"/>
                          <w:spacing w:before="0" w:line="201" w:lineRule="exact"/>
                          <w:ind w:left="141"/>
                          <w:rPr>
                            <w:sz w:val="18"/>
                          </w:rPr>
                        </w:pPr>
                        <w:r>
                          <w:rPr>
                            <w:sz w:val="18"/>
                          </w:rPr>
                          <w:t>2502, 2513, 2565, 2566/1, 2569/1, 2570/1, 2571/1, 2572, 2573, 2574,</w:t>
                        </w:r>
                      </w:p>
                      <w:p w:rsidR="006D4471" w:rsidRDefault="00420C79">
                        <w:pPr>
                          <w:pStyle w:val="TableParagraph"/>
                          <w:spacing w:before="0" w:line="201" w:lineRule="exact"/>
                          <w:ind w:left="141"/>
                          <w:rPr>
                            <w:sz w:val="18"/>
                          </w:rPr>
                        </w:pPr>
                        <w:r>
                          <w:rPr>
                            <w:sz w:val="18"/>
                          </w:rPr>
                          <w:t>2575,  2576,  2577,  2578,  2579,  2580,  2581/1,  2581/2,  2582, 2583,</w:t>
                        </w:r>
                      </w:p>
                      <w:p w:rsidR="006D4471" w:rsidRDefault="00420C79">
                        <w:pPr>
                          <w:pStyle w:val="TableParagraph"/>
                          <w:spacing w:before="0" w:line="186" w:lineRule="exact"/>
                          <w:ind w:left="141"/>
                          <w:rPr>
                            <w:sz w:val="18"/>
                          </w:rPr>
                        </w:pPr>
                        <w:r>
                          <w:rPr>
                            <w:sz w:val="18"/>
                          </w:rPr>
                          <w:t>2584, 2585, 2586, 2587, 2588, 2589, 2590, 2591, 2592</w:t>
                        </w:r>
                        <w:r>
                          <w:rPr>
                            <w:sz w:val="18"/>
                          </w:rPr>
                          <w:t>, 2593, 2594,</w:t>
                        </w:r>
                      </w:p>
                    </w:tc>
                  </w:tr>
                  <w:tr w:rsidR="006D4471">
                    <w:trPr>
                      <w:trHeight w:val="218"/>
                    </w:trPr>
                    <w:tc>
                      <w:tcPr>
                        <w:tcW w:w="5294" w:type="dxa"/>
                      </w:tcPr>
                      <w:p w:rsidR="006D4471" w:rsidRDefault="00420C79">
                        <w:pPr>
                          <w:pStyle w:val="TableParagraph"/>
                          <w:spacing w:before="29" w:line="169" w:lineRule="exact"/>
                          <w:ind w:left="50"/>
                          <w:rPr>
                            <w:sz w:val="18"/>
                          </w:rPr>
                        </w:pPr>
                        <w:r>
                          <w:rPr>
                            <w:sz w:val="18"/>
                          </w:rPr>
                          <w:t>требно је:</w:t>
                        </w:r>
                      </w:p>
                    </w:tc>
                    <w:tc>
                      <w:tcPr>
                        <w:tcW w:w="5294" w:type="dxa"/>
                      </w:tcPr>
                      <w:p w:rsidR="006D4471" w:rsidRDefault="00420C79">
                        <w:pPr>
                          <w:pStyle w:val="TableParagraph"/>
                          <w:spacing w:before="0" w:line="199" w:lineRule="exact"/>
                          <w:ind w:left="0" w:right="47"/>
                          <w:jc w:val="right"/>
                          <w:rPr>
                            <w:sz w:val="18"/>
                          </w:rPr>
                        </w:pPr>
                        <w:r>
                          <w:rPr>
                            <w:sz w:val="18"/>
                          </w:rPr>
                          <w:t>2595, 2596/1, 2597/1, 2597/3, 2598/1, 2599/1, 2600, 2601, 2602,</w:t>
                        </w:r>
                      </w:p>
                    </w:tc>
                  </w:tr>
                  <w:tr w:rsidR="006D4471">
                    <w:trPr>
                      <w:trHeight w:val="199"/>
                    </w:trPr>
                    <w:tc>
                      <w:tcPr>
                        <w:tcW w:w="5294" w:type="dxa"/>
                      </w:tcPr>
                      <w:p w:rsidR="006D4471" w:rsidRDefault="00420C79">
                        <w:pPr>
                          <w:pStyle w:val="TableParagraph"/>
                          <w:spacing w:before="8" w:line="171" w:lineRule="exact"/>
                          <w:ind w:left="0" w:right="139"/>
                          <w:jc w:val="right"/>
                          <w:rPr>
                            <w:sz w:val="18"/>
                          </w:rPr>
                        </w:pPr>
                        <w:r>
                          <w:rPr>
                            <w:w w:val="66"/>
                            <w:sz w:val="18"/>
                          </w:rPr>
                          <w:t xml:space="preserve"> </w:t>
                        </w:r>
                        <w:r>
                          <w:rPr>
                            <w:sz w:val="18"/>
                          </w:rPr>
                          <w:t>– урадити техничко решење/пројекат измештања на безбедну</w:t>
                        </w:r>
                      </w:p>
                    </w:tc>
                    <w:tc>
                      <w:tcPr>
                        <w:tcW w:w="5294" w:type="dxa"/>
                      </w:tcPr>
                      <w:p w:rsidR="006D4471" w:rsidRDefault="00420C79">
                        <w:pPr>
                          <w:pStyle w:val="TableParagraph"/>
                          <w:spacing w:before="0" w:line="179" w:lineRule="exact"/>
                          <w:ind w:left="0" w:right="47"/>
                          <w:jc w:val="right"/>
                          <w:rPr>
                            <w:sz w:val="18"/>
                          </w:rPr>
                        </w:pPr>
                        <w:r>
                          <w:rPr>
                            <w:sz w:val="18"/>
                          </w:rPr>
                          <w:t>2603, 2604, 2605, 2606, 2607, 2608, 2609, 2610/1, 2611, 2612/1,</w:t>
                        </w:r>
                      </w:p>
                    </w:tc>
                  </w:tr>
                  <w:tr w:rsidR="006D4471">
                    <w:trPr>
                      <w:trHeight w:val="199"/>
                    </w:trPr>
                    <w:tc>
                      <w:tcPr>
                        <w:tcW w:w="5294" w:type="dxa"/>
                      </w:tcPr>
                      <w:p w:rsidR="006D4471" w:rsidRDefault="00420C79">
                        <w:pPr>
                          <w:pStyle w:val="TableParagraph"/>
                          <w:spacing w:before="6" w:line="173" w:lineRule="exact"/>
                          <w:ind w:left="50"/>
                          <w:rPr>
                            <w:sz w:val="18"/>
                          </w:rPr>
                        </w:pPr>
                        <w:r>
                          <w:rPr>
                            <w:sz w:val="18"/>
                          </w:rPr>
                          <w:t>трасу и извод из пројекта (који садржи техничко решење са гра-</w:t>
                        </w:r>
                      </w:p>
                    </w:tc>
                    <w:tc>
                      <w:tcPr>
                        <w:tcW w:w="5294" w:type="dxa"/>
                      </w:tcPr>
                      <w:p w:rsidR="006D4471" w:rsidRDefault="00420C79">
                        <w:pPr>
                          <w:pStyle w:val="TableParagraph"/>
                          <w:spacing w:before="0" w:line="179" w:lineRule="exact"/>
                          <w:ind w:left="0" w:right="48"/>
                          <w:jc w:val="right"/>
                          <w:rPr>
                            <w:sz w:val="18"/>
                          </w:rPr>
                        </w:pPr>
                        <w:r>
                          <w:rPr>
                            <w:sz w:val="18"/>
                          </w:rPr>
                          <w:t>2613/1, 2614, 2615/1, 2615/2, 2616/1, 2616/2, 2616/3, 2617, 2618,</w:t>
                        </w:r>
                      </w:p>
                    </w:tc>
                  </w:tr>
                  <w:tr w:rsidR="006D4471">
                    <w:trPr>
                      <w:trHeight w:val="387"/>
                    </w:trPr>
                    <w:tc>
                      <w:tcPr>
                        <w:tcW w:w="5294" w:type="dxa"/>
                      </w:tcPr>
                      <w:p w:rsidR="006D4471" w:rsidRDefault="00420C79">
                        <w:pPr>
                          <w:pStyle w:val="TableParagraph"/>
                          <w:spacing w:before="14" w:line="198" w:lineRule="exact"/>
                          <w:ind w:left="50" w:right="126"/>
                          <w:rPr>
                            <w:sz w:val="18"/>
                          </w:rPr>
                        </w:pPr>
                        <w:r>
                          <w:rPr>
                            <w:sz w:val="18"/>
                          </w:rPr>
                          <w:t>фичким прилогом и предмер и предрачун) доставити Телеком Ср- бија а.д. на сагласност;</w:t>
                        </w:r>
                      </w:p>
                    </w:tc>
                    <w:tc>
                      <w:tcPr>
                        <w:tcW w:w="5294" w:type="dxa"/>
                      </w:tcPr>
                      <w:p w:rsidR="006D4471" w:rsidRDefault="00420C79">
                        <w:pPr>
                          <w:pStyle w:val="TableParagraph"/>
                          <w:spacing w:before="0" w:line="182" w:lineRule="exact"/>
                          <w:ind w:left="141"/>
                          <w:rPr>
                            <w:sz w:val="18"/>
                          </w:rPr>
                        </w:pPr>
                        <w:r>
                          <w:rPr>
                            <w:sz w:val="18"/>
                          </w:rPr>
                          <w:t>2619, 2620, 2621, 2622, 2623, 2624, 2625</w:t>
                        </w:r>
                        <w:r>
                          <w:rPr>
                            <w:sz w:val="18"/>
                          </w:rPr>
                          <w:t>, 2626, 2627, 2628, 2629,</w:t>
                        </w:r>
                      </w:p>
                      <w:p w:rsidR="006D4471" w:rsidRDefault="00420C79">
                        <w:pPr>
                          <w:pStyle w:val="TableParagraph"/>
                          <w:spacing w:before="0" w:line="186" w:lineRule="exact"/>
                          <w:ind w:left="141"/>
                          <w:rPr>
                            <w:sz w:val="18"/>
                          </w:rPr>
                        </w:pPr>
                        <w:r>
                          <w:rPr>
                            <w:sz w:val="18"/>
                          </w:rPr>
                          <w:t>2630, 2631, 2632, 2633, 2635, 2636, 3050, 3051, 3052, 3053, 3753,</w:t>
                        </w:r>
                      </w:p>
                    </w:tc>
                  </w:tr>
                  <w:tr w:rsidR="006D4471">
                    <w:trPr>
                      <w:trHeight w:val="187"/>
                    </w:trPr>
                    <w:tc>
                      <w:tcPr>
                        <w:tcW w:w="5294" w:type="dxa"/>
                      </w:tcPr>
                      <w:p w:rsidR="006D4471" w:rsidRDefault="00420C79">
                        <w:pPr>
                          <w:pStyle w:val="TableParagraph"/>
                          <w:spacing w:before="0" w:line="168" w:lineRule="exact"/>
                          <w:ind w:left="0" w:right="139"/>
                          <w:jc w:val="right"/>
                          <w:rPr>
                            <w:sz w:val="18"/>
                          </w:rPr>
                        </w:pPr>
                        <w:r>
                          <w:rPr>
                            <w:w w:val="66"/>
                            <w:sz w:val="18"/>
                          </w:rPr>
                          <w:t xml:space="preserve"> </w:t>
                        </w:r>
                        <w:r>
                          <w:rPr>
                            <w:sz w:val="18"/>
                          </w:rPr>
                          <w:t>– приликом избора извођача радова на измештању каблова</w:t>
                        </w:r>
                      </w:p>
                    </w:tc>
                    <w:tc>
                      <w:tcPr>
                        <w:tcW w:w="5294" w:type="dxa"/>
                      </w:tcPr>
                      <w:p w:rsidR="006D4471" w:rsidRDefault="00420C79">
                        <w:pPr>
                          <w:pStyle w:val="TableParagraph"/>
                          <w:spacing w:before="0" w:line="168" w:lineRule="exact"/>
                          <w:ind w:left="0" w:right="47"/>
                          <w:jc w:val="right"/>
                          <w:rPr>
                            <w:sz w:val="18"/>
                          </w:rPr>
                        </w:pPr>
                        <w:r>
                          <w:rPr>
                            <w:sz w:val="18"/>
                          </w:rPr>
                          <w:t>3754, 3755, 3756, 3757, 3758, 3759, 3760, 3761, 3762, 3763, 3764,</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проверити дали је регистрован и лиценциран за ту врсту радова и</w:t>
                        </w:r>
                      </w:p>
                    </w:tc>
                    <w:tc>
                      <w:tcPr>
                        <w:tcW w:w="5294" w:type="dxa"/>
                      </w:tcPr>
                      <w:p w:rsidR="006D4471" w:rsidRDefault="00420C79">
                        <w:pPr>
                          <w:pStyle w:val="TableParagraph"/>
                          <w:spacing w:before="0" w:line="179" w:lineRule="exact"/>
                          <w:ind w:left="0" w:right="47"/>
                          <w:jc w:val="right"/>
                          <w:rPr>
                            <w:sz w:val="18"/>
                          </w:rPr>
                        </w:pPr>
                        <w:r>
                          <w:rPr>
                            <w:sz w:val="18"/>
                          </w:rPr>
                          <w:t>3765, 3766, 3767, 3768, 3769, 3770, 3771, 3772, 3773, 3774, 3775,</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да ли се налази на листи квалификованих извођача радова „Теле-</w:t>
                        </w:r>
                      </w:p>
                    </w:tc>
                    <w:tc>
                      <w:tcPr>
                        <w:tcW w:w="5294" w:type="dxa"/>
                      </w:tcPr>
                      <w:p w:rsidR="006D4471" w:rsidRDefault="00420C79">
                        <w:pPr>
                          <w:pStyle w:val="TableParagraph"/>
                          <w:spacing w:before="0" w:line="179" w:lineRule="exact"/>
                          <w:ind w:left="0" w:right="47"/>
                          <w:jc w:val="right"/>
                          <w:rPr>
                            <w:sz w:val="18"/>
                          </w:rPr>
                        </w:pPr>
                        <w:r>
                          <w:rPr>
                            <w:sz w:val="18"/>
                          </w:rPr>
                          <w:t>3776, 3777, 4597, 4598, 4599, 4600/1, 4600/2, 4601, 4603, 4604,</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ком Србијаˮ а.д.; за радове на измештању оптичких каблова обаве-</w:t>
                        </w:r>
                      </w:p>
                    </w:tc>
                    <w:tc>
                      <w:tcPr>
                        <w:tcW w:w="5294" w:type="dxa"/>
                      </w:tcPr>
                      <w:p w:rsidR="006D4471" w:rsidRDefault="00420C79">
                        <w:pPr>
                          <w:pStyle w:val="TableParagraph"/>
                          <w:spacing w:before="0" w:line="179" w:lineRule="exact"/>
                          <w:ind w:left="0" w:right="47"/>
                          <w:jc w:val="right"/>
                          <w:rPr>
                            <w:sz w:val="18"/>
                          </w:rPr>
                        </w:pPr>
                        <w:r>
                          <w:rPr>
                            <w:sz w:val="18"/>
                          </w:rPr>
                          <w:t>4605, 4606, 4607, 4608, 4609, 4610, 4611, 4612, 4613, 4614, 4615,</w:t>
                        </w:r>
                      </w:p>
                    </w:tc>
                  </w:tr>
                  <w:tr w:rsidR="006D4471">
                    <w:trPr>
                      <w:trHeight w:val="199"/>
                    </w:trPr>
                    <w:tc>
                      <w:tcPr>
                        <w:tcW w:w="5294" w:type="dxa"/>
                      </w:tcPr>
                      <w:p w:rsidR="006D4471" w:rsidRDefault="00420C79">
                        <w:pPr>
                          <w:pStyle w:val="TableParagraph"/>
                          <w:spacing w:before="0" w:line="179" w:lineRule="exact"/>
                          <w:ind w:left="50"/>
                          <w:rPr>
                            <w:sz w:val="18"/>
                          </w:rPr>
                        </w:pPr>
                        <w:r>
                          <w:rPr>
                            <w:sz w:val="18"/>
                          </w:rPr>
                          <w:t>зан је надзор Телеком Србија а.д.</w:t>
                        </w:r>
                      </w:p>
                    </w:tc>
                    <w:tc>
                      <w:tcPr>
                        <w:tcW w:w="5294" w:type="dxa"/>
                      </w:tcPr>
                      <w:p w:rsidR="006D4471" w:rsidRDefault="00420C79">
                        <w:pPr>
                          <w:pStyle w:val="TableParagraph"/>
                          <w:spacing w:before="0" w:line="179" w:lineRule="exact"/>
                          <w:ind w:left="0" w:right="47"/>
                          <w:jc w:val="right"/>
                          <w:rPr>
                            <w:sz w:val="18"/>
                          </w:rPr>
                        </w:pPr>
                        <w:r>
                          <w:rPr>
                            <w:sz w:val="18"/>
                          </w:rPr>
                          <w:t>4616, 4617, 4618, 4619, 4</w:t>
                        </w:r>
                        <w:r>
                          <w:rPr>
                            <w:sz w:val="18"/>
                          </w:rPr>
                          <w:t>620, 4621, 4622, 4623, 4624, 4625, 4626,</w:t>
                        </w:r>
                      </w:p>
                    </w:tc>
                  </w:tr>
                  <w:tr w:rsidR="006D4471">
                    <w:trPr>
                      <w:trHeight w:val="199"/>
                    </w:trPr>
                    <w:tc>
                      <w:tcPr>
                        <w:tcW w:w="5294" w:type="dxa"/>
                      </w:tcPr>
                      <w:p w:rsidR="006D4471" w:rsidRDefault="00420C79">
                        <w:pPr>
                          <w:pStyle w:val="TableParagraph"/>
                          <w:spacing w:before="0" w:line="179" w:lineRule="exact"/>
                          <w:ind w:left="446"/>
                          <w:rPr>
                            <w:sz w:val="18"/>
                          </w:rPr>
                        </w:pPr>
                        <w:r>
                          <w:rPr>
                            <w:sz w:val="18"/>
                          </w:rPr>
                          <w:t>3) Локације за смештај телекомуникационе опреме</w:t>
                        </w:r>
                      </w:p>
                    </w:tc>
                    <w:tc>
                      <w:tcPr>
                        <w:tcW w:w="5294" w:type="dxa"/>
                      </w:tcPr>
                      <w:p w:rsidR="006D4471" w:rsidRDefault="00420C79">
                        <w:pPr>
                          <w:pStyle w:val="TableParagraph"/>
                          <w:spacing w:before="0" w:line="179" w:lineRule="exact"/>
                          <w:ind w:left="0" w:right="47"/>
                          <w:jc w:val="right"/>
                          <w:rPr>
                            <w:sz w:val="18"/>
                          </w:rPr>
                        </w:pPr>
                        <w:r>
                          <w:rPr>
                            <w:sz w:val="18"/>
                          </w:rPr>
                          <w:t>4627, 4628, 4629, 4630, 4631, 4632, 4633, 4634, 4635, 4636, 4637,</w:t>
                        </w:r>
                      </w:p>
                    </w:tc>
                  </w:tr>
                  <w:tr w:rsidR="006D4471">
                    <w:trPr>
                      <w:trHeight w:val="201"/>
                    </w:trPr>
                    <w:tc>
                      <w:tcPr>
                        <w:tcW w:w="5294" w:type="dxa"/>
                      </w:tcPr>
                      <w:p w:rsidR="006D4471" w:rsidRDefault="00420C79">
                        <w:pPr>
                          <w:pStyle w:val="TableParagraph"/>
                          <w:spacing w:before="0" w:line="181" w:lineRule="exact"/>
                          <w:ind w:left="0" w:right="138"/>
                          <w:jc w:val="right"/>
                          <w:rPr>
                            <w:sz w:val="18"/>
                          </w:rPr>
                        </w:pPr>
                        <w:r>
                          <w:rPr>
                            <w:sz w:val="18"/>
                          </w:rPr>
                          <w:t>Локације за смештај телекомуникационе опреме треба</w:t>
                        </w:r>
                      </w:p>
                    </w:tc>
                    <w:tc>
                      <w:tcPr>
                        <w:tcW w:w="5294" w:type="dxa"/>
                      </w:tcPr>
                      <w:p w:rsidR="006D4471" w:rsidRDefault="00420C79">
                        <w:pPr>
                          <w:pStyle w:val="TableParagraph"/>
                          <w:spacing w:before="0" w:line="181" w:lineRule="exact"/>
                          <w:ind w:left="0" w:right="47"/>
                          <w:jc w:val="right"/>
                          <w:rPr>
                            <w:sz w:val="18"/>
                          </w:rPr>
                        </w:pPr>
                        <w:r>
                          <w:rPr>
                            <w:sz w:val="18"/>
                          </w:rPr>
                          <w:t>4638, 4639, 4640, 4641, 4642, 4643, 4644, 4645, 4646, 4647, 4648,</w:t>
                        </w:r>
                      </w:p>
                    </w:tc>
                  </w:tr>
                  <w:tr w:rsidR="006D4471">
                    <w:trPr>
                      <w:trHeight w:val="201"/>
                    </w:trPr>
                    <w:tc>
                      <w:tcPr>
                        <w:tcW w:w="5294" w:type="dxa"/>
                      </w:tcPr>
                      <w:p w:rsidR="006D4471" w:rsidRDefault="00420C79">
                        <w:pPr>
                          <w:pStyle w:val="TableParagraph"/>
                          <w:spacing w:before="0" w:line="181" w:lineRule="exact"/>
                          <w:ind w:left="50"/>
                          <w:rPr>
                            <w:sz w:val="18"/>
                          </w:rPr>
                        </w:pPr>
                        <w:r>
                          <w:rPr>
                            <w:sz w:val="18"/>
                          </w:rPr>
                          <w:t>предвидети техничком документацијом. Опрема може бити за</w:t>
                        </w:r>
                      </w:p>
                    </w:tc>
                    <w:tc>
                      <w:tcPr>
                        <w:tcW w:w="5294" w:type="dxa"/>
                      </w:tcPr>
                      <w:p w:rsidR="006D4471" w:rsidRDefault="00420C79">
                        <w:pPr>
                          <w:pStyle w:val="TableParagraph"/>
                          <w:spacing w:before="0" w:line="181" w:lineRule="exact"/>
                          <w:ind w:left="0" w:right="47"/>
                          <w:jc w:val="right"/>
                          <w:rPr>
                            <w:sz w:val="18"/>
                          </w:rPr>
                        </w:pPr>
                        <w:r>
                          <w:rPr>
                            <w:sz w:val="18"/>
                          </w:rPr>
                          <w:t>4649, 4650, 4651, 4652, 4653, 4654, 4655, 4656, 4657, 4658, 4659,</w:t>
                        </w:r>
                      </w:p>
                    </w:tc>
                  </w:tr>
                </w:tbl>
                <w:p w:rsidR="006D4471" w:rsidRDefault="006D4471">
                  <w:pPr>
                    <w:pStyle w:val="BodyText"/>
                    <w:ind w:left="0" w:firstLine="0"/>
                    <w:jc w:val="left"/>
                  </w:pPr>
                </w:p>
              </w:txbxContent>
            </v:textbox>
            <w10:wrap anchorx="page" anchory="page"/>
          </v:shape>
        </w:pict>
      </w: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ind w:left="0" w:firstLine="0"/>
        <w:jc w:val="left"/>
        <w:rPr>
          <w:sz w:val="20"/>
        </w:rPr>
      </w:pPr>
    </w:p>
    <w:p w:rsidR="006D4471" w:rsidRDefault="006D4471">
      <w:pPr>
        <w:pStyle w:val="BodyText"/>
        <w:spacing w:before="2"/>
        <w:ind w:left="0" w:firstLine="0"/>
        <w:jc w:val="left"/>
        <w:rPr>
          <w:sz w:val="22"/>
        </w:rPr>
      </w:pPr>
    </w:p>
    <w:p w:rsidR="006D4471" w:rsidRDefault="00420C79">
      <w:pPr>
        <w:pStyle w:val="BodyText"/>
        <w:ind w:left="5536" w:firstLine="0"/>
        <w:jc w:val="left"/>
      </w:pPr>
      <w:r>
        <w:t>33362/2, 33363, 33364, 33365, 33366, 33367, 33368, 33369, 33370,</w:t>
      </w:r>
    </w:p>
    <w:p w:rsidR="006D4471" w:rsidRDefault="006D4471">
      <w:pPr>
        <w:pStyle w:val="BodyText"/>
        <w:spacing w:before="11"/>
        <w:ind w:left="0" w:firstLine="0"/>
        <w:jc w:val="left"/>
        <w:rPr>
          <w:sz w:val="16"/>
        </w:rPr>
      </w:pPr>
    </w:p>
    <w:p w:rsidR="006D4471" w:rsidRDefault="00420C79">
      <w:pPr>
        <w:pStyle w:val="BodyText"/>
        <w:ind w:left="5536" w:firstLine="0"/>
        <w:jc w:val="left"/>
      </w:pPr>
      <w:r>
        <w:t>33399, 33400, 33401, 33402, 33403, 33404, 33405, 33407, 33408,</w:t>
      </w:r>
    </w:p>
    <w:p w:rsidR="006D4471" w:rsidRDefault="006D4471">
      <w:pPr>
        <w:pStyle w:val="BodyText"/>
        <w:spacing w:before="11"/>
        <w:ind w:left="0" w:firstLine="0"/>
        <w:jc w:val="left"/>
        <w:rPr>
          <w:sz w:val="16"/>
        </w:rPr>
      </w:pPr>
    </w:p>
    <w:p w:rsidR="006D4471" w:rsidRDefault="00420C79">
      <w:pPr>
        <w:pStyle w:val="BodyText"/>
        <w:ind w:left="5536" w:firstLine="0"/>
        <w:jc w:val="left"/>
      </w:pPr>
      <w:r>
        <w:t>33417/2, 33418, 33419, 33420, 33421, 33422, 33423, 33424, 33425,</w:t>
      </w:r>
    </w:p>
    <w:p w:rsidR="006D4471" w:rsidRDefault="006D4471">
      <w:pPr>
        <w:pStyle w:val="BodyText"/>
        <w:ind w:left="0" w:firstLine="0"/>
        <w:jc w:val="left"/>
        <w:rPr>
          <w:sz w:val="17"/>
        </w:rPr>
      </w:pPr>
    </w:p>
    <w:p w:rsidR="006D4471" w:rsidRDefault="00420C79">
      <w:pPr>
        <w:pStyle w:val="BodyText"/>
        <w:ind w:left="5536" w:firstLine="0"/>
        <w:jc w:val="left"/>
      </w:pPr>
      <w:r>
        <w:t xml:space="preserve">33435,  33436,  33437,  33438/1,  33438/2,  33439,  33440,  </w:t>
      </w:r>
      <w:r>
        <w:t>33441/1,</w:t>
      </w:r>
    </w:p>
    <w:p w:rsidR="006D4471" w:rsidRDefault="006D4471">
      <w:pPr>
        <w:pStyle w:val="BodyText"/>
        <w:spacing w:before="11"/>
        <w:ind w:left="0" w:firstLine="0"/>
        <w:jc w:val="left"/>
        <w:rPr>
          <w:sz w:val="16"/>
        </w:rPr>
      </w:pPr>
    </w:p>
    <w:p w:rsidR="006D4471" w:rsidRDefault="00420C79">
      <w:pPr>
        <w:pStyle w:val="BodyText"/>
        <w:ind w:left="5536" w:firstLine="0"/>
        <w:jc w:val="left"/>
      </w:pPr>
      <w:r>
        <w:t>33448, 33449, 33450, 33451, 33452, 33558/1, 33558/2, 33561, 33565,</w:t>
      </w:r>
    </w:p>
    <w:p w:rsidR="006D4471" w:rsidRDefault="006D4471">
      <w:pPr>
        <w:pStyle w:val="BodyText"/>
        <w:spacing w:before="11"/>
        <w:ind w:left="0" w:firstLine="0"/>
        <w:jc w:val="left"/>
        <w:rPr>
          <w:sz w:val="16"/>
        </w:rPr>
      </w:pPr>
    </w:p>
    <w:p w:rsidR="006D4471" w:rsidRDefault="00420C79">
      <w:pPr>
        <w:pStyle w:val="BodyText"/>
        <w:ind w:left="5536" w:firstLine="0"/>
        <w:jc w:val="left"/>
      </w:pPr>
      <w:r>
        <w:t>33578, 33579, 33580, 33581, 33582, 33583, 33585, 33586, 33587,</w:t>
      </w:r>
    </w:p>
    <w:p w:rsidR="006D4471" w:rsidRDefault="006D4471">
      <w:pPr>
        <w:pStyle w:val="BodyText"/>
        <w:ind w:left="0" w:firstLine="0"/>
        <w:jc w:val="left"/>
        <w:rPr>
          <w:sz w:val="17"/>
        </w:rPr>
      </w:pPr>
    </w:p>
    <w:p w:rsidR="006D4471" w:rsidRDefault="00420C79">
      <w:pPr>
        <w:pStyle w:val="BodyText"/>
        <w:ind w:left="5536" w:firstLine="0"/>
        <w:jc w:val="left"/>
      </w:pPr>
      <w:r>
        <w:t>33614, 33615, 33620, 33621, 33622, 33685, 33686/1, 33686/2, 33687,</w:t>
      </w:r>
    </w:p>
    <w:p w:rsidR="006D4471" w:rsidRDefault="006D4471">
      <w:pPr>
        <w:pStyle w:val="BodyText"/>
        <w:spacing w:before="11"/>
        <w:ind w:left="0" w:firstLine="0"/>
        <w:jc w:val="left"/>
        <w:rPr>
          <w:sz w:val="16"/>
        </w:rPr>
      </w:pPr>
    </w:p>
    <w:p w:rsidR="006D4471" w:rsidRDefault="00420C79">
      <w:pPr>
        <w:pStyle w:val="BodyText"/>
        <w:ind w:left="5536" w:firstLine="0"/>
        <w:jc w:val="left"/>
      </w:pPr>
      <w:r>
        <w:t>33759, 33760, 33761, 33762, 33763, 33771, 33772/1, 33772/2, 33773,</w:t>
      </w:r>
    </w:p>
    <w:p w:rsidR="006D4471" w:rsidRDefault="006D4471">
      <w:pPr>
        <w:pStyle w:val="BodyText"/>
        <w:spacing w:before="11"/>
        <w:ind w:left="0" w:firstLine="0"/>
        <w:jc w:val="left"/>
        <w:rPr>
          <w:sz w:val="16"/>
        </w:rPr>
      </w:pPr>
    </w:p>
    <w:p w:rsidR="006D4471" w:rsidRDefault="00420C79">
      <w:pPr>
        <w:pStyle w:val="BodyText"/>
        <w:ind w:left="5536" w:firstLine="0"/>
        <w:jc w:val="left"/>
      </w:pPr>
      <w:r>
        <w:t>33783, 33784, 33785, 33786, 33787, 33788, 33789, 33790, 33791,</w:t>
      </w:r>
    </w:p>
    <w:p w:rsidR="006D4471" w:rsidRDefault="006D4471">
      <w:pPr>
        <w:pStyle w:val="BodyText"/>
        <w:spacing w:before="11"/>
        <w:ind w:left="0" w:firstLine="0"/>
        <w:jc w:val="left"/>
        <w:rPr>
          <w:sz w:val="16"/>
        </w:rPr>
      </w:pPr>
    </w:p>
    <w:p w:rsidR="006D4471" w:rsidRDefault="00420C79">
      <w:pPr>
        <w:pStyle w:val="BodyText"/>
        <w:ind w:left="5536" w:firstLine="0"/>
        <w:jc w:val="left"/>
      </w:pPr>
      <w:r>
        <w:t>33801, 33802, 33803, 33804, 33805, 33806, 33807, 33808, 33809,</w:t>
      </w:r>
    </w:p>
    <w:p w:rsidR="006D4471" w:rsidRDefault="006D4471">
      <w:pPr>
        <w:pStyle w:val="BodyText"/>
        <w:ind w:left="0" w:firstLine="0"/>
        <w:jc w:val="left"/>
        <w:rPr>
          <w:sz w:val="17"/>
        </w:rPr>
      </w:pPr>
    </w:p>
    <w:p w:rsidR="006D4471" w:rsidRDefault="00420C79">
      <w:pPr>
        <w:pStyle w:val="BodyText"/>
        <w:ind w:left="5536" w:firstLine="0"/>
        <w:jc w:val="left"/>
      </w:pPr>
      <w:r>
        <w:t>33820, 33826, 33827, 33828, 33829, 33830, 33831, 33832, 33833,</w:t>
      </w:r>
    </w:p>
    <w:p w:rsidR="006D4471" w:rsidRDefault="006D4471">
      <w:pPr>
        <w:pStyle w:val="BodyText"/>
        <w:spacing w:before="11"/>
        <w:ind w:left="0" w:firstLine="0"/>
        <w:jc w:val="left"/>
        <w:rPr>
          <w:sz w:val="16"/>
        </w:rPr>
      </w:pPr>
    </w:p>
    <w:p w:rsidR="006D4471" w:rsidRDefault="00420C79">
      <w:pPr>
        <w:pStyle w:val="BodyText"/>
        <w:ind w:left="5536" w:firstLine="0"/>
        <w:jc w:val="left"/>
      </w:pPr>
      <w:r>
        <w:t>11758/5, 11779/2, 11858/1, 11915/3, 31936/1, 33406, 33584, 34012,</w:t>
      </w:r>
    </w:p>
    <w:p w:rsidR="006D4471" w:rsidRDefault="006D4471">
      <w:pPr>
        <w:pStyle w:val="BodyText"/>
        <w:spacing w:before="11"/>
        <w:ind w:left="0" w:firstLine="0"/>
        <w:jc w:val="left"/>
        <w:rPr>
          <w:sz w:val="16"/>
        </w:rPr>
      </w:pPr>
    </w:p>
    <w:p w:rsidR="006D4471" w:rsidRDefault="00420C79">
      <w:pPr>
        <w:pStyle w:val="BodyText"/>
        <w:ind w:left="5536" w:firstLine="0"/>
        <w:jc w:val="left"/>
      </w:pPr>
      <w:r>
        <w:t>1625,  1626,  1633/1,  1633/2,  1634,  1635,  1636,  1638,  1639, 1640,</w:t>
      </w:r>
    </w:p>
    <w:p w:rsidR="006D4471" w:rsidRDefault="006D4471">
      <w:pPr>
        <w:pStyle w:val="BodyText"/>
        <w:ind w:left="0" w:firstLine="0"/>
        <w:jc w:val="left"/>
        <w:rPr>
          <w:sz w:val="17"/>
        </w:rPr>
      </w:pPr>
    </w:p>
    <w:p w:rsidR="006D4471" w:rsidRDefault="00420C79">
      <w:pPr>
        <w:pStyle w:val="BodyText"/>
        <w:ind w:left="5536" w:firstLine="0"/>
        <w:jc w:val="left"/>
      </w:pPr>
      <w:r>
        <w:t>1653, 1654, 1655, 1656, 1657, 1658, 1659, 1660, 1661</w:t>
      </w:r>
      <w:r>
        <w:t>, 1662, 1663,</w:t>
      </w:r>
    </w:p>
    <w:p w:rsidR="006D4471" w:rsidRDefault="006D4471">
      <w:pPr>
        <w:sectPr w:rsidR="006D4471">
          <w:pgSz w:w="12480" w:h="15600"/>
          <w:pgMar w:top="140" w:right="700" w:bottom="280" w:left="700" w:header="720" w:footer="720" w:gutter="0"/>
          <w:cols w:space="720"/>
        </w:sectPr>
      </w:pPr>
    </w:p>
    <w:p w:rsidR="006D4471" w:rsidRDefault="00420C79">
      <w:pPr>
        <w:pStyle w:val="BodyText"/>
        <w:spacing w:before="68" w:line="204" w:lineRule="exact"/>
        <w:ind w:left="433" w:firstLine="0"/>
        <w:jc w:val="left"/>
      </w:pPr>
      <w:r>
        <w:lastRenderedPageBreak/>
        <w:pict>
          <v:shape id="_x0000_s1041" style="position:absolute;left:0;text-align:left;margin-left:0;margin-top:779.8pt;width:.1pt;height:738.95pt;z-index:251698176;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4660,  4661,  4662,  4663/1,  4663/2,  4664,  4665,  4666,  4728, 4729,</w:t>
      </w:r>
    </w:p>
    <w:p w:rsidR="006D4471" w:rsidRDefault="00420C79">
      <w:pPr>
        <w:pStyle w:val="BodyText"/>
        <w:spacing w:line="200" w:lineRule="exact"/>
        <w:ind w:left="433" w:firstLine="0"/>
        <w:jc w:val="left"/>
      </w:pPr>
      <w:r>
        <w:t>4730, 4731, 4739, 4740, 4742, 4744, 4745, 4746, 4747, 4748, 4749,</w:t>
      </w:r>
    </w:p>
    <w:p w:rsidR="006D4471" w:rsidRDefault="00420C79">
      <w:pPr>
        <w:pStyle w:val="BodyText"/>
        <w:spacing w:line="200" w:lineRule="exact"/>
        <w:ind w:left="433" w:firstLine="0"/>
        <w:jc w:val="left"/>
      </w:pPr>
      <w:r>
        <w:t>4750,  4751/1,  4751/2,  4752,  4753,  4754,  4755,  4756,  4757, 4758,</w:t>
      </w:r>
    </w:p>
    <w:p w:rsidR="006D4471" w:rsidRDefault="00420C79">
      <w:pPr>
        <w:pStyle w:val="BodyText"/>
        <w:spacing w:line="200" w:lineRule="exact"/>
        <w:ind w:left="433" w:firstLine="0"/>
        <w:jc w:val="left"/>
      </w:pPr>
      <w:r>
        <w:t>4771, 4778, 4779,</w:t>
      </w:r>
      <w:r>
        <w:t xml:space="preserve"> 4824, 4825, 4826, 4827, 4828, 4829, 4830, 4831,</w:t>
      </w:r>
    </w:p>
    <w:p w:rsidR="006D4471" w:rsidRDefault="00420C79">
      <w:pPr>
        <w:pStyle w:val="BodyText"/>
        <w:spacing w:line="200" w:lineRule="exact"/>
        <w:ind w:left="433" w:firstLine="0"/>
        <w:jc w:val="left"/>
      </w:pPr>
      <w:r>
        <w:t>4832, 4846, 4847, 4848, 4849, 4850, 4851, 4852, 4853, 4854, 4855,</w:t>
      </w:r>
    </w:p>
    <w:p w:rsidR="006D4471" w:rsidRDefault="00420C79">
      <w:pPr>
        <w:pStyle w:val="BodyText"/>
        <w:spacing w:line="200" w:lineRule="exact"/>
        <w:ind w:left="433" w:firstLine="0"/>
        <w:jc w:val="left"/>
      </w:pPr>
      <w:r>
        <w:t>4856, 4857, 4858, 4859, 4860, 4861, 4862, 4863, 4864, 4865, 4866,</w:t>
      </w:r>
    </w:p>
    <w:p w:rsidR="006D4471" w:rsidRDefault="00420C79">
      <w:pPr>
        <w:pStyle w:val="BodyText"/>
        <w:spacing w:line="200" w:lineRule="exact"/>
        <w:ind w:left="433" w:firstLine="0"/>
        <w:jc w:val="left"/>
      </w:pPr>
      <w:r>
        <w:t>4867, 4868, 4869, 4870, 4871, 4872, 4873, 4874, 4875, 4876, 4877,</w:t>
      </w:r>
    </w:p>
    <w:p w:rsidR="006D4471" w:rsidRDefault="00420C79">
      <w:pPr>
        <w:pStyle w:val="BodyText"/>
        <w:spacing w:line="200" w:lineRule="exact"/>
        <w:ind w:left="433" w:firstLine="0"/>
        <w:jc w:val="left"/>
      </w:pPr>
      <w:r>
        <w:t>4878, 4879, 4880, 4881, 4890, 4891, 4892, 4893, 4894, 4895, 4896,</w:t>
      </w:r>
    </w:p>
    <w:p w:rsidR="006D4471" w:rsidRDefault="00420C79">
      <w:pPr>
        <w:pStyle w:val="BodyText"/>
        <w:spacing w:line="200" w:lineRule="exact"/>
        <w:ind w:left="433" w:firstLine="0"/>
        <w:jc w:val="left"/>
      </w:pPr>
      <w:r>
        <w:t>5032, 5033, 5034, 5035, 5036, 5038, 5039, 5060, 5061, 5062, 5063,</w:t>
      </w:r>
    </w:p>
    <w:p w:rsidR="006D4471" w:rsidRDefault="00420C79">
      <w:pPr>
        <w:pStyle w:val="BodyText"/>
        <w:spacing w:line="200" w:lineRule="exact"/>
        <w:ind w:left="433" w:firstLine="0"/>
        <w:jc w:val="left"/>
      </w:pPr>
      <w:r>
        <w:t>5064, 5065, 5066, 5067, 5068, 5069, 5071, 5099, 5199, 5200, 5201,</w:t>
      </w:r>
    </w:p>
    <w:p w:rsidR="006D4471" w:rsidRDefault="00420C79">
      <w:pPr>
        <w:pStyle w:val="BodyText"/>
        <w:spacing w:line="200" w:lineRule="exact"/>
        <w:ind w:left="433" w:firstLine="0"/>
        <w:jc w:val="left"/>
      </w:pPr>
      <w:r>
        <w:t>5202,  5391,  5393,  5443/1,  5443/2,  5443/3,  5444/1,  5</w:t>
      </w:r>
      <w:r>
        <w:t>444/2,  5445,</w:t>
      </w:r>
    </w:p>
    <w:p w:rsidR="006D4471" w:rsidRDefault="00420C79">
      <w:pPr>
        <w:pStyle w:val="BodyText"/>
        <w:spacing w:line="200" w:lineRule="exact"/>
        <w:ind w:left="433" w:firstLine="0"/>
        <w:jc w:val="left"/>
      </w:pPr>
      <w:r>
        <w:t>5446,  5447,  5448,  5449/1,  5449/2,  5450/1,  5451/1,  5453/1,  5454,</w:t>
      </w:r>
    </w:p>
    <w:p w:rsidR="006D4471" w:rsidRDefault="00420C79">
      <w:pPr>
        <w:pStyle w:val="BodyText"/>
        <w:spacing w:line="200" w:lineRule="exact"/>
        <w:ind w:left="433" w:firstLine="0"/>
        <w:jc w:val="left"/>
      </w:pPr>
      <w:r>
        <w:t>5455, 5456, 5457, 5458/1, 5459/1, 5449/4, 5449/6, 5450/3, 5452/1,</w:t>
      </w:r>
    </w:p>
    <w:p w:rsidR="006D4471" w:rsidRDefault="00420C79">
      <w:pPr>
        <w:pStyle w:val="BodyText"/>
        <w:spacing w:line="200" w:lineRule="exact"/>
        <w:ind w:left="433" w:firstLine="0"/>
        <w:jc w:val="left"/>
      </w:pPr>
      <w:r>
        <w:t>5453/3, 5458/3, 5459/3, 5460, 5461, 5462, 5463, 5464, 5465, 5466,</w:t>
      </w:r>
    </w:p>
    <w:p w:rsidR="006D4471" w:rsidRDefault="00420C79">
      <w:pPr>
        <w:pStyle w:val="BodyText"/>
        <w:spacing w:line="200" w:lineRule="exact"/>
        <w:ind w:left="433" w:firstLine="0"/>
        <w:jc w:val="left"/>
      </w:pPr>
      <w:r>
        <w:t>5467, 5468, 5469, 5470, 5471, 5472, 54</w:t>
      </w:r>
      <w:r>
        <w:t>73, 5474, 5475, 5476, 5477,</w:t>
      </w:r>
    </w:p>
    <w:p w:rsidR="006D4471" w:rsidRDefault="00420C79">
      <w:pPr>
        <w:pStyle w:val="BodyText"/>
        <w:spacing w:line="200" w:lineRule="exact"/>
        <w:ind w:left="433" w:firstLine="0"/>
        <w:jc w:val="left"/>
      </w:pPr>
      <w:r>
        <w:t>5478,  5479,  5480,  5481,  5482,  5483,  5484,  5485/1,  5485/2, 5486,</w:t>
      </w:r>
    </w:p>
    <w:p w:rsidR="006D4471" w:rsidRDefault="00420C79">
      <w:pPr>
        <w:pStyle w:val="BodyText"/>
        <w:spacing w:line="200" w:lineRule="exact"/>
        <w:ind w:left="433" w:firstLine="0"/>
        <w:jc w:val="left"/>
      </w:pPr>
      <w:r>
        <w:t>5487, 5488, 5489, 5490, 5491, 5492, 5493, 5494, 5495, 5496, 5497,</w:t>
      </w:r>
    </w:p>
    <w:p w:rsidR="006D4471" w:rsidRDefault="00420C79">
      <w:pPr>
        <w:pStyle w:val="BodyText"/>
        <w:spacing w:line="200" w:lineRule="exact"/>
        <w:ind w:left="433" w:firstLine="0"/>
        <w:jc w:val="left"/>
      </w:pPr>
      <w:r>
        <w:t>5498,  5499,  5500,  5501,  5502,  5504,  5505,  5506,  5507,  5508/1,</w:t>
      </w:r>
    </w:p>
    <w:p w:rsidR="006D4471" w:rsidRDefault="00420C79">
      <w:pPr>
        <w:pStyle w:val="BodyText"/>
        <w:spacing w:line="200" w:lineRule="exact"/>
        <w:ind w:left="433" w:firstLine="0"/>
        <w:jc w:val="left"/>
      </w:pPr>
      <w:r>
        <w:t>5509/2, 5509/3, 551</w:t>
      </w:r>
      <w:r>
        <w:t>0/2, 5511, 5512/1, 5512/3, 5513, 5514/1, 5514/3,</w:t>
      </w:r>
    </w:p>
    <w:p w:rsidR="006D4471" w:rsidRDefault="00420C79">
      <w:pPr>
        <w:pStyle w:val="BodyText"/>
        <w:spacing w:line="200" w:lineRule="exact"/>
        <w:ind w:left="433" w:firstLine="0"/>
        <w:jc w:val="left"/>
      </w:pPr>
      <w:r>
        <w:t>5515/1, 5515/3, 5516, 5517, 5518/1, 5518/2, 5519, 5520, 5521, 5522,</w:t>
      </w:r>
    </w:p>
    <w:p w:rsidR="006D4471" w:rsidRDefault="00420C79">
      <w:pPr>
        <w:pStyle w:val="BodyText"/>
        <w:spacing w:line="200" w:lineRule="exact"/>
        <w:ind w:left="433" w:firstLine="0"/>
        <w:jc w:val="left"/>
      </w:pPr>
      <w:r>
        <w:t>5523, 5524, 5525, 5526, 5527, 5528, 5529, 5530, 5531, 5532, 5544,</w:t>
      </w:r>
    </w:p>
    <w:p w:rsidR="006D4471" w:rsidRDefault="00420C79">
      <w:pPr>
        <w:pStyle w:val="BodyText"/>
        <w:spacing w:line="200" w:lineRule="exact"/>
        <w:ind w:left="433" w:firstLine="0"/>
        <w:jc w:val="left"/>
      </w:pPr>
      <w:r>
        <w:t>5545, 5549, 5561, 5564, 5573, 5574, 5575, 5605, 5606, 5607, 5608,</w:t>
      </w:r>
    </w:p>
    <w:p w:rsidR="006D4471" w:rsidRDefault="00420C79">
      <w:pPr>
        <w:pStyle w:val="BodyText"/>
        <w:spacing w:line="200" w:lineRule="exact"/>
        <w:ind w:left="433" w:firstLine="0"/>
        <w:jc w:val="left"/>
      </w:pPr>
      <w:r>
        <w:t xml:space="preserve">5609,  </w:t>
      </w:r>
      <w:r>
        <w:t>5610,  5611,  5612,  5613,  5614,  5615,  5617,  5721/2, 5721/3,</w:t>
      </w:r>
    </w:p>
    <w:p w:rsidR="006D4471" w:rsidRDefault="00420C79">
      <w:pPr>
        <w:pStyle w:val="BodyText"/>
        <w:spacing w:line="200" w:lineRule="exact"/>
        <w:ind w:left="433" w:firstLine="0"/>
        <w:jc w:val="left"/>
      </w:pPr>
      <w:r>
        <w:t>5721/5, 5721/6, 5721/7, 5721/8, 5721/16, 5721/17, 5821/2, 5821/3,</w:t>
      </w:r>
    </w:p>
    <w:p w:rsidR="006D4471" w:rsidRDefault="00420C79">
      <w:pPr>
        <w:pStyle w:val="BodyText"/>
        <w:spacing w:line="200" w:lineRule="exact"/>
        <w:ind w:left="433" w:firstLine="0"/>
        <w:jc w:val="left"/>
      </w:pPr>
      <w:r>
        <w:t>5721/28, 5722, 5723, 5724, 5725, 5726, 5727/1, 5727/2, 5727/3,</w:t>
      </w:r>
      <w:r>
        <w:rPr>
          <w:spacing w:val="-9"/>
        </w:rPr>
        <w:t xml:space="preserve"> </w:t>
      </w:r>
      <w:r>
        <w:t>5728,</w:t>
      </w:r>
    </w:p>
    <w:p w:rsidR="006D4471" w:rsidRDefault="00420C79">
      <w:pPr>
        <w:pStyle w:val="BodyText"/>
        <w:spacing w:line="200" w:lineRule="exact"/>
        <w:ind w:left="433" w:firstLine="0"/>
        <w:jc w:val="left"/>
      </w:pPr>
      <w:r>
        <w:t>5729, 5730, 5731, 5732, 5733, 5734, 5735, 5736, 5737, 57</w:t>
      </w:r>
      <w:r>
        <w:t>38, 5739,</w:t>
      </w:r>
    </w:p>
    <w:p w:rsidR="006D4471" w:rsidRDefault="00420C79">
      <w:pPr>
        <w:pStyle w:val="BodyText"/>
        <w:spacing w:line="200" w:lineRule="exact"/>
        <w:ind w:left="433" w:firstLine="0"/>
        <w:jc w:val="left"/>
      </w:pPr>
      <w:r>
        <w:t>5740, 5741, 5742, 5743, 5744, 5745, 5746, 5747, 5748, 5749, 5750,</w:t>
      </w:r>
    </w:p>
    <w:p w:rsidR="006D4471" w:rsidRDefault="00420C79">
      <w:pPr>
        <w:pStyle w:val="BodyText"/>
        <w:spacing w:line="200" w:lineRule="exact"/>
        <w:ind w:left="433" w:firstLine="0"/>
        <w:jc w:val="left"/>
      </w:pPr>
      <w:r>
        <w:t>5751, 5752, 5753, 5754, 5755, 5756, 5757, 5758, 5759, 5760, 5761,</w:t>
      </w:r>
    </w:p>
    <w:p w:rsidR="006D4471" w:rsidRDefault="00420C79">
      <w:pPr>
        <w:pStyle w:val="BodyText"/>
        <w:spacing w:line="200" w:lineRule="exact"/>
        <w:ind w:left="433" w:firstLine="0"/>
        <w:jc w:val="left"/>
      </w:pPr>
      <w:r>
        <w:t>5762, 5763, 5764, 5765, 5766, 5767, 5768, 5769, 5770, 5771, 5772,</w:t>
      </w:r>
    </w:p>
    <w:p w:rsidR="006D4471" w:rsidRDefault="00420C79">
      <w:pPr>
        <w:pStyle w:val="BodyText"/>
        <w:spacing w:line="200" w:lineRule="exact"/>
        <w:ind w:left="433" w:firstLine="0"/>
        <w:jc w:val="left"/>
      </w:pPr>
      <w:r>
        <w:t xml:space="preserve">5773, 5774, 5775, 5776, 5777, 5778, 5779, 5780, </w:t>
      </w:r>
      <w:r>
        <w:t>5781, 5782, 5783,</w:t>
      </w:r>
    </w:p>
    <w:p w:rsidR="006D4471" w:rsidRDefault="00420C79">
      <w:pPr>
        <w:pStyle w:val="BodyText"/>
        <w:spacing w:line="200" w:lineRule="exact"/>
        <w:ind w:left="433" w:firstLine="0"/>
        <w:jc w:val="left"/>
      </w:pPr>
      <w:r>
        <w:t>5784,  5785,  5786,  5787,  5788/1,  5788/2,  5789,  5790,  5791, 5792,</w:t>
      </w:r>
    </w:p>
    <w:p w:rsidR="006D4471" w:rsidRDefault="00420C79">
      <w:pPr>
        <w:pStyle w:val="BodyText"/>
        <w:spacing w:line="200" w:lineRule="exact"/>
        <w:ind w:left="433" w:firstLine="0"/>
        <w:jc w:val="left"/>
      </w:pPr>
      <w:r>
        <w:t>5793,  5794,  5795,  5796,  5797,  5798,  5799,  5800/1,  5800/2, 5801,</w:t>
      </w:r>
    </w:p>
    <w:p w:rsidR="006D4471" w:rsidRDefault="00420C79">
      <w:pPr>
        <w:pStyle w:val="BodyText"/>
        <w:spacing w:line="200" w:lineRule="exact"/>
        <w:ind w:left="433" w:firstLine="0"/>
        <w:jc w:val="left"/>
      </w:pPr>
      <w:r>
        <w:t>5802, 5803, 5804, 5805, 5806, 5807, 5808, 5809, 5810, 5811, 5812,</w:t>
      </w:r>
    </w:p>
    <w:p w:rsidR="006D4471" w:rsidRDefault="00420C79">
      <w:pPr>
        <w:pStyle w:val="BodyText"/>
        <w:spacing w:line="200" w:lineRule="exact"/>
        <w:ind w:left="433" w:firstLine="0"/>
        <w:jc w:val="left"/>
      </w:pPr>
      <w:r>
        <w:t>5813, 5814, 5815, 5816, 5817, 5818, 5819, 5820, 5821/4, 5822,  5823,</w:t>
      </w:r>
    </w:p>
    <w:p w:rsidR="006D4471" w:rsidRDefault="00420C79">
      <w:pPr>
        <w:pStyle w:val="BodyText"/>
        <w:spacing w:line="200" w:lineRule="exact"/>
        <w:ind w:left="433" w:firstLine="0"/>
        <w:jc w:val="left"/>
      </w:pPr>
      <w:r>
        <w:t>5824, 5825, 5826, 5827, 5828/1, 5828/3, 5829/2, 5829/3, 5830, 5831,</w:t>
      </w:r>
    </w:p>
    <w:p w:rsidR="006D4471" w:rsidRDefault="00420C79">
      <w:pPr>
        <w:pStyle w:val="BodyText"/>
        <w:spacing w:line="200" w:lineRule="exact"/>
        <w:ind w:left="433" w:firstLine="0"/>
        <w:jc w:val="left"/>
      </w:pPr>
      <w:r>
        <w:t>5832,</w:t>
      </w:r>
      <w:r>
        <w:rPr>
          <w:spacing w:val="-6"/>
        </w:rPr>
        <w:t xml:space="preserve"> </w:t>
      </w:r>
      <w:r>
        <w:t>5833,</w:t>
      </w:r>
      <w:r>
        <w:rPr>
          <w:spacing w:val="-6"/>
        </w:rPr>
        <w:t xml:space="preserve"> </w:t>
      </w:r>
      <w:r>
        <w:t>5834,</w:t>
      </w:r>
      <w:r>
        <w:rPr>
          <w:spacing w:val="-6"/>
        </w:rPr>
        <w:t xml:space="preserve"> </w:t>
      </w:r>
      <w:r>
        <w:t>5835/1,</w:t>
      </w:r>
      <w:r>
        <w:rPr>
          <w:spacing w:val="-6"/>
        </w:rPr>
        <w:t xml:space="preserve"> </w:t>
      </w:r>
      <w:r>
        <w:t>5835/2,</w:t>
      </w:r>
      <w:r>
        <w:rPr>
          <w:spacing w:val="-6"/>
        </w:rPr>
        <w:t xml:space="preserve"> </w:t>
      </w:r>
      <w:r>
        <w:t>5835/4,</w:t>
      </w:r>
      <w:r>
        <w:rPr>
          <w:spacing w:val="-6"/>
        </w:rPr>
        <w:t xml:space="preserve"> </w:t>
      </w:r>
      <w:r>
        <w:t>5836,</w:t>
      </w:r>
      <w:r>
        <w:rPr>
          <w:spacing w:val="-6"/>
        </w:rPr>
        <w:t xml:space="preserve"> </w:t>
      </w:r>
      <w:r>
        <w:t>5837,</w:t>
      </w:r>
      <w:r>
        <w:rPr>
          <w:spacing w:val="-6"/>
        </w:rPr>
        <w:t xml:space="preserve"> </w:t>
      </w:r>
      <w:r>
        <w:t>5838/1,</w:t>
      </w:r>
      <w:r>
        <w:rPr>
          <w:spacing w:val="-6"/>
        </w:rPr>
        <w:t xml:space="preserve"> </w:t>
      </w:r>
      <w:r>
        <w:t>5838/2,</w:t>
      </w:r>
    </w:p>
    <w:p w:rsidR="006D4471" w:rsidRDefault="00420C79">
      <w:pPr>
        <w:pStyle w:val="BodyText"/>
        <w:spacing w:line="200" w:lineRule="exact"/>
        <w:ind w:left="433" w:firstLine="0"/>
        <w:jc w:val="left"/>
      </w:pPr>
      <w:r>
        <w:t>5839/1, 5839/3, 5840, 5841, 5842, 5843, 5844, 5845/1, 5847/1, 5848,</w:t>
      </w:r>
    </w:p>
    <w:p w:rsidR="006D4471" w:rsidRDefault="00420C79">
      <w:pPr>
        <w:pStyle w:val="BodyText"/>
        <w:spacing w:line="200" w:lineRule="exact"/>
        <w:ind w:left="433" w:firstLine="0"/>
        <w:jc w:val="left"/>
      </w:pPr>
      <w:r>
        <w:t>5849, 5850/1, 5850/3, 5851/1, 5852/1, 5853, 5854, 5855, 5856, 5857,</w:t>
      </w:r>
    </w:p>
    <w:p w:rsidR="006D4471" w:rsidRDefault="00420C79">
      <w:pPr>
        <w:pStyle w:val="BodyText"/>
        <w:spacing w:line="200" w:lineRule="exact"/>
        <w:ind w:left="433" w:firstLine="0"/>
        <w:jc w:val="left"/>
      </w:pPr>
      <w:r>
        <w:t>5858,</w:t>
      </w:r>
      <w:r>
        <w:rPr>
          <w:spacing w:val="-6"/>
        </w:rPr>
        <w:t xml:space="preserve"> </w:t>
      </w:r>
      <w:r>
        <w:t>5859,</w:t>
      </w:r>
      <w:r>
        <w:rPr>
          <w:spacing w:val="-6"/>
        </w:rPr>
        <w:t xml:space="preserve"> </w:t>
      </w:r>
      <w:r>
        <w:t>5860,</w:t>
      </w:r>
      <w:r>
        <w:rPr>
          <w:spacing w:val="-6"/>
        </w:rPr>
        <w:t xml:space="preserve"> </w:t>
      </w:r>
      <w:r>
        <w:t>5861/1,</w:t>
      </w:r>
      <w:r>
        <w:rPr>
          <w:spacing w:val="-6"/>
        </w:rPr>
        <w:t xml:space="preserve"> </w:t>
      </w:r>
      <w:r>
        <w:t>5862/2,</w:t>
      </w:r>
      <w:r>
        <w:rPr>
          <w:spacing w:val="-6"/>
        </w:rPr>
        <w:t xml:space="preserve"> </w:t>
      </w:r>
      <w:r>
        <w:t>5863,</w:t>
      </w:r>
      <w:r>
        <w:rPr>
          <w:spacing w:val="-6"/>
        </w:rPr>
        <w:t xml:space="preserve"> </w:t>
      </w:r>
      <w:r>
        <w:t>5864,</w:t>
      </w:r>
      <w:r>
        <w:rPr>
          <w:spacing w:val="-6"/>
        </w:rPr>
        <w:t xml:space="preserve"> </w:t>
      </w:r>
      <w:r>
        <w:t>5865/1,</w:t>
      </w:r>
      <w:r>
        <w:rPr>
          <w:spacing w:val="-6"/>
        </w:rPr>
        <w:t xml:space="preserve"> </w:t>
      </w:r>
      <w:r>
        <w:t>5865/3,</w:t>
      </w:r>
      <w:r>
        <w:rPr>
          <w:spacing w:val="-6"/>
        </w:rPr>
        <w:t xml:space="preserve"> </w:t>
      </w:r>
      <w:r>
        <w:t>5866/1,</w:t>
      </w:r>
    </w:p>
    <w:p w:rsidR="006D4471" w:rsidRDefault="00420C79">
      <w:pPr>
        <w:pStyle w:val="BodyText"/>
        <w:spacing w:line="200" w:lineRule="exact"/>
        <w:ind w:left="433" w:firstLine="0"/>
        <w:jc w:val="left"/>
      </w:pPr>
      <w:r>
        <w:t>5867/1, 5867/2, 5868, 5869/2, 5869/3, 5870/2, 5870</w:t>
      </w:r>
      <w:r>
        <w:t>/3, 5871/1,</w:t>
      </w:r>
      <w:r>
        <w:rPr>
          <w:spacing w:val="-24"/>
        </w:rPr>
        <w:t xml:space="preserve"> </w:t>
      </w:r>
      <w:r>
        <w:t>5871/3,</w:t>
      </w:r>
    </w:p>
    <w:p w:rsidR="006D4471" w:rsidRDefault="00420C79">
      <w:pPr>
        <w:pStyle w:val="BodyText"/>
        <w:spacing w:line="200" w:lineRule="exact"/>
        <w:ind w:left="433" w:firstLine="0"/>
        <w:jc w:val="left"/>
      </w:pPr>
      <w:r>
        <w:t>5872, 5873, 5874, 5875, 5876, 5877, 5878, 5879, 5880, 5881, 5882,</w:t>
      </w:r>
    </w:p>
    <w:p w:rsidR="006D4471" w:rsidRDefault="00420C79">
      <w:pPr>
        <w:pStyle w:val="BodyText"/>
        <w:spacing w:line="200" w:lineRule="exact"/>
        <w:ind w:left="433" w:firstLine="0"/>
        <w:jc w:val="left"/>
      </w:pPr>
      <w:r>
        <w:t>5883, 5884, 5885, 5886, 5887, 5888, 5889, 5890, 5891, 5892, 5893,</w:t>
      </w:r>
    </w:p>
    <w:p w:rsidR="006D4471" w:rsidRDefault="00420C79">
      <w:pPr>
        <w:pStyle w:val="BodyText"/>
        <w:spacing w:line="200" w:lineRule="exact"/>
        <w:ind w:left="433" w:firstLine="0"/>
        <w:jc w:val="left"/>
      </w:pPr>
      <w:r>
        <w:t>5894, 5895, 5896, 5897, 5898, 5899, 5900/2, 5901/4, 5901/5, 5902,</w:t>
      </w:r>
    </w:p>
    <w:p w:rsidR="006D4471" w:rsidRDefault="00420C79">
      <w:pPr>
        <w:pStyle w:val="BodyText"/>
        <w:spacing w:line="200" w:lineRule="exact"/>
        <w:ind w:left="433" w:firstLine="0"/>
        <w:jc w:val="left"/>
      </w:pPr>
      <w:r>
        <w:t>5903/1, 5904/2, 5904/3, 5905, 5906, 59</w:t>
      </w:r>
      <w:r>
        <w:t>07, 5908/1, 5909/3, 5923/24,</w:t>
      </w:r>
    </w:p>
    <w:p w:rsidR="006D4471" w:rsidRDefault="00420C79">
      <w:pPr>
        <w:pStyle w:val="BodyText"/>
        <w:spacing w:line="200" w:lineRule="exact"/>
        <w:ind w:left="433" w:firstLine="0"/>
        <w:jc w:val="left"/>
      </w:pPr>
      <w:r>
        <w:t>5928, 5929, 5930, 5931, 5937, 5938, 5967, 5968, 5969, 5970, 5971,</w:t>
      </w:r>
    </w:p>
    <w:p w:rsidR="006D4471" w:rsidRDefault="00420C79">
      <w:pPr>
        <w:pStyle w:val="BodyText"/>
        <w:spacing w:line="200" w:lineRule="exact"/>
        <w:ind w:left="433" w:firstLine="0"/>
        <w:jc w:val="left"/>
      </w:pPr>
      <w:r>
        <w:t>5972, 5973, 5974, 5975, 5976, 5977, 5978, 5979, 5981, 5982, 5983,</w:t>
      </w:r>
    </w:p>
    <w:p w:rsidR="006D4471" w:rsidRDefault="00420C79">
      <w:pPr>
        <w:pStyle w:val="BodyText"/>
        <w:spacing w:line="200" w:lineRule="exact"/>
        <w:ind w:left="433" w:firstLine="0"/>
        <w:jc w:val="left"/>
      </w:pPr>
      <w:r>
        <w:t>5985, 5987, 5988, 5989, 5990, 5991, 5992/1, 5992/2, 5992/3,</w:t>
      </w:r>
      <w:r>
        <w:rPr>
          <w:spacing w:val="-7"/>
        </w:rPr>
        <w:t xml:space="preserve"> </w:t>
      </w:r>
      <w:r>
        <w:t>5993/11,</w:t>
      </w:r>
    </w:p>
    <w:p w:rsidR="006D4471" w:rsidRDefault="00420C79">
      <w:pPr>
        <w:pStyle w:val="BodyText"/>
        <w:spacing w:line="200" w:lineRule="exact"/>
        <w:ind w:left="433" w:firstLine="0"/>
        <w:jc w:val="left"/>
      </w:pPr>
      <w:r>
        <w:t>5993/12,  5993/15,  5993/1</w:t>
      </w:r>
      <w:r>
        <w:t>6,  5993/17,  5993/7,  5993/9,  5994,  5995,</w:t>
      </w:r>
    </w:p>
    <w:p w:rsidR="006D4471" w:rsidRDefault="00420C79">
      <w:pPr>
        <w:pStyle w:val="BodyText"/>
        <w:spacing w:line="200" w:lineRule="exact"/>
        <w:ind w:left="433" w:firstLine="0"/>
        <w:jc w:val="left"/>
      </w:pPr>
      <w:r>
        <w:t>5996, 5997, 5998, 5999, 6000, 6001, 6002, 6003, 6004, 6005, 6006,</w:t>
      </w:r>
    </w:p>
    <w:p w:rsidR="006D4471" w:rsidRDefault="00420C79">
      <w:pPr>
        <w:pStyle w:val="BodyText"/>
        <w:spacing w:line="200" w:lineRule="exact"/>
        <w:ind w:left="433" w:firstLine="0"/>
        <w:jc w:val="left"/>
      </w:pPr>
      <w:r>
        <w:t>6007, 6008, 6009, 6010, 6011, 6012, 6013, 6014, 6015, 6016, 6017,</w:t>
      </w:r>
    </w:p>
    <w:p w:rsidR="006D4471" w:rsidRDefault="00420C79">
      <w:pPr>
        <w:pStyle w:val="BodyText"/>
        <w:spacing w:line="200" w:lineRule="exact"/>
        <w:ind w:left="433" w:firstLine="0"/>
        <w:jc w:val="left"/>
      </w:pPr>
      <w:r>
        <w:t>6018, 6019, 6020, 6021, 6022, 6023, 6024, 6025, 6026, 6027, 6028,</w:t>
      </w:r>
    </w:p>
    <w:p w:rsidR="006D4471" w:rsidRDefault="00420C79">
      <w:pPr>
        <w:pStyle w:val="BodyText"/>
        <w:spacing w:line="200" w:lineRule="exact"/>
        <w:ind w:left="433" w:firstLine="0"/>
        <w:jc w:val="left"/>
      </w:pPr>
      <w:r>
        <w:t>6029, 6030, 6</w:t>
      </w:r>
      <w:r>
        <w:t>031, 6032, 6033, 6034, 6035, 6036, 6037, 6038, 6039,</w:t>
      </w:r>
    </w:p>
    <w:p w:rsidR="006D4471" w:rsidRDefault="00420C79">
      <w:pPr>
        <w:pStyle w:val="BodyText"/>
        <w:spacing w:line="200" w:lineRule="exact"/>
        <w:ind w:left="433" w:firstLine="0"/>
        <w:jc w:val="left"/>
      </w:pPr>
      <w:r>
        <w:t>6040, 6041, 6042, 6043, 6044, 6045, 6046, 6047, 6048, 6049, 6050,</w:t>
      </w:r>
    </w:p>
    <w:p w:rsidR="006D4471" w:rsidRDefault="00420C79">
      <w:pPr>
        <w:pStyle w:val="BodyText"/>
        <w:spacing w:line="200" w:lineRule="exact"/>
        <w:ind w:left="433" w:firstLine="0"/>
        <w:jc w:val="left"/>
      </w:pPr>
      <w:r>
        <w:t>6051, 6052, 6053, 6054, 6055, 6056, 6057, 6058, 6059, 6060, 6061,</w:t>
      </w:r>
    </w:p>
    <w:p w:rsidR="006D4471" w:rsidRDefault="00420C79">
      <w:pPr>
        <w:pStyle w:val="BodyText"/>
        <w:spacing w:line="200" w:lineRule="exact"/>
        <w:ind w:left="433" w:firstLine="0"/>
        <w:jc w:val="left"/>
      </w:pPr>
      <w:r>
        <w:t>6062, 6063, 6064, 6065, 6066, 6067, 6068, 6069, 6070, 6071, 6072,</w:t>
      </w:r>
    </w:p>
    <w:p w:rsidR="006D4471" w:rsidRDefault="00420C79">
      <w:pPr>
        <w:pStyle w:val="BodyText"/>
        <w:spacing w:line="200" w:lineRule="exact"/>
        <w:ind w:left="433" w:firstLine="0"/>
        <w:jc w:val="left"/>
      </w:pPr>
      <w:r>
        <w:t>6073,</w:t>
      </w:r>
      <w:r>
        <w:t xml:space="preserve">  6074,  6075,  6076,  6077/1,  6077/2,  6078,  6079,  6080, 6081,</w:t>
      </w:r>
    </w:p>
    <w:p w:rsidR="006D4471" w:rsidRDefault="00420C79">
      <w:pPr>
        <w:pStyle w:val="BodyText"/>
        <w:spacing w:line="200" w:lineRule="exact"/>
        <w:ind w:left="433" w:firstLine="0"/>
        <w:jc w:val="left"/>
      </w:pPr>
      <w:r>
        <w:t>6082, 6083, 6084, 6085, 6086, 6087, 6088, 6089, 6090, 6091, 6092,</w:t>
      </w:r>
    </w:p>
    <w:p w:rsidR="006D4471" w:rsidRDefault="00420C79">
      <w:pPr>
        <w:pStyle w:val="BodyText"/>
        <w:spacing w:line="200" w:lineRule="exact"/>
        <w:ind w:left="433" w:firstLine="0"/>
        <w:jc w:val="left"/>
      </w:pPr>
      <w:r>
        <w:t>6093, 6094, 6095, 6096, 6097, 6098, 6099, 6100, 6101, 6102, 6103,</w:t>
      </w:r>
    </w:p>
    <w:p w:rsidR="006D4471" w:rsidRDefault="00420C79">
      <w:pPr>
        <w:pStyle w:val="BodyText"/>
        <w:spacing w:line="200" w:lineRule="exact"/>
        <w:ind w:left="433" w:firstLine="0"/>
        <w:jc w:val="left"/>
      </w:pPr>
      <w:r>
        <w:t>6104, 6105, 6106, 6107, 6108, 6109, 6110, 6111, 6122, 612</w:t>
      </w:r>
      <w:r>
        <w:t>3, 6124,</w:t>
      </w:r>
    </w:p>
    <w:p w:rsidR="006D4471" w:rsidRDefault="00420C79">
      <w:pPr>
        <w:pStyle w:val="BodyText"/>
        <w:spacing w:line="200" w:lineRule="exact"/>
        <w:ind w:left="433" w:firstLine="0"/>
        <w:jc w:val="left"/>
      </w:pPr>
      <w:r>
        <w:t>6125, 6126, 6127, 6128, 6129/1, 6130/1, 6131/1, 6132, 6133, 6134,</w:t>
      </w:r>
    </w:p>
    <w:p w:rsidR="006D4471" w:rsidRDefault="00420C79">
      <w:pPr>
        <w:pStyle w:val="BodyText"/>
        <w:spacing w:line="200" w:lineRule="exact"/>
        <w:ind w:left="433" w:firstLine="0"/>
        <w:jc w:val="left"/>
      </w:pPr>
      <w:r>
        <w:t>6135, 6136, 6137/1, 6138/2, 6139/1, , 6143, 6144, 6145, 6147, , 6151,</w:t>
      </w:r>
    </w:p>
    <w:p w:rsidR="006D4471" w:rsidRDefault="00420C79">
      <w:pPr>
        <w:pStyle w:val="BodyText"/>
        <w:spacing w:line="200" w:lineRule="exact"/>
        <w:ind w:left="433" w:firstLine="0"/>
        <w:jc w:val="left"/>
      </w:pPr>
      <w:r>
        <w:t>6167, 6168, 6169, 6170, 6171, 6184, 6185, 6186, 6187, 6188, 6189,</w:t>
      </w:r>
    </w:p>
    <w:p w:rsidR="006D4471" w:rsidRDefault="00420C79">
      <w:pPr>
        <w:pStyle w:val="BodyText"/>
        <w:spacing w:line="200" w:lineRule="exact"/>
        <w:ind w:left="433" w:firstLine="0"/>
        <w:jc w:val="left"/>
      </w:pPr>
      <w:r>
        <w:t>6190, 6191, 6192, 6193, 6194, 6195, 6207/3, 6208/3, 6211/3, 6212/3,</w:t>
      </w:r>
    </w:p>
    <w:p w:rsidR="006D4471" w:rsidRDefault="00420C79">
      <w:pPr>
        <w:pStyle w:val="BodyText"/>
        <w:spacing w:line="200" w:lineRule="exact"/>
        <w:ind w:left="433" w:firstLine="0"/>
        <w:jc w:val="left"/>
      </w:pPr>
      <w:r>
        <w:t>6213/1,  6214/5,  6216/2,  6354/4,  6355/3,  6356/3,  6374/2,  6376/3,</w:t>
      </w:r>
    </w:p>
    <w:p w:rsidR="006D4471" w:rsidRDefault="00420C79">
      <w:pPr>
        <w:pStyle w:val="BodyText"/>
        <w:spacing w:line="200" w:lineRule="exact"/>
        <w:ind w:left="433" w:firstLine="0"/>
        <w:jc w:val="left"/>
      </w:pPr>
      <w:r>
        <w:t>6377/1,  6378/2,  6379,  6380,  6381,  6382,  6383,  6384,  6385, 6386,</w:t>
      </w:r>
    </w:p>
    <w:p w:rsidR="006D4471" w:rsidRDefault="00420C79">
      <w:pPr>
        <w:pStyle w:val="BodyText"/>
        <w:spacing w:line="200" w:lineRule="exact"/>
        <w:ind w:left="433" w:firstLine="0"/>
        <w:jc w:val="left"/>
      </w:pPr>
      <w:r>
        <w:t>6387, 6388, 6389, 6390, 6391, 6392, 6393, 639</w:t>
      </w:r>
      <w:r>
        <w:t>4, 6395, 6396, 6397,</w:t>
      </w:r>
    </w:p>
    <w:p w:rsidR="006D4471" w:rsidRDefault="00420C79">
      <w:pPr>
        <w:pStyle w:val="BodyText"/>
        <w:spacing w:line="200" w:lineRule="exact"/>
        <w:ind w:left="433" w:firstLine="0"/>
        <w:jc w:val="left"/>
      </w:pPr>
      <w:r>
        <w:t>6398, 6399, 6400, 6401, 6402, 6403, 6404, 6405, 6406, 6407, 6408,</w:t>
      </w:r>
    </w:p>
    <w:p w:rsidR="006D4471" w:rsidRDefault="00420C79">
      <w:pPr>
        <w:pStyle w:val="BodyText"/>
        <w:spacing w:line="200" w:lineRule="exact"/>
        <w:ind w:left="433" w:firstLine="0"/>
        <w:jc w:val="left"/>
      </w:pPr>
      <w:r>
        <w:t>6409/1, 6410, 6411, 6412, 6413/1, 6413/2, 6414, 6415, 6416, 6417,</w:t>
      </w:r>
    </w:p>
    <w:p w:rsidR="006D4471" w:rsidRDefault="00420C79">
      <w:pPr>
        <w:pStyle w:val="BodyText"/>
        <w:spacing w:line="200" w:lineRule="exact"/>
        <w:ind w:left="433" w:firstLine="0"/>
        <w:jc w:val="left"/>
      </w:pPr>
      <w:r>
        <w:t>6418, 6419, 6420, 6421, 6422, 6423, 6424, 6425, 6426, 6427, 6428,</w:t>
      </w:r>
    </w:p>
    <w:p w:rsidR="006D4471" w:rsidRDefault="00420C79">
      <w:pPr>
        <w:pStyle w:val="BodyText"/>
        <w:spacing w:line="200" w:lineRule="exact"/>
        <w:ind w:left="433" w:firstLine="0"/>
        <w:jc w:val="left"/>
      </w:pPr>
      <w:r>
        <w:t>6429, 6430, 6431, 6432, 6433, 6434/1,</w:t>
      </w:r>
      <w:r>
        <w:t xml:space="preserve"> 6435, 6436, 6437, 6438,  6439,</w:t>
      </w:r>
    </w:p>
    <w:p w:rsidR="006D4471" w:rsidRDefault="00420C79">
      <w:pPr>
        <w:pStyle w:val="BodyText"/>
        <w:spacing w:line="200" w:lineRule="exact"/>
        <w:ind w:left="433" w:firstLine="0"/>
        <w:jc w:val="left"/>
      </w:pPr>
      <w:r>
        <w:t>6440, 6441, 6442, 6443, 6444, 6445, 6446, 6447, 6448, 6449, 6450,</w:t>
      </w:r>
    </w:p>
    <w:p w:rsidR="006D4471" w:rsidRDefault="00420C79">
      <w:pPr>
        <w:pStyle w:val="BodyText"/>
        <w:spacing w:line="200" w:lineRule="exact"/>
        <w:ind w:left="433" w:firstLine="0"/>
        <w:jc w:val="left"/>
      </w:pPr>
      <w:r>
        <w:t>6451, 6452, 6453, 6454, 6455, 6456, 6457, 6458, 6459, 6460, 6461,</w:t>
      </w:r>
    </w:p>
    <w:p w:rsidR="006D4471" w:rsidRDefault="00420C79">
      <w:pPr>
        <w:pStyle w:val="BodyText"/>
        <w:spacing w:line="200" w:lineRule="exact"/>
        <w:ind w:left="433" w:firstLine="0"/>
        <w:jc w:val="left"/>
      </w:pPr>
      <w:r>
        <w:t>6462, 6463, 6464, 6465, 6466, 6467, 6468, 6469, 6470, 6471, 6472,</w:t>
      </w:r>
    </w:p>
    <w:p w:rsidR="006D4471" w:rsidRDefault="00420C79">
      <w:pPr>
        <w:pStyle w:val="BodyText"/>
        <w:spacing w:line="204" w:lineRule="exact"/>
        <w:ind w:left="433" w:firstLine="0"/>
        <w:jc w:val="left"/>
      </w:pPr>
      <w:r>
        <w:t>6473, 6474, 6475, 6476, 64</w:t>
      </w:r>
      <w:r>
        <w:t>77, 6478, 6479, 6480, 6481, 6482, 6483,</w:t>
      </w:r>
    </w:p>
    <w:p w:rsidR="006D4471" w:rsidRDefault="00420C79">
      <w:pPr>
        <w:pStyle w:val="BodyText"/>
        <w:spacing w:before="68" w:line="204" w:lineRule="exact"/>
        <w:ind w:left="243" w:firstLine="0"/>
        <w:jc w:val="left"/>
      </w:pPr>
      <w:r>
        <w:br w:type="column"/>
      </w:r>
      <w:r>
        <w:t>6484, 6485, 6486, 6487, 6488, 6489, 6490, 6491, 6492, 6493, 6494,</w:t>
      </w:r>
    </w:p>
    <w:p w:rsidR="006D4471" w:rsidRDefault="00420C79">
      <w:pPr>
        <w:pStyle w:val="BodyText"/>
        <w:spacing w:line="201" w:lineRule="exact"/>
        <w:ind w:left="243" w:firstLine="0"/>
        <w:jc w:val="left"/>
      </w:pPr>
      <w:r>
        <w:t>6495, 6496, 6497, 6498, 6499, 6500, 6501, 6502, 6503, 6504, 6505,</w:t>
      </w:r>
    </w:p>
    <w:p w:rsidR="006D4471" w:rsidRDefault="00420C79">
      <w:pPr>
        <w:pStyle w:val="BodyText"/>
        <w:spacing w:line="201" w:lineRule="exact"/>
        <w:ind w:left="243" w:firstLine="0"/>
        <w:jc w:val="left"/>
      </w:pPr>
      <w:r>
        <w:t>6506, 6507, 6508, 6509, 6510, 6511, 6512, 6513, 6514, 6515, 6516,</w:t>
      </w:r>
    </w:p>
    <w:p w:rsidR="006D4471" w:rsidRDefault="00420C79">
      <w:pPr>
        <w:pStyle w:val="BodyText"/>
        <w:spacing w:line="201" w:lineRule="exact"/>
        <w:ind w:left="243" w:firstLine="0"/>
        <w:jc w:val="left"/>
      </w:pPr>
      <w:r>
        <w:t>6517,  6518,  651</w:t>
      </w:r>
      <w:r>
        <w:t>9,  6520,  6521,  6522,  6523,  6524,  6525/1, 6525/2,</w:t>
      </w:r>
    </w:p>
    <w:p w:rsidR="006D4471" w:rsidRDefault="00420C79">
      <w:pPr>
        <w:pStyle w:val="BodyText"/>
        <w:spacing w:line="201" w:lineRule="exact"/>
        <w:ind w:left="243" w:firstLine="0"/>
        <w:jc w:val="left"/>
      </w:pPr>
      <w:r>
        <w:t>6526, 6527, 6528, 6529, 6530, 6531, 6532, 6533, 6534, 6535, 6536,</w:t>
      </w:r>
    </w:p>
    <w:p w:rsidR="006D4471" w:rsidRDefault="00420C79">
      <w:pPr>
        <w:pStyle w:val="BodyText"/>
        <w:spacing w:line="201" w:lineRule="exact"/>
        <w:ind w:left="243" w:firstLine="0"/>
        <w:jc w:val="left"/>
      </w:pPr>
      <w:r>
        <w:t>6537, 6538, 6539, 6540, 6541, 6542, 6543, 6544, 6545, 6546, 6547,</w:t>
      </w:r>
    </w:p>
    <w:p w:rsidR="006D4471" w:rsidRDefault="00420C79">
      <w:pPr>
        <w:pStyle w:val="BodyText"/>
        <w:spacing w:line="201" w:lineRule="exact"/>
        <w:ind w:left="243" w:firstLine="0"/>
        <w:jc w:val="left"/>
      </w:pPr>
      <w:r>
        <w:t>6548, 6549, 6550, 6551, 6552, 6553, 6554, 6555, 6556, 6557, 6558,</w:t>
      </w:r>
    </w:p>
    <w:p w:rsidR="006D4471" w:rsidRDefault="00420C79">
      <w:pPr>
        <w:pStyle w:val="BodyText"/>
        <w:spacing w:line="201" w:lineRule="exact"/>
        <w:ind w:left="243" w:firstLine="0"/>
        <w:jc w:val="left"/>
      </w:pPr>
      <w:r>
        <w:t>6559, 6560, 6561, 6562, 6563, 6564, 6565, 6566, 6567, 6568, 6569,</w:t>
      </w:r>
    </w:p>
    <w:p w:rsidR="006D4471" w:rsidRDefault="00420C79">
      <w:pPr>
        <w:pStyle w:val="BodyText"/>
        <w:spacing w:line="201" w:lineRule="exact"/>
        <w:ind w:left="243" w:firstLine="0"/>
        <w:jc w:val="left"/>
      </w:pPr>
      <w:r>
        <w:t>6570, 6571/1, 6571/3, 6572/2, 6572/3, 6573/1, 6574/2, 6574/3, 6575,</w:t>
      </w:r>
    </w:p>
    <w:p w:rsidR="006D4471" w:rsidRDefault="00420C79">
      <w:pPr>
        <w:pStyle w:val="BodyText"/>
        <w:spacing w:line="201" w:lineRule="exact"/>
        <w:ind w:left="243" w:firstLine="0"/>
        <w:jc w:val="left"/>
      </w:pPr>
      <w:r>
        <w:t>6576/1,  6577,  6578,  6579,  6580,  6581,  6770,  6771,  6772,  6773,</w:t>
      </w:r>
    </w:p>
    <w:p w:rsidR="006D4471" w:rsidRDefault="00420C79">
      <w:pPr>
        <w:pStyle w:val="BodyText"/>
        <w:spacing w:line="201" w:lineRule="exact"/>
        <w:ind w:left="243" w:firstLine="0"/>
        <w:jc w:val="left"/>
      </w:pPr>
      <w:r>
        <w:t>6774/1,  6774/2,  6775,  6776,  6777,  6778,  6779,</w:t>
      </w:r>
      <w:r>
        <w:t xml:space="preserve">  6780,  6787, 6788,</w:t>
      </w:r>
    </w:p>
    <w:p w:rsidR="006D4471" w:rsidRDefault="00420C79">
      <w:pPr>
        <w:pStyle w:val="BodyText"/>
        <w:spacing w:line="201" w:lineRule="exact"/>
        <w:ind w:left="243" w:firstLine="0"/>
        <w:jc w:val="left"/>
      </w:pPr>
      <w:r>
        <w:t>6789, 6790, 6791, 6792, 6793, 6794, 6795, 6796, 6797, 6798, 6799,</w:t>
      </w:r>
    </w:p>
    <w:p w:rsidR="006D4471" w:rsidRDefault="00420C79">
      <w:pPr>
        <w:pStyle w:val="BodyText"/>
        <w:spacing w:line="201" w:lineRule="exact"/>
        <w:ind w:left="243" w:firstLine="0"/>
        <w:jc w:val="left"/>
      </w:pPr>
      <w:r>
        <w:t>6800, 6801, 6802, 6803, 6804, 6805, 6806, 6807, 6808, 7083/1,  7084,</w:t>
      </w:r>
    </w:p>
    <w:p w:rsidR="006D4471" w:rsidRDefault="00420C79">
      <w:pPr>
        <w:pStyle w:val="BodyText"/>
        <w:spacing w:line="201" w:lineRule="exact"/>
        <w:ind w:left="243" w:firstLine="0"/>
        <w:jc w:val="left"/>
      </w:pPr>
      <w:r>
        <w:t>7085, 7086, 7087, 7088, 7089, 7090, 7091, 7092, 7093, 7094, 7095,</w:t>
      </w:r>
    </w:p>
    <w:p w:rsidR="006D4471" w:rsidRDefault="00420C79">
      <w:pPr>
        <w:pStyle w:val="BodyText"/>
        <w:spacing w:line="201" w:lineRule="exact"/>
        <w:ind w:left="243" w:firstLine="0"/>
        <w:jc w:val="left"/>
      </w:pPr>
      <w:r>
        <w:t>7096, 7097, 7098, 7099, 7135, 7137</w:t>
      </w:r>
      <w:r>
        <w:t>, 7138, 7139, 7140, 7141, 7142,</w:t>
      </w:r>
    </w:p>
    <w:p w:rsidR="006D4471" w:rsidRDefault="00420C79">
      <w:pPr>
        <w:pStyle w:val="BodyText"/>
        <w:spacing w:line="201" w:lineRule="exact"/>
        <w:ind w:left="243" w:firstLine="0"/>
        <w:jc w:val="left"/>
      </w:pPr>
      <w:r>
        <w:t>7143, 7144, 7145, 7146, 7147, 7148, 7149, 7150, 7151, 7152, 7153,</w:t>
      </w:r>
    </w:p>
    <w:p w:rsidR="006D4471" w:rsidRDefault="00420C79">
      <w:pPr>
        <w:pStyle w:val="BodyText"/>
        <w:spacing w:line="201" w:lineRule="exact"/>
        <w:ind w:left="243" w:firstLine="0"/>
        <w:jc w:val="left"/>
      </w:pPr>
      <w:r>
        <w:t>7154, 7155, 7156, 7157, 7158, 7159, 7160, 7161, 7162, 7163, 7164,</w:t>
      </w:r>
    </w:p>
    <w:p w:rsidR="006D4471" w:rsidRDefault="00420C79">
      <w:pPr>
        <w:pStyle w:val="BodyText"/>
        <w:spacing w:line="201" w:lineRule="exact"/>
        <w:ind w:left="243" w:firstLine="0"/>
        <w:jc w:val="left"/>
      </w:pPr>
      <w:r>
        <w:t>7165,  7166,  7176,  7177/1,  7177/2,  7178,  7179,  7180,  7181, 7182,</w:t>
      </w:r>
    </w:p>
    <w:p w:rsidR="006D4471" w:rsidRDefault="00420C79">
      <w:pPr>
        <w:pStyle w:val="BodyText"/>
        <w:spacing w:line="201" w:lineRule="exact"/>
        <w:ind w:left="243" w:firstLine="0"/>
        <w:jc w:val="left"/>
      </w:pPr>
      <w:r>
        <w:t>7183, 7184, 7185, 71</w:t>
      </w:r>
      <w:r>
        <w:t>86, 7187, 7188, 7189, 7190, 7191, 7192, 7193,</w:t>
      </w:r>
    </w:p>
    <w:p w:rsidR="006D4471" w:rsidRDefault="00420C79">
      <w:pPr>
        <w:pStyle w:val="BodyText"/>
        <w:spacing w:line="201" w:lineRule="exact"/>
        <w:ind w:left="243" w:firstLine="0"/>
        <w:jc w:val="left"/>
      </w:pPr>
      <w:r>
        <w:t>7194, 7195, 7196, 7197, 7198, 7199, 7200, 7201, 7202, 7203, 7204,</w:t>
      </w:r>
    </w:p>
    <w:p w:rsidR="006D4471" w:rsidRDefault="00420C79">
      <w:pPr>
        <w:pStyle w:val="BodyText"/>
        <w:spacing w:line="201" w:lineRule="exact"/>
        <w:ind w:left="243" w:firstLine="0"/>
        <w:jc w:val="left"/>
      </w:pPr>
      <w:r>
        <w:t>7205, 7233, 7234, 7235, 7236, 7237, 7238, 7239, 7240, 7241, 7242,</w:t>
      </w:r>
    </w:p>
    <w:p w:rsidR="006D4471" w:rsidRDefault="00420C79">
      <w:pPr>
        <w:pStyle w:val="BodyText"/>
        <w:spacing w:line="201" w:lineRule="exact"/>
        <w:ind w:left="243" w:firstLine="0"/>
        <w:jc w:val="left"/>
      </w:pPr>
      <w:r>
        <w:t>7243, 7252, 7253, 7254, 7255, 7256, 7257, 7258, 7259, 7475, 7476,</w:t>
      </w:r>
    </w:p>
    <w:p w:rsidR="006D4471" w:rsidRDefault="00420C79">
      <w:pPr>
        <w:pStyle w:val="BodyText"/>
        <w:spacing w:line="201" w:lineRule="exact"/>
        <w:ind w:left="243" w:firstLine="0"/>
        <w:jc w:val="left"/>
      </w:pPr>
      <w:r>
        <w:t xml:space="preserve">7477, 7478, </w:t>
      </w:r>
      <w:r>
        <w:t>7479, 7480, 7481, 7482, 7503/1, 7504, 7505, 7506,  7507,</w:t>
      </w:r>
    </w:p>
    <w:p w:rsidR="006D4471" w:rsidRDefault="00420C79">
      <w:pPr>
        <w:pStyle w:val="BodyText"/>
        <w:spacing w:line="201" w:lineRule="exact"/>
        <w:ind w:left="243" w:firstLine="0"/>
        <w:jc w:val="left"/>
      </w:pPr>
      <w:r>
        <w:t>7508, 7509, 7510, 7511, 7512, 7541, 7542, 7543, 7544, 7545, 7546,</w:t>
      </w:r>
    </w:p>
    <w:p w:rsidR="006D4471" w:rsidRDefault="00420C79">
      <w:pPr>
        <w:pStyle w:val="BodyText"/>
        <w:spacing w:line="201" w:lineRule="exact"/>
        <w:ind w:left="243" w:firstLine="0"/>
        <w:jc w:val="left"/>
      </w:pPr>
      <w:r>
        <w:t>7547,  7560,  7563,  7568/1,  7569/1,  7570,  7571,  7572,  7573, 7574,</w:t>
      </w:r>
    </w:p>
    <w:p w:rsidR="006D4471" w:rsidRDefault="00420C79">
      <w:pPr>
        <w:pStyle w:val="BodyText"/>
        <w:spacing w:line="201" w:lineRule="exact"/>
        <w:ind w:left="243" w:firstLine="0"/>
        <w:jc w:val="left"/>
      </w:pPr>
      <w:r>
        <w:t>7575/2, 7575/3, 7576/1, 7577, 7578/1, 7579/1, 7580/1, 7581, 7</w:t>
      </w:r>
      <w:r>
        <w:t>582,</w:t>
      </w:r>
    </w:p>
    <w:p w:rsidR="006D4471" w:rsidRDefault="00420C79">
      <w:pPr>
        <w:pStyle w:val="BodyText"/>
        <w:spacing w:line="201" w:lineRule="exact"/>
        <w:ind w:left="243" w:firstLine="0"/>
        <w:jc w:val="left"/>
      </w:pPr>
      <w:r>
        <w:t>7583, 7584, 7585, 7586/1, 7586/3, 7587, 7588, 7589, 7590/1, 7591/1,</w:t>
      </w:r>
    </w:p>
    <w:p w:rsidR="006D4471" w:rsidRDefault="00420C79">
      <w:pPr>
        <w:pStyle w:val="BodyText"/>
        <w:spacing w:line="201" w:lineRule="exact"/>
        <w:ind w:left="243" w:firstLine="0"/>
        <w:jc w:val="left"/>
      </w:pPr>
      <w:r>
        <w:t>7592/1,  7592/3,  7593/2,  7593/3,  7594/2,  7594/3,  7595/1,  7595/3,</w:t>
      </w:r>
    </w:p>
    <w:p w:rsidR="006D4471" w:rsidRDefault="00420C79">
      <w:pPr>
        <w:pStyle w:val="BodyText"/>
        <w:spacing w:line="201" w:lineRule="exact"/>
        <w:ind w:left="243" w:firstLine="0"/>
        <w:jc w:val="left"/>
      </w:pPr>
      <w:r>
        <w:t>7596/2, 7597/2, 7598/2, 7599/2, 7600/2, 7601/3 7604, 7738/8, 7738/9,</w:t>
      </w:r>
    </w:p>
    <w:p w:rsidR="006D4471" w:rsidRDefault="00420C79">
      <w:pPr>
        <w:pStyle w:val="BodyText"/>
        <w:spacing w:line="201" w:lineRule="exact"/>
        <w:ind w:left="243" w:firstLine="0"/>
        <w:jc w:val="left"/>
      </w:pPr>
      <w:r>
        <w:t xml:space="preserve">7739 и делови к.п. бр. 2634, 4845/2, 5960, </w:t>
      </w:r>
      <w:r>
        <w:t>5986, 5597/1, 6113, 6114,</w:t>
      </w:r>
    </w:p>
    <w:p w:rsidR="006D4471" w:rsidRDefault="00420C79">
      <w:pPr>
        <w:pStyle w:val="BodyText"/>
        <w:spacing w:line="201" w:lineRule="exact"/>
        <w:ind w:left="243" w:firstLine="0"/>
        <w:jc w:val="left"/>
      </w:pPr>
      <w:r>
        <w:t>6115, 6116, 6117, 6118, 6119, 6120, 6121, 6139/1, 6140, 6141,  6142,</w:t>
      </w:r>
    </w:p>
    <w:p w:rsidR="006D4471" w:rsidRDefault="00420C79">
      <w:pPr>
        <w:pStyle w:val="BodyText"/>
        <w:spacing w:line="201" w:lineRule="exact"/>
        <w:ind w:left="243" w:firstLine="0"/>
        <w:jc w:val="left"/>
      </w:pPr>
      <w:r>
        <w:t>6146, 6148, 6149, 6150, 6152, 6154, 6155, 6176, 6177, 6178,  6196/2,</w:t>
      </w:r>
    </w:p>
    <w:p w:rsidR="006D4471" w:rsidRDefault="00420C79">
      <w:pPr>
        <w:pStyle w:val="BodyText"/>
        <w:spacing w:line="201" w:lineRule="exact"/>
        <w:ind w:left="243" w:firstLine="0"/>
        <w:jc w:val="left"/>
      </w:pPr>
      <w:r>
        <w:t>7698, 7699, 7701, 7714/1, 7714/3, 7714/5, 7716, 7718, 7728, 7729,</w:t>
      </w:r>
    </w:p>
    <w:p w:rsidR="006D4471" w:rsidRDefault="00420C79">
      <w:pPr>
        <w:pStyle w:val="BodyText"/>
        <w:spacing w:line="204" w:lineRule="exact"/>
        <w:ind w:left="243" w:firstLine="0"/>
        <w:jc w:val="left"/>
      </w:pPr>
      <w:r>
        <w:t>7731, 7732, 7734 7735, 7737, 7738/4, 7734, 7738/6, 7746 и 7747.</w:t>
      </w:r>
    </w:p>
    <w:p w:rsidR="006D4471" w:rsidRDefault="00420C79">
      <w:pPr>
        <w:pStyle w:val="ListParagraph"/>
        <w:numPr>
          <w:ilvl w:val="2"/>
          <w:numId w:val="9"/>
        </w:numPr>
        <w:tabs>
          <w:tab w:val="left" w:pos="853"/>
        </w:tabs>
        <w:spacing w:before="163"/>
        <w:ind w:hanging="1974"/>
        <w:jc w:val="left"/>
        <w:rPr>
          <w:i/>
          <w:sz w:val="18"/>
        </w:rPr>
      </w:pPr>
      <w:r>
        <w:rPr>
          <w:i/>
          <w:sz w:val="18"/>
        </w:rPr>
        <w:t>Општа правила уређења, грађења и заштите</w:t>
      </w:r>
      <w:r>
        <w:rPr>
          <w:i/>
          <w:spacing w:val="-9"/>
          <w:sz w:val="18"/>
        </w:rPr>
        <w:t xml:space="preserve"> </w:t>
      </w:r>
      <w:r>
        <w:rPr>
          <w:i/>
          <w:sz w:val="18"/>
        </w:rPr>
        <w:t>простора</w:t>
      </w:r>
    </w:p>
    <w:p w:rsidR="006D4471" w:rsidRDefault="006D4471">
      <w:pPr>
        <w:pStyle w:val="BodyText"/>
        <w:spacing w:before="4"/>
        <w:ind w:left="0" w:firstLine="0"/>
        <w:jc w:val="left"/>
        <w:rPr>
          <w:i/>
          <w:sz w:val="17"/>
        </w:rPr>
      </w:pPr>
    </w:p>
    <w:p w:rsidR="006D4471" w:rsidRDefault="00420C79">
      <w:pPr>
        <w:pStyle w:val="BodyText"/>
        <w:spacing w:line="232" w:lineRule="auto"/>
        <w:ind w:left="243" w:right="147"/>
      </w:pPr>
      <w:r>
        <w:t xml:space="preserve">На простору резервисаном за ширење рударских активности у оквиру друге просторне зоне (површине 695,31 ha), до привође- ња намени </w:t>
      </w:r>
      <w:r>
        <w:rPr>
          <w:spacing w:val="-3"/>
        </w:rPr>
        <w:t xml:space="preserve">„рударске </w:t>
      </w:r>
      <w:r>
        <w:t xml:space="preserve">и пратеће </w:t>
      </w:r>
      <w:r>
        <w:rPr>
          <w:spacing w:val="-3"/>
        </w:rPr>
        <w:t xml:space="preserve">рударске </w:t>
      </w:r>
      <w:r>
        <w:t xml:space="preserve">активностиˮ у </w:t>
      </w:r>
      <w:r>
        <w:rPr>
          <w:spacing w:val="-3"/>
        </w:rPr>
        <w:t xml:space="preserve">планском </w:t>
      </w:r>
      <w:r>
        <w:t xml:space="preserve">или постпланском </w:t>
      </w:r>
      <w:r>
        <w:rPr>
          <w:spacing w:val="-4"/>
        </w:rPr>
        <w:t xml:space="preserve">периоду, </w:t>
      </w:r>
      <w:r>
        <w:t xml:space="preserve">примењују се општа правила уређења, грађења и заштите простора, док су за део о пољопривредном и </w:t>
      </w:r>
      <w:r>
        <w:rPr>
          <w:spacing w:val="-3"/>
        </w:rPr>
        <w:t xml:space="preserve">шумском </w:t>
      </w:r>
      <w:r>
        <w:t xml:space="preserve">земљишту правила уређења и грађења предвиђена за ди- ректну </w:t>
      </w:r>
      <w:r>
        <w:rPr>
          <w:spacing w:val="-3"/>
        </w:rPr>
        <w:t>примену.</w:t>
      </w:r>
    </w:p>
    <w:p w:rsidR="006D4471" w:rsidRDefault="00420C79">
      <w:pPr>
        <w:pStyle w:val="ListParagraph"/>
        <w:numPr>
          <w:ilvl w:val="0"/>
          <w:numId w:val="8"/>
        </w:numPr>
        <w:tabs>
          <w:tab w:val="left" w:pos="836"/>
        </w:tabs>
        <w:spacing w:line="198" w:lineRule="exact"/>
        <w:jc w:val="left"/>
        <w:rPr>
          <w:sz w:val="18"/>
        </w:rPr>
      </w:pPr>
      <w:r>
        <w:rPr>
          <w:sz w:val="18"/>
        </w:rPr>
        <w:t xml:space="preserve">Експлоатација </w:t>
      </w:r>
      <w:r>
        <w:rPr>
          <w:sz w:val="18"/>
        </w:rPr>
        <w:t>и прерада</w:t>
      </w:r>
      <w:r>
        <w:rPr>
          <w:spacing w:val="-3"/>
          <w:sz w:val="18"/>
        </w:rPr>
        <w:t xml:space="preserve"> </w:t>
      </w:r>
      <w:r>
        <w:rPr>
          <w:spacing w:val="-4"/>
          <w:sz w:val="18"/>
        </w:rPr>
        <w:t>руде</w:t>
      </w:r>
    </w:p>
    <w:p w:rsidR="006D4471" w:rsidRDefault="00420C79">
      <w:pPr>
        <w:pStyle w:val="BodyText"/>
        <w:spacing w:before="2" w:line="232" w:lineRule="auto"/>
        <w:ind w:left="243" w:right="147"/>
      </w:pPr>
      <w:r>
        <w:t>У</w:t>
      </w:r>
      <w:r>
        <w:rPr>
          <w:spacing w:val="-16"/>
        </w:rPr>
        <w:t xml:space="preserve"> </w:t>
      </w:r>
      <w:r>
        <w:t>оквиру</w:t>
      </w:r>
      <w:r>
        <w:rPr>
          <w:spacing w:val="-16"/>
        </w:rPr>
        <w:t xml:space="preserve"> </w:t>
      </w:r>
      <w:r>
        <w:t>одобреног</w:t>
      </w:r>
      <w:r>
        <w:rPr>
          <w:spacing w:val="-16"/>
        </w:rPr>
        <w:t xml:space="preserve"> </w:t>
      </w:r>
      <w:r>
        <w:t>истражног</w:t>
      </w:r>
      <w:r>
        <w:rPr>
          <w:spacing w:val="-16"/>
        </w:rPr>
        <w:t xml:space="preserve"> </w:t>
      </w:r>
      <w:r>
        <w:t>подручја</w:t>
      </w:r>
      <w:r>
        <w:rPr>
          <w:spacing w:val="-16"/>
        </w:rPr>
        <w:t xml:space="preserve"> </w:t>
      </w:r>
      <w:r>
        <w:t>(које</w:t>
      </w:r>
      <w:r>
        <w:rPr>
          <w:spacing w:val="-16"/>
        </w:rPr>
        <w:t xml:space="preserve"> </w:t>
      </w:r>
      <w:r>
        <w:t>обухвата</w:t>
      </w:r>
      <w:r>
        <w:rPr>
          <w:spacing w:val="-16"/>
        </w:rPr>
        <w:t xml:space="preserve"> </w:t>
      </w:r>
      <w:r>
        <w:t xml:space="preserve">прете- жни део Планског подручја) биће настављени </w:t>
      </w:r>
      <w:r>
        <w:rPr>
          <w:spacing w:val="-3"/>
        </w:rPr>
        <w:t xml:space="preserve">рударско-геолошки </w:t>
      </w:r>
      <w:r>
        <w:t>истражни</w:t>
      </w:r>
      <w:r>
        <w:rPr>
          <w:spacing w:val="-6"/>
        </w:rPr>
        <w:t xml:space="preserve"> </w:t>
      </w:r>
      <w:r>
        <w:t>радови</w:t>
      </w:r>
      <w:r>
        <w:rPr>
          <w:spacing w:val="-6"/>
        </w:rPr>
        <w:t xml:space="preserve"> </w:t>
      </w:r>
      <w:r>
        <w:t>и</w:t>
      </w:r>
      <w:r>
        <w:rPr>
          <w:spacing w:val="-6"/>
        </w:rPr>
        <w:t xml:space="preserve"> </w:t>
      </w:r>
      <w:r>
        <w:t>у</w:t>
      </w:r>
      <w:r>
        <w:rPr>
          <w:spacing w:val="-6"/>
        </w:rPr>
        <w:t xml:space="preserve"> </w:t>
      </w:r>
      <w:r>
        <w:t>наредном</w:t>
      </w:r>
      <w:r>
        <w:rPr>
          <w:spacing w:val="-6"/>
        </w:rPr>
        <w:t xml:space="preserve"> </w:t>
      </w:r>
      <w:r>
        <w:rPr>
          <w:spacing w:val="-4"/>
        </w:rPr>
        <w:t>периоду.</w:t>
      </w:r>
      <w:r>
        <w:rPr>
          <w:spacing w:val="-6"/>
        </w:rPr>
        <w:t xml:space="preserve"> </w:t>
      </w:r>
      <w:r>
        <w:t>У</w:t>
      </w:r>
      <w:r>
        <w:rPr>
          <w:spacing w:val="-6"/>
        </w:rPr>
        <w:t xml:space="preserve"> </w:t>
      </w:r>
      <w:r>
        <w:t>складу</w:t>
      </w:r>
      <w:r>
        <w:rPr>
          <w:spacing w:val="-6"/>
        </w:rPr>
        <w:t xml:space="preserve"> </w:t>
      </w:r>
      <w:r>
        <w:t>са</w:t>
      </w:r>
      <w:r>
        <w:rPr>
          <w:spacing w:val="-6"/>
        </w:rPr>
        <w:t xml:space="preserve"> </w:t>
      </w:r>
      <w:r>
        <w:t>одредбама</w:t>
      </w:r>
      <w:r>
        <w:rPr>
          <w:spacing w:val="-6"/>
        </w:rPr>
        <w:t xml:space="preserve"> </w:t>
      </w:r>
      <w:r>
        <w:t xml:space="preserve">За- </w:t>
      </w:r>
      <w:r>
        <w:rPr>
          <w:spacing w:val="-3"/>
        </w:rPr>
        <w:t xml:space="preserve">кона </w:t>
      </w:r>
      <w:r>
        <w:t xml:space="preserve">о геолошким истраживањима и </w:t>
      </w:r>
      <w:r>
        <w:rPr>
          <w:spacing w:val="-5"/>
        </w:rPr>
        <w:t xml:space="preserve">рударству, </w:t>
      </w:r>
      <w:r>
        <w:rPr>
          <w:spacing w:val="-3"/>
        </w:rPr>
        <w:t>рударско-гео</w:t>
      </w:r>
      <w:r>
        <w:rPr>
          <w:spacing w:val="-3"/>
        </w:rPr>
        <w:t xml:space="preserve">лошка </w:t>
      </w:r>
      <w:r>
        <w:t xml:space="preserve">истраживања се реализују у </w:t>
      </w:r>
      <w:r>
        <w:rPr>
          <w:spacing w:val="-4"/>
        </w:rPr>
        <w:t xml:space="preserve">неколико </w:t>
      </w:r>
      <w:r>
        <w:t>фаза и обухватају радове на терену</w:t>
      </w:r>
      <w:r>
        <w:rPr>
          <w:spacing w:val="-10"/>
        </w:rPr>
        <w:t xml:space="preserve"> </w:t>
      </w:r>
      <w:r>
        <w:t>(израда</w:t>
      </w:r>
      <w:r>
        <w:rPr>
          <w:spacing w:val="-10"/>
        </w:rPr>
        <w:t xml:space="preserve"> </w:t>
      </w:r>
      <w:r>
        <w:t>бушотина,</w:t>
      </w:r>
      <w:r>
        <w:rPr>
          <w:spacing w:val="-10"/>
        </w:rPr>
        <w:t xml:space="preserve"> </w:t>
      </w:r>
      <w:r>
        <w:t>систематизација</w:t>
      </w:r>
      <w:r>
        <w:rPr>
          <w:spacing w:val="-10"/>
        </w:rPr>
        <w:t xml:space="preserve"> </w:t>
      </w:r>
      <w:r>
        <w:t>и</w:t>
      </w:r>
      <w:r>
        <w:rPr>
          <w:spacing w:val="-10"/>
        </w:rPr>
        <w:t xml:space="preserve"> </w:t>
      </w:r>
      <w:r>
        <w:t>складиштење</w:t>
      </w:r>
      <w:r>
        <w:rPr>
          <w:spacing w:val="-10"/>
        </w:rPr>
        <w:t xml:space="preserve"> </w:t>
      </w:r>
      <w:r>
        <w:t>узорака и др.), лабораторијске и кабинетске</w:t>
      </w:r>
      <w:r>
        <w:rPr>
          <w:spacing w:val="-6"/>
        </w:rPr>
        <w:t xml:space="preserve"> </w:t>
      </w:r>
      <w:r>
        <w:t>анализе.</w:t>
      </w:r>
    </w:p>
    <w:p w:rsidR="006D4471" w:rsidRDefault="00420C79">
      <w:pPr>
        <w:pStyle w:val="BodyText"/>
        <w:spacing w:line="232" w:lineRule="auto"/>
        <w:ind w:left="243" w:right="147"/>
      </w:pPr>
      <w:r>
        <w:t xml:space="preserve">На простору резервисаном за </w:t>
      </w:r>
      <w:r>
        <w:rPr>
          <w:spacing w:val="-3"/>
        </w:rPr>
        <w:t xml:space="preserve">рударске </w:t>
      </w:r>
      <w:r>
        <w:t xml:space="preserve">и пратеће активно- сти у </w:t>
      </w:r>
      <w:r>
        <w:rPr>
          <w:spacing w:val="-3"/>
        </w:rPr>
        <w:t xml:space="preserve">планском </w:t>
      </w:r>
      <w:r>
        <w:t xml:space="preserve">и постпланском периоду поред истражних радова, могу се обављати пратеће </w:t>
      </w:r>
      <w:r>
        <w:rPr>
          <w:spacing w:val="-3"/>
        </w:rPr>
        <w:t xml:space="preserve">рударске </w:t>
      </w:r>
      <w:r>
        <w:t>активности и градити поједи- начни рударски објекти на основу одобрене техничке документа- ције (интерна инфраструктура, магацини, складишта, депоније, бараке за раднике, серв</w:t>
      </w:r>
      <w:r>
        <w:t>иси и</w:t>
      </w:r>
      <w:r>
        <w:rPr>
          <w:spacing w:val="-3"/>
        </w:rPr>
        <w:t xml:space="preserve"> </w:t>
      </w:r>
      <w:r>
        <w:t>сл.).</w:t>
      </w:r>
    </w:p>
    <w:p w:rsidR="006D4471" w:rsidRDefault="00420C79">
      <w:pPr>
        <w:pStyle w:val="BodyText"/>
        <w:spacing w:line="232" w:lineRule="auto"/>
        <w:ind w:left="243" w:right="147"/>
      </w:pPr>
      <w:r>
        <w:rPr>
          <w:spacing w:val="-3"/>
        </w:rPr>
        <w:t xml:space="preserve">Простор резервисан </w:t>
      </w:r>
      <w:r>
        <w:t xml:space="preserve">за </w:t>
      </w:r>
      <w:r>
        <w:rPr>
          <w:spacing w:val="-6"/>
        </w:rPr>
        <w:t xml:space="preserve">рударске </w:t>
      </w:r>
      <w:r>
        <w:rPr>
          <w:spacing w:val="-3"/>
        </w:rPr>
        <w:t xml:space="preserve">активности има исти </w:t>
      </w:r>
      <w:r>
        <w:rPr>
          <w:spacing w:val="-4"/>
        </w:rPr>
        <w:t xml:space="preserve">статус </w:t>
      </w:r>
      <w:r>
        <w:rPr>
          <w:spacing w:val="-3"/>
        </w:rPr>
        <w:t xml:space="preserve">као простор </w:t>
      </w:r>
      <w:r>
        <w:t xml:space="preserve">у </w:t>
      </w:r>
      <w:r>
        <w:rPr>
          <w:spacing w:val="-3"/>
        </w:rPr>
        <w:t xml:space="preserve">границама просторних целина, односно, </w:t>
      </w:r>
      <w:r>
        <w:t xml:space="preserve">по </w:t>
      </w:r>
      <w:r>
        <w:rPr>
          <w:spacing w:val="-3"/>
        </w:rPr>
        <w:t xml:space="preserve">доношењу Просторног плана </w:t>
      </w:r>
      <w:r>
        <w:t xml:space="preserve">у </w:t>
      </w:r>
      <w:r>
        <w:rPr>
          <w:spacing w:val="-4"/>
        </w:rPr>
        <w:t xml:space="preserve">катастру </w:t>
      </w:r>
      <w:r>
        <w:rPr>
          <w:spacing w:val="-3"/>
        </w:rPr>
        <w:t xml:space="preserve">непокретности биће евидентиран </w:t>
      </w:r>
      <w:r>
        <w:t xml:space="preserve">са </w:t>
      </w:r>
      <w:r>
        <w:rPr>
          <w:spacing w:val="-4"/>
        </w:rPr>
        <w:t xml:space="preserve">променом </w:t>
      </w:r>
      <w:r>
        <w:rPr>
          <w:spacing w:val="-3"/>
        </w:rPr>
        <w:t xml:space="preserve">намене </w:t>
      </w:r>
      <w:r>
        <w:t xml:space="preserve">за </w:t>
      </w:r>
      <w:r>
        <w:rPr>
          <w:spacing w:val="-4"/>
        </w:rPr>
        <w:t xml:space="preserve">потребе </w:t>
      </w:r>
      <w:r>
        <w:rPr>
          <w:spacing w:val="-5"/>
        </w:rPr>
        <w:t xml:space="preserve">рударских </w:t>
      </w:r>
      <w:r>
        <w:rPr>
          <w:spacing w:val="-3"/>
        </w:rPr>
        <w:t xml:space="preserve">активности. </w:t>
      </w:r>
      <w:r>
        <w:rPr>
          <w:spacing w:val="-4"/>
        </w:rPr>
        <w:t xml:space="preserve">Промена </w:t>
      </w:r>
      <w:r>
        <w:rPr>
          <w:spacing w:val="-3"/>
        </w:rPr>
        <w:t>нам</w:t>
      </w:r>
      <w:r>
        <w:rPr>
          <w:spacing w:val="-3"/>
        </w:rPr>
        <w:t xml:space="preserve">е- </w:t>
      </w:r>
      <w:r>
        <w:t xml:space="preserve">не, </w:t>
      </w:r>
      <w:r>
        <w:rPr>
          <w:spacing w:val="-3"/>
        </w:rPr>
        <w:t xml:space="preserve">односно, упис </w:t>
      </w:r>
      <w:r>
        <w:rPr>
          <w:spacing w:val="-4"/>
        </w:rPr>
        <w:t xml:space="preserve">промене </w:t>
      </w:r>
      <w:r>
        <w:rPr>
          <w:spacing w:val="-3"/>
        </w:rPr>
        <w:t xml:space="preserve">намене </w:t>
      </w:r>
      <w:r>
        <w:t xml:space="preserve">у </w:t>
      </w:r>
      <w:r>
        <w:rPr>
          <w:spacing w:val="-4"/>
        </w:rPr>
        <w:t xml:space="preserve">катастарски операт </w:t>
      </w:r>
      <w:r>
        <w:rPr>
          <w:spacing w:val="-3"/>
        </w:rPr>
        <w:t xml:space="preserve">биће извр- </w:t>
      </w:r>
      <w:r>
        <w:t xml:space="preserve">шен на </w:t>
      </w:r>
      <w:r>
        <w:rPr>
          <w:spacing w:val="-4"/>
        </w:rPr>
        <w:t xml:space="preserve">захтев </w:t>
      </w:r>
      <w:r>
        <w:rPr>
          <w:spacing w:val="-6"/>
        </w:rPr>
        <w:t xml:space="preserve">рударске </w:t>
      </w:r>
      <w:r>
        <w:rPr>
          <w:spacing w:val="-5"/>
        </w:rPr>
        <w:t xml:space="preserve">компаније </w:t>
      </w:r>
      <w:r>
        <w:t xml:space="preserve">за </w:t>
      </w:r>
      <w:r>
        <w:rPr>
          <w:spacing w:val="-4"/>
        </w:rPr>
        <w:t>конкретне катастарске</w:t>
      </w:r>
      <w:r>
        <w:rPr>
          <w:spacing w:val="-16"/>
        </w:rPr>
        <w:t xml:space="preserve"> </w:t>
      </w:r>
      <w:r>
        <w:rPr>
          <w:spacing w:val="-3"/>
        </w:rPr>
        <w:t>парцеле.</w:t>
      </w:r>
    </w:p>
    <w:p w:rsidR="006D4471" w:rsidRDefault="00420C79">
      <w:pPr>
        <w:pStyle w:val="ListParagraph"/>
        <w:numPr>
          <w:ilvl w:val="0"/>
          <w:numId w:val="8"/>
        </w:numPr>
        <w:tabs>
          <w:tab w:val="left" w:pos="836"/>
        </w:tabs>
        <w:spacing w:line="198" w:lineRule="exact"/>
        <w:jc w:val="left"/>
        <w:rPr>
          <w:sz w:val="18"/>
        </w:rPr>
      </w:pPr>
      <w:r>
        <w:rPr>
          <w:sz w:val="18"/>
        </w:rPr>
        <w:t>Инфраструктурни</w:t>
      </w:r>
      <w:r>
        <w:rPr>
          <w:spacing w:val="-1"/>
          <w:sz w:val="18"/>
        </w:rPr>
        <w:t xml:space="preserve"> </w:t>
      </w:r>
      <w:r>
        <w:rPr>
          <w:sz w:val="18"/>
        </w:rPr>
        <w:t>системи</w:t>
      </w:r>
    </w:p>
    <w:p w:rsidR="006D4471" w:rsidRDefault="00420C79">
      <w:pPr>
        <w:pStyle w:val="BodyText"/>
        <w:spacing w:before="1" w:line="232" w:lineRule="auto"/>
        <w:ind w:left="243" w:right="148"/>
      </w:pPr>
      <w:r>
        <w:t>Правила уређења и правила грађења за инфраструктурне си- стеме утврђена су у делу планских пропоз</w:t>
      </w:r>
      <w:r>
        <w:t>иција Просторног плана предвиђених за директну примену (просторне целине и јавни ин- фраструктурни коридори).</w:t>
      </w:r>
    </w:p>
    <w:p w:rsidR="006D4471" w:rsidRDefault="00420C79">
      <w:pPr>
        <w:pStyle w:val="ListParagraph"/>
        <w:numPr>
          <w:ilvl w:val="0"/>
          <w:numId w:val="8"/>
        </w:numPr>
        <w:tabs>
          <w:tab w:val="left" w:pos="836"/>
        </w:tabs>
        <w:spacing w:line="199" w:lineRule="exact"/>
        <w:jc w:val="left"/>
        <w:rPr>
          <w:sz w:val="18"/>
        </w:rPr>
      </w:pPr>
      <w:r>
        <w:rPr>
          <w:spacing w:val="-3"/>
          <w:sz w:val="18"/>
        </w:rPr>
        <w:t xml:space="preserve">Уређење </w:t>
      </w:r>
      <w:r>
        <w:rPr>
          <w:sz w:val="18"/>
        </w:rPr>
        <w:t>пољопривредног</w:t>
      </w:r>
      <w:r>
        <w:rPr>
          <w:spacing w:val="1"/>
          <w:sz w:val="18"/>
        </w:rPr>
        <w:t xml:space="preserve"> </w:t>
      </w:r>
      <w:r>
        <w:rPr>
          <w:sz w:val="18"/>
        </w:rPr>
        <w:t>земљишта</w:t>
      </w:r>
    </w:p>
    <w:p w:rsidR="006D4471" w:rsidRDefault="00420C79">
      <w:pPr>
        <w:pStyle w:val="BodyText"/>
        <w:spacing w:before="2" w:line="232" w:lineRule="auto"/>
        <w:ind w:left="243" w:right="147"/>
      </w:pPr>
      <w:r>
        <w:t>Пољопривредно земљиште обухвата обрадиве површине (оранице,</w:t>
      </w:r>
      <w:r>
        <w:rPr>
          <w:spacing w:val="-9"/>
        </w:rPr>
        <w:t xml:space="preserve"> </w:t>
      </w:r>
      <w:r>
        <w:t>вртови,</w:t>
      </w:r>
      <w:r>
        <w:rPr>
          <w:spacing w:val="-9"/>
        </w:rPr>
        <w:t xml:space="preserve"> </w:t>
      </w:r>
      <w:r>
        <w:t>воћњаци,</w:t>
      </w:r>
      <w:r>
        <w:rPr>
          <w:spacing w:val="-9"/>
        </w:rPr>
        <w:t xml:space="preserve"> </w:t>
      </w:r>
      <w:r>
        <w:t>виногради</w:t>
      </w:r>
      <w:r>
        <w:rPr>
          <w:spacing w:val="-9"/>
        </w:rPr>
        <w:t xml:space="preserve"> </w:t>
      </w:r>
      <w:r>
        <w:t>и</w:t>
      </w:r>
      <w:r>
        <w:rPr>
          <w:spacing w:val="-9"/>
        </w:rPr>
        <w:t xml:space="preserve"> </w:t>
      </w:r>
      <w:r>
        <w:t>ливаде),</w:t>
      </w:r>
      <w:r>
        <w:rPr>
          <w:spacing w:val="-9"/>
        </w:rPr>
        <w:t xml:space="preserve"> </w:t>
      </w:r>
      <w:r>
        <w:t>пашњаке,</w:t>
      </w:r>
      <w:r>
        <w:rPr>
          <w:spacing w:val="-9"/>
        </w:rPr>
        <w:t xml:space="preserve"> </w:t>
      </w:r>
      <w:r>
        <w:t xml:space="preserve">рибња- </w:t>
      </w:r>
      <w:r>
        <w:t xml:space="preserve">ке, трстике и мочваре, као и друга земљишта </w:t>
      </w:r>
      <w:r>
        <w:rPr>
          <w:spacing w:val="-3"/>
        </w:rPr>
        <w:t xml:space="preserve">која </w:t>
      </w:r>
      <w:r>
        <w:t>се могу приве- сти намени за пољопривредну</w:t>
      </w:r>
      <w:r>
        <w:rPr>
          <w:spacing w:val="-4"/>
        </w:rPr>
        <w:t xml:space="preserve"> </w:t>
      </w:r>
      <w:r>
        <w:rPr>
          <w:spacing w:val="-3"/>
        </w:rPr>
        <w:t>производњу.</w:t>
      </w:r>
    </w:p>
    <w:p w:rsidR="006D4471" w:rsidRDefault="006D4471">
      <w:pPr>
        <w:spacing w:line="232" w:lineRule="auto"/>
        <w:sectPr w:rsidR="006D4471">
          <w:pgSz w:w="12480" w:h="15600"/>
          <w:pgMar w:top="20" w:right="700" w:bottom="280" w:left="700" w:header="720" w:footer="720" w:gutter="0"/>
          <w:cols w:num="2" w:space="720" w:equalWidth="0">
            <w:col w:w="5537" w:space="40"/>
            <w:col w:w="5503"/>
          </w:cols>
        </w:sectPr>
      </w:pPr>
    </w:p>
    <w:p w:rsidR="006D4471" w:rsidRDefault="00420C79">
      <w:pPr>
        <w:pStyle w:val="BodyText"/>
        <w:spacing w:before="73" w:line="232" w:lineRule="auto"/>
        <w:ind w:right="39"/>
      </w:pPr>
      <w:r>
        <w:lastRenderedPageBreak/>
        <w:t xml:space="preserve">Пољопривредно земљиште </w:t>
      </w:r>
      <w:r>
        <w:rPr>
          <w:spacing w:val="-3"/>
        </w:rPr>
        <w:t xml:space="preserve">које </w:t>
      </w:r>
      <w:r>
        <w:t xml:space="preserve">је намењено за развој ру- дарства, инфраструктуре и друге непољопривредне активности, до привођења планираној намени, користи се за пољопривредну </w:t>
      </w:r>
      <w:r>
        <w:rPr>
          <w:spacing w:val="-3"/>
        </w:rPr>
        <w:t>производњу.</w:t>
      </w:r>
    </w:p>
    <w:p w:rsidR="006D4471" w:rsidRDefault="00420C79">
      <w:pPr>
        <w:pStyle w:val="BodyText"/>
        <w:spacing w:line="232" w:lineRule="auto"/>
        <w:ind w:right="39"/>
      </w:pPr>
      <w:r>
        <w:t>На пољопривредном земљишту, до привођења намени за ру- дарске активности, дозвољена је реконструкција:</w:t>
      </w:r>
    </w:p>
    <w:p w:rsidR="006D4471" w:rsidRDefault="00420C79">
      <w:pPr>
        <w:pStyle w:val="BodyText"/>
        <w:spacing w:line="232" w:lineRule="auto"/>
        <w:ind w:right="38"/>
      </w:pPr>
      <w:r>
        <w:rPr>
          <w:w w:val="66"/>
        </w:rPr>
        <w:t xml:space="preserve"> </w:t>
      </w:r>
      <w:r>
        <w:t>– постојеће породичне стамбене зграде пољопривредног до- маћинства у циљу побољшања услова становања домаћинства, и</w:t>
      </w:r>
    </w:p>
    <w:p w:rsidR="006D4471" w:rsidRDefault="00420C79">
      <w:pPr>
        <w:pStyle w:val="BodyText"/>
        <w:spacing w:line="232" w:lineRule="auto"/>
        <w:ind w:right="38"/>
      </w:pPr>
      <w:r>
        <w:rPr>
          <w:w w:val="66"/>
        </w:rPr>
        <w:t xml:space="preserve"> </w:t>
      </w:r>
      <w:r>
        <w:t xml:space="preserve">– постојећих економских и помоћних </w:t>
      </w:r>
      <w:r>
        <w:t>објеката који се кори- сте за пољопривредну производњу, односно који су у функцији примарне пољопривредне производње.</w:t>
      </w:r>
    </w:p>
    <w:p w:rsidR="006D4471" w:rsidRDefault="00420C79">
      <w:pPr>
        <w:pStyle w:val="BodyText"/>
        <w:spacing w:line="232" w:lineRule="auto"/>
        <w:ind w:right="39"/>
      </w:pPr>
      <w:r>
        <w:t>Приликом обављања пољопривредних активности заштита животне средине обезбеђује се:</w:t>
      </w:r>
    </w:p>
    <w:p w:rsidR="006D4471" w:rsidRDefault="00420C79">
      <w:pPr>
        <w:pStyle w:val="BodyText"/>
        <w:spacing w:line="232" w:lineRule="auto"/>
        <w:ind w:right="39"/>
      </w:pPr>
      <w:r>
        <w:rPr>
          <w:w w:val="66"/>
        </w:rPr>
        <w:t xml:space="preserve"> </w:t>
      </w:r>
      <w:r>
        <w:t>– одржавањем високог нивоа хигијене у двориштима пољо-</w:t>
      </w:r>
      <w:r>
        <w:t xml:space="preserve"> привредних домаћинстава;</w:t>
      </w:r>
    </w:p>
    <w:p w:rsidR="006D4471" w:rsidRDefault="00420C79">
      <w:pPr>
        <w:pStyle w:val="BodyText"/>
        <w:spacing w:line="232" w:lineRule="auto"/>
        <w:ind w:right="38"/>
      </w:pPr>
      <w:r>
        <w:rPr>
          <w:w w:val="66"/>
        </w:rPr>
        <w:t xml:space="preserve"> </w:t>
      </w:r>
      <w:r>
        <w:t>– обављањем свих агротехничких радова у условима опти- малне влажности земљишта; оптимизирањем жетвених и транс- портних радова; одржавањем биљног покривача на ограниченим земљиштима током максимално дугог годишњег периода; и</w:t>
      </w:r>
    </w:p>
    <w:p w:rsidR="006D4471" w:rsidRDefault="00420C79">
      <w:pPr>
        <w:pStyle w:val="BodyText"/>
        <w:spacing w:line="232" w:lineRule="auto"/>
        <w:ind w:right="38"/>
      </w:pPr>
      <w:r>
        <w:rPr>
          <w:w w:val="66"/>
        </w:rPr>
        <w:t xml:space="preserve"> </w:t>
      </w:r>
      <w:r>
        <w:t xml:space="preserve">– </w:t>
      </w:r>
      <w:r>
        <w:t>забраном загађивања ваздуха димом; редуцирањем отпад- ног материјала, укључујући заоравање стрништа и жетвених оста- така; поновном употребом или рециклажом материјала.</w:t>
      </w:r>
    </w:p>
    <w:p w:rsidR="006D4471" w:rsidRDefault="00420C79">
      <w:pPr>
        <w:pStyle w:val="ListParagraph"/>
        <w:numPr>
          <w:ilvl w:val="0"/>
          <w:numId w:val="8"/>
        </w:numPr>
        <w:tabs>
          <w:tab w:val="left" w:pos="743"/>
        </w:tabs>
        <w:spacing w:line="199" w:lineRule="exact"/>
        <w:ind w:left="742"/>
        <w:jc w:val="left"/>
        <w:rPr>
          <w:sz w:val="18"/>
        </w:rPr>
      </w:pPr>
      <w:r>
        <w:rPr>
          <w:spacing w:val="-3"/>
          <w:sz w:val="18"/>
        </w:rPr>
        <w:t xml:space="preserve">Уређење </w:t>
      </w:r>
      <w:r>
        <w:rPr>
          <w:sz w:val="18"/>
        </w:rPr>
        <w:t>шума и шумског</w:t>
      </w:r>
      <w:r>
        <w:rPr>
          <w:spacing w:val="-17"/>
          <w:sz w:val="18"/>
        </w:rPr>
        <w:t xml:space="preserve"> </w:t>
      </w:r>
      <w:r>
        <w:rPr>
          <w:sz w:val="18"/>
        </w:rPr>
        <w:t>земљишта</w:t>
      </w:r>
    </w:p>
    <w:p w:rsidR="006D4471" w:rsidRDefault="00420C79">
      <w:pPr>
        <w:pStyle w:val="BodyText"/>
        <w:spacing w:line="201" w:lineRule="exact"/>
        <w:ind w:left="547" w:firstLine="0"/>
        <w:jc w:val="left"/>
      </w:pPr>
      <w:r>
        <w:t>До привођења намени простора за рударске активности:</w:t>
      </w:r>
    </w:p>
    <w:p w:rsidR="006D4471" w:rsidRDefault="00420C79">
      <w:pPr>
        <w:pStyle w:val="BodyText"/>
        <w:spacing w:line="232" w:lineRule="auto"/>
        <w:ind w:right="38"/>
      </w:pPr>
      <w:r>
        <w:rPr>
          <w:w w:val="66"/>
        </w:rPr>
        <w:t xml:space="preserve"> </w:t>
      </w:r>
      <w:r>
        <w:t>–</w:t>
      </w:r>
      <w:r>
        <w:t xml:space="preserve"> забрањује се сеча очуваних шума и других састојина ви- шегодишњег дрвенастог растиња, као и сеча стабала, уништавање подмлатка и сакупљање семена строго заштићених и заштићених врста шумског дрвећа, осим ако су извор заразе од болести и ште- точина, однос</w:t>
      </w:r>
      <w:r>
        <w:t>но ако угрожавају људе и објекте;</w:t>
      </w:r>
    </w:p>
    <w:p w:rsidR="006D4471" w:rsidRDefault="00420C79">
      <w:pPr>
        <w:pStyle w:val="BodyText"/>
        <w:spacing w:line="232" w:lineRule="auto"/>
        <w:ind w:right="38"/>
      </w:pPr>
      <w:r>
        <w:rPr>
          <w:w w:val="66"/>
        </w:rPr>
        <w:t xml:space="preserve"> </w:t>
      </w:r>
      <w:r>
        <w:t>– забрањује се паљење отворене ватре у шуми, на шумском земљишту и земљишту у непосредној близини шуме, на удаљено- сти мањој од 200 m од руба шуме, изузев на месту које је само за ту намену одређено, уређено и видно обел</w:t>
      </w:r>
      <w:r>
        <w:t>ежено и уз спровођење прописаних мера противпожарне заштите;</w:t>
      </w:r>
    </w:p>
    <w:p w:rsidR="006D4471" w:rsidRDefault="00420C79">
      <w:pPr>
        <w:pStyle w:val="BodyText"/>
        <w:spacing w:line="232" w:lineRule="auto"/>
        <w:ind w:right="38"/>
      </w:pPr>
      <w:r>
        <w:rPr>
          <w:w w:val="66"/>
        </w:rPr>
        <w:t xml:space="preserve"> </w:t>
      </w:r>
      <w:r>
        <w:t xml:space="preserve">– спровођење превентивне и репресивне заштите шума (за- штита </w:t>
      </w:r>
      <w:r>
        <w:rPr>
          <w:spacing w:val="-3"/>
        </w:rPr>
        <w:t xml:space="preserve">од </w:t>
      </w:r>
      <w:r>
        <w:t>пожара, чувaњe oд бeспрaвнoг кoришћeњa и зaузимaњa, зaбрaнa</w:t>
      </w:r>
      <w:r>
        <w:rPr>
          <w:spacing w:val="-5"/>
        </w:rPr>
        <w:t xml:space="preserve"> </w:t>
      </w:r>
      <w:r>
        <w:t>пaшaрeњa</w:t>
      </w:r>
      <w:r>
        <w:rPr>
          <w:spacing w:val="-5"/>
        </w:rPr>
        <w:t xml:space="preserve"> </w:t>
      </w:r>
      <w:r>
        <w:t>нa</w:t>
      </w:r>
      <w:r>
        <w:rPr>
          <w:spacing w:val="-5"/>
        </w:rPr>
        <w:t xml:space="preserve"> </w:t>
      </w:r>
      <w:r>
        <w:t>пoвршинaмa</w:t>
      </w:r>
      <w:r>
        <w:rPr>
          <w:spacing w:val="-5"/>
        </w:rPr>
        <w:t xml:space="preserve"> </w:t>
      </w:r>
      <w:r>
        <w:rPr>
          <w:spacing w:val="-3"/>
        </w:rPr>
        <w:t>гдe</w:t>
      </w:r>
      <w:r>
        <w:rPr>
          <w:spacing w:val="-5"/>
        </w:rPr>
        <w:t xml:space="preserve"> </w:t>
      </w:r>
      <w:r>
        <w:t>je</w:t>
      </w:r>
      <w:r>
        <w:rPr>
          <w:spacing w:val="-5"/>
        </w:rPr>
        <w:t xml:space="preserve"> </w:t>
      </w:r>
      <w:r>
        <w:t>прoцeс</w:t>
      </w:r>
      <w:r>
        <w:rPr>
          <w:spacing w:val="-5"/>
        </w:rPr>
        <w:t xml:space="preserve"> </w:t>
      </w:r>
      <w:r>
        <w:t>oбнaвљaњa</w:t>
      </w:r>
      <w:r>
        <w:rPr>
          <w:spacing w:val="-5"/>
        </w:rPr>
        <w:t xml:space="preserve"> </w:t>
      </w:r>
      <w:r>
        <w:t>у</w:t>
      </w:r>
      <w:r>
        <w:rPr>
          <w:spacing w:val="-5"/>
        </w:rPr>
        <w:t xml:space="preserve"> </w:t>
      </w:r>
      <w:r>
        <w:t>тoку и</w:t>
      </w:r>
      <w:r>
        <w:rPr>
          <w:spacing w:val="-10"/>
        </w:rPr>
        <w:t xml:space="preserve"> </w:t>
      </w:r>
      <w:r>
        <w:t>у</w:t>
      </w:r>
      <w:r>
        <w:rPr>
          <w:spacing w:val="-10"/>
        </w:rPr>
        <w:t xml:space="preserve"> </w:t>
      </w:r>
      <w:r>
        <w:t>шумским</w:t>
      </w:r>
      <w:r>
        <w:rPr>
          <w:spacing w:val="-10"/>
        </w:rPr>
        <w:t xml:space="preserve"> </w:t>
      </w:r>
      <w:r>
        <w:t>кул</w:t>
      </w:r>
      <w:r>
        <w:t>турaмa,</w:t>
      </w:r>
      <w:r>
        <w:rPr>
          <w:spacing w:val="-10"/>
        </w:rPr>
        <w:t xml:space="preserve"> </w:t>
      </w:r>
      <w:r>
        <w:t>прaћење</w:t>
      </w:r>
      <w:r>
        <w:rPr>
          <w:spacing w:val="-10"/>
        </w:rPr>
        <w:t xml:space="preserve"> </w:t>
      </w:r>
      <w:r>
        <w:t>eвeнтуaлнe</w:t>
      </w:r>
      <w:r>
        <w:rPr>
          <w:spacing w:val="-10"/>
        </w:rPr>
        <w:t xml:space="preserve"> </w:t>
      </w:r>
      <w:r>
        <w:t>пojaвe</w:t>
      </w:r>
      <w:r>
        <w:rPr>
          <w:spacing w:val="-10"/>
        </w:rPr>
        <w:t xml:space="preserve"> </w:t>
      </w:r>
      <w:r>
        <w:t>сушeњa</w:t>
      </w:r>
      <w:r>
        <w:rPr>
          <w:spacing w:val="-10"/>
        </w:rPr>
        <w:t xml:space="preserve"> </w:t>
      </w:r>
      <w:r>
        <w:t>шумa, кaлaмитeтa инсeкaтa и биљних бoлeсти, успoстaвљaњe шумскoг рeдa и</w:t>
      </w:r>
      <w:r>
        <w:rPr>
          <w:spacing w:val="-1"/>
        </w:rPr>
        <w:t xml:space="preserve"> </w:t>
      </w:r>
      <w:r>
        <w:t>сл.);</w:t>
      </w:r>
    </w:p>
    <w:p w:rsidR="006D4471" w:rsidRDefault="00420C79">
      <w:pPr>
        <w:pStyle w:val="BodyText"/>
        <w:spacing w:line="232" w:lineRule="auto"/>
        <w:ind w:right="39"/>
      </w:pPr>
      <w:r>
        <w:rPr>
          <w:w w:val="66"/>
        </w:rPr>
        <w:t xml:space="preserve"> </w:t>
      </w:r>
      <w:r>
        <w:t>– на шумском земљишту у зони детаљне разраде није дозво- љена изградња нових објеката, осим објеката и инфраструктуре предвиђених Просто</w:t>
      </w:r>
      <w:r>
        <w:t>рним планом.</w:t>
      </w:r>
    </w:p>
    <w:p w:rsidR="006D4471" w:rsidRDefault="00420C79">
      <w:pPr>
        <w:pStyle w:val="ListParagraph"/>
        <w:numPr>
          <w:ilvl w:val="2"/>
          <w:numId w:val="9"/>
        </w:numPr>
        <w:tabs>
          <w:tab w:val="left" w:pos="666"/>
        </w:tabs>
        <w:spacing w:before="169" w:line="232" w:lineRule="auto"/>
        <w:ind w:right="106" w:hanging="2161"/>
        <w:jc w:val="left"/>
        <w:rPr>
          <w:i/>
          <w:sz w:val="18"/>
        </w:rPr>
      </w:pPr>
      <w:r>
        <w:rPr>
          <w:i/>
          <w:sz w:val="18"/>
        </w:rPr>
        <w:t>Допуна правила уређења и правила грађења за</w:t>
      </w:r>
      <w:r>
        <w:rPr>
          <w:i/>
          <w:spacing w:val="-24"/>
          <w:sz w:val="18"/>
        </w:rPr>
        <w:t xml:space="preserve"> </w:t>
      </w:r>
      <w:r>
        <w:rPr>
          <w:i/>
          <w:sz w:val="18"/>
        </w:rPr>
        <w:t>појединачне локације</w:t>
      </w:r>
    </w:p>
    <w:p w:rsidR="006D4471" w:rsidRDefault="006D4471">
      <w:pPr>
        <w:pStyle w:val="BodyText"/>
        <w:spacing w:before="4"/>
        <w:ind w:left="0" w:firstLine="0"/>
        <w:jc w:val="left"/>
        <w:rPr>
          <w:i/>
          <w:sz w:val="17"/>
        </w:rPr>
      </w:pPr>
    </w:p>
    <w:p w:rsidR="006D4471" w:rsidRDefault="00420C79">
      <w:pPr>
        <w:pStyle w:val="ListParagraph"/>
        <w:numPr>
          <w:ilvl w:val="3"/>
          <w:numId w:val="9"/>
        </w:numPr>
        <w:tabs>
          <w:tab w:val="left" w:pos="743"/>
        </w:tabs>
        <w:spacing w:before="1" w:line="232" w:lineRule="auto"/>
        <w:ind w:right="39" w:firstLine="0"/>
        <w:rPr>
          <w:sz w:val="18"/>
        </w:rPr>
      </w:pPr>
      <w:r>
        <w:rPr>
          <w:sz w:val="18"/>
        </w:rPr>
        <w:t>Пумпна станица за захват воде из Брестовачке реке Водозахват са пумпном станицом, планираног капацитета</w:t>
      </w:r>
      <w:r>
        <w:rPr>
          <w:spacing w:val="-14"/>
          <w:sz w:val="18"/>
        </w:rPr>
        <w:t xml:space="preserve"> </w:t>
      </w:r>
      <w:r>
        <w:rPr>
          <w:sz w:val="18"/>
        </w:rPr>
        <w:t>40</w:t>
      </w:r>
    </w:p>
    <w:p w:rsidR="006D4471" w:rsidRDefault="00420C79">
      <w:pPr>
        <w:pStyle w:val="BodyText"/>
        <w:spacing w:line="232" w:lineRule="auto"/>
        <w:ind w:firstLine="0"/>
        <w:jc w:val="left"/>
      </w:pPr>
      <w:r>
        <w:t>L/s, биће смештен на око 600 m западно од портала – нископа, на левој обали Брестовачкој реке.</w:t>
      </w:r>
    </w:p>
    <w:p w:rsidR="006D4471" w:rsidRDefault="00420C79">
      <w:pPr>
        <w:pStyle w:val="BodyText"/>
        <w:spacing w:line="232" w:lineRule="auto"/>
        <w:ind w:right="38"/>
      </w:pPr>
      <w:r>
        <w:t>Анализом биланса вода утврђено је да ће захватање воде из Брестовачке реке бити неопходно у почетној фази формирања за- лиха</w:t>
      </w:r>
      <w:r>
        <w:rPr>
          <w:spacing w:val="-7"/>
        </w:rPr>
        <w:t xml:space="preserve"> </w:t>
      </w:r>
      <w:r>
        <w:t>за</w:t>
      </w:r>
      <w:r>
        <w:rPr>
          <w:spacing w:val="-7"/>
        </w:rPr>
        <w:t xml:space="preserve"> </w:t>
      </w:r>
      <w:r>
        <w:t>покретање</w:t>
      </w:r>
      <w:r>
        <w:rPr>
          <w:spacing w:val="-7"/>
        </w:rPr>
        <w:t xml:space="preserve"> </w:t>
      </w:r>
      <w:r>
        <w:t>производње</w:t>
      </w:r>
      <w:r>
        <w:rPr>
          <w:spacing w:val="-7"/>
        </w:rPr>
        <w:t xml:space="preserve"> </w:t>
      </w:r>
      <w:r>
        <w:t>и</w:t>
      </w:r>
      <w:r>
        <w:rPr>
          <w:spacing w:val="-7"/>
        </w:rPr>
        <w:t xml:space="preserve"> </w:t>
      </w:r>
      <w:r>
        <w:t>у</w:t>
      </w:r>
      <w:r>
        <w:rPr>
          <w:spacing w:val="-7"/>
        </w:rPr>
        <w:t xml:space="preserve"> </w:t>
      </w:r>
      <w:r>
        <w:t>периодим</w:t>
      </w:r>
      <w:r>
        <w:t>а</w:t>
      </w:r>
      <w:r>
        <w:rPr>
          <w:spacing w:val="-7"/>
        </w:rPr>
        <w:t xml:space="preserve"> </w:t>
      </w:r>
      <w:r>
        <w:t>високог</w:t>
      </w:r>
      <w:r>
        <w:rPr>
          <w:spacing w:val="-7"/>
        </w:rPr>
        <w:t xml:space="preserve"> </w:t>
      </w:r>
      <w:r>
        <w:t>водостаја,</w:t>
      </w:r>
      <w:r>
        <w:rPr>
          <w:spacing w:val="-7"/>
        </w:rPr>
        <w:t xml:space="preserve"> </w:t>
      </w:r>
      <w:r>
        <w:t>у случају недостатка технолошке воде из других</w:t>
      </w:r>
      <w:r>
        <w:rPr>
          <w:spacing w:val="-10"/>
        </w:rPr>
        <w:t xml:space="preserve"> </w:t>
      </w:r>
      <w:r>
        <w:t>извора.</w:t>
      </w:r>
    </w:p>
    <w:p w:rsidR="006D4471" w:rsidRDefault="00420C79">
      <w:pPr>
        <w:pStyle w:val="BodyText"/>
        <w:spacing w:line="232" w:lineRule="auto"/>
        <w:ind w:right="38"/>
      </w:pPr>
      <w:r>
        <w:t xml:space="preserve">Водозахватна грађевина, односно преградни </w:t>
      </w:r>
      <w:r>
        <w:rPr>
          <w:spacing w:val="-3"/>
        </w:rPr>
        <w:t xml:space="preserve">објекат, </w:t>
      </w:r>
      <w:r>
        <w:t>гра- диће се на водозахватном профилу Брестовачке реке. Протицаји Брестовачке реке на профилу у зони портала нископа су: средњи п</w:t>
      </w:r>
      <w:r>
        <w:t>роток</w:t>
      </w:r>
      <w:r>
        <w:rPr>
          <w:spacing w:val="-5"/>
        </w:rPr>
        <w:t xml:space="preserve"> </w:t>
      </w:r>
      <w:r>
        <w:t>Ԛср</w:t>
      </w:r>
      <w:r>
        <w:rPr>
          <w:spacing w:val="-6"/>
        </w:rPr>
        <w:t xml:space="preserve"> </w:t>
      </w:r>
      <w:r>
        <w:t>=</w:t>
      </w:r>
      <w:r>
        <w:rPr>
          <w:spacing w:val="-5"/>
        </w:rPr>
        <w:t xml:space="preserve"> </w:t>
      </w:r>
      <w:r>
        <w:t>0848</w:t>
      </w:r>
      <w:r>
        <w:rPr>
          <w:spacing w:val="-5"/>
        </w:rPr>
        <w:t xml:space="preserve"> </w:t>
      </w:r>
      <w:r>
        <w:t>m</w:t>
      </w:r>
      <w:r>
        <w:rPr>
          <w:position w:val="6"/>
          <w:sz w:val="10"/>
          <w:szCs w:val="10"/>
        </w:rPr>
        <w:t>3</w:t>
      </w:r>
      <w:r>
        <w:t>/s,</w:t>
      </w:r>
      <w:r>
        <w:rPr>
          <w:spacing w:val="-5"/>
        </w:rPr>
        <w:t xml:space="preserve"> </w:t>
      </w:r>
      <w:r>
        <w:t>минимални</w:t>
      </w:r>
      <w:r>
        <w:rPr>
          <w:spacing w:val="-5"/>
        </w:rPr>
        <w:t xml:space="preserve"> </w:t>
      </w:r>
      <w:r>
        <w:t>тридесетодневни</w:t>
      </w:r>
      <w:r>
        <w:rPr>
          <w:spacing w:val="-5"/>
        </w:rPr>
        <w:t xml:space="preserve"> </w:t>
      </w:r>
      <w:r>
        <w:t>проток</w:t>
      </w:r>
      <w:r>
        <w:rPr>
          <w:spacing w:val="-5"/>
        </w:rPr>
        <w:t xml:space="preserve"> </w:t>
      </w:r>
      <w:r>
        <w:t>обез-</w:t>
      </w:r>
    </w:p>
    <w:p w:rsidR="006D4471" w:rsidRDefault="00420C79">
      <w:pPr>
        <w:pStyle w:val="BodyText"/>
        <w:spacing w:before="73" w:line="232" w:lineRule="auto"/>
        <w:ind w:right="430" w:firstLine="0"/>
      </w:pPr>
      <w:r>
        <w:br w:type="column"/>
      </w:r>
      <w:r>
        <w:t>прикључак на ДП IIБ бр. 394. Зону водозахвата потребно је оси- гурати обалоутврдом од камена, а црпилиште обезбедити да не дође до флувијалне ерозије. За транспорт воде која ће се користи- ти з</w:t>
      </w:r>
      <w:r>
        <w:t>а технолошке потребе градиће се доводни укопани цевовод од пумпне станице до таложнице, и даље до базена за задржавање и мешање (БЗМ) у оквиру комплекса флотације. Постоји могућност враћања пречишћених вода у Брестовачку реку, истим цевоводом који служи за</w:t>
      </w:r>
      <w:r>
        <w:t xml:space="preserve"> допремање воде. Водозахват и сервисна саобраћај- ница градиће се на локацији која ће бити утврђена унутар про- стора који обухвата катастарске парцеле бр. 33446, 33447, 33448,</w:t>
      </w:r>
    </w:p>
    <w:p w:rsidR="006D4471" w:rsidRDefault="00420C79">
      <w:pPr>
        <w:pStyle w:val="BodyText"/>
        <w:spacing w:before="1" w:line="204" w:lineRule="exact"/>
        <w:ind w:firstLine="0"/>
        <w:jc w:val="left"/>
      </w:pPr>
      <w:r>
        <w:t>33449, 33450, 33451, 33452.</w:t>
      </w:r>
    </w:p>
    <w:p w:rsidR="006D4471" w:rsidRDefault="00420C79">
      <w:pPr>
        <w:pStyle w:val="ListParagraph"/>
        <w:numPr>
          <w:ilvl w:val="3"/>
          <w:numId w:val="9"/>
        </w:numPr>
        <w:tabs>
          <w:tab w:val="left" w:pos="741"/>
        </w:tabs>
        <w:spacing w:before="2" w:line="232" w:lineRule="auto"/>
        <w:ind w:left="150" w:right="432" w:firstLine="397"/>
        <w:jc w:val="both"/>
        <w:rPr>
          <w:sz w:val="18"/>
        </w:rPr>
      </w:pPr>
      <w:r>
        <w:rPr>
          <w:sz w:val="18"/>
        </w:rPr>
        <w:t>Објекти</w:t>
      </w:r>
      <w:r>
        <w:rPr>
          <w:spacing w:val="-6"/>
          <w:sz w:val="18"/>
        </w:rPr>
        <w:t xml:space="preserve"> </w:t>
      </w:r>
      <w:r>
        <w:rPr>
          <w:sz w:val="18"/>
        </w:rPr>
        <w:t>и</w:t>
      </w:r>
      <w:r>
        <w:rPr>
          <w:spacing w:val="-6"/>
          <w:sz w:val="18"/>
        </w:rPr>
        <w:t xml:space="preserve"> </w:t>
      </w:r>
      <w:r>
        <w:rPr>
          <w:sz w:val="18"/>
        </w:rPr>
        <w:t>површине</w:t>
      </w:r>
      <w:r>
        <w:rPr>
          <w:spacing w:val="-6"/>
          <w:sz w:val="18"/>
        </w:rPr>
        <w:t xml:space="preserve"> </w:t>
      </w:r>
      <w:r>
        <w:rPr>
          <w:sz w:val="18"/>
        </w:rPr>
        <w:t>у</w:t>
      </w:r>
      <w:r>
        <w:rPr>
          <w:spacing w:val="-6"/>
          <w:sz w:val="18"/>
        </w:rPr>
        <w:t xml:space="preserve"> </w:t>
      </w:r>
      <w:r>
        <w:rPr>
          <w:sz w:val="18"/>
        </w:rPr>
        <w:t>својини</w:t>
      </w:r>
      <w:r>
        <w:rPr>
          <w:spacing w:val="-6"/>
          <w:sz w:val="18"/>
        </w:rPr>
        <w:t xml:space="preserve"> </w:t>
      </w:r>
      <w:r>
        <w:rPr>
          <w:sz w:val="18"/>
        </w:rPr>
        <w:t>домаћинстава</w:t>
      </w:r>
      <w:r>
        <w:rPr>
          <w:spacing w:val="-6"/>
          <w:sz w:val="18"/>
        </w:rPr>
        <w:t xml:space="preserve"> </w:t>
      </w:r>
      <w:r>
        <w:rPr>
          <w:spacing w:val="-3"/>
          <w:sz w:val="18"/>
        </w:rPr>
        <w:t>која</w:t>
      </w:r>
      <w:r>
        <w:rPr>
          <w:spacing w:val="-6"/>
          <w:sz w:val="18"/>
        </w:rPr>
        <w:t xml:space="preserve"> </w:t>
      </w:r>
      <w:r>
        <w:rPr>
          <w:sz w:val="18"/>
        </w:rPr>
        <w:t>се</w:t>
      </w:r>
      <w:r>
        <w:rPr>
          <w:spacing w:val="-6"/>
          <w:sz w:val="18"/>
        </w:rPr>
        <w:t xml:space="preserve"> </w:t>
      </w:r>
      <w:r>
        <w:rPr>
          <w:sz w:val="18"/>
        </w:rPr>
        <w:t>а</w:t>
      </w:r>
      <w:r>
        <w:rPr>
          <w:sz w:val="18"/>
        </w:rPr>
        <w:t>ктив- но баве</w:t>
      </w:r>
      <w:r>
        <w:rPr>
          <w:spacing w:val="-2"/>
          <w:sz w:val="18"/>
        </w:rPr>
        <w:t xml:space="preserve"> </w:t>
      </w:r>
      <w:r>
        <w:rPr>
          <w:sz w:val="18"/>
        </w:rPr>
        <w:t>пољопривредом</w:t>
      </w:r>
    </w:p>
    <w:p w:rsidR="006D4471" w:rsidRDefault="00420C79">
      <w:pPr>
        <w:pStyle w:val="BodyText"/>
        <w:spacing w:before="2" w:line="232" w:lineRule="auto"/>
        <w:ind w:right="431"/>
      </w:pPr>
      <w:r>
        <w:t>На простору резервисаном за рударске активности у другој просторној зони има неколико домаћинстава која се активно баве пољопривредним и пратећим активностима.</w:t>
      </w:r>
    </w:p>
    <w:p w:rsidR="006D4471" w:rsidRDefault="00420C79">
      <w:pPr>
        <w:pStyle w:val="BodyText"/>
        <w:spacing w:before="2" w:line="232" w:lineRule="auto"/>
        <w:ind w:right="430"/>
      </w:pPr>
      <w:r>
        <w:t>До привођења простора (локације) рударским активностима ова домаћинства могу да наставе да се баве досадашњим делатно- стима у складу са „Општим правилима уређења, грађења и зашти- те простораˮ.</w:t>
      </w:r>
    </w:p>
    <w:p w:rsidR="006D4471" w:rsidRDefault="00420C79">
      <w:pPr>
        <w:pStyle w:val="BodyText"/>
        <w:spacing w:before="2" w:line="232" w:lineRule="auto"/>
        <w:ind w:right="431"/>
      </w:pPr>
      <w:r>
        <w:t xml:space="preserve">Рударска компанија ће обезбедити контролу неповољних утицаја </w:t>
      </w:r>
      <w:r>
        <w:t>рударских активности на животну средину и одржавати атарске путеве које користи.</w:t>
      </w:r>
    </w:p>
    <w:p w:rsidR="006D4471" w:rsidRDefault="00420C79">
      <w:pPr>
        <w:pStyle w:val="Heading1"/>
        <w:numPr>
          <w:ilvl w:val="1"/>
          <w:numId w:val="7"/>
        </w:numPr>
        <w:tabs>
          <w:tab w:val="left" w:pos="1799"/>
        </w:tabs>
      </w:pPr>
      <w:r>
        <w:t>Детаљне рефералне</w:t>
      </w:r>
      <w:r>
        <w:rPr>
          <w:spacing w:val="-2"/>
        </w:rPr>
        <w:t xml:space="preserve"> </w:t>
      </w:r>
      <w:r>
        <w:t>карте</w:t>
      </w:r>
    </w:p>
    <w:p w:rsidR="006D4471" w:rsidRDefault="006D4471">
      <w:pPr>
        <w:pStyle w:val="BodyText"/>
        <w:spacing w:before="6"/>
        <w:ind w:left="0" w:firstLine="0"/>
        <w:jc w:val="left"/>
        <w:rPr>
          <w:b/>
          <w:sz w:val="17"/>
        </w:rPr>
      </w:pPr>
    </w:p>
    <w:p w:rsidR="006D4471" w:rsidRDefault="00420C79">
      <w:pPr>
        <w:pStyle w:val="BodyText"/>
        <w:spacing w:line="232" w:lineRule="auto"/>
        <w:ind w:left="99" w:right="431"/>
        <w:jc w:val="right"/>
      </w:pPr>
      <w:r>
        <w:t>Графички приказ правила уређења и правила грађења дат је на детаљним рефералним картама у размери 1:2.500 и 1:5.000 и то: Карта 1: Саобраћајна инфраструктура – регулациона и ниве-</w:t>
      </w:r>
    </w:p>
    <w:p w:rsidR="006D4471" w:rsidRDefault="00420C79">
      <w:pPr>
        <w:pStyle w:val="BodyText"/>
        <w:spacing w:line="201" w:lineRule="exact"/>
        <w:ind w:firstLine="0"/>
        <w:jc w:val="left"/>
      </w:pPr>
      <w:r>
        <w:t>лациона решења 2035. године;</w:t>
      </w:r>
    </w:p>
    <w:p w:rsidR="006D4471" w:rsidRDefault="00420C79">
      <w:pPr>
        <w:pStyle w:val="BodyText"/>
        <w:spacing w:before="2" w:line="232" w:lineRule="auto"/>
        <w:ind w:left="547" w:right="333" w:firstLine="0"/>
        <w:jc w:val="left"/>
      </w:pPr>
      <w:r>
        <w:t>Карта 2: Синхрон план јавне инфраструктуре 2035</w:t>
      </w:r>
      <w:r>
        <w:t>. године; Карта 3: Посебна намена простора са интерном инфраструк-</w:t>
      </w:r>
    </w:p>
    <w:p w:rsidR="006D4471" w:rsidRDefault="00420C79">
      <w:pPr>
        <w:pStyle w:val="BodyText"/>
        <w:spacing w:line="200" w:lineRule="exact"/>
        <w:ind w:firstLine="0"/>
        <w:jc w:val="left"/>
      </w:pPr>
      <w:r>
        <w:t>туром 2025. године (прва и друга просторна целина);</w:t>
      </w:r>
    </w:p>
    <w:p w:rsidR="006D4471" w:rsidRDefault="00420C79">
      <w:pPr>
        <w:pStyle w:val="BodyText"/>
        <w:spacing w:before="2" w:line="232" w:lineRule="auto"/>
        <w:ind w:right="432"/>
      </w:pPr>
      <w:r>
        <w:t>Карта 4: Посебна намена простора са интерном инфраструк- туром 2035. године (прва и друга просторна целина) и</w:t>
      </w:r>
    </w:p>
    <w:p w:rsidR="006D4471" w:rsidRDefault="00420C79">
      <w:pPr>
        <w:pStyle w:val="BodyText"/>
        <w:spacing w:before="2" w:line="232" w:lineRule="auto"/>
        <w:ind w:right="432"/>
      </w:pPr>
      <w:r>
        <w:t>Карта 5: Посебна намена про</w:t>
      </w:r>
      <w:r>
        <w:t>стора са интерном инфраструк- туром 2035. године (трећа просторна целина).</w:t>
      </w:r>
    </w:p>
    <w:p w:rsidR="006D4471" w:rsidRDefault="00420C79">
      <w:pPr>
        <w:pStyle w:val="BodyText"/>
        <w:spacing w:before="1" w:line="232" w:lineRule="auto"/>
        <w:ind w:right="431"/>
      </w:pPr>
      <w:r>
        <w:t>Напомена: Уколико у примени планских пропозиција буду уочене разлике у текстуалном и графичком делу Просторног пла- на, примењују се решења садржана у рефералним и детаљним ре- фера</w:t>
      </w:r>
      <w:r>
        <w:t>лним планским картама.</w:t>
      </w:r>
    </w:p>
    <w:p w:rsidR="006D4471" w:rsidRDefault="00420C79">
      <w:pPr>
        <w:pStyle w:val="Heading1"/>
        <w:spacing w:before="173" w:line="232" w:lineRule="auto"/>
        <w:ind w:left="1700" w:right="687" w:hanging="1275"/>
      </w:pPr>
      <w:r>
        <w:t>ТРЕЋИ ДЕО: ИМПЛЕМЕНТАЦИЈА (СПРОВОЂЕЊЕ) ПРОСТОРНОГ ПЛАНА</w:t>
      </w:r>
    </w:p>
    <w:p w:rsidR="006D4471" w:rsidRDefault="00420C79">
      <w:pPr>
        <w:pStyle w:val="ListParagraph"/>
        <w:numPr>
          <w:ilvl w:val="2"/>
          <w:numId w:val="7"/>
        </w:numPr>
        <w:tabs>
          <w:tab w:val="left" w:pos="2044"/>
        </w:tabs>
        <w:spacing w:before="166"/>
        <w:ind w:hanging="801"/>
        <w:jc w:val="left"/>
        <w:rPr>
          <w:sz w:val="18"/>
        </w:rPr>
      </w:pPr>
      <w:r>
        <w:rPr>
          <w:sz w:val="18"/>
        </w:rPr>
        <w:t>ОПШТЕ</w:t>
      </w:r>
      <w:r>
        <w:rPr>
          <w:spacing w:val="-1"/>
          <w:sz w:val="18"/>
        </w:rPr>
        <w:t xml:space="preserve"> </w:t>
      </w:r>
      <w:r>
        <w:rPr>
          <w:spacing w:val="-3"/>
          <w:sz w:val="18"/>
        </w:rPr>
        <w:t>ОДРЕДБЕ</w:t>
      </w:r>
    </w:p>
    <w:p w:rsidR="006D4471" w:rsidRDefault="006D4471">
      <w:pPr>
        <w:pStyle w:val="BodyText"/>
        <w:ind w:left="0" w:firstLine="0"/>
        <w:jc w:val="left"/>
        <w:rPr>
          <w:sz w:val="17"/>
        </w:rPr>
      </w:pPr>
    </w:p>
    <w:p w:rsidR="006D4471" w:rsidRDefault="00420C79">
      <w:pPr>
        <w:pStyle w:val="BodyText"/>
        <w:spacing w:line="204" w:lineRule="exact"/>
        <w:ind w:left="547" w:firstLine="0"/>
        <w:jc w:val="left"/>
      </w:pPr>
      <w:r>
        <w:t>Планска решења и пропозиције Просторног плана спроводе се:</w:t>
      </w:r>
    </w:p>
    <w:p w:rsidR="006D4471" w:rsidRDefault="00420C79">
      <w:pPr>
        <w:pStyle w:val="BodyText"/>
        <w:spacing w:before="3" w:line="232" w:lineRule="auto"/>
        <w:ind w:right="431"/>
      </w:pPr>
      <w:r>
        <w:rPr>
          <w:w w:val="66"/>
        </w:rPr>
        <w:t xml:space="preserve"> </w:t>
      </w:r>
      <w:r>
        <w:t>–</w:t>
      </w:r>
      <w:r>
        <w:rPr>
          <w:spacing w:val="-10"/>
        </w:rPr>
        <w:t xml:space="preserve"> </w:t>
      </w:r>
      <w:r>
        <w:t>применом</w:t>
      </w:r>
      <w:r>
        <w:rPr>
          <w:spacing w:val="-10"/>
        </w:rPr>
        <w:t xml:space="preserve"> </w:t>
      </w:r>
      <w:r>
        <w:t>утврђених</w:t>
      </w:r>
      <w:r>
        <w:rPr>
          <w:spacing w:val="-10"/>
        </w:rPr>
        <w:t xml:space="preserve"> </w:t>
      </w:r>
      <w:r>
        <w:t>законских</w:t>
      </w:r>
      <w:r>
        <w:rPr>
          <w:spacing w:val="-10"/>
        </w:rPr>
        <w:t xml:space="preserve"> </w:t>
      </w:r>
      <w:r>
        <w:t>одредби,</w:t>
      </w:r>
      <w:r>
        <w:rPr>
          <w:spacing w:val="-10"/>
        </w:rPr>
        <w:t xml:space="preserve"> </w:t>
      </w:r>
      <w:r>
        <w:t>критеријума,</w:t>
      </w:r>
      <w:r>
        <w:rPr>
          <w:spacing w:val="-10"/>
        </w:rPr>
        <w:t xml:space="preserve"> </w:t>
      </w:r>
      <w:r>
        <w:t>нор- матива и</w:t>
      </w:r>
      <w:r>
        <w:rPr>
          <w:spacing w:val="-2"/>
        </w:rPr>
        <w:t xml:space="preserve"> </w:t>
      </w:r>
      <w:r>
        <w:t>стандарда;</w:t>
      </w:r>
    </w:p>
    <w:p w:rsidR="006D4471" w:rsidRDefault="00420C79">
      <w:pPr>
        <w:pStyle w:val="BodyText"/>
        <w:spacing w:before="1" w:line="232" w:lineRule="auto"/>
        <w:ind w:right="432"/>
      </w:pPr>
      <w:r>
        <w:rPr>
          <w:w w:val="66"/>
        </w:rPr>
        <w:t xml:space="preserve"> </w:t>
      </w:r>
      <w:r>
        <w:t>– непосредном применом планских решења, односно,</w:t>
      </w:r>
      <w:r>
        <w:rPr>
          <w:spacing w:val="-33"/>
        </w:rPr>
        <w:t xml:space="preserve"> </w:t>
      </w:r>
      <w:r>
        <w:t>прави- ла уређења и правила</w:t>
      </w:r>
      <w:r>
        <w:rPr>
          <w:spacing w:val="-4"/>
        </w:rPr>
        <w:t xml:space="preserve"> </w:t>
      </w:r>
      <w:r>
        <w:t>грађења;</w:t>
      </w:r>
    </w:p>
    <w:p w:rsidR="006D4471" w:rsidRDefault="00420C79">
      <w:pPr>
        <w:pStyle w:val="BodyText"/>
        <w:spacing w:before="1" w:line="232" w:lineRule="auto"/>
        <w:ind w:right="431"/>
      </w:pPr>
      <w:r>
        <w:rPr>
          <w:w w:val="66"/>
        </w:rPr>
        <w:t xml:space="preserve"> </w:t>
      </w:r>
      <w:r>
        <w:t>– уграђивањем Планом утврђених решења и концепција у локалне планове и програме развоја, постојеће просторне и урба- нистичке планове, програме развоја рударских компани</w:t>
      </w:r>
      <w:r>
        <w:t>ја и друге програме, планове и пројекте;</w:t>
      </w:r>
    </w:p>
    <w:p w:rsidR="006D4471" w:rsidRDefault="00420C79">
      <w:pPr>
        <w:pStyle w:val="BodyText"/>
        <w:spacing w:before="3" w:line="232" w:lineRule="auto"/>
        <w:ind w:right="431"/>
      </w:pPr>
      <w:r>
        <w:rPr>
          <w:w w:val="66"/>
        </w:rPr>
        <w:t xml:space="preserve"> </w:t>
      </w:r>
      <w:r>
        <w:t>– програмима интегралне заштите животне средине као и другим</w:t>
      </w:r>
      <w:r>
        <w:rPr>
          <w:spacing w:val="-6"/>
        </w:rPr>
        <w:t xml:space="preserve"> </w:t>
      </w:r>
      <w:r>
        <w:t>програмима</w:t>
      </w:r>
      <w:r>
        <w:rPr>
          <w:spacing w:val="-6"/>
        </w:rPr>
        <w:t xml:space="preserve"> </w:t>
      </w:r>
      <w:r>
        <w:t>и</w:t>
      </w:r>
      <w:r>
        <w:rPr>
          <w:spacing w:val="-6"/>
        </w:rPr>
        <w:t xml:space="preserve"> </w:t>
      </w:r>
      <w:r>
        <w:t>активностима</w:t>
      </w:r>
      <w:r>
        <w:rPr>
          <w:spacing w:val="-6"/>
        </w:rPr>
        <w:t xml:space="preserve"> </w:t>
      </w:r>
      <w:r>
        <w:t>заштите</w:t>
      </w:r>
      <w:r>
        <w:rPr>
          <w:spacing w:val="-6"/>
        </w:rPr>
        <w:t xml:space="preserve"> </w:t>
      </w:r>
      <w:r>
        <w:t>и</w:t>
      </w:r>
      <w:r>
        <w:rPr>
          <w:spacing w:val="-6"/>
        </w:rPr>
        <w:t xml:space="preserve"> </w:t>
      </w:r>
      <w:r>
        <w:t>унапређења</w:t>
      </w:r>
      <w:r>
        <w:rPr>
          <w:spacing w:val="-6"/>
        </w:rPr>
        <w:t xml:space="preserve"> </w:t>
      </w:r>
      <w:r>
        <w:t>живот- не</w:t>
      </w:r>
      <w:r>
        <w:rPr>
          <w:spacing w:val="-2"/>
        </w:rPr>
        <w:t xml:space="preserve"> </w:t>
      </w:r>
      <w:r>
        <w:t>средине;</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line="63" w:lineRule="exact"/>
        <w:ind w:firstLine="0"/>
        <w:jc w:val="left"/>
      </w:pPr>
      <w:r>
        <w:t>беђености 95% Ԛ</w:t>
      </w:r>
      <w:r>
        <w:rPr>
          <w:position w:val="-5"/>
          <w:sz w:val="10"/>
          <w:szCs w:val="10"/>
        </w:rPr>
        <w:t xml:space="preserve">min95% </w:t>
      </w:r>
      <w:r>
        <w:t>= 0,139 m /s, стогодишња вода Ԛ</w:t>
      </w:r>
    </w:p>
    <w:p w:rsidR="006D4471" w:rsidRDefault="00420C79">
      <w:pPr>
        <w:spacing w:line="57" w:lineRule="exact"/>
        <w:ind w:left="956"/>
        <w:jc w:val="center"/>
        <w:rPr>
          <w:sz w:val="10"/>
        </w:rPr>
      </w:pPr>
      <w:r>
        <w:pict>
          <v:shape id="_x0000_s1040" type="#_x0000_t202" style="position:absolute;left:0;text-align:left;margin-left:263.05pt;margin-top:3.1pt;width:7pt;height:5.85pt;z-index:-251606016;mso-position-horizontal-relative:page" filled="f" stroked="f">
            <v:textbox inset="0,0,0,0">
              <w:txbxContent>
                <w:p w:rsidR="006D4471" w:rsidRDefault="00420C79">
                  <w:pPr>
                    <w:rPr>
                      <w:sz w:val="10"/>
                    </w:rPr>
                  </w:pPr>
                  <w:r>
                    <w:rPr>
                      <w:sz w:val="10"/>
                    </w:rPr>
                    <w:t>1%</w:t>
                  </w:r>
                </w:p>
              </w:txbxContent>
            </v:textbox>
            <w10:wrap anchorx="page"/>
          </v:shape>
        </w:pict>
      </w:r>
      <w:r>
        <w:rPr>
          <w:w w:val="104"/>
          <w:sz w:val="10"/>
        </w:rPr>
        <w:t>3</w:t>
      </w:r>
    </w:p>
    <w:p w:rsidR="006D4471" w:rsidRDefault="00420C79">
      <w:pPr>
        <w:pStyle w:val="BodyText"/>
        <w:spacing w:line="183" w:lineRule="exact"/>
        <w:ind w:firstLine="0"/>
        <w:jc w:val="left"/>
      </w:pPr>
      <w:r>
        <w:br w:type="column"/>
      </w:r>
      <w:r>
        <w:t>= 96,6</w:t>
      </w:r>
    </w:p>
    <w:p w:rsidR="006D4471" w:rsidRDefault="00420C79">
      <w:pPr>
        <w:pStyle w:val="BodyText"/>
        <w:spacing w:line="181" w:lineRule="exact"/>
        <w:ind w:firstLine="0"/>
        <w:jc w:val="left"/>
      </w:pPr>
      <w:r>
        <w:br w:type="column"/>
      </w:r>
      <w:r>
        <w:rPr>
          <w:w w:val="66"/>
        </w:rPr>
        <w:t xml:space="preserve"> </w:t>
      </w:r>
      <w:r>
        <w:t>– програмима рехабилитације и рекултивације деградираних</w:t>
      </w:r>
    </w:p>
    <w:p w:rsidR="006D4471" w:rsidRDefault="006D4471">
      <w:pPr>
        <w:spacing w:line="181" w:lineRule="exact"/>
        <w:sectPr w:rsidR="006D4471">
          <w:type w:val="continuous"/>
          <w:pgSz w:w="12480" w:h="15600"/>
          <w:pgMar w:top="20" w:right="700" w:bottom="280" w:left="700" w:header="720" w:footer="720" w:gutter="0"/>
          <w:cols w:num="3" w:space="720" w:equalWidth="0">
            <w:col w:w="4562" w:space="56"/>
            <w:col w:w="675" w:space="490"/>
            <w:col w:w="5297"/>
          </w:cols>
        </w:sectPr>
      </w:pPr>
    </w:p>
    <w:p w:rsidR="006D4471" w:rsidRDefault="00420C79">
      <w:pPr>
        <w:pStyle w:val="BodyText"/>
        <w:spacing w:before="8" w:line="193" w:lineRule="exact"/>
        <w:ind w:firstLine="0"/>
        <w:jc w:val="left"/>
      </w:pPr>
      <w:r>
        <w:pict>
          <v:shape id="_x0000_s1039" type="#_x0000_t202" style="position:absolute;left:0;text-align:left;margin-left:195.75pt;margin-top:7.1pt;width:7pt;height:5.85pt;z-index:-251604992;mso-position-horizontal-relative:page" filled="f" stroked="f">
            <v:textbox inset="0,0,0,0">
              <w:txbxContent>
                <w:p w:rsidR="006D4471" w:rsidRDefault="00420C79">
                  <w:pPr>
                    <w:rPr>
                      <w:sz w:val="10"/>
                    </w:rPr>
                  </w:pPr>
                  <w:r>
                    <w:rPr>
                      <w:sz w:val="10"/>
                    </w:rPr>
                    <w:t>2%</w:t>
                  </w:r>
                </w:p>
              </w:txbxContent>
            </v:textbox>
            <w10:wrap anchorx="page"/>
          </v:shape>
        </w:pict>
      </w:r>
      <w:r>
        <w:t>m</w:t>
      </w:r>
      <w:r>
        <w:rPr>
          <w:position w:val="6"/>
          <w:sz w:val="10"/>
          <w:szCs w:val="10"/>
        </w:rPr>
        <w:t>3</w:t>
      </w:r>
      <w:r>
        <w:t>/s и педесетогодишња велика вода Ԛ</w:t>
      </w:r>
    </w:p>
    <w:p w:rsidR="006D4471" w:rsidRDefault="00420C79">
      <w:pPr>
        <w:pStyle w:val="BodyText"/>
        <w:spacing w:before="8" w:line="193" w:lineRule="exact"/>
        <w:ind w:firstLine="0"/>
        <w:jc w:val="left"/>
      </w:pPr>
      <w:r>
        <w:br w:type="column"/>
      </w:r>
      <w:r>
        <w:t>= 77,5 m</w:t>
      </w:r>
      <w:r>
        <w:rPr>
          <w:position w:val="6"/>
          <w:sz w:val="10"/>
        </w:rPr>
        <w:t>3</w:t>
      </w:r>
      <w:r>
        <w:t>/s. У маловод-</w:t>
      </w:r>
    </w:p>
    <w:p w:rsidR="006D4471" w:rsidRDefault="00420C79">
      <w:pPr>
        <w:pStyle w:val="BodyText"/>
        <w:spacing w:line="199" w:lineRule="exact"/>
        <w:ind w:firstLine="0"/>
        <w:jc w:val="left"/>
      </w:pPr>
      <w:r>
        <w:br w:type="column"/>
      </w:r>
      <w:r>
        <w:t>површина;</w:t>
      </w:r>
    </w:p>
    <w:p w:rsidR="006D4471" w:rsidRDefault="006D4471">
      <w:pPr>
        <w:spacing w:line="199" w:lineRule="exact"/>
        <w:sectPr w:rsidR="006D4471">
          <w:type w:val="continuous"/>
          <w:pgSz w:w="12480" w:h="15600"/>
          <w:pgMar w:top="20" w:right="700" w:bottom="280" w:left="700" w:header="720" w:footer="720" w:gutter="0"/>
          <w:cols w:num="3" w:space="720" w:equalWidth="0">
            <w:col w:w="3216" w:space="49"/>
            <w:col w:w="2029" w:space="92"/>
            <w:col w:w="5694"/>
          </w:cols>
        </w:sectPr>
      </w:pPr>
    </w:p>
    <w:p w:rsidR="006D4471" w:rsidRDefault="00420C79">
      <w:pPr>
        <w:pStyle w:val="BodyText"/>
        <w:spacing w:before="15" w:line="200" w:lineRule="exact"/>
        <w:ind w:right="38" w:firstLine="0"/>
      </w:pPr>
      <w:r>
        <w:pict>
          <v:shape id="_x0000_s1038" style="position:absolute;left:0;text-align:left;margin-left:0;margin-top:779.8pt;width:.1pt;height:738.95pt;z-index:251699200;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 xml:space="preserve">ним периодима на профилу водозахвата за </w:t>
      </w:r>
      <w:r>
        <w:rPr>
          <w:spacing w:val="-3"/>
        </w:rPr>
        <w:t xml:space="preserve">рудник, </w:t>
      </w:r>
      <w:r>
        <w:t xml:space="preserve">забрањује се захватање воде из протока </w:t>
      </w:r>
      <w:r>
        <w:rPr>
          <w:spacing w:val="-3"/>
        </w:rPr>
        <w:t xml:space="preserve">које </w:t>
      </w:r>
      <w:r>
        <w:t xml:space="preserve">би оставило водоток са </w:t>
      </w:r>
      <w:r>
        <w:rPr>
          <w:spacing w:val="-3"/>
        </w:rPr>
        <w:t xml:space="preserve">протоком </w:t>
      </w:r>
      <w:r>
        <w:t xml:space="preserve">мањим </w:t>
      </w:r>
      <w:r>
        <w:rPr>
          <w:spacing w:val="-3"/>
        </w:rPr>
        <w:t xml:space="preserve">од </w:t>
      </w:r>
      <w:r>
        <w:t>Ԛ</w:t>
      </w:r>
      <w:r>
        <w:rPr>
          <w:position w:val="-5"/>
          <w:sz w:val="10"/>
          <w:szCs w:val="10"/>
        </w:rPr>
        <w:t>min95%</w:t>
      </w:r>
      <w:r>
        <w:t xml:space="preserve">. С обзиром да се из Брестовачке акумулације (Борског језера) већ испушта </w:t>
      </w:r>
      <w:r>
        <w:rPr>
          <w:spacing w:val="-3"/>
        </w:rPr>
        <w:t xml:space="preserve">еколошки </w:t>
      </w:r>
      <w:r>
        <w:t>проток у опсегу 40 ÷ 65 L/s,</w:t>
      </w:r>
      <w:r>
        <w:rPr>
          <w:spacing w:val="-4"/>
        </w:rPr>
        <w:t xml:space="preserve"> </w:t>
      </w:r>
      <w:r>
        <w:t>просечно</w:t>
      </w:r>
      <w:r>
        <w:rPr>
          <w:spacing w:val="-4"/>
        </w:rPr>
        <w:t xml:space="preserve"> </w:t>
      </w:r>
      <w:r>
        <w:t>55</w:t>
      </w:r>
      <w:r>
        <w:rPr>
          <w:spacing w:val="-4"/>
        </w:rPr>
        <w:t xml:space="preserve"> </w:t>
      </w:r>
      <w:r>
        <w:t>--60</w:t>
      </w:r>
      <w:r>
        <w:rPr>
          <w:spacing w:val="-4"/>
        </w:rPr>
        <w:t xml:space="preserve"> </w:t>
      </w:r>
      <w:r>
        <w:t>L/s,</w:t>
      </w:r>
      <w:r>
        <w:rPr>
          <w:spacing w:val="-4"/>
        </w:rPr>
        <w:t xml:space="preserve"> </w:t>
      </w:r>
      <w:r>
        <w:t>он</w:t>
      </w:r>
      <w:r>
        <w:rPr>
          <w:spacing w:val="-4"/>
        </w:rPr>
        <w:t xml:space="preserve"> </w:t>
      </w:r>
      <w:r>
        <w:t>не</w:t>
      </w:r>
      <w:r>
        <w:rPr>
          <w:spacing w:val="-4"/>
        </w:rPr>
        <w:t xml:space="preserve"> </w:t>
      </w:r>
      <w:r>
        <w:t>сме</w:t>
      </w:r>
      <w:r>
        <w:rPr>
          <w:spacing w:val="-4"/>
        </w:rPr>
        <w:t xml:space="preserve"> </w:t>
      </w:r>
      <w:r>
        <w:t>да</w:t>
      </w:r>
      <w:r>
        <w:rPr>
          <w:spacing w:val="-4"/>
        </w:rPr>
        <w:t xml:space="preserve"> </w:t>
      </w:r>
      <w:r>
        <w:t>се</w:t>
      </w:r>
      <w:r>
        <w:rPr>
          <w:spacing w:val="-4"/>
        </w:rPr>
        <w:t xml:space="preserve"> </w:t>
      </w:r>
      <w:r>
        <w:t>захват</w:t>
      </w:r>
      <w:r>
        <w:t>а</w:t>
      </w:r>
      <w:r>
        <w:rPr>
          <w:spacing w:val="-4"/>
        </w:rPr>
        <w:t xml:space="preserve"> </w:t>
      </w:r>
      <w:r>
        <w:t>за</w:t>
      </w:r>
      <w:r>
        <w:rPr>
          <w:spacing w:val="-4"/>
        </w:rPr>
        <w:t xml:space="preserve"> </w:t>
      </w:r>
      <w:r>
        <w:t>потребе</w:t>
      </w:r>
      <w:r>
        <w:rPr>
          <w:spacing w:val="-4"/>
        </w:rPr>
        <w:t xml:space="preserve"> </w:t>
      </w:r>
      <w:r>
        <w:rPr>
          <w:spacing w:val="-3"/>
        </w:rPr>
        <w:t xml:space="preserve">рудни- </w:t>
      </w:r>
      <w:r>
        <w:t>ка</w:t>
      </w:r>
      <w:r>
        <w:rPr>
          <w:spacing w:val="-8"/>
        </w:rPr>
        <w:t xml:space="preserve"> </w:t>
      </w:r>
      <w:r>
        <w:t>и</w:t>
      </w:r>
      <w:r>
        <w:rPr>
          <w:spacing w:val="-8"/>
        </w:rPr>
        <w:t xml:space="preserve"> </w:t>
      </w:r>
      <w:r>
        <w:t>постројења</w:t>
      </w:r>
      <w:r>
        <w:rPr>
          <w:spacing w:val="-8"/>
        </w:rPr>
        <w:t xml:space="preserve"> </w:t>
      </w:r>
      <w:r>
        <w:rPr>
          <w:spacing w:val="-6"/>
        </w:rPr>
        <w:t>„Чукару</w:t>
      </w:r>
      <w:r>
        <w:rPr>
          <w:spacing w:val="-8"/>
        </w:rPr>
        <w:t xml:space="preserve"> </w:t>
      </w:r>
      <w:r>
        <w:t>Пеки.</w:t>
      </w:r>
      <w:r>
        <w:rPr>
          <w:spacing w:val="-8"/>
        </w:rPr>
        <w:t xml:space="preserve"> </w:t>
      </w:r>
      <w:r>
        <w:t>Треба</w:t>
      </w:r>
      <w:r>
        <w:rPr>
          <w:spacing w:val="-8"/>
        </w:rPr>
        <w:t xml:space="preserve"> </w:t>
      </w:r>
      <w:r>
        <w:t>испуштати</w:t>
      </w:r>
      <w:r>
        <w:rPr>
          <w:spacing w:val="-8"/>
        </w:rPr>
        <w:t xml:space="preserve"> </w:t>
      </w:r>
      <w:r>
        <w:t>додатну</w:t>
      </w:r>
      <w:r>
        <w:rPr>
          <w:spacing w:val="-8"/>
        </w:rPr>
        <w:t xml:space="preserve"> </w:t>
      </w:r>
      <w:r>
        <w:rPr>
          <w:spacing w:val="-3"/>
        </w:rPr>
        <w:t xml:space="preserve">количину </w:t>
      </w:r>
      <w:r>
        <w:t xml:space="preserve">воде за потребе </w:t>
      </w:r>
      <w:r>
        <w:rPr>
          <w:spacing w:val="-3"/>
        </w:rPr>
        <w:t xml:space="preserve">рудника, </w:t>
      </w:r>
      <w:r>
        <w:rPr>
          <w:spacing w:val="-4"/>
        </w:rPr>
        <w:t xml:space="preserve">како </w:t>
      </w:r>
      <w:r>
        <w:t xml:space="preserve">би се у </w:t>
      </w:r>
      <w:r>
        <w:rPr>
          <w:spacing w:val="-3"/>
        </w:rPr>
        <w:t xml:space="preserve">кориту </w:t>
      </w:r>
      <w:r>
        <w:t xml:space="preserve">Брестовачке реке и </w:t>
      </w:r>
      <w:r>
        <w:rPr>
          <w:spacing w:val="-3"/>
        </w:rPr>
        <w:t xml:space="preserve">након  </w:t>
      </w:r>
      <w:r>
        <w:t xml:space="preserve">захвата обезбедио тридесетодневни проток </w:t>
      </w:r>
      <w:r>
        <w:rPr>
          <w:spacing w:val="36"/>
        </w:rPr>
        <w:t xml:space="preserve"> </w:t>
      </w:r>
      <w:r>
        <w:t>обезбеђености</w:t>
      </w:r>
    </w:p>
    <w:p w:rsidR="006D4471" w:rsidRDefault="00420C79">
      <w:pPr>
        <w:pStyle w:val="BodyText"/>
        <w:spacing w:before="12" w:line="211" w:lineRule="auto"/>
        <w:ind w:right="38" w:firstLine="0"/>
      </w:pPr>
      <w:r>
        <w:t>95% Ԛ</w:t>
      </w:r>
      <w:r>
        <w:rPr>
          <w:position w:val="-5"/>
          <w:sz w:val="10"/>
          <w:szCs w:val="10"/>
        </w:rPr>
        <w:t xml:space="preserve">min95% </w:t>
      </w:r>
      <w:r>
        <w:t>не мање до 140 L/s. Водозахват ће се састојати од пра- га (прелива), формираног од каменог набачаја, уз који ће, у левој обали бити обезбеђен простор за постављање и пумпне станице</w:t>
      </w:r>
    </w:p>
    <w:p w:rsidR="006D4471" w:rsidRDefault="00420C79">
      <w:pPr>
        <w:pStyle w:val="BodyText"/>
        <w:spacing w:before="3" w:line="232" w:lineRule="auto"/>
        <w:ind w:right="38" w:firstLine="0"/>
      </w:pPr>
      <w:r>
        <w:t>у којој ће бити смештена хидромашинска опрема. Прилаз водо- захвату биће об</w:t>
      </w:r>
      <w:r>
        <w:t>езбеђен сервисном саобраћајницом која ће имати</w:t>
      </w:r>
    </w:p>
    <w:p w:rsidR="006D4471" w:rsidRDefault="00420C79">
      <w:pPr>
        <w:pStyle w:val="BodyText"/>
        <w:spacing w:line="232" w:lineRule="auto"/>
        <w:ind w:right="431"/>
      </w:pPr>
      <w:r>
        <w:br w:type="column"/>
      </w:r>
      <w:r>
        <w:rPr>
          <w:w w:val="66"/>
        </w:rPr>
        <w:t xml:space="preserve"> </w:t>
      </w:r>
      <w:r>
        <w:t>– програмима праћења (мониторинга) квалитета ваздуха, вода и земљишта;</w:t>
      </w:r>
    </w:p>
    <w:p w:rsidR="006D4471" w:rsidRDefault="00420C79">
      <w:pPr>
        <w:pStyle w:val="BodyText"/>
        <w:spacing w:line="232" w:lineRule="auto"/>
        <w:ind w:right="431"/>
      </w:pPr>
      <w:r>
        <w:rPr>
          <w:w w:val="66"/>
        </w:rPr>
        <w:t xml:space="preserve"> </w:t>
      </w:r>
      <w:r>
        <w:t>– санационим плановима у случају прекорачења прописаних нивоа емисије и деградације животне средине.</w:t>
      </w:r>
    </w:p>
    <w:p w:rsidR="006D4471" w:rsidRDefault="00420C79">
      <w:pPr>
        <w:pStyle w:val="BodyText"/>
        <w:spacing w:line="232" w:lineRule="auto"/>
        <w:ind w:right="430"/>
      </w:pPr>
      <w:r>
        <w:t>У спровођењу планских решења и про</w:t>
      </w:r>
      <w:r>
        <w:t>позиција, као и у при- мени утврђених критеријума, мера и инструмената Просторног плана, приоритет има:</w:t>
      </w:r>
    </w:p>
    <w:p w:rsidR="006D4471" w:rsidRDefault="00420C79">
      <w:pPr>
        <w:pStyle w:val="BodyText"/>
        <w:spacing w:before="2" w:line="232" w:lineRule="auto"/>
        <w:ind w:right="430"/>
      </w:pPr>
      <w:r>
        <w:rPr>
          <w:w w:val="66"/>
        </w:rPr>
        <w:t xml:space="preserve"> </w:t>
      </w:r>
      <w:r>
        <w:t xml:space="preserve">– обезбеђење неопходних услова за експлоатацију и даљу трансформацију (прераду) </w:t>
      </w:r>
      <w:r>
        <w:rPr>
          <w:spacing w:val="-4"/>
        </w:rPr>
        <w:t xml:space="preserve">руде </w:t>
      </w:r>
      <w:r>
        <w:t xml:space="preserve">бакра и других ресурса у лежи- </w:t>
      </w:r>
      <w:r>
        <w:rPr>
          <w:spacing w:val="-6"/>
        </w:rPr>
        <w:t xml:space="preserve">шту, </w:t>
      </w:r>
      <w:r>
        <w:t>у складу са законским прописим</w:t>
      </w:r>
      <w:r>
        <w:t>а, општим развојним опреде- љењима и поставкама Просторног плана;</w:t>
      </w:r>
    </w:p>
    <w:p w:rsidR="006D4471" w:rsidRDefault="00420C79">
      <w:pPr>
        <w:pStyle w:val="BodyText"/>
        <w:spacing w:before="2" w:line="232" w:lineRule="auto"/>
        <w:ind w:right="430"/>
      </w:pPr>
      <w:r>
        <w:rPr>
          <w:w w:val="66"/>
        </w:rPr>
        <w:t xml:space="preserve"> </w:t>
      </w:r>
      <w:r>
        <w:t>– санација досад насталих штета у оквиру Планског подруч- ја од експлоатације и прераде руде бакра и спречавање будућих</w:t>
      </w:r>
    </w:p>
    <w:p w:rsidR="006D4471" w:rsidRDefault="006D4471">
      <w:pPr>
        <w:spacing w:line="232" w:lineRule="auto"/>
        <w:sectPr w:rsidR="006D4471">
          <w:type w:val="continuous"/>
          <w:pgSz w:w="12480" w:h="15600"/>
          <w:pgMar w:top="20" w:right="700" w:bottom="280" w:left="700" w:header="720" w:footer="720" w:gutter="0"/>
          <w:cols w:num="2" w:space="720" w:equalWidth="0">
            <w:col w:w="5294" w:space="92"/>
            <w:col w:w="5694"/>
          </w:cols>
        </w:sectPr>
      </w:pPr>
    </w:p>
    <w:p w:rsidR="006D4471" w:rsidRDefault="00420C79">
      <w:pPr>
        <w:pStyle w:val="BodyText"/>
        <w:spacing w:before="73" w:line="232" w:lineRule="auto"/>
        <w:ind w:left="433" w:right="-10" w:firstLine="0"/>
        <w:jc w:val="left"/>
      </w:pPr>
      <w:r>
        <w:lastRenderedPageBreak/>
        <w:pict>
          <v:shape id="_x0000_s1037" style="position:absolute;left:0;text-align:left;margin-left:0;margin-top:779.8pt;width:.1pt;height:738.95pt;z-index:251700224;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директних и индиректних негативних утицај</w:t>
      </w:r>
      <w:r>
        <w:t>а из рудника „Чукару Пекиˮ;</w:t>
      </w:r>
    </w:p>
    <w:p w:rsidR="006D4471" w:rsidRDefault="00420C79">
      <w:pPr>
        <w:pStyle w:val="BodyText"/>
        <w:spacing w:line="232" w:lineRule="auto"/>
        <w:ind w:left="433" w:right="1"/>
      </w:pPr>
      <w:r>
        <w:rPr>
          <w:w w:val="66"/>
        </w:rPr>
        <w:t xml:space="preserve"> </w:t>
      </w:r>
      <w:r>
        <w:t>– решавање својинских односа на пољопривредном и шум- ском земљишту које ће бити заузето рударским активностима;</w:t>
      </w:r>
    </w:p>
    <w:p w:rsidR="006D4471" w:rsidRDefault="00420C79">
      <w:pPr>
        <w:pStyle w:val="BodyText"/>
        <w:spacing w:before="1" w:line="232" w:lineRule="auto"/>
        <w:ind w:left="433"/>
      </w:pPr>
      <w:r>
        <w:rPr>
          <w:w w:val="66"/>
        </w:rPr>
        <w:t xml:space="preserve"> </w:t>
      </w:r>
      <w:r>
        <w:t>– заштита социјалних, економских и еколошких услова жи- вљења становништва у суседним насељима која могу бити по- средно угрожена експлоатацијом и прерадом руде бакра;</w:t>
      </w:r>
    </w:p>
    <w:p w:rsidR="006D4471" w:rsidRDefault="00420C79">
      <w:pPr>
        <w:pStyle w:val="BodyText"/>
        <w:spacing w:before="1" w:line="232" w:lineRule="auto"/>
        <w:ind w:left="433" w:right="1"/>
      </w:pPr>
      <w:r>
        <w:rPr>
          <w:w w:val="66"/>
        </w:rPr>
        <w:t xml:space="preserve"> </w:t>
      </w:r>
      <w:r>
        <w:t>– примена свих просторно-планских, урбанистичких и мера заштите животне средине и техни</w:t>
      </w:r>
      <w:r>
        <w:t>чко-технолошких мера заштите у производном процесу;</w:t>
      </w:r>
    </w:p>
    <w:p w:rsidR="006D4471" w:rsidRDefault="00420C79">
      <w:pPr>
        <w:pStyle w:val="BodyText"/>
        <w:spacing w:before="1" w:line="232" w:lineRule="auto"/>
        <w:ind w:left="433" w:right="1"/>
      </w:pPr>
      <w:r>
        <w:rPr>
          <w:w w:val="66"/>
        </w:rPr>
        <w:t xml:space="preserve"> </w:t>
      </w:r>
      <w:r>
        <w:t>– обезбеђивање институционалних, организационих и ин- форматичких услова за спровођење Просторног плана у сарадњи са надлежним републичким и градским органима, као и услова за наставак започетих истражив</w:t>
      </w:r>
      <w:r>
        <w:t>ања, израду одговарајућих</w:t>
      </w:r>
      <w:r>
        <w:rPr>
          <w:spacing w:val="-25"/>
        </w:rPr>
        <w:t xml:space="preserve"> </w:t>
      </w:r>
      <w:r>
        <w:t xml:space="preserve">програма, планова и пројеката </w:t>
      </w:r>
      <w:r>
        <w:rPr>
          <w:spacing w:val="-3"/>
        </w:rPr>
        <w:t xml:space="preserve">од </w:t>
      </w:r>
      <w:r>
        <w:t>интереса за развој Планског</w:t>
      </w:r>
      <w:r>
        <w:rPr>
          <w:spacing w:val="-21"/>
        </w:rPr>
        <w:t xml:space="preserve"> </w:t>
      </w:r>
      <w:r>
        <w:t>подручја.</w:t>
      </w:r>
    </w:p>
    <w:p w:rsidR="006D4471" w:rsidRDefault="00420C79">
      <w:pPr>
        <w:pStyle w:val="BodyText"/>
        <w:spacing w:before="1" w:line="232" w:lineRule="auto"/>
        <w:ind w:left="433"/>
      </w:pPr>
      <w:r>
        <w:t xml:space="preserve">У експлоатацији природних ресурса полази се </w:t>
      </w:r>
      <w:r>
        <w:rPr>
          <w:spacing w:val="-3"/>
        </w:rPr>
        <w:t xml:space="preserve">од </w:t>
      </w:r>
      <w:r>
        <w:t xml:space="preserve">општих за- хтева њиховог ефикасног коришћења </w:t>
      </w:r>
      <w:r>
        <w:rPr>
          <w:spacing w:val="-3"/>
        </w:rPr>
        <w:t xml:space="preserve">који </w:t>
      </w:r>
      <w:r>
        <w:t>доприносе расту инди- видуалног</w:t>
      </w:r>
      <w:r>
        <w:rPr>
          <w:spacing w:val="-6"/>
        </w:rPr>
        <w:t xml:space="preserve"> </w:t>
      </w:r>
      <w:r>
        <w:t>и</w:t>
      </w:r>
      <w:r>
        <w:rPr>
          <w:spacing w:val="-6"/>
        </w:rPr>
        <w:t xml:space="preserve"> </w:t>
      </w:r>
      <w:r>
        <w:rPr>
          <w:spacing w:val="-3"/>
        </w:rPr>
        <w:t>колективног</w:t>
      </w:r>
      <w:r>
        <w:rPr>
          <w:spacing w:val="-6"/>
        </w:rPr>
        <w:t xml:space="preserve"> </w:t>
      </w:r>
      <w:r>
        <w:t>стандарда,</w:t>
      </w:r>
      <w:r>
        <w:rPr>
          <w:spacing w:val="-6"/>
        </w:rPr>
        <w:t xml:space="preserve"> </w:t>
      </w:r>
      <w:r>
        <w:t>на</w:t>
      </w:r>
      <w:r>
        <w:rPr>
          <w:spacing w:val="-6"/>
        </w:rPr>
        <w:t xml:space="preserve"> </w:t>
      </w:r>
      <w:r>
        <w:t>једној</w:t>
      </w:r>
      <w:r>
        <w:rPr>
          <w:spacing w:val="-6"/>
        </w:rPr>
        <w:t xml:space="preserve"> </w:t>
      </w:r>
      <w:r>
        <w:t>страни,</w:t>
      </w:r>
      <w:r>
        <w:rPr>
          <w:spacing w:val="-6"/>
        </w:rPr>
        <w:t xml:space="preserve"> </w:t>
      </w:r>
      <w:r>
        <w:t>и</w:t>
      </w:r>
      <w:r>
        <w:rPr>
          <w:spacing w:val="-6"/>
        </w:rPr>
        <w:t xml:space="preserve"> </w:t>
      </w:r>
      <w:r>
        <w:t>уважавању еколошко-просторних ограничења, на другој. У томе,</w:t>
      </w:r>
      <w:r>
        <w:rPr>
          <w:spacing w:val="-24"/>
        </w:rPr>
        <w:t xml:space="preserve"> </w:t>
      </w:r>
      <w:r>
        <w:t>валоризаци- ја ресурса мора да обухвата, поред Планског подручја и његово уже и шире</w:t>
      </w:r>
      <w:r>
        <w:rPr>
          <w:spacing w:val="-3"/>
        </w:rPr>
        <w:t xml:space="preserve"> </w:t>
      </w:r>
      <w:r>
        <w:t>окружење.</w:t>
      </w:r>
    </w:p>
    <w:p w:rsidR="006D4471" w:rsidRDefault="00420C79">
      <w:pPr>
        <w:pStyle w:val="BodyText"/>
        <w:spacing w:before="2" w:line="232" w:lineRule="auto"/>
        <w:ind w:left="433"/>
      </w:pPr>
      <w:r>
        <w:t xml:space="preserve">Природне ресурсе – површинске и подземне воде, </w:t>
      </w:r>
      <w:r>
        <w:rPr>
          <w:spacing w:val="-4"/>
        </w:rPr>
        <w:t>руде</w:t>
      </w:r>
      <w:r>
        <w:rPr>
          <w:spacing w:val="-32"/>
        </w:rPr>
        <w:t xml:space="preserve"> </w:t>
      </w:r>
      <w:r>
        <w:t>бакра са пратећим ретким метали</w:t>
      </w:r>
      <w:r>
        <w:t xml:space="preserve">ма, неметале и друга </w:t>
      </w:r>
      <w:r>
        <w:rPr>
          <w:spacing w:val="-3"/>
        </w:rPr>
        <w:t xml:space="preserve">рудна </w:t>
      </w:r>
      <w:r>
        <w:t xml:space="preserve">богатства, енергенте, </w:t>
      </w:r>
      <w:r>
        <w:rPr>
          <w:spacing w:val="-3"/>
        </w:rPr>
        <w:t xml:space="preserve">шумско </w:t>
      </w:r>
      <w:r>
        <w:t>и пољопривредно земљиште и др. – користити рационално</w:t>
      </w:r>
      <w:r>
        <w:rPr>
          <w:spacing w:val="-11"/>
        </w:rPr>
        <w:t xml:space="preserve"> </w:t>
      </w:r>
      <w:r>
        <w:t>и</w:t>
      </w:r>
      <w:r>
        <w:rPr>
          <w:spacing w:val="-11"/>
        </w:rPr>
        <w:t xml:space="preserve"> </w:t>
      </w:r>
      <w:r>
        <w:t>штедљиво,</w:t>
      </w:r>
      <w:r>
        <w:rPr>
          <w:spacing w:val="-11"/>
        </w:rPr>
        <w:t xml:space="preserve"> </w:t>
      </w:r>
      <w:r>
        <w:t>што</w:t>
      </w:r>
      <w:r>
        <w:rPr>
          <w:spacing w:val="-11"/>
        </w:rPr>
        <w:t xml:space="preserve"> </w:t>
      </w:r>
      <w:r>
        <w:t>подразумева:</w:t>
      </w:r>
      <w:r>
        <w:rPr>
          <w:spacing w:val="-11"/>
        </w:rPr>
        <w:t xml:space="preserve"> </w:t>
      </w:r>
      <w:r>
        <w:t>смањивати</w:t>
      </w:r>
      <w:r>
        <w:rPr>
          <w:spacing w:val="-11"/>
        </w:rPr>
        <w:t xml:space="preserve"> </w:t>
      </w:r>
      <w:r>
        <w:t>утрошак</w:t>
      </w:r>
      <w:r>
        <w:rPr>
          <w:spacing w:val="-11"/>
        </w:rPr>
        <w:t xml:space="preserve"> </w:t>
      </w:r>
      <w:r>
        <w:t xml:space="preserve">по јединици производа односно услуге; настојати на добијању што веће </w:t>
      </w:r>
      <w:r>
        <w:rPr>
          <w:spacing w:val="-3"/>
        </w:rPr>
        <w:t xml:space="preserve">економске  </w:t>
      </w:r>
      <w:r>
        <w:t>противвредности у к</w:t>
      </w:r>
      <w:r>
        <w:t xml:space="preserve">оришћењу ресурса; узима-  ти у обзир директне и индиректне користи и трошкове </w:t>
      </w:r>
      <w:r>
        <w:rPr>
          <w:spacing w:val="-3"/>
        </w:rPr>
        <w:t xml:space="preserve">приликом </w:t>
      </w:r>
      <w:r>
        <w:t>планске евалуације коришћења ресурса; настојати да се што више користе</w:t>
      </w:r>
      <w:r>
        <w:rPr>
          <w:spacing w:val="-13"/>
        </w:rPr>
        <w:t xml:space="preserve"> </w:t>
      </w:r>
      <w:r>
        <w:t>тзв.</w:t>
      </w:r>
      <w:r>
        <w:rPr>
          <w:spacing w:val="-13"/>
        </w:rPr>
        <w:t xml:space="preserve"> </w:t>
      </w:r>
      <w:r>
        <w:t>еколошки-просторно</w:t>
      </w:r>
      <w:r>
        <w:rPr>
          <w:spacing w:val="-13"/>
        </w:rPr>
        <w:t xml:space="preserve"> </w:t>
      </w:r>
      <w:r>
        <w:t>повољне</w:t>
      </w:r>
      <w:r>
        <w:rPr>
          <w:spacing w:val="-13"/>
        </w:rPr>
        <w:t xml:space="preserve"> </w:t>
      </w:r>
      <w:r>
        <w:t>технологије</w:t>
      </w:r>
      <w:r>
        <w:rPr>
          <w:spacing w:val="-13"/>
        </w:rPr>
        <w:t xml:space="preserve"> </w:t>
      </w:r>
      <w:r>
        <w:t>(чисте</w:t>
      </w:r>
      <w:r>
        <w:rPr>
          <w:spacing w:val="-13"/>
        </w:rPr>
        <w:t xml:space="preserve"> </w:t>
      </w:r>
      <w:r>
        <w:t>тех- нологије) и</w:t>
      </w:r>
      <w:r>
        <w:rPr>
          <w:spacing w:val="-3"/>
        </w:rPr>
        <w:t xml:space="preserve"> </w:t>
      </w:r>
      <w:r>
        <w:t>др.</w:t>
      </w:r>
    </w:p>
    <w:p w:rsidR="006D4471" w:rsidRDefault="00420C79">
      <w:pPr>
        <w:pStyle w:val="BodyText"/>
        <w:spacing w:before="3" w:line="232" w:lineRule="auto"/>
        <w:ind w:left="433"/>
      </w:pPr>
      <w:r>
        <w:t xml:space="preserve">Експлоатација </w:t>
      </w:r>
      <w:r>
        <w:rPr>
          <w:spacing w:val="-4"/>
        </w:rPr>
        <w:t xml:space="preserve">руде </w:t>
      </w:r>
      <w:r>
        <w:t>бакра и</w:t>
      </w:r>
      <w:r>
        <w:t xml:space="preserve"> других минералних сировина вр- шиће се на основу посебних дугорочних и средњорочних програ- ма експлоатације. </w:t>
      </w:r>
      <w:r>
        <w:rPr>
          <w:spacing w:val="-3"/>
        </w:rPr>
        <w:t xml:space="preserve">Приликом </w:t>
      </w:r>
      <w:r>
        <w:t xml:space="preserve">њихове израде, нужно је обухватити, између </w:t>
      </w:r>
      <w:r>
        <w:rPr>
          <w:spacing w:val="-3"/>
        </w:rPr>
        <w:t xml:space="preserve">осталог, </w:t>
      </w:r>
      <w:r>
        <w:t xml:space="preserve">и следеће: економске, социјалне и еколошко-про- сторне ефекте на </w:t>
      </w:r>
      <w:r>
        <w:rPr>
          <w:spacing w:val="-3"/>
        </w:rPr>
        <w:t xml:space="preserve">Планском </w:t>
      </w:r>
      <w:r>
        <w:t>подручју и</w:t>
      </w:r>
      <w:r>
        <w:t xml:space="preserve"> његовом окружењу; про- цену алтернативних могућности коришћења, оних природних и створених ресурса чије је потенцијално коришћење у </w:t>
      </w:r>
      <w:r>
        <w:rPr>
          <w:spacing w:val="-4"/>
        </w:rPr>
        <w:t xml:space="preserve">сукобу </w:t>
      </w:r>
      <w:r>
        <w:t xml:space="preserve">са експлоатацијом </w:t>
      </w:r>
      <w:r>
        <w:rPr>
          <w:spacing w:val="-4"/>
        </w:rPr>
        <w:t xml:space="preserve">руде </w:t>
      </w:r>
      <w:r>
        <w:t>(тј. земљишта, вода, насељских система</w:t>
      </w:r>
      <w:r>
        <w:rPr>
          <w:spacing w:val="-33"/>
        </w:rPr>
        <w:t xml:space="preserve"> </w:t>
      </w:r>
      <w:r>
        <w:t>итд.) уз поређење добити и трошкова; и изгледне негати</w:t>
      </w:r>
      <w:r>
        <w:t xml:space="preserve">вне ефекте у природној и створеној средини, </w:t>
      </w:r>
      <w:r>
        <w:rPr>
          <w:spacing w:val="-4"/>
        </w:rPr>
        <w:t xml:space="preserve">како </w:t>
      </w:r>
      <w:r>
        <w:t>би они били сведени на нај- мањи могући</w:t>
      </w:r>
      <w:r>
        <w:rPr>
          <w:spacing w:val="-1"/>
        </w:rPr>
        <w:t xml:space="preserve"> </w:t>
      </w:r>
      <w:r>
        <w:t>ниво.</w:t>
      </w:r>
    </w:p>
    <w:p w:rsidR="006D4471" w:rsidRDefault="00420C79">
      <w:pPr>
        <w:pStyle w:val="BodyText"/>
        <w:spacing w:before="3" w:line="232" w:lineRule="auto"/>
        <w:ind w:left="433"/>
      </w:pPr>
      <w:r>
        <w:t>Нужно је ограничити смањивање површина</w:t>
      </w:r>
      <w:r>
        <w:rPr>
          <w:spacing w:val="-31"/>
        </w:rPr>
        <w:t xml:space="preserve"> </w:t>
      </w:r>
      <w:r>
        <w:t>пољопривредног земљишта (нарочито бољих бонитетних класа) и промену његове намене у неплодне површине (за грађење, рударст</w:t>
      </w:r>
      <w:r>
        <w:t xml:space="preserve">во, индустрију итд.). </w:t>
      </w:r>
      <w:r>
        <w:rPr>
          <w:spacing w:val="-3"/>
        </w:rPr>
        <w:t xml:space="preserve">Такође, </w:t>
      </w:r>
      <w:r>
        <w:t>треба спречити или ограничити конверзију</w:t>
      </w:r>
      <w:r>
        <w:rPr>
          <w:spacing w:val="-29"/>
        </w:rPr>
        <w:t xml:space="preserve"> </w:t>
      </w:r>
      <w:r>
        <w:t xml:space="preserve">шумских и других </w:t>
      </w:r>
      <w:r>
        <w:rPr>
          <w:spacing w:val="-3"/>
        </w:rPr>
        <w:t xml:space="preserve">еколошки </w:t>
      </w:r>
      <w:r>
        <w:t>вредних површина у пољопривредне и друге намене. Обезбедити услове за оптимално коришћење постојећег пољопривредног</w:t>
      </w:r>
      <w:r>
        <w:rPr>
          <w:spacing w:val="-1"/>
        </w:rPr>
        <w:t xml:space="preserve"> </w:t>
      </w:r>
      <w:r>
        <w:t>земљишта.</w:t>
      </w:r>
    </w:p>
    <w:p w:rsidR="006D4471" w:rsidRDefault="00420C79">
      <w:pPr>
        <w:pStyle w:val="ListParagraph"/>
        <w:numPr>
          <w:ilvl w:val="2"/>
          <w:numId w:val="7"/>
        </w:numPr>
        <w:tabs>
          <w:tab w:val="left" w:pos="800"/>
        </w:tabs>
        <w:spacing w:before="172" w:line="232" w:lineRule="auto"/>
        <w:ind w:right="186" w:hanging="2045"/>
        <w:jc w:val="left"/>
        <w:rPr>
          <w:sz w:val="18"/>
        </w:rPr>
      </w:pPr>
      <w:r>
        <w:rPr>
          <w:sz w:val="18"/>
        </w:rPr>
        <w:t>ДИРЕКТНА И ИНДИРЕКТНА ПРИМЕНА ПРОСТОРНОГ ПЛАНА</w:t>
      </w:r>
    </w:p>
    <w:p w:rsidR="006D4471" w:rsidRDefault="00420C79">
      <w:pPr>
        <w:pStyle w:val="Heading1"/>
        <w:numPr>
          <w:ilvl w:val="3"/>
          <w:numId w:val="7"/>
        </w:numPr>
        <w:tabs>
          <w:tab w:val="left" w:pos="1190"/>
        </w:tabs>
        <w:spacing w:before="171" w:line="232" w:lineRule="auto"/>
        <w:ind w:right="440" w:hanging="155"/>
        <w:jc w:val="left"/>
      </w:pPr>
      <w:r>
        <w:t>Директна примена Просторног плана на</w:t>
      </w:r>
      <w:r>
        <w:rPr>
          <w:spacing w:val="-27"/>
        </w:rPr>
        <w:t xml:space="preserve"> </w:t>
      </w:r>
      <w:r>
        <w:t>основу утврђених правила уређења и правила</w:t>
      </w:r>
      <w:r>
        <w:rPr>
          <w:spacing w:val="-14"/>
        </w:rPr>
        <w:t xml:space="preserve"> </w:t>
      </w:r>
      <w:r>
        <w:t>грађења</w:t>
      </w:r>
    </w:p>
    <w:p w:rsidR="006D4471" w:rsidRDefault="006D4471">
      <w:pPr>
        <w:pStyle w:val="BodyText"/>
        <w:spacing w:before="5"/>
        <w:ind w:left="0" w:firstLine="0"/>
        <w:jc w:val="left"/>
        <w:rPr>
          <w:b/>
          <w:sz w:val="17"/>
        </w:rPr>
      </w:pPr>
    </w:p>
    <w:p w:rsidR="006D4471" w:rsidRDefault="00420C79">
      <w:pPr>
        <w:pStyle w:val="BodyText"/>
        <w:spacing w:before="1" w:line="232" w:lineRule="auto"/>
        <w:ind w:left="433" w:right="1"/>
      </w:pPr>
      <w:r>
        <w:t>Предвиђена је директна примена планских решења и план- ских пропозиција Просторног плана за просторне целине, целине и л</w:t>
      </w:r>
      <w:r>
        <w:t>окације посебне намене и јавне инфраструктурне коридоре за које су утврђена правила уређења и правила грађења и то за:</w:t>
      </w:r>
    </w:p>
    <w:p w:rsidR="006D4471" w:rsidRDefault="00420C79">
      <w:pPr>
        <w:pStyle w:val="BodyText"/>
        <w:spacing w:before="1" w:line="232" w:lineRule="auto"/>
        <w:ind w:left="433" w:right="1"/>
      </w:pPr>
      <w:r>
        <w:rPr>
          <w:w w:val="66"/>
        </w:rPr>
        <w:t xml:space="preserve"> </w:t>
      </w:r>
      <w:r>
        <w:t>– зону утицаја рудника са улазно – излазним тунелима, при- марним дробљењем руде и инсталацијама; портале тунела и пра- теће објекте;</w:t>
      </w:r>
    </w:p>
    <w:p w:rsidR="006D4471" w:rsidRDefault="00420C79">
      <w:pPr>
        <w:pStyle w:val="BodyText"/>
        <w:spacing w:before="1" w:line="232" w:lineRule="auto"/>
        <w:ind w:left="433"/>
      </w:pPr>
      <w:r>
        <w:rPr>
          <w:w w:val="66"/>
        </w:rPr>
        <w:t xml:space="preserve"> </w:t>
      </w:r>
      <w:r>
        <w:t>–</w:t>
      </w:r>
      <w:r>
        <w:t xml:space="preserve"> комплекс за дробљење, млевење и флотирање руде са пра- тећим садржајима;</w:t>
      </w:r>
    </w:p>
    <w:p w:rsidR="006D4471" w:rsidRDefault="00420C79">
      <w:pPr>
        <w:pStyle w:val="BodyText"/>
        <w:spacing w:line="232" w:lineRule="auto"/>
        <w:ind w:left="433"/>
      </w:pPr>
      <w:r>
        <w:rPr>
          <w:w w:val="66"/>
        </w:rPr>
        <w:t xml:space="preserve"> </w:t>
      </w:r>
      <w:r>
        <w:t>– депоније рударског и флотацијског отпада са пратећим објектима;</w:t>
      </w:r>
    </w:p>
    <w:p w:rsidR="006D4471" w:rsidRDefault="00420C79">
      <w:pPr>
        <w:pStyle w:val="BodyText"/>
        <w:spacing w:line="200" w:lineRule="exact"/>
        <w:ind w:left="830" w:firstLine="0"/>
        <w:jc w:val="left"/>
      </w:pPr>
      <w:r>
        <w:rPr>
          <w:w w:val="66"/>
        </w:rPr>
        <w:t xml:space="preserve"> </w:t>
      </w:r>
      <w:r>
        <w:t>– коридоре јавне инфраструктуре;</w:t>
      </w:r>
    </w:p>
    <w:p w:rsidR="006D4471" w:rsidRDefault="00420C79">
      <w:pPr>
        <w:pStyle w:val="BodyText"/>
        <w:spacing w:before="2" w:line="232" w:lineRule="auto"/>
        <w:ind w:left="830" w:firstLine="0"/>
        <w:jc w:val="left"/>
      </w:pPr>
      <w:r>
        <w:rPr>
          <w:w w:val="66"/>
        </w:rPr>
        <w:t xml:space="preserve"> </w:t>
      </w:r>
      <w:r>
        <w:t>– простор резервисан за ширење рударских активности. Границе просторних целина и коридора дате су на графич-</w:t>
      </w:r>
    </w:p>
    <w:p w:rsidR="006D4471" w:rsidRDefault="00420C79">
      <w:pPr>
        <w:pStyle w:val="BodyText"/>
        <w:spacing w:line="200" w:lineRule="exact"/>
        <w:ind w:left="433" w:firstLine="0"/>
        <w:jc w:val="left"/>
      </w:pPr>
      <w:r>
        <w:t>ким приказима Просторног плана.</w:t>
      </w:r>
    </w:p>
    <w:p w:rsidR="006D4471" w:rsidRDefault="00420C79">
      <w:pPr>
        <w:pStyle w:val="BodyText"/>
        <w:spacing w:before="2" w:line="232" w:lineRule="auto"/>
        <w:ind w:left="433" w:right="1"/>
      </w:pPr>
      <w:r>
        <w:t>Правила уређења и правила грађења за производне комплек- се су урађена флексибилно што по потреби дозвољава мање ко</w:t>
      </w:r>
      <w:r>
        <w:t>- рекције регулационих и нивелационих решења приликом израде</w:t>
      </w:r>
    </w:p>
    <w:p w:rsidR="006D4471" w:rsidRDefault="00420C79">
      <w:pPr>
        <w:pStyle w:val="BodyText"/>
        <w:spacing w:before="73" w:line="232" w:lineRule="auto"/>
        <w:ind w:left="241" w:firstLine="0"/>
        <w:jc w:val="left"/>
      </w:pPr>
      <w:r>
        <w:br w:type="column"/>
      </w:r>
      <w:r>
        <w:t>пројектне документације и детаљније студијске основе, односно, изградње.</w:t>
      </w:r>
    </w:p>
    <w:p w:rsidR="006D4471" w:rsidRDefault="00420C79">
      <w:pPr>
        <w:pStyle w:val="BodyText"/>
        <w:spacing w:line="232" w:lineRule="auto"/>
        <w:ind w:left="241" w:right="147"/>
      </w:pPr>
      <w:r>
        <w:t>На основу правила уређења и правила грађења, односно, регулационих решења утврђених Просторним планом, надлежни орган мож</w:t>
      </w:r>
      <w:r>
        <w:t xml:space="preserve">е издати локацијске услове и информацију о локацији за </w:t>
      </w:r>
      <w:r>
        <w:rPr>
          <w:spacing w:val="-3"/>
        </w:rPr>
        <w:t xml:space="preserve">рударске </w:t>
      </w:r>
      <w:r>
        <w:t xml:space="preserve">и грађевинске објекте, и извод из планског документа за објекте и површине </w:t>
      </w:r>
      <w:r>
        <w:rPr>
          <w:spacing w:val="-3"/>
        </w:rPr>
        <w:t xml:space="preserve">од </w:t>
      </w:r>
      <w:r>
        <w:t>јавног интереса ради утврђивања јавног интереса и спровођења експропријације</w:t>
      </w:r>
      <w:r>
        <w:rPr>
          <w:spacing w:val="-3"/>
        </w:rPr>
        <w:t xml:space="preserve"> </w:t>
      </w:r>
      <w:r>
        <w:t>непокретности.</w:t>
      </w:r>
    </w:p>
    <w:p w:rsidR="006D4471" w:rsidRDefault="00420C79">
      <w:pPr>
        <w:pStyle w:val="BodyText"/>
        <w:spacing w:line="232" w:lineRule="auto"/>
        <w:ind w:left="241" w:right="147"/>
      </w:pPr>
      <w:r>
        <w:t>На основу регулационих</w:t>
      </w:r>
      <w:r>
        <w:t xml:space="preserve"> решења утврђених Просторним планом,</w:t>
      </w:r>
      <w:r>
        <w:rPr>
          <w:spacing w:val="-7"/>
        </w:rPr>
        <w:t xml:space="preserve"> </w:t>
      </w:r>
      <w:r>
        <w:t>неопходно</w:t>
      </w:r>
      <w:r>
        <w:rPr>
          <w:spacing w:val="-6"/>
        </w:rPr>
        <w:t xml:space="preserve"> </w:t>
      </w:r>
      <w:r>
        <w:t>је</w:t>
      </w:r>
      <w:r>
        <w:rPr>
          <w:spacing w:val="-7"/>
        </w:rPr>
        <w:t xml:space="preserve"> </w:t>
      </w:r>
      <w:r>
        <w:t>решавање</w:t>
      </w:r>
      <w:r>
        <w:rPr>
          <w:spacing w:val="-7"/>
        </w:rPr>
        <w:t xml:space="preserve"> </w:t>
      </w:r>
      <w:r>
        <w:t>правно-имовинских</w:t>
      </w:r>
      <w:r>
        <w:rPr>
          <w:spacing w:val="-7"/>
        </w:rPr>
        <w:t xml:space="preserve"> </w:t>
      </w:r>
      <w:r>
        <w:t>односа</w:t>
      </w:r>
      <w:r>
        <w:rPr>
          <w:spacing w:val="-7"/>
        </w:rPr>
        <w:t xml:space="preserve"> </w:t>
      </w:r>
      <w:r>
        <w:t>на</w:t>
      </w:r>
      <w:r>
        <w:rPr>
          <w:spacing w:val="-7"/>
        </w:rPr>
        <w:t xml:space="preserve"> </w:t>
      </w:r>
      <w:r>
        <w:t xml:space="preserve">по- љопривредном и </w:t>
      </w:r>
      <w:r>
        <w:rPr>
          <w:spacing w:val="-3"/>
        </w:rPr>
        <w:t xml:space="preserve">шумском </w:t>
      </w:r>
      <w:r>
        <w:t xml:space="preserve">земљишту </w:t>
      </w:r>
      <w:r>
        <w:rPr>
          <w:spacing w:val="-3"/>
        </w:rPr>
        <w:t xml:space="preserve">које </w:t>
      </w:r>
      <w:r>
        <w:t xml:space="preserve">ће бити заузето </w:t>
      </w:r>
      <w:r>
        <w:rPr>
          <w:spacing w:val="-3"/>
        </w:rPr>
        <w:t xml:space="preserve">рудар- </w:t>
      </w:r>
      <w:r>
        <w:t>ским</w:t>
      </w:r>
      <w:r>
        <w:rPr>
          <w:spacing w:val="-1"/>
        </w:rPr>
        <w:t xml:space="preserve"> </w:t>
      </w:r>
      <w:r>
        <w:t>активностима.</w:t>
      </w:r>
    </w:p>
    <w:p w:rsidR="006D4471" w:rsidRDefault="00420C79">
      <w:pPr>
        <w:pStyle w:val="BodyText"/>
        <w:spacing w:line="232" w:lineRule="auto"/>
        <w:ind w:left="241" w:right="148"/>
      </w:pPr>
      <w:r>
        <w:t>Након доношења Просторног плана, по потреби, урадити пројекте парцелације и препарцела</w:t>
      </w:r>
      <w:r>
        <w:t>ције за поједине локације и ко- ридоре са јавном наменом према приоритетима имплементације Просторног плана.</w:t>
      </w:r>
    </w:p>
    <w:p w:rsidR="006D4471" w:rsidRDefault="00420C79">
      <w:pPr>
        <w:pStyle w:val="BodyText"/>
        <w:spacing w:line="232" w:lineRule="auto"/>
        <w:ind w:left="242" w:right="148"/>
      </w:pPr>
      <w:r>
        <w:t>Општа правила уређења, грађења и заштите простора ускла- ђена су са одговарајућим правилима уређења у Просторном плану општине Бор за претежну наме</w:t>
      </w:r>
      <w:r>
        <w:t>ну пољопривредно и шумско зе- мљиште и пратеће објекте, која су, такође, за директну примену и у надлежности су града Бора.</w:t>
      </w:r>
    </w:p>
    <w:p w:rsidR="006D4471" w:rsidRDefault="00420C79">
      <w:pPr>
        <w:pStyle w:val="Heading1"/>
        <w:numPr>
          <w:ilvl w:val="3"/>
          <w:numId w:val="7"/>
        </w:numPr>
        <w:tabs>
          <w:tab w:val="left" w:pos="1305"/>
        </w:tabs>
        <w:spacing w:before="163"/>
        <w:ind w:left="1304"/>
        <w:jc w:val="left"/>
      </w:pPr>
      <w:r>
        <w:t>Индиректна примена Просторног</w:t>
      </w:r>
      <w:r>
        <w:rPr>
          <w:spacing w:val="-3"/>
        </w:rPr>
        <w:t xml:space="preserve"> </w:t>
      </w:r>
      <w:r>
        <w:t>плана</w:t>
      </w:r>
    </w:p>
    <w:p w:rsidR="006D4471" w:rsidRDefault="006D4471">
      <w:pPr>
        <w:pStyle w:val="BodyText"/>
        <w:spacing w:before="4"/>
        <w:ind w:left="0" w:firstLine="0"/>
        <w:jc w:val="left"/>
        <w:rPr>
          <w:b/>
          <w:sz w:val="17"/>
        </w:rPr>
      </w:pPr>
    </w:p>
    <w:p w:rsidR="006D4471" w:rsidRDefault="00420C79">
      <w:pPr>
        <w:pStyle w:val="BodyText"/>
        <w:spacing w:line="232" w:lineRule="auto"/>
        <w:ind w:left="242" w:right="148"/>
      </w:pPr>
      <w:r>
        <w:t xml:space="preserve">Индиректна примена Просторног плана реализује се </w:t>
      </w:r>
      <w:r>
        <w:rPr>
          <w:spacing w:val="-3"/>
        </w:rPr>
        <w:t xml:space="preserve">преко </w:t>
      </w:r>
      <w:r>
        <w:t>детаљне</w:t>
      </w:r>
      <w:r>
        <w:rPr>
          <w:spacing w:val="-6"/>
        </w:rPr>
        <w:t xml:space="preserve"> </w:t>
      </w:r>
      <w:r>
        <w:t>разраде</w:t>
      </w:r>
      <w:r>
        <w:rPr>
          <w:spacing w:val="-6"/>
        </w:rPr>
        <w:t xml:space="preserve"> </w:t>
      </w:r>
      <w:r>
        <w:t>Просторног</w:t>
      </w:r>
      <w:r>
        <w:rPr>
          <w:spacing w:val="-6"/>
        </w:rPr>
        <w:t xml:space="preserve"> </w:t>
      </w:r>
      <w:r>
        <w:t>плана</w:t>
      </w:r>
      <w:r>
        <w:rPr>
          <w:spacing w:val="-6"/>
        </w:rPr>
        <w:t xml:space="preserve"> </w:t>
      </w:r>
      <w:r>
        <w:t>у</w:t>
      </w:r>
      <w:r>
        <w:rPr>
          <w:spacing w:val="-6"/>
        </w:rPr>
        <w:t xml:space="preserve"> </w:t>
      </w:r>
      <w:r>
        <w:t>границама</w:t>
      </w:r>
      <w:r>
        <w:rPr>
          <w:spacing w:val="-6"/>
        </w:rPr>
        <w:t xml:space="preserve"> </w:t>
      </w:r>
      <w:r>
        <w:t>Планског</w:t>
      </w:r>
      <w:r>
        <w:rPr>
          <w:spacing w:val="-6"/>
        </w:rPr>
        <w:t xml:space="preserve"> </w:t>
      </w:r>
      <w:r>
        <w:t xml:space="preserve">подруч- ја и путем израде планских докумената за насеља и коридоре </w:t>
      </w:r>
      <w:r>
        <w:rPr>
          <w:spacing w:val="-3"/>
        </w:rPr>
        <w:t xml:space="preserve">који </w:t>
      </w:r>
      <w:r>
        <w:t xml:space="preserve">су у непосредном окружењу </w:t>
      </w:r>
      <w:r>
        <w:rPr>
          <w:spacing w:val="-3"/>
        </w:rPr>
        <w:t xml:space="preserve">рудника </w:t>
      </w:r>
      <w:r>
        <w:t xml:space="preserve">а чија је израда </w:t>
      </w:r>
      <w:r>
        <w:rPr>
          <w:spacing w:val="-3"/>
        </w:rPr>
        <w:t xml:space="preserve">од </w:t>
      </w:r>
      <w:r>
        <w:t xml:space="preserve">интереса за имплементацију Просторног плана и реализацију Пројекта </w:t>
      </w:r>
      <w:r>
        <w:rPr>
          <w:spacing w:val="-9"/>
        </w:rPr>
        <w:t xml:space="preserve">„Чу- </w:t>
      </w:r>
      <w:r>
        <w:t>кару Пекиˮ,</w:t>
      </w:r>
      <w:r>
        <w:rPr>
          <w:spacing w:val="-2"/>
        </w:rPr>
        <w:t xml:space="preserve"> </w:t>
      </w:r>
      <w:r>
        <w:t>односно:</w:t>
      </w:r>
    </w:p>
    <w:p w:rsidR="006D4471" w:rsidRDefault="00420C79">
      <w:pPr>
        <w:pStyle w:val="ListParagraph"/>
        <w:numPr>
          <w:ilvl w:val="0"/>
          <w:numId w:val="6"/>
        </w:numPr>
        <w:tabs>
          <w:tab w:val="left" w:pos="833"/>
        </w:tabs>
        <w:spacing w:line="232" w:lineRule="auto"/>
        <w:ind w:right="147" w:firstLine="397"/>
        <w:jc w:val="both"/>
        <w:rPr>
          <w:sz w:val="18"/>
        </w:rPr>
      </w:pPr>
      <w:r>
        <w:rPr>
          <w:spacing w:val="-4"/>
          <w:sz w:val="18"/>
        </w:rPr>
        <w:t xml:space="preserve">уколико </w:t>
      </w:r>
      <w:r>
        <w:rPr>
          <w:spacing w:val="-5"/>
          <w:sz w:val="18"/>
        </w:rPr>
        <w:t xml:space="preserve">буде </w:t>
      </w:r>
      <w:r>
        <w:rPr>
          <w:sz w:val="18"/>
        </w:rPr>
        <w:t>донет</w:t>
      </w:r>
      <w:r>
        <w:rPr>
          <w:sz w:val="18"/>
        </w:rPr>
        <w:t xml:space="preserve">а одлука о измештању постојећег Аеро- дрома Бор и изградњи хелидрома – израда планова детаљне ре- гулације за </w:t>
      </w:r>
      <w:r>
        <w:rPr>
          <w:spacing w:val="-3"/>
          <w:sz w:val="18"/>
        </w:rPr>
        <w:t xml:space="preserve">нову </w:t>
      </w:r>
      <w:r>
        <w:rPr>
          <w:sz w:val="18"/>
        </w:rPr>
        <w:t xml:space="preserve">локацију Аеродрома Бор и локацију хелидрома са стратешким проценама утицаја планова на животну </w:t>
      </w:r>
      <w:r>
        <w:rPr>
          <w:spacing w:val="-3"/>
          <w:sz w:val="18"/>
        </w:rPr>
        <w:t xml:space="preserve">средину,  </w:t>
      </w:r>
      <w:r>
        <w:rPr>
          <w:sz w:val="18"/>
        </w:rPr>
        <w:t xml:space="preserve">на основу претходно урађених </w:t>
      </w:r>
      <w:r>
        <w:rPr>
          <w:spacing w:val="-3"/>
          <w:sz w:val="18"/>
        </w:rPr>
        <w:t>студија</w:t>
      </w:r>
      <w:r>
        <w:rPr>
          <w:spacing w:val="-3"/>
          <w:sz w:val="18"/>
        </w:rPr>
        <w:t xml:space="preserve"> </w:t>
      </w:r>
      <w:r>
        <w:rPr>
          <w:sz w:val="18"/>
        </w:rPr>
        <w:t xml:space="preserve">о избору локација за нови аеродром и хелидром, синхронизовано са израдом </w:t>
      </w:r>
      <w:r>
        <w:rPr>
          <w:spacing w:val="-3"/>
          <w:sz w:val="18"/>
        </w:rPr>
        <w:t xml:space="preserve">студијске </w:t>
      </w:r>
      <w:r>
        <w:rPr>
          <w:sz w:val="18"/>
        </w:rPr>
        <w:t>и</w:t>
      </w:r>
      <w:r>
        <w:rPr>
          <w:spacing w:val="-30"/>
          <w:sz w:val="18"/>
        </w:rPr>
        <w:t xml:space="preserve"> </w:t>
      </w:r>
      <w:r>
        <w:rPr>
          <w:sz w:val="18"/>
        </w:rPr>
        <w:t xml:space="preserve">тех- ничке документације; алтернатива: израда одговарајућих правила уређења и правила грађења у оквиру измена и допуна Просторног плана </w:t>
      </w:r>
      <w:r>
        <w:rPr>
          <w:spacing w:val="-4"/>
          <w:sz w:val="18"/>
        </w:rPr>
        <w:t xml:space="preserve">уколико </w:t>
      </w:r>
      <w:r>
        <w:rPr>
          <w:sz w:val="18"/>
        </w:rPr>
        <w:t xml:space="preserve">изабране локације </w:t>
      </w:r>
      <w:r>
        <w:rPr>
          <w:spacing w:val="-5"/>
          <w:sz w:val="18"/>
        </w:rPr>
        <w:t xml:space="preserve">буду </w:t>
      </w:r>
      <w:r>
        <w:rPr>
          <w:sz w:val="18"/>
        </w:rPr>
        <w:t>уну</w:t>
      </w:r>
      <w:r>
        <w:rPr>
          <w:sz w:val="18"/>
        </w:rPr>
        <w:t>тар Планског</w:t>
      </w:r>
      <w:r>
        <w:rPr>
          <w:spacing w:val="-19"/>
          <w:sz w:val="18"/>
        </w:rPr>
        <w:t xml:space="preserve"> </w:t>
      </w:r>
      <w:r>
        <w:rPr>
          <w:sz w:val="18"/>
        </w:rPr>
        <w:t>подручја;</w:t>
      </w:r>
    </w:p>
    <w:p w:rsidR="006D4471" w:rsidRDefault="00420C79">
      <w:pPr>
        <w:pStyle w:val="ListParagraph"/>
        <w:numPr>
          <w:ilvl w:val="0"/>
          <w:numId w:val="6"/>
        </w:numPr>
        <w:tabs>
          <w:tab w:val="left" w:pos="841"/>
        </w:tabs>
        <w:spacing w:line="232" w:lineRule="auto"/>
        <w:ind w:right="147" w:firstLine="397"/>
        <w:jc w:val="both"/>
        <w:rPr>
          <w:sz w:val="18"/>
        </w:rPr>
      </w:pPr>
      <w:r>
        <w:rPr>
          <w:sz w:val="18"/>
        </w:rPr>
        <w:t xml:space="preserve">израда урбанистичких планова предвиђених другим план- ским документима </w:t>
      </w:r>
      <w:r>
        <w:rPr>
          <w:spacing w:val="-3"/>
          <w:sz w:val="18"/>
        </w:rPr>
        <w:t xml:space="preserve">који </w:t>
      </w:r>
      <w:r>
        <w:rPr>
          <w:sz w:val="18"/>
        </w:rPr>
        <w:t xml:space="preserve">су </w:t>
      </w:r>
      <w:r>
        <w:rPr>
          <w:spacing w:val="-3"/>
          <w:sz w:val="18"/>
        </w:rPr>
        <w:t xml:space="preserve">од </w:t>
      </w:r>
      <w:r>
        <w:rPr>
          <w:sz w:val="18"/>
        </w:rPr>
        <w:t xml:space="preserve">значаја за имплементацију Простор- ног плана и функционисање комплекса </w:t>
      </w:r>
      <w:r>
        <w:rPr>
          <w:spacing w:val="-6"/>
          <w:sz w:val="18"/>
        </w:rPr>
        <w:t xml:space="preserve">„Чукару </w:t>
      </w:r>
      <w:r>
        <w:rPr>
          <w:sz w:val="18"/>
        </w:rPr>
        <w:t>Пекиˮ и</w:t>
      </w:r>
      <w:r>
        <w:rPr>
          <w:spacing w:val="-11"/>
          <w:sz w:val="18"/>
        </w:rPr>
        <w:t xml:space="preserve"> </w:t>
      </w:r>
      <w:r>
        <w:rPr>
          <w:sz w:val="18"/>
        </w:rPr>
        <w:t>то:</w:t>
      </w:r>
    </w:p>
    <w:p w:rsidR="006D4471" w:rsidRDefault="00420C79">
      <w:pPr>
        <w:pStyle w:val="BodyText"/>
        <w:spacing w:line="232" w:lineRule="auto"/>
        <w:ind w:left="242" w:right="148"/>
      </w:pPr>
      <w:r>
        <w:rPr>
          <w:w w:val="66"/>
        </w:rPr>
        <w:t xml:space="preserve"> </w:t>
      </w:r>
      <w:r>
        <w:t>–</w:t>
      </w:r>
      <w:r>
        <w:rPr>
          <w:spacing w:val="-10"/>
        </w:rPr>
        <w:t xml:space="preserve"> </w:t>
      </w:r>
      <w:r>
        <w:t>Плана</w:t>
      </w:r>
      <w:r>
        <w:rPr>
          <w:spacing w:val="-10"/>
        </w:rPr>
        <w:t xml:space="preserve"> </w:t>
      </w:r>
      <w:r>
        <w:t>детаљне</w:t>
      </w:r>
      <w:r>
        <w:rPr>
          <w:spacing w:val="-10"/>
        </w:rPr>
        <w:t xml:space="preserve"> </w:t>
      </w:r>
      <w:r>
        <w:t>регулације</w:t>
      </w:r>
      <w:r>
        <w:rPr>
          <w:spacing w:val="-10"/>
        </w:rPr>
        <w:t xml:space="preserve"> </w:t>
      </w:r>
      <w:r>
        <w:t>насеља</w:t>
      </w:r>
      <w:r>
        <w:rPr>
          <w:spacing w:val="-10"/>
        </w:rPr>
        <w:t xml:space="preserve"> </w:t>
      </w:r>
      <w:r>
        <w:t>Брестовац</w:t>
      </w:r>
      <w:r>
        <w:rPr>
          <w:spacing w:val="-9"/>
        </w:rPr>
        <w:t xml:space="preserve"> </w:t>
      </w:r>
      <w:r>
        <w:t>са</w:t>
      </w:r>
      <w:r>
        <w:rPr>
          <w:spacing w:val="-10"/>
        </w:rPr>
        <w:t xml:space="preserve"> </w:t>
      </w:r>
      <w:r>
        <w:rPr>
          <w:spacing w:val="-3"/>
        </w:rPr>
        <w:t xml:space="preserve">стратешком </w:t>
      </w:r>
      <w:r>
        <w:t>п</w:t>
      </w:r>
      <w:r>
        <w:t xml:space="preserve">роценом утицаја Плана на животну средину – израда предвиђена Планом генералне регулације градског насеља Бор (део </w:t>
      </w:r>
      <w:r>
        <w:rPr>
          <w:spacing w:val="-3"/>
        </w:rPr>
        <w:t xml:space="preserve">КО </w:t>
      </w:r>
      <w:r>
        <w:t>Бре- стовац обухваћен је Планским подручјем Просторног</w:t>
      </w:r>
      <w:r>
        <w:rPr>
          <w:spacing w:val="-17"/>
        </w:rPr>
        <w:t xml:space="preserve"> </w:t>
      </w:r>
      <w:r>
        <w:t>плана);</w:t>
      </w:r>
    </w:p>
    <w:p w:rsidR="006D4471" w:rsidRDefault="00420C79">
      <w:pPr>
        <w:pStyle w:val="BodyText"/>
        <w:spacing w:line="232" w:lineRule="auto"/>
        <w:ind w:left="242" w:right="146"/>
      </w:pPr>
      <w:r>
        <w:rPr>
          <w:w w:val="66"/>
        </w:rPr>
        <w:t xml:space="preserve"> </w:t>
      </w:r>
      <w:r>
        <w:t xml:space="preserve">– Плана детаљне регулације насеља Слатина са </w:t>
      </w:r>
      <w:r>
        <w:rPr>
          <w:spacing w:val="-3"/>
        </w:rPr>
        <w:t xml:space="preserve">стратешком </w:t>
      </w:r>
      <w:r>
        <w:t xml:space="preserve">проценом утицаја Плана на животну средину – насеља </w:t>
      </w:r>
      <w:r>
        <w:rPr>
          <w:spacing w:val="-3"/>
        </w:rPr>
        <w:t xml:space="preserve">које </w:t>
      </w:r>
      <w:r>
        <w:t>је у великој</w:t>
      </w:r>
      <w:r>
        <w:rPr>
          <w:spacing w:val="-10"/>
        </w:rPr>
        <w:t xml:space="preserve"> </w:t>
      </w:r>
      <w:r>
        <w:t>мери</w:t>
      </w:r>
      <w:r>
        <w:rPr>
          <w:spacing w:val="-10"/>
        </w:rPr>
        <w:t xml:space="preserve"> </w:t>
      </w:r>
      <w:r>
        <w:t>угрожено</w:t>
      </w:r>
      <w:r>
        <w:rPr>
          <w:spacing w:val="-10"/>
        </w:rPr>
        <w:t xml:space="preserve"> </w:t>
      </w:r>
      <w:r>
        <w:t>досадашњим</w:t>
      </w:r>
      <w:r>
        <w:rPr>
          <w:spacing w:val="-10"/>
        </w:rPr>
        <w:t xml:space="preserve"> </w:t>
      </w:r>
      <w:r>
        <w:t>рударским</w:t>
      </w:r>
      <w:r>
        <w:rPr>
          <w:spacing w:val="-10"/>
        </w:rPr>
        <w:t xml:space="preserve"> </w:t>
      </w:r>
      <w:r>
        <w:t>активностима</w:t>
      </w:r>
      <w:r>
        <w:rPr>
          <w:spacing w:val="-10"/>
        </w:rPr>
        <w:t xml:space="preserve"> </w:t>
      </w:r>
      <w:r>
        <w:t xml:space="preserve">РТБ Бор доо; израда предвиђена Просторним планом Борско-мајдан- </w:t>
      </w:r>
      <w:r>
        <w:rPr>
          <w:spacing w:val="-3"/>
        </w:rPr>
        <w:t xml:space="preserve">печког рударског </w:t>
      </w:r>
      <w:r>
        <w:t xml:space="preserve">басена – нацртом Плана (већи део </w:t>
      </w:r>
      <w:r>
        <w:rPr>
          <w:spacing w:val="-3"/>
        </w:rPr>
        <w:t xml:space="preserve">КО </w:t>
      </w:r>
      <w:r>
        <w:t>Слатина обухваћен је П</w:t>
      </w:r>
      <w:r>
        <w:t>ланским подручјем Просторног плана);</w:t>
      </w:r>
      <w:r>
        <w:rPr>
          <w:spacing w:val="-11"/>
        </w:rPr>
        <w:t xml:space="preserve"> </w:t>
      </w:r>
      <w:r>
        <w:t>и</w:t>
      </w:r>
    </w:p>
    <w:p w:rsidR="006D4471" w:rsidRDefault="00420C79">
      <w:pPr>
        <w:pStyle w:val="BodyText"/>
        <w:spacing w:line="232" w:lineRule="auto"/>
        <w:ind w:left="242" w:right="137"/>
      </w:pPr>
      <w:r>
        <w:rPr>
          <w:w w:val="66"/>
        </w:rPr>
        <w:t xml:space="preserve"> </w:t>
      </w:r>
      <w:r>
        <w:t xml:space="preserve">– планова детаљне регулације јавних путних коридора преко којих ће се (алтернативно) транспортовати концентрат руде бакра од флотације до теретне железничке станице Бор – односно: Пла- на детаљне регулације коридора </w:t>
      </w:r>
      <w:r>
        <w:t>интерне путне обилазнице од ДП IБ-37 преко индустријске зоне Бора до ДП IIА-166 и теретне же- лезничке станице, и Плана детаљне регулације коридора теретне саобраћајнице од ДП IБ-37 до металуршког комплекса SERBIA ZIJIN BOR COPPER doo BOR, са стратешким пр</w:t>
      </w:r>
      <w:r>
        <w:t>оценама утицаја планова на животну средину, синхронизовано са израдом студиј- ске и техничке документације за коридоре; израда ових планова предвиђена је Генералним урбанистичким планом Бора и Планом генералне регулације градског насеља Бор; и</w:t>
      </w:r>
    </w:p>
    <w:p w:rsidR="006D4471" w:rsidRDefault="00420C79">
      <w:pPr>
        <w:pStyle w:val="BodyText"/>
        <w:spacing w:line="232" w:lineRule="auto"/>
        <w:ind w:left="242" w:right="148"/>
      </w:pPr>
      <w:r>
        <w:rPr>
          <w:w w:val="66"/>
        </w:rPr>
        <w:t xml:space="preserve"> </w:t>
      </w:r>
      <w:r>
        <w:t>– планa дет</w:t>
      </w:r>
      <w:r>
        <w:t>аљне регулације коридора индустријске желе- зничке пруге Бор теретна – привредна зона Бора;</w:t>
      </w:r>
    </w:p>
    <w:p w:rsidR="006D4471" w:rsidRDefault="00420C79">
      <w:pPr>
        <w:pStyle w:val="ListParagraph"/>
        <w:numPr>
          <w:ilvl w:val="0"/>
          <w:numId w:val="6"/>
        </w:numPr>
        <w:tabs>
          <w:tab w:val="left" w:pos="881"/>
        </w:tabs>
        <w:spacing w:line="232" w:lineRule="auto"/>
        <w:ind w:right="148" w:firstLine="397"/>
        <w:jc w:val="both"/>
        <w:rPr>
          <w:sz w:val="18"/>
        </w:rPr>
      </w:pPr>
      <w:r>
        <w:rPr>
          <w:sz w:val="18"/>
        </w:rPr>
        <w:t>усклађивање постојећих планских докумената са план- ским решењима и пропозицијама Просторног плана и</w:t>
      </w:r>
      <w:r>
        <w:rPr>
          <w:spacing w:val="-10"/>
          <w:sz w:val="18"/>
        </w:rPr>
        <w:t xml:space="preserve"> </w:t>
      </w:r>
      <w:r>
        <w:rPr>
          <w:sz w:val="18"/>
        </w:rPr>
        <w:t>то:</w:t>
      </w:r>
    </w:p>
    <w:p w:rsidR="006D4471" w:rsidRDefault="00420C79">
      <w:pPr>
        <w:pStyle w:val="BodyText"/>
        <w:spacing w:line="199" w:lineRule="exact"/>
        <w:ind w:left="639" w:firstLine="0"/>
        <w:jc w:val="left"/>
      </w:pPr>
      <w:r>
        <w:rPr>
          <w:w w:val="66"/>
        </w:rPr>
        <w:t xml:space="preserve"> </w:t>
      </w:r>
      <w:r>
        <w:t>– Регионалног просторног плана Тимочке крајине,</w:t>
      </w:r>
    </w:p>
    <w:p w:rsidR="006D4471" w:rsidRDefault="00420C79">
      <w:pPr>
        <w:pStyle w:val="BodyText"/>
        <w:spacing w:line="201" w:lineRule="exact"/>
        <w:ind w:left="639" w:firstLine="0"/>
        <w:jc w:val="left"/>
      </w:pPr>
      <w:r>
        <w:rPr>
          <w:w w:val="66"/>
        </w:rPr>
        <w:t xml:space="preserve"> </w:t>
      </w:r>
      <w:r>
        <w:t>– Простор</w:t>
      </w:r>
      <w:r>
        <w:t>ног плана општине Бор,</w:t>
      </w:r>
    </w:p>
    <w:p w:rsidR="006D4471" w:rsidRDefault="00420C79">
      <w:pPr>
        <w:pStyle w:val="BodyText"/>
        <w:spacing w:line="201" w:lineRule="exact"/>
        <w:ind w:left="639" w:firstLine="0"/>
        <w:jc w:val="left"/>
      </w:pPr>
      <w:r>
        <w:rPr>
          <w:w w:val="66"/>
        </w:rPr>
        <w:t xml:space="preserve"> </w:t>
      </w:r>
      <w:r>
        <w:t>– Генералног урбанистичког плана Бора,</w:t>
      </w:r>
    </w:p>
    <w:p w:rsidR="006D4471" w:rsidRDefault="00420C79">
      <w:pPr>
        <w:pStyle w:val="BodyText"/>
        <w:spacing w:line="201" w:lineRule="exact"/>
        <w:ind w:left="639" w:firstLine="0"/>
        <w:jc w:val="left"/>
      </w:pPr>
      <w:r>
        <w:rPr>
          <w:w w:val="66"/>
        </w:rPr>
        <w:t xml:space="preserve"> </w:t>
      </w:r>
      <w:r>
        <w:t>– Плана генералне регулације градског насеља Бор,</w:t>
      </w:r>
    </w:p>
    <w:p w:rsidR="006D4471" w:rsidRDefault="00420C79">
      <w:pPr>
        <w:pStyle w:val="BodyText"/>
        <w:spacing w:line="232" w:lineRule="auto"/>
        <w:ind w:left="242" w:right="148"/>
      </w:pPr>
      <w:r>
        <w:rPr>
          <w:w w:val="66"/>
        </w:rPr>
        <w:t xml:space="preserve"> </w:t>
      </w:r>
      <w:r>
        <w:t xml:space="preserve">– Плана детаљне регулације коридора далековода </w:t>
      </w:r>
      <w:r>
        <w:rPr>
          <w:spacing w:val="-3"/>
        </w:rPr>
        <w:t xml:space="preserve">110 </w:t>
      </w:r>
      <w:r>
        <w:t>kV из- међу ТС Бор 2 и ТС Зајечар 2 – деоница на територији града Бора.</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9"/>
      </w:pPr>
      <w:r>
        <w:lastRenderedPageBreak/>
        <w:pict>
          <v:shape id="_x0000_s1036" style="position:absolute;left:0;text-align:left;margin-left:0;margin-top:779.8pt;width:.1pt;height:738.95pt;z-index:251701248;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 xml:space="preserve">До доношења планова детаљне регулације за насеља Бре- стовац и Слатина биће у примени планске пропозиције утврђене Планом генералне регулације градског насеља Бор – за подручје Брестовца, односно, Просторним планом општине Бор – </w:t>
      </w:r>
      <w:r>
        <w:t>шемат- ским приказом за насеље Слатина.</w:t>
      </w:r>
    </w:p>
    <w:p w:rsidR="006D4471" w:rsidRDefault="00420C79">
      <w:pPr>
        <w:pStyle w:val="BodyText"/>
        <w:spacing w:before="2" w:line="232" w:lineRule="auto"/>
        <w:ind w:right="39"/>
      </w:pPr>
      <w:r>
        <w:t>За подручја насеља Брестовац и Слатина, као и за локације новог</w:t>
      </w:r>
      <w:r>
        <w:rPr>
          <w:spacing w:val="-6"/>
        </w:rPr>
        <w:t xml:space="preserve"> </w:t>
      </w:r>
      <w:r>
        <w:t>Аеродрома</w:t>
      </w:r>
      <w:r>
        <w:rPr>
          <w:spacing w:val="-6"/>
        </w:rPr>
        <w:t xml:space="preserve"> </w:t>
      </w:r>
      <w:r>
        <w:t>Бор</w:t>
      </w:r>
      <w:r>
        <w:rPr>
          <w:spacing w:val="-6"/>
        </w:rPr>
        <w:t xml:space="preserve"> </w:t>
      </w:r>
      <w:r>
        <w:t>и</w:t>
      </w:r>
      <w:r>
        <w:rPr>
          <w:spacing w:val="-6"/>
        </w:rPr>
        <w:t xml:space="preserve"> </w:t>
      </w:r>
      <w:r>
        <w:t>хелидрома,</w:t>
      </w:r>
      <w:r>
        <w:rPr>
          <w:spacing w:val="-6"/>
        </w:rPr>
        <w:t xml:space="preserve"> </w:t>
      </w:r>
      <w:r>
        <w:t>треба</w:t>
      </w:r>
      <w:r>
        <w:rPr>
          <w:spacing w:val="-6"/>
        </w:rPr>
        <w:t xml:space="preserve"> </w:t>
      </w:r>
      <w:r>
        <w:t>претходно</w:t>
      </w:r>
      <w:r>
        <w:rPr>
          <w:spacing w:val="-6"/>
        </w:rPr>
        <w:t xml:space="preserve"> </w:t>
      </w:r>
      <w:r>
        <w:t>урадити</w:t>
      </w:r>
      <w:r>
        <w:rPr>
          <w:spacing w:val="-6"/>
        </w:rPr>
        <w:t xml:space="preserve"> </w:t>
      </w:r>
      <w:r>
        <w:t>ката- старско-топографске</w:t>
      </w:r>
      <w:r>
        <w:rPr>
          <w:spacing w:val="-1"/>
        </w:rPr>
        <w:t xml:space="preserve"> </w:t>
      </w:r>
      <w:r>
        <w:t>планове.</w:t>
      </w:r>
    </w:p>
    <w:p w:rsidR="006D4471" w:rsidRDefault="00420C79">
      <w:pPr>
        <w:pStyle w:val="BodyText"/>
        <w:spacing w:before="1" w:line="232" w:lineRule="auto"/>
        <w:ind w:right="39"/>
      </w:pPr>
      <w:r>
        <w:t>Планска решења Просторног плана подручја посебне намене Борско-мај</w:t>
      </w:r>
      <w:r>
        <w:t>данпечког басена и овог просторног плана биће међу- собно усклађена.</w:t>
      </w:r>
    </w:p>
    <w:p w:rsidR="006D4471" w:rsidRDefault="00420C79">
      <w:pPr>
        <w:pStyle w:val="Heading1"/>
        <w:numPr>
          <w:ilvl w:val="3"/>
          <w:numId w:val="7"/>
        </w:numPr>
        <w:tabs>
          <w:tab w:val="left" w:pos="1416"/>
        </w:tabs>
        <w:ind w:left="1415"/>
        <w:jc w:val="left"/>
      </w:pPr>
      <w:r>
        <w:t>Измене и допуне Просторног</w:t>
      </w:r>
      <w:r>
        <w:rPr>
          <w:spacing w:val="-5"/>
        </w:rPr>
        <w:t xml:space="preserve"> </w:t>
      </w:r>
      <w:r>
        <w:t>плана</w:t>
      </w:r>
    </w:p>
    <w:p w:rsidR="006D4471" w:rsidRDefault="006D4471">
      <w:pPr>
        <w:pStyle w:val="BodyText"/>
        <w:spacing w:before="5"/>
        <w:ind w:left="0" w:firstLine="0"/>
        <w:jc w:val="left"/>
        <w:rPr>
          <w:b/>
          <w:sz w:val="17"/>
        </w:rPr>
      </w:pPr>
    </w:p>
    <w:p w:rsidR="006D4471" w:rsidRDefault="00420C79">
      <w:pPr>
        <w:pStyle w:val="BodyText"/>
        <w:spacing w:line="232" w:lineRule="auto"/>
        <w:ind w:right="39"/>
      </w:pPr>
      <w:r>
        <w:t xml:space="preserve">Влада може, на предлог надлежног министарства у договору са </w:t>
      </w:r>
      <w:r>
        <w:rPr>
          <w:spacing w:val="-4"/>
        </w:rPr>
        <w:t xml:space="preserve">рударском </w:t>
      </w:r>
      <w:r>
        <w:t xml:space="preserve">компанијом, да покрене процедуру измена и допуна Просторног плана, </w:t>
      </w:r>
      <w:r>
        <w:rPr>
          <w:spacing w:val="-4"/>
        </w:rPr>
        <w:t xml:space="preserve">уколико </w:t>
      </w:r>
      <w:r>
        <w:t xml:space="preserve">се појаве непредвиђене потешкоће у имплементацији Просторног плана или </w:t>
      </w:r>
      <w:r>
        <w:rPr>
          <w:spacing w:val="-4"/>
        </w:rPr>
        <w:t xml:space="preserve">уколико </w:t>
      </w:r>
      <w:r>
        <w:t xml:space="preserve">дође до промене у концепцији развоја </w:t>
      </w:r>
      <w:r>
        <w:rPr>
          <w:spacing w:val="-3"/>
        </w:rPr>
        <w:t xml:space="preserve">рудника </w:t>
      </w:r>
      <w:r>
        <w:rPr>
          <w:spacing w:val="-6"/>
        </w:rPr>
        <w:t xml:space="preserve">„Чукару </w:t>
      </w:r>
      <w:r>
        <w:t xml:space="preserve">Пекиˮ или у појединим тех- ничким решењима </w:t>
      </w:r>
      <w:r>
        <w:rPr>
          <w:spacing w:val="-3"/>
        </w:rPr>
        <w:t xml:space="preserve">која </w:t>
      </w:r>
      <w:r>
        <w:t>имају утицаја на утврђена просторна ре- шења и пропозиције Просторног</w:t>
      </w:r>
      <w:r>
        <w:rPr>
          <w:spacing w:val="-5"/>
        </w:rPr>
        <w:t xml:space="preserve"> </w:t>
      </w:r>
      <w:r>
        <w:t>плана.</w:t>
      </w:r>
    </w:p>
    <w:p w:rsidR="006D4471" w:rsidRDefault="00420C79">
      <w:pPr>
        <w:pStyle w:val="Heading1"/>
        <w:numPr>
          <w:ilvl w:val="3"/>
          <w:numId w:val="7"/>
        </w:numPr>
        <w:tabs>
          <w:tab w:val="left" w:pos="687"/>
        </w:tabs>
        <w:spacing w:before="168"/>
        <w:ind w:left="686"/>
        <w:jc w:val="left"/>
      </w:pPr>
      <w:r>
        <w:t>Постојећи плански документи на Планском</w:t>
      </w:r>
      <w:r>
        <w:rPr>
          <w:spacing w:val="-21"/>
        </w:rPr>
        <w:t xml:space="preserve"> </w:t>
      </w:r>
      <w:r>
        <w:t>подручју</w:t>
      </w:r>
    </w:p>
    <w:p w:rsidR="006D4471" w:rsidRDefault="006D4471">
      <w:pPr>
        <w:pStyle w:val="BodyText"/>
        <w:spacing w:before="5"/>
        <w:ind w:left="0" w:firstLine="0"/>
        <w:jc w:val="left"/>
        <w:rPr>
          <w:b/>
          <w:sz w:val="17"/>
        </w:rPr>
      </w:pPr>
    </w:p>
    <w:p w:rsidR="006D4471" w:rsidRDefault="00420C79">
      <w:pPr>
        <w:pStyle w:val="BodyText"/>
        <w:spacing w:line="232" w:lineRule="auto"/>
        <w:ind w:right="39"/>
      </w:pPr>
      <w:r>
        <w:t xml:space="preserve">У </w:t>
      </w:r>
      <w:r>
        <w:rPr>
          <w:spacing w:val="-3"/>
        </w:rPr>
        <w:t xml:space="preserve">обухвату </w:t>
      </w:r>
      <w:r>
        <w:t>Планског подручја примењиваће се План детаљ- не</w:t>
      </w:r>
      <w:r>
        <w:rPr>
          <w:spacing w:val="-6"/>
        </w:rPr>
        <w:t xml:space="preserve"> </w:t>
      </w:r>
      <w:r>
        <w:t>регулације</w:t>
      </w:r>
      <w:r>
        <w:rPr>
          <w:spacing w:val="-6"/>
        </w:rPr>
        <w:t xml:space="preserve"> </w:t>
      </w:r>
      <w:r>
        <w:t>коридора</w:t>
      </w:r>
      <w:r>
        <w:rPr>
          <w:spacing w:val="-6"/>
        </w:rPr>
        <w:t xml:space="preserve"> </w:t>
      </w:r>
      <w:r>
        <w:t>далековода</w:t>
      </w:r>
      <w:r>
        <w:rPr>
          <w:spacing w:val="-6"/>
        </w:rPr>
        <w:t xml:space="preserve"> </w:t>
      </w:r>
      <w:r>
        <w:rPr>
          <w:spacing w:val="-3"/>
        </w:rPr>
        <w:t>110</w:t>
      </w:r>
      <w:r>
        <w:rPr>
          <w:spacing w:val="-6"/>
        </w:rPr>
        <w:t xml:space="preserve"> </w:t>
      </w:r>
      <w:r>
        <w:t>kV</w:t>
      </w:r>
      <w:r>
        <w:rPr>
          <w:spacing w:val="-9"/>
        </w:rPr>
        <w:t xml:space="preserve"> </w:t>
      </w:r>
      <w:r>
        <w:rPr>
          <w:spacing w:val="-3"/>
        </w:rPr>
        <w:t>од</w:t>
      </w:r>
      <w:r>
        <w:rPr>
          <w:spacing w:val="-6"/>
        </w:rPr>
        <w:t xml:space="preserve"> </w:t>
      </w:r>
      <w:r>
        <w:t>ТС</w:t>
      </w:r>
      <w:r>
        <w:rPr>
          <w:spacing w:val="-6"/>
        </w:rPr>
        <w:t xml:space="preserve"> </w:t>
      </w:r>
      <w:r>
        <w:t>Бор</w:t>
      </w:r>
      <w:r>
        <w:rPr>
          <w:spacing w:val="-6"/>
        </w:rPr>
        <w:t xml:space="preserve"> </w:t>
      </w:r>
      <w:r>
        <w:t>2</w:t>
      </w:r>
      <w:r>
        <w:rPr>
          <w:spacing w:val="-6"/>
        </w:rPr>
        <w:t xml:space="preserve"> </w:t>
      </w:r>
      <w:r>
        <w:t>до</w:t>
      </w:r>
      <w:r>
        <w:rPr>
          <w:spacing w:val="-6"/>
        </w:rPr>
        <w:t xml:space="preserve"> </w:t>
      </w:r>
      <w:r>
        <w:t>ТС</w:t>
      </w:r>
      <w:r>
        <w:rPr>
          <w:spacing w:val="-6"/>
        </w:rPr>
        <w:t xml:space="preserve"> </w:t>
      </w:r>
      <w:r>
        <w:t>Заје- чар 2 („Службени лист општине Борˮ, број</w:t>
      </w:r>
      <w:r>
        <w:rPr>
          <w:spacing w:val="-7"/>
        </w:rPr>
        <w:t xml:space="preserve"> </w:t>
      </w:r>
      <w:r>
        <w:t>11/15).</w:t>
      </w:r>
    </w:p>
    <w:p w:rsidR="006D4471" w:rsidRDefault="006D4471">
      <w:pPr>
        <w:pStyle w:val="BodyText"/>
        <w:spacing w:before="9"/>
        <w:ind w:left="0" w:firstLine="0"/>
        <w:jc w:val="left"/>
        <w:rPr>
          <w:sz w:val="24"/>
        </w:rPr>
      </w:pPr>
    </w:p>
    <w:p w:rsidR="006D4471" w:rsidRDefault="00420C79">
      <w:pPr>
        <w:pStyle w:val="ListParagraph"/>
        <w:numPr>
          <w:ilvl w:val="2"/>
          <w:numId w:val="7"/>
        </w:numPr>
        <w:tabs>
          <w:tab w:val="left" w:pos="679"/>
        </w:tabs>
        <w:spacing w:line="232" w:lineRule="auto"/>
        <w:ind w:left="542" w:right="388" w:hanging="44"/>
        <w:jc w:val="left"/>
        <w:rPr>
          <w:sz w:val="18"/>
        </w:rPr>
      </w:pPr>
      <w:r>
        <w:rPr>
          <w:sz w:val="18"/>
        </w:rPr>
        <w:t xml:space="preserve">ПРИОРИТЕТИ ПРОСТОРНОГ </w:t>
      </w:r>
      <w:r>
        <w:rPr>
          <w:spacing w:val="-4"/>
          <w:sz w:val="18"/>
        </w:rPr>
        <w:t xml:space="preserve">РАЗВОЈА </w:t>
      </w:r>
      <w:r>
        <w:rPr>
          <w:sz w:val="18"/>
        </w:rPr>
        <w:t xml:space="preserve">ПЛАНСКОГ </w:t>
      </w:r>
      <w:r>
        <w:rPr>
          <w:spacing w:val="-3"/>
          <w:sz w:val="18"/>
        </w:rPr>
        <w:t xml:space="preserve">ПОДРУЧЈА </w:t>
      </w:r>
      <w:r>
        <w:rPr>
          <w:sz w:val="18"/>
        </w:rPr>
        <w:t xml:space="preserve">И МЕРЕ ЗА </w:t>
      </w:r>
      <w:r>
        <w:rPr>
          <w:spacing w:val="-3"/>
          <w:sz w:val="18"/>
        </w:rPr>
        <w:t>ОСТВАРИВАЊЕ</w:t>
      </w:r>
      <w:r>
        <w:rPr>
          <w:sz w:val="18"/>
        </w:rPr>
        <w:t xml:space="preserve"> ПЛАНСКИХ</w:t>
      </w:r>
    </w:p>
    <w:p w:rsidR="006D4471" w:rsidRDefault="00420C79">
      <w:pPr>
        <w:pStyle w:val="BodyText"/>
        <w:spacing w:line="203" w:lineRule="exact"/>
        <w:ind w:left="1297" w:firstLine="0"/>
        <w:jc w:val="left"/>
      </w:pPr>
      <w:r>
        <w:t>ПРОПОЗИЦИЈА ДО 2025. ГОДИНЕ</w:t>
      </w:r>
    </w:p>
    <w:p w:rsidR="006D4471" w:rsidRDefault="00420C79">
      <w:pPr>
        <w:pStyle w:val="Heading1"/>
        <w:numPr>
          <w:ilvl w:val="3"/>
          <w:numId w:val="7"/>
        </w:numPr>
        <w:tabs>
          <w:tab w:val="left" w:pos="1741"/>
        </w:tabs>
        <w:spacing w:before="165"/>
        <w:ind w:left="1740"/>
        <w:jc w:val="left"/>
      </w:pPr>
      <w:r>
        <w:t>Општи приоритети</w:t>
      </w:r>
      <w:r>
        <w:rPr>
          <w:spacing w:val="-2"/>
        </w:rPr>
        <w:t xml:space="preserve"> </w:t>
      </w:r>
      <w:r>
        <w:t>развоја</w:t>
      </w:r>
    </w:p>
    <w:p w:rsidR="006D4471" w:rsidRDefault="006D4471">
      <w:pPr>
        <w:pStyle w:val="BodyText"/>
        <w:spacing w:before="11"/>
        <w:ind w:left="0" w:firstLine="0"/>
        <w:jc w:val="left"/>
        <w:rPr>
          <w:b/>
          <w:sz w:val="16"/>
        </w:rPr>
      </w:pPr>
    </w:p>
    <w:p w:rsidR="006D4471" w:rsidRDefault="00420C79">
      <w:pPr>
        <w:pStyle w:val="BodyText"/>
        <w:spacing w:line="204" w:lineRule="exact"/>
        <w:ind w:left="547" w:firstLine="0"/>
        <w:jc w:val="left"/>
      </w:pPr>
      <w:r>
        <w:t>Општи приоритети развоја су:</w:t>
      </w:r>
    </w:p>
    <w:p w:rsidR="006D4471" w:rsidRDefault="00420C79">
      <w:pPr>
        <w:pStyle w:val="BodyText"/>
        <w:spacing w:before="2" w:line="232" w:lineRule="auto"/>
        <w:ind w:right="39"/>
      </w:pPr>
      <w:r>
        <w:rPr>
          <w:w w:val="66"/>
        </w:rPr>
        <w:t xml:space="preserve"> </w:t>
      </w:r>
      <w:r>
        <w:t>– наставак рударско-геолошких истраживања, обезбеђење финансијских, технолошких, организационих и других услова за остварив</w:t>
      </w:r>
      <w:r>
        <w:t>ање</w:t>
      </w:r>
      <w:r>
        <w:rPr>
          <w:spacing w:val="-7"/>
        </w:rPr>
        <w:t xml:space="preserve"> </w:t>
      </w:r>
      <w:r>
        <w:t>дугорочних</w:t>
      </w:r>
      <w:r>
        <w:rPr>
          <w:spacing w:val="-7"/>
        </w:rPr>
        <w:t xml:space="preserve"> </w:t>
      </w:r>
      <w:r>
        <w:t>програма</w:t>
      </w:r>
      <w:r>
        <w:rPr>
          <w:spacing w:val="-7"/>
        </w:rPr>
        <w:t xml:space="preserve"> </w:t>
      </w:r>
      <w:r>
        <w:t>и</w:t>
      </w:r>
      <w:r>
        <w:rPr>
          <w:spacing w:val="-8"/>
        </w:rPr>
        <w:t xml:space="preserve"> </w:t>
      </w:r>
      <w:r>
        <w:t>планова</w:t>
      </w:r>
      <w:r>
        <w:rPr>
          <w:spacing w:val="-7"/>
        </w:rPr>
        <w:t xml:space="preserve"> </w:t>
      </w:r>
      <w:r>
        <w:t>у</w:t>
      </w:r>
      <w:r>
        <w:rPr>
          <w:spacing w:val="-7"/>
        </w:rPr>
        <w:t xml:space="preserve"> </w:t>
      </w:r>
      <w:r>
        <w:t>области</w:t>
      </w:r>
      <w:r>
        <w:rPr>
          <w:spacing w:val="-8"/>
        </w:rPr>
        <w:t xml:space="preserve"> </w:t>
      </w:r>
      <w:r>
        <w:t>експлоата- ције и прераде минералних</w:t>
      </w:r>
      <w:r>
        <w:rPr>
          <w:spacing w:val="-5"/>
        </w:rPr>
        <w:t xml:space="preserve"> </w:t>
      </w:r>
      <w:r>
        <w:t>сировина;</w:t>
      </w:r>
    </w:p>
    <w:p w:rsidR="006D4471" w:rsidRDefault="00420C79">
      <w:pPr>
        <w:pStyle w:val="BodyText"/>
        <w:spacing w:before="2" w:line="232" w:lineRule="auto"/>
        <w:ind w:right="38"/>
      </w:pPr>
      <w:r>
        <w:rPr>
          <w:w w:val="66"/>
        </w:rPr>
        <w:t xml:space="preserve"> </w:t>
      </w:r>
      <w:r>
        <w:t>–</w:t>
      </w:r>
      <w:r>
        <w:rPr>
          <w:spacing w:val="-11"/>
        </w:rPr>
        <w:t xml:space="preserve"> </w:t>
      </w:r>
      <w:r>
        <w:t>обезбеђење</w:t>
      </w:r>
      <w:r>
        <w:rPr>
          <w:spacing w:val="-11"/>
        </w:rPr>
        <w:t xml:space="preserve"> </w:t>
      </w:r>
      <w:r>
        <w:t>услова</w:t>
      </w:r>
      <w:r>
        <w:rPr>
          <w:spacing w:val="-11"/>
        </w:rPr>
        <w:t xml:space="preserve"> </w:t>
      </w:r>
      <w:r>
        <w:t>за</w:t>
      </w:r>
      <w:r>
        <w:rPr>
          <w:spacing w:val="-11"/>
        </w:rPr>
        <w:t xml:space="preserve"> </w:t>
      </w:r>
      <w:r>
        <w:t>спровођење</w:t>
      </w:r>
      <w:r>
        <w:rPr>
          <w:spacing w:val="-11"/>
        </w:rPr>
        <w:t xml:space="preserve"> </w:t>
      </w:r>
      <w:r>
        <w:t>интегралног</w:t>
      </w:r>
      <w:r>
        <w:rPr>
          <w:spacing w:val="-11"/>
        </w:rPr>
        <w:t xml:space="preserve"> </w:t>
      </w:r>
      <w:r>
        <w:t>програма</w:t>
      </w:r>
      <w:r>
        <w:rPr>
          <w:spacing w:val="-11"/>
        </w:rPr>
        <w:t xml:space="preserve"> </w:t>
      </w:r>
      <w:r>
        <w:t>за- штите животне средине и ремедијацију и уређење деградираног простора;</w:t>
      </w:r>
    </w:p>
    <w:p w:rsidR="006D4471" w:rsidRDefault="00420C79">
      <w:pPr>
        <w:pStyle w:val="BodyText"/>
        <w:spacing w:before="2" w:line="232" w:lineRule="auto"/>
        <w:ind w:right="39"/>
      </w:pPr>
      <w:r>
        <w:rPr>
          <w:w w:val="66"/>
        </w:rPr>
        <w:t xml:space="preserve"> </w:t>
      </w:r>
      <w:r>
        <w:t>– реконструкција и изградња саобраћајне и друге инфра- структуре на Планском подручју и у окружењу.</w:t>
      </w:r>
    </w:p>
    <w:p w:rsidR="006D4471" w:rsidRDefault="00420C79">
      <w:pPr>
        <w:pStyle w:val="ListParagraph"/>
        <w:numPr>
          <w:ilvl w:val="2"/>
          <w:numId w:val="5"/>
        </w:numPr>
        <w:tabs>
          <w:tab w:val="left" w:pos="1597"/>
        </w:tabs>
        <w:spacing w:before="166"/>
        <w:ind w:hanging="1205"/>
        <w:jc w:val="left"/>
        <w:rPr>
          <w:i/>
          <w:sz w:val="18"/>
        </w:rPr>
      </w:pPr>
      <w:r>
        <w:rPr>
          <w:i/>
          <w:sz w:val="18"/>
        </w:rPr>
        <w:t>Рударство и пратеће</w:t>
      </w:r>
      <w:r>
        <w:rPr>
          <w:i/>
          <w:spacing w:val="-15"/>
          <w:sz w:val="18"/>
        </w:rPr>
        <w:t xml:space="preserve"> </w:t>
      </w:r>
      <w:r>
        <w:rPr>
          <w:i/>
          <w:sz w:val="18"/>
        </w:rPr>
        <w:t>активности</w:t>
      </w:r>
    </w:p>
    <w:p w:rsidR="006D4471" w:rsidRDefault="006D4471">
      <w:pPr>
        <w:pStyle w:val="BodyText"/>
        <w:spacing w:before="11"/>
        <w:ind w:left="0" w:firstLine="0"/>
        <w:jc w:val="left"/>
        <w:rPr>
          <w:i/>
          <w:sz w:val="16"/>
        </w:rPr>
      </w:pPr>
    </w:p>
    <w:p w:rsidR="006D4471" w:rsidRDefault="00420C79">
      <w:pPr>
        <w:pStyle w:val="BodyText"/>
        <w:spacing w:line="204" w:lineRule="exact"/>
        <w:ind w:left="547" w:firstLine="0"/>
        <w:jc w:val="left"/>
      </w:pPr>
      <w:r>
        <w:t>Приоритети у развоју рударства на Планском подручју су:</w:t>
      </w:r>
    </w:p>
    <w:p w:rsidR="006D4471" w:rsidRDefault="00420C79">
      <w:pPr>
        <w:pStyle w:val="BodyText"/>
        <w:spacing w:line="201" w:lineRule="exact"/>
        <w:ind w:left="547" w:firstLine="0"/>
        <w:jc w:val="left"/>
      </w:pPr>
      <w:r>
        <w:rPr>
          <w:w w:val="66"/>
        </w:rPr>
        <w:t xml:space="preserve"> </w:t>
      </w:r>
      <w:r>
        <w:t>– финализација истражних радова у зони лежишта;</w:t>
      </w:r>
    </w:p>
    <w:p w:rsidR="006D4471" w:rsidRDefault="00420C79">
      <w:pPr>
        <w:pStyle w:val="BodyText"/>
        <w:spacing w:line="201" w:lineRule="exact"/>
        <w:ind w:left="547" w:firstLine="0"/>
        <w:jc w:val="left"/>
      </w:pPr>
      <w:r>
        <w:rPr>
          <w:w w:val="66"/>
        </w:rPr>
        <w:t xml:space="preserve"> </w:t>
      </w:r>
      <w:r>
        <w:t>– израда студијске, планске и техничке документације;</w:t>
      </w:r>
    </w:p>
    <w:p w:rsidR="006D4471" w:rsidRDefault="00420C79">
      <w:pPr>
        <w:pStyle w:val="BodyText"/>
        <w:spacing w:line="201" w:lineRule="exact"/>
        <w:ind w:left="547" w:firstLine="0"/>
        <w:jc w:val="left"/>
      </w:pPr>
      <w:r>
        <w:rPr>
          <w:w w:val="66"/>
        </w:rPr>
        <w:t xml:space="preserve"> </w:t>
      </w:r>
      <w:r>
        <w:t>– овера резерви лежишта и добијање експлоатационог права;</w:t>
      </w:r>
    </w:p>
    <w:p w:rsidR="006D4471" w:rsidRDefault="00420C79">
      <w:pPr>
        <w:pStyle w:val="BodyText"/>
        <w:spacing w:before="2" w:line="232" w:lineRule="auto"/>
        <w:ind w:right="40"/>
      </w:pPr>
      <w:r>
        <w:rPr>
          <w:w w:val="66"/>
        </w:rPr>
        <w:t xml:space="preserve"> </w:t>
      </w:r>
      <w:r>
        <w:t>– изградња производних и пратећих објеката и интерне ин- фраструктуре рудника;</w:t>
      </w:r>
    </w:p>
    <w:p w:rsidR="006D4471" w:rsidRDefault="00420C79">
      <w:pPr>
        <w:pStyle w:val="BodyText"/>
        <w:spacing w:before="1" w:line="232" w:lineRule="auto"/>
        <w:ind w:right="39"/>
      </w:pPr>
      <w:r>
        <w:rPr>
          <w:w w:val="66"/>
        </w:rPr>
        <w:t xml:space="preserve"> </w:t>
      </w:r>
      <w:r>
        <w:t>– откуп земљишта и других непокретности у зони</w:t>
      </w:r>
      <w:r>
        <w:rPr>
          <w:spacing w:val="-30"/>
        </w:rPr>
        <w:t xml:space="preserve"> </w:t>
      </w:r>
      <w:r>
        <w:t>рударских актив</w:t>
      </w:r>
      <w:r>
        <w:t>ности и пресељење потенцијално угрожених</w:t>
      </w:r>
      <w:r>
        <w:rPr>
          <w:spacing w:val="-19"/>
        </w:rPr>
        <w:t xml:space="preserve"> </w:t>
      </w:r>
      <w:r>
        <w:t>домаћинстава;</w:t>
      </w:r>
    </w:p>
    <w:p w:rsidR="006D4471" w:rsidRDefault="00420C79">
      <w:pPr>
        <w:pStyle w:val="BodyText"/>
        <w:spacing w:line="200" w:lineRule="exact"/>
        <w:ind w:left="547" w:firstLine="0"/>
        <w:jc w:val="left"/>
      </w:pPr>
      <w:r>
        <w:rPr>
          <w:w w:val="66"/>
        </w:rPr>
        <w:t xml:space="preserve"> </w:t>
      </w:r>
      <w:r>
        <w:t>– покретање експлоатације (горњег) лежишта;</w:t>
      </w:r>
    </w:p>
    <w:p w:rsidR="006D4471" w:rsidRDefault="00420C79">
      <w:pPr>
        <w:pStyle w:val="BodyText"/>
        <w:spacing w:line="201" w:lineRule="exact"/>
        <w:ind w:left="547" w:firstLine="0"/>
        <w:jc w:val="left"/>
      </w:pPr>
      <w:r>
        <w:rPr>
          <w:w w:val="66"/>
        </w:rPr>
        <w:t xml:space="preserve"> </w:t>
      </w:r>
      <w:r>
        <w:t>– реконструкција локалне саобраћајне мреже;</w:t>
      </w:r>
    </w:p>
    <w:p w:rsidR="006D4471" w:rsidRDefault="00420C79">
      <w:pPr>
        <w:pStyle w:val="BodyText"/>
        <w:spacing w:before="2" w:line="232" w:lineRule="auto"/>
        <w:ind w:right="40"/>
      </w:pPr>
      <w:r>
        <w:rPr>
          <w:w w:val="66"/>
        </w:rPr>
        <w:t xml:space="preserve"> </w:t>
      </w:r>
      <w:r>
        <w:t xml:space="preserve">– израда </w:t>
      </w:r>
      <w:r>
        <w:rPr>
          <w:spacing w:val="-3"/>
        </w:rPr>
        <w:t xml:space="preserve">студије </w:t>
      </w:r>
      <w:r>
        <w:t xml:space="preserve">о процени утицаја комплекса </w:t>
      </w:r>
      <w:r>
        <w:rPr>
          <w:spacing w:val="-6"/>
        </w:rPr>
        <w:t xml:space="preserve">„Чукару </w:t>
      </w:r>
      <w:r>
        <w:t>Пекиˮ на животну средину;</w:t>
      </w:r>
    </w:p>
    <w:p w:rsidR="006D4471" w:rsidRDefault="00420C79">
      <w:pPr>
        <w:pStyle w:val="BodyText"/>
        <w:spacing w:line="203" w:lineRule="exact"/>
        <w:ind w:left="547" w:firstLine="0"/>
        <w:jc w:val="left"/>
      </w:pPr>
      <w:r>
        <w:rPr>
          <w:w w:val="66"/>
        </w:rPr>
        <w:t xml:space="preserve"> </w:t>
      </w:r>
      <w:r>
        <w:t>– успостављање мониторинга жив</w:t>
      </w:r>
      <w:r>
        <w:t>отне средине и др.</w:t>
      </w:r>
    </w:p>
    <w:p w:rsidR="006D4471" w:rsidRDefault="00420C79">
      <w:pPr>
        <w:pStyle w:val="ListParagraph"/>
        <w:numPr>
          <w:ilvl w:val="2"/>
          <w:numId w:val="5"/>
        </w:numPr>
        <w:tabs>
          <w:tab w:val="left" w:pos="1833"/>
        </w:tabs>
        <w:spacing w:before="165"/>
        <w:ind w:left="1832"/>
        <w:jc w:val="left"/>
        <w:rPr>
          <w:i/>
          <w:sz w:val="18"/>
        </w:rPr>
      </w:pPr>
      <w:r>
        <w:rPr>
          <w:i/>
          <w:sz w:val="18"/>
        </w:rPr>
        <w:t>Пољопривреда и</w:t>
      </w:r>
      <w:r>
        <w:rPr>
          <w:i/>
          <w:spacing w:val="-2"/>
          <w:sz w:val="18"/>
        </w:rPr>
        <w:t xml:space="preserve"> </w:t>
      </w:r>
      <w:r>
        <w:rPr>
          <w:i/>
          <w:sz w:val="18"/>
        </w:rPr>
        <w:t>шумарство</w:t>
      </w:r>
    </w:p>
    <w:p w:rsidR="006D4471" w:rsidRDefault="006D4471">
      <w:pPr>
        <w:pStyle w:val="BodyText"/>
        <w:ind w:left="0" w:firstLine="0"/>
        <w:jc w:val="left"/>
        <w:rPr>
          <w:i/>
          <w:sz w:val="17"/>
        </w:rPr>
      </w:pPr>
    </w:p>
    <w:p w:rsidR="006D4471" w:rsidRDefault="00420C79">
      <w:pPr>
        <w:pStyle w:val="BodyText"/>
        <w:spacing w:line="204" w:lineRule="exact"/>
        <w:ind w:left="547" w:firstLine="0"/>
        <w:jc w:val="left"/>
      </w:pPr>
      <w:r>
        <w:t>Приоритети у развоју пољопривреде и шумарства су:</w:t>
      </w:r>
    </w:p>
    <w:p w:rsidR="006D4471" w:rsidRDefault="00420C79">
      <w:pPr>
        <w:pStyle w:val="BodyText"/>
        <w:spacing w:before="2" w:line="232" w:lineRule="auto"/>
        <w:ind w:right="38"/>
      </w:pPr>
      <w:r>
        <w:rPr>
          <w:w w:val="66"/>
        </w:rPr>
        <w:t xml:space="preserve"> </w:t>
      </w:r>
      <w:r>
        <w:t>– јачање стручно-саветодавне подршке ради дифузије знања и информација везаних за примену правила добре пољопривред- не праксе и одрживо управљање пољопривредним и шумским зе- мљиштем у окружењу објеката за експлоатацију минералних си- ровина;</w:t>
      </w:r>
    </w:p>
    <w:p w:rsidR="006D4471" w:rsidRDefault="00420C79">
      <w:pPr>
        <w:pStyle w:val="BodyText"/>
        <w:spacing w:before="2" w:line="232" w:lineRule="auto"/>
        <w:ind w:right="38"/>
      </w:pPr>
      <w:r>
        <w:rPr>
          <w:w w:val="66"/>
        </w:rPr>
        <w:t xml:space="preserve"> </w:t>
      </w:r>
      <w:r>
        <w:t>– јачање по</w:t>
      </w:r>
      <w:r>
        <w:t xml:space="preserve">дршке улагањима младих пољопривредника у проширење поседа, обнову сточарства, обнову и подизање више- годишњих засада у виноградарству и </w:t>
      </w:r>
      <w:r>
        <w:rPr>
          <w:spacing w:val="-3"/>
        </w:rPr>
        <w:t xml:space="preserve">воћарству, </w:t>
      </w:r>
      <w:r>
        <w:t>опрему за навод- њавање и механизацију и диверсификацију делатности на газдин- ству</w:t>
      </w:r>
      <w:r>
        <w:rPr>
          <w:spacing w:val="-10"/>
        </w:rPr>
        <w:t xml:space="preserve"> </w:t>
      </w:r>
      <w:r>
        <w:t>и</w:t>
      </w:r>
      <w:r>
        <w:rPr>
          <w:spacing w:val="-10"/>
        </w:rPr>
        <w:t xml:space="preserve"> </w:t>
      </w:r>
      <w:r>
        <w:t>у</w:t>
      </w:r>
      <w:r>
        <w:rPr>
          <w:spacing w:val="-10"/>
        </w:rPr>
        <w:t xml:space="preserve"> </w:t>
      </w:r>
      <w:r>
        <w:t>руралном</w:t>
      </w:r>
      <w:r>
        <w:rPr>
          <w:spacing w:val="-10"/>
        </w:rPr>
        <w:t xml:space="preserve"> </w:t>
      </w:r>
      <w:r>
        <w:rPr>
          <w:spacing w:val="-3"/>
        </w:rPr>
        <w:t>окружењу,</w:t>
      </w:r>
      <w:r>
        <w:rPr>
          <w:spacing w:val="-10"/>
        </w:rPr>
        <w:t xml:space="preserve"> </w:t>
      </w:r>
      <w:r>
        <w:t>к</w:t>
      </w:r>
      <w:r>
        <w:t>оришћењем</w:t>
      </w:r>
      <w:r>
        <w:rPr>
          <w:spacing w:val="-10"/>
        </w:rPr>
        <w:t xml:space="preserve"> </w:t>
      </w:r>
      <w:r>
        <w:t>подстицајних</w:t>
      </w:r>
      <w:r>
        <w:rPr>
          <w:spacing w:val="-10"/>
        </w:rPr>
        <w:t xml:space="preserve"> </w:t>
      </w:r>
      <w:r>
        <w:t>средстава</w:t>
      </w:r>
    </w:p>
    <w:p w:rsidR="006D4471" w:rsidRDefault="00420C79">
      <w:pPr>
        <w:pStyle w:val="BodyText"/>
        <w:spacing w:before="73" w:line="232" w:lineRule="auto"/>
        <w:ind w:firstLine="0"/>
        <w:jc w:val="left"/>
      </w:pPr>
      <w:r>
        <w:br w:type="column"/>
      </w:r>
      <w:r>
        <w:t>из надокнада за умањене користи од пољопривредног и шумског земљишта, као и из других извора;</w:t>
      </w:r>
    </w:p>
    <w:p w:rsidR="006D4471" w:rsidRDefault="00420C79">
      <w:pPr>
        <w:pStyle w:val="BodyText"/>
        <w:spacing w:line="232" w:lineRule="auto"/>
        <w:ind w:right="430"/>
      </w:pPr>
      <w:r>
        <w:rPr>
          <w:w w:val="66"/>
        </w:rPr>
        <w:t xml:space="preserve"> </w:t>
      </w:r>
      <w:r>
        <w:t>–</w:t>
      </w:r>
      <w:r>
        <w:rPr>
          <w:spacing w:val="-10"/>
        </w:rPr>
        <w:t xml:space="preserve"> </w:t>
      </w:r>
      <w:r>
        <w:t>формирање</w:t>
      </w:r>
      <w:r>
        <w:rPr>
          <w:spacing w:val="-10"/>
        </w:rPr>
        <w:t xml:space="preserve"> </w:t>
      </w:r>
      <w:r>
        <w:rPr>
          <w:spacing w:val="-3"/>
        </w:rPr>
        <w:t>удружења</w:t>
      </w:r>
      <w:r>
        <w:rPr>
          <w:spacing w:val="-10"/>
        </w:rPr>
        <w:t xml:space="preserve"> </w:t>
      </w:r>
      <w:r>
        <w:t>произвођача</w:t>
      </w:r>
      <w:r>
        <w:rPr>
          <w:spacing w:val="11"/>
        </w:rPr>
        <w:t xml:space="preserve"> </w:t>
      </w:r>
      <w:r>
        <w:t>–</w:t>
      </w:r>
      <w:r>
        <w:rPr>
          <w:spacing w:val="-10"/>
        </w:rPr>
        <w:t xml:space="preserve"> </w:t>
      </w:r>
      <w:r>
        <w:t>сточара,</w:t>
      </w:r>
      <w:r>
        <w:rPr>
          <w:spacing w:val="-10"/>
        </w:rPr>
        <w:t xml:space="preserve"> </w:t>
      </w:r>
      <w:r>
        <w:t>воћара,</w:t>
      </w:r>
      <w:r>
        <w:rPr>
          <w:spacing w:val="-10"/>
        </w:rPr>
        <w:t xml:space="preserve"> </w:t>
      </w:r>
      <w:r>
        <w:t xml:space="preserve">вино- градара и пчелара, у циљу: заједничких улагања у капацитете за </w:t>
      </w:r>
      <w:r>
        <w:rPr>
          <w:spacing w:val="-3"/>
        </w:rPr>
        <w:t xml:space="preserve">дораду, </w:t>
      </w:r>
      <w:r>
        <w:rPr>
          <w:spacing w:val="-4"/>
        </w:rPr>
        <w:t xml:space="preserve">прераду, </w:t>
      </w:r>
      <w:r>
        <w:t>складиштење и транспорт својих финалних про- извода; увођења савремених стандарда здравствене безбедности и система контроле квалитета хране и унапређивање</w:t>
      </w:r>
      <w:r>
        <w:rPr>
          <w:spacing w:val="-21"/>
        </w:rPr>
        <w:t xml:space="preserve"> </w:t>
      </w:r>
      <w:r>
        <w:t>маркетинга;</w:t>
      </w:r>
    </w:p>
    <w:p w:rsidR="006D4471" w:rsidRDefault="00420C79">
      <w:pPr>
        <w:pStyle w:val="BodyText"/>
        <w:spacing w:line="232" w:lineRule="auto"/>
        <w:ind w:right="431"/>
      </w:pPr>
      <w:r>
        <w:rPr>
          <w:w w:val="66"/>
        </w:rPr>
        <w:t xml:space="preserve"> </w:t>
      </w:r>
      <w:r>
        <w:t>– спровођење педолошких истраживања, израда програма агротехничких мел</w:t>
      </w:r>
      <w:r>
        <w:t>иорација земљишта која су намењена пољо- привредној производњи;</w:t>
      </w:r>
    </w:p>
    <w:p w:rsidR="006D4471" w:rsidRDefault="00420C79">
      <w:pPr>
        <w:pStyle w:val="BodyText"/>
        <w:spacing w:line="232" w:lineRule="auto"/>
        <w:ind w:right="431"/>
      </w:pPr>
      <w:r>
        <w:rPr>
          <w:w w:val="66"/>
        </w:rPr>
        <w:t xml:space="preserve"> </w:t>
      </w:r>
      <w:r>
        <w:t>– решавање имовинско-правних односа на пољопривредном и шумском земљишту;</w:t>
      </w:r>
    </w:p>
    <w:p w:rsidR="006D4471" w:rsidRDefault="00420C79">
      <w:pPr>
        <w:pStyle w:val="BodyText"/>
        <w:spacing w:line="232" w:lineRule="auto"/>
        <w:ind w:right="431"/>
      </w:pPr>
      <w:r>
        <w:rPr>
          <w:w w:val="66"/>
        </w:rPr>
        <w:t xml:space="preserve"> </w:t>
      </w:r>
      <w:r>
        <w:t>– израда потребне техничке документације за доношење и спровођење програма ревитализације постојећих шума и за поди-</w:t>
      </w:r>
      <w:r>
        <w:t xml:space="preserve"> зање заштитних шума на прикладним локацијама.</w:t>
      </w:r>
    </w:p>
    <w:p w:rsidR="006D4471" w:rsidRDefault="00420C79">
      <w:pPr>
        <w:pStyle w:val="ListParagraph"/>
        <w:numPr>
          <w:ilvl w:val="2"/>
          <w:numId w:val="5"/>
        </w:numPr>
        <w:tabs>
          <w:tab w:val="left" w:pos="682"/>
        </w:tabs>
        <w:spacing w:before="163" w:line="232" w:lineRule="auto"/>
        <w:ind w:right="512" w:hanging="2120"/>
        <w:jc w:val="left"/>
        <w:rPr>
          <w:i/>
          <w:sz w:val="18"/>
        </w:rPr>
      </w:pPr>
      <w:r>
        <w:rPr>
          <w:i/>
          <w:sz w:val="18"/>
        </w:rPr>
        <w:t>Насеља, становништво и измештање</w:t>
      </w:r>
      <w:r>
        <w:rPr>
          <w:i/>
          <w:spacing w:val="-24"/>
          <w:sz w:val="18"/>
        </w:rPr>
        <w:t xml:space="preserve"> </w:t>
      </w:r>
      <w:r>
        <w:rPr>
          <w:i/>
          <w:sz w:val="18"/>
        </w:rPr>
        <w:t>инфраструктурних објеката</w:t>
      </w:r>
    </w:p>
    <w:p w:rsidR="006D4471" w:rsidRDefault="006D4471">
      <w:pPr>
        <w:pStyle w:val="BodyText"/>
        <w:spacing w:before="11"/>
        <w:ind w:left="0" w:firstLine="0"/>
        <w:jc w:val="left"/>
        <w:rPr>
          <w:i/>
          <w:sz w:val="16"/>
        </w:rPr>
      </w:pPr>
    </w:p>
    <w:p w:rsidR="006D4471" w:rsidRDefault="00420C79">
      <w:pPr>
        <w:pStyle w:val="BodyText"/>
        <w:spacing w:line="204" w:lineRule="exact"/>
        <w:ind w:left="547" w:firstLine="0"/>
        <w:jc w:val="left"/>
      </w:pPr>
      <w:r>
        <w:t>Приоритети у овој области су:</w:t>
      </w:r>
    </w:p>
    <w:p w:rsidR="006D4471" w:rsidRDefault="00420C79">
      <w:pPr>
        <w:pStyle w:val="BodyText"/>
        <w:spacing w:before="1" w:line="232" w:lineRule="auto"/>
        <w:ind w:right="431"/>
      </w:pPr>
      <w:r>
        <w:rPr>
          <w:w w:val="66"/>
        </w:rPr>
        <w:t xml:space="preserve"> </w:t>
      </w:r>
      <w:r>
        <w:t>–</w:t>
      </w:r>
      <w:r>
        <w:rPr>
          <w:spacing w:val="-9"/>
        </w:rPr>
        <w:t xml:space="preserve"> </w:t>
      </w:r>
      <w:r>
        <w:t>потписивање</w:t>
      </w:r>
      <w:r>
        <w:rPr>
          <w:spacing w:val="-9"/>
        </w:rPr>
        <w:t xml:space="preserve"> </w:t>
      </w:r>
      <w:r>
        <w:t>правно</w:t>
      </w:r>
      <w:r>
        <w:rPr>
          <w:spacing w:val="-9"/>
        </w:rPr>
        <w:t xml:space="preserve"> </w:t>
      </w:r>
      <w:r>
        <w:t>обавезујућег</w:t>
      </w:r>
      <w:r>
        <w:rPr>
          <w:spacing w:val="-9"/>
        </w:rPr>
        <w:t xml:space="preserve"> </w:t>
      </w:r>
      <w:r>
        <w:t>уговора</w:t>
      </w:r>
      <w:r>
        <w:rPr>
          <w:spacing w:val="-9"/>
        </w:rPr>
        <w:t xml:space="preserve"> </w:t>
      </w:r>
      <w:r>
        <w:t>о</w:t>
      </w:r>
      <w:r>
        <w:rPr>
          <w:spacing w:val="-9"/>
        </w:rPr>
        <w:t xml:space="preserve"> </w:t>
      </w:r>
      <w:r>
        <w:t>сарадњи</w:t>
      </w:r>
      <w:r>
        <w:rPr>
          <w:spacing w:val="-9"/>
        </w:rPr>
        <w:t xml:space="preserve"> </w:t>
      </w:r>
      <w:r>
        <w:t>и</w:t>
      </w:r>
      <w:r>
        <w:rPr>
          <w:spacing w:val="-9"/>
        </w:rPr>
        <w:t xml:space="preserve"> </w:t>
      </w:r>
      <w:r>
        <w:t xml:space="preserve">пра- вима и обавезама на спровођењу Просторног плана између </w:t>
      </w:r>
      <w:r>
        <w:rPr>
          <w:spacing w:val="-3"/>
        </w:rPr>
        <w:t xml:space="preserve">рудар- </w:t>
      </w:r>
      <w:r>
        <w:t>ске компаније и града</w:t>
      </w:r>
      <w:r>
        <w:rPr>
          <w:spacing w:val="-4"/>
        </w:rPr>
        <w:t xml:space="preserve"> </w:t>
      </w:r>
      <w:r>
        <w:t>Бора;</w:t>
      </w:r>
    </w:p>
    <w:p w:rsidR="006D4471" w:rsidRDefault="00420C79">
      <w:pPr>
        <w:pStyle w:val="BodyText"/>
        <w:spacing w:line="232" w:lineRule="auto"/>
        <w:ind w:right="431"/>
      </w:pPr>
      <w:r>
        <w:rPr>
          <w:w w:val="66"/>
        </w:rPr>
        <w:t xml:space="preserve"> </w:t>
      </w:r>
      <w:r>
        <w:t>– откуп земљишта и других непокретности у границама про- стора који је Просторним планом намењен рударским и пратећим рударским активностима;</w:t>
      </w:r>
    </w:p>
    <w:p w:rsidR="006D4471" w:rsidRDefault="00420C79">
      <w:pPr>
        <w:pStyle w:val="BodyText"/>
        <w:spacing w:line="232" w:lineRule="auto"/>
        <w:ind w:right="431"/>
      </w:pPr>
      <w:r>
        <w:rPr>
          <w:w w:val="66"/>
        </w:rPr>
        <w:t xml:space="preserve"> </w:t>
      </w:r>
      <w:r>
        <w:t>– доношење планских докумената (планова детаљне регула- ције) за насеља Брест</w:t>
      </w:r>
      <w:r>
        <w:t>овац и Слатина;</w:t>
      </w:r>
    </w:p>
    <w:p w:rsidR="006D4471" w:rsidRDefault="00420C79">
      <w:pPr>
        <w:pStyle w:val="BodyText"/>
        <w:spacing w:line="232" w:lineRule="auto"/>
        <w:ind w:right="431"/>
      </w:pPr>
      <w:r>
        <w:rPr>
          <w:w w:val="66"/>
        </w:rPr>
        <w:t xml:space="preserve"> </w:t>
      </w:r>
      <w:r>
        <w:t>– израда техничке документације и изградња новог јавног пута;</w:t>
      </w:r>
    </w:p>
    <w:p w:rsidR="006D4471" w:rsidRDefault="00420C79">
      <w:pPr>
        <w:pStyle w:val="BodyText"/>
        <w:spacing w:line="232" w:lineRule="auto"/>
        <w:ind w:right="431"/>
      </w:pPr>
      <w:r>
        <w:rPr>
          <w:w w:val="66"/>
        </w:rPr>
        <w:t xml:space="preserve"> </w:t>
      </w:r>
      <w:r>
        <w:t>– реконструкција водоводне цеви градског водовода Ǿ 150 mm до комплекса;</w:t>
      </w:r>
    </w:p>
    <w:p w:rsidR="006D4471" w:rsidRDefault="00420C79">
      <w:pPr>
        <w:pStyle w:val="BodyText"/>
        <w:spacing w:line="201" w:lineRule="exact"/>
        <w:ind w:left="547" w:firstLine="0"/>
        <w:jc w:val="left"/>
      </w:pPr>
      <w:r>
        <w:rPr>
          <w:w w:val="66"/>
        </w:rPr>
        <w:t xml:space="preserve"> </w:t>
      </w:r>
      <w:r>
        <w:t>– решавање питања функционисања Аеродрома Бор и др.</w:t>
      </w:r>
    </w:p>
    <w:p w:rsidR="006D4471" w:rsidRDefault="00420C79">
      <w:pPr>
        <w:pStyle w:val="ListParagraph"/>
        <w:numPr>
          <w:ilvl w:val="2"/>
          <w:numId w:val="5"/>
        </w:numPr>
        <w:tabs>
          <w:tab w:val="left" w:pos="1845"/>
        </w:tabs>
        <w:spacing w:before="160"/>
        <w:ind w:left="1844"/>
        <w:jc w:val="left"/>
        <w:rPr>
          <w:i/>
          <w:sz w:val="18"/>
        </w:rPr>
      </w:pPr>
      <w:r>
        <w:rPr>
          <w:i/>
          <w:sz w:val="18"/>
        </w:rPr>
        <w:t>Инфраструктурни</w:t>
      </w:r>
      <w:r>
        <w:rPr>
          <w:i/>
          <w:spacing w:val="-1"/>
          <w:sz w:val="18"/>
        </w:rPr>
        <w:t xml:space="preserve"> </w:t>
      </w:r>
      <w:r>
        <w:rPr>
          <w:i/>
          <w:sz w:val="18"/>
        </w:rPr>
        <w:t>системи</w:t>
      </w:r>
    </w:p>
    <w:p w:rsidR="006D4471" w:rsidRDefault="006D4471">
      <w:pPr>
        <w:pStyle w:val="BodyText"/>
        <w:spacing w:before="9"/>
        <w:ind w:left="0" w:firstLine="0"/>
        <w:jc w:val="left"/>
        <w:rPr>
          <w:i/>
          <w:sz w:val="16"/>
        </w:rPr>
      </w:pPr>
    </w:p>
    <w:p w:rsidR="006D4471" w:rsidRDefault="00420C79">
      <w:pPr>
        <w:pStyle w:val="BodyText"/>
        <w:spacing w:line="204" w:lineRule="exact"/>
        <w:ind w:left="547" w:firstLine="0"/>
        <w:jc w:val="left"/>
      </w:pPr>
      <w:r>
        <w:t>Приоритети у развоју инфраструктурних система су:</w:t>
      </w:r>
    </w:p>
    <w:p w:rsidR="006D4471" w:rsidRDefault="00420C79">
      <w:pPr>
        <w:pStyle w:val="BodyText"/>
        <w:spacing w:before="2" w:line="232" w:lineRule="auto"/>
        <w:ind w:right="430"/>
      </w:pPr>
      <w:r>
        <w:rPr>
          <w:w w:val="66"/>
        </w:rPr>
        <w:t xml:space="preserve"> </w:t>
      </w:r>
      <w:r>
        <w:t xml:space="preserve">– потписивање правно обавезујућег уговора о коришћењу   и одржавању јавне инфраструктуре између </w:t>
      </w:r>
      <w:r>
        <w:rPr>
          <w:spacing w:val="-3"/>
        </w:rPr>
        <w:t xml:space="preserve">рударске </w:t>
      </w:r>
      <w:r>
        <w:t>компаније и оператора;</w:t>
      </w:r>
    </w:p>
    <w:p w:rsidR="006D4471" w:rsidRDefault="00420C79">
      <w:pPr>
        <w:pStyle w:val="BodyText"/>
        <w:spacing w:line="232" w:lineRule="auto"/>
        <w:ind w:right="431"/>
      </w:pPr>
      <w:r>
        <w:rPr>
          <w:w w:val="66"/>
        </w:rPr>
        <w:t xml:space="preserve"> </w:t>
      </w:r>
      <w:r>
        <w:t>–</w:t>
      </w:r>
      <w:r>
        <w:rPr>
          <w:spacing w:val="-8"/>
        </w:rPr>
        <w:t xml:space="preserve"> </w:t>
      </w:r>
      <w:r>
        <w:t>израда</w:t>
      </w:r>
      <w:r>
        <w:rPr>
          <w:spacing w:val="-8"/>
        </w:rPr>
        <w:t xml:space="preserve"> </w:t>
      </w:r>
      <w:r>
        <w:rPr>
          <w:spacing w:val="-3"/>
        </w:rPr>
        <w:t>студијске</w:t>
      </w:r>
      <w:r>
        <w:rPr>
          <w:spacing w:val="-8"/>
        </w:rPr>
        <w:t xml:space="preserve"> </w:t>
      </w:r>
      <w:r>
        <w:t>и</w:t>
      </w:r>
      <w:r>
        <w:rPr>
          <w:spacing w:val="-8"/>
        </w:rPr>
        <w:t xml:space="preserve"> </w:t>
      </w:r>
      <w:r>
        <w:t>техничке</w:t>
      </w:r>
      <w:r>
        <w:rPr>
          <w:spacing w:val="-8"/>
        </w:rPr>
        <w:t xml:space="preserve"> </w:t>
      </w:r>
      <w:r>
        <w:t>документације,</w:t>
      </w:r>
      <w:r>
        <w:rPr>
          <w:spacing w:val="-8"/>
        </w:rPr>
        <w:t xml:space="preserve"> </w:t>
      </w:r>
      <w:r>
        <w:t>обезбеђење</w:t>
      </w:r>
      <w:r>
        <w:rPr>
          <w:spacing w:val="-8"/>
        </w:rPr>
        <w:t xml:space="preserve"> </w:t>
      </w:r>
      <w:r>
        <w:t>до- звола и</w:t>
      </w:r>
      <w:r>
        <w:rPr>
          <w:spacing w:val="-3"/>
        </w:rPr>
        <w:t xml:space="preserve"> </w:t>
      </w:r>
      <w:r>
        <w:t>сагласно</w:t>
      </w:r>
      <w:r>
        <w:t>сти;</w:t>
      </w:r>
    </w:p>
    <w:p w:rsidR="006D4471" w:rsidRDefault="00420C79">
      <w:pPr>
        <w:pStyle w:val="BodyText"/>
        <w:spacing w:line="232" w:lineRule="auto"/>
        <w:ind w:right="431" w:firstLine="397"/>
      </w:pPr>
      <w:r>
        <w:rPr>
          <w:w w:val="66"/>
        </w:rPr>
        <w:t xml:space="preserve"> </w:t>
      </w:r>
      <w:r>
        <w:t>– реконструкција и одржавање саобраћајне инфраструктуре (приоритет је коридор за транспорт концентрата и другог терета, посебно изградња „теретне саобраћајницеˮ,</w:t>
      </w:r>
      <w:r>
        <w:rPr>
          <w:position w:val="6"/>
          <w:sz w:val="10"/>
        </w:rPr>
        <w:t xml:space="preserve">22 </w:t>
      </w:r>
      <w:r>
        <w:rPr>
          <w:spacing w:val="-3"/>
        </w:rPr>
        <w:t xml:space="preserve">од </w:t>
      </w:r>
      <w:r>
        <w:t>државног пута ДПIБ-37</w:t>
      </w:r>
      <w:r>
        <w:rPr>
          <w:spacing w:val="-6"/>
        </w:rPr>
        <w:t xml:space="preserve"> </w:t>
      </w:r>
      <w:r>
        <w:t>до</w:t>
      </w:r>
      <w:r>
        <w:rPr>
          <w:spacing w:val="-6"/>
        </w:rPr>
        <w:t xml:space="preserve"> </w:t>
      </w:r>
      <w:r>
        <w:t>Топионице</w:t>
      </w:r>
      <w:r>
        <w:rPr>
          <w:spacing w:val="-6"/>
        </w:rPr>
        <w:t xml:space="preserve"> </w:t>
      </w:r>
      <w:r>
        <w:t>у</w:t>
      </w:r>
      <w:r>
        <w:rPr>
          <w:spacing w:val="-6"/>
        </w:rPr>
        <w:t xml:space="preserve"> </w:t>
      </w:r>
      <w:r>
        <w:t>Бору);</w:t>
      </w:r>
      <w:r>
        <w:rPr>
          <w:spacing w:val="-6"/>
        </w:rPr>
        <w:t xml:space="preserve"> </w:t>
      </w:r>
      <w:r>
        <w:t>провера</w:t>
      </w:r>
      <w:r>
        <w:rPr>
          <w:spacing w:val="-6"/>
        </w:rPr>
        <w:t xml:space="preserve"> </w:t>
      </w:r>
      <w:r>
        <w:t>носивости</w:t>
      </w:r>
      <w:r>
        <w:rPr>
          <w:spacing w:val="-6"/>
        </w:rPr>
        <w:t xml:space="preserve"> </w:t>
      </w:r>
      <w:r>
        <w:t>коловозне</w:t>
      </w:r>
      <w:r>
        <w:rPr>
          <w:spacing w:val="-6"/>
        </w:rPr>
        <w:t xml:space="preserve"> </w:t>
      </w:r>
      <w:r>
        <w:rPr>
          <w:spacing w:val="-3"/>
        </w:rPr>
        <w:t xml:space="preserve">кон- </w:t>
      </w:r>
      <w:r>
        <w:t>струкције јавних саобраћајница за планирани теретни саобраћај; у оквиру посебне</w:t>
      </w:r>
      <w:r>
        <w:rPr>
          <w:spacing w:val="-1"/>
        </w:rPr>
        <w:t xml:space="preserve"> </w:t>
      </w:r>
      <w:r>
        <w:t>експертизе;</w:t>
      </w:r>
    </w:p>
    <w:p w:rsidR="006D4471" w:rsidRDefault="00420C79">
      <w:pPr>
        <w:pStyle w:val="BodyText"/>
        <w:spacing w:line="232" w:lineRule="auto"/>
        <w:ind w:right="431"/>
      </w:pPr>
      <w:r>
        <w:rPr>
          <w:w w:val="66"/>
        </w:rPr>
        <w:t xml:space="preserve"> </w:t>
      </w:r>
      <w:r>
        <w:t>– повезивање комплекса „Чукару Пекиˮ на јавну енергетску, водоводну и телекомуникациону мрежу;</w:t>
      </w:r>
    </w:p>
    <w:p w:rsidR="006D4471" w:rsidRDefault="00420C79">
      <w:pPr>
        <w:pStyle w:val="BodyText"/>
        <w:spacing w:line="232" w:lineRule="auto"/>
        <w:ind w:right="430"/>
      </w:pPr>
      <w:r>
        <w:rPr>
          <w:w w:val="66"/>
        </w:rPr>
        <w:t xml:space="preserve"> </w:t>
      </w:r>
      <w:r>
        <w:t>– обезбеђење функције постојећег аеродрома „Борˮ (у овој фази разво</w:t>
      </w:r>
      <w:r>
        <w:t>ја рударских активности није предвиђено измештање Аеродрома „Борˮ);</w:t>
      </w:r>
    </w:p>
    <w:p w:rsidR="006D4471" w:rsidRDefault="00420C79">
      <w:pPr>
        <w:pStyle w:val="BodyText"/>
        <w:spacing w:line="232" w:lineRule="auto"/>
        <w:ind w:right="432"/>
      </w:pPr>
      <w:r>
        <w:rPr>
          <w:w w:val="66"/>
        </w:rPr>
        <w:t xml:space="preserve"> </w:t>
      </w:r>
      <w:r>
        <w:t>–</w:t>
      </w:r>
      <w:r>
        <w:rPr>
          <w:spacing w:val="-8"/>
        </w:rPr>
        <w:t xml:space="preserve"> </w:t>
      </w:r>
      <w:r>
        <w:t>уређење</w:t>
      </w:r>
      <w:r>
        <w:rPr>
          <w:spacing w:val="-8"/>
        </w:rPr>
        <w:t xml:space="preserve"> </w:t>
      </w:r>
      <w:r>
        <w:rPr>
          <w:spacing w:val="-3"/>
        </w:rPr>
        <w:t>водотока</w:t>
      </w:r>
      <w:r>
        <w:rPr>
          <w:spacing w:val="-8"/>
        </w:rPr>
        <w:t xml:space="preserve"> </w:t>
      </w:r>
      <w:r>
        <w:t>и</w:t>
      </w:r>
      <w:r>
        <w:rPr>
          <w:spacing w:val="-8"/>
        </w:rPr>
        <w:t xml:space="preserve"> </w:t>
      </w:r>
      <w:r>
        <w:t>изградња</w:t>
      </w:r>
      <w:r>
        <w:rPr>
          <w:spacing w:val="-8"/>
        </w:rPr>
        <w:t xml:space="preserve"> </w:t>
      </w:r>
      <w:r>
        <w:t>интерне</w:t>
      </w:r>
      <w:r>
        <w:rPr>
          <w:spacing w:val="-8"/>
        </w:rPr>
        <w:t xml:space="preserve"> </w:t>
      </w:r>
      <w:r>
        <w:t>технолошке</w:t>
      </w:r>
      <w:r>
        <w:rPr>
          <w:spacing w:val="-8"/>
        </w:rPr>
        <w:t xml:space="preserve"> </w:t>
      </w:r>
      <w:r>
        <w:t>и</w:t>
      </w:r>
      <w:r>
        <w:rPr>
          <w:spacing w:val="-8"/>
        </w:rPr>
        <w:t xml:space="preserve"> </w:t>
      </w:r>
      <w:r>
        <w:t>хидро- техничке</w:t>
      </w:r>
      <w:r>
        <w:rPr>
          <w:spacing w:val="-1"/>
        </w:rPr>
        <w:t xml:space="preserve"> </w:t>
      </w:r>
      <w:r>
        <w:t>инфраструктуре;</w:t>
      </w:r>
    </w:p>
    <w:p w:rsidR="006D4471" w:rsidRDefault="00420C79">
      <w:pPr>
        <w:pStyle w:val="BodyText"/>
        <w:spacing w:line="232" w:lineRule="auto"/>
        <w:ind w:right="431"/>
      </w:pPr>
      <w:r>
        <w:rPr>
          <w:w w:val="66"/>
        </w:rPr>
        <w:t xml:space="preserve"> </w:t>
      </w:r>
      <w:r>
        <w:t>– изградње електро-енергетске и телекомуникационе инфра- структуре.</w:t>
      </w:r>
    </w:p>
    <w:p w:rsidR="006D4471" w:rsidRDefault="00420C79">
      <w:pPr>
        <w:pStyle w:val="ListParagraph"/>
        <w:numPr>
          <w:ilvl w:val="2"/>
          <w:numId w:val="5"/>
        </w:numPr>
        <w:tabs>
          <w:tab w:val="left" w:pos="2151"/>
        </w:tabs>
        <w:spacing w:before="157"/>
        <w:ind w:left="2150"/>
        <w:jc w:val="left"/>
        <w:rPr>
          <w:i/>
          <w:sz w:val="18"/>
        </w:rPr>
      </w:pPr>
      <w:r>
        <w:rPr>
          <w:i/>
          <w:sz w:val="18"/>
        </w:rPr>
        <w:t>Заштита</w:t>
      </w:r>
      <w:r>
        <w:rPr>
          <w:i/>
          <w:spacing w:val="-1"/>
          <w:sz w:val="18"/>
        </w:rPr>
        <w:t xml:space="preserve"> </w:t>
      </w:r>
      <w:r>
        <w:rPr>
          <w:i/>
          <w:sz w:val="18"/>
        </w:rPr>
        <w:t>простора</w:t>
      </w:r>
    </w:p>
    <w:p w:rsidR="006D4471" w:rsidRDefault="006D4471">
      <w:pPr>
        <w:pStyle w:val="BodyText"/>
        <w:spacing w:before="9"/>
        <w:ind w:left="0" w:firstLine="0"/>
        <w:jc w:val="left"/>
        <w:rPr>
          <w:i/>
          <w:sz w:val="16"/>
        </w:rPr>
      </w:pPr>
    </w:p>
    <w:p w:rsidR="006D4471" w:rsidRDefault="00420C79">
      <w:pPr>
        <w:pStyle w:val="BodyText"/>
        <w:spacing w:before="1" w:line="204" w:lineRule="exact"/>
        <w:ind w:left="547" w:firstLine="0"/>
        <w:jc w:val="left"/>
      </w:pPr>
      <w:r>
        <w:t>Приоритети у обла</w:t>
      </w:r>
      <w:r>
        <w:t>сти заштите простора су:</w:t>
      </w:r>
    </w:p>
    <w:p w:rsidR="006D4471" w:rsidRDefault="00420C79">
      <w:pPr>
        <w:pStyle w:val="BodyText"/>
        <w:spacing w:before="1" w:line="232" w:lineRule="auto"/>
        <w:ind w:right="431"/>
      </w:pPr>
      <w:r>
        <w:rPr>
          <w:w w:val="66"/>
        </w:rPr>
        <w:t xml:space="preserve"> </w:t>
      </w:r>
      <w:r>
        <w:t>– успостављање интегралног система за управљање живот- ном</w:t>
      </w:r>
      <w:r>
        <w:rPr>
          <w:spacing w:val="-6"/>
        </w:rPr>
        <w:t xml:space="preserve"> </w:t>
      </w:r>
      <w:r>
        <w:t>средином</w:t>
      </w:r>
      <w:r>
        <w:rPr>
          <w:spacing w:val="-6"/>
        </w:rPr>
        <w:t xml:space="preserve"> </w:t>
      </w:r>
      <w:r>
        <w:t>на</w:t>
      </w:r>
      <w:r>
        <w:rPr>
          <w:spacing w:val="-6"/>
        </w:rPr>
        <w:t xml:space="preserve"> </w:t>
      </w:r>
      <w:r>
        <w:rPr>
          <w:spacing w:val="-3"/>
        </w:rPr>
        <w:t>Планском</w:t>
      </w:r>
      <w:r>
        <w:rPr>
          <w:spacing w:val="-6"/>
        </w:rPr>
        <w:t xml:space="preserve"> </w:t>
      </w:r>
      <w:r>
        <w:t>подручју</w:t>
      </w:r>
      <w:r>
        <w:rPr>
          <w:spacing w:val="-6"/>
        </w:rPr>
        <w:t xml:space="preserve"> </w:t>
      </w:r>
      <w:r>
        <w:t>и</w:t>
      </w:r>
      <w:r>
        <w:rPr>
          <w:spacing w:val="-6"/>
        </w:rPr>
        <w:t xml:space="preserve"> </w:t>
      </w:r>
      <w:r>
        <w:t>његово</w:t>
      </w:r>
      <w:r>
        <w:rPr>
          <w:spacing w:val="-6"/>
        </w:rPr>
        <w:t xml:space="preserve"> </w:t>
      </w:r>
      <w:r>
        <w:t>повезивање</w:t>
      </w:r>
      <w:r>
        <w:rPr>
          <w:spacing w:val="-6"/>
        </w:rPr>
        <w:t xml:space="preserve"> </w:t>
      </w:r>
      <w:r>
        <w:t>са</w:t>
      </w:r>
      <w:r>
        <w:rPr>
          <w:spacing w:val="-6"/>
        </w:rPr>
        <w:t xml:space="preserve"> </w:t>
      </w:r>
      <w:r>
        <w:t>IS</w:t>
      </w:r>
      <w:r>
        <w:rPr>
          <w:spacing w:val="-6"/>
        </w:rPr>
        <w:t xml:space="preserve"> </w:t>
      </w:r>
      <w:r>
        <w:t xml:space="preserve">на </w:t>
      </w:r>
      <w:r>
        <w:rPr>
          <w:spacing w:val="-3"/>
        </w:rPr>
        <w:t xml:space="preserve">републичком </w:t>
      </w:r>
      <w:r>
        <w:t>и локалном</w:t>
      </w:r>
      <w:r>
        <w:rPr>
          <w:spacing w:val="1"/>
        </w:rPr>
        <w:t xml:space="preserve"> </w:t>
      </w:r>
      <w:r>
        <w:rPr>
          <w:spacing w:val="-3"/>
        </w:rPr>
        <w:t>нивоу;</w:t>
      </w:r>
    </w:p>
    <w:p w:rsidR="006D4471" w:rsidRDefault="00420C79">
      <w:pPr>
        <w:pStyle w:val="BodyText"/>
        <w:spacing w:line="232" w:lineRule="auto"/>
        <w:ind w:right="431"/>
      </w:pPr>
      <w:r>
        <w:rPr>
          <w:w w:val="66"/>
        </w:rPr>
        <w:t xml:space="preserve"> </w:t>
      </w:r>
      <w:r>
        <w:t xml:space="preserve">– израда </w:t>
      </w:r>
      <w:r>
        <w:rPr>
          <w:spacing w:val="-4"/>
        </w:rPr>
        <w:t xml:space="preserve">Студије </w:t>
      </w:r>
      <w:r>
        <w:t xml:space="preserve">о процени утицаја пројекта </w:t>
      </w:r>
      <w:r>
        <w:rPr>
          <w:spacing w:val="-7"/>
        </w:rPr>
        <w:t xml:space="preserve">„Чукару </w:t>
      </w:r>
      <w:r>
        <w:t>Пекиˮ на</w:t>
      </w:r>
      <w:r>
        <w:rPr>
          <w:spacing w:val="-9"/>
        </w:rPr>
        <w:t xml:space="preserve"> </w:t>
      </w:r>
      <w:r>
        <w:t>животну</w:t>
      </w:r>
      <w:r>
        <w:rPr>
          <w:spacing w:val="-9"/>
        </w:rPr>
        <w:t xml:space="preserve"> </w:t>
      </w:r>
      <w:r>
        <w:t>средину;</w:t>
      </w:r>
      <w:r>
        <w:rPr>
          <w:spacing w:val="-9"/>
        </w:rPr>
        <w:t xml:space="preserve"> </w:t>
      </w:r>
      <w:r>
        <w:t>посебно</w:t>
      </w:r>
      <w:r>
        <w:rPr>
          <w:spacing w:val="-9"/>
        </w:rPr>
        <w:t xml:space="preserve"> </w:t>
      </w:r>
      <w:r>
        <w:t>обрадити</w:t>
      </w:r>
      <w:r>
        <w:rPr>
          <w:spacing w:val="-9"/>
        </w:rPr>
        <w:t xml:space="preserve"> </w:t>
      </w:r>
      <w:r>
        <w:rPr>
          <w:spacing w:val="-2"/>
        </w:rPr>
        <w:t>коришћење</w:t>
      </w:r>
      <w:r>
        <w:rPr>
          <w:spacing w:val="-9"/>
        </w:rPr>
        <w:t xml:space="preserve"> </w:t>
      </w:r>
      <w:r>
        <w:rPr>
          <w:spacing w:val="-3"/>
        </w:rPr>
        <w:t>водних</w:t>
      </w:r>
      <w:r>
        <w:rPr>
          <w:spacing w:val="-9"/>
        </w:rPr>
        <w:t xml:space="preserve"> </w:t>
      </w:r>
      <w:r>
        <w:t xml:space="preserve">ресурса и стабилност </w:t>
      </w:r>
      <w:r>
        <w:rPr>
          <w:spacing w:val="-3"/>
        </w:rPr>
        <w:t xml:space="preserve">тла </w:t>
      </w:r>
      <w:r>
        <w:t xml:space="preserve">и објекта у зони утицаја </w:t>
      </w:r>
      <w:r>
        <w:rPr>
          <w:spacing w:val="-3"/>
        </w:rPr>
        <w:t>рударских</w:t>
      </w:r>
      <w:r>
        <w:rPr>
          <w:spacing w:val="-31"/>
        </w:rPr>
        <w:t xml:space="preserve"> </w:t>
      </w:r>
      <w:r>
        <w:t>активности;</w:t>
      </w:r>
    </w:p>
    <w:p w:rsidR="006D4471" w:rsidRDefault="00420C79">
      <w:pPr>
        <w:pStyle w:val="BodyText"/>
        <w:spacing w:line="232" w:lineRule="auto"/>
        <w:ind w:right="431"/>
      </w:pPr>
      <w:r>
        <w:rPr>
          <w:w w:val="66"/>
        </w:rPr>
        <w:t xml:space="preserve"> </w:t>
      </w:r>
      <w:r>
        <w:t>– израда пројекта и успостављање мониторинга утицаја ру- дарских активности на животну средину;</w:t>
      </w:r>
    </w:p>
    <w:p w:rsidR="006D4471" w:rsidRDefault="00420C79">
      <w:pPr>
        <w:pStyle w:val="BodyText"/>
        <w:spacing w:line="232" w:lineRule="auto"/>
        <w:ind w:right="431"/>
      </w:pPr>
      <w:r>
        <w:rPr>
          <w:w w:val="66"/>
        </w:rPr>
        <w:t xml:space="preserve"> </w:t>
      </w:r>
      <w:r>
        <w:t>– спровођење техничких мера код производних и инфра-</w:t>
      </w:r>
      <w:r>
        <w:t xml:space="preserve"> структурних система ради смањења или неутралисања неповољ- них утицаја на окружење;</w:t>
      </w:r>
    </w:p>
    <w:p w:rsidR="006D4471" w:rsidRDefault="00420C79">
      <w:pPr>
        <w:spacing w:line="152" w:lineRule="exact"/>
        <w:ind w:left="150"/>
        <w:rPr>
          <w:sz w:val="14"/>
        </w:rPr>
      </w:pPr>
      <w:r>
        <w:rPr>
          <w:w w:val="66"/>
          <w:sz w:val="14"/>
        </w:rPr>
        <w:t xml:space="preserve"> </w:t>
      </w:r>
      <w:r>
        <w:rPr>
          <w:w w:val="75"/>
          <w:sz w:val="14"/>
        </w:rPr>
        <w:t>– – – – – – – – – – – – – – –</w:t>
      </w:r>
    </w:p>
    <w:p w:rsidR="006D4471" w:rsidRDefault="00420C79">
      <w:pPr>
        <w:pStyle w:val="ListParagraph"/>
        <w:numPr>
          <w:ilvl w:val="0"/>
          <w:numId w:val="112"/>
        </w:numPr>
        <w:tabs>
          <w:tab w:val="left" w:pos="434"/>
        </w:tabs>
        <w:ind w:right="431" w:hanging="283"/>
        <w:jc w:val="left"/>
        <w:rPr>
          <w:sz w:val="14"/>
        </w:rPr>
      </w:pPr>
      <w:r>
        <w:rPr>
          <w:sz w:val="14"/>
        </w:rPr>
        <w:t>Изградња ове саобраћајнице је предвиђена Планом генералне регулације град- ског насеља</w:t>
      </w:r>
      <w:r>
        <w:rPr>
          <w:spacing w:val="-1"/>
          <w:sz w:val="14"/>
        </w:rPr>
        <w:t xml:space="preserve"> </w:t>
      </w:r>
      <w:r>
        <w:rPr>
          <w:sz w:val="14"/>
        </w:rPr>
        <w:t>Бор.</w:t>
      </w:r>
    </w:p>
    <w:p w:rsidR="006D4471" w:rsidRDefault="006D4471">
      <w:pPr>
        <w:rPr>
          <w:sz w:val="14"/>
        </w:rPr>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right="1"/>
      </w:pPr>
      <w:r>
        <w:lastRenderedPageBreak/>
        <w:pict>
          <v:shape id="_x0000_s1035" style="position:absolute;left:0;text-align:left;margin-left:0;margin-top:779.8pt;width:.1pt;height:738.95pt;z-index:251702272;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rPr>
          <w:w w:val="66"/>
        </w:rPr>
        <w:t xml:space="preserve"> </w:t>
      </w:r>
      <w:r>
        <w:t>–</w:t>
      </w:r>
      <w:r>
        <w:rPr>
          <w:spacing w:val="-17"/>
        </w:rPr>
        <w:t xml:space="preserve"> </w:t>
      </w:r>
      <w:r>
        <w:t>контрола</w:t>
      </w:r>
      <w:r>
        <w:rPr>
          <w:spacing w:val="-17"/>
        </w:rPr>
        <w:t xml:space="preserve"> </w:t>
      </w:r>
      <w:r>
        <w:t>коришћења</w:t>
      </w:r>
      <w:r>
        <w:rPr>
          <w:spacing w:val="-17"/>
        </w:rPr>
        <w:t xml:space="preserve"> </w:t>
      </w:r>
      <w:r>
        <w:t>водних</w:t>
      </w:r>
      <w:r>
        <w:rPr>
          <w:spacing w:val="-17"/>
        </w:rPr>
        <w:t xml:space="preserve"> </w:t>
      </w:r>
      <w:r>
        <w:t>ресурса,</w:t>
      </w:r>
      <w:r>
        <w:rPr>
          <w:spacing w:val="-17"/>
        </w:rPr>
        <w:t xml:space="preserve"> </w:t>
      </w:r>
      <w:r>
        <w:t>пречишћавање</w:t>
      </w:r>
      <w:r>
        <w:rPr>
          <w:spacing w:val="-17"/>
        </w:rPr>
        <w:t xml:space="preserve"> </w:t>
      </w:r>
      <w:r>
        <w:t>отпад- них</w:t>
      </w:r>
      <w:r>
        <w:rPr>
          <w:spacing w:val="-2"/>
        </w:rPr>
        <w:t xml:space="preserve"> </w:t>
      </w:r>
      <w:r>
        <w:t>вода;</w:t>
      </w:r>
    </w:p>
    <w:p w:rsidR="006D4471" w:rsidRDefault="00420C79">
      <w:pPr>
        <w:pStyle w:val="BodyText"/>
        <w:spacing w:line="232" w:lineRule="auto"/>
        <w:ind w:left="433" w:right="1"/>
      </w:pPr>
      <w:r>
        <w:rPr>
          <w:w w:val="66"/>
        </w:rPr>
        <w:t xml:space="preserve"> </w:t>
      </w:r>
      <w:r>
        <w:t>–</w:t>
      </w:r>
      <w:r>
        <w:rPr>
          <w:spacing w:val="-13"/>
        </w:rPr>
        <w:t xml:space="preserve"> </w:t>
      </w:r>
      <w:r>
        <w:t>решавање</w:t>
      </w:r>
      <w:r>
        <w:rPr>
          <w:spacing w:val="-13"/>
        </w:rPr>
        <w:t xml:space="preserve"> </w:t>
      </w:r>
      <w:r>
        <w:t>социјалних,</w:t>
      </w:r>
      <w:r>
        <w:rPr>
          <w:spacing w:val="-13"/>
        </w:rPr>
        <w:t xml:space="preserve"> </w:t>
      </w:r>
      <w:r>
        <w:t>социо-економских</w:t>
      </w:r>
      <w:r>
        <w:rPr>
          <w:spacing w:val="-13"/>
        </w:rPr>
        <w:t xml:space="preserve"> </w:t>
      </w:r>
      <w:r>
        <w:t>и</w:t>
      </w:r>
      <w:r>
        <w:rPr>
          <w:spacing w:val="-13"/>
        </w:rPr>
        <w:t xml:space="preserve"> </w:t>
      </w:r>
      <w:r>
        <w:t>еколошких</w:t>
      </w:r>
      <w:r>
        <w:rPr>
          <w:spacing w:val="-13"/>
        </w:rPr>
        <w:t xml:space="preserve"> </w:t>
      </w:r>
      <w:r>
        <w:t>про- блема у сарадњи са локалном заједницом и</w:t>
      </w:r>
      <w:r>
        <w:rPr>
          <w:spacing w:val="-13"/>
        </w:rPr>
        <w:t xml:space="preserve"> </w:t>
      </w:r>
      <w:r>
        <w:t>становништвом;</w:t>
      </w:r>
    </w:p>
    <w:p w:rsidR="006D4471" w:rsidRDefault="00420C79">
      <w:pPr>
        <w:pStyle w:val="BodyText"/>
        <w:spacing w:line="232" w:lineRule="auto"/>
        <w:ind w:left="433"/>
      </w:pPr>
      <w:r>
        <w:rPr>
          <w:w w:val="66"/>
        </w:rPr>
        <w:t xml:space="preserve"> </w:t>
      </w:r>
      <w:r>
        <w:t>– детаљна еколошка валоризација свих категорија и целина природне средине, као и предеоних/пејз</w:t>
      </w:r>
      <w:r>
        <w:t>ажних особености План- ског подручја;</w:t>
      </w:r>
    </w:p>
    <w:p w:rsidR="006D4471" w:rsidRDefault="00420C79">
      <w:pPr>
        <w:pStyle w:val="BodyText"/>
        <w:spacing w:line="232" w:lineRule="auto"/>
        <w:ind w:left="433"/>
      </w:pPr>
      <w:r>
        <w:rPr>
          <w:w w:val="66"/>
        </w:rPr>
        <w:t xml:space="preserve"> </w:t>
      </w:r>
      <w:r>
        <w:t>– спровођење мера рекултивације деградирног простора у свим фазама развоја Комплекса „Чукару Пекиˮ;</w:t>
      </w:r>
    </w:p>
    <w:p w:rsidR="006D4471" w:rsidRDefault="00420C79">
      <w:pPr>
        <w:pStyle w:val="BodyText"/>
        <w:spacing w:line="232" w:lineRule="auto"/>
        <w:ind w:left="433" w:right="1"/>
      </w:pPr>
      <w:r>
        <w:rPr>
          <w:w w:val="66"/>
        </w:rPr>
        <w:t xml:space="preserve"> </w:t>
      </w:r>
      <w:r>
        <w:t>– спровођење евидентирања и заштите културног наслеђа у сарадњи са надлежном институцијом;</w:t>
      </w:r>
    </w:p>
    <w:p w:rsidR="006D4471" w:rsidRDefault="00420C79">
      <w:pPr>
        <w:pStyle w:val="BodyText"/>
        <w:spacing w:line="232" w:lineRule="auto"/>
        <w:ind w:left="433" w:right="1"/>
      </w:pPr>
      <w:r>
        <w:rPr>
          <w:w w:val="66"/>
        </w:rPr>
        <w:t xml:space="preserve"> </w:t>
      </w:r>
      <w:r>
        <w:t xml:space="preserve">– спровођење активних и </w:t>
      </w:r>
      <w:r>
        <w:t>контролисаних мере заштите при- роде и предела у деловима простора који нису нарушени рудар- ским активностима, али се налазе под њиховим индиректним ути- цајем;</w:t>
      </w:r>
    </w:p>
    <w:p w:rsidR="006D4471" w:rsidRDefault="00420C79">
      <w:pPr>
        <w:pStyle w:val="BodyText"/>
        <w:spacing w:line="232" w:lineRule="auto"/>
        <w:ind w:left="433" w:right="1"/>
      </w:pPr>
      <w:r>
        <w:rPr>
          <w:w w:val="66"/>
        </w:rPr>
        <w:t xml:space="preserve"> </w:t>
      </w:r>
      <w:r>
        <w:t>– развој институционалних оквира за сарадњу и размену ис- кустава у области заштите простора, односно методологије и про- цедура праћења и оцене стања.</w:t>
      </w:r>
    </w:p>
    <w:p w:rsidR="006D4471" w:rsidRDefault="00420C79">
      <w:pPr>
        <w:pStyle w:val="BodyText"/>
        <w:spacing w:line="232" w:lineRule="auto"/>
        <w:ind w:left="433" w:right="1"/>
      </w:pPr>
      <w:r>
        <w:t>Просторним планом се утврђују следеће зоне мониторинга утицаја рударских активности на околину:</w:t>
      </w:r>
    </w:p>
    <w:p w:rsidR="006D4471" w:rsidRDefault="00420C79">
      <w:pPr>
        <w:pStyle w:val="BodyText"/>
        <w:spacing w:line="232" w:lineRule="auto"/>
        <w:ind w:left="433" w:right="1"/>
      </w:pPr>
      <w:r>
        <w:rPr>
          <w:w w:val="66"/>
        </w:rPr>
        <w:t xml:space="preserve"> </w:t>
      </w:r>
      <w:r>
        <w:t>– ужа з</w:t>
      </w:r>
      <w:r>
        <w:t xml:space="preserve">она мониторинга </w:t>
      </w:r>
      <w:r>
        <w:rPr>
          <w:spacing w:val="-3"/>
        </w:rPr>
        <w:t xml:space="preserve">која </w:t>
      </w:r>
      <w:r>
        <w:t xml:space="preserve">се поклапа са простором </w:t>
      </w:r>
      <w:r>
        <w:rPr>
          <w:spacing w:val="-3"/>
        </w:rPr>
        <w:t xml:space="preserve">који </w:t>
      </w:r>
      <w:r>
        <w:t>је намењен рударским активностима;</w:t>
      </w:r>
    </w:p>
    <w:p w:rsidR="006D4471" w:rsidRDefault="00420C79">
      <w:pPr>
        <w:pStyle w:val="BodyText"/>
        <w:spacing w:line="232" w:lineRule="auto"/>
        <w:ind w:left="433" w:right="1"/>
      </w:pPr>
      <w:r>
        <w:rPr>
          <w:w w:val="66"/>
        </w:rPr>
        <w:t xml:space="preserve"> </w:t>
      </w:r>
      <w:r>
        <w:t>– мониторинг утицаја рударских активности на површинске и подземне воде;</w:t>
      </w:r>
    </w:p>
    <w:p w:rsidR="006D4471" w:rsidRDefault="00420C79">
      <w:pPr>
        <w:pStyle w:val="BodyText"/>
        <w:spacing w:line="232" w:lineRule="auto"/>
        <w:ind w:left="433"/>
      </w:pPr>
      <w:r>
        <w:rPr>
          <w:w w:val="66"/>
        </w:rPr>
        <w:t xml:space="preserve"> </w:t>
      </w:r>
      <w:r>
        <w:t>– мониторинг утицаја рударских активности на стабилност тла и објеката;</w:t>
      </w:r>
    </w:p>
    <w:p w:rsidR="006D4471" w:rsidRDefault="00420C79">
      <w:pPr>
        <w:pStyle w:val="BodyText"/>
        <w:spacing w:line="232" w:lineRule="auto"/>
        <w:ind w:left="433" w:right="1"/>
      </w:pPr>
      <w:r>
        <w:rPr>
          <w:w w:val="66"/>
        </w:rPr>
        <w:t xml:space="preserve"> </w:t>
      </w:r>
      <w:r>
        <w:t>– мониторинг потенцијал</w:t>
      </w:r>
      <w:r>
        <w:t>них хаварија у производном систе- му и технолошкој инфраструктури; и</w:t>
      </w:r>
    </w:p>
    <w:p w:rsidR="006D4471" w:rsidRDefault="00420C79">
      <w:pPr>
        <w:pStyle w:val="BodyText"/>
        <w:spacing w:line="232" w:lineRule="auto"/>
        <w:ind w:left="433" w:right="1"/>
      </w:pPr>
      <w:r>
        <w:rPr>
          <w:w w:val="66"/>
        </w:rPr>
        <w:t xml:space="preserve"> </w:t>
      </w:r>
      <w:r>
        <w:t>–</w:t>
      </w:r>
      <w:r>
        <w:rPr>
          <w:spacing w:val="-6"/>
        </w:rPr>
        <w:t xml:space="preserve"> </w:t>
      </w:r>
      <w:r>
        <w:t>шира</w:t>
      </w:r>
      <w:r>
        <w:rPr>
          <w:spacing w:val="-6"/>
        </w:rPr>
        <w:t xml:space="preserve"> </w:t>
      </w:r>
      <w:r>
        <w:t>зона</w:t>
      </w:r>
      <w:r>
        <w:rPr>
          <w:spacing w:val="-6"/>
        </w:rPr>
        <w:t xml:space="preserve"> </w:t>
      </w:r>
      <w:r>
        <w:t>мониторинга</w:t>
      </w:r>
      <w:r>
        <w:rPr>
          <w:spacing w:val="-6"/>
        </w:rPr>
        <w:t xml:space="preserve"> </w:t>
      </w:r>
      <w:r>
        <w:t>унутар</w:t>
      </w:r>
      <w:r>
        <w:rPr>
          <w:spacing w:val="-6"/>
        </w:rPr>
        <w:t xml:space="preserve"> </w:t>
      </w:r>
      <w:r>
        <w:t>и</w:t>
      </w:r>
      <w:r>
        <w:rPr>
          <w:spacing w:val="-6"/>
        </w:rPr>
        <w:t xml:space="preserve"> </w:t>
      </w:r>
      <w:r>
        <w:t>ван</w:t>
      </w:r>
      <w:r>
        <w:rPr>
          <w:spacing w:val="-6"/>
        </w:rPr>
        <w:t xml:space="preserve"> </w:t>
      </w:r>
      <w:r>
        <w:t>граница</w:t>
      </w:r>
      <w:r>
        <w:rPr>
          <w:spacing w:val="-6"/>
        </w:rPr>
        <w:t xml:space="preserve"> </w:t>
      </w:r>
      <w:r>
        <w:t>Планског</w:t>
      </w:r>
      <w:r>
        <w:rPr>
          <w:spacing w:val="-6"/>
        </w:rPr>
        <w:t xml:space="preserve"> </w:t>
      </w:r>
      <w:r>
        <w:t>по- дручја (прашина, гасови и</w:t>
      </w:r>
      <w:r>
        <w:rPr>
          <w:spacing w:val="-3"/>
        </w:rPr>
        <w:t xml:space="preserve"> </w:t>
      </w:r>
      <w:r>
        <w:t>сл.).</w:t>
      </w:r>
    </w:p>
    <w:p w:rsidR="006D4471" w:rsidRDefault="00420C79">
      <w:pPr>
        <w:pStyle w:val="BodyText"/>
        <w:spacing w:line="232" w:lineRule="auto"/>
        <w:ind w:left="433" w:right="1"/>
      </w:pPr>
      <w:r>
        <w:t>Остале мере и предлог мониторинга свих параметара живот- не</w:t>
      </w:r>
      <w:r>
        <w:rPr>
          <w:spacing w:val="-8"/>
        </w:rPr>
        <w:t xml:space="preserve"> </w:t>
      </w:r>
      <w:r>
        <w:t>средине</w:t>
      </w:r>
      <w:r>
        <w:rPr>
          <w:spacing w:val="-8"/>
        </w:rPr>
        <w:t xml:space="preserve"> </w:t>
      </w:r>
      <w:r>
        <w:t>дати</w:t>
      </w:r>
      <w:r>
        <w:rPr>
          <w:spacing w:val="-8"/>
        </w:rPr>
        <w:t xml:space="preserve"> </w:t>
      </w:r>
      <w:r>
        <w:t>су</w:t>
      </w:r>
      <w:r>
        <w:rPr>
          <w:spacing w:val="-8"/>
        </w:rPr>
        <w:t xml:space="preserve"> </w:t>
      </w:r>
      <w:r>
        <w:t>у</w:t>
      </w:r>
      <w:r>
        <w:rPr>
          <w:spacing w:val="-8"/>
        </w:rPr>
        <w:t xml:space="preserve"> </w:t>
      </w:r>
      <w:r>
        <w:t>Стратешкој</w:t>
      </w:r>
      <w:r>
        <w:rPr>
          <w:spacing w:val="-8"/>
        </w:rPr>
        <w:t xml:space="preserve"> </w:t>
      </w:r>
      <w:r>
        <w:t>процени</w:t>
      </w:r>
      <w:r>
        <w:rPr>
          <w:spacing w:val="-8"/>
        </w:rPr>
        <w:t xml:space="preserve"> </w:t>
      </w:r>
      <w:r>
        <w:t>утицаја</w:t>
      </w:r>
      <w:r>
        <w:rPr>
          <w:spacing w:val="-8"/>
        </w:rPr>
        <w:t xml:space="preserve"> </w:t>
      </w:r>
      <w:r>
        <w:t>Просторног</w:t>
      </w:r>
      <w:r>
        <w:rPr>
          <w:spacing w:val="-8"/>
        </w:rPr>
        <w:t xml:space="preserve"> </w:t>
      </w:r>
      <w:r>
        <w:t>пла- на на животну</w:t>
      </w:r>
      <w:r>
        <w:rPr>
          <w:spacing w:val="-3"/>
        </w:rPr>
        <w:t xml:space="preserve"> средину.</w:t>
      </w:r>
    </w:p>
    <w:p w:rsidR="006D4471" w:rsidRDefault="00420C79">
      <w:pPr>
        <w:pStyle w:val="BodyText"/>
        <w:spacing w:line="232" w:lineRule="auto"/>
        <w:ind w:left="433"/>
      </w:pPr>
      <w:r>
        <w:t xml:space="preserve">Детаљна анализа утицаја депонија </w:t>
      </w:r>
      <w:r>
        <w:rPr>
          <w:spacing w:val="-3"/>
        </w:rPr>
        <w:t xml:space="preserve">рударског </w:t>
      </w:r>
      <w:r>
        <w:t>и флотацијског отпада</w:t>
      </w:r>
      <w:r>
        <w:rPr>
          <w:spacing w:val="-6"/>
        </w:rPr>
        <w:t xml:space="preserve"> </w:t>
      </w:r>
      <w:r>
        <w:t>на</w:t>
      </w:r>
      <w:r>
        <w:rPr>
          <w:spacing w:val="-6"/>
        </w:rPr>
        <w:t xml:space="preserve"> </w:t>
      </w:r>
      <w:r>
        <w:t>животну</w:t>
      </w:r>
      <w:r>
        <w:rPr>
          <w:spacing w:val="-6"/>
        </w:rPr>
        <w:t xml:space="preserve"> </w:t>
      </w:r>
      <w:r>
        <w:t>средину</w:t>
      </w:r>
      <w:r>
        <w:rPr>
          <w:spacing w:val="-6"/>
        </w:rPr>
        <w:t xml:space="preserve"> </w:t>
      </w:r>
      <w:r>
        <w:t>биће</w:t>
      </w:r>
      <w:r>
        <w:rPr>
          <w:spacing w:val="-6"/>
        </w:rPr>
        <w:t xml:space="preserve"> </w:t>
      </w:r>
      <w:r>
        <w:t>урађена</w:t>
      </w:r>
      <w:r>
        <w:rPr>
          <w:spacing w:val="-6"/>
        </w:rPr>
        <w:t xml:space="preserve"> </w:t>
      </w:r>
      <w:r>
        <w:t>у</w:t>
      </w:r>
      <w:r>
        <w:rPr>
          <w:spacing w:val="-6"/>
        </w:rPr>
        <w:t xml:space="preserve"> </w:t>
      </w:r>
      <w:r>
        <w:rPr>
          <w:spacing w:val="-3"/>
        </w:rPr>
        <w:t>Студији</w:t>
      </w:r>
      <w:r>
        <w:rPr>
          <w:spacing w:val="-6"/>
        </w:rPr>
        <w:t xml:space="preserve"> </w:t>
      </w:r>
      <w:r>
        <w:t>о</w:t>
      </w:r>
      <w:r>
        <w:rPr>
          <w:spacing w:val="-6"/>
        </w:rPr>
        <w:t xml:space="preserve"> </w:t>
      </w:r>
      <w:r>
        <w:t>процени</w:t>
      </w:r>
      <w:r>
        <w:rPr>
          <w:spacing w:val="-6"/>
        </w:rPr>
        <w:t xml:space="preserve"> </w:t>
      </w:r>
      <w:r>
        <w:t xml:space="preserve">ути- цаја пројекта </w:t>
      </w:r>
      <w:r>
        <w:rPr>
          <w:spacing w:val="-6"/>
        </w:rPr>
        <w:t xml:space="preserve">„Чукару </w:t>
      </w:r>
      <w:r>
        <w:t xml:space="preserve">Пекиˮ на животну </w:t>
      </w:r>
      <w:r>
        <w:rPr>
          <w:spacing w:val="-3"/>
        </w:rPr>
        <w:t>средину.</w:t>
      </w:r>
    </w:p>
    <w:p w:rsidR="006D4471" w:rsidRDefault="00420C79">
      <w:pPr>
        <w:pStyle w:val="BodyText"/>
        <w:spacing w:line="232" w:lineRule="auto"/>
        <w:ind w:left="433"/>
      </w:pPr>
      <w:r>
        <w:t>Границе</w:t>
      </w:r>
      <w:r>
        <w:rPr>
          <w:spacing w:val="-10"/>
        </w:rPr>
        <w:t xml:space="preserve"> </w:t>
      </w:r>
      <w:r>
        <w:t>зона</w:t>
      </w:r>
      <w:r>
        <w:rPr>
          <w:spacing w:val="-10"/>
        </w:rPr>
        <w:t xml:space="preserve"> </w:t>
      </w:r>
      <w:r>
        <w:t>утицаја</w:t>
      </w:r>
      <w:r>
        <w:rPr>
          <w:spacing w:val="-10"/>
        </w:rPr>
        <w:t xml:space="preserve"> </w:t>
      </w:r>
      <w:r>
        <w:t>рударских</w:t>
      </w:r>
      <w:r>
        <w:rPr>
          <w:spacing w:val="-10"/>
        </w:rPr>
        <w:t xml:space="preserve"> </w:t>
      </w:r>
      <w:r>
        <w:t>активности</w:t>
      </w:r>
      <w:r>
        <w:rPr>
          <w:spacing w:val="-10"/>
        </w:rPr>
        <w:t xml:space="preserve"> </w:t>
      </w:r>
      <w:r>
        <w:t>са</w:t>
      </w:r>
      <w:r>
        <w:rPr>
          <w:spacing w:val="-10"/>
        </w:rPr>
        <w:t xml:space="preserve"> </w:t>
      </w:r>
      <w:r>
        <w:t>мерним</w:t>
      </w:r>
      <w:r>
        <w:rPr>
          <w:spacing w:val="-10"/>
        </w:rPr>
        <w:t xml:space="preserve"> </w:t>
      </w:r>
      <w:r>
        <w:t>тачка- ма</w:t>
      </w:r>
      <w:r>
        <w:rPr>
          <w:spacing w:val="-5"/>
        </w:rPr>
        <w:t xml:space="preserve"> </w:t>
      </w:r>
      <w:r>
        <w:t>на</w:t>
      </w:r>
      <w:r>
        <w:rPr>
          <w:spacing w:val="-5"/>
        </w:rPr>
        <w:t xml:space="preserve"> </w:t>
      </w:r>
      <w:r>
        <w:t>којима</w:t>
      </w:r>
      <w:r>
        <w:rPr>
          <w:spacing w:val="-5"/>
        </w:rPr>
        <w:t xml:space="preserve"> </w:t>
      </w:r>
      <w:r>
        <w:t>се</w:t>
      </w:r>
      <w:r>
        <w:rPr>
          <w:spacing w:val="-5"/>
        </w:rPr>
        <w:t xml:space="preserve"> </w:t>
      </w:r>
      <w:r>
        <w:t>почев</w:t>
      </w:r>
      <w:r>
        <w:rPr>
          <w:spacing w:val="-5"/>
        </w:rPr>
        <w:t xml:space="preserve"> </w:t>
      </w:r>
      <w:r>
        <w:rPr>
          <w:spacing w:val="-3"/>
        </w:rPr>
        <w:t>од</w:t>
      </w:r>
      <w:r>
        <w:rPr>
          <w:spacing w:val="-5"/>
        </w:rPr>
        <w:t xml:space="preserve"> </w:t>
      </w:r>
      <w:r>
        <w:t>2017.</w:t>
      </w:r>
      <w:r>
        <w:rPr>
          <w:spacing w:val="-5"/>
        </w:rPr>
        <w:t xml:space="preserve"> </w:t>
      </w:r>
      <w:r>
        <w:t>године</w:t>
      </w:r>
      <w:r>
        <w:rPr>
          <w:spacing w:val="-5"/>
        </w:rPr>
        <w:t xml:space="preserve"> </w:t>
      </w:r>
      <w:r>
        <w:t>спроводи</w:t>
      </w:r>
      <w:r>
        <w:rPr>
          <w:spacing w:val="-5"/>
        </w:rPr>
        <w:t xml:space="preserve"> </w:t>
      </w:r>
      <w:r>
        <w:t>мониторинг</w:t>
      </w:r>
      <w:r>
        <w:rPr>
          <w:spacing w:val="-5"/>
        </w:rPr>
        <w:t xml:space="preserve"> </w:t>
      </w:r>
      <w:r>
        <w:t xml:space="preserve">стања као и мерним тачкама за мониторинг очекиваних утицаја на жи- вотну </w:t>
      </w:r>
      <w:r>
        <w:rPr>
          <w:spacing w:val="-3"/>
        </w:rPr>
        <w:t xml:space="preserve">средину, </w:t>
      </w:r>
      <w:r>
        <w:t xml:space="preserve">приказане су на рефералној карти број 4. „Природ- ни ресурси, заштита животне средине и </w:t>
      </w:r>
      <w:r>
        <w:t>природних и културних добараˮ.</w:t>
      </w:r>
    </w:p>
    <w:p w:rsidR="006D4471" w:rsidRDefault="00420C79">
      <w:pPr>
        <w:pStyle w:val="BodyText"/>
        <w:spacing w:line="232" w:lineRule="auto"/>
        <w:ind w:left="433" w:right="1"/>
      </w:pPr>
      <w:r>
        <w:t xml:space="preserve">Имплементација Просторног плана претпоставља одгова- рајући мониторинг којим се прате </w:t>
      </w:r>
      <w:r>
        <w:rPr>
          <w:spacing w:val="-3"/>
        </w:rPr>
        <w:t xml:space="preserve">кумулативни </w:t>
      </w:r>
      <w:r>
        <w:t xml:space="preserve">ефекти планских пропозиција и омогућава усклађеност у поступку одлучивања. За наставак планирања на </w:t>
      </w:r>
      <w:r>
        <w:rPr>
          <w:spacing w:val="-3"/>
        </w:rPr>
        <w:t xml:space="preserve">стратешком </w:t>
      </w:r>
      <w:r>
        <w:t xml:space="preserve">и оперативном </w:t>
      </w:r>
      <w:r>
        <w:rPr>
          <w:spacing w:val="-3"/>
        </w:rPr>
        <w:t>ни</w:t>
      </w:r>
      <w:r>
        <w:rPr>
          <w:spacing w:val="-3"/>
        </w:rPr>
        <w:t xml:space="preserve">воу </w:t>
      </w:r>
      <w:r>
        <w:t xml:space="preserve">предви- ђено је формирање Информационог система за праћење простор- ног развоја Планског подручја (ИС*ПП). Основни циљ ИС*ПП је да обезбеди информације о </w:t>
      </w:r>
      <w:r>
        <w:rPr>
          <w:spacing w:val="-3"/>
        </w:rPr>
        <w:t xml:space="preserve">главним </w:t>
      </w:r>
      <w:r>
        <w:t xml:space="preserve">трендовима за кључне </w:t>
      </w:r>
      <w:r>
        <w:rPr>
          <w:spacing w:val="-3"/>
        </w:rPr>
        <w:t xml:space="preserve">еко- </w:t>
      </w:r>
      <w:r>
        <w:t xml:space="preserve">номске, социјалне и </w:t>
      </w:r>
      <w:r>
        <w:rPr>
          <w:spacing w:val="-3"/>
        </w:rPr>
        <w:t xml:space="preserve">еколошке </w:t>
      </w:r>
      <w:r>
        <w:t xml:space="preserve">ресурсе, </w:t>
      </w:r>
      <w:r>
        <w:rPr>
          <w:spacing w:val="-3"/>
        </w:rPr>
        <w:t xml:space="preserve">који </w:t>
      </w:r>
      <w:r>
        <w:t>су значајни за органи</w:t>
      </w:r>
      <w:r>
        <w:t>- зацију и начин коришћења простора.</w:t>
      </w:r>
    </w:p>
    <w:p w:rsidR="006D4471" w:rsidRDefault="00420C79">
      <w:pPr>
        <w:pStyle w:val="BodyText"/>
        <w:spacing w:line="232" w:lineRule="auto"/>
        <w:ind w:left="433"/>
      </w:pPr>
      <w:r>
        <w:t xml:space="preserve">Информациони систем формираће се по моделу интегриса- них ГИС алата и комуникацијских мрежа, </w:t>
      </w:r>
      <w:r>
        <w:rPr>
          <w:spacing w:val="-3"/>
        </w:rPr>
        <w:t xml:space="preserve">тако </w:t>
      </w:r>
      <w:r>
        <w:t>да се обезбеђује кориснички приступ и омогућује перманентно, брзо и</w:t>
      </w:r>
      <w:r>
        <w:rPr>
          <w:spacing w:val="-27"/>
        </w:rPr>
        <w:t xml:space="preserve"> </w:t>
      </w:r>
      <w:r>
        <w:t>једноставно ажурирање</w:t>
      </w:r>
      <w:r>
        <w:rPr>
          <w:spacing w:val="-1"/>
        </w:rPr>
        <w:t xml:space="preserve"> </w:t>
      </w:r>
      <w:r>
        <w:t>података.</w:t>
      </w:r>
    </w:p>
    <w:p w:rsidR="006D4471" w:rsidRDefault="00420C79">
      <w:pPr>
        <w:pStyle w:val="BodyText"/>
        <w:spacing w:line="232" w:lineRule="auto"/>
        <w:ind w:left="433"/>
      </w:pPr>
      <w:r>
        <w:t>У првој фази формирањ</w:t>
      </w:r>
      <w:r>
        <w:t>а ИС*ПП извршиће се анализа про- сторних података према релевантности и доступности за монито- ринг просторног развоја и формирање јединствене базе података о планској, програмској и пројектној документацији. Анализом података и документације утврдиће се с</w:t>
      </w:r>
      <w:r>
        <w:t>тепен њихове валидности и ажурности, обим аналогних и дигиталних формата. Структура  и употребљивост векторских података (геореференцираност и те- матска</w:t>
      </w:r>
      <w:r>
        <w:rPr>
          <w:spacing w:val="-1"/>
        </w:rPr>
        <w:t xml:space="preserve"> </w:t>
      </w:r>
      <w:r>
        <w:t>покривеност).</w:t>
      </w:r>
    </w:p>
    <w:p w:rsidR="006D4471" w:rsidRDefault="00420C79">
      <w:pPr>
        <w:pStyle w:val="BodyText"/>
        <w:spacing w:line="232" w:lineRule="auto"/>
        <w:ind w:left="433"/>
      </w:pPr>
      <w:r>
        <w:t>На основу претходних активности успоставиће се јединстве- на релациона база података, по</w:t>
      </w:r>
      <w:r>
        <w:t>везивањем графичких приказа са атрибутима из аналитичко-документационе основе просторног плана. На основу овако постављеног система периодично ће се вршити ажурирања базе података новим подацима из студијске, планске и техничке документације, тј. допуне ин</w:t>
      </w:r>
      <w:r>
        <w:t>формација о спе- цифичној појави у простору или планским, програмским и про- јектнима активностима на Планском подручју.</w:t>
      </w:r>
    </w:p>
    <w:p w:rsidR="006D4471" w:rsidRDefault="00420C79">
      <w:pPr>
        <w:pStyle w:val="BodyText"/>
        <w:spacing w:line="232" w:lineRule="auto"/>
        <w:ind w:left="433"/>
      </w:pPr>
      <w:r>
        <w:t>Како би преглед јединствене релационе базе био што једно- ставнији и како би се ефикасније и брже одржавала ажурираност података, систе</w:t>
      </w:r>
      <w:r>
        <w:t>м ће ка крајњем кориснику (разним интересним</w:t>
      </w:r>
    </w:p>
    <w:p w:rsidR="006D4471" w:rsidRDefault="00420C79">
      <w:pPr>
        <w:pStyle w:val="BodyText"/>
        <w:spacing w:before="73" w:line="232" w:lineRule="auto"/>
        <w:ind w:left="241" w:right="147" w:firstLine="0"/>
      </w:pPr>
      <w:r>
        <w:br w:type="column"/>
      </w:r>
      <w:r>
        <w:t>групама и инстанцама регионалног и републичког значаја) бити постављен преко специфичних докумената који ће бити стално доступни са могућношћу прегледа, штампе или измене.</w:t>
      </w:r>
    </w:p>
    <w:p w:rsidR="006D4471" w:rsidRDefault="00420C79">
      <w:pPr>
        <w:pStyle w:val="BodyText"/>
        <w:spacing w:before="1" w:line="232" w:lineRule="auto"/>
        <w:ind w:left="199" w:right="147"/>
        <w:jc w:val="right"/>
      </w:pPr>
      <w:r>
        <w:t xml:space="preserve">За постављање основа </w:t>
      </w:r>
      <w:r>
        <w:rPr>
          <w:spacing w:val="-3"/>
        </w:rPr>
        <w:t xml:space="preserve">континуираног </w:t>
      </w:r>
      <w:r>
        <w:t>про</w:t>
      </w:r>
      <w:r>
        <w:t xml:space="preserve">сторног </w:t>
      </w:r>
      <w:r>
        <w:rPr>
          <w:spacing w:val="-3"/>
        </w:rPr>
        <w:t>монито-</w:t>
      </w:r>
      <w:r>
        <w:t xml:space="preserve"> ринга </w:t>
      </w:r>
      <w:r>
        <w:rPr>
          <w:spacing w:val="-3"/>
        </w:rPr>
        <w:t xml:space="preserve">предуслов </w:t>
      </w:r>
      <w:r>
        <w:t xml:space="preserve">је </w:t>
      </w:r>
      <w:r>
        <w:rPr>
          <w:spacing w:val="-3"/>
        </w:rPr>
        <w:t xml:space="preserve">идентификација </w:t>
      </w:r>
      <w:r>
        <w:t xml:space="preserve">и специфицирање </w:t>
      </w:r>
      <w:r>
        <w:rPr>
          <w:spacing w:val="-4"/>
        </w:rPr>
        <w:t>индикатора</w:t>
      </w:r>
      <w:r>
        <w:rPr>
          <w:spacing w:val="-2"/>
        </w:rPr>
        <w:t xml:space="preserve"> </w:t>
      </w:r>
      <w:r>
        <w:t xml:space="preserve">(ИС-ИНД*ПП) </w:t>
      </w:r>
      <w:r>
        <w:rPr>
          <w:spacing w:val="-4"/>
        </w:rPr>
        <w:t xml:space="preserve">који </w:t>
      </w:r>
      <w:r>
        <w:t xml:space="preserve">на прикладан </w:t>
      </w:r>
      <w:r>
        <w:rPr>
          <w:spacing w:val="-4"/>
        </w:rPr>
        <w:t xml:space="preserve">начин </w:t>
      </w:r>
      <w:r>
        <w:rPr>
          <w:spacing w:val="-3"/>
        </w:rPr>
        <w:t xml:space="preserve">описују </w:t>
      </w:r>
      <w:r>
        <w:t xml:space="preserve">просторни </w:t>
      </w:r>
      <w:r>
        <w:rPr>
          <w:spacing w:val="-3"/>
        </w:rPr>
        <w:t>развој</w:t>
      </w:r>
      <w:r>
        <w:rPr>
          <w:spacing w:val="-2"/>
        </w:rPr>
        <w:t xml:space="preserve"> </w:t>
      </w:r>
      <w:r>
        <w:rPr>
          <w:spacing w:val="-3"/>
        </w:rPr>
        <w:t xml:space="preserve">Планског подручја </w:t>
      </w:r>
      <w:r>
        <w:t xml:space="preserve">и непосредног </w:t>
      </w:r>
      <w:r>
        <w:rPr>
          <w:spacing w:val="-3"/>
        </w:rPr>
        <w:t xml:space="preserve">окружења. </w:t>
      </w:r>
      <w:r>
        <w:t xml:space="preserve">У </w:t>
      </w:r>
      <w:r>
        <w:rPr>
          <w:spacing w:val="-4"/>
        </w:rPr>
        <w:t xml:space="preserve">контексту </w:t>
      </w:r>
      <w:r>
        <w:t xml:space="preserve">простор- ног </w:t>
      </w:r>
      <w:r>
        <w:rPr>
          <w:spacing w:val="-3"/>
        </w:rPr>
        <w:t xml:space="preserve">мониторинга </w:t>
      </w:r>
      <w:r>
        <w:t xml:space="preserve">избор </w:t>
      </w:r>
      <w:r>
        <w:rPr>
          <w:spacing w:val="-3"/>
        </w:rPr>
        <w:t xml:space="preserve">индикатора </w:t>
      </w:r>
      <w:r>
        <w:t>(ИС-ИНД*ПП) оријентисан је</w:t>
      </w:r>
      <w:r>
        <w:rPr>
          <w:spacing w:val="-2"/>
        </w:rPr>
        <w:t xml:space="preserve"> </w:t>
      </w:r>
      <w:r>
        <w:t xml:space="preserve">на постизање </w:t>
      </w:r>
      <w:r>
        <w:rPr>
          <w:spacing w:val="-3"/>
        </w:rPr>
        <w:t xml:space="preserve">два </w:t>
      </w:r>
      <w:r>
        <w:t xml:space="preserve">циља. Просторни </w:t>
      </w:r>
      <w:r>
        <w:rPr>
          <w:spacing w:val="-3"/>
        </w:rPr>
        <w:t xml:space="preserve">индикатори </w:t>
      </w:r>
      <w:r>
        <w:t>морају</w:t>
      </w:r>
      <w:r>
        <w:rPr>
          <w:spacing w:val="-3"/>
        </w:rPr>
        <w:t xml:space="preserve"> задовољити</w:t>
      </w:r>
      <w:r>
        <w:rPr>
          <w:spacing w:val="-2"/>
        </w:rPr>
        <w:t xml:space="preserve"> </w:t>
      </w:r>
      <w:r>
        <w:rPr>
          <w:spacing w:val="-5"/>
        </w:rPr>
        <w:t xml:space="preserve">како </w:t>
      </w:r>
      <w:r>
        <w:rPr>
          <w:spacing w:val="-3"/>
        </w:rPr>
        <w:t xml:space="preserve">захтеве аналитичког </w:t>
      </w:r>
      <w:r>
        <w:t>рада за спровођење просторних анализа,</w:t>
      </w:r>
      <w:r>
        <w:rPr>
          <w:spacing w:val="-2"/>
        </w:rPr>
        <w:t xml:space="preserve"> </w:t>
      </w:r>
      <w:r>
        <w:rPr>
          <w:spacing w:val="-4"/>
        </w:rPr>
        <w:t xml:space="preserve">тако </w:t>
      </w:r>
      <w:r>
        <w:t xml:space="preserve">и различите </w:t>
      </w:r>
      <w:r>
        <w:rPr>
          <w:spacing w:val="-3"/>
        </w:rPr>
        <w:t xml:space="preserve">захтеве </w:t>
      </w:r>
      <w:r>
        <w:t xml:space="preserve">за процену достизања </w:t>
      </w:r>
      <w:r>
        <w:rPr>
          <w:spacing w:val="-3"/>
        </w:rPr>
        <w:t>стратешких циљева.</w:t>
      </w:r>
      <w:r>
        <w:rPr>
          <w:spacing w:val="-2"/>
        </w:rPr>
        <w:t xml:space="preserve"> </w:t>
      </w:r>
      <w:r>
        <w:t xml:space="preserve">Један </w:t>
      </w:r>
      <w:r>
        <w:rPr>
          <w:spacing w:val="-3"/>
        </w:rPr>
        <w:t xml:space="preserve">од главних </w:t>
      </w:r>
      <w:r>
        <w:t>изазова је да се селе</w:t>
      </w:r>
      <w:r>
        <w:t xml:space="preserve">ктују индикатори </w:t>
      </w:r>
      <w:r>
        <w:rPr>
          <w:spacing w:val="-3"/>
        </w:rPr>
        <w:t>који</w:t>
      </w:r>
      <w:r>
        <w:t xml:space="preserve"> омогућавају да се прате трендови, прикажу резултати и предузму активности за евентуално преиспитивање планских решења Про- сторног плана. Потребно је да се дође до ограниченог броја ин- дикатора </w:t>
      </w:r>
      <w:r>
        <w:rPr>
          <w:spacing w:val="-3"/>
        </w:rPr>
        <w:t xml:space="preserve">који </w:t>
      </w:r>
      <w:r>
        <w:t>би имали велику тематску покривено</w:t>
      </w:r>
      <w:r>
        <w:t xml:space="preserve">ст, укључујући прихваћено опредељење да индикатори </w:t>
      </w:r>
      <w:r>
        <w:rPr>
          <w:spacing w:val="-5"/>
        </w:rPr>
        <w:t xml:space="preserve">буду </w:t>
      </w:r>
      <w:r>
        <w:t>усклађени са распо-</w:t>
      </w:r>
    </w:p>
    <w:p w:rsidR="006D4471" w:rsidRDefault="00420C79">
      <w:pPr>
        <w:pStyle w:val="BodyText"/>
        <w:spacing w:line="203" w:lineRule="exact"/>
        <w:ind w:left="241" w:firstLine="0"/>
        <w:jc w:val="left"/>
      </w:pPr>
      <w:r>
        <w:t>ложивим и доступним базама података.</w:t>
      </w:r>
    </w:p>
    <w:p w:rsidR="006D4471" w:rsidRDefault="00420C79">
      <w:pPr>
        <w:pStyle w:val="BodyText"/>
        <w:spacing w:before="2" w:line="232" w:lineRule="auto"/>
        <w:ind w:left="241" w:right="147"/>
      </w:pPr>
      <w:r>
        <w:t xml:space="preserve">Такви индикатори треба да испуне одређене услове, пре све- га, у погледу квалитета (релевантности), просторне покривености и просторног нивоа. </w:t>
      </w:r>
      <w:r>
        <w:t>То би значило да се за предложене индика- торе оцени: повезаност са циљевима и приоритетима просторног развоја подручја; могућност да се дугорочно прате; релевантност за доношење одлука које се тичу организације, коришћења и уре- ђења простора; и усаглашен</w:t>
      </w:r>
      <w:r>
        <w:t>ост са индикаторима за мониторинг простора који се развија у оквиру имплементације Просторног плана Републике Србије.</w:t>
      </w:r>
    </w:p>
    <w:p w:rsidR="006D4471" w:rsidRDefault="00420C79">
      <w:pPr>
        <w:pStyle w:val="BodyText"/>
        <w:spacing w:before="2" w:line="232" w:lineRule="auto"/>
        <w:ind w:left="241" w:right="147"/>
      </w:pPr>
      <w:r>
        <w:t>У табели која следи предложен је сет основних (иницијал- них) индикатора који би се користили за процену напретка ка остварењу постављених</w:t>
      </w:r>
      <w:r>
        <w:t xml:space="preserve"> циљева, идентификовању проблема како би се могле предузети корективне акције и евентуалну проверу планских решења.</w:t>
      </w:r>
    </w:p>
    <w:p w:rsidR="006D4471" w:rsidRDefault="006D4471">
      <w:pPr>
        <w:pStyle w:val="BodyText"/>
        <w:spacing w:before="7"/>
        <w:ind w:left="0" w:firstLine="0"/>
        <w:jc w:val="left"/>
        <w:rPr>
          <w:sz w:val="17"/>
        </w:rPr>
      </w:pPr>
    </w:p>
    <w:p w:rsidR="006D4471" w:rsidRDefault="00420C79">
      <w:pPr>
        <w:pStyle w:val="BodyText"/>
        <w:spacing w:line="232" w:lineRule="auto"/>
        <w:ind w:left="241" w:right="147"/>
      </w:pPr>
      <w:r>
        <w:t>Табела 28: Преглед основних индикатора за мониторинг ор- ганизације и коришћења простора, за плански период до 2035. го- дине</w:t>
      </w:r>
    </w:p>
    <w:p w:rsidR="006D4471" w:rsidRDefault="006D4471">
      <w:pPr>
        <w:pStyle w:val="BodyText"/>
        <w:spacing w:before="1"/>
        <w:ind w:left="0" w:firstLine="0"/>
        <w:jc w:val="left"/>
        <w:rPr>
          <w:sz w:val="4"/>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2"/>
      </w:tblGrid>
      <w:tr w:rsidR="006D4471">
        <w:trPr>
          <w:trHeight w:val="200"/>
        </w:trPr>
        <w:tc>
          <w:tcPr>
            <w:tcW w:w="5102" w:type="dxa"/>
          </w:tcPr>
          <w:p w:rsidR="006D4471" w:rsidRDefault="00420C79">
            <w:pPr>
              <w:pStyle w:val="TableParagraph"/>
              <w:rPr>
                <w:sz w:val="14"/>
              </w:rPr>
            </w:pPr>
            <w:r>
              <w:rPr>
                <w:sz w:val="14"/>
              </w:rPr>
              <w:t>1. Мониторинг економских фактора</w:t>
            </w:r>
          </w:p>
        </w:tc>
      </w:tr>
      <w:tr w:rsidR="006D4471">
        <w:trPr>
          <w:trHeight w:val="200"/>
        </w:trPr>
        <w:tc>
          <w:tcPr>
            <w:tcW w:w="5102" w:type="dxa"/>
          </w:tcPr>
          <w:p w:rsidR="006D4471" w:rsidRDefault="00420C79">
            <w:pPr>
              <w:pStyle w:val="TableParagraph"/>
              <w:rPr>
                <w:sz w:val="14"/>
              </w:rPr>
            </w:pPr>
            <w:r>
              <w:rPr>
                <w:sz w:val="14"/>
              </w:rPr>
              <w:t>Развој производње бакра и других метала (t/год.)</w:t>
            </w:r>
          </w:p>
        </w:tc>
      </w:tr>
      <w:tr w:rsidR="006D4471">
        <w:trPr>
          <w:trHeight w:val="360"/>
        </w:trPr>
        <w:tc>
          <w:tcPr>
            <w:tcW w:w="5102" w:type="dxa"/>
          </w:tcPr>
          <w:p w:rsidR="006D4471" w:rsidRDefault="00420C79">
            <w:pPr>
              <w:pStyle w:val="TableParagraph"/>
              <w:rPr>
                <w:sz w:val="14"/>
              </w:rPr>
            </w:pPr>
            <w:r>
              <w:rPr>
                <w:sz w:val="14"/>
              </w:rPr>
              <w:t>Праћење остваривања приоритета развоја у области рударства и пратећих активности</w:t>
            </w:r>
          </w:p>
        </w:tc>
      </w:tr>
      <w:tr w:rsidR="006D4471">
        <w:trPr>
          <w:trHeight w:val="360"/>
        </w:trPr>
        <w:tc>
          <w:tcPr>
            <w:tcW w:w="5102" w:type="dxa"/>
          </w:tcPr>
          <w:p w:rsidR="006D4471" w:rsidRDefault="00420C79">
            <w:pPr>
              <w:pStyle w:val="TableParagraph"/>
              <w:ind w:right="58"/>
              <w:rPr>
                <w:sz w:val="14"/>
              </w:rPr>
            </w:pPr>
            <w:r>
              <w:rPr>
                <w:sz w:val="14"/>
              </w:rPr>
              <w:t>Део буџета који се убире од накнаде за експлоатацију минералних сировина (тренд)</w:t>
            </w:r>
          </w:p>
        </w:tc>
      </w:tr>
      <w:tr w:rsidR="006D4471">
        <w:trPr>
          <w:trHeight w:val="200"/>
        </w:trPr>
        <w:tc>
          <w:tcPr>
            <w:tcW w:w="5102" w:type="dxa"/>
          </w:tcPr>
          <w:p w:rsidR="006D4471" w:rsidRDefault="00420C79">
            <w:pPr>
              <w:pStyle w:val="TableParagraph"/>
              <w:rPr>
                <w:sz w:val="14"/>
              </w:rPr>
            </w:pPr>
            <w:r>
              <w:rPr>
                <w:sz w:val="14"/>
              </w:rPr>
              <w:t>Стопа запослености становништва (од тога: % запослених у рударској компанији)</w:t>
            </w:r>
          </w:p>
        </w:tc>
      </w:tr>
      <w:tr w:rsidR="006D4471">
        <w:trPr>
          <w:trHeight w:val="200"/>
        </w:trPr>
        <w:tc>
          <w:tcPr>
            <w:tcW w:w="5102" w:type="dxa"/>
          </w:tcPr>
          <w:p w:rsidR="006D4471" w:rsidRDefault="00420C79">
            <w:pPr>
              <w:pStyle w:val="TableParagraph"/>
              <w:rPr>
                <w:sz w:val="14"/>
              </w:rPr>
            </w:pPr>
            <w:r>
              <w:rPr>
                <w:sz w:val="14"/>
              </w:rPr>
              <w:t>Нови облици запошљавања/отварање нових радних места</w:t>
            </w:r>
          </w:p>
        </w:tc>
      </w:tr>
      <w:tr w:rsidR="006D4471">
        <w:trPr>
          <w:trHeight w:val="200"/>
        </w:trPr>
        <w:tc>
          <w:tcPr>
            <w:tcW w:w="5102" w:type="dxa"/>
          </w:tcPr>
          <w:p w:rsidR="006D4471" w:rsidRDefault="00420C79">
            <w:pPr>
              <w:pStyle w:val="TableParagraph"/>
              <w:rPr>
                <w:sz w:val="14"/>
              </w:rPr>
            </w:pPr>
            <w:r>
              <w:rPr>
                <w:sz w:val="14"/>
              </w:rPr>
              <w:t>2. Мониторинг промена намене и коришћења простора</w:t>
            </w:r>
          </w:p>
        </w:tc>
      </w:tr>
      <w:tr w:rsidR="006D4471">
        <w:trPr>
          <w:trHeight w:val="200"/>
        </w:trPr>
        <w:tc>
          <w:tcPr>
            <w:tcW w:w="5102" w:type="dxa"/>
          </w:tcPr>
          <w:p w:rsidR="006D4471" w:rsidRDefault="00420C79">
            <w:pPr>
              <w:pStyle w:val="TableParagraph"/>
              <w:rPr>
                <w:sz w:val="14"/>
              </w:rPr>
            </w:pPr>
            <w:r>
              <w:rPr>
                <w:sz w:val="14"/>
              </w:rPr>
              <w:t>Динамика заузимања нових површина за рударске и пратеће активности</w:t>
            </w:r>
          </w:p>
        </w:tc>
      </w:tr>
      <w:tr w:rsidR="006D4471">
        <w:trPr>
          <w:trHeight w:val="360"/>
        </w:trPr>
        <w:tc>
          <w:tcPr>
            <w:tcW w:w="5102" w:type="dxa"/>
          </w:tcPr>
          <w:p w:rsidR="006D4471" w:rsidRDefault="00420C79">
            <w:pPr>
              <w:pStyle w:val="TableParagraph"/>
              <w:ind w:right="58"/>
              <w:rPr>
                <w:sz w:val="14"/>
              </w:rPr>
            </w:pPr>
            <w:r>
              <w:rPr>
                <w:sz w:val="14"/>
              </w:rPr>
              <w:t>Проме</w:t>
            </w:r>
            <w:r>
              <w:rPr>
                <w:sz w:val="14"/>
              </w:rPr>
              <w:t>не основних намена коришћења земљишта (пољопривредно, шумско, заузето рударством, остало неплодно) по катастарским општинама (ha,%)</w:t>
            </w:r>
          </w:p>
        </w:tc>
      </w:tr>
      <w:tr w:rsidR="006D4471">
        <w:trPr>
          <w:trHeight w:val="360"/>
        </w:trPr>
        <w:tc>
          <w:tcPr>
            <w:tcW w:w="5102" w:type="dxa"/>
          </w:tcPr>
          <w:p w:rsidR="006D4471" w:rsidRDefault="00420C79">
            <w:pPr>
              <w:pStyle w:val="TableParagraph"/>
              <w:spacing w:before="17"/>
              <w:ind w:right="58"/>
              <w:rPr>
                <w:sz w:val="14"/>
              </w:rPr>
            </w:pPr>
            <w:r>
              <w:rPr>
                <w:sz w:val="14"/>
              </w:rPr>
              <w:t>Биланси рекултивације простора: шуме, пољопривредне површине, вештачка језера, површине за спорт и рекреацију и др.</w:t>
            </w:r>
          </w:p>
        </w:tc>
      </w:tr>
      <w:tr w:rsidR="006D4471">
        <w:trPr>
          <w:trHeight w:val="200"/>
        </w:trPr>
        <w:tc>
          <w:tcPr>
            <w:tcW w:w="5102" w:type="dxa"/>
          </w:tcPr>
          <w:p w:rsidR="006D4471" w:rsidRDefault="00420C79">
            <w:pPr>
              <w:pStyle w:val="TableParagraph"/>
              <w:spacing w:before="17"/>
              <w:rPr>
                <w:sz w:val="14"/>
              </w:rPr>
            </w:pPr>
            <w:r>
              <w:rPr>
                <w:sz w:val="14"/>
              </w:rPr>
              <w:t>Резервисање простора за инфраструктурне системе у Планском подручју</w:t>
            </w:r>
          </w:p>
        </w:tc>
      </w:tr>
      <w:tr w:rsidR="006D4471">
        <w:trPr>
          <w:trHeight w:val="200"/>
        </w:trPr>
        <w:tc>
          <w:tcPr>
            <w:tcW w:w="5102" w:type="dxa"/>
          </w:tcPr>
          <w:p w:rsidR="006D4471" w:rsidRDefault="00420C79">
            <w:pPr>
              <w:pStyle w:val="TableParagraph"/>
              <w:spacing w:before="17"/>
              <w:rPr>
                <w:sz w:val="14"/>
              </w:rPr>
            </w:pPr>
            <w:r>
              <w:rPr>
                <w:sz w:val="14"/>
              </w:rPr>
              <w:t>Праћење снижавања нивоа подземних вода</w:t>
            </w:r>
          </w:p>
        </w:tc>
      </w:tr>
      <w:tr w:rsidR="006D4471">
        <w:trPr>
          <w:trHeight w:val="200"/>
        </w:trPr>
        <w:tc>
          <w:tcPr>
            <w:tcW w:w="5102" w:type="dxa"/>
          </w:tcPr>
          <w:p w:rsidR="006D4471" w:rsidRDefault="00420C79">
            <w:pPr>
              <w:pStyle w:val="TableParagraph"/>
              <w:spacing w:before="17"/>
              <w:rPr>
                <w:sz w:val="14"/>
              </w:rPr>
            </w:pPr>
            <w:r>
              <w:rPr>
                <w:sz w:val="14"/>
              </w:rPr>
              <w:t>Квалитет вода из водотока</w:t>
            </w:r>
          </w:p>
        </w:tc>
      </w:tr>
      <w:tr w:rsidR="006D4471">
        <w:trPr>
          <w:trHeight w:val="360"/>
        </w:trPr>
        <w:tc>
          <w:tcPr>
            <w:tcW w:w="5102" w:type="dxa"/>
          </w:tcPr>
          <w:p w:rsidR="006D4471" w:rsidRDefault="00420C79">
            <w:pPr>
              <w:pStyle w:val="TableParagraph"/>
              <w:spacing w:before="17"/>
              <w:rPr>
                <w:sz w:val="14"/>
              </w:rPr>
            </w:pPr>
            <w:r>
              <w:rPr>
                <w:sz w:val="14"/>
              </w:rPr>
              <w:t>Стање и промене биолошких, физичких и хемијских својстава педолошког покривача</w:t>
            </w:r>
          </w:p>
        </w:tc>
      </w:tr>
      <w:tr w:rsidR="006D4471">
        <w:trPr>
          <w:trHeight w:val="200"/>
        </w:trPr>
        <w:tc>
          <w:tcPr>
            <w:tcW w:w="5102" w:type="dxa"/>
          </w:tcPr>
          <w:p w:rsidR="006D4471" w:rsidRDefault="00420C79">
            <w:pPr>
              <w:pStyle w:val="TableParagraph"/>
              <w:spacing w:before="17"/>
              <w:rPr>
                <w:sz w:val="14"/>
              </w:rPr>
            </w:pPr>
            <w:r>
              <w:rPr>
                <w:sz w:val="14"/>
              </w:rPr>
              <w:t>Помоћ власницима земљишта који спроводе програм пошумљавања</w:t>
            </w:r>
          </w:p>
        </w:tc>
      </w:tr>
      <w:tr w:rsidR="006D4471">
        <w:trPr>
          <w:trHeight w:val="200"/>
        </w:trPr>
        <w:tc>
          <w:tcPr>
            <w:tcW w:w="5102" w:type="dxa"/>
          </w:tcPr>
          <w:p w:rsidR="006D4471" w:rsidRDefault="00420C79">
            <w:pPr>
              <w:pStyle w:val="TableParagraph"/>
              <w:spacing w:before="17"/>
              <w:rPr>
                <w:sz w:val="14"/>
              </w:rPr>
            </w:pPr>
            <w:r>
              <w:rPr>
                <w:sz w:val="14"/>
              </w:rPr>
              <w:t>3. Мониторинг социјалних фактора одрживог развоја</w:t>
            </w:r>
          </w:p>
        </w:tc>
      </w:tr>
      <w:tr w:rsidR="006D4471">
        <w:trPr>
          <w:trHeight w:val="200"/>
        </w:trPr>
        <w:tc>
          <w:tcPr>
            <w:tcW w:w="5102" w:type="dxa"/>
          </w:tcPr>
          <w:p w:rsidR="006D4471" w:rsidRDefault="00420C79">
            <w:pPr>
              <w:pStyle w:val="TableParagraph"/>
              <w:spacing w:before="17"/>
              <w:rPr>
                <w:sz w:val="14"/>
              </w:rPr>
            </w:pPr>
            <w:r>
              <w:rPr>
                <w:sz w:val="14"/>
              </w:rPr>
              <w:t>Обим и врста донација локалним заједницама (тренд)</w:t>
            </w:r>
          </w:p>
        </w:tc>
      </w:tr>
      <w:tr w:rsidR="006D4471">
        <w:trPr>
          <w:trHeight w:val="200"/>
        </w:trPr>
        <w:tc>
          <w:tcPr>
            <w:tcW w:w="5102" w:type="dxa"/>
          </w:tcPr>
          <w:p w:rsidR="006D4471" w:rsidRDefault="00420C79">
            <w:pPr>
              <w:pStyle w:val="TableParagraph"/>
              <w:spacing w:before="17"/>
              <w:rPr>
                <w:sz w:val="14"/>
              </w:rPr>
            </w:pPr>
            <w:r>
              <w:rPr>
                <w:sz w:val="14"/>
              </w:rPr>
              <w:t>Миграциони трендови у контактним насељима Планског подручја</w:t>
            </w:r>
          </w:p>
        </w:tc>
      </w:tr>
      <w:tr w:rsidR="006D4471">
        <w:trPr>
          <w:trHeight w:val="200"/>
        </w:trPr>
        <w:tc>
          <w:tcPr>
            <w:tcW w:w="5102" w:type="dxa"/>
          </w:tcPr>
          <w:p w:rsidR="006D4471" w:rsidRDefault="00420C79">
            <w:pPr>
              <w:pStyle w:val="TableParagraph"/>
              <w:spacing w:before="17"/>
              <w:rPr>
                <w:sz w:val="14"/>
              </w:rPr>
            </w:pPr>
            <w:r>
              <w:rPr>
                <w:sz w:val="14"/>
              </w:rPr>
              <w:t>Здравствено стање становништва у контактним насељима Планског подручја</w:t>
            </w:r>
          </w:p>
        </w:tc>
      </w:tr>
      <w:tr w:rsidR="006D4471">
        <w:trPr>
          <w:trHeight w:val="200"/>
        </w:trPr>
        <w:tc>
          <w:tcPr>
            <w:tcW w:w="5102" w:type="dxa"/>
          </w:tcPr>
          <w:p w:rsidR="006D4471" w:rsidRDefault="00420C79">
            <w:pPr>
              <w:pStyle w:val="TableParagraph"/>
              <w:spacing w:before="17"/>
              <w:rPr>
                <w:sz w:val="14"/>
              </w:rPr>
            </w:pPr>
            <w:r>
              <w:rPr>
                <w:sz w:val="14"/>
              </w:rPr>
              <w:t>Фонд у општинском буџету за социјалне пројекте ( допринос рударске компаније)</w:t>
            </w:r>
          </w:p>
        </w:tc>
      </w:tr>
      <w:tr w:rsidR="006D4471">
        <w:trPr>
          <w:trHeight w:val="200"/>
        </w:trPr>
        <w:tc>
          <w:tcPr>
            <w:tcW w:w="5102" w:type="dxa"/>
          </w:tcPr>
          <w:p w:rsidR="006D4471" w:rsidRDefault="00420C79">
            <w:pPr>
              <w:pStyle w:val="TableParagraph"/>
              <w:spacing w:before="17"/>
              <w:rPr>
                <w:sz w:val="14"/>
              </w:rPr>
            </w:pPr>
            <w:r>
              <w:rPr>
                <w:sz w:val="14"/>
              </w:rPr>
              <w:t>Донети програми преквалификације и обуке за потребе рударске компаније</w:t>
            </w:r>
          </w:p>
        </w:tc>
      </w:tr>
      <w:tr w:rsidR="006D4471">
        <w:trPr>
          <w:trHeight w:val="200"/>
        </w:trPr>
        <w:tc>
          <w:tcPr>
            <w:tcW w:w="5102" w:type="dxa"/>
          </w:tcPr>
          <w:p w:rsidR="006D4471" w:rsidRDefault="00420C79">
            <w:pPr>
              <w:pStyle w:val="TableParagraph"/>
              <w:spacing w:before="17"/>
              <w:rPr>
                <w:sz w:val="14"/>
              </w:rPr>
            </w:pPr>
            <w:r>
              <w:rPr>
                <w:sz w:val="14"/>
              </w:rPr>
              <w:t>4. Мониторинг фактора животне сре</w:t>
            </w:r>
            <w:r>
              <w:rPr>
                <w:sz w:val="14"/>
              </w:rPr>
              <w:t>дине и културног наслеђа</w:t>
            </w:r>
          </w:p>
        </w:tc>
      </w:tr>
      <w:tr w:rsidR="006D4471">
        <w:trPr>
          <w:trHeight w:val="200"/>
        </w:trPr>
        <w:tc>
          <w:tcPr>
            <w:tcW w:w="5102" w:type="dxa"/>
          </w:tcPr>
          <w:p w:rsidR="006D4471" w:rsidRDefault="00420C79">
            <w:pPr>
              <w:pStyle w:val="TableParagraph"/>
              <w:spacing w:before="17"/>
              <w:rPr>
                <w:sz w:val="14"/>
              </w:rPr>
            </w:pPr>
            <w:r>
              <w:rPr>
                <w:sz w:val="14"/>
              </w:rPr>
              <w:t>Обим и начин коришћења субвенција за животну средину</w:t>
            </w:r>
          </w:p>
        </w:tc>
      </w:tr>
      <w:tr w:rsidR="006D4471">
        <w:trPr>
          <w:trHeight w:val="200"/>
        </w:trPr>
        <w:tc>
          <w:tcPr>
            <w:tcW w:w="5102" w:type="dxa"/>
          </w:tcPr>
          <w:p w:rsidR="006D4471" w:rsidRDefault="00420C79">
            <w:pPr>
              <w:pStyle w:val="TableParagraph"/>
              <w:spacing w:before="17"/>
              <w:rPr>
                <w:sz w:val="14"/>
              </w:rPr>
            </w:pPr>
            <w:r>
              <w:rPr>
                <w:sz w:val="14"/>
              </w:rPr>
              <w:t>Рејонизација подручја према нивоу утицај на животну средину</w:t>
            </w:r>
          </w:p>
        </w:tc>
      </w:tr>
      <w:tr w:rsidR="006D4471">
        <w:trPr>
          <w:trHeight w:val="200"/>
        </w:trPr>
        <w:tc>
          <w:tcPr>
            <w:tcW w:w="5102" w:type="dxa"/>
          </w:tcPr>
          <w:p w:rsidR="006D4471" w:rsidRDefault="00420C79">
            <w:pPr>
              <w:pStyle w:val="TableParagraph"/>
              <w:spacing w:before="17"/>
              <w:rPr>
                <w:sz w:val="14"/>
              </w:rPr>
            </w:pPr>
            <w:r>
              <w:rPr>
                <w:sz w:val="14"/>
              </w:rPr>
              <w:t>Наплата штета загађивачима</w:t>
            </w:r>
          </w:p>
        </w:tc>
      </w:tr>
      <w:tr w:rsidR="006D4471">
        <w:trPr>
          <w:trHeight w:val="200"/>
        </w:trPr>
        <w:tc>
          <w:tcPr>
            <w:tcW w:w="5102" w:type="dxa"/>
          </w:tcPr>
          <w:p w:rsidR="006D4471" w:rsidRDefault="00420C79">
            <w:pPr>
              <w:pStyle w:val="TableParagraph"/>
              <w:spacing w:before="17"/>
              <w:rPr>
                <w:sz w:val="14"/>
              </w:rPr>
            </w:pPr>
            <w:r>
              <w:rPr>
                <w:sz w:val="14"/>
              </w:rPr>
              <w:t>Обим еколошких штета код управљања отпадом</w:t>
            </w:r>
          </w:p>
        </w:tc>
      </w:tr>
      <w:tr w:rsidR="006D4471">
        <w:trPr>
          <w:trHeight w:val="200"/>
        </w:trPr>
        <w:tc>
          <w:tcPr>
            <w:tcW w:w="5102" w:type="dxa"/>
          </w:tcPr>
          <w:p w:rsidR="006D4471" w:rsidRDefault="00420C79">
            <w:pPr>
              <w:pStyle w:val="TableParagraph"/>
              <w:spacing w:before="17"/>
              <w:rPr>
                <w:sz w:val="14"/>
              </w:rPr>
            </w:pPr>
            <w:r>
              <w:rPr>
                <w:sz w:val="14"/>
              </w:rPr>
              <w:t>Степен очуваности историјског и културног наслеђа</w:t>
            </w:r>
          </w:p>
        </w:tc>
      </w:tr>
      <w:tr w:rsidR="006D4471">
        <w:trPr>
          <w:trHeight w:val="200"/>
        </w:trPr>
        <w:tc>
          <w:tcPr>
            <w:tcW w:w="5102" w:type="dxa"/>
          </w:tcPr>
          <w:p w:rsidR="006D4471" w:rsidRDefault="00420C79">
            <w:pPr>
              <w:pStyle w:val="TableParagraph"/>
              <w:spacing w:before="17"/>
              <w:rPr>
                <w:sz w:val="14"/>
              </w:rPr>
            </w:pPr>
            <w:r>
              <w:rPr>
                <w:sz w:val="14"/>
              </w:rPr>
              <w:t>5. Студијска и истраживачка подршка имплементацији Плана</w:t>
            </w:r>
          </w:p>
        </w:tc>
      </w:tr>
      <w:tr w:rsidR="006D4471">
        <w:trPr>
          <w:trHeight w:val="200"/>
        </w:trPr>
        <w:tc>
          <w:tcPr>
            <w:tcW w:w="5102" w:type="dxa"/>
          </w:tcPr>
          <w:p w:rsidR="006D4471" w:rsidRDefault="00420C79">
            <w:pPr>
              <w:pStyle w:val="TableParagraph"/>
              <w:spacing w:before="17"/>
              <w:rPr>
                <w:sz w:val="14"/>
              </w:rPr>
            </w:pPr>
            <w:r>
              <w:rPr>
                <w:sz w:val="14"/>
              </w:rPr>
              <w:t>Донети просторни и урбанистички планови према планским приоритетима</w:t>
            </w:r>
          </w:p>
        </w:tc>
      </w:tr>
      <w:tr w:rsidR="006D4471">
        <w:trPr>
          <w:trHeight w:val="360"/>
        </w:trPr>
        <w:tc>
          <w:tcPr>
            <w:tcW w:w="5102" w:type="dxa"/>
          </w:tcPr>
          <w:p w:rsidR="006D4471" w:rsidRDefault="00420C79">
            <w:pPr>
              <w:pStyle w:val="TableParagraph"/>
              <w:spacing w:before="17"/>
              <w:rPr>
                <w:sz w:val="14"/>
              </w:rPr>
            </w:pPr>
            <w:r>
              <w:rPr>
                <w:sz w:val="14"/>
              </w:rPr>
              <w:t>Израда техничке документације за објекте и инфраструктуру према планским приор</w:t>
            </w:r>
            <w:r>
              <w:rPr>
                <w:sz w:val="14"/>
              </w:rPr>
              <w:t>итетима</w:t>
            </w:r>
          </w:p>
        </w:tc>
      </w:tr>
      <w:tr w:rsidR="006D4471">
        <w:trPr>
          <w:trHeight w:val="200"/>
        </w:trPr>
        <w:tc>
          <w:tcPr>
            <w:tcW w:w="5102" w:type="dxa"/>
          </w:tcPr>
          <w:p w:rsidR="006D4471" w:rsidRDefault="00420C79">
            <w:pPr>
              <w:pStyle w:val="TableParagraph"/>
              <w:spacing w:before="17"/>
              <w:rPr>
                <w:sz w:val="14"/>
              </w:rPr>
            </w:pPr>
            <w:r>
              <w:rPr>
                <w:sz w:val="14"/>
              </w:rPr>
              <w:t>Тренд истраживања и експлоатације лежишта (горње и доње зоне лежишта)</w:t>
            </w:r>
          </w:p>
        </w:tc>
      </w:tr>
    </w:tbl>
    <w:p w:rsidR="006D4471" w:rsidRDefault="006D4471">
      <w:pPr>
        <w:rPr>
          <w:sz w:val="14"/>
        </w:rPr>
        <w:sectPr w:rsidR="006D4471">
          <w:pgSz w:w="12480" w:h="15600"/>
          <w:pgMar w:top="20" w:right="700" w:bottom="280" w:left="700" w:header="720" w:footer="720" w:gutter="0"/>
          <w:cols w:num="2" w:space="720" w:equalWidth="0">
            <w:col w:w="5539" w:space="40"/>
            <w:col w:w="5501"/>
          </w:cols>
        </w:sectPr>
      </w:pPr>
    </w:p>
    <w:p w:rsidR="006D4471" w:rsidRDefault="00420C79">
      <w:pPr>
        <w:pStyle w:val="BodyText"/>
        <w:spacing w:before="73" w:line="232" w:lineRule="auto"/>
        <w:ind w:right="38"/>
      </w:pPr>
      <w:r>
        <w:lastRenderedPageBreak/>
        <w:pict>
          <v:shape id="_x0000_s1034" style="position:absolute;left:0;text-align:left;margin-left:0;margin-top:779.8pt;width:.1pt;height:738.95pt;z-index:251703296;mso-position-horizontal-relative:page;mso-position-vertical-relative:page" coordorigin=",15596" coordsize="0,14779" o:spt="100" adj="0,,0" path="m6094,147r,14779m6094,147r,14779e" filled="f" strokeweight=".6pt">
            <v:stroke joinstyle="round"/>
            <v:formulas/>
            <v:path arrowok="t" o:connecttype="segments"/>
            <w10:wrap anchorx="page" anchory="page"/>
          </v:shape>
        </w:pict>
      </w:r>
      <w:r>
        <w:t xml:space="preserve">Очекује се да селекција индикатора, кроз процес филтрира- ња у смислу релевантности и расположивости, </w:t>
      </w:r>
      <w:r>
        <w:rPr>
          <w:spacing w:val="-5"/>
        </w:rPr>
        <w:t xml:space="preserve">буде </w:t>
      </w:r>
      <w:r>
        <w:t xml:space="preserve">основ обезбе- ђења просторних информација за одговарајућу форму периодич- ног извештавања о стању просторног развоја Планског подручја. Информациони систем Просторног плана је део Информационог система о простору Републике Србије </w:t>
      </w:r>
      <w:r>
        <w:rPr>
          <w:spacing w:val="-3"/>
        </w:rPr>
        <w:t xml:space="preserve">који </w:t>
      </w:r>
      <w:r>
        <w:t xml:space="preserve">се води </w:t>
      </w:r>
      <w:r>
        <w:rPr>
          <w:spacing w:val="-6"/>
        </w:rPr>
        <w:t xml:space="preserve">код </w:t>
      </w:r>
      <w:r>
        <w:t>надлежних</w:t>
      </w:r>
      <w:r>
        <w:t xml:space="preserve"> републичких органа.</w:t>
      </w:r>
    </w:p>
    <w:p w:rsidR="006D4471" w:rsidRDefault="00420C79">
      <w:pPr>
        <w:pStyle w:val="BodyText"/>
        <w:spacing w:line="232" w:lineRule="auto"/>
        <w:ind w:right="39"/>
      </w:pPr>
      <w:r>
        <w:t>Систем мониторинга на Планско подручју (и непосредном окружењу) реализује се према пројекту мониторинга утицаја ру- дарских активности на животну средину.</w:t>
      </w:r>
    </w:p>
    <w:p w:rsidR="006D4471" w:rsidRDefault="00420C79">
      <w:pPr>
        <w:pStyle w:val="ListParagraph"/>
        <w:numPr>
          <w:ilvl w:val="0"/>
          <w:numId w:val="4"/>
        </w:numPr>
        <w:tabs>
          <w:tab w:val="left" w:pos="420"/>
        </w:tabs>
        <w:spacing w:before="169" w:line="232" w:lineRule="auto"/>
        <w:ind w:right="129" w:hanging="168"/>
        <w:jc w:val="left"/>
        <w:rPr>
          <w:sz w:val="18"/>
        </w:rPr>
      </w:pPr>
      <w:r>
        <w:rPr>
          <w:sz w:val="18"/>
        </w:rPr>
        <w:t xml:space="preserve">ИНСТИТУЦИОНАЛНИ И </w:t>
      </w:r>
      <w:r>
        <w:rPr>
          <w:spacing w:val="-3"/>
          <w:sz w:val="18"/>
        </w:rPr>
        <w:t xml:space="preserve">ОРГАНИЗАЦИОНИ </w:t>
      </w:r>
      <w:r>
        <w:rPr>
          <w:sz w:val="18"/>
        </w:rPr>
        <w:t>АСПЕКТИ И НОСИОЦИ ИМПЛЕМЕНТАЦИЈЕ ПРОСТОРНОГ</w:t>
      </w:r>
      <w:r>
        <w:rPr>
          <w:spacing w:val="-14"/>
          <w:sz w:val="18"/>
        </w:rPr>
        <w:t xml:space="preserve"> </w:t>
      </w:r>
      <w:r>
        <w:rPr>
          <w:sz w:val="18"/>
        </w:rPr>
        <w:t>ПЛАН</w:t>
      </w:r>
      <w:r>
        <w:rPr>
          <w:sz w:val="18"/>
        </w:rPr>
        <w:t>А</w:t>
      </w:r>
    </w:p>
    <w:p w:rsidR="006D4471" w:rsidRDefault="006D4471">
      <w:pPr>
        <w:pStyle w:val="BodyText"/>
        <w:spacing w:before="5"/>
        <w:ind w:left="0" w:firstLine="0"/>
        <w:jc w:val="left"/>
        <w:rPr>
          <w:sz w:val="17"/>
        </w:rPr>
      </w:pPr>
    </w:p>
    <w:p w:rsidR="006D4471" w:rsidRDefault="00420C79">
      <w:pPr>
        <w:pStyle w:val="BodyText"/>
        <w:spacing w:line="232" w:lineRule="auto"/>
        <w:ind w:right="38"/>
      </w:pPr>
      <w:r>
        <w:t>Остваривање планских циљева, решења и пропозиција Просторног плана подразумева ефикасну синхронизацију упра- вљачких механизама, институционално-организационих решења, стратешких и локалних развојних фактора и циљно усмерених ак- тивности у управљању пр</w:t>
      </w:r>
      <w:r>
        <w:t>осторним развојем.</w:t>
      </w:r>
    </w:p>
    <w:p w:rsidR="006D4471" w:rsidRDefault="00420C79">
      <w:pPr>
        <w:pStyle w:val="BodyText"/>
        <w:spacing w:line="232" w:lineRule="auto"/>
        <w:ind w:right="39"/>
      </w:pPr>
      <w:r>
        <w:t>Основне мере и инструменти различитих политика за</w:t>
      </w:r>
      <w:r>
        <w:rPr>
          <w:spacing w:val="-28"/>
        </w:rPr>
        <w:t xml:space="preserve"> </w:t>
      </w:r>
      <w:r>
        <w:t xml:space="preserve">импле- ментацију решења Просторног плана за период до 2025. године засновани су на постојећем институционалном оквиру Србије, као и на изгледним инструментима политика чије се утврђивање </w:t>
      </w:r>
      <w:r>
        <w:t xml:space="preserve">очекује у процесу тзв. апроксимације ка правним тековинама </w:t>
      </w:r>
      <w:r>
        <w:rPr>
          <w:spacing w:val="-10"/>
        </w:rPr>
        <w:t xml:space="preserve">ЕУ. </w:t>
      </w:r>
      <w:r>
        <w:t>Од посебног значаја је примена мера у области заштите животне средине.</w:t>
      </w:r>
    </w:p>
    <w:p w:rsidR="006D4471" w:rsidRDefault="00420C79">
      <w:pPr>
        <w:pStyle w:val="BodyText"/>
        <w:spacing w:line="232" w:lineRule="auto"/>
        <w:ind w:right="38"/>
      </w:pPr>
      <w:r>
        <w:t>Кључни носиоци у спровођењу Просторног плана су у скла- ду са својим надлежностима и делокругом рада: републички орга- ни и институције, Градска управа Бор, републичка и градска јавна предузећа, јавне установе и посебне организације као и рударске компаниј</w:t>
      </w:r>
      <w:r>
        <w:t>е.</w:t>
      </w:r>
    </w:p>
    <w:p w:rsidR="006D4471" w:rsidRDefault="00420C79">
      <w:pPr>
        <w:pStyle w:val="BodyText"/>
        <w:spacing w:line="232" w:lineRule="auto"/>
        <w:ind w:right="38"/>
      </w:pPr>
      <w:r>
        <w:t xml:space="preserve">Носиоци на </w:t>
      </w:r>
      <w:r>
        <w:rPr>
          <w:spacing w:val="-3"/>
        </w:rPr>
        <w:t xml:space="preserve">републичком нивоу </w:t>
      </w:r>
      <w:r>
        <w:t>су: Министарство грађеви- нарства, саобраћаја и инфраструктуре и друга министарства са одговарајућим управама, дирекцијама и агенцијама за послове рударства, пољопривреде, шумарства, водопривреде, саобраћаја, енергетике, тел</w:t>
      </w:r>
      <w:r>
        <w:t>екомуникација, привредног и регионалног развоја, услуга,</w:t>
      </w:r>
      <w:r>
        <w:rPr>
          <w:spacing w:val="-8"/>
        </w:rPr>
        <w:t xml:space="preserve"> </w:t>
      </w:r>
      <w:r>
        <w:t>здравствене</w:t>
      </w:r>
      <w:r>
        <w:rPr>
          <w:spacing w:val="-8"/>
        </w:rPr>
        <w:t xml:space="preserve"> </w:t>
      </w:r>
      <w:r>
        <w:t>заштите,</w:t>
      </w:r>
      <w:r>
        <w:rPr>
          <w:spacing w:val="-8"/>
        </w:rPr>
        <w:t xml:space="preserve"> </w:t>
      </w:r>
      <w:r>
        <w:t>социјалне</w:t>
      </w:r>
      <w:r>
        <w:rPr>
          <w:spacing w:val="-8"/>
        </w:rPr>
        <w:t xml:space="preserve"> </w:t>
      </w:r>
      <w:r>
        <w:t>заштите,</w:t>
      </w:r>
      <w:r>
        <w:rPr>
          <w:spacing w:val="-8"/>
        </w:rPr>
        <w:t xml:space="preserve"> </w:t>
      </w:r>
      <w:r>
        <w:t>и</w:t>
      </w:r>
      <w:r>
        <w:rPr>
          <w:spacing w:val="-8"/>
        </w:rPr>
        <w:t xml:space="preserve"> </w:t>
      </w:r>
      <w:r>
        <w:t>заштите</w:t>
      </w:r>
      <w:r>
        <w:rPr>
          <w:spacing w:val="-8"/>
        </w:rPr>
        <w:t xml:space="preserve"> </w:t>
      </w:r>
      <w:r>
        <w:t>живот- не средине; затим јавна предузећа надлежна за послове водопри- вреде, електропривреде, шумарства, државне путеве, железничке пруге и телекомун</w:t>
      </w:r>
      <w:r>
        <w:t xml:space="preserve">икације; заводи надлежни за заштиту природе и споменика </w:t>
      </w:r>
      <w:r>
        <w:rPr>
          <w:spacing w:val="-3"/>
        </w:rPr>
        <w:t xml:space="preserve">културе </w:t>
      </w:r>
      <w:r>
        <w:t>и други републички органи, организације и институције</w:t>
      </w:r>
      <w:r>
        <w:rPr>
          <w:spacing w:val="-1"/>
        </w:rPr>
        <w:t xml:space="preserve"> </w:t>
      </w:r>
      <w:r>
        <w:t>сл.</w:t>
      </w:r>
    </w:p>
    <w:p w:rsidR="006D4471" w:rsidRDefault="00420C79">
      <w:pPr>
        <w:pStyle w:val="BodyText"/>
        <w:spacing w:line="232" w:lineRule="auto"/>
        <w:ind w:right="38"/>
      </w:pPr>
      <w:r>
        <w:t>Учесници на регионалном нивоу могу бити: регионална при- вредна комора, различите агенције, фондови и пословне асоција- ције.</w:t>
      </w:r>
    </w:p>
    <w:p w:rsidR="006D4471" w:rsidRDefault="00420C79">
      <w:pPr>
        <w:pStyle w:val="BodyText"/>
        <w:spacing w:line="232" w:lineRule="auto"/>
        <w:ind w:right="38"/>
      </w:pPr>
      <w:r>
        <w:t xml:space="preserve">Носиоци </w:t>
      </w:r>
      <w:r>
        <w:t>на локалном нивоу су органи Градске управе Бор, јавна комунална предузећа и јавне установе у сарадњи са струч- ним асоцијацијама и невладиним сектором.</w:t>
      </w:r>
    </w:p>
    <w:p w:rsidR="006D4471" w:rsidRDefault="00420C79">
      <w:pPr>
        <w:pStyle w:val="BodyText"/>
        <w:spacing w:line="232" w:lineRule="auto"/>
        <w:ind w:right="39"/>
      </w:pPr>
      <w:r>
        <w:t xml:space="preserve">Јавни, приватни и цивилни сектор града Бора оствариће </w:t>
      </w:r>
      <w:r>
        <w:rPr>
          <w:spacing w:val="-3"/>
        </w:rPr>
        <w:t xml:space="preserve">кон- </w:t>
      </w:r>
      <w:r>
        <w:t>тинуалну</w:t>
      </w:r>
      <w:r>
        <w:rPr>
          <w:spacing w:val="-5"/>
        </w:rPr>
        <w:t xml:space="preserve"> </w:t>
      </w:r>
      <w:r>
        <w:t>сарадњу</w:t>
      </w:r>
      <w:r>
        <w:rPr>
          <w:spacing w:val="-5"/>
        </w:rPr>
        <w:t xml:space="preserve"> </w:t>
      </w:r>
      <w:r>
        <w:t>на</w:t>
      </w:r>
      <w:r>
        <w:rPr>
          <w:spacing w:val="-5"/>
        </w:rPr>
        <w:t xml:space="preserve"> </w:t>
      </w:r>
      <w:r>
        <w:t>јачању</w:t>
      </w:r>
      <w:r>
        <w:rPr>
          <w:spacing w:val="-5"/>
        </w:rPr>
        <w:t xml:space="preserve"> </w:t>
      </w:r>
      <w:r>
        <w:t>веза</w:t>
      </w:r>
      <w:r>
        <w:rPr>
          <w:spacing w:val="-5"/>
        </w:rPr>
        <w:t xml:space="preserve"> </w:t>
      </w:r>
      <w:r>
        <w:t>са</w:t>
      </w:r>
      <w:r>
        <w:rPr>
          <w:spacing w:val="-5"/>
        </w:rPr>
        <w:t xml:space="preserve"> </w:t>
      </w:r>
      <w:r>
        <w:t>суседним</w:t>
      </w:r>
      <w:r>
        <w:rPr>
          <w:spacing w:val="-5"/>
        </w:rPr>
        <w:t xml:space="preserve"> </w:t>
      </w:r>
      <w:r>
        <w:t>г</w:t>
      </w:r>
      <w:r>
        <w:t>радовима</w:t>
      </w:r>
      <w:r>
        <w:rPr>
          <w:spacing w:val="-5"/>
        </w:rPr>
        <w:t xml:space="preserve"> </w:t>
      </w:r>
      <w:r>
        <w:t>и</w:t>
      </w:r>
      <w:r>
        <w:rPr>
          <w:spacing w:val="-5"/>
        </w:rPr>
        <w:t xml:space="preserve"> </w:t>
      </w:r>
      <w:r>
        <w:t>општи- нама</w:t>
      </w:r>
      <w:r>
        <w:rPr>
          <w:spacing w:val="-6"/>
        </w:rPr>
        <w:t xml:space="preserve"> </w:t>
      </w:r>
      <w:r>
        <w:t>приоритетно</w:t>
      </w:r>
      <w:r>
        <w:rPr>
          <w:spacing w:val="-6"/>
        </w:rPr>
        <w:t xml:space="preserve"> </w:t>
      </w:r>
      <w:r>
        <w:t>у</w:t>
      </w:r>
      <w:r>
        <w:rPr>
          <w:spacing w:val="-6"/>
        </w:rPr>
        <w:t xml:space="preserve"> </w:t>
      </w:r>
      <w:r>
        <w:t>процесу</w:t>
      </w:r>
      <w:r>
        <w:rPr>
          <w:spacing w:val="-6"/>
        </w:rPr>
        <w:t xml:space="preserve"> </w:t>
      </w:r>
      <w:r>
        <w:t>реализације</w:t>
      </w:r>
      <w:r>
        <w:rPr>
          <w:spacing w:val="-6"/>
        </w:rPr>
        <w:t xml:space="preserve"> </w:t>
      </w:r>
      <w:r>
        <w:t>Просторног</w:t>
      </w:r>
      <w:r>
        <w:rPr>
          <w:spacing w:val="-6"/>
        </w:rPr>
        <w:t xml:space="preserve"> </w:t>
      </w:r>
      <w:r>
        <w:t>плана</w:t>
      </w:r>
      <w:r>
        <w:rPr>
          <w:spacing w:val="-6"/>
        </w:rPr>
        <w:t xml:space="preserve"> </w:t>
      </w:r>
      <w:r>
        <w:t>и</w:t>
      </w:r>
      <w:r>
        <w:rPr>
          <w:spacing w:val="-6"/>
        </w:rPr>
        <w:t xml:space="preserve"> </w:t>
      </w:r>
      <w:r>
        <w:t>дру- гих јавних планова, програма и</w:t>
      </w:r>
      <w:r>
        <w:rPr>
          <w:spacing w:val="-6"/>
        </w:rPr>
        <w:t xml:space="preserve"> </w:t>
      </w:r>
      <w:r>
        <w:t>пројеката:</w:t>
      </w:r>
    </w:p>
    <w:p w:rsidR="006D4471" w:rsidRDefault="00420C79">
      <w:pPr>
        <w:pStyle w:val="BodyText"/>
        <w:spacing w:line="232" w:lineRule="auto"/>
        <w:ind w:right="38"/>
      </w:pPr>
      <w:r>
        <w:rPr>
          <w:w w:val="66"/>
        </w:rPr>
        <w:t xml:space="preserve"> </w:t>
      </w:r>
      <w:r>
        <w:t>– модернизације, реконструкције и изградње саобраћајне</w:t>
      </w:r>
      <w:r>
        <w:rPr>
          <w:spacing w:val="-33"/>
        </w:rPr>
        <w:t xml:space="preserve"> </w:t>
      </w:r>
      <w:r>
        <w:t>ин- фраструктуре</w:t>
      </w:r>
      <w:r>
        <w:rPr>
          <w:spacing w:val="-7"/>
        </w:rPr>
        <w:t xml:space="preserve"> </w:t>
      </w:r>
      <w:r>
        <w:t>ради</w:t>
      </w:r>
      <w:r>
        <w:rPr>
          <w:spacing w:val="-7"/>
        </w:rPr>
        <w:t xml:space="preserve"> </w:t>
      </w:r>
      <w:r>
        <w:t>боље</w:t>
      </w:r>
      <w:r>
        <w:rPr>
          <w:spacing w:val="-7"/>
        </w:rPr>
        <w:t xml:space="preserve"> </w:t>
      </w:r>
      <w:r>
        <w:t>повезаности</w:t>
      </w:r>
      <w:r>
        <w:rPr>
          <w:spacing w:val="-7"/>
        </w:rPr>
        <w:t xml:space="preserve"> </w:t>
      </w:r>
      <w:r>
        <w:t>са</w:t>
      </w:r>
      <w:r>
        <w:rPr>
          <w:spacing w:val="-7"/>
        </w:rPr>
        <w:t xml:space="preserve"> </w:t>
      </w:r>
      <w:r>
        <w:t>градовима</w:t>
      </w:r>
      <w:r>
        <w:rPr>
          <w:spacing w:val="-7"/>
        </w:rPr>
        <w:t xml:space="preserve"> </w:t>
      </w:r>
      <w:r>
        <w:t>Зајечар</w:t>
      </w:r>
      <w:r>
        <w:rPr>
          <w:spacing w:val="-7"/>
        </w:rPr>
        <w:t xml:space="preserve"> </w:t>
      </w:r>
      <w:r>
        <w:t>и</w:t>
      </w:r>
      <w:r>
        <w:rPr>
          <w:spacing w:val="-7"/>
        </w:rPr>
        <w:t xml:space="preserve"> </w:t>
      </w:r>
      <w:r>
        <w:t>Ниш; као и суседним</w:t>
      </w:r>
      <w:r>
        <w:rPr>
          <w:spacing w:val="-2"/>
        </w:rPr>
        <w:t xml:space="preserve"> </w:t>
      </w:r>
      <w:r>
        <w:t>општинама;</w:t>
      </w:r>
    </w:p>
    <w:p w:rsidR="006D4471" w:rsidRDefault="00420C79">
      <w:pPr>
        <w:pStyle w:val="BodyText"/>
        <w:spacing w:line="199" w:lineRule="exact"/>
        <w:ind w:left="547" w:firstLine="0"/>
        <w:jc w:val="left"/>
      </w:pPr>
      <w:r>
        <w:rPr>
          <w:w w:val="66"/>
        </w:rPr>
        <w:t xml:space="preserve"> </w:t>
      </w:r>
      <w:r>
        <w:t>– развоја водопривредне инфраструктуре;</w:t>
      </w:r>
    </w:p>
    <w:p w:rsidR="006D4471" w:rsidRDefault="00420C79">
      <w:pPr>
        <w:pStyle w:val="BodyText"/>
        <w:spacing w:line="232" w:lineRule="auto"/>
        <w:ind w:right="39"/>
      </w:pPr>
      <w:r>
        <w:rPr>
          <w:w w:val="66"/>
        </w:rPr>
        <w:t xml:space="preserve"> </w:t>
      </w:r>
      <w:r>
        <w:t>– развоја рударства, металургије и прераде металичних си- ровина;</w:t>
      </w:r>
    </w:p>
    <w:p w:rsidR="006D4471" w:rsidRDefault="00420C79">
      <w:pPr>
        <w:pStyle w:val="BodyText"/>
        <w:spacing w:line="199" w:lineRule="exact"/>
        <w:ind w:left="547" w:firstLine="0"/>
        <w:jc w:val="left"/>
      </w:pPr>
      <w:r>
        <w:rPr>
          <w:w w:val="66"/>
        </w:rPr>
        <w:t xml:space="preserve"> </w:t>
      </w:r>
      <w:r>
        <w:t>– развоја пољопривреде и руралног развоја;</w:t>
      </w:r>
    </w:p>
    <w:p w:rsidR="006D4471" w:rsidRDefault="00420C79">
      <w:pPr>
        <w:pStyle w:val="BodyText"/>
        <w:spacing w:before="1" w:line="232" w:lineRule="auto"/>
        <w:ind w:right="39"/>
      </w:pPr>
      <w:r>
        <w:rPr>
          <w:w w:val="66"/>
        </w:rPr>
        <w:t xml:space="preserve"> </w:t>
      </w:r>
      <w:r>
        <w:t>–</w:t>
      </w:r>
      <w:r>
        <w:rPr>
          <w:spacing w:val="-7"/>
        </w:rPr>
        <w:t xml:space="preserve"> </w:t>
      </w:r>
      <w:r>
        <w:t>јачања</w:t>
      </w:r>
      <w:r>
        <w:rPr>
          <w:spacing w:val="-7"/>
        </w:rPr>
        <w:t xml:space="preserve"> </w:t>
      </w:r>
      <w:r>
        <w:t>привредних</w:t>
      </w:r>
      <w:r>
        <w:rPr>
          <w:spacing w:val="-7"/>
        </w:rPr>
        <w:t xml:space="preserve"> </w:t>
      </w:r>
      <w:r>
        <w:t>веза</w:t>
      </w:r>
      <w:r>
        <w:rPr>
          <w:spacing w:val="-7"/>
        </w:rPr>
        <w:t xml:space="preserve"> </w:t>
      </w:r>
      <w:r>
        <w:t>и</w:t>
      </w:r>
      <w:r>
        <w:rPr>
          <w:spacing w:val="-7"/>
        </w:rPr>
        <w:t xml:space="preserve"> </w:t>
      </w:r>
      <w:r>
        <w:t>уређења</w:t>
      </w:r>
      <w:r>
        <w:rPr>
          <w:spacing w:val="-7"/>
        </w:rPr>
        <w:t xml:space="preserve"> </w:t>
      </w:r>
      <w:r>
        <w:t>коридора</w:t>
      </w:r>
      <w:r>
        <w:rPr>
          <w:spacing w:val="-7"/>
        </w:rPr>
        <w:t xml:space="preserve"> </w:t>
      </w:r>
      <w:r>
        <w:t>на</w:t>
      </w:r>
      <w:r>
        <w:rPr>
          <w:spacing w:val="-7"/>
        </w:rPr>
        <w:t xml:space="preserve"> </w:t>
      </w:r>
      <w:r>
        <w:t>правцу</w:t>
      </w:r>
      <w:r>
        <w:rPr>
          <w:spacing w:val="-7"/>
        </w:rPr>
        <w:t xml:space="preserve"> </w:t>
      </w:r>
      <w:r>
        <w:t xml:space="preserve">осо- вине развоја </w:t>
      </w:r>
      <w:r>
        <w:t>Ниш –Књажевац –Зајечар –Бор –Пожаревац; и</w:t>
      </w:r>
      <w:r>
        <w:rPr>
          <w:spacing w:val="-26"/>
        </w:rPr>
        <w:t xml:space="preserve"> </w:t>
      </w:r>
      <w:r>
        <w:t>регио- налног система управљања</w:t>
      </w:r>
      <w:r>
        <w:rPr>
          <w:spacing w:val="-2"/>
        </w:rPr>
        <w:t xml:space="preserve"> </w:t>
      </w:r>
      <w:r>
        <w:t>отпадом.</w:t>
      </w:r>
    </w:p>
    <w:p w:rsidR="006D4471" w:rsidRDefault="00420C79">
      <w:pPr>
        <w:pStyle w:val="BodyText"/>
        <w:spacing w:line="232" w:lineRule="auto"/>
        <w:ind w:right="39"/>
      </w:pPr>
      <w:r>
        <w:t>Од посебног значаја за имплементацију Просторног плана</w:t>
      </w:r>
      <w:r>
        <w:rPr>
          <w:spacing w:val="-28"/>
        </w:rPr>
        <w:t xml:space="preserve"> </w:t>
      </w:r>
      <w:r>
        <w:t xml:space="preserve">су обавезе </w:t>
      </w:r>
      <w:r>
        <w:rPr>
          <w:spacing w:val="-3"/>
        </w:rPr>
        <w:t xml:space="preserve">које </w:t>
      </w:r>
      <w:r>
        <w:t xml:space="preserve">има </w:t>
      </w:r>
      <w:r>
        <w:rPr>
          <w:spacing w:val="-3"/>
        </w:rPr>
        <w:t xml:space="preserve">рударска </w:t>
      </w:r>
      <w:r>
        <w:t>компанија, што</w:t>
      </w:r>
      <w:r>
        <w:rPr>
          <w:spacing w:val="-3"/>
        </w:rPr>
        <w:t xml:space="preserve"> </w:t>
      </w:r>
      <w:r>
        <w:t>подразумева:</w:t>
      </w:r>
    </w:p>
    <w:p w:rsidR="006D4471" w:rsidRDefault="00420C79">
      <w:pPr>
        <w:pStyle w:val="BodyText"/>
        <w:spacing w:line="232" w:lineRule="auto"/>
        <w:ind w:right="39"/>
      </w:pPr>
      <w:r>
        <w:rPr>
          <w:w w:val="66"/>
        </w:rPr>
        <w:t xml:space="preserve"> </w:t>
      </w:r>
      <w:r>
        <w:t>–</w:t>
      </w:r>
      <w:r>
        <w:rPr>
          <w:spacing w:val="-10"/>
        </w:rPr>
        <w:t xml:space="preserve"> </w:t>
      </w:r>
      <w:r>
        <w:t>обезбеђење</w:t>
      </w:r>
      <w:r>
        <w:rPr>
          <w:spacing w:val="-10"/>
        </w:rPr>
        <w:t xml:space="preserve"> </w:t>
      </w:r>
      <w:r>
        <w:t>финансијских,</w:t>
      </w:r>
      <w:r>
        <w:rPr>
          <w:spacing w:val="-10"/>
        </w:rPr>
        <w:t xml:space="preserve"> </w:t>
      </w:r>
      <w:r>
        <w:t>технолошких,</w:t>
      </w:r>
      <w:r>
        <w:rPr>
          <w:spacing w:val="-10"/>
        </w:rPr>
        <w:t xml:space="preserve"> </w:t>
      </w:r>
      <w:r>
        <w:t>просторних,</w:t>
      </w:r>
      <w:r>
        <w:rPr>
          <w:spacing w:val="-10"/>
        </w:rPr>
        <w:t xml:space="preserve"> </w:t>
      </w:r>
      <w:r>
        <w:t>орга- низационих и других услова за отварање</w:t>
      </w:r>
      <w:r>
        <w:rPr>
          <w:spacing w:val="-6"/>
        </w:rPr>
        <w:t xml:space="preserve"> </w:t>
      </w:r>
      <w:r>
        <w:rPr>
          <w:spacing w:val="-3"/>
        </w:rPr>
        <w:t>рудника;</w:t>
      </w:r>
    </w:p>
    <w:p w:rsidR="006D4471" w:rsidRDefault="00420C79">
      <w:pPr>
        <w:pStyle w:val="BodyText"/>
        <w:spacing w:line="232" w:lineRule="auto"/>
        <w:ind w:right="39"/>
      </w:pPr>
      <w:r>
        <w:rPr>
          <w:w w:val="66"/>
        </w:rPr>
        <w:t xml:space="preserve"> </w:t>
      </w:r>
      <w:r>
        <w:t>– завршетак рударско-геолошких истраживања; овера резер- ви лежишта; добијање експлоатационог права;</w:t>
      </w:r>
    </w:p>
    <w:p w:rsidR="006D4471" w:rsidRDefault="00420C79">
      <w:pPr>
        <w:pStyle w:val="BodyText"/>
        <w:spacing w:line="232" w:lineRule="auto"/>
        <w:ind w:right="39"/>
      </w:pPr>
      <w:r>
        <w:rPr>
          <w:w w:val="66"/>
        </w:rPr>
        <w:t xml:space="preserve"> </w:t>
      </w:r>
      <w:r>
        <w:t>– изградњу производних и пратећих објеката и као и јавне и интерне инфраструктуре Комплекса „Чукару</w:t>
      </w:r>
      <w:r>
        <w:t xml:space="preserve"> Пекиˮ;</w:t>
      </w:r>
    </w:p>
    <w:p w:rsidR="006D4471" w:rsidRDefault="00420C79">
      <w:pPr>
        <w:pStyle w:val="BodyText"/>
        <w:spacing w:line="232" w:lineRule="auto"/>
        <w:ind w:right="38"/>
      </w:pPr>
      <w:r>
        <w:rPr>
          <w:w w:val="66"/>
        </w:rPr>
        <w:t xml:space="preserve"> </w:t>
      </w:r>
      <w:r>
        <w:t>– реализацију евентуалног измештања постојећих инфра- структурних објеката који би потенцијално могли да буду угро- жени планираним развојем рударских активности (Аеродром, ДП IБ-37, ОП-15);</w:t>
      </w:r>
    </w:p>
    <w:p w:rsidR="006D4471" w:rsidRDefault="00420C79">
      <w:pPr>
        <w:pStyle w:val="BodyText"/>
        <w:spacing w:before="73" w:line="232" w:lineRule="auto"/>
        <w:ind w:right="430"/>
      </w:pPr>
      <w:r>
        <w:br w:type="column"/>
      </w:r>
      <w:r>
        <w:rPr>
          <w:w w:val="66"/>
        </w:rPr>
        <w:t xml:space="preserve"> </w:t>
      </w:r>
      <w:r>
        <w:t>– изградњу прикључака Комплекса „Чукару Пекиˮ на јавну</w:t>
      </w:r>
      <w:r>
        <w:t xml:space="preserve"> путну, енергетску, водопривредну и телекомуникациону мрежу у сарадњи са надлежним операторима и органима;</w:t>
      </w:r>
    </w:p>
    <w:p w:rsidR="006D4471" w:rsidRDefault="00420C79">
      <w:pPr>
        <w:pStyle w:val="BodyText"/>
        <w:spacing w:before="3" w:line="232" w:lineRule="auto"/>
        <w:ind w:right="431"/>
      </w:pPr>
      <w:r>
        <w:rPr>
          <w:w w:val="66"/>
        </w:rPr>
        <w:t xml:space="preserve"> </w:t>
      </w:r>
      <w:r>
        <w:t xml:space="preserve">– изградњу нових и санацију и одржавање постојећих сао- браћајница у оквиру Комплекса </w:t>
      </w:r>
      <w:r>
        <w:rPr>
          <w:spacing w:val="-6"/>
        </w:rPr>
        <w:t xml:space="preserve">„Чукару </w:t>
      </w:r>
      <w:r>
        <w:t>Пекиˮ; сарадња са надле- жним</w:t>
      </w:r>
      <w:r>
        <w:rPr>
          <w:spacing w:val="-7"/>
        </w:rPr>
        <w:t xml:space="preserve"> </w:t>
      </w:r>
      <w:r>
        <w:t>органима</w:t>
      </w:r>
      <w:r>
        <w:rPr>
          <w:spacing w:val="-7"/>
        </w:rPr>
        <w:t xml:space="preserve"> </w:t>
      </w:r>
      <w:r>
        <w:t>(операторима)</w:t>
      </w:r>
      <w:r>
        <w:rPr>
          <w:spacing w:val="-7"/>
        </w:rPr>
        <w:t xml:space="preserve"> </w:t>
      </w:r>
      <w:r>
        <w:t>н</w:t>
      </w:r>
      <w:r>
        <w:t>а</w:t>
      </w:r>
      <w:r>
        <w:rPr>
          <w:spacing w:val="-7"/>
        </w:rPr>
        <w:t xml:space="preserve"> </w:t>
      </w:r>
      <w:r>
        <w:t>одржавању</w:t>
      </w:r>
      <w:r>
        <w:rPr>
          <w:spacing w:val="-7"/>
        </w:rPr>
        <w:t xml:space="preserve"> </w:t>
      </w:r>
      <w:r>
        <w:t>јавних</w:t>
      </w:r>
      <w:r>
        <w:rPr>
          <w:spacing w:val="-7"/>
        </w:rPr>
        <w:t xml:space="preserve"> </w:t>
      </w:r>
      <w:r>
        <w:t>путева</w:t>
      </w:r>
      <w:r>
        <w:rPr>
          <w:spacing w:val="-7"/>
        </w:rPr>
        <w:t xml:space="preserve"> </w:t>
      </w:r>
      <w:r>
        <w:rPr>
          <w:spacing w:val="-3"/>
        </w:rPr>
        <w:t>који</w:t>
      </w:r>
      <w:r>
        <w:rPr>
          <w:spacing w:val="-7"/>
        </w:rPr>
        <w:t xml:space="preserve"> </w:t>
      </w:r>
      <w:r>
        <w:t>ће користити производни</w:t>
      </w:r>
      <w:r>
        <w:rPr>
          <w:spacing w:val="-1"/>
        </w:rPr>
        <w:t xml:space="preserve"> </w:t>
      </w:r>
      <w:r>
        <w:rPr>
          <w:spacing w:val="-3"/>
        </w:rPr>
        <w:t>комплекс;</w:t>
      </w:r>
    </w:p>
    <w:p w:rsidR="006D4471" w:rsidRDefault="00420C79">
      <w:pPr>
        <w:pStyle w:val="BodyText"/>
        <w:spacing w:before="4" w:line="232" w:lineRule="auto"/>
        <w:ind w:right="431"/>
      </w:pPr>
      <w:r>
        <w:rPr>
          <w:w w:val="66"/>
        </w:rPr>
        <w:t xml:space="preserve"> </w:t>
      </w:r>
      <w:r>
        <w:t>– потписивање правно обавезујућих докумената са операто- рима јавних путева и других јавних инфраструктурних система;</w:t>
      </w:r>
    </w:p>
    <w:p w:rsidR="006D4471" w:rsidRDefault="00420C79">
      <w:pPr>
        <w:pStyle w:val="BodyText"/>
        <w:spacing w:before="2" w:line="232" w:lineRule="auto"/>
        <w:ind w:right="432"/>
      </w:pPr>
      <w:r>
        <w:rPr>
          <w:w w:val="66"/>
        </w:rPr>
        <w:t xml:space="preserve"> </w:t>
      </w:r>
      <w:r>
        <w:t xml:space="preserve">– потписивање правно обавезујућег документа са градом Бо- ром </w:t>
      </w:r>
      <w:r>
        <w:rPr>
          <w:spacing w:val="-3"/>
        </w:rPr>
        <w:t xml:space="preserve">који </w:t>
      </w:r>
      <w:r>
        <w:t xml:space="preserve">регулише права и обавезе у вези са реализацијом Пројек- та </w:t>
      </w:r>
      <w:r>
        <w:rPr>
          <w:spacing w:val="-6"/>
        </w:rPr>
        <w:t xml:space="preserve">„Чукару </w:t>
      </w:r>
      <w:r>
        <w:t>Пекиˮ и имплементацијом Просторног плана;</w:t>
      </w:r>
    </w:p>
    <w:p w:rsidR="006D4471" w:rsidRDefault="00420C79">
      <w:pPr>
        <w:pStyle w:val="BodyText"/>
        <w:spacing w:before="3" w:line="232" w:lineRule="auto"/>
        <w:ind w:right="432"/>
      </w:pPr>
      <w:r>
        <w:rPr>
          <w:w w:val="66"/>
        </w:rPr>
        <w:t xml:space="preserve"> </w:t>
      </w:r>
      <w:r>
        <w:t xml:space="preserve">– финансирање израде: студијске, планске и техничке доку- ментације за </w:t>
      </w:r>
      <w:r>
        <w:rPr>
          <w:spacing w:val="-3"/>
        </w:rPr>
        <w:t xml:space="preserve">Комплекс </w:t>
      </w:r>
      <w:r>
        <w:rPr>
          <w:spacing w:val="-6"/>
        </w:rPr>
        <w:t xml:space="preserve">„Чукару </w:t>
      </w:r>
      <w:r>
        <w:t>Пекиˮ; и за нове инфраструктурне објекте и коридоре;</w:t>
      </w:r>
    </w:p>
    <w:p w:rsidR="006D4471" w:rsidRDefault="00420C79">
      <w:pPr>
        <w:pStyle w:val="BodyText"/>
        <w:spacing w:before="3" w:line="232" w:lineRule="auto"/>
        <w:ind w:right="431"/>
      </w:pPr>
      <w:r>
        <w:rPr>
          <w:w w:val="66"/>
        </w:rPr>
        <w:t xml:space="preserve"> </w:t>
      </w:r>
      <w:r>
        <w:t>– уч</w:t>
      </w:r>
      <w:r>
        <w:t>ешће у финансирању израде измена и допуна</w:t>
      </w:r>
      <w:r>
        <w:rPr>
          <w:spacing w:val="-21"/>
        </w:rPr>
        <w:t xml:space="preserve"> </w:t>
      </w:r>
      <w:r>
        <w:t xml:space="preserve">постојећих планских докумената </w:t>
      </w:r>
      <w:r>
        <w:rPr>
          <w:spacing w:val="-3"/>
        </w:rPr>
        <w:t xml:space="preserve">који </w:t>
      </w:r>
      <w:r>
        <w:t xml:space="preserve">обухватају </w:t>
      </w:r>
      <w:r>
        <w:rPr>
          <w:spacing w:val="-3"/>
        </w:rPr>
        <w:t xml:space="preserve">Планско </w:t>
      </w:r>
      <w:r>
        <w:t>подручје и њихо- во усклађивање са планским решењима Просторног плана; као и израде нових планских докумената (ПДР) за насеља на чијем по- дручју (КО) се налаз</w:t>
      </w:r>
      <w:r>
        <w:t xml:space="preserve">и </w:t>
      </w:r>
      <w:r>
        <w:rPr>
          <w:spacing w:val="-4"/>
        </w:rPr>
        <w:t xml:space="preserve">будући </w:t>
      </w:r>
      <w:r>
        <w:t xml:space="preserve">рударски </w:t>
      </w:r>
      <w:r>
        <w:rPr>
          <w:spacing w:val="-3"/>
        </w:rPr>
        <w:t xml:space="preserve">комплекс </w:t>
      </w:r>
      <w:r>
        <w:t>(Брестовац, Сла- тина);</w:t>
      </w:r>
    </w:p>
    <w:p w:rsidR="006D4471" w:rsidRDefault="00420C79">
      <w:pPr>
        <w:pStyle w:val="BodyText"/>
        <w:spacing w:before="6" w:line="232" w:lineRule="auto"/>
        <w:ind w:right="432"/>
      </w:pPr>
      <w:r>
        <w:rPr>
          <w:w w:val="66"/>
        </w:rPr>
        <w:t xml:space="preserve"> </w:t>
      </w:r>
      <w:r>
        <w:t>– израда Студије о процени утицаја Пројекта „Чукару Пекиˮ на животну средину у зонама утицаја Рудника;</w:t>
      </w:r>
    </w:p>
    <w:p w:rsidR="006D4471" w:rsidRDefault="00420C79">
      <w:pPr>
        <w:pStyle w:val="BodyText"/>
        <w:spacing w:before="2" w:line="232" w:lineRule="auto"/>
        <w:ind w:right="431"/>
      </w:pPr>
      <w:r>
        <w:rPr>
          <w:w w:val="66"/>
        </w:rPr>
        <w:t xml:space="preserve"> </w:t>
      </w:r>
      <w:r>
        <w:t>– спровођење техничких и других мера код производних и инфраструктурних система ради неутралисања не</w:t>
      </w:r>
      <w:r>
        <w:t>повољних ути- цаја на окружење;</w:t>
      </w:r>
    </w:p>
    <w:p w:rsidR="006D4471" w:rsidRDefault="00420C79">
      <w:pPr>
        <w:pStyle w:val="BodyText"/>
        <w:spacing w:before="3" w:line="232" w:lineRule="auto"/>
        <w:ind w:right="431"/>
      </w:pPr>
      <w:r>
        <w:rPr>
          <w:w w:val="66"/>
        </w:rPr>
        <w:t xml:space="preserve"> </w:t>
      </w:r>
      <w:r>
        <w:t>–</w:t>
      </w:r>
      <w:r>
        <w:rPr>
          <w:spacing w:val="-12"/>
        </w:rPr>
        <w:t xml:space="preserve"> </w:t>
      </w:r>
      <w:r>
        <w:t>припрему</w:t>
      </w:r>
      <w:r>
        <w:rPr>
          <w:spacing w:val="-12"/>
        </w:rPr>
        <w:t xml:space="preserve"> </w:t>
      </w:r>
      <w:r>
        <w:t>плана</w:t>
      </w:r>
      <w:r>
        <w:rPr>
          <w:spacing w:val="-12"/>
        </w:rPr>
        <w:t xml:space="preserve"> </w:t>
      </w:r>
      <w:r>
        <w:t>заштите</w:t>
      </w:r>
      <w:r>
        <w:rPr>
          <w:spacing w:val="-12"/>
        </w:rPr>
        <w:t xml:space="preserve"> </w:t>
      </w:r>
      <w:r>
        <w:t>потенцијално</w:t>
      </w:r>
      <w:r>
        <w:rPr>
          <w:spacing w:val="-12"/>
        </w:rPr>
        <w:t xml:space="preserve"> </w:t>
      </w:r>
      <w:r>
        <w:t>угрожених</w:t>
      </w:r>
      <w:r>
        <w:rPr>
          <w:spacing w:val="-12"/>
        </w:rPr>
        <w:t xml:space="preserve"> </w:t>
      </w:r>
      <w:r>
        <w:t>целина</w:t>
      </w:r>
      <w:r>
        <w:rPr>
          <w:spacing w:val="-12"/>
        </w:rPr>
        <w:t xml:space="preserve"> </w:t>
      </w:r>
      <w:r>
        <w:t xml:space="preserve">и простора </w:t>
      </w:r>
      <w:r>
        <w:rPr>
          <w:spacing w:val="-3"/>
        </w:rPr>
        <w:t xml:space="preserve">од </w:t>
      </w:r>
      <w:r>
        <w:t>техничко-технолошких акцидената са интервентним безбедносним</w:t>
      </w:r>
      <w:r>
        <w:rPr>
          <w:spacing w:val="-1"/>
        </w:rPr>
        <w:t xml:space="preserve"> </w:t>
      </w:r>
      <w:r>
        <w:t>мерама;</w:t>
      </w:r>
    </w:p>
    <w:p w:rsidR="006D4471" w:rsidRDefault="00420C79">
      <w:pPr>
        <w:pStyle w:val="BodyText"/>
        <w:spacing w:before="3" w:line="232" w:lineRule="auto"/>
        <w:ind w:right="431"/>
      </w:pPr>
      <w:r>
        <w:rPr>
          <w:w w:val="66"/>
        </w:rPr>
        <w:t xml:space="preserve"> </w:t>
      </w:r>
      <w:r>
        <w:t xml:space="preserve">– прибављање интегрисане </w:t>
      </w:r>
      <w:r>
        <w:rPr>
          <w:spacing w:val="-3"/>
        </w:rPr>
        <w:t xml:space="preserve">(еколошке) </w:t>
      </w:r>
      <w:r>
        <w:t>дозволе као опера- тора SEVESO постројења у скла</w:t>
      </w:r>
      <w:r>
        <w:t xml:space="preserve">ду са </w:t>
      </w:r>
      <w:r>
        <w:rPr>
          <w:spacing w:val="-3"/>
        </w:rPr>
        <w:t xml:space="preserve">законском </w:t>
      </w:r>
      <w:r>
        <w:t>регулативном; усклађена са европском Директивом о интегрисаном спречавању и контроли загађивања (IPPC</w:t>
      </w:r>
      <w:r>
        <w:rPr>
          <w:spacing w:val="-5"/>
        </w:rPr>
        <w:t xml:space="preserve"> </w:t>
      </w:r>
      <w:r>
        <w:t>Direktive);</w:t>
      </w:r>
    </w:p>
    <w:p w:rsidR="006D4471" w:rsidRDefault="00420C79">
      <w:pPr>
        <w:pStyle w:val="BodyText"/>
        <w:spacing w:before="4" w:line="232" w:lineRule="auto"/>
        <w:ind w:right="431"/>
      </w:pPr>
      <w:r>
        <w:rPr>
          <w:w w:val="66"/>
        </w:rPr>
        <w:t xml:space="preserve"> </w:t>
      </w:r>
      <w:r>
        <w:t>– контролу коришћења и заштите водних ресурса и пречи- шћавање отпадних вода из рударских објеката што подразумева;</w:t>
      </w:r>
    </w:p>
    <w:p w:rsidR="006D4471" w:rsidRDefault="00420C79">
      <w:pPr>
        <w:pStyle w:val="BodyText"/>
        <w:spacing w:before="2" w:line="232" w:lineRule="auto"/>
        <w:ind w:right="431"/>
      </w:pPr>
      <w:r>
        <w:rPr>
          <w:w w:val="66"/>
        </w:rPr>
        <w:t xml:space="preserve"> </w:t>
      </w:r>
      <w:r>
        <w:t>– прибав</w:t>
      </w:r>
      <w:r>
        <w:t xml:space="preserve">љање водне дозволе за обим захватања површин- ских и подземних вода за потребе производног </w:t>
      </w:r>
      <w:r>
        <w:rPr>
          <w:spacing w:val="-3"/>
        </w:rPr>
        <w:t xml:space="preserve">рударског </w:t>
      </w:r>
      <w:r>
        <w:t>система, третман технолошких, дренажних и атмосферских вода и осталих отпадних вода;</w:t>
      </w:r>
    </w:p>
    <w:p w:rsidR="006D4471" w:rsidRDefault="00420C79">
      <w:pPr>
        <w:pStyle w:val="BodyText"/>
        <w:spacing w:before="4" w:line="232" w:lineRule="auto"/>
        <w:ind w:right="429"/>
      </w:pPr>
      <w:r>
        <w:rPr>
          <w:w w:val="66"/>
        </w:rPr>
        <w:t xml:space="preserve"> </w:t>
      </w:r>
      <w:r>
        <w:t>– спровођење рекултивације и ремедијације деградираног простора у сви</w:t>
      </w:r>
      <w:r>
        <w:t xml:space="preserve">м фазама развоја Комплекса </w:t>
      </w:r>
      <w:r>
        <w:rPr>
          <w:spacing w:val="-6"/>
        </w:rPr>
        <w:t xml:space="preserve">„Чукару </w:t>
      </w:r>
      <w:r>
        <w:t xml:space="preserve">Пекиˮ и </w:t>
      </w:r>
      <w:r>
        <w:rPr>
          <w:spacing w:val="-3"/>
        </w:rPr>
        <w:t xml:space="preserve">након </w:t>
      </w:r>
      <w:r>
        <w:t xml:space="preserve">затварања </w:t>
      </w:r>
      <w:r>
        <w:rPr>
          <w:spacing w:val="-3"/>
        </w:rPr>
        <w:t>рудника;</w:t>
      </w:r>
    </w:p>
    <w:p w:rsidR="006D4471" w:rsidRDefault="00420C79">
      <w:pPr>
        <w:pStyle w:val="BodyText"/>
        <w:spacing w:before="3" w:line="232" w:lineRule="auto"/>
        <w:ind w:right="431"/>
      </w:pPr>
      <w:r>
        <w:rPr>
          <w:w w:val="66"/>
        </w:rPr>
        <w:t xml:space="preserve"> </w:t>
      </w:r>
      <w:r>
        <w:t>– решавање имовинско-правних, социјалних и других про- блема везаних за откуп непокретности у зони рударских активно- сти (КО Слатина, КО Брестовац и КО Метовница);</w:t>
      </w:r>
    </w:p>
    <w:p w:rsidR="006D4471" w:rsidRDefault="00420C79">
      <w:pPr>
        <w:pStyle w:val="BodyText"/>
        <w:spacing w:before="3" w:line="232" w:lineRule="auto"/>
        <w:ind w:right="431"/>
      </w:pPr>
      <w:r>
        <w:rPr>
          <w:w w:val="66"/>
        </w:rPr>
        <w:t xml:space="preserve"> </w:t>
      </w:r>
      <w:r>
        <w:t>– благовремено обавештавање становништва о постојећем и планираном стању животне средине (обавеза из Архуске конвен- ције о правима грађана на доступност информација, учешћу јав- ности у доношењу одлука и праву на правну заштиту у питањима животне средине)</w:t>
      </w:r>
      <w:r>
        <w:t>;</w:t>
      </w:r>
    </w:p>
    <w:p w:rsidR="006D4471" w:rsidRDefault="00420C79">
      <w:pPr>
        <w:pStyle w:val="BodyText"/>
        <w:spacing w:before="5" w:line="232" w:lineRule="auto"/>
        <w:ind w:right="431"/>
      </w:pPr>
      <w:r>
        <w:rPr>
          <w:w w:val="66"/>
        </w:rPr>
        <w:t xml:space="preserve"> </w:t>
      </w:r>
      <w:r>
        <w:t>– заштиту културног наслеђа у зони рударских активности у сарадњи са надлежним институцијама;</w:t>
      </w:r>
    </w:p>
    <w:p w:rsidR="006D4471" w:rsidRDefault="00420C79">
      <w:pPr>
        <w:pStyle w:val="BodyText"/>
        <w:spacing w:before="2" w:line="232" w:lineRule="auto"/>
        <w:ind w:right="430"/>
      </w:pPr>
      <w:r>
        <w:rPr>
          <w:w w:val="66"/>
        </w:rPr>
        <w:t xml:space="preserve"> </w:t>
      </w:r>
      <w:r>
        <w:t xml:space="preserve">– накнаду потенцијалних штета </w:t>
      </w:r>
      <w:r>
        <w:rPr>
          <w:spacing w:val="-3"/>
        </w:rPr>
        <w:t xml:space="preserve">које </w:t>
      </w:r>
      <w:r>
        <w:t>су последица рударских активности привредним субјектима, локалној заједници и станов- ништву;</w:t>
      </w:r>
    </w:p>
    <w:p w:rsidR="006D4471" w:rsidRDefault="00420C79">
      <w:pPr>
        <w:pStyle w:val="BodyText"/>
        <w:spacing w:before="3" w:line="232" w:lineRule="auto"/>
        <w:ind w:right="431"/>
      </w:pPr>
      <w:r>
        <w:rPr>
          <w:w w:val="66"/>
        </w:rPr>
        <w:t xml:space="preserve"> </w:t>
      </w:r>
      <w:r>
        <w:t>– изградњу или реконструкциј</w:t>
      </w:r>
      <w:r>
        <w:t>у водоводне, електроенергет- ске и телефонске мреже (оштећене рударским радовима);</w:t>
      </w:r>
    </w:p>
    <w:p w:rsidR="006D4471" w:rsidRDefault="00420C79">
      <w:pPr>
        <w:pStyle w:val="BodyText"/>
        <w:spacing w:before="2" w:line="232" w:lineRule="auto"/>
        <w:ind w:right="431"/>
      </w:pPr>
      <w:r>
        <w:rPr>
          <w:w w:val="66"/>
        </w:rPr>
        <w:t xml:space="preserve"> </w:t>
      </w:r>
      <w:r>
        <w:t>– накнаде штете у зонама снижавања нивоа подземних вода; обезбеђење снабдевања становништва водом;</w:t>
      </w:r>
    </w:p>
    <w:p w:rsidR="006D4471" w:rsidRDefault="00420C79">
      <w:pPr>
        <w:pStyle w:val="BodyText"/>
        <w:spacing w:before="2" w:line="232" w:lineRule="auto"/>
        <w:ind w:right="431"/>
      </w:pPr>
      <w:r>
        <w:rPr>
          <w:w w:val="66"/>
        </w:rPr>
        <w:t xml:space="preserve"> </w:t>
      </w:r>
      <w:r>
        <w:t>– реализацију других активности сагласно Закону и преузе- тим обавезама.</w:t>
      </w:r>
    </w:p>
    <w:p w:rsidR="006D4471" w:rsidRDefault="006D4471">
      <w:pPr>
        <w:pStyle w:val="BodyText"/>
        <w:spacing w:before="9"/>
        <w:ind w:left="0" w:firstLine="0"/>
        <w:jc w:val="left"/>
        <w:rPr>
          <w:sz w:val="24"/>
        </w:rPr>
      </w:pPr>
    </w:p>
    <w:p w:rsidR="006D4471" w:rsidRDefault="00420C79">
      <w:pPr>
        <w:pStyle w:val="ListParagraph"/>
        <w:numPr>
          <w:ilvl w:val="0"/>
          <w:numId w:val="4"/>
        </w:numPr>
        <w:tabs>
          <w:tab w:val="left" w:pos="353"/>
        </w:tabs>
        <w:spacing w:before="1" w:line="232" w:lineRule="auto"/>
        <w:ind w:left="997" w:right="454" w:hanging="825"/>
        <w:jc w:val="left"/>
        <w:rPr>
          <w:sz w:val="18"/>
        </w:rPr>
      </w:pPr>
      <w:r>
        <w:rPr>
          <w:sz w:val="18"/>
        </w:rPr>
        <w:t xml:space="preserve">РИЗИЦИ У ИМПЛЕМЕНТАЦИЈИ ПРОСТОРНОГ ПЛАНА </w:t>
      </w:r>
      <w:r>
        <w:rPr>
          <w:spacing w:val="-5"/>
          <w:sz w:val="18"/>
        </w:rPr>
        <w:t xml:space="preserve">ОД </w:t>
      </w:r>
      <w:r>
        <w:rPr>
          <w:sz w:val="18"/>
        </w:rPr>
        <w:t>ЕЛЕМЕНТАРНИХ И ДРУГИХ</w:t>
      </w:r>
      <w:r>
        <w:rPr>
          <w:spacing w:val="-6"/>
          <w:sz w:val="18"/>
        </w:rPr>
        <w:t xml:space="preserve"> </w:t>
      </w:r>
      <w:r>
        <w:rPr>
          <w:spacing w:val="-3"/>
          <w:sz w:val="18"/>
        </w:rPr>
        <w:t>НЕПОГОДА</w:t>
      </w:r>
    </w:p>
    <w:p w:rsidR="006D4471" w:rsidRDefault="006D4471">
      <w:pPr>
        <w:pStyle w:val="BodyText"/>
        <w:spacing w:before="8"/>
        <w:ind w:left="0" w:firstLine="0"/>
        <w:jc w:val="left"/>
        <w:rPr>
          <w:sz w:val="17"/>
        </w:rPr>
      </w:pPr>
    </w:p>
    <w:p w:rsidR="006D4471" w:rsidRDefault="00420C79">
      <w:pPr>
        <w:pStyle w:val="BodyText"/>
        <w:spacing w:line="232" w:lineRule="auto"/>
        <w:ind w:right="430"/>
      </w:pPr>
      <w:r>
        <w:t xml:space="preserve">Обим и вероватноћа учесталости техничко-технолошких катастрофа највећа је </w:t>
      </w:r>
      <w:r>
        <w:rPr>
          <w:spacing w:val="-6"/>
        </w:rPr>
        <w:t xml:space="preserve">код </w:t>
      </w:r>
      <w:r>
        <w:t>рударских, енергетских и других при- вредних објеката и то у процесима  складиштења, манипулације  и</w:t>
      </w:r>
      <w:r>
        <w:t xml:space="preserve"> транспорта лакозапаљивих, експлозивних и отровних материја. Неопходно је извршити посебне </w:t>
      </w:r>
      <w:r>
        <w:rPr>
          <w:spacing w:val="-3"/>
        </w:rPr>
        <w:t xml:space="preserve">студијске </w:t>
      </w:r>
      <w:r>
        <w:t xml:space="preserve">анализе утицаја аспек- та ризика </w:t>
      </w:r>
      <w:r>
        <w:rPr>
          <w:spacing w:val="-3"/>
        </w:rPr>
        <w:t xml:space="preserve">од </w:t>
      </w:r>
      <w:r>
        <w:t xml:space="preserve">елементарних непогода. </w:t>
      </w:r>
      <w:r>
        <w:rPr>
          <w:spacing w:val="-3"/>
        </w:rPr>
        <w:t xml:space="preserve">Такође, </w:t>
      </w:r>
      <w:r>
        <w:t xml:space="preserve">анализе треба извр- шити за сценарије према тачној оцени највероватнијих критичних фаза </w:t>
      </w:r>
      <w:r>
        <w:t>у примени</w:t>
      </w:r>
      <w:r>
        <w:rPr>
          <w:spacing w:val="-2"/>
        </w:rPr>
        <w:t xml:space="preserve"> </w:t>
      </w:r>
      <w:r>
        <w:t>технологија.</w:t>
      </w:r>
    </w:p>
    <w:p w:rsidR="006D4471" w:rsidRDefault="006D4471">
      <w:pPr>
        <w:spacing w:line="232" w:lineRule="auto"/>
        <w:sectPr w:rsidR="006D4471">
          <w:pgSz w:w="12480" w:h="15600"/>
          <w:pgMar w:top="20" w:right="700" w:bottom="280" w:left="700" w:header="720" w:footer="720" w:gutter="0"/>
          <w:cols w:num="2" w:space="720" w:equalWidth="0">
            <w:col w:w="5295" w:space="91"/>
            <w:col w:w="5694"/>
          </w:cols>
        </w:sectPr>
      </w:pPr>
    </w:p>
    <w:p w:rsidR="006D4471" w:rsidRDefault="00420C79">
      <w:pPr>
        <w:pStyle w:val="BodyText"/>
        <w:spacing w:before="73" w:line="232" w:lineRule="auto"/>
        <w:ind w:left="433"/>
      </w:pPr>
      <w:r>
        <w:lastRenderedPageBreak/>
        <w:pict>
          <v:shape id="_x0000_s1033" style="position:absolute;left:0;text-align:left;margin-left:0;margin-top:779.8pt;width:.1pt;height:738.95pt;z-index:251704320;mso-position-horizontal-relative:page;mso-position-vertical-relative:page" coordorigin=",15596" coordsize="0,14779" o:spt="100" adj="0,,0" path="m6378,147r,14779m6378,147r,14779e" filled="f" strokeweight=".6pt">
            <v:stroke joinstyle="round"/>
            <v:formulas/>
            <v:path arrowok="t" o:connecttype="segments"/>
            <w10:wrap anchorx="page" anchory="page"/>
          </v:shape>
        </w:pict>
      </w:r>
      <w:r>
        <w:t>При процени ризика, полази се од чињенице да појединачне опасности не утичу самостално, па мере заштите треба разрађи- вати за тзв. мултиризик, односно комбинацију две или више по- тенцијалних опасности које</w:t>
      </w:r>
      <w:r>
        <w:t xml:space="preserve"> могу да се дешавају у исто време или, узастопно, међусобно су зависне или их узрокује исти догађај. Под истовременом потенцијалном опасности се подразумевају и пропратни догађаји, рушилачки ефекти, домино ефекти или ефе- кат водопада.</w:t>
      </w:r>
    </w:p>
    <w:p w:rsidR="006D4471" w:rsidRDefault="00420C79">
      <w:pPr>
        <w:pStyle w:val="BodyText"/>
        <w:spacing w:line="232" w:lineRule="auto"/>
        <w:ind w:left="433"/>
      </w:pPr>
      <w:r>
        <w:rPr>
          <w:spacing w:val="-3"/>
        </w:rPr>
        <w:t>Иако</w:t>
      </w:r>
      <w:r>
        <w:rPr>
          <w:spacing w:val="-4"/>
        </w:rPr>
        <w:t xml:space="preserve"> </w:t>
      </w:r>
      <w:r>
        <w:t>постоје</w:t>
      </w:r>
      <w:r>
        <w:rPr>
          <w:spacing w:val="-4"/>
        </w:rPr>
        <w:t xml:space="preserve"> </w:t>
      </w:r>
      <w:r>
        <w:t>дилеме</w:t>
      </w:r>
      <w:r>
        <w:rPr>
          <w:spacing w:val="-4"/>
        </w:rPr>
        <w:t xml:space="preserve"> </w:t>
      </w:r>
      <w:r>
        <w:t>у</w:t>
      </w:r>
      <w:r>
        <w:rPr>
          <w:spacing w:val="-4"/>
        </w:rPr>
        <w:t xml:space="preserve"> </w:t>
      </w:r>
      <w:r>
        <w:t>вези</w:t>
      </w:r>
      <w:r>
        <w:rPr>
          <w:spacing w:val="-4"/>
        </w:rPr>
        <w:t xml:space="preserve"> </w:t>
      </w:r>
      <w:r>
        <w:t>са</w:t>
      </w:r>
      <w:r>
        <w:rPr>
          <w:spacing w:val="-4"/>
        </w:rPr>
        <w:t xml:space="preserve"> </w:t>
      </w:r>
      <w:r>
        <w:t>проценом</w:t>
      </w:r>
      <w:r>
        <w:rPr>
          <w:spacing w:val="-4"/>
        </w:rPr>
        <w:t xml:space="preserve"> </w:t>
      </w:r>
      <w:r>
        <w:t>ризика,</w:t>
      </w:r>
      <w:r>
        <w:rPr>
          <w:spacing w:val="-4"/>
        </w:rPr>
        <w:t xml:space="preserve"> </w:t>
      </w:r>
      <w:r>
        <w:t>и</w:t>
      </w:r>
      <w:r>
        <w:rPr>
          <w:spacing w:val="-4"/>
        </w:rPr>
        <w:t xml:space="preserve"> </w:t>
      </w:r>
      <w:r>
        <w:t>то</w:t>
      </w:r>
      <w:r>
        <w:rPr>
          <w:spacing w:val="-4"/>
        </w:rPr>
        <w:t xml:space="preserve"> </w:t>
      </w:r>
      <w:r>
        <w:t>да</w:t>
      </w:r>
      <w:r>
        <w:rPr>
          <w:spacing w:val="-4"/>
        </w:rPr>
        <w:t xml:space="preserve"> </w:t>
      </w:r>
      <w:r>
        <w:t>ли</w:t>
      </w:r>
      <w:r>
        <w:rPr>
          <w:spacing w:val="-4"/>
        </w:rPr>
        <w:t xml:space="preserve"> </w:t>
      </w:r>
      <w:r>
        <w:t xml:space="preserve">су </w:t>
      </w:r>
      <w:r>
        <w:rPr>
          <w:spacing w:val="-3"/>
        </w:rPr>
        <w:t>од</w:t>
      </w:r>
      <w:r>
        <w:rPr>
          <w:spacing w:val="-7"/>
        </w:rPr>
        <w:t xml:space="preserve"> </w:t>
      </w:r>
      <w:r>
        <w:t>већег</w:t>
      </w:r>
      <w:r>
        <w:rPr>
          <w:spacing w:val="-7"/>
        </w:rPr>
        <w:t xml:space="preserve"> </w:t>
      </w:r>
      <w:r>
        <w:t>значаја</w:t>
      </w:r>
      <w:r>
        <w:rPr>
          <w:spacing w:val="-7"/>
        </w:rPr>
        <w:t xml:space="preserve"> </w:t>
      </w:r>
      <w:r>
        <w:t>појединачне</w:t>
      </w:r>
      <w:r>
        <w:rPr>
          <w:spacing w:val="-7"/>
        </w:rPr>
        <w:t xml:space="preserve"> </w:t>
      </w:r>
      <w:r>
        <w:t>опасности</w:t>
      </w:r>
      <w:r>
        <w:rPr>
          <w:spacing w:val="-7"/>
        </w:rPr>
        <w:t xml:space="preserve"> </w:t>
      </w:r>
      <w:r>
        <w:rPr>
          <w:spacing w:val="-3"/>
        </w:rPr>
        <w:t>које</w:t>
      </w:r>
      <w:r>
        <w:rPr>
          <w:spacing w:val="-7"/>
        </w:rPr>
        <w:t xml:space="preserve"> </w:t>
      </w:r>
      <w:r>
        <w:t>имају</w:t>
      </w:r>
      <w:r>
        <w:rPr>
          <w:spacing w:val="-7"/>
        </w:rPr>
        <w:t xml:space="preserve"> </w:t>
      </w:r>
      <w:r>
        <w:t>већу</w:t>
      </w:r>
      <w:r>
        <w:rPr>
          <w:spacing w:val="-7"/>
        </w:rPr>
        <w:t xml:space="preserve"> </w:t>
      </w:r>
      <w:r>
        <w:t xml:space="preserve">вероватно- ћу дешавања или оне чије су могуће последице веће ипак највећи је ризик </w:t>
      </w:r>
      <w:r>
        <w:rPr>
          <w:spacing w:val="-4"/>
        </w:rPr>
        <w:t xml:space="preserve">уколико </w:t>
      </w:r>
      <w:r>
        <w:t>дође до мултипликације штетних догађаја, због комбинације потенцијалних</w:t>
      </w:r>
      <w:r>
        <w:rPr>
          <w:spacing w:val="-2"/>
        </w:rPr>
        <w:t xml:space="preserve"> </w:t>
      </w:r>
      <w:r>
        <w:t>опасности.</w:t>
      </w:r>
    </w:p>
    <w:p w:rsidR="006D4471" w:rsidRDefault="00420C79">
      <w:pPr>
        <w:pStyle w:val="BodyText"/>
        <w:spacing w:line="232" w:lineRule="auto"/>
        <w:ind w:left="433"/>
      </w:pPr>
      <w:r>
        <w:t>Заштита од елементарних и других непогода на Планском подручју ће се базирати на релевантним резултатима посебне сту- дијско-аналитичке документације за дефинисање прихватљи</w:t>
      </w:r>
      <w:r>
        <w:t>вог ризика од елементарних непогода и техничко-технолошких ката- строфа израђеној у складу са Законом о ванредним ситуацијама („Службени гласник РСˮ, бр. 111/09, 92/11 и 93/12), Законом о заштити од пожара („Службени гласник РСˮ, број 111/09), Наци- онално</w:t>
      </w:r>
      <w:r>
        <w:t>м стратегијом заштите и спасавања у ванредним ситуаци- јама („Службени гласник РСˮ, број 86/11) и Стратегијом заштите од пожара („Службени гласник РСˮ, број 21/12), на основу про- цене угрожености применом Правилника о врстама и количинама опасних материја</w:t>
      </w:r>
      <w:r>
        <w:t xml:space="preserve">, објектима и другим критеријумима (на основу којих се сачињава План заштите од удеса и предузимају мере за спречавање удеса и ограничавање утицаја удеса на живот и здра- вље људи, материјална добра и животну средину („Службени гла- сник РСˮ, број 8/13) и </w:t>
      </w:r>
      <w:r>
        <w:t>захтевима из оперативних планова локалне самоуправе и управног округа) и то на:</w:t>
      </w:r>
    </w:p>
    <w:p w:rsidR="006D4471" w:rsidRDefault="00420C79">
      <w:pPr>
        <w:pStyle w:val="BodyText"/>
        <w:spacing w:line="232" w:lineRule="auto"/>
        <w:ind w:left="433"/>
      </w:pPr>
      <w:r>
        <w:rPr>
          <w:w w:val="66"/>
        </w:rPr>
        <w:t xml:space="preserve"> </w:t>
      </w:r>
      <w:r>
        <w:t>– студији сеизмичког хазарда и ризика за подручје са проце- нама прихватљивог општег ризика за објекте и функције, на осно- ву које ће са израдити и примењивати сеизмичка карт</w:t>
      </w:r>
      <w:r>
        <w:t>а подручја;</w:t>
      </w:r>
    </w:p>
    <w:p w:rsidR="006D4471" w:rsidRDefault="00420C79">
      <w:pPr>
        <w:pStyle w:val="BodyText"/>
        <w:spacing w:line="232" w:lineRule="auto"/>
        <w:ind w:left="433"/>
      </w:pPr>
      <w:r>
        <w:rPr>
          <w:w w:val="66"/>
        </w:rPr>
        <w:t xml:space="preserve"> </w:t>
      </w:r>
      <w:r>
        <w:t>– просторним анализама појединачних ризика од других по- јава које могу да поприме обим ванредне ситуације, удеса или ка- тастрофе;</w:t>
      </w:r>
    </w:p>
    <w:p w:rsidR="006D4471" w:rsidRDefault="00420C79">
      <w:pPr>
        <w:pStyle w:val="BodyText"/>
        <w:spacing w:line="232" w:lineRule="auto"/>
        <w:ind w:left="433" w:right="1"/>
      </w:pPr>
      <w:r>
        <w:rPr>
          <w:w w:val="66"/>
        </w:rPr>
        <w:t xml:space="preserve"> </w:t>
      </w:r>
      <w:r>
        <w:t>–</w:t>
      </w:r>
      <w:r>
        <w:rPr>
          <w:spacing w:val="-10"/>
        </w:rPr>
        <w:t xml:space="preserve"> </w:t>
      </w:r>
      <w:r>
        <w:t>примени</w:t>
      </w:r>
      <w:r>
        <w:rPr>
          <w:spacing w:val="-10"/>
        </w:rPr>
        <w:t xml:space="preserve"> </w:t>
      </w:r>
      <w:r>
        <w:t>секторских</w:t>
      </w:r>
      <w:r>
        <w:rPr>
          <w:spacing w:val="-10"/>
        </w:rPr>
        <w:t xml:space="preserve"> </w:t>
      </w:r>
      <w:r>
        <w:t>закона,</w:t>
      </w:r>
      <w:r>
        <w:rPr>
          <w:spacing w:val="-10"/>
        </w:rPr>
        <w:t xml:space="preserve"> </w:t>
      </w:r>
      <w:r>
        <w:t>техничких</w:t>
      </w:r>
      <w:r>
        <w:rPr>
          <w:spacing w:val="-10"/>
        </w:rPr>
        <w:t xml:space="preserve"> </w:t>
      </w:r>
      <w:r>
        <w:t>и</w:t>
      </w:r>
      <w:r>
        <w:rPr>
          <w:spacing w:val="-10"/>
        </w:rPr>
        <w:t xml:space="preserve"> </w:t>
      </w:r>
      <w:r>
        <w:t>других</w:t>
      </w:r>
      <w:r>
        <w:rPr>
          <w:spacing w:val="-10"/>
        </w:rPr>
        <w:t xml:space="preserve"> </w:t>
      </w:r>
      <w:r>
        <w:t>норматива и</w:t>
      </w:r>
      <w:r>
        <w:rPr>
          <w:spacing w:val="-2"/>
        </w:rPr>
        <w:t xml:space="preserve"> </w:t>
      </w:r>
      <w:r>
        <w:t>стандарда;</w:t>
      </w:r>
    </w:p>
    <w:p w:rsidR="006D4471" w:rsidRDefault="00420C79">
      <w:pPr>
        <w:pStyle w:val="BodyText"/>
        <w:spacing w:line="232" w:lineRule="auto"/>
        <w:ind w:left="433" w:right="1"/>
      </w:pPr>
      <w:r>
        <w:rPr>
          <w:w w:val="66"/>
        </w:rPr>
        <w:t xml:space="preserve"> </w:t>
      </w:r>
      <w:r>
        <w:t xml:space="preserve">– оперативним плановима противпожарне </w:t>
      </w:r>
      <w:r>
        <w:t>заштите локалне самоуправе;</w:t>
      </w:r>
    </w:p>
    <w:p w:rsidR="006D4471" w:rsidRDefault="00420C79">
      <w:pPr>
        <w:pStyle w:val="BodyText"/>
        <w:spacing w:line="232" w:lineRule="auto"/>
        <w:ind w:left="433"/>
      </w:pPr>
      <w:r>
        <w:rPr>
          <w:w w:val="66"/>
        </w:rPr>
        <w:t xml:space="preserve"> </w:t>
      </w:r>
      <w:r>
        <w:t>– оперативном плану управљања мерама заштите и другим мерама за обезбеђење унутрашње безбедности у ванредној ситу- ацији и то у оквиру припрема и јачања кључне инфраструктуре  за потребе одбране и заштите; обезбеђења инструмена</w:t>
      </w:r>
      <w:r>
        <w:t>та јавног осматрања,</w:t>
      </w:r>
      <w:r>
        <w:rPr>
          <w:spacing w:val="-8"/>
        </w:rPr>
        <w:t xml:space="preserve"> </w:t>
      </w:r>
      <w:r>
        <w:t>упозорења</w:t>
      </w:r>
      <w:r>
        <w:rPr>
          <w:spacing w:val="-8"/>
        </w:rPr>
        <w:t xml:space="preserve"> </w:t>
      </w:r>
      <w:r>
        <w:t>и</w:t>
      </w:r>
      <w:r>
        <w:rPr>
          <w:spacing w:val="-8"/>
        </w:rPr>
        <w:t xml:space="preserve"> </w:t>
      </w:r>
      <w:r>
        <w:t>узбуњивања,</w:t>
      </w:r>
      <w:r>
        <w:rPr>
          <w:spacing w:val="-8"/>
        </w:rPr>
        <w:t xml:space="preserve"> </w:t>
      </w:r>
      <w:r>
        <w:t>спречавања,</w:t>
      </w:r>
      <w:r>
        <w:rPr>
          <w:spacing w:val="-8"/>
        </w:rPr>
        <w:t xml:space="preserve"> </w:t>
      </w:r>
      <w:r>
        <w:t>ограничавања</w:t>
      </w:r>
      <w:r>
        <w:rPr>
          <w:spacing w:val="-8"/>
        </w:rPr>
        <w:t xml:space="preserve"> </w:t>
      </w:r>
      <w:r>
        <w:t xml:space="preserve">и управљања последицама штета; управљања мобилисаним ресур- сима; организације и спровођења бриге о </w:t>
      </w:r>
      <w:r>
        <w:rPr>
          <w:spacing w:val="-3"/>
        </w:rPr>
        <w:t xml:space="preserve">људима који </w:t>
      </w:r>
      <w:r>
        <w:t xml:space="preserve">траже скло- ниште и у оквиру планирања, организације и спровођења заштите </w:t>
      </w:r>
      <w:r>
        <w:t>историјских и културних</w:t>
      </w:r>
      <w:r>
        <w:rPr>
          <w:spacing w:val="-2"/>
        </w:rPr>
        <w:t xml:space="preserve"> </w:t>
      </w:r>
      <w:r>
        <w:t>добара.</w:t>
      </w:r>
    </w:p>
    <w:p w:rsidR="006D4471" w:rsidRDefault="00420C79">
      <w:pPr>
        <w:pStyle w:val="BodyText"/>
        <w:spacing w:line="232" w:lineRule="auto"/>
        <w:ind w:left="433"/>
      </w:pPr>
      <w:r>
        <w:t xml:space="preserve">Због катастрофалних последица по животе </w:t>
      </w:r>
      <w:r>
        <w:rPr>
          <w:spacing w:val="-4"/>
        </w:rPr>
        <w:t xml:space="preserve">људи </w:t>
      </w:r>
      <w:r>
        <w:t xml:space="preserve">у </w:t>
      </w:r>
      <w:r>
        <w:rPr>
          <w:spacing w:val="-3"/>
        </w:rPr>
        <w:t xml:space="preserve">рударству </w:t>
      </w:r>
      <w:r>
        <w:t xml:space="preserve">не треба искључити опасности </w:t>
      </w:r>
      <w:r>
        <w:rPr>
          <w:spacing w:val="-3"/>
        </w:rPr>
        <w:t xml:space="preserve">од </w:t>
      </w:r>
      <w:r>
        <w:t xml:space="preserve">појаве </w:t>
      </w:r>
      <w:r>
        <w:rPr>
          <w:spacing w:val="-3"/>
        </w:rPr>
        <w:t xml:space="preserve">горског </w:t>
      </w:r>
      <w:r>
        <w:t>удара, са свим неодређеностима</w:t>
      </w:r>
      <w:r>
        <w:rPr>
          <w:spacing w:val="-7"/>
        </w:rPr>
        <w:t xml:space="preserve"> </w:t>
      </w:r>
      <w:r>
        <w:t>и</w:t>
      </w:r>
      <w:r>
        <w:rPr>
          <w:spacing w:val="-7"/>
        </w:rPr>
        <w:t xml:space="preserve"> </w:t>
      </w:r>
      <w:r>
        <w:t>сложеним</w:t>
      </w:r>
      <w:r>
        <w:rPr>
          <w:spacing w:val="-7"/>
        </w:rPr>
        <w:t xml:space="preserve"> </w:t>
      </w:r>
      <w:r>
        <w:t>параметрима</w:t>
      </w:r>
      <w:r>
        <w:rPr>
          <w:spacing w:val="-7"/>
        </w:rPr>
        <w:t xml:space="preserve"> </w:t>
      </w:r>
      <w:r>
        <w:t>геолошке</w:t>
      </w:r>
      <w:r>
        <w:rPr>
          <w:spacing w:val="-7"/>
        </w:rPr>
        <w:t xml:space="preserve"> </w:t>
      </w:r>
      <w:r>
        <w:t>средине</w:t>
      </w:r>
      <w:r>
        <w:rPr>
          <w:spacing w:val="-7"/>
        </w:rPr>
        <w:t xml:space="preserve"> </w:t>
      </w:r>
      <w:r>
        <w:rPr>
          <w:spacing w:val="-3"/>
        </w:rPr>
        <w:t xml:space="preserve">који </w:t>
      </w:r>
      <w:r>
        <w:t>га могу</w:t>
      </w:r>
      <w:r>
        <w:rPr>
          <w:spacing w:val="-2"/>
        </w:rPr>
        <w:t xml:space="preserve"> </w:t>
      </w:r>
      <w:r>
        <w:t>узроковати.</w:t>
      </w:r>
    </w:p>
    <w:p w:rsidR="006D4471" w:rsidRDefault="00420C79">
      <w:pPr>
        <w:pStyle w:val="BodyText"/>
        <w:spacing w:line="232" w:lineRule="auto"/>
        <w:ind w:left="433"/>
      </w:pPr>
      <w:r>
        <w:t>Предлаже се да се горски удар равноправно третира са дру- гим опасностима уколико се утврди алгебарска вероватноћа већа од 0,008 (чешће од једанпут у 125 година). При анализама кори- стити SRPS CEN ISO/TR 12489:2017.</w:t>
      </w:r>
    </w:p>
    <w:p w:rsidR="006D4471" w:rsidRDefault="00420C79">
      <w:pPr>
        <w:pStyle w:val="BodyText"/>
        <w:spacing w:line="232" w:lineRule="auto"/>
        <w:ind w:left="433"/>
      </w:pPr>
      <w:r>
        <w:t>Рударство је високоризична индустријска</w:t>
      </w:r>
      <w:r>
        <w:t xml:space="preserve"> грана, </w:t>
      </w:r>
      <w:r>
        <w:rPr>
          <w:spacing w:val="-3"/>
        </w:rPr>
        <w:t xml:space="preserve">где </w:t>
      </w:r>
      <w:r>
        <w:t xml:space="preserve">су при- сутни ризик по здравље и безбедност запослених, ризици по животну средину; социјални ризици; ризици у вези са коришће- њем земљишта, а пре свега технички ризици. </w:t>
      </w:r>
      <w:r>
        <w:rPr>
          <w:spacing w:val="-3"/>
        </w:rPr>
        <w:t xml:space="preserve">Главне  </w:t>
      </w:r>
      <w:r>
        <w:t xml:space="preserve">опасности   у </w:t>
      </w:r>
      <w:r>
        <w:rPr>
          <w:spacing w:val="-3"/>
        </w:rPr>
        <w:t xml:space="preserve">рударству </w:t>
      </w:r>
      <w:r>
        <w:t xml:space="preserve">су присуство прашине, хемикалија, штетних </w:t>
      </w:r>
      <w:r>
        <w:t xml:space="preserve">гасова, опасности </w:t>
      </w:r>
      <w:r>
        <w:rPr>
          <w:spacing w:val="-3"/>
        </w:rPr>
        <w:t xml:space="preserve">од </w:t>
      </w:r>
      <w:r>
        <w:t>електричне енергије, пожара и експлозија, зраче- ња, механичке и друге опасности. Праћење услова радног места  и константна анализа, правовремено откривање потенцијалних опасности и процена ризика, утичу на смањење и елиминисање опасно</w:t>
      </w:r>
      <w:r>
        <w:t>сти.</w:t>
      </w:r>
    </w:p>
    <w:p w:rsidR="006D4471" w:rsidRDefault="00420C79">
      <w:pPr>
        <w:pStyle w:val="BodyText"/>
        <w:spacing w:line="232" w:lineRule="auto"/>
        <w:ind w:left="433"/>
      </w:pPr>
      <w:r>
        <w:t xml:space="preserve">У сарадњи са министарством надлежним за послове саобра- ћаја и у складу са Законом о транспорту опасне робе („Службени </w:t>
      </w:r>
      <w:r>
        <w:rPr>
          <w:spacing w:val="-3"/>
        </w:rPr>
        <w:t xml:space="preserve">гласник </w:t>
      </w:r>
      <w:r>
        <w:t xml:space="preserve">РСˮ, бр. 104/16, 83/18 и 95/18) и законским и подзакон- ским актима </w:t>
      </w:r>
      <w:r>
        <w:rPr>
          <w:spacing w:val="-3"/>
        </w:rPr>
        <w:t xml:space="preserve">која </w:t>
      </w:r>
      <w:r>
        <w:t>се односе на изградњу станица за снабдевање горивом</w:t>
      </w:r>
      <w:r>
        <w:t xml:space="preserve"> моторних возила и претакање и ускладиштење горива,</w:t>
      </w:r>
      <w:r>
        <w:rPr>
          <w:spacing w:val="-24"/>
        </w:rPr>
        <w:t xml:space="preserve"> </w:t>
      </w:r>
      <w:r>
        <w:t>на свим општинским и некатегорисаним јавним путевима треба по- ставити одговарајућу сигнализацију забране коришћења</w:t>
      </w:r>
      <w:r>
        <w:rPr>
          <w:spacing w:val="10"/>
        </w:rPr>
        <w:t xml:space="preserve"> </w:t>
      </w:r>
      <w:r>
        <w:t>путних</w:t>
      </w:r>
    </w:p>
    <w:p w:rsidR="006D4471" w:rsidRDefault="00420C79">
      <w:pPr>
        <w:pStyle w:val="BodyText"/>
        <w:spacing w:before="73" w:line="232" w:lineRule="auto"/>
        <w:ind w:left="242" w:right="147" w:firstLine="0"/>
      </w:pPr>
      <w:r>
        <w:br w:type="column"/>
      </w:r>
      <w:r>
        <w:t xml:space="preserve">деоница за </w:t>
      </w:r>
      <w:r>
        <w:rPr>
          <w:spacing w:val="-3"/>
        </w:rPr>
        <w:t xml:space="preserve">које </w:t>
      </w:r>
      <w:r>
        <w:t>се установи да не задовољавају услове безбедно- сти</w:t>
      </w:r>
      <w:r>
        <w:rPr>
          <w:spacing w:val="-6"/>
        </w:rPr>
        <w:t xml:space="preserve"> </w:t>
      </w:r>
      <w:r>
        <w:t>ове</w:t>
      </w:r>
      <w:r>
        <w:rPr>
          <w:spacing w:val="-6"/>
        </w:rPr>
        <w:t xml:space="preserve"> </w:t>
      </w:r>
      <w:r>
        <w:t>врсте</w:t>
      </w:r>
      <w:r>
        <w:rPr>
          <w:spacing w:val="-6"/>
        </w:rPr>
        <w:t xml:space="preserve"> </w:t>
      </w:r>
      <w:r>
        <w:t>тр</w:t>
      </w:r>
      <w:r>
        <w:t>анспорта.</w:t>
      </w:r>
      <w:r>
        <w:rPr>
          <w:spacing w:val="-6"/>
        </w:rPr>
        <w:t xml:space="preserve"> </w:t>
      </w:r>
      <w:r>
        <w:t>Евентуални</w:t>
      </w:r>
      <w:r>
        <w:rPr>
          <w:spacing w:val="-6"/>
        </w:rPr>
        <w:t xml:space="preserve"> </w:t>
      </w:r>
      <w:r>
        <w:t>транспорт</w:t>
      </w:r>
      <w:r>
        <w:rPr>
          <w:spacing w:val="-6"/>
        </w:rPr>
        <w:t xml:space="preserve"> </w:t>
      </w:r>
      <w:r>
        <w:t>опасних</w:t>
      </w:r>
      <w:r>
        <w:rPr>
          <w:spacing w:val="-6"/>
        </w:rPr>
        <w:t xml:space="preserve"> </w:t>
      </w:r>
      <w:r>
        <w:t xml:space="preserve">материја </w:t>
      </w:r>
      <w:r>
        <w:rPr>
          <w:spacing w:val="-3"/>
        </w:rPr>
        <w:t xml:space="preserve">преко </w:t>
      </w:r>
      <w:r>
        <w:t>државног пута третираће се као интерни транспорт, уз при- мену захтеваних мера</w:t>
      </w:r>
      <w:r>
        <w:rPr>
          <w:spacing w:val="-1"/>
        </w:rPr>
        <w:t xml:space="preserve"> </w:t>
      </w:r>
      <w:r>
        <w:t>заштите.</w:t>
      </w:r>
    </w:p>
    <w:p w:rsidR="006D4471" w:rsidRDefault="00420C79">
      <w:pPr>
        <w:pStyle w:val="BodyText"/>
        <w:spacing w:line="232" w:lineRule="auto"/>
        <w:ind w:left="242" w:right="147"/>
      </w:pPr>
      <w:r>
        <w:t xml:space="preserve">Професионалну ватрогасно-спасилачку </w:t>
      </w:r>
      <w:r>
        <w:rPr>
          <w:spacing w:val="-3"/>
        </w:rPr>
        <w:t xml:space="preserve">службу </w:t>
      </w:r>
      <w:r>
        <w:t>у Републици Србији</w:t>
      </w:r>
      <w:r>
        <w:rPr>
          <w:spacing w:val="-7"/>
        </w:rPr>
        <w:t xml:space="preserve"> </w:t>
      </w:r>
      <w:r>
        <w:t>сачињавају</w:t>
      </w:r>
      <w:r>
        <w:rPr>
          <w:spacing w:val="-7"/>
        </w:rPr>
        <w:t xml:space="preserve"> </w:t>
      </w:r>
      <w:r>
        <w:t>територијалне</w:t>
      </w:r>
      <w:r>
        <w:rPr>
          <w:spacing w:val="-7"/>
        </w:rPr>
        <w:t xml:space="preserve"> </w:t>
      </w:r>
      <w:r>
        <w:t>ватрогасне</w:t>
      </w:r>
      <w:r>
        <w:rPr>
          <w:spacing w:val="-7"/>
        </w:rPr>
        <w:t xml:space="preserve"> </w:t>
      </w:r>
      <w:r>
        <w:t>и</w:t>
      </w:r>
      <w:r>
        <w:rPr>
          <w:spacing w:val="-7"/>
        </w:rPr>
        <w:t xml:space="preserve"> </w:t>
      </w:r>
      <w:r>
        <w:t>спасилачке</w:t>
      </w:r>
      <w:r>
        <w:rPr>
          <w:spacing w:val="-7"/>
        </w:rPr>
        <w:t xml:space="preserve"> </w:t>
      </w:r>
      <w:r>
        <w:t>јед</w:t>
      </w:r>
      <w:r>
        <w:t xml:space="preserve">ини- це, </w:t>
      </w:r>
      <w:r>
        <w:rPr>
          <w:spacing w:val="-3"/>
        </w:rPr>
        <w:t xml:space="preserve">које </w:t>
      </w:r>
      <w:r>
        <w:t xml:space="preserve">су у саставу Сектора за ванредне ситуације Министарства унутрашњих послова Републике Србије. </w:t>
      </w:r>
      <w:r>
        <w:rPr>
          <w:spacing w:val="-5"/>
        </w:rPr>
        <w:t xml:space="preserve">Услед </w:t>
      </w:r>
      <w:r>
        <w:t xml:space="preserve">старости и непоу- зданости ватрогасних возила и опреме, стизање на место догађаја </w:t>
      </w:r>
      <w:r>
        <w:rPr>
          <w:spacing w:val="-3"/>
        </w:rPr>
        <w:t xml:space="preserve">од </w:t>
      </w:r>
      <w:r>
        <w:t>тренутка позива у просеку је испод европских норми, а трај</w:t>
      </w:r>
      <w:r>
        <w:t xml:space="preserve">ање интервенције је самим тим дуже, посебно </w:t>
      </w:r>
      <w:r>
        <w:rPr>
          <w:spacing w:val="-6"/>
        </w:rPr>
        <w:t xml:space="preserve">код </w:t>
      </w:r>
      <w:r>
        <w:t xml:space="preserve">интервенција у по- </w:t>
      </w:r>
      <w:r>
        <w:rPr>
          <w:spacing w:val="-5"/>
        </w:rPr>
        <w:t xml:space="preserve">жару, </w:t>
      </w:r>
      <w:r>
        <w:rPr>
          <w:spacing w:val="-3"/>
        </w:rPr>
        <w:t xml:space="preserve">где </w:t>
      </w:r>
      <w:r>
        <w:t>је просечно време изнад 60 минута, што за последицу има и веће материјалне штете, а често и повреде и губитак жи- вота грађана. Стање опреме је значајно не само за пожаре у ур- ба</w:t>
      </w:r>
      <w:r>
        <w:t xml:space="preserve">ној средини </w:t>
      </w:r>
      <w:r>
        <w:rPr>
          <w:spacing w:val="-3"/>
        </w:rPr>
        <w:t xml:space="preserve">који </w:t>
      </w:r>
      <w:r>
        <w:t>могу да добију размеру конфлаграције, него и за шумске и друге пожаре на отвореном. Рударска компанија ће бити</w:t>
      </w:r>
      <w:r>
        <w:rPr>
          <w:spacing w:val="-7"/>
        </w:rPr>
        <w:t xml:space="preserve"> </w:t>
      </w:r>
      <w:r>
        <w:t>организационо</w:t>
      </w:r>
      <w:r>
        <w:rPr>
          <w:spacing w:val="-7"/>
        </w:rPr>
        <w:t xml:space="preserve"> </w:t>
      </w:r>
      <w:r>
        <w:t>и</w:t>
      </w:r>
      <w:r>
        <w:rPr>
          <w:spacing w:val="-7"/>
        </w:rPr>
        <w:t xml:space="preserve"> </w:t>
      </w:r>
      <w:r>
        <w:t>оперативно</w:t>
      </w:r>
      <w:r>
        <w:rPr>
          <w:spacing w:val="-7"/>
        </w:rPr>
        <w:t xml:space="preserve"> </w:t>
      </w:r>
      <w:r>
        <w:t>опремљена</w:t>
      </w:r>
      <w:r>
        <w:rPr>
          <w:spacing w:val="-7"/>
        </w:rPr>
        <w:t xml:space="preserve"> </w:t>
      </w:r>
      <w:r>
        <w:t>пре</w:t>
      </w:r>
      <w:r>
        <w:rPr>
          <w:spacing w:val="-7"/>
        </w:rPr>
        <w:t xml:space="preserve"> </w:t>
      </w:r>
      <w:r>
        <w:t>свега</w:t>
      </w:r>
      <w:r>
        <w:rPr>
          <w:spacing w:val="-7"/>
        </w:rPr>
        <w:t xml:space="preserve"> </w:t>
      </w:r>
      <w:r>
        <w:t>за</w:t>
      </w:r>
      <w:r>
        <w:rPr>
          <w:spacing w:val="-7"/>
        </w:rPr>
        <w:t xml:space="preserve"> </w:t>
      </w:r>
      <w:r>
        <w:t xml:space="preserve">почетно гашење пожара до доласка професионалне ватрогасне јединице. Њени капацитети, по потреби, могу бити коришћени и као подр- шка при интервенцијама изван комплекса </w:t>
      </w:r>
      <w:r>
        <w:rPr>
          <w:spacing w:val="-6"/>
        </w:rPr>
        <w:t xml:space="preserve">„Чукару </w:t>
      </w:r>
      <w:r>
        <w:t xml:space="preserve">Пекиˮ по прин- ципу солидарности и узајамности. За </w:t>
      </w:r>
      <w:r>
        <w:rPr>
          <w:spacing w:val="-3"/>
        </w:rPr>
        <w:t xml:space="preserve">комплекс </w:t>
      </w:r>
      <w:r>
        <w:t>у целини и поје- дин</w:t>
      </w:r>
      <w:r>
        <w:t xml:space="preserve">ачне </w:t>
      </w:r>
      <w:r>
        <w:rPr>
          <w:spacing w:val="-3"/>
        </w:rPr>
        <w:t xml:space="preserve">рударске </w:t>
      </w:r>
      <w:r>
        <w:t xml:space="preserve">објекте у склопу </w:t>
      </w:r>
      <w:r>
        <w:rPr>
          <w:spacing w:val="-3"/>
        </w:rPr>
        <w:t xml:space="preserve">главног рударског </w:t>
      </w:r>
      <w:r>
        <w:t>пројекта и пројекта</w:t>
      </w:r>
      <w:r>
        <w:rPr>
          <w:spacing w:val="-11"/>
        </w:rPr>
        <w:t xml:space="preserve"> </w:t>
      </w:r>
      <w:r>
        <w:t>за</w:t>
      </w:r>
      <w:r>
        <w:rPr>
          <w:spacing w:val="-11"/>
        </w:rPr>
        <w:t xml:space="preserve"> </w:t>
      </w:r>
      <w:r>
        <w:t>одобрење</w:t>
      </w:r>
      <w:r>
        <w:rPr>
          <w:spacing w:val="-11"/>
        </w:rPr>
        <w:t xml:space="preserve"> </w:t>
      </w:r>
      <w:r>
        <w:t>неопходно</w:t>
      </w:r>
      <w:r>
        <w:rPr>
          <w:spacing w:val="-11"/>
        </w:rPr>
        <w:t xml:space="preserve"> </w:t>
      </w:r>
      <w:r>
        <w:t>је</w:t>
      </w:r>
      <w:r>
        <w:rPr>
          <w:spacing w:val="-11"/>
        </w:rPr>
        <w:t xml:space="preserve"> </w:t>
      </w:r>
      <w:r>
        <w:t>израдити</w:t>
      </w:r>
      <w:r>
        <w:rPr>
          <w:spacing w:val="-11"/>
        </w:rPr>
        <w:t xml:space="preserve"> </w:t>
      </w:r>
      <w:r>
        <w:t>одговарајуће</w:t>
      </w:r>
      <w:r>
        <w:rPr>
          <w:spacing w:val="-11"/>
        </w:rPr>
        <w:t xml:space="preserve"> </w:t>
      </w:r>
      <w:r>
        <w:t xml:space="preserve">пројекте заштите </w:t>
      </w:r>
      <w:r>
        <w:rPr>
          <w:spacing w:val="-3"/>
        </w:rPr>
        <w:t xml:space="preserve">од </w:t>
      </w:r>
      <w:r>
        <w:t xml:space="preserve">пожара са распоредом и врстом потребне стабилне и преносне противпожарне опреме и других мера заштите унутар објеката и </w:t>
      </w:r>
      <w:r>
        <w:t>на отвореном, укључујући планове интервенције и ева- куације.</w:t>
      </w:r>
    </w:p>
    <w:p w:rsidR="006D4471" w:rsidRDefault="00420C79">
      <w:pPr>
        <w:pStyle w:val="BodyText"/>
        <w:spacing w:line="184" w:lineRule="exact"/>
        <w:ind w:left="639" w:firstLine="0"/>
        <w:jc w:val="left"/>
      </w:pPr>
      <w:r>
        <w:t>Регулацију водотока, изградњу и реконструкцију мостова,</w:t>
      </w:r>
    </w:p>
    <w:p w:rsidR="006D4471" w:rsidRDefault="00420C79">
      <w:pPr>
        <w:pStyle w:val="BodyText"/>
        <w:spacing w:line="232" w:lineRule="auto"/>
        <w:ind w:left="242" w:right="147" w:firstLine="0"/>
      </w:pPr>
      <w:r>
        <w:t>пропуста и водозахвата неопходно је спроводити на основу по- себно израђених хидролошких подлога које поред максималних, средњих и минимал</w:t>
      </w:r>
      <w:r>
        <w:t>них протицаја, садрже и процену времена за- државања поплавне воде.</w:t>
      </w:r>
    </w:p>
    <w:p w:rsidR="006D4471" w:rsidRDefault="00420C79">
      <w:pPr>
        <w:pStyle w:val="BodyText"/>
        <w:spacing w:line="232" w:lineRule="auto"/>
        <w:ind w:left="242" w:right="147"/>
      </w:pPr>
      <w:r>
        <w:t xml:space="preserve">Заштита </w:t>
      </w:r>
      <w:r>
        <w:rPr>
          <w:spacing w:val="-3"/>
        </w:rPr>
        <w:t xml:space="preserve">од </w:t>
      </w:r>
      <w:r>
        <w:t xml:space="preserve">хемијског удеса спада у групу мера заштите </w:t>
      </w:r>
      <w:r>
        <w:rPr>
          <w:spacing w:val="-3"/>
        </w:rPr>
        <w:t xml:space="preserve">од </w:t>
      </w:r>
      <w:r>
        <w:t xml:space="preserve">опасних материја, посебно, </w:t>
      </w:r>
      <w:r>
        <w:rPr>
          <w:spacing w:val="-4"/>
        </w:rPr>
        <w:t xml:space="preserve">уколико </w:t>
      </w:r>
      <w:r>
        <w:t xml:space="preserve">се према актуелним прописи- ма утврди да је </w:t>
      </w:r>
      <w:r>
        <w:rPr>
          <w:spacing w:val="-3"/>
        </w:rPr>
        <w:t xml:space="preserve">рударска </w:t>
      </w:r>
      <w:r>
        <w:t>компанија оператор SEVESO</w:t>
      </w:r>
      <w:r>
        <w:rPr>
          <w:spacing w:val="-33"/>
        </w:rPr>
        <w:t xml:space="preserve"> </w:t>
      </w:r>
      <w:r>
        <w:t>постројења, однос</w:t>
      </w:r>
      <w:r>
        <w:t xml:space="preserve">но постројења у којем се обављају активности у којима је присутна или може бити присутна опасна материја. Постројење укључује </w:t>
      </w:r>
      <w:r>
        <w:rPr>
          <w:spacing w:val="-3"/>
        </w:rPr>
        <w:t xml:space="preserve">сву опрему, </w:t>
      </w:r>
      <w:r>
        <w:t>зграде, цевоводе, машине, алате, интерне путеве, истоварна места за постројења, депоније, складишта или сличне грађеви</w:t>
      </w:r>
      <w:r>
        <w:t>не, укључујући и планирану водоакумулацију у трећој</w:t>
      </w:r>
      <w:r>
        <w:rPr>
          <w:spacing w:val="-1"/>
        </w:rPr>
        <w:t xml:space="preserve"> </w:t>
      </w:r>
      <w:r>
        <w:t>потцелини.</w:t>
      </w:r>
    </w:p>
    <w:p w:rsidR="006D4471" w:rsidRDefault="00420C79">
      <w:pPr>
        <w:pStyle w:val="BodyText"/>
        <w:spacing w:line="232" w:lineRule="auto"/>
        <w:ind w:left="242" w:right="147"/>
      </w:pPr>
      <w:r>
        <w:t xml:space="preserve">Заштита </w:t>
      </w:r>
      <w:r>
        <w:rPr>
          <w:spacing w:val="-3"/>
        </w:rPr>
        <w:t xml:space="preserve">од </w:t>
      </w:r>
      <w:r>
        <w:t xml:space="preserve">рушења у најширем </w:t>
      </w:r>
      <w:r>
        <w:rPr>
          <w:spacing w:val="-3"/>
        </w:rPr>
        <w:t xml:space="preserve">смислу, </w:t>
      </w:r>
      <w:r>
        <w:t>спроводи се као превентивна мера кроз примену грађевинско-техничких и других мера на основу важећих норматива и стандарда, а у складу са</w:t>
      </w:r>
      <w:r>
        <w:rPr>
          <w:spacing w:val="-28"/>
        </w:rPr>
        <w:t xml:space="preserve"> </w:t>
      </w:r>
      <w:r>
        <w:t>про- цењеним сеизми</w:t>
      </w:r>
      <w:r>
        <w:t>чким</w:t>
      </w:r>
      <w:r>
        <w:rPr>
          <w:spacing w:val="-2"/>
        </w:rPr>
        <w:t xml:space="preserve"> </w:t>
      </w:r>
      <w:r>
        <w:t>ризиком.</w:t>
      </w:r>
    </w:p>
    <w:p w:rsidR="006D4471" w:rsidRDefault="00420C79">
      <w:pPr>
        <w:pStyle w:val="BodyText"/>
        <w:spacing w:line="232" w:lineRule="auto"/>
        <w:ind w:left="242" w:right="146"/>
        <w:jc w:val="right"/>
      </w:pPr>
      <w:r>
        <w:t>Избор локације за енергетске  објекате  у</w:t>
      </w:r>
      <w:r>
        <w:rPr>
          <w:spacing w:val="3"/>
        </w:rPr>
        <w:t xml:space="preserve"> </w:t>
      </w:r>
      <w:r>
        <w:rPr>
          <w:spacing w:val="-5"/>
        </w:rPr>
        <w:t xml:space="preserve">комплексу, </w:t>
      </w:r>
      <w:r>
        <w:rPr>
          <w:spacing w:val="-2"/>
        </w:rPr>
        <w:t xml:space="preserve"> </w:t>
      </w:r>
      <w:r>
        <w:rPr>
          <w:spacing w:val="-3"/>
        </w:rPr>
        <w:t>њихо-</w:t>
      </w:r>
      <w:r>
        <w:t xml:space="preserve"> ва изградња, монтажа носећих конструкција</w:t>
      </w:r>
      <w:r>
        <w:rPr>
          <w:spacing w:val="8"/>
        </w:rPr>
        <w:t xml:space="preserve"> </w:t>
      </w:r>
      <w:r>
        <w:t>и</w:t>
      </w:r>
      <w:r>
        <w:rPr>
          <w:spacing w:val="10"/>
        </w:rPr>
        <w:t xml:space="preserve"> </w:t>
      </w:r>
      <w:r>
        <w:t xml:space="preserve">електро-машинске и електронске опреме, функционисање, </w:t>
      </w:r>
      <w:r>
        <w:rPr>
          <w:spacing w:val="-3"/>
        </w:rPr>
        <w:t>контрола</w:t>
      </w:r>
      <w:r>
        <w:rPr>
          <w:spacing w:val="10"/>
        </w:rPr>
        <w:t xml:space="preserve"> </w:t>
      </w:r>
      <w:r>
        <w:t>и</w:t>
      </w:r>
      <w:r>
        <w:t xml:space="preserve"> </w:t>
      </w:r>
      <w:r>
        <w:t>одржавање</w:t>
      </w:r>
      <w:r>
        <w:rPr>
          <w:spacing w:val="-1"/>
        </w:rPr>
        <w:t xml:space="preserve"> </w:t>
      </w:r>
      <w:r>
        <w:t>планираних</w:t>
      </w:r>
      <w:r>
        <w:rPr>
          <w:spacing w:val="12"/>
        </w:rPr>
        <w:t xml:space="preserve"> </w:t>
      </w:r>
      <w:r>
        <w:t>објеката</w:t>
      </w:r>
      <w:r>
        <w:rPr>
          <w:spacing w:val="12"/>
        </w:rPr>
        <w:t xml:space="preserve"> </w:t>
      </w:r>
      <w:r>
        <w:t>и</w:t>
      </w:r>
      <w:r>
        <w:rPr>
          <w:spacing w:val="12"/>
        </w:rPr>
        <w:t xml:space="preserve"> </w:t>
      </w:r>
      <w:r>
        <w:t>система</w:t>
      </w:r>
      <w:r>
        <w:rPr>
          <w:spacing w:val="12"/>
        </w:rPr>
        <w:t xml:space="preserve"> </w:t>
      </w:r>
      <w:r>
        <w:t>у</w:t>
      </w:r>
      <w:r>
        <w:rPr>
          <w:spacing w:val="12"/>
        </w:rPr>
        <w:t xml:space="preserve"> </w:t>
      </w:r>
      <w:r>
        <w:t>експлоатационом</w:t>
      </w:r>
      <w:r>
        <w:rPr>
          <w:spacing w:val="12"/>
        </w:rPr>
        <w:t xml:space="preserve"> </w:t>
      </w:r>
      <w:r>
        <w:rPr>
          <w:spacing w:val="-4"/>
        </w:rPr>
        <w:t>периоду,</w:t>
      </w:r>
      <w:r>
        <w:rPr>
          <w:spacing w:val="12"/>
        </w:rPr>
        <w:t xml:space="preserve"> </w:t>
      </w:r>
      <w:r>
        <w:t>при- кључивање и/или паралелни рад са</w:t>
      </w:r>
      <w:r>
        <w:rPr>
          <w:spacing w:val="16"/>
        </w:rPr>
        <w:t xml:space="preserve"> </w:t>
      </w:r>
      <w:r>
        <w:t>дистрибутивним</w:t>
      </w:r>
      <w:r>
        <w:rPr>
          <w:spacing w:val="2"/>
        </w:rPr>
        <w:t xml:space="preserve"> </w:t>
      </w:r>
      <w:r>
        <w:t xml:space="preserve">електроенер- гетским системом, као и демонтажа </w:t>
      </w:r>
      <w:r>
        <w:rPr>
          <w:spacing w:val="-3"/>
        </w:rPr>
        <w:t>након</w:t>
      </w:r>
      <w:r>
        <w:rPr>
          <w:spacing w:val="30"/>
        </w:rPr>
        <w:t xml:space="preserve"> </w:t>
      </w:r>
      <w:r>
        <w:t>експлоатационог</w:t>
      </w:r>
      <w:r>
        <w:rPr>
          <w:spacing w:val="5"/>
        </w:rPr>
        <w:t xml:space="preserve"> </w:t>
      </w:r>
      <w:r>
        <w:t xml:space="preserve">пери- </w:t>
      </w:r>
      <w:r>
        <w:rPr>
          <w:spacing w:val="-3"/>
        </w:rPr>
        <w:t xml:space="preserve">ода, </w:t>
      </w:r>
      <w:r>
        <w:t xml:space="preserve">активности су </w:t>
      </w:r>
      <w:r>
        <w:rPr>
          <w:spacing w:val="-4"/>
        </w:rPr>
        <w:t xml:space="preserve">које </w:t>
      </w:r>
      <w:r>
        <w:rPr>
          <w:spacing w:val="-3"/>
        </w:rPr>
        <w:t xml:space="preserve">подразумевају </w:t>
      </w:r>
      <w:r>
        <w:t>одређене ризике</w:t>
      </w:r>
      <w:r>
        <w:rPr>
          <w:spacing w:val="2"/>
        </w:rPr>
        <w:t xml:space="preserve"> </w:t>
      </w:r>
      <w:r>
        <w:t>у</w:t>
      </w:r>
      <w:r>
        <w:rPr>
          <w:spacing w:val="15"/>
        </w:rPr>
        <w:t xml:space="preserve"> </w:t>
      </w:r>
      <w:r>
        <w:rPr>
          <w:spacing w:val="-3"/>
        </w:rPr>
        <w:t>погледу</w:t>
      </w:r>
      <w:r>
        <w:rPr>
          <w:spacing w:val="-1"/>
        </w:rPr>
        <w:t xml:space="preserve"> </w:t>
      </w:r>
      <w:r>
        <w:t>стабилности дела електроенергетског система</w:t>
      </w:r>
      <w:r>
        <w:rPr>
          <w:spacing w:val="30"/>
        </w:rPr>
        <w:t xml:space="preserve"> </w:t>
      </w:r>
      <w:r>
        <w:rPr>
          <w:spacing w:val="-3"/>
        </w:rPr>
        <w:t>Републике</w:t>
      </w:r>
      <w:r>
        <w:rPr>
          <w:spacing w:val="17"/>
        </w:rPr>
        <w:t xml:space="preserve"> </w:t>
      </w:r>
      <w:r>
        <w:t>Србије,</w:t>
      </w:r>
      <w:r>
        <w:rPr>
          <w:spacing w:val="-1"/>
        </w:rPr>
        <w:t xml:space="preserve"> </w:t>
      </w:r>
      <w:r>
        <w:t>ут</w:t>
      </w:r>
      <w:r>
        <w:t>ицаја</w:t>
      </w:r>
      <w:r>
        <w:rPr>
          <w:spacing w:val="8"/>
        </w:rPr>
        <w:t xml:space="preserve"> </w:t>
      </w:r>
      <w:r>
        <w:t>на</w:t>
      </w:r>
      <w:r>
        <w:rPr>
          <w:spacing w:val="8"/>
        </w:rPr>
        <w:t xml:space="preserve"> </w:t>
      </w:r>
      <w:r>
        <w:t>све</w:t>
      </w:r>
      <w:r>
        <w:rPr>
          <w:spacing w:val="8"/>
        </w:rPr>
        <w:t xml:space="preserve"> </w:t>
      </w:r>
      <w:r>
        <w:t>аспекте</w:t>
      </w:r>
      <w:r>
        <w:rPr>
          <w:spacing w:val="8"/>
        </w:rPr>
        <w:t xml:space="preserve"> </w:t>
      </w:r>
      <w:r>
        <w:t>животне</w:t>
      </w:r>
      <w:r>
        <w:rPr>
          <w:spacing w:val="8"/>
        </w:rPr>
        <w:t xml:space="preserve"> </w:t>
      </w:r>
      <w:r>
        <w:t>средине,</w:t>
      </w:r>
      <w:r>
        <w:rPr>
          <w:spacing w:val="8"/>
        </w:rPr>
        <w:t xml:space="preserve"> </w:t>
      </w:r>
      <w:r>
        <w:t>живота</w:t>
      </w:r>
      <w:r>
        <w:rPr>
          <w:spacing w:val="8"/>
        </w:rPr>
        <w:t xml:space="preserve"> </w:t>
      </w:r>
      <w:r>
        <w:t>и</w:t>
      </w:r>
      <w:r>
        <w:rPr>
          <w:spacing w:val="8"/>
        </w:rPr>
        <w:t xml:space="preserve"> </w:t>
      </w:r>
      <w:r>
        <w:t>здравља</w:t>
      </w:r>
      <w:r>
        <w:rPr>
          <w:spacing w:val="8"/>
        </w:rPr>
        <w:t xml:space="preserve"> </w:t>
      </w:r>
      <w:r>
        <w:rPr>
          <w:spacing w:val="-4"/>
        </w:rPr>
        <w:t>људи,</w:t>
      </w:r>
      <w:r>
        <w:rPr>
          <w:spacing w:val="-1"/>
        </w:rPr>
        <w:t xml:space="preserve"> </w:t>
      </w:r>
      <w:r>
        <w:rPr>
          <w:spacing w:val="-4"/>
        </w:rPr>
        <w:t xml:space="preserve">како </w:t>
      </w:r>
      <w:r>
        <w:t xml:space="preserve">у редовним, </w:t>
      </w:r>
      <w:r>
        <w:rPr>
          <w:spacing w:val="-3"/>
        </w:rPr>
        <w:t xml:space="preserve">тако </w:t>
      </w:r>
      <w:r>
        <w:t xml:space="preserve">и при екстремним ситуацијама, </w:t>
      </w:r>
      <w:r>
        <w:rPr>
          <w:spacing w:val="-4"/>
        </w:rPr>
        <w:t>које</w:t>
      </w:r>
      <w:r>
        <w:rPr>
          <w:spacing w:val="1"/>
        </w:rPr>
        <w:t xml:space="preserve"> </w:t>
      </w:r>
      <w:r>
        <w:t>могу</w:t>
      </w:r>
      <w:r>
        <w:rPr>
          <w:spacing w:val="-1"/>
        </w:rPr>
        <w:t xml:space="preserve"> </w:t>
      </w:r>
      <w:r>
        <w:t>да</w:t>
      </w:r>
      <w:r>
        <w:rPr>
          <w:spacing w:val="-1"/>
        </w:rPr>
        <w:t xml:space="preserve"> </w:t>
      </w:r>
      <w:r>
        <w:t xml:space="preserve">достигну ниво елементарне </w:t>
      </w:r>
      <w:r>
        <w:rPr>
          <w:spacing w:val="-3"/>
        </w:rPr>
        <w:t xml:space="preserve">непогоде </w:t>
      </w:r>
      <w:r>
        <w:t>и доведу енергетски</w:t>
      </w:r>
      <w:r>
        <w:rPr>
          <w:spacing w:val="-9"/>
        </w:rPr>
        <w:t xml:space="preserve"> </w:t>
      </w:r>
      <w:r>
        <w:t>објект</w:t>
      </w:r>
      <w:r>
        <w:rPr>
          <w:spacing w:val="-2"/>
        </w:rPr>
        <w:t xml:space="preserve"> </w:t>
      </w:r>
      <w:r>
        <w:t>и његово окружење у стање ванредног догађаја, па и</w:t>
      </w:r>
      <w:r>
        <w:rPr>
          <w:spacing w:val="-9"/>
        </w:rPr>
        <w:t xml:space="preserve"> </w:t>
      </w:r>
      <w:r>
        <w:t>ванредне</w:t>
      </w:r>
      <w:r>
        <w:rPr>
          <w:spacing w:val="-2"/>
        </w:rPr>
        <w:t xml:space="preserve"> </w:t>
      </w:r>
      <w:r>
        <w:t>ситу- ац</w:t>
      </w:r>
      <w:r>
        <w:t>ије.</w:t>
      </w:r>
      <w:r>
        <w:rPr>
          <w:spacing w:val="-6"/>
        </w:rPr>
        <w:t xml:space="preserve"> </w:t>
      </w:r>
      <w:r>
        <w:t>С</w:t>
      </w:r>
      <w:r>
        <w:rPr>
          <w:spacing w:val="-7"/>
        </w:rPr>
        <w:t xml:space="preserve"> </w:t>
      </w:r>
      <w:r>
        <w:t>тога</w:t>
      </w:r>
      <w:r>
        <w:rPr>
          <w:spacing w:val="-7"/>
        </w:rPr>
        <w:t xml:space="preserve"> </w:t>
      </w:r>
      <w:r>
        <w:t>је,</w:t>
      </w:r>
      <w:r>
        <w:rPr>
          <w:spacing w:val="-6"/>
        </w:rPr>
        <w:t xml:space="preserve"> </w:t>
      </w:r>
      <w:r>
        <w:t>већ</w:t>
      </w:r>
      <w:r>
        <w:rPr>
          <w:spacing w:val="-6"/>
        </w:rPr>
        <w:t xml:space="preserve"> </w:t>
      </w:r>
      <w:r>
        <w:t>у</w:t>
      </w:r>
      <w:r>
        <w:rPr>
          <w:spacing w:val="-7"/>
        </w:rPr>
        <w:t xml:space="preserve"> </w:t>
      </w:r>
      <w:r>
        <w:t>фази</w:t>
      </w:r>
      <w:r>
        <w:rPr>
          <w:spacing w:val="-7"/>
        </w:rPr>
        <w:t xml:space="preserve"> </w:t>
      </w:r>
      <w:r>
        <w:t>истражних</w:t>
      </w:r>
      <w:r>
        <w:rPr>
          <w:spacing w:val="-7"/>
        </w:rPr>
        <w:t xml:space="preserve"> </w:t>
      </w:r>
      <w:r>
        <w:t>радова</w:t>
      </w:r>
      <w:r>
        <w:rPr>
          <w:spacing w:val="-6"/>
        </w:rPr>
        <w:t xml:space="preserve"> </w:t>
      </w:r>
      <w:r>
        <w:t>и</w:t>
      </w:r>
      <w:r>
        <w:rPr>
          <w:spacing w:val="-7"/>
        </w:rPr>
        <w:t xml:space="preserve"> </w:t>
      </w:r>
      <w:r>
        <w:t>при</w:t>
      </w:r>
      <w:r>
        <w:rPr>
          <w:spacing w:val="-7"/>
        </w:rPr>
        <w:t xml:space="preserve"> </w:t>
      </w:r>
      <w:r>
        <w:t>изради</w:t>
      </w:r>
      <w:r>
        <w:rPr>
          <w:spacing w:val="-7"/>
        </w:rPr>
        <w:t xml:space="preserve"> </w:t>
      </w:r>
      <w:r>
        <w:t xml:space="preserve">технич- ких решења, </w:t>
      </w:r>
      <w:r>
        <w:rPr>
          <w:spacing w:val="-3"/>
        </w:rPr>
        <w:t xml:space="preserve">неопходно </w:t>
      </w:r>
      <w:r>
        <w:t>предвидети мере и поступке</w:t>
      </w:r>
      <w:r>
        <w:rPr>
          <w:spacing w:val="11"/>
        </w:rPr>
        <w:t xml:space="preserve"> </w:t>
      </w:r>
      <w:r>
        <w:t>за</w:t>
      </w:r>
      <w:r>
        <w:t xml:space="preserve"> </w:t>
      </w:r>
      <w:r>
        <w:t xml:space="preserve">идентифи- кацију појединачних ризика и </w:t>
      </w:r>
      <w:r>
        <w:rPr>
          <w:spacing w:val="-3"/>
        </w:rPr>
        <w:t xml:space="preserve">њихово </w:t>
      </w:r>
      <w:r>
        <w:t>довођење</w:t>
      </w:r>
      <w:r>
        <w:rPr>
          <w:spacing w:val="5"/>
        </w:rPr>
        <w:t xml:space="preserve"> </w:t>
      </w:r>
      <w:r>
        <w:t>на</w:t>
      </w:r>
      <w:r>
        <w:rPr>
          <w:spacing w:val="15"/>
        </w:rPr>
        <w:t xml:space="preserve"> </w:t>
      </w:r>
      <w:r>
        <w:t>прихватљиви</w:t>
      </w:r>
      <w:r>
        <w:rPr>
          <w:spacing w:val="-1"/>
        </w:rPr>
        <w:t xml:space="preserve"> </w:t>
      </w:r>
      <w:r>
        <w:t>ниво,</w:t>
      </w:r>
      <w:r>
        <w:rPr>
          <w:spacing w:val="-12"/>
        </w:rPr>
        <w:t xml:space="preserve"> </w:t>
      </w:r>
      <w:r>
        <w:t>уз</w:t>
      </w:r>
      <w:r>
        <w:rPr>
          <w:spacing w:val="-12"/>
        </w:rPr>
        <w:t xml:space="preserve"> </w:t>
      </w:r>
      <w:r>
        <w:t>очување</w:t>
      </w:r>
      <w:r>
        <w:rPr>
          <w:spacing w:val="-12"/>
        </w:rPr>
        <w:t xml:space="preserve"> </w:t>
      </w:r>
      <w:r>
        <w:rPr>
          <w:spacing w:val="-3"/>
        </w:rPr>
        <w:t>економске</w:t>
      </w:r>
      <w:r>
        <w:rPr>
          <w:spacing w:val="-12"/>
        </w:rPr>
        <w:t xml:space="preserve"> </w:t>
      </w:r>
      <w:r>
        <w:t>оправданости</w:t>
      </w:r>
      <w:r>
        <w:rPr>
          <w:spacing w:val="-12"/>
        </w:rPr>
        <w:t xml:space="preserve"> </w:t>
      </w:r>
      <w:r>
        <w:t>и</w:t>
      </w:r>
      <w:r>
        <w:rPr>
          <w:spacing w:val="-12"/>
        </w:rPr>
        <w:t xml:space="preserve"> </w:t>
      </w:r>
      <w:r>
        <w:t>техничке</w:t>
      </w:r>
      <w:r>
        <w:rPr>
          <w:spacing w:val="-12"/>
        </w:rPr>
        <w:t xml:space="preserve"> </w:t>
      </w:r>
      <w:r>
        <w:t>изводивости.</w:t>
      </w:r>
      <w:r>
        <w:rPr>
          <w:spacing w:val="-1"/>
        </w:rPr>
        <w:t xml:space="preserve"> </w:t>
      </w:r>
      <w:r>
        <w:t>Спроведене</w:t>
      </w:r>
      <w:r>
        <w:rPr>
          <w:spacing w:val="15"/>
        </w:rPr>
        <w:t xml:space="preserve"> </w:t>
      </w:r>
      <w:r>
        <w:t>анализе</w:t>
      </w:r>
      <w:r>
        <w:rPr>
          <w:spacing w:val="15"/>
        </w:rPr>
        <w:t xml:space="preserve"> </w:t>
      </w:r>
      <w:r>
        <w:t>за</w:t>
      </w:r>
      <w:r>
        <w:rPr>
          <w:spacing w:val="15"/>
        </w:rPr>
        <w:t xml:space="preserve"> </w:t>
      </w:r>
      <w:r>
        <w:t>избор</w:t>
      </w:r>
      <w:r>
        <w:rPr>
          <w:spacing w:val="15"/>
        </w:rPr>
        <w:t xml:space="preserve"> </w:t>
      </w:r>
      <w:r>
        <w:t>локација</w:t>
      </w:r>
      <w:r>
        <w:rPr>
          <w:spacing w:val="15"/>
        </w:rPr>
        <w:t xml:space="preserve"> </w:t>
      </w:r>
      <w:r>
        <w:t>планираних</w:t>
      </w:r>
      <w:r>
        <w:rPr>
          <w:spacing w:val="15"/>
        </w:rPr>
        <w:t xml:space="preserve"> </w:t>
      </w:r>
      <w:r>
        <w:t>енергет-</w:t>
      </w:r>
      <w:r>
        <w:rPr>
          <w:spacing w:val="-3"/>
        </w:rPr>
        <w:t xml:space="preserve"> </w:t>
      </w:r>
      <w:r>
        <w:t>ских</w:t>
      </w:r>
      <w:r>
        <w:rPr>
          <w:spacing w:val="20"/>
        </w:rPr>
        <w:t xml:space="preserve"> </w:t>
      </w:r>
      <w:r>
        <w:t>постројења</w:t>
      </w:r>
      <w:r>
        <w:rPr>
          <w:spacing w:val="17"/>
        </w:rPr>
        <w:t xml:space="preserve"> </w:t>
      </w:r>
      <w:r>
        <w:t>показале</w:t>
      </w:r>
      <w:r>
        <w:rPr>
          <w:spacing w:val="17"/>
        </w:rPr>
        <w:t xml:space="preserve"> </w:t>
      </w:r>
      <w:r>
        <w:t>су</w:t>
      </w:r>
      <w:r>
        <w:rPr>
          <w:spacing w:val="17"/>
        </w:rPr>
        <w:t xml:space="preserve"> </w:t>
      </w:r>
      <w:r>
        <w:t>да</w:t>
      </w:r>
      <w:r>
        <w:rPr>
          <w:spacing w:val="17"/>
        </w:rPr>
        <w:t xml:space="preserve"> </w:t>
      </w:r>
      <w:r>
        <w:t>конфигурација</w:t>
      </w:r>
      <w:r>
        <w:rPr>
          <w:spacing w:val="17"/>
        </w:rPr>
        <w:t xml:space="preserve"> </w:t>
      </w:r>
      <w:r>
        <w:t>терена</w:t>
      </w:r>
      <w:r>
        <w:rPr>
          <w:spacing w:val="17"/>
        </w:rPr>
        <w:t xml:space="preserve"> </w:t>
      </w:r>
      <w:r>
        <w:t>и</w:t>
      </w:r>
      <w:r>
        <w:rPr>
          <w:spacing w:val="17"/>
        </w:rPr>
        <w:t xml:space="preserve"> </w:t>
      </w:r>
      <w:r>
        <w:t>насеље-</w:t>
      </w:r>
      <w:r>
        <w:rPr>
          <w:spacing w:val="-2"/>
        </w:rPr>
        <w:t xml:space="preserve"> </w:t>
      </w:r>
      <w:r>
        <w:t>ност</w:t>
      </w:r>
      <w:r>
        <w:rPr>
          <w:spacing w:val="11"/>
        </w:rPr>
        <w:t xml:space="preserve"> </w:t>
      </w:r>
      <w:r>
        <w:t xml:space="preserve">подручја нису ограничавајући фактор </w:t>
      </w:r>
      <w:r>
        <w:rPr>
          <w:spacing w:val="-3"/>
        </w:rPr>
        <w:t xml:space="preserve">који </w:t>
      </w:r>
      <w:r>
        <w:t>би директно</w:t>
      </w:r>
      <w:r>
        <w:rPr>
          <w:spacing w:val="15"/>
        </w:rPr>
        <w:t xml:space="preserve"> </w:t>
      </w:r>
      <w:r>
        <w:t>ути-</w:t>
      </w:r>
    </w:p>
    <w:p w:rsidR="006D4471" w:rsidRDefault="00420C79">
      <w:pPr>
        <w:pStyle w:val="BodyText"/>
        <w:spacing w:line="187" w:lineRule="exact"/>
        <w:ind w:left="242" w:firstLine="0"/>
        <w:jc w:val="left"/>
      </w:pPr>
      <w:r>
        <w:t>цао на сигурност система и ниво ризичних утицаја.</w:t>
      </w:r>
    </w:p>
    <w:p w:rsidR="006D4471" w:rsidRDefault="00420C79">
      <w:pPr>
        <w:pStyle w:val="BodyText"/>
        <w:spacing w:line="232" w:lineRule="auto"/>
        <w:ind w:left="242" w:right="147"/>
      </w:pPr>
      <w:r>
        <w:rPr>
          <w:spacing w:val="-3"/>
        </w:rPr>
        <w:t xml:space="preserve">Рударска компанија </w:t>
      </w:r>
      <w:r>
        <w:t xml:space="preserve">је у обавези да предвиди и оперативно примењује мере уштеде и рационалног </w:t>
      </w:r>
      <w:r>
        <w:rPr>
          <w:spacing w:val="-2"/>
        </w:rPr>
        <w:t xml:space="preserve">коришћења </w:t>
      </w:r>
      <w:r>
        <w:t>електричне енергије ради заштите електроенергетског система, као и да на основу процене угрожености у своје оперативне планове и тех- ничке</w:t>
      </w:r>
      <w:r>
        <w:rPr>
          <w:spacing w:val="-8"/>
        </w:rPr>
        <w:t xml:space="preserve"> </w:t>
      </w:r>
      <w:r>
        <w:t>пројекте</w:t>
      </w:r>
      <w:r>
        <w:rPr>
          <w:spacing w:val="-8"/>
        </w:rPr>
        <w:t xml:space="preserve"> </w:t>
      </w:r>
      <w:r>
        <w:t>угради</w:t>
      </w:r>
      <w:r>
        <w:rPr>
          <w:spacing w:val="-8"/>
        </w:rPr>
        <w:t xml:space="preserve"> </w:t>
      </w:r>
      <w:r>
        <w:t>мере</w:t>
      </w:r>
      <w:r>
        <w:rPr>
          <w:spacing w:val="-8"/>
        </w:rPr>
        <w:t xml:space="preserve"> </w:t>
      </w:r>
      <w:r>
        <w:rPr>
          <w:spacing w:val="-4"/>
        </w:rPr>
        <w:t>које</w:t>
      </w:r>
      <w:r>
        <w:rPr>
          <w:spacing w:val="-8"/>
        </w:rPr>
        <w:t xml:space="preserve"> </w:t>
      </w:r>
      <w:r>
        <w:t>ће</w:t>
      </w:r>
      <w:r>
        <w:rPr>
          <w:spacing w:val="-8"/>
        </w:rPr>
        <w:t xml:space="preserve"> </w:t>
      </w:r>
      <w:r>
        <w:t>пре</w:t>
      </w:r>
      <w:r>
        <w:t>дузимати</w:t>
      </w:r>
      <w:r>
        <w:rPr>
          <w:spacing w:val="-8"/>
        </w:rPr>
        <w:t xml:space="preserve"> </w:t>
      </w:r>
      <w:r>
        <w:t>у</w:t>
      </w:r>
      <w:r>
        <w:rPr>
          <w:spacing w:val="-8"/>
        </w:rPr>
        <w:t xml:space="preserve"> </w:t>
      </w:r>
      <w:r>
        <w:t>случају</w:t>
      </w:r>
      <w:r>
        <w:rPr>
          <w:spacing w:val="-8"/>
        </w:rPr>
        <w:t xml:space="preserve"> </w:t>
      </w:r>
      <w:r>
        <w:t xml:space="preserve">наступа- ња опште несташице, у случају ограничења испоруке електричне енергије </w:t>
      </w:r>
      <w:r>
        <w:rPr>
          <w:spacing w:val="-4"/>
        </w:rPr>
        <w:t xml:space="preserve">ако </w:t>
      </w:r>
      <w:r>
        <w:t xml:space="preserve">га, према утврђеном </w:t>
      </w:r>
      <w:r>
        <w:rPr>
          <w:spacing w:val="-3"/>
        </w:rPr>
        <w:t xml:space="preserve">редоследу, </w:t>
      </w:r>
      <w:r>
        <w:t>предузима оператор преносног</w:t>
      </w:r>
      <w:r>
        <w:rPr>
          <w:spacing w:val="-14"/>
        </w:rPr>
        <w:t xml:space="preserve"> </w:t>
      </w:r>
      <w:r>
        <w:t>система,</w:t>
      </w:r>
      <w:r>
        <w:rPr>
          <w:spacing w:val="-14"/>
        </w:rPr>
        <w:t xml:space="preserve"> </w:t>
      </w:r>
      <w:r>
        <w:t>а</w:t>
      </w:r>
      <w:r>
        <w:rPr>
          <w:spacing w:val="-14"/>
        </w:rPr>
        <w:t xml:space="preserve"> </w:t>
      </w:r>
      <w:r>
        <w:t>нарочито</w:t>
      </w:r>
      <w:r>
        <w:rPr>
          <w:spacing w:val="-14"/>
        </w:rPr>
        <w:t xml:space="preserve"> </w:t>
      </w:r>
      <w:r>
        <w:t>мере</w:t>
      </w:r>
      <w:r>
        <w:rPr>
          <w:spacing w:val="-14"/>
        </w:rPr>
        <w:t xml:space="preserve"> </w:t>
      </w:r>
      <w:r>
        <w:t>у</w:t>
      </w:r>
      <w:r>
        <w:rPr>
          <w:spacing w:val="-14"/>
        </w:rPr>
        <w:t xml:space="preserve"> </w:t>
      </w:r>
      <w:r>
        <w:t>случају</w:t>
      </w:r>
      <w:r>
        <w:rPr>
          <w:spacing w:val="-14"/>
        </w:rPr>
        <w:t xml:space="preserve"> </w:t>
      </w:r>
      <w:r>
        <w:t>хаварија</w:t>
      </w:r>
      <w:r>
        <w:rPr>
          <w:spacing w:val="-14"/>
        </w:rPr>
        <w:t xml:space="preserve"> </w:t>
      </w:r>
      <w:r>
        <w:t>и</w:t>
      </w:r>
      <w:r>
        <w:rPr>
          <w:spacing w:val="-14"/>
        </w:rPr>
        <w:t xml:space="preserve"> </w:t>
      </w:r>
      <w:r>
        <w:t>других</w:t>
      </w:r>
      <w:r>
        <w:rPr>
          <w:spacing w:val="-14"/>
        </w:rPr>
        <w:t xml:space="preserve"> </w:t>
      </w:r>
      <w:r>
        <w:t xml:space="preserve">не- предвиђених ситуација због </w:t>
      </w:r>
      <w:r>
        <w:rPr>
          <w:spacing w:val="-3"/>
        </w:rPr>
        <w:t>којих може</w:t>
      </w:r>
      <w:r>
        <w:rPr>
          <w:spacing w:val="16"/>
        </w:rPr>
        <w:t xml:space="preserve"> </w:t>
      </w:r>
      <w:r>
        <w:t>бити угрожена сигурност</w:t>
      </w:r>
    </w:p>
    <w:p w:rsidR="006D4471" w:rsidRDefault="006D4471">
      <w:pPr>
        <w:spacing w:line="232" w:lineRule="auto"/>
        <w:sectPr w:rsidR="006D4471">
          <w:pgSz w:w="12480" w:h="15600"/>
          <w:pgMar w:top="20" w:right="700" w:bottom="280" w:left="700" w:header="720" w:footer="720" w:gutter="0"/>
          <w:cols w:num="2" w:space="720" w:equalWidth="0">
            <w:col w:w="5538" w:space="40"/>
            <w:col w:w="5502"/>
          </w:cols>
        </w:sectPr>
      </w:pPr>
    </w:p>
    <w:p w:rsidR="006D4471" w:rsidRDefault="00420C79">
      <w:pPr>
        <w:pStyle w:val="BodyText"/>
        <w:spacing w:before="73" w:line="232" w:lineRule="auto"/>
        <w:ind w:right="38" w:firstLine="0"/>
      </w:pPr>
      <w:r>
        <w:lastRenderedPageBreak/>
        <w:pict>
          <v:shape id="_x0000_s1032" style="position:absolute;left:0;text-align:left;margin-left:0;margin-top:779.8pt;width:.1pt;height:709.2pt;z-index:251705344;mso-position-horizontal-relative:page;mso-position-vertical-relative:page" coordorigin=",15596" coordsize="0,14184" o:spt="100" adj="0,,0" path="m6094,147r,14184m6094,147r,14184e" filled="f" strokeweight=".6pt">
            <v:stroke joinstyle="round"/>
            <v:formulas/>
            <v:path arrowok="t" o:connecttype="segments"/>
            <w10:wrap anchorx="page" anchory="page"/>
          </v:shape>
        </w:pict>
      </w:r>
      <w:bookmarkStart w:id="1" w:name="3_Уредбa_о_утврђивању_лучког_подручја_лу"/>
      <w:bookmarkEnd w:id="1"/>
      <w:r>
        <w:t xml:space="preserve">рада електроенергетског система. </w:t>
      </w:r>
      <w:r>
        <w:rPr>
          <w:spacing w:val="-7"/>
        </w:rPr>
        <w:t xml:space="preserve">Уколико </w:t>
      </w:r>
      <w:r>
        <w:t>се процени да према</w:t>
      </w:r>
      <w:r>
        <w:rPr>
          <w:spacing w:val="-32"/>
        </w:rPr>
        <w:t xml:space="preserve"> </w:t>
      </w:r>
      <w:r>
        <w:t xml:space="preserve">за- ступљеним технолошким процесима у појединачним објектима у </w:t>
      </w:r>
      <w:r>
        <w:rPr>
          <w:spacing w:val="-5"/>
        </w:rPr>
        <w:t>комплексу,</w:t>
      </w:r>
      <w:r>
        <w:rPr>
          <w:spacing w:val="-7"/>
        </w:rPr>
        <w:t xml:space="preserve"> </w:t>
      </w:r>
      <w:r>
        <w:rPr>
          <w:spacing w:val="-4"/>
        </w:rPr>
        <w:t>који</w:t>
      </w:r>
      <w:r>
        <w:rPr>
          <w:spacing w:val="-7"/>
        </w:rPr>
        <w:t xml:space="preserve"> </w:t>
      </w:r>
      <w:r>
        <w:t>имају</w:t>
      </w:r>
      <w:r>
        <w:rPr>
          <w:spacing w:val="-7"/>
        </w:rPr>
        <w:t xml:space="preserve"> </w:t>
      </w:r>
      <w:r>
        <w:t>употребну</w:t>
      </w:r>
      <w:r>
        <w:rPr>
          <w:spacing w:val="-7"/>
        </w:rPr>
        <w:t xml:space="preserve"> </w:t>
      </w:r>
      <w:r>
        <w:t>дозволу</w:t>
      </w:r>
      <w:r>
        <w:rPr>
          <w:spacing w:val="-7"/>
        </w:rPr>
        <w:t xml:space="preserve"> </w:t>
      </w:r>
      <w:r>
        <w:t>нису</w:t>
      </w:r>
      <w:r>
        <w:rPr>
          <w:spacing w:val="-7"/>
        </w:rPr>
        <w:t xml:space="preserve"> </w:t>
      </w:r>
      <w:r>
        <w:t>испуњени</w:t>
      </w:r>
      <w:r>
        <w:rPr>
          <w:spacing w:val="-7"/>
        </w:rPr>
        <w:t xml:space="preserve"> </w:t>
      </w:r>
      <w:r>
        <w:t>услови</w:t>
      </w:r>
      <w:r>
        <w:rPr>
          <w:spacing w:val="-7"/>
        </w:rPr>
        <w:t xml:space="preserve"> </w:t>
      </w:r>
      <w:r>
        <w:t xml:space="preserve">из члана 38. </w:t>
      </w:r>
      <w:r>
        <w:rPr>
          <w:spacing w:val="-5"/>
        </w:rPr>
        <w:t xml:space="preserve">Уредбе </w:t>
      </w:r>
      <w:r>
        <w:t xml:space="preserve">о условима испоруке и снабдевања електричном енергијом („Службени </w:t>
      </w:r>
      <w:r>
        <w:rPr>
          <w:spacing w:val="-3"/>
        </w:rPr>
        <w:t xml:space="preserve">гласник </w:t>
      </w:r>
      <w:r>
        <w:t xml:space="preserve">РСˮ, бр. 63/13 и 91/18), обезбедити алтернативно снабдевање нпр. као избор дела потрошње у оквиру дистрибутивног система </w:t>
      </w:r>
      <w:r>
        <w:rPr>
          <w:spacing w:val="-4"/>
        </w:rPr>
        <w:t xml:space="preserve">који </w:t>
      </w:r>
      <w:r>
        <w:t>би оператор преносног система увр- стио у план подфрекве</w:t>
      </w:r>
      <w:r>
        <w:t>нтне заштите и план ограничења испоруке електричне</w:t>
      </w:r>
      <w:r>
        <w:rPr>
          <w:spacing w:val="-13"/>
        </w:rPr>
        <w:t xml:space="preserve"> </w:t>
      </w:r>
      <w:r>
        <w:t>енергије,</w:t>
      </w:r>
      <w:r>
        <w:rPr>
          <w:spacing w:val="-13"/>
        </w:rPr>
        <w:t xml:space="preserve"> </w:t>
      </w:r>
      <w:r>
        <w:t>за</w:t>
      </w:r>
      <w:r>
        <w:rPr>
          <w:spacing w:val="-13"/>
        </w:rPr>
        <w:t xml:space="preserve"> </w:t>
      </w:r>
      <w:r>
        <w:t>шта</w:t>
      </w:r>
      <w:r>
        <w:rPr>
          <w:spacing w:val="-13"/>
        </w:rPr>
        <w:t xml:space="preserve"> </w:t>
      </w:r>
      <w:r>
        <w:t>би</w:t>
      </w:r>
      <w:r>
        <w:rPr>
          <w:spacing w:val="-13"/>
        </w:rPr>
        <w:t xml:space="preserve"> </w:t>
      </w:r>
      <w:r>
        <w:t>се</w:t>
      </w:r>
      <w:r>
        <w:rPr>
          <w:spacing w:val="-13"/>
        </w:rPr>
        <w:t xml:space="preserve"> </w:t>
      </w:r>
      <w:r>
        <w:t>конзервирали</w:t>
      </w:r>
      <w:r>
        <w:rPr>
          <w:spacing w:val="-13"/>
        </w:rPr>
        <w:t xml:space="preserve"> </w:t>
      </w:r>
      <w:r>
        <w:t>технички</w:t>
      </w:r>
      <w:r>
        <w:rPr>
          <w:spacing w:val="-13"/>
        </w:rPr>
        <w:t xml:space="preserve"> </w:t>
      </w:r>
      <w:r>
        <w:t>елементи из привременог прикључивања</w:t>
      </w:r>
      <w:r>
        <w:rPr>
          <w:spacing w:val="-8"/>
        </w:rPr>
        <w:t xml:space="preserve"> </w:t>
      </w:r>
      <w:r>
        <w:rPr>
          <w:spacing w:val="-3"/>
        </w:rPr>
        <w:t>комплекса.</w:t>
      </w:r>
    </w:p>
    <w:p w:rsidR="006D4471" w:rsidRDefault="00420C79">
      <w:pPr>
        <w:pStyle w:val="BodyText"/>
        <w:spacing w:line="232" w:lineRule="auto"/>
        <w:ind w:right="38"/>
      </w:pPr>
      <w:r>
        <w:t>Саобраћајна уређеност ширег подручја, постојећа и</w:t>
      </w:r>
      <w:r>
        <w:rPr>
          <w:spacing w:val="-23"/>
        </w:rPr>
        <w:t xml:space="preserve"> </w:t>
      </w:r>
      <w:r>
        <w:t>планира- на, омогућава реализацију транспортних, сервисних и интервент- них приступа локацијама и постројењима, што доприноси смање- њу могућих штета у акцидентним</w:t>
      </w:r>
      <w:r>
        <w:rPr>
          <w:spacing w:val="-4"/>
        </w:rPr>
        <w:t xml:space="preserve"> </w:t>
      </w:r>
      <w:r>
        <w:t>околностима.</w:t>
      </w:r>
    </w:p>
    <w:p w:rsidR="006D4471" w:rsidRDefault="00420C79">
      <w:pPr>
        <w:pStyle w:val="BodyText"/>
        <w:spacing w:line="232" w:lineRule="auto"/>
        <w:ind w:right="38"/>
      </w:pPr>
      <w:r>
        <w:t xml:space="preserve">За спровођење планских решења </w:t>
      </w:r>
      <w:r>
        <w:rPr>
          <w:spacing w:val="-3"/>
        </w:rPr>
        <w:t xml:space="preserve">која </w:t>
      </w:r>
      <w:r>
        <w:t xml:space="preserve">се односе на смањење ризика </w:t>
      </w:r>
      <w:r>
        <w:rPr>
          <w:spacing w:val="-3"/>
        </w:rPr>
        <w:t xml:space="preserve">од </w:t>
      </w:r>
      <w:r>
        <w:t>природних и и</w:t>
      </w:r>
      <w:r>
        <w:t>зазваних катастрофа, односно за плани- рање мера заштите у одговарајућим урбанистичким плановима, неопходна је израда и спровођење градских планова заштите и спасавања</w:t>
      </w:r>
      <w:r>
        <w:rPr>
          <w:spacing w:val="-6"/>
        </w:rPr>
        <w:t xml:space="preserve"> </w:t>
      </w:r>
      <w:r>
        <w:t>у</w:t>
      </w:r>
      <w:r>
        <w:rPr>
          <w:spacing w:val="-6"/>
        </w:rPr>
        <w:t xml:space="preserve"> </w:t>
      </w:r>
      <w:r>
        <w:t>ванредним</w:t>
      </w:r>
      <w:r>
        <w:rPr>
          <w:spacing w:val="-6"/>
        </w:rPr>
        <w:t xml:space="preserve"> </w:t>
      </w:r>
      <w:r>
        <w:t>ситуацијама,</w:t>
      </w:r>
      <w:r>
        <w:rPr>
          <w:spacing w:val="-6"/>
        </w:rPr>
        <w:t xml:space="preserve"> </w:t>
      </w:r>
      <w:r>
        <w:rPr>
          <w:spacing w:val="-3"/>
        </w:rPr>
        <w:t>које</w:t>
      </w:r>
      <w:r>
        <w:rPr>
          <w:spacing w:val="-6"/>
        </w:rPr>
        <w:t xml:space="preserve"> </w:t>
      </w:r>
      <w:r>
        <w:t>је</w:t>
      </w:r>
      <w:r>
        <w:rPr>
          <w:spacing w:val="-6"/>
        </w:rPr>
        <w:t xml:space="preserve"> </w:t>
      </w:r>
      <w:r>
        <w:t>неопходно</w:t>
      </w:r>
      <w:r>
        <w:rPr>
          <w:spacing w:val="-6"/>
        </w:rPr>
        <w:t xml:space="preserve"> </w:t>
      </w:r>
      <w:r>
        <w:t>перманент- но ажурирати у складу са одговарај</w:t>
      </w:r>
      <w:r>
        <w:t xml:space="preserve">ућим проценама угрожености. С обзиром на ризик </w:t>
      </w:r>
      <w:r>
        <w:rPr>
          <w:spacing w:val="-3"/>
        </w:rPr>
        <w:t xml:space="preserve">од </w:t>
      </w:r>
      <w:r>
        <w:t xml:space="preserve">могуће техничко-технолошке несреће, не- опходно је перманентно ажурирати: списак правних лица </w:t>
      </w:r>
      <w:r>
        <w:rPr>
          <w:spacing w:val="-3"/>
        </w:rPr>
        <w:t xml:space="preserve">која </w:t>
      </w:r>
      <w:r>
        <w:t>се баве производњом, складиштењем, транспортом и продајом опа- сних материја; број, евиденцију врсте и вели</w:t>
      </w:r>
      <w:r>
        <w:t>чине привредних објеката</w:t>
      </w:r>
      <w:r>
        <w:rPr>
          <w:spacing w:val="-5"/>
        </w:rPr>
        <w:t xml:space="preserve"> </w:t>
      </w:r>
      <w:r>
        <w:t>и</w:t>
      </w:r>
      <w:r>
        <w:rPr>
          <w:spacing w:val="-5"/>
        </w:rPr>
        <w:t xml:space="preserve"> </w:t>
      </w:r>
      <w:r>
        <w:t>постројења</w:t>
      </w:r>
      <w:r>
        <w:rPr>
          <w:spacing w:val="-5"/>
        </w:rPr>
        <w:t xml:space="preserve"> </w:t>
      </w:r>
      <w:r>
        <w:t>у</w:t>
      </w:r>
      <w:r>
        <w:rPr>
          <w:spacing w:val="-5"/>
        </w:rPr>
        <w:t xml:space="preserve"> </w:t>
      </w:r>
      <w:r>
        <w:t>којима</w:t>
      </w:r>
      <w:r>
        <w:rPr>
          <w:spacing w:val="-5"/>
        </w:rPr>
        <w:t xml:space="preserve"> </w:t>
      </w:r>
      <w:r>
        <w:t>се</w:t>
      </w:r>
      <w:r>
        <w:rPr>
          <w:spacing w:val="-5"/>
        </w:rPr>
        <w:t xml:space="preserve"> </w:t>
      </w:r>
      <w:r>
        <w:t>производе,</w:t>
      </w:r>
      <w:r>
        <w:rPr>
          <w:spacing w:val="-5"/>
        </w:rPr>
        <w:t xml:space="preserve"> </w:t>
      </w:r>
      <w:r>
        <w:t>користе</w:t>
      </w:r>
      <w:r>
        <w:rPr>
          <w:spacing w:val="-5"/>
        </w:rPr>
        <w:t xml:space="preserve"> </w:t>
      </w:r>
      <w:r>
        <w:t>и</w:t>
      </w:r>
      <w:r>
        <w:rPr>
          <w:spacing w:val="-5"/>
        </w:rPr>
        <w:t xml:space="preserve"> </w:t>
      </w:r>
      <w:r>
        <w:t xml:space="preserve">складиште опасне материје; </w:t>
      </w:r>
      <w:r>
        <w:rPr>
          <w:spacing w:val="-3"/>
        </w:rPr>
        <w:t xml:space="preserve">количине </w:t>
      </w:r>
      <w:r>
        <w:t xml:space="preserve">и врсте опасних материја у построје- њима и објектима; </w:t>
      </w:r>
      <w:r>
        <w:rPr>
          <w:spacing w:val="-3"/>
        </w:rPr>
        <w:t xml:space="preserve">њихову </w:t>
      </w:r>
      <w:r>
        <w:t xml:space="preserve">удаљеност </w:t>
      </w:r>
      <w:r>
        <w:rPr>
          <w:spacing w:val="-3"/>
        </w:rPr>
        <w:t xml:space="preserve">од </w:t>
      </w:r>
      <w:r>
        <w:t>објеката у окружењу уз- имајући у обзир врсту насеља, густину насељености,</w:t>
      </w:r>
      <w:r>
        <w:t xml:space="preserve"> привредне и повредиве објекте, културна и материјална добра и</w:t>
      </w:r>
      <w:r>
        <w:rPr>
          <w:spacing w:val="-14"/>
        </w:rPr>
        <w:t xml:space="preserve"> </w:t>
      </w:r>
      <w:r>
        <w:t>др.</w:t>
      </w:r>
    </w:p>
    <w:p w:rsidR="006D4471" w:rsidRDefault="00420C79">
      <w:pPr>
        <w:pStyle w:val="BodyText"/>
        <w:spacing w:line="232" w:lineRule="auto"/>
        <w:ind w:right="38"/>
      </w:pPr>
      <w:r>
        <w:t xml:space="preserve">С обзиром на то да планиране </w:t>
      </w:r>
      <w:r>
        <w:rPr>
          <w:spacing w:val="-3"/>
        </w:rPr>
        <w:t xml:space="preserve">рударске </w:t>
      </w:r>
      <w:r>
        <w:t xml:space="preserve">активности на План- </w:t>
      </w:r>
      <w:r>
        <w:rPr>
          <w:spacing w:val="-4"/>
        </w:rPr>
        <w:t xml:space="preserve">ском </w:t>
      </w:r>
      <w:r>
        <w:t xml:space="preserve">подручју укључујући и потенцијалну опасност </w:t>
      </w:r>
      <w:r>
        <w:rPr>
          <w:spacing w:val="-3"/>
        </w:rPr>
        <w:t xml:space="preserve">од </w:t>
      </w:r>
      <w:r>
        <w:t>рушења брана (хидроакумулације, јаловишта), са могућим последицама по становниш</w:t>
      </w:r>
      <w:r>
        <w:t>тво и материјална добра на правцу кретања водног таласа; треба уврстити у евиденцију високих брана и поступати у складу са одговарајућим</w:t>
      </w:r>
      <w:r>
        <w:rPr>
          <w:spacing w:val="-2"/>
        </w:rPr>
        <w:t xml:space="preserve"> </w:t>
      </w:r>
      <w:r>
        <w:t>прописима.</w:t>
      </w:r>
    </w:p>
    <w:p w:rsidR="006D4471" w:rsidRDefault="00420C79">
      <w:pPr>
        <w:pStyle w:val="BodyText"/>
        <w:spacing w:line="232" w:lineRule="auto"/>
        <w:ind w:right="38"/>
      </w:pPr>
      <w:r>
        <w:t>У случају хаварије на системима за транспорт јаловине или другог већег изливања (евентуално опасних материја</w:t>
      </w:r>
      <w:r>
        <w:t xml:space="preserve">) у спољну </w:t>
      </w:r>
      <w:r>
        <w:rPr>
          <w:spacing w:val="-3"/>
        </w:rPr>
        <w:t xml:space="preserve">средину, </w:t>
      </w:r>
      <w:r>
        <w:t xml:space="preserve">морају се одмах обавестити надлежни органи, а угроже- ни простор се третира као привремена депонија </w:t>
      </w:r>
      <w:r>
        <w:rPr>
          <w:spacing w:val="-3"/>
        </w:rPr>
        <w:t xml:space="preserve">рударског </w:t>
      </w:r>
      <w:r>
        <w:t>отпада. Изливени</w:t>
      </w:r>
      <w:r>
        <w:rPr>
          <w:spacing w:val="-5"/>
        </w:rPr>
        <w:t xml:space="preserve"> </w:t>
      </w:r>
      <w:r>
        <w:t>садржај</w:t>
      </w:r>
      <w:r>
        <w:rPr>
          <w:spacing w:val="-5"/>
        </w:rPr>
        <w:t xml:space="preserve"> </w:t>
      </w:r>
      <w:r>
        <w:t>се</w:t>
      </w:r>
      <w:r>
        <w:rPr>
          <w:spacing w:val="-5"/>
        </w:rPr>
        <w:t xml:space="preserve"> </w:t>
      </w:r>
      <w:r>
        <w:t>мора</w:t>
      </w:r>
      <w:r>
        <w:rPr>
          <w:spacing w:val="-5"/>
        </w:rPr>
        <w:t xml:space="preserve"> </w:t>
      </w:r>
      <w:r>
        <w:t>уклонити</w:t>
      </w:r>
      <w:r>
        <w:rPr>
          <w:spacing w:val="-5"/>
        </w:rPr>
        <w:t xml:space="preserve"> </w:t>
      </w:r>
      <w:r>
        <w:t>и</w:t>
      </w:r>
      <w:r>
        <w:rPr>
          <w:spacing w:val="-5"/>
        </w:rPr>
        <w:t xml:space="preserve"> </w:t>
      </w:r>
      <w:r>
        <w:t>спровести</w:t>
      </w:r>
      <w:r>
        <w:rPr>
          <w:spacing w:val="-5"/>
        </w:rPr>
        <w:t xml:space="preserve"> </w:t>
      </w:r>
      <w:r>
        <w:t>програм</w:t>
      </w:r>
      <w:r>
        <w:rPr>
          <w:spacing w:val="-5"/>
        </w:rPr>
        <w:t xml:space="preserve"> </w:t>
      </w:r>
      <w:r>
        <w:t>санације и</w:t>
      </w:r>
      <w:r>
        <w:rPr>
          <w:spacing w:val="-9"/>
        </w:rPr>
        <w:t xml:space="preserve"> </w:t>
      </w:r>
      <w:r>
        <w:t>рекултивације,</w:t>
      </w:r>
      <w:r>
        <w:rPr>
          <w:spacing w:val="-9"/>
        </w:rPr>
        <w:t xml:space="preserve"> </w:t>
      </w:r>
      <w:r>
        <w:t>укључујући</w:t>
      </w:r>
      <w:r>
        <w:rPr>
          <w:spacing w:val="-9"/>
        </w:rPr>
        <w:t xml:space="preserve"> </w:t>
      </w:r>
      <w:r>
        <w:t>по</w:t>
      </w:r>
      <w:r>
        <w:rPr>
          <w:spacing w:val="-9"/>
        </w:rPr>
        <w:t xml:space="preserve"> </w:t>
      </w:r>
      <w:r>
        <w:t>потреби</w:t>
      </w:r>
      <w:r>
        <w:rPr>
          <w:spacing w:val="-9"/>
        </w:rPr>
        <w:t xml:space="preserve"> </w:t>
      </w:r>
      <w:r>
        <w:t>и</w:t>
      </w:r>
      <w:r>
        <w:rPr>
          <w:spacing w:val="-9"/>
        </w:rPr>
        <w:t xml:space="preserve"> </w:t>
      </w:r>
      <w:r>
        <w:t>георемедијацију,</w:t>
      </w:r>
      <w:r>
        <w:rPr>
          <w:spacing w:val="-9"/>
        </w:rPr>
        <w:t xml:space="preserve"> </w:t>
      </w:r>
      <w:r>
        <w:t>а</w:t>
      </w:r>
      <w:r>
        <w:rPr>
          <w:spacing w:val="-9"/>
        </w:rPr>
        <w:t xml:space="preserve"> </w:t>
      </w:r>
      <w:r>
        <w:t>све</w:t>
      </w:r>
      <w:r>
        <w:rPr>
          <w:spacing w:val="-9"/>
        </w:rPr>
        <w:t xml:space="preserve"> </w:t>
      </w:r>
      <w:r>
        <w:t>у року до шест месеци.</w:t>
      </w:r>
    </w:p>
    <w:p w:rsidR="006D4471" w:rsidRDefault="00420C79">
      <w:pPr>
        <w:pStyle w:val="BodyText"/>
        <w:spacing w:line="232" w:lineRule="auto"/>
        <w:ind w:right="38"/>
      </w:pPr>
      <w:r>
        <w:t>Реализација мера и активности заштите спроводи се и ди- ректном применом планова заштите од удеса у рударско-мета- луршком сектору и другим привредним друштвима на територији града Бора за које надлежни министа</w:t>
      </w:r>
      <w:r>
        <w:t>р пропише обавезну израду ових планова.</w:t>
      </w:r>
    </w:p>
    <w:p w:rsidR="006D4471" w:rsidRDefault="00420C79">
      <w:pPr>
        <w:pStyle w:val="BodyText"/>
        <w:spacing w:line="232" w:lineRule="auto"/>
        <w:ind w:right="38"/>
      </w:pPr>
      <w:r>
        <w:t>Елаборат о процени угрожености који садржи карактеристи- ке територије, критична постројења, места и просторе у погледу угрожености од елементарних непогода и других несрећа пред- ставља законом прописану основу за и</w:t>
      </w:r>
      <w:r>
        <w:t>зраду планова за заштиту и спашавање. Процену угрожености и планове заштите и спашава- ња израђују лица са лиценцом за процену ризика.</w:t>
      </w:r>
    </w:p>
    <w:p w:rsidR="006D4471" w:rsidRDefault="00420C79">
      <w:pPr>
        <w:pStyle w:val="BodyText"/>
        <w:spacing w:line="232" w:lineRule="auto"/>
        <w:ind w:right="38"/>
      </w:pPr>
      <w:r>
        <w:t>Неопходно је да надлежни органи јединице локалне самоу- праве</w:t>
      </w:r>
      <w:r>
        <w:rPr>
          <w:spacing w:val="-9"/>
        </w:rPr>
        <w:t xml:space="preserve"> </w:t>
      </w:r>
      <w:r>
        <w:t>донесу</w:t>
      </w:r>
      <w:r>
        <w:rPr>
          <w:spacing w:val="-9"/>
        </w:rPr>
        <w:t xml:space="preserve"> </w:t>
      </w:r>
      <w:r>
        <w:t>одлуку</w:t>
      </w:r>
      <w:r>
        <w:rPr>
          <w:spacing w:val="-9"/>
        </w:rPr>
        <w:t xml:space="preserve"> </w:t>
      </w:r>
      <w:r>
        <w:t>о</w:t>
      </w:r>
      <w:r>
        <w:rPr>
          <w:spacing w:val="-9"/>
        </w:rPr>
        <w:t xml:space="preserve"> </w:t>
      </w:r>
      <w:r>
        <w:t>ажурирању</w:t>
      </w:r>
      <w:r>
        <w:rPr>
          <w:spacing w:val="-9"/>
        </w:rPr>
        <w:t xml:space="preserve"> </w:t>
      </w:r>
      <w:r>
        <w:t>оперативних</w:t>
      </w:r>
      <w:r>
        <w:rPr>
          <w:spacing w:val="-9"/>
        </w:rPr>
        <w:t xml:space="preserve"> </w:t>
      </w:r>
      <w:r>
        <w:t>планова,</w:t>
      </w:r>
      <w:r>
        <w:rPr>
          <w:spacing w:val="-9"/>
        </w:rPr>
        <w:t xml:space="preserve"> </w:t>
      </w:r>
      <w:r>
        <w:t>а</w:t>
      </w:r>
      <w:r>
        <w:rPr>
          <w:spacing w:val="-9"/>
        </w:rPr>
        <w:t xml:space="preserve"> </w:t>
      </w:r>
      <w:r>
        <w:t>пре</w:t>
      </w:r>
      <w:r>
        <w:rPr>
          <w:spacing w:val="-9"/>
        </w:rPr>
        <w:t xml:space="preserve"> </w:t>
      </w:r>
      <w:r>
        <w:t>све- г</w:t>
      </w:r>
      <w:r>
        <w:t xml:space="preserve">а да израде оперативне годишње планове за одбрану </w:t>
      </w:r>
      <w:r>
        <w:rPr>
          <w:spacing w:val="-3"/>
        </w:rPr>
        <w:t xml:space="preserve">од </w:t>
      </w:r>
      <w:r>
        <w:t xml:space="preserve">бујичних поплава за воде другог реда, план заштите </w:t>
      </w:r>
      <w:r>
        <w:rPr>
          <w:spacing w:val="-3"/>
        </w:rPr>
        <w:t xml:space="preserve">од </w:t>
      </w:r>
      <w:r>
        <w:t>пожара локалне са- моуправе</w:t>
      </w:r>
      <w:r>
        <w:rPr>
          <w:spacing w:val="-6"/>
        </w:rPr>
        <w:t xml:space="preserve"> </w:t>
      </w:r>
      <w:r>
        <w:t>и</w:t>
      </w:r>
      <w:r>
        <w:rPr>
          <w:spacing w:val="-7"/>
        </w:rPr>
        <w:t xml:space="preserve"> </w:t>
      </w:r>
      <w:r>
        <w:t>др.,</w:t>
      </w:r>
      <w:r>
        <w:rPr>
          <w:spacing w:val="-6"/>
        </w:rPr>
        <w:t xml:space="preserve"> </w:t>
      </w:r>
      <w:r>
        <w:t>у</w:t>
      </w:r>
      <w:r>
        <w:rPr>
          <w:spacing w:val="-6"/>
        </w:rPr>
        <w:t xml:space="preserve"> </w:t>
      </w:r>
      <w:r>
        <w:t>циљу</w:t>
      </w:r>
      <w:r>
        <w:rPr>
          <w:spacing w:val="-7"/>
        </w:rPr>
        <w:t xml:space="preserve"> </w:t>
      </w:r>
      <w:r>
        <w:t>усаглашавања</w:t>
      </w:r>
      <w:r>
        <w:rPr>
          <w:spacing w:val="-6"/>
        </w:rPr>
        <w:t xml:space="preserve"> </w:t>
      </w:r>
      <w:r>
        <w:t>са</w:t>
      </w:r>
      <w:r>
        <w:rPr>
          <w:spacing w:val="-6"/>
        </w:rPr>
        <w:t xml:space="preserve"> </w:t>
      </w:r>
      <w:r>
        <w:t>новом</w:t>
      </w:r>
      <w:r>
        <w:rPr>
          <w:spacing w:val="-6"/>
        </w:rPr>
        <w:t xml:space="preserve"> </w:t>
      </w:r>
      <w:r>
        <w:t>регулативом,</w:t>
      </w:r>
      <w:r>
        <w:rPr>
          <w:spacing w:val="-6"/>
        </w:rPr>
        <w:t xml:space="preserve"> </w:t>
      </w:r>
      <w:r>
        <w:t>усво- јеном</w:t>
      </w:r>
      <w:r>
        <w:rPr>
          <w:spacing w:val="-11"/>
        </w:rPr>
        <w:t xml:space="preserve"> </w:t>
      </w:r>
      <w:r>
        <w:t>Стратегијом</w:t>
      </w:r>
      <w:r>
        <w:rPr>
          <w:spacing w:val="-11"/>
        </w:rPr>
        <w:t xml:space="preserve"> </w:t>
      </w:r>
      <w:r>
        <w:t>безбедности</w:t>
      </w:r>
      <w:r>
        <w:rPr>
          <w:spacing w:val="-11"/>
        </w:rPr>
        <w:t xml:space="preserve"> </w:t>
      </w:r>
      <w:r>
        <w:t>и</w:t>
      </w:r>
      <w:r>
        <w:rPr>
          <w:spacing w:val="-11"/>
        </w:rPr>
        <w:t xml:space="preserve"> </w:t>
      </w:r>
      <w:r>
        <w:t>просторно-планским</w:t>
      </w:r>
      <w:r>
        <w:rPr>
          <w:spacing w:val="-11"/>
        </w:rPr>
        <w:t xml:space="preserve"> </w:t>
      </w:r>
      <w:r>
        <w:t>пропозици- јама</w:t>
      </w:r>
      <w:r>
        <w:t xml:space="preserve"> Просторног</w:t>
      </w:r>
      <w:r>
        <w:rPr>
          <w:spacing w:val="-1"/>
        </w:rPr>
        <w:t xml:space="preserve"> </w:t>
      </w:r>
      <w:r>
        <w:t>плана.</w:t>
      </w:r>
    </w:p>
    <w:p w:rsidR="006D4471" w:rsidRDefault="00420C79">
      <w:pPr>
        <w:pStyle w:val="BodyText"/>
        <w:spacing w:line="232" w:lineRule="auto"/>
        <w:ind w:right="38"/>
      </w:pPr>
      <w:r>
        <w:pict>
          <v:group id="_x0000_s1026" style="position:absolute;left:0;text-align:left;margin-left:311.8pt;margin-top:55.5pt;width:.5pt;height:52.15pt;z-index:251706368;mso-position-horizontal-relative:page" coordorigin="6236,1110" coordsize="10,1043">
            <v:line id="_x0000_s1031" style="position:absolute" from="6241,1311" to="6241,1110" strokeweight=".5pt"/>
            <v:line id="_x0000_s1030" style="position:absolute" from="6241,1521" to="6241,1321" strokeweight=".5pt"/>
            <v:line id="_x0000_s1029" style="position:absolute" from="6241,1732" to="6241,1531" strokeweight=".5pt"/>
            <v:line id="_x0000_s1028" style="position:absolute" from="6241,1942" to="6241,1742" strokeweight=".5pt"/>
            <v:line id="_x0000_s1027" style="position:absolute" from="6241,2153" to="6241,1952" strokeweight=".5pt"/>
            <w10:wrap anchorx="page"/>
          </v:group>
        </w:pict>
      </w:r>
      <w:r>
        <w:t xml:space="preserve">У условима елементарних непогода и других несрећа један </w:t>
      </w:r>
      <w:r>
        <w:rPr>
          <w:spacing w:val="-3"/>
        </w:rPr>
        <w:t xml:space="preserve">од </w:t>
      </w:r>
      <w:r>
        <w:t>најзначајнијих задатака органа локалне самоуправе, привред- них друштава, других правних лица, установа и других органи- зација јесте очување добара битних за опстанак, што обухвата очување објеката за водоснабдевање, одржавање потребног</w:t>
      </w:r>
      <w:r>
        <w:rPr>
          <w:spacing w:val="-20"/>
        </w:rPr>
        <w:t xml:space="preserve"> </w:t>
      </w:r>
      <w:r>
        <w:t>обима пољопривредн</w:t>
      </w:r>
      <w:r>
        <w:t xml:space="preserve">е и друге производње и опстанак биљног и живо- тињског фонда кроз обезбеђење и чување потребних </w:t>
      </w:r>
      <w:r>
        <w:rPr>
          <w:spacing w:val="-3"/>
        </w:rPr>
        <w:t xml:space="preserve">количина </w:t>
      </w:r>
      <w:r>
        <w:t xml:space="preserve">и врста добара неопходних за живот становништва, као и </w:t>
      </w:r>
      <w:r>
        <w:rPr>
          <w:spacing w:val="-3"/>
        </w:rPr>
        <w:t xml:space="preserve">култур- </w:t>
      </w:r>
      <w:r>
        <w:t>но-историјских, материјалних и других битних</w:t>
      </w:r>
      <w:r>
        <w:rPr>
          <w:spacing w:val="-7"/>
        </w:rPr>
        <w:t xml:space="preserve"> </w:t>
      </w:r>
      <w:r>
        <w:t>добара.</w:t>
      </w:r>
    </w:p>
    <w:p w:rsidR="006D4471" w:rsidRDefault="00420C79">
      <w:pPr>
        <w:pStyle w:val="BodyText"/>
        <w:spacing w:line="232" w:lineRule="auto"/>
        <w:ind w:right="39"/>
      </w:pPr>
      <w:r>
        <w:t xml:space="preserve">На </w:t>
      </w:r>
      <w:r>
        <w:rPr>
          <w:spacing w:val="-3"/>
        </w:rPr>
        <w:t xml:space="preserve">Планском </w:t>
      </w:r>
      <w:r>
        <w:t>подручју и у окружењу н</w:t>
      </w:r>
      <w:r>
        <w:t>ема објеката специјал- не намене са прописаним заштитним зонама. Правила уређења и</w:t>
      </w:r>
    </w:p>
    <w:p w:rsidR="006D4471" w:rsidRDefault="00420C79">
      <w:pPr>
        <w:pStyle w:val="BodyText"/>
        <w:spacing w:before="73" w:line="232" w:lineRule="auto"/>
        <w:ind w:right="430" w:firstLine="0"/>
      </w:pPr>
      <w:r>
        <w:br w:type="column"/>
      </w:r>
      <w:r>
        <w:t xml:space="preserve">режим заштите Планског подручја, имајући у виду </w:t>
      </w:r>
      <w:r>
        <w:rPr>
          <w:spacing w:val="-4"/>
        </w:rPr>
        <w:t xml:space="preserve">„Услове </w:t>
      </w:r>
      <w:r>
        <w:t xml:space="preserve">и захтеве у вези са потребама одбранеˮ Министарства одбране, Сектора за материјалне ресурсе, </w:t>
      </w:r>
      <w:r>
        <w:rPr>
          <w:spacing w:val="-4"/>
        </w:rPr>
        <w:t xml:space="preserve">Управе </w:t>
      </w:r>
      <w:r>
        <w:t>за инфраструктур</w:t>
      </w:r>
      <w:r>
        <w:t>у број 4014-4/2017</w:t>
      </w:r>
      <w:r>
        <w:rPr>
          <w:spacing w:val="-8"/>
        </w:rPr>
        <w:t xml:space="preserve"> </w:t>
      </w:r>
      <w:r>
        <w:rPr>
          <w:spacing w:val="-3"/>
        </w:rPr>
        <w:t>од</w:t>
      </w:r>
      <w:r>
        <w:rPr>
          <w:spacing w:val="-8"/>
        </w:rPr>
        <w:t xml:space="preserve"> </w:t>
      </w:r>
      <w:r>
        <w:t>8.</w:t>
      </w:r>
      <w:r>
        <w:rPr>
          <w:spacing w:val="-8"/>
        </w:rPr>
        <w:t xml:space="preserve"> </w:t>
      </w:r>
      <w:r>
        <w:t>јануара</w:t>
      </w:r>
      <w:r>
        <w:rPr>
          <w:spacing w:val="-8"/>
        </w:rPr>
        <w:t xml:space="preserve"> </w:t>
      </w:r>
      <w:r>
        <w:t>2018.</w:t>
      </w:r>
      <w:r>
        <w:rPr>
          <w:spacing w:val="-8"/>
        </w:rPr>
        <w:t xml:space="preserve"> </w:t>
      </w:r>
      <w:r>
        <w:t>године,</w:t>
      </w:r>
      <w:r>
        <w:rPr>
          <w:spacing w:val="-8"/>
        </w:rPr>
        <w:t xml:space="preserve"> </w:t>
      </w:r>
      <w:r>
        <w:t>не</w:t>
      </w:r>
      <w:r>
        <w:rPr>
          <w:spacing w:val="-8"/>
        </w:rPr>
        <w:t xml:space="preserve"> </w:t>
      </w:r>
      <w:r>
        <w:t>обухватају</w:t>
      </w:r>
      <w:r>
        <w:rPr>
          <w:spacing w:val="-8"/>
        </w:rPr>
        <w:t xml:space="preserve"> </w:t>
      </w:r>
      <w:r>
        <w:t>посебне</w:t>
      </w:r>
      <w:r>
        <w:rPr>
          <w:spacing w:val="-8"/>
        </w:rPr>
        <w:t xml:space="preserve"> </w:t>
      </w:r>
      <w:r>
        <w:t>мере заштите у вези са потребама</w:t>
      </w:r>
      <w:r>
        <w:rPr>
          <w:spacing w:val="-4"/>
        </w:rPr>
        <w:t xml:space="preserve"> </w:t>
      </w:r>
      <w:r>
        <w:t>одбране.</w:t>
      </w:r>
    </w:p>
    <w:sectPr w:rsidR="006D4471">
      <w:pgSz w:w="12480" w:h="15600"/>
      <w:pgMar w:top="20" w:right="700" w:bottom="280" w:left="700" w:header="720" w:footer="720" w:gutter="0"/>
      <w:cols w:num="2" w:space="720" w:equalWidth="0">
        <w:col w:w="5294" w:space="91"/>
        <w:col w:w="569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C2F6F"/>
    <w:multiLevelType w:val="multilevel"/>
    <w:tmpl w:val="7A1281E6"/>
    <w:lvl w:ilvl="0">
      <w:start w:val="3"/>
      <w:numFmt w:val="decimal"/>
      <w:lvlText w:val="%1"/>
      <w:lvlJc w:val="left"/>
      <w:pPr>
        <w:ind w:left="2376" w:hanging="450"/>
        <w:jc w:val="left"/>
      </w:pPr>
      <w:rPr>
        <w:rFonts w:hint="default"/>
      </w:rPr>
    </w:lvl>
    <w:lvl w:ilvl="1">
      <w:start w:val="5"/>
      <w:numFmt w:val="decimal"/>
      <w:lvlText w:val="%1.%2"/>
      <w:lvlJc w:val="left"/>
      <w:pPr>
        <w:ind w:left="2376" w:hanging="450"/>
        <w:jc w:val="left"/>
      </w:pPr>
      <w:rPr>
        <w:rFonts w:hint="default"/>
      </w:rPr>
    </w:lvl>
    <w:lvl w:ilvl="2">
      <w:start w:val="2"/>
      <w:numFmt w:val="decimal"/>
      <w:lvlText w:val="%1.%2.%3."/>
      <w:lvlJc w:val="left"/>
      <w:pPr>
        <w:ind w:left="2376" w:hanging="450"/>
        <w:jc w:val="right"/>
      </w:pPr>
      <w:rPr>
        <w:rFonts w:ascii="Times New Roman" w:eastAsia="Times New Roman" w:hAnsi="Times New Roman" w:cs="Times New Roman" w:hint="default"/>
        <w:i/>
        <w:spacing w:val="-3"/>
        <w:w w:val="100"/>
        <w:sz w:val="18"/>
        <w:szCs w:val="18"/>
      </w:rPr>
    </w:lvl>
    <w:lvl w:ilvl="3">
      <w:start w:val="1"/>
      <w:numFmt w:val="decimal"/>
      <w:lvlText w:val="%4)"/>
      <w:lvlJc w:val="left"/>
      <w:pPr>
        <w:ind w:left="547" w:hanging="195"/>
        <w:jc w:val="left"/>
      </w:pPr>
      <w:rPr>
        <w:rFonts w:ascii="Times New Roman" w:eastAsia="Times New Roman" w:hAnsi="Times New Roman" w:cs="Times New Roman" w:hint="default"/>
        <w:spacing w:val="-8"/>
        <w:w w:val="100"/>
        <w:sz w:val="18"/>
        <w:szCs w:val="18"/>
      </w:rPr>
    </w:lvl>
    <w:lvl w:ilvl="4">
      <w:numFmt w:val="bullet"/>
      <w:lvlText w:val="•"/>
      <w:lvlJc w:val="left"/>
      <w:pPr>
        <w:ind w:left="1492" w:hanging="195"/>
      </w:pPr>
      <w:rPr>
        <w:rFonts w:hint="default"/>
      </w:rPr>
    </w:lvl>
    <w:lvl w:ilvl="5">
      <w:numFmt w:val="bullet"/>
      <w:lvlText w:val="•"/>
      <w:lvlJc w:val="left"/>
      <w:pPr>
        <w:ind w:left="1196" w:hanging="195"/>
      </w:pPr>
      <w:rPr>
        <w:rFonts w:hint="default"/>
      </w:rPr>
    </w:lvl>
    <w:lvl w:ilvl="6">
      <w:numFmt w:val="bullet"/>
      <w:lvlText w:val="•"/>
      <w:lvlJc w:val="left"/>
      <w:pPr>
        <w:ind w:left="901" w:hanging="195"/>
      </w:pPr>
      <w:rPr>
        <w:rFonts w:hint="default"/>
      </w:rPr>
    </w:lvl>
    <w:lvl w:ilvl="7">
      <w:numFmt w:val="bullet"/>
      <w:lvlText w:val="•"/>
      <w:lvlJc w:val="left"/>
      <w:pPr>
        <w:ind w:left="605" w:hanging="195"/>
      </w:pPr>
      <w:rPr>
        <w:rFonts w:hint="default"/>
      </w:rPr>
    </w:lvl>
    <w:lvl w:ilvl="8">
      <w:numFmt w:val="bullet"/>
      <w:lvlText w:val="•"/>
      <w:lvlJc w:val="left"/>
      <w:pPr>
        <w:ind w:left="309" w:hanging="195"/>
      </w:pPr>
      <w:rPr>
        <w:rFonts w:hint="default"/>
      </w:rPr>
    </w:lvl>
  </w:abstractNum>
  <w:abstractNum w:abstractNumId="1" w15:restartNumberingAfterBreak="0">
    <w:nsid w:val="00E62664"/>
    <w:multiLevelType w:val="multilevel"/>
    <w:tmpl w:val="DBA0149E"/>
    <w:lvl w:ilvl="0">
      <w:start w:val="7"/>
      <w:numFmt w:val="decimal"/>
      <w:lvlText w:val="%1"/>
      <w:lvlJc w:val="left"/>
      <w:pPr>
        <w:ind w:left="2238" w:hanging="315"/>
        <w:jc w:val="left"/>
      </w:pPr>
      <w:rPr>
        <w:rFonts w:hint="default"/>
      </w:rPr>
    </w:lvl>
    <w:lvl w:ilvl="1">
      <w:start w:val="1"/>
      <w:numFmt w:val="decimal"/>
      <w:lvlText w:val="%1.%2."/>
      <w:lvlJc w:val="left"/>
      <w:pPr>
        <w:ind w:left="2540" w:hanging="315"/>
        <w:jc w:val="right"/>
      </w:pPr>
      <w:rPr>
        <w:rFonts w:ascii="Times New Roman" w:eastAsia="Times New Roman" w:hAnsi="Times New Roman" w:cs="Times New Roman" w:hint="default"/>
        <w:b/>
        <w:bCs/>
        <w:spacing w:val="-6"/>
        <w:w w:val="100"/>
        <w:sz w:val="18"/>
        <w:szCs w:val="18"/>
      </w:rPr>
    </w:lvl>
    <w:lvl w:ilvl="2">
      <w:start w:val="1"/>
      <w:numFmt w:val="decimal"/>
      <w:lvlText w:val="%1.%2.%3."/>
      <w:lvlJc w:val="left"/>
      <w:pPr>
        <w:ind w:left="1206" w:hanging="450"/>
        <w:jc w:val="right"/>
      </w:pPr>
      <w:rPr>
        <w:rFonts w:ascii="Times New Roman" w:eastAsia="Times New Roman" w:hAnsi="Times New Roman" w:cs="Times New Roman" w:hint="default"/>
        <w:i/>
        <w:spacing w:val="-5"/>
        <w:w w:val="100"/>
        <w:sz w:val="18"/>
        <w:szCs w:val="18"/>
      </w:rPr>
    </w:lvl>
    <w:lvl w:ilvl="3">
      <w:numFmt w:val="bullet"/>
      <w:lvlText w:val="•"/>
      <w:lvlJc w:val="left"/>
      <w:pPr>
        <w:ind w:left="2909" w:hanging="450"/>
      </w:pPr>
      <w:rPr>
        <w:rFonts w:hint="default"/>
      </w:rPr>
    </w:lvl>
    <w:lvl w:ilvl="4">
      <w:numFmt w:val="bullet"/>
      <w:lvlText w:val="•"/>
      <w:lvlJc w:val="left"/>
      <w:pPr>
        <w:ind w:left="3278" w:hanging="450"/>
      </w:pPr>
      <w:rPr>
        <w:rFonts w:hint="default"/>
      </w:rPr>
    </w:lvl>
    <w:lvl w:ilvl="5">
      <w:numFmt w:val="bullet"/>
      <w:lvlText w:val="•"/>
      <w:lvlJc w:val="left"/>
      <w:pPr>
        <w:ind w:left="3648" w:hanging="450"/>
      </w:pPr>
      <w:rPr>
        <w:rFonts w:hint="default"/>
      </w:rPr>
    </w:lvl>
    <w:lvl w:ilvl="6">
      <w:numFmt w:val="bullet"/>
      <w:lvlText w:val="•"/>
      <w:lvlJc w:val="left"/>
      <w:pPr>
        <w:ind w:left="4017" w:hanging="450"/>
      </w:pPr>
      <w:rPr>
        <w:rFonts w:hint="default"/>
      </w:rPr>
    </w:lvl>
    <w:lvl w:ilvl="7">
      <w:numFmt w:val="bullet"/>
      <w:lvlText w:val="•"/>
      <w:lvlJc w:val="left"/>
      <w:pPr>
        <w:ind w:left="4386" w:hanging="450"/>
      </w:pPr>
      <w:rPr>
        <w:rFonts w:hint="default"/>
      </w:rPr>
    </w:lvl>
    <w:lvl w:ilvl="8">
      <w:numFmt w:val="bullet"/>
      <w:lvlText w:val="•"/>
      <w:lvlJc w:val="left"/>
      <w:pPr>
        <w:ind w:left="4756" w:hanging="450"/>
      </w:pPr>
      <w:rPr>
        <w:rFonts w:hint="default"/>
      </w:rPr>
    </w:lvl>
  </w:abstractNum>
  <w:abstractNum w:abstractNumId="2" w15:restartNumberingAfterBreak="0">
    <w:nsid w:val="018A2FF6"/>
    <w:multiLevelType w:val="multilevel"/>
    <w:tmpl w:val="5F3ABEF8"/>
    <w:lvl w:ilvl="0">
      <w:start w:val="3"/>
      <w:numFmt w:val="decimal"/>
      <w:lvlText w:val="%1"/>
      <w:lvlJc w:val="left"/>
      <w:pPr>
        <w:ind w:left="1596" w:hanging="450"/>
        <w:jc w:val="left"/>
      </w:pPr>
      <w:rPr>
        <w:rFonts w:hint="default"/>
      </w:rPr>
    </w:lvl>
    <w:lvl w:ilvl="1">
      <w:start w:val="2"/>
      <w:numFmt w:val="decimal"/>
      <w:lvlText w:val="%1.%2"/>
      <w:lvlJc w:val="left"/>
      <w:pPr>
        <w:ind w:left="1596" w:hanging="450"/>
        <w:jc w:val="left"/>
      </w:pPr>
      <w:rPr>
        <w:rFonts w:hint="default"/>
      </w:rPr>
    </w:lvl>
    <w:lvl w:ilvl="2">
      <w:start w:val="1"/>
      <w:numFmt w:val="decimal"/>
      <w:lvlText w:val="%1.%2.%3."/>
      <w:lvlJc w:val="left"/>
      <w:pPr>
        <w:ind w:left="2351" w:hanging="450"/>
        <w:jc w:val="right"/>
      </w:pPr>
      <w:rPr>
        <w:rFonts w:ascii="Times New Roman" w:eastAsia="Times New Roman" w:hAnsi="Times New Roman" w:cs="Times New Roman" w:hint="default"/>
        <w:i/>
        <w:spacing w:val="-3"/>
        <w:w w:val="100"/>
        <w:sz w:val="18"/>
        <w:szCs w:val="18"/>
      </w:rPr>
    </w:lvl>
    <w:lvl w:ilvl="3">
      <w:numFmt w:val="bullet"/>
      <w:lvlText w:val="•"/>
      <w:lvlJc w:val="left"/>
      <w:pPr>
        <w:ind w:left="3012" w:hanging="450"/>
      </w:pPr>
      <w:rPr>
        <w:rFonts w:hint="default"/>
      </w:rPr>
    </w:lvl>
    <w:lvl w:ilvl="4">
      <w:numFmt w:val="bullet"/>
      <w:lvlText w:val="•"/>
      <w:lvlJc w:val="left"/>
      <w:pPr>
        <w:ind w:left="3338" w:hanging="450"/>
      </w:pPr>
      <w:rPr>
        <w:rFonts w:hint="default"/>
      </w:rPr>
    </w:lvl>
    <w:lvl w:ilvl="5">
      <w:numFmt w:val="bullet"/>
      <w:lvlText w:val="•"/>
      <w:lvlJc w:val="left"/>
      <w:pPr>
        <w:ind w:left="3664" w:hanging="450"/>
      </w:pPr>
      <w:rPr>
        <w:rFonts w:hint="default"/>
      </w:rPr>
    </w:lvl>
    <w:lvl w:ilvl="6">
      <w:numFmt w:val="bullet"/>
      <w:lvlText w:val="•"/>
      <w:lvlJc w:val="left"/>
      <w:pPr>
        <w:ind w:left="3990" w:hanging="450"/>
      </w:pPr>
      <w:rPr>
        <w:rFonts w:hint="default"/>
      </w:rPr>
    </w:lvl>
    <w:lvl w:ilvl="7">
      <w:numFmt w:val="bullet"/>
      <w:lvlText w:val="•"/>
      <w:lvlJc w:val="left"/>
      <w:pPr>
        <w:ind w:left="4316" w:hanging="450"/>
      </w:pPr>
      <w:rPr>
        <w:rFonts w:hint="default"/>
      </w:rPr>
    </w:lvl>
    <w:lvl w:ilvl="8">
      <w:numFmt w:val="bullet"/>
      <w:lvlText w:val="•"/>
      <w:lvlJc w:val="left"/>
      <w:pPr>
        <w:ind w:left="4642" w:hanging="450"/>
      </w:pPr>
      <w:rPr>
        <w:rFonts w:hint="default"/>
      </w:rPr>
    </w:lvl>
  </w:abstractNum>
  <w:abstractNum w:abstractNumId="3" w15:restartNumberingAfterBreak="0">
    <w:nsid w:val="03051226"/>
    <w:multiLevelType w:val="hybridMultilevel"/>
    <w:tmpl w:val="EDDE0A38"/>
    <w:lvl w:ilvl="0" w:tplc="78FCC234">
      <w:start w:val="1"/>
      <w:numFmt w:val="decimal"/>
      <w:lvlText w:val="%1)"/>
      <w:lvlJc w:val="left"/>
      <w:pPr>
        <w:ind w:left="150" w:hanging="193"/>
        <w:jc w:val="left"/>
      </w:pPr>
      <w:rPr>
        <w:rFonts w:ascii="Times New Roman" w:eastAsia="Times New Roman" w:hAnsi="Times New Roman" w:cs="Times New Roman" w:hint="default"/>
        <w:w w:val="100"/>
        <w:sz w:val="18"/>
        <w:szCs w:val="18"/>
      </w:rPr>
    </w:lvl>
    <w:lvl w:ilvl="1" w:tplc="DD663868">
      <w:numFmt w:val="bullet"/>
      <w:lvlText w:val="•"/>
      <w:lvlJc w:val="left"/>
      <w:pPr>
        <w:ind w:left="712" w:hanging="193"/>
      </w:pPr>
      <w:rPr>
        <w:rFonts w:hint="default"/>
      </w:rPr>
    </w:lvl>
    <w:lvl w:ilvl="2" w:tplc="59A22C52">
      <w:numFmt w:val="bullet"/>
      <w:lvlText w:val="•"/>
      <w:lvlJc w:val="left"/>
      <w:pPr>
        <w:ind w:left="1265" w:hanging="193"/>
      </w:pPr>
      <w:rPr>
        <w:rFonts w:hint="default"/>
      </w:rPr>
    </w:lvl>
    <w:lvl w:ilvl="3" w:tplc="B40E1D8E">
      <w:numFmt w:val="bullet"/>
      <w:lvlText w:val="•"/>
      <w:lvlJc w:val="left"/>
      <w:pPr>
        <w:ind w:left="1818" w:hanging="193"/>
      </w:pPr>
      <w:rPr>
        <w:rFonts w:hint="default"/>
      </w:rPr>
    </w:lvl>
    <w:lvl w:ilvl="4" w:tplc="434419C6">
      <w:numFmt w:val="bullet"/>
      <w:lvlText w:val="•"/>
      <w:lvlJc w:val="left"/>
      <w:pPr>
        <w:ind w:left="2370" w:hanging="193"/>
      </w:pPr>
      <w:rPr>
        <w:rFonts w:hint="default"/>
      </w:rPr>
    </w:lvl>
    <w:lvl w:ilvl="5" w:tplc="2AE894E8">
      <w:numFmt w:val="bullet"/>
      <w:lvlText w:val="•"/>
      <w:lvlJc w:val="left"/>
      <w:pPr>
        <w:ind w:left="2923" w:hanging="193"/>
      </w:pPr>
      <w:rPr>
        <w:rFonts w:hint="default"/>
      </w:rPr>
    </w:lvl>
    <w:lvl w:ilvl="6" w:tplc="1F3CC7EA">
      <w:numFmt w:val="bullet"/>
      <w:lvlText w:val="•"/>
      <w:lvlJc w:val="left"/>
      <w:pPr>
        <w:ind w:left="3476" w:hanging="193"/>
      </w:pPr>
      <w:rPr>
        <w:rFonts w:hint="default"/>
      </w:rPr>
    </w:lvl>
    <w:lvl w:ilvl="7" w:tplc="0EE01F6E">
      <w:numFmt w:val="bullet"/>
      <w:lvlText w:val="•"/>
      <w:lvlJc w:val="left"/>
      <w:pPr>
        <w:ind w:left="4028" w:hanging="193"/>
      </w:pPr>
      <w:rPr>
        <w:rFonts w:hint="default"/>
      </w:rPr>
    </w:lvl>
    <w:lvl w:ilvl="8" w:tplc="2D5EE7E4">
      <w:numFmt w:val="bullet"/>
      <w:lvlText w:val="•"/>
      <w:lvlJc w:val="left"/>
      <w:pPr>
        <w:ind w:left="4581" w:hanging="193"/>
      </w:pPr>
      <w:rPr>
        <w:rFonts w:hint="default"/>
      </w:rPr>
    </w:lvl>
  </w:abstractNum>
  <w:abstractNum w:abstractNumId="4" w15:restartNumberingAfterBreak="0">
    <w:nsid w:val="05CC170C"/>
    <w:multiLevelType w:val="hybridMultilevel"/>
    <w:tmpl w:val="9CE8E9E0"/>
    <w:lvl w:ilvl="0" w:tplc="C0EE2416">
      <w:start w:val="1"/>
      <w:numFmt w:val="decimal"/>
      <w:lvlText w:val="%1)"/>
      <w:lvlJc w:val="left"/>
      <w:pPr>
        <w:ind w:left="150" w:hanging="210"/>
        <w:jc w:val="left"/>
      </w:pPr>
      <w:rPr>
        <w:rFonts w:ascii="Times New Roman" w:eastAsia="Times New Roman" w:hAnsi="Times New Roman" w:cs="Times New Roman" w:hint="default"/>
        <w:w w:val="100"/>
        <w:sz w:val="18"/>
        <w:szCs w:val="18"/>
      </w:rPr>
    </w:lvl>
    <w:lvl w:ilvl="1" w:tplc="C794F17C">
      <w:numFmt w:val="bullet"/>
      <w:lvlText w:val="•"/>
      <w:lvlJc w:val="left"/>
      <w:pPr>
        <w:ind w:left="712" w:hanging="210"/>
      </w:pPr>
      <w:rPr>
        <w:rFonts w:hint="default"/>
      </w:rPr>
    </w:lvl>
    <w:lvl w:ilvl="2" w:tplc="E1120348">
      <w:numFmt w:val="bullet"/>
      <w:lvlText w:val="•"/>
      <w:lvlJc w:val="left"/>
      <w:pPr>
        <w:ind w:left="1265" w:hanging="210"/>
      </w:pPr>
      <w:rPr>
        <w:rFonts w:hint="default"/>
      </w:rPr>
    </w:lvl>
    <w:lvl w:ilvl="3" w:tplc="445272C2">
      <w:numFmt w:val="bullet"/>
      <w:lvlText w:val="•"/>
      <w:lvlJc w:val="left"/>
      <w:pPr>
        <w:ind w:left="1817" w:hanging="210"/>
      </w:pPr>
      <w:rPr>
        <w:rFonts w:hint="default"/>
      </w:rPr>
    </w:lvl>
    <w:lvl w:ilvl="4" w:tplc="0B621A76">
      <w:numFmt w:val="bullet"/>
      <w:lvlText w:val="•"/>
      <w:lvlJc w:val="left"/>
      <w:pPr>
        <w:ind w:left="2370" w:hanging="210"/>
      </w:pPr>
      <w:rPr>
        <w:rFonts w:hint="default"/>
      </w:rPr>
    </w:lvl>
    <w:lvl w:ilvl="5" w:tplc="83421DD6">
      <w:numFmt w:val="bullet"/>
      <w:lvlText w:val="•"/>
      <w:lvlJc w:val="left"/>
      <w:pPr>
        <w:ind w:left="2923" w:hanging="210"/>
      </w:pPr>
      <w:rPr>
        <w:rFonts w:hint="default"/>
      </w:rPr>
    </w:lvl>
    <w:lvl w:ilvl="6" w:tplc="1D78DBEE">
      <w:numFmt w:val="bullet"/>
      <w:lvlText w:val="•"/>
      <w:lvlJc w:val="left"/>
      <w:pPr>
        <w:ind w:left="3475" w:hanging="210"/>
      </w:pPr>
      <w:rPr>
        <w:rFonts w:hint="default"/>
      </w:rPr>
    </w:lvl>
    <w:lvl w:ilvl="7" w:tplc="E6B42AB4">
      <w:numFmt w:val="bullet"/>
      <w:lvlText w:val="•"/>
      <w:lvlJc w:val="left"/>
      <w:pPr>
        <w:ind w:left="4028" w:hanging="210"/>
      </w:pPr>
      <w:rPr>
        <w:rFonts w:hint="default"/>
      </w:rPr>
    </w:lvl>
    <w:lvl w:ilvl="8" w:tplc="A9523E8C">
      <w:numFmt w:val="bullet"/>
      <w:lvlText w:val="•"/>
      <w:lvlJc w:val="left"/>
      <w:pPr>
        <w:ind w:left="4581" w:hanging="210"/>
      </w:pPr>
      <w:rPr>
        <w:rFonts w:hint="default"/>
      </w:rPr>
    </w:lvl>
  </w:abstractNum>
  <w:abstractNum w:abstractNumId="5" w15:restartNumberingAfterBreak="0">
    <w:nsid w:val="06551C10"/>
    <w:multiLevelType w:val="hybridMultilevel"/>
    <w:tmpl w:val="87728DBE"/>
    <w:lvl w:ilvl="0" w:tplc="15D62DC8">
      <w:start w:val="1"/>
      <w:numFmt w:val="decimal"/>
      <w:lvlText w:val="%1)"/>
      <w:lvlJc w:val="left"/>
      <w:pPr>
        <w:ind w:left="150" w:hanging="192"/>
        <w:jc w:val="left"/>
      </w:pPr>
      <w:rPr>
        <w:rFonts w:ascii="Times New Roman" w:eastAsia="Times New Roman" w:hAnsi="Times New Roman" w:cs="Times New Roman" w:hint="default"/>
        <w:w w:val="100"/>
        <w:sz w:val="18"/>
        <w:szCs w:val="18"/>
      </w:rPr>
    </w:lvl>
    <w:lvl w:ilvl="1" w:tplc="C25258D8">
      <w:numFmt w:val="bullet"/>
      <w:lvlText w:val="•"/>
      <w:lvlJc w:val="left"/>
      <w:pPr>
        <w:ind w:left="712" w:hanging="192"/>
      </w:pPr>
      <w:rPr>
        <w:rFonts w:hint="default"/>
      </w:rPr>
    </w:lvl>
    <w:lvl w:ilvl="2" w:tplc="BFA6F382">
      <w:numFmt w:val="bullet"/>
      <w:lvlText w:val="•"/>
      <w:lvlJc w:val="left"/>
      <w:pPr>
        <w:ind w:left="1265" w:hanging="192"/>
      </w:pPr>
      <w:rPr>
        <w:rFonts w:hint="default"/>
      </w:rPr>
    </w:lvl>
    <w:lvl w:ilvl="3" w:tplc="5CBAA03E">
      <w:numFmt w:val="bullet"/>
      <w:lvlText w:val="•"/>
      <w:lvlJc w:val="left"/>
      <w:pPr>
        <w:ind w:left="1818" w:hanging="192"/>
      </w:pPr>
      <w:rPr>
        <w:rFonts w:hint="default"/>
      </w:rPr>
    </w:lvl>
    <w:lvl w:ilvl="4" w:tplc="E6667E32">
      <w:numFmt w:val="bullet"/>
      <w:lvlText w:val="•"/>
      <w:lvlJc w:val="left"/>
      <w:pPr>
        <w:ind w:left="2370" w:hanging="192"/>
      </w:pPr>
      <w:rPr>
        <w:rFonts w:hint="default"/>
      </w:rPr>
    </w:lvl>
    <w:lvl w:ilvl="5" w:tplc="CD2CAC7C">
      <w:numFmt w:val="bullet"/>
      <w:lvlText w:val="•"/>
      <w:lvlJc w:val="left"/>
      <w:pPr>
        <w:ind w:left="2923" w:hanging="192"/>
      </w:pPr>
      <w:rPr>
        <w:rFonts w:hint="default"/>
      </w:rPr>
    </w:lvl>
    <w:lvl w:ilvl="6" w:tplc="BF8CFA76">
      <w:numFmt w:val="bullet"/>
      <w:lvlText w:val="•"/>
      <w:lvlJc w:val="left"/>
      <w:pPr>
        <w:ind w:left="3476" w:hanging="192"/>
      </w:pPr>
      <w:rPr>
        <w:rFonts w:hint="default"/>
      </w:rPr>
    </w:lvl>
    <w:lvl w:ilvl="7" w:tplc="165879D6">
      <w:numFmt w:val="bullet"/>
      <w:lvlText w:val="•"/>
      <w:lvlJc w:val="left"/>
      <w:pPr>
        <w:ind w:left="4028" w:hanging="192"/>
      </w:pPr>
      <w:rPr>
        <w:rFonts w:hint="default"/>
      </w:rPr>
    </w:lvl>
    <w:lvl w:ilvl="8" w:tplc="96CCB6B2">
      <w:numFmt w:val="bullet"/>
      <w:lvlText w:val="•"/>
      <w:lvlJc w:val="left"/>
      <w:pPr>
        <w:ind w:left="4581" w:hanging="192"/>
      </w:pPr>
      <w:rPr>
        <w:rFonts w:hint="default"/>
      </w:rPr>
    </w:lvl>
  </w:abstractNum>
  <w:abstractNum w:abstractNumId="6" w15:restartNumberingAfterBreak="0">
    <w:nsid w:val="06C30545"/>
    <w:multiLevelType w:val="multilevel"/>
    <w:tmpl w:val="C0C4B4FC"/>
    <w:lvl w:ilvl="0">
      <w:start w:val="5"/>
      <w:numFmt w:val="decimal"/>
      <w:lvlText w:val="%1"/>
      <w:lvlJc w:val="left"/>
      <w:pPr>
        <w:ind w:left="1266" w:hanging="315"/>
        <w:jc w:val="left"/>
      </w:pPr>
      <w:rPr>
        <w:rFonts w:hint="default"/>
      </w:rPr>
    </w:lvl>
    <w:lvl w:ilvl="1">
      <w:start w:val="5"/>
      <w:numFmt w:val="decimal"/>
      <w:lvlText w:val="%1.%2."/>
      <w:lvlJc w:val="left"/>
      <w:pPr>
        <w:ind w:left="1266" w:hanging="315"/>
        <w:jc w:val="left"/>
      </w:pPr>
      <w:rPr>
        <w:rFonts w:ascii="Times New Roman" w:eastAsia="Times New Roman" w:hAnsi="Times New Roman" w:cs="Times New Roman" w:hint="default"/>
        <w:b/>
        <w:bCs/>
        <w:spacing w:val="-6"/>
        <w:w w:val="100"/>
        <w:sz w:val="18"/>
        <w:szCs w:val="18"/>
      </w:rPr>
    </w:lvl>
    <w:lvl w:ilvl="2">
      <w:start w:val="1"/>
      <w:numFmt w:val="decimal"/>
      <w:lvlText w:val="%1.%2.%3."/>
      <w:lvlJc w:val="left"/>
      <w:pPr>
        <w:ind w:left="2327" w:hanging="450"/>
        <w:jc w:val="right"/>
      </w:pPr>
      <w:rPr>
        <w:rFonts w:ascii="Times New Roman" w:eastAsia="Times New Roman" w:hAnsi="Times New Roman" w:cs="Times New Roman" w:hint="default"/>
        <w:i/>
        <w:spacing w:val="-5"/>
        <w:w w:val="100"/>
        <w:sz w:val="18"/>
        <w:szCs w:val="18"/>
      </w:rPr>
    </w:lvl>
    <w:lvl w:ilvl="3">
      <w:numFmt w:val="bullet"/>
      <w:lvlText w:val="•"/>
      <w:lvlJc w:val="left"/>
      <w:pPr>
        <w:ind w:left="3025" w:hanging="450"/>
      </w:pPr>
      <w:rPr>
        <w:rFonts w:hint="default"/>
      </w:rPr>
    </w:lvl>
    <w:lvl w:ilvl="4">
      <w:numFmt w:val="bullet"/>
      <w:lvlText w:val="•"/>
      <w:lvlJc w:val="left"/>
      <w:pPr>
        <w:ind w:left="3378" w:hanging="450"/>
      </w:pPr>
      <w:rPr>
        <w:rFonts w:hint="default"/>
      </w:rPr>
    </w:lvl>
    <w:lvl w:ilvl="5">
      <w:numFmt w:val="bullet"/>
      <w:lvlText w:val="•"/>
      <w:lvlJc w:val="left"/>
      <w:pPr>
        <w:ind w:left="3730" w:hanging="450"/>
      </w:pPr>
      <w:rPr>
        <w:rFonts w:hint="default"/>
      </w:rPr>
    </w:lvl>
    <w:lvl w:ilvl="6">
      <w:numFmt w:val="bullet"/>
      <w:lvlText w:val="•"/>
      <w:lvlJc w:val="left"/>
      <w:pPr>
        <w:ind w:left="4083" w:hanging="450"/>
      </w:pPr>
      <w:rPr>
        <w:rFonts w:hint="default"/>
      </w:rPr>
    </w:lvl>
    <w:lvl w:ilvl="7">
      <w:numFmt w:val="bullet"/>
      <w:lvlText w:val="•"/>
      <w:lvlJc w:val="left"/>
      <w:pPr>
        <w:ind w:left="4436" w:hanging="450"/>
      </w:pPr>
      <w:rPr>
        <w:rFonts w:hint="default"/>
      </w:rPr>
    </w:lvl>
    <w:lvl w:ilvl="8">
      <w:numFmt w:val="bullet"/>
      <w:lvlText w:val="•"/>
      <w:lvlJc w:val="left"/>
      <w:pPr>
        <w:ind w:left="4789" w:hanging="450"/>
      </w:pPr>
      <w:rPr>
        <w:rFonts w:hint="default"/>
      </w:rPr>
    </w:lvl>
  </w:abstractNum>
  <w:abstractNum w:abstractNumId="7" w15:restartNumberingAfterBreak="0">
    <w:nsid w:val="06DD01E6"/>
    <w:multiLevelType w:val="hybridMultilevel"/>
    <w:tmpl w:val="1E46BA36"/>
    <w:lvl w:ilvl="0" w:tplc="410826A0">
      <w:start w:val="1"/>
      <w:numFmt w:val="decimal"/>
      <w:lvlText w:val="%1)"/>
      <w:lvlJc w:val="left"/>
      <w:pPr>
        <w:ind w:left="742" w:hanging="195"/>
        <w:jc w:val="right"/>
      </w:pPr>
      <w:rPr>
        <w:rFonts w:ascii="Times New Roman" w:eastAsia="Times New Roman" w:hAnsi="Times New Roman" w:cs="Times New Roman" w:hint="default"/>
        <w:spacing w:val="-6"/>
        <w:w w:val="100"/>
        <w:sz w:val="18"/>
        <w:szCs w:val="18"/>
      </w:rPr>
    </w:lvl>
    <w:lvl w:ilvl="1" w:tplc="41D86638">
      <w:numFmt w:val="bullet"/>
      <w:lvlText w:val="•"/>
      <w:lvlJc w:val="left"/>
      <w:pPr>
        <w:ind w:left="1234" w:hanging="195"/>
      </w:pPr>
      <w:rPr>
        <w:rFonts w:hint="default"/>
      </w:rPr>
    </w:lvl>
    <w:lvl w:ilvl="2" w:tplc="DD4C47B4">
      <w:numFmt w:val="bullet"/>
      <w:lvlText w:val="•"/>
      <w:lvlJc w:val="left"/>
      <w:pPr>
        <w:ind w:left="1729" w:hanging="195"/>
      </w:pPr>
      <w:rPr>
        <w:rFonts w:hint="default"/>
      </w:rPr>
    </w:lvl>
    <w:lvl w:ilvl="3" w:tplc="1F848B02">
      <w:numFmt w:val="bullet"/>
      <w:lvlText w:val="•"/>
      <w:lvlJc w:val="left"/>
      <w:pPr>
        <w:ind w:left="2224" w:hanging="195"/>
      </w:pPr>
      <w:rPr>
        <w:rFonts w:hint="default"/>
      </w:rPr>
    </w:lvl>
    <w:lvl w:ilvl="4" w:tplc="71A2AC8E">
      <w:numFmt w:val="bullet"/>
      <w:lvlText w:val="•"/>
      <w:lvlJc w:val="left"/>
      <w:pPr>
        <w:ind w:left="2718" w:hanging="195"/>
      </w:pPr>
      <w:rPr>
        <w:rFonts w:hint="default"/>
      </w:rPr>
    </w:lvl>
    <w:lvl w:ilvl="5" w:tplc="3C1452C4">
      <w:numFmt w:val="bullet"/>
      <w:lvlText w:val="•"/>
      <w:lvlJc w:val="left"/>
      <w:pPr>
        <w:ind w:left="3213" w:hanging="195"/>
      </w:pPr>
      <w:rPr>
        <w:rFonts w:hint="default"/>
      </w:rPr>
    </w:lvl>
    <w:lvl w:ilvl="6" w:tplc="9AA41C2C">
      <w:numFmt w:val="bullet"/>
      <w:lvlText w:val="•"/>
      <w:lvlJc w:val="left"/>
      <w:pPr>
        <w:ind w:left="3707" w:hanging="195"/>
      </w:pPr>
      <w:rPr>
        <w:rFonts w:hint="default"/>
      </w:rPr>
    </w:lvl>
    <w:lvl w:ilvl="7" w:tplc="34389E0C">
      <w:numFmt w:val="bullet"/>
      <w:lvlText w:val="•"/>
      <w:lvlJc w:val="left"/>
      <w:pPr>
        <w:ind w:left="4202" w:hanging="195"/>
      </w:pPr>
      <w:rPr>
        <w:rFonts w:hint="default"/>
      </w:rPr>
    </w:lvl>
    <w:lvl w:ilvl="8" w:tplc="A3964800">
      <w:numFmt w:val="bullet"/>
      <w:lvlText w:val="•"/>
      <w:lvlJc w:val="left"/>
      <w:pPr>
        <w:ind w:left="4697" w:hanging="195"/>
      </w:pPr>
      <w:rPr>
        <w:rFonts w:hint="default"/>
      </w:rPr>
    </w:lvl>
  </w:abstractNum>
  <w:abstractNum w:abstractNumId="8" w15:restartNumberingAfterBreak="0">
    <w:nsid w:val="07F4485F"/>
    <w:multiLevelType w:val="hybridMultilevel"/>
    <w:tmpl w:val="73B43A6C"/>
    <w:lvl w:ilvl="0" w:tplc="D022581E">
      <w:start w:val="1"/>
      <w:numFmt w:val="decimal"/>
      <w:lvlText w:val="%1)"/>
      <w:lvlJc w:val="left"/>
      <w:pPr>
        <w:ind w:left="149" w:hanging="206"/>
        <w:jc w:val="right"/>
      </w:pPr>
      <w:rPr>
        <w:rFonts w:ascii="Times New Roman" w:eastAsia="Times New Roman" w:hAnsi="Times New Roman" w:cs="Times New Roman" w:hint="default"/>
        <w:w w:val="100"/>
        <w:sz w:val="18"/>
        <w:szCs w:val="18"/>
      </w:rPr>
    </w:lvl>
    <w:lvl w:ilvl="1" w:tplc="13A87A58">
      <w:numFmt w:val="bullet"/>
      <w:lvlText w:val="•"/>
      <w:lvlJc w:val="left"/>
      <w:pPr>
        <w:ind w:left="694" w:hanging="206"/>
      </w:pPr>
      <w:rPr>
        <w:rFonts w:hint="default"/>
      </w:rPr>
    </w:lvl>
    <w:lvl w:ilvl="2" w:tplc="F7587356">
      <w:numFmt w:val="bullet"/>
      <w:lvlText w:val="•"/>
      <w:lvlJc w:val="left"/>
      <w:pPr>
        <w:ind w:left="1249" w:hanging="206"/>
      </w:pPr>
      <w:rPr>
        <w:rFonts w:hint="default"/>
      </w:rPr>
    </w:lvl>
    <w:lvl w:ilvl="3" w:tplc="0AA0067E">
      <w:numFmt w:val="bullet"/>
      <w:lvlText w:val="•"/>
      <w:lvlJc w:val="left"/>
      <w:pPr>
        <w:ind w:left="1803" w:hanging="206"/>
      </w:pPr>
      <w:rPr>
        <w:rFonts w:hint="default"/>
      </w:rPr>
    </w:lvl>
    <w:lvl w:ilvl="4" w:tplc="73F01DF2">
      <w:numFmt w:val="bullet"/>
      <w:lvlText w:val="•"/>
      <w:lvlJc w:val="left"/>
      <w:pPr>
        <w:ind w:left="2358" w:hanging="206"/>
      </w:pPr>
      <w:rPr>
        <w:rFonts w:hint="default"/>
      </w:rPr>
    </w:lvl>
    <w:lvl w:ilvl="5" w:tplc="12EC67B2">
      <w:numFmt w:val="bullet"/>
      <w:lvlText w:val="•"/>
      <w:lvlJc w:val="left"/>
      <w:pPr>
        <w:ind w:left="2913" w:hanging="206"/>
      </w:pPr>
      <w:rPr>
        <w:rFonts w:hint="default"/>
      </w:rPr>
    </w:lvl>
    <w:lvl w:ilvl="6" w:tplc="A9CEEBAC">
      <w:numFmt w:val="bullet"/>
      <w:lvlText w:val="•"/>
      <w:lvlJc w:val="left"/>
      <w:pPr>
        <w:ind w:left="3467" w:hanging="206"/>
      </w:pPr>
      <w:rPr>
        <w:rFonts w:hint="default"/>
      </w:rPr>
    </w:lvl>
    <w:lvl w:ilvl="7" w:tplc="B9D2660C">
      <w:numFmt w:val="bullet"/>
      <w:lvlText w:val="•"/>
      <w:lvlJc w:val="left"/>
      <w:pPr>
        <w:ind w:left="4022" w:hanging="206"/>
      </w:pPr>
      <w:rPr>
        <w:rFonts w:hint="default"/>
      </w:rPr>
    </w:lvl>
    <w:lvl w:ilvl="8" w:tplc="3DF68C86">
      <w:numFmt w:val="bullet"/>
      <w:lvlText w:val="•"/>
      <w:lvlJc w:val="left"/>
      <w:pPr>
        <w:ind w:left="4576" w:hanging="206"/>
      </w:pPr>
      <w:rPr>
        <w:rFonts w:hint="default"/>
      </w:rPr>
    </w:lvl>
  </w:abstractNum>
  <w:abstractNum w:abstractNumId="9" w15:restartNumberingAfterBreak="0">
    <w:nsid w:val="085A2666"/>
    <w:multiLevelType w:val="hybridMultilevel"/>
    <w:tmpl w:val="954640BC"/>
    <w:lvl w:ilvl="0" w:tplc="D66A5F5A">
      <w:start w:val="1"/>
      <w:numFmt w:val="decimal"/>
      <w:lvlText w:val="%1)"/>
      <w:lvlJc w:val="left"/>
      <w:pPr>
        <w:ind w:left="150" w:hanging="195"/>
        <w:jc w:val="left"/>
      </w:pPr>
      <w:rPr>
        <w:rFonts w:ascii="Times New Roman" w:eastAsia="Times New Roman" w:hAnsi="Times New Roman" w:cs="Times New Roman" w:hint="default"/>
        <w:spacing w:val="-5"/>
        <w:w w:val="66"/>
        <w:sz w:val="18"/>
        <w:szCs w:val="18"/>
      </w:rPr>
    </w:lvl>
    <w:lvl w:ilvl="1" w:tplc="9E1E7E64">
      <w:numFmt w:val="bullet"/>
      <w:lvlText w:val="•"/>
      <w:lvlJc w:val="left"/>
      <w:pPr>
        <w:ind w:left="712" w:hanging="195"/>
      </w:pPr>
      <w:rPr>
        <w:rFonts w:hint="default"/>
      </w:rPr>
    </w:lvl>
    <w:lvl w:ilvl="2" w:tplc="51885A82">
      <w:numFmt w:val="bullet"/>
      <w:lvlText w:val="•"/>
      <w:lvlJc w:val="left"/>
      <w:pPr>
        <w:ind w:left="1265" w:hanging="195"/>
      </w:pPr>
      <w:rPr>
        <w:rFonts w:hint="default"/>
      </w:rPr>
    </w:lvl>
    <w:lvl w:ilvl="3" w:tplc="85F82098">
      <w:numFmt w:val="bullet"/>
      <w:lvlText w:val="•"/>
      <w:lvlJc w:val="left"/>
      <w:pPr>
        <w:ind w:left="1817" w:hanging="195"/>
      </w:pPr>
      <w:rPr>
        <w:rFonts w:hint="default"/>
      </w:rPr>
    </w:lvl>
    <w:lvl w:ilvl="4" w:tplc="C706A724">
      <w:numFmt w:val="bullet"/>
      <w:lvlText w:val="•"/>
      <w:lvlJc w:val="left"/>
      <w:pPr>
        <w:ind w:left="2370" w:hanging="195"/>
      </w:pPr>
      <w:rPr>
        <w:rFonts w:hint="default"/>
      </w:rPr>
    </w:lvl>
    <w:lvl w:ilvl="5" w:tplc="97BEF302">
      <w:numFmt w:val="bullet"/>
      <w:lvlText w:val="•"/>
      <w:lvlJc w:val="left"/>
      <w:pPr>
        <w:ind w:left="2923" w:hanging="195"/>
      </w:pPr>
      <w:rPr>
        <w:rFonts w:hint="default"/>
      </w:rPr>
    </w:lvl>
    <w:lvl w:ilvl="6" w:tplc="58B203F4">
      <w:numFmt w:val="bullet"/>
      <w:lvlText w:val="•"/>
      <w:lvlJc w:val="left"/>
      <w:pPr>
        <w:ind w:left="3475" w:hanging="195"/>
      </w:pPr>
      <w:rPr>
        <w:rFonts w:hint="default"/>
      </w:rPr>
    </w:lvl>
    <w:lvl w:ilvl="7" w:tplc="EA08C262">
      <w:numFmt w:val="bullet"/>
      <w:lvlText w:val="•"/>
      <w:lvlJc w:val="left"/>
      <w:pPr>
        <w:ind w:left="4028" w:hanging="195"/>
      </w:pPr>
      <w:rPr>
        <w:rFonts w:hint="default"/>
      </w:rPr>
    </w:lvl>
    <w:lvl w:ilvl="8" w:tplc="D5328A7C">
      <w:numFmt w:val="bullet"/>
      <w:lvlText w:val="•"/>
      <w:lvlJc w:val="left"/>
      <w:pPr>
        <w:ind w:left="4581" w:hanging="195"/>
      </w:pPr>
      <w:rPr>
        <w:rFonts w:hint="default"/>
      </w:rPr>
    </w:lvl>
  </w:abstractNum>
  <w:abstractNum w:abstractNumId="10" w15:restartNumberingAfterBreak="0">
    <w:nsid w:val="095A017F"/>
    <w:multiLevelType w:val="hybridMultilevel"/>
    <w:tmpl w:val="4D3A3DC4"/>
    <w:lvl w:ilvl="0" w:tplc="0C48943C">
      <w:start w:val="1"/>
      <w:numFmt w:val="decimal"/>
      <w:lvlText w:val="%1)"/>
      <w:lvlJc w:val="left"/>
      <w:pPr>
        <w:ind w:left="242" w:hanging="202"/>
        <w:jc w:val="left"/>
      </w:pPr>
      <w:rPr>
        <w:rFonts w:ascii="Times New Roman" w:eastAsia="Times New Roman" w:hAnsi="Times New Roman" w:cs="Times New Roman" w:hint="default"/>
        <w:w w:val="100"/>
        <w:sz w:val="18"/>
        <w:szCs w:val="18"/>
      </w:rPr>
    </w:lvl>
    <w:lvl w:ilvl="1" w:tplc="61E8605C">
      <w:numFmt w:val="bullet"/>
      <w:lvlText w:val="•"/>
      <w:lvlJc w:val="left"/>
      <w:pPr>
        <w:ind w:left="765" w:hanging="202"/>
      </w:pPr>
      <w:rPr>
        <w:rFonts w:hint="default"/>
      </w:rPr>
    </w:lvl>
    <w:lvl w:ilvl="2" w:tplc="33C0BC34">
      <w:numFmt w:val="bullet"/>
      <w:lvlText w:val="•"/>
      <w:lvlJc w:val="left"/>
      <w:pPr>
        <w:ind w:left="1291" w:hanging="202"/>
      </w:pPr>
      <w:rPr>
        <w:rFonts w:hint="default"/>
      </w:rPr>
    </w:lvl>
    <w:lvl w:ilvl="3" w:tplc="B5DEA314">
      <w:numFmt w:val="bullet"/>
      <w:lvlText w:val="•"/>
      <w:lvlJc w:val="left"/>
      <w:pPr>
        <w:ind w:left="1816" w:hanging="202"/>
      </w:pPr>
      <w:rPr>
        <w:rFonts w:hint="default"/>
      </w:rPr>
    </w:lvl>
    <w:lvl w:ilvl="4" w:tplc="CE58C3D4">
      <w:numFmt w:val="bullet"/>
      <w:lvlText w:val="•"/>
      <w:lvlJc w:val="left"/>
      <w:pPr>
        <w:ind w:left="2342" w:hanging="202"/>
      </w:pPr>
      <w:rPr>
        <w:rFonts w:hint="default"/>
      </w:rPr>
    </w:lvl>
    <w:lvl w:ilvl="5" w:tplc="39CE0624">
      <w:numFmt w:val="bullet"/>
      <w:lvlText w:val="•"/>
      <w:lvlJc w:val="left"/>
      <w:pPr>
        <w:ind w:left="2867" w:hanging="202"/>
      </w:pPr>
      <w:rPr>
        <w:rFonts w:hint="default"/>
      </w:rPr>
    </w:lvl>
    <w:lvl w:ilvl="6" w:tplc="D0BEC908">
      <w:numFmt w:val="bullet"/>
      <w:lvlText w:val="•"/>
      <w:lvlJc w:val="left"/>
      <w:pPr>
        <w:ind w:left="3393" w:hanging="202"/>
      </w:pPr>
      <w:rPr>
        <w:rFonts w:hint="default"/>
      </w:rPr>
    </w:lvl>
    <w:lvl w:ilvl="7" w:tplc="F4085D0E">
      <w:numFmt w:val="bullet"/>
      <w:lvlText w:val="•"/>
      <w:lvlJc w:val="left"/>
      <w:pPr>
        <w:ind w:left="3918" w:hanging="202"/>
      </w:pPr>
      <w:rPr>
        <w:rFonts w:hint="default"/>
      </w:rPr>
    </w:lvl>
    <w:lvl w:ilvl="8" w:tplc="50C2BBBA">
      <w:numFmt w:val="bullet"/>
      <w:lvlText w:val="•"/>
      <w:lvlJc w:val="left"/>
      <w:pPr>
        <w:ind w:left="4444" w:hanging="202"/>
      </w:pPr>
      <w:rPr>
        <w:rFonts w:hint="default"/>
      </w:rPr>
    </w:lvl>
  </w:abstractNum>
  <w:abstractNum w:abstractNumId="11" w15:restartNumberingAfterBreak="0">
    <w:nsid w:val="098C6F07"/>
    <w:multiLevelType w:val="hybridMultilevel"/>
    <w:tmpl w:val="842A9D4C"/>
    <w:lvl w:ilvl="0" w:tplc="E7BA6244">
      <w:start w:val="1"/>
      <w:numFmt w:val="decimal"/>
      <w:lvlText w:val="%1)"/>
      <w:lvlJc w:val="left"/>
      <w:pPr>
        <w:ind w:left="638" w:hanging="195"/>
        <w:jc w:val="right"/>
      </w:pPr>
      <w:rPr>
        <w:rFonts w:ascii="Times New Roman" w:eastAsia="Times New Roman" w:hAnsi="Times New Roman" w:cs="Times New Roman" w:hint="default"/>
        <w:spacing w:val="-12"/>
        <w:w w:val="100"/>
        <w:sz w:val="18"/>
        <w:szCs w:val="18"/>
      </w:rPr>
    </w:lvl>
    <w:lvl w:ilvl="1" w:tplc="552CEEE2">
      <w:numFmt w:val="bullet"/>
      <w:lvlText w:val="•"/>
      <w:lvlJc w:val="left"/>
      <w:pPr>
        <w:ind w:left="1125" w:hanging="195"/>
      </w:pPr>
      <w:rPr>
        <w:rFonts w:hint="default"/>
      </w:rPr>
    </w:lvl>
    <w:lvl w:ilvl="2" w:tplc="1C4A8A26">
      <w:numFmt w:val="bullet"/>
      <w:lvlText w:val="•"/>
      <w:lvlJc w:val="left"/>
      <w:pPr>
        <w:ind w:left="1610" w:hanging="195"/>
      </w:pPr>
      <w:rPr>
        <w:rFonts w:hint="default"/>
      </w:rPr>
    </w:lvl>
    <w:lvl w:ilvl="3" w:tplc="70BEC1E8">
      <w:numFmt w:val="bullet"/>
      <w:lvlText w:val="•"/>
      <w:lvlJc w:val="left"/>
      <w:pPr>
        <w:ind w:left="2096" w:hanging="195"/>
      </w:pPr>
      <w:rPr>
        <w:rFonts w:hint="default"/>
      </w:rPr>
    </w:lvl>
    <w:lvl w:ilvl="4" w:tplc="9CD050E6">
      <w:numFmt w:val="bullet"/>
      <w:lvlText w:val="•"/>
      <w:lvlJc w:val="left"/>
      <w:pPr>
        <w:ind w:left="2581" w:hanging="195"/>
      </w:pPr>
      <w:rPr>
        <w:rFonts w:hint="default"/>
      </w:rPr>
    </w:lvl>
    <w:lvl w:ilvl="5" w:tplc="19D2CCE4">
      <w:numFmt w:val="bullet"/>
      <w:lvlText w:val="•"/>
      <w:lvlJc w:val="left"/>
      <w:pPr>
        <w:ind w:left="3067" w:hanging="195"/>
      </w:pPr>
      <w:rPr>
        <w:rFonts w:hint="default"/>
      </w:rPr>
    </w:lvl>
    <w:lvl w:ilvl="6" w:tplc="C65EA5B0">
      <w:numFmt w:val="bullet"/>
      <w:lvlText w:val="•"/>
      <w:lvlJc w:val="left"/>
      <w:pPr>
        <w:ind w:left="3552" w:hanging="195"/>
      </w:pPr>
      <w:rPr>
        <w:rFonts w:hint="default"/>
      </w:rPr>
    </w:lvl>
    <w:lvl w:ilvl="7" w:tplc="BDE22F9E">
      <w:numFmt w:val="bullet"/>
      <w:lvlText w:val="•"/>
      <w:lvlJc w:val="left"/>
      <w:pPr>
        <w:ind w:left="4038" w:hanging="195"/>
      </w:pPr>
      <w:rPr>
        <w:rFonts w:hint="default"/>
      </w:rPr>
    </w:lvl>
    <w:lvl w:ilvl="8" w:tplc="50C8957A">
      <w:numFmt w:val="bullet"/>
      <w:lvlText w:val="•"/>
      <w:lvlJc w:val="left"/>
      <w:pPr>
        <w:ind w:left="4523" w:hanging="195"/>
      </w:pPr>
      <w:rPr>
        <w:rFonts w:hint="default"/>
      </w:rPr>
    </w:lvl>
  </w:abstractNum>
  <w:abstractNum w:abstractNumId="12" w15:restartNumberingAfterBreak="0">
    <w:nsid w:val="0A6A2989"/>
    <w:multiLevelType w:val="multilevel"/>
    <w:tmpl w:val="96EECC9C"/>
    <w:lvl w:ilvl="0">
      <w:start w:val="3"/>
      <w:numFmt w:val="decimal"/>
      <w:lvlText w:val="%1"/>
      <w:lvlJc w:val="left"/>
      <w:pPr>
        <w:ind w:left="1778" w:hanging="315"/>
        <w:jc w:val="left"/>
      </w:pPr>
      <w:rPr>
        <w:rFonts w:hint="default"/>
      </w:rPr>
    </w:lvl>
    <w:lvl w:ilvl="1">
      <w:start w:val="5"/>
      <w:numFmt w:val="decimal"/>
      <w:lvlText w:val="%1.%2."/>
      <w:lvlJc w:val="left"/>
      <w:pPr>
        <w:ind w:left="1778" w:hanging="315"/>
        <w:jc w:val="left"/>
      </w:pPr>
      <w:rPr>
        <w:rFonts w:ascii="Times New Roman" w:eastAsia="Times New Roman" w:hAnsi="Times New Roman" w:cs="Times New Roman" w:hint="default"/>
        <w:b/>
        <w:bCs/>
        <w:spacing w:val="-15"/>
        <w:w w:val="100"/>
        <w:sz w:val="18"/>
        <w:szCs w:val="18"/>
      </w:rPr>
    </w:lvl>
    <w:lvl w:ilvl="2">
      <w:start w:val="1"/>
      <w:numFmt w:val="decimal"/>
      <w:lvlText w:val="%1.%2.%3."/>
      <w:lvlJc w:val="left"/>
      <w:pPr>
        <w:ind w:left="1666" w:hanging="450"/>
        <w:jc w:val="left"/>
      </w:pPr>
      <w:rPr>
        <w:rFonts w:ascii="Times New Roman" w:eastAsia="Times New Roman" w:hAnsi="Times New Roman" w:cs="Times New Roman" w:hint="default"/>
        <w:i/>
        <w:spacing w:val="-5"/>
        <w:w w:val="100"/>
        <w:sz w:val="18"/>
        <w:szCs w:val="18"/>
      </w:rPr>
    </w:lvl>
    <w:lvl w:ilvl="3">
      <w:numFmt w:val="bullet"/>
      <w:lvlText w:val="•"/>
      <w:lvlJc w:val="left"/>
      <w:pPr>
        <w:ind w:left="2560" w:hanging="450"/>
      </w:pPr>
      <w:rPr>
        <w:rFonts w:hint="default"/>
      </w:rPr>
    </w:lvl>
    <w:lvl w:ilvl="4">
      <w:numFmt w:val="bullet"/>
      <w:lvlText w:val="•"/>
      <w:lvlJc w:val="left"/>
      <w:pPr>
        <w:ind w:left="2951" w:hanging="450"/>
      </w:pPr>
      <w:rPr>
        <w:rFonts w:hint="default"/>
      </w:rPr>
    </w:lvl>
    <w:lvl w:ilvl="5">
      <w:numFmt w:val="bullet"/>
      <w:lvlText w:val="•"/>
      <w:lvlJc w:val="left"/>
      <w:pPr>
        <w:ind w:left="3341" w:hanging="450"/>
      </w:pPr>
      <w:rPr>
        <w:rFonts w:hint="default"/>
      </w:rPr>
    </w:lvl>
    <w:lvl w:ilvl="6">
      <w:numFmt w:val="bullet"/>
      <w:lvlText w:val="•"/>
      <w:lvlJc w:val="left"/>
      <w:pPr>
        <w:ind w:left="3732" w:hanging="450"/>
      </w:pPr>
      <w:rPr>
        <w:rFonts w:hint="default"/>
      </w:rPr>
    </w:lvl>
    <w:lvl w:ilvl="7">
      <w:numFmt w:val="bullet"/>
      <w:lvlText w:val="•"/>
      <w:lvlJc w:val="left"/>
      <w:pPr>
        <w:ind w:left="4122" w:hanging="450"/>
      </w:pPr>
      <w:rPr>
        <w:rFonts w:hint="default"/>
      </w:rPr>
    </w:lvl>
    <w:lvl w:ilvl="8">
      <w:numFmt w:val="bullet"/>
      <w:lvlText w:val="•"/>
      <w:lvlJc w:val="left"/>
      <w:pPr>
        <w:ind w:left="4513" w:hanging="450"/>
      </w:pPr>
      <w:rPr>
        <w:rFonts w:hint="default"/>
      </w:rPr>
    </w:lvl>
  </w:abstractNum>
  <w:abstractNum w:abstractNumId="13" w15:restartNumberingAfterBreak="0">
    <w:nsid w:val="0AC43E0E"/>
    <w:multiLevelType w:val="hybridMultilevel"/>
    <w:tmpl w:val="A84CDD8C"/>
    <w:lvl w:ilvl="0" w:tplc="E29862F4">
      <w:start w:val="6"/>
      <w:numFmt w:val="decimal"/>
      <w:lvlText w:val="%1)"/>
      <w:lvlJc w:val="left"/>
      <w:pPr>
        <w:ind w:left="150" w:hanging="220"/>
        <w:jc w:val="left"/>
      </w:pPr>
      <w:rPr>
        <w:rFonts w:ascii="Times New Roman" w:eastAsia="Times New Roman" w:hAnsi="Times New Roman" w:cs="Times New Roman" w:hint="default"/>
        <w:spacing w:val="-21"/>
        <w:w w:val="100"/>
        <w:sz w:val="18"/>
        <w:szCs w:val="18"/>
      </w:rPr>
    </w:lvl>
    <w:lvl w:ilvl="1" w:tplc="A6466FDE">
      <w:numFmt w:val="bullet"/>
      <w:lvlText w:val="•"/>
      <w:lvlJc w:val="left"/>
      <w:pPr>
        <w:ind w:left="712" w:hanging="220"/>
      </w:pPr>
      <w:rPr>
        <w:rFonts w:hint="default"/>
      </w:rPr>
    </w:lvl>
    <w:lvl w:ilvl="2" w:tplc="1C30B93E">
      <w:numFmt w:val="bullet"/>
      <w:lvlText w:val="•"/>
      <w:lvlJc w:val="left"/>
      <w:pPr>
        <w:ind w:left="1265" w:hanging="220"/>
      </w:pPr>
      <w:rPr>
        <w:rFonts w:hint="default"/>
      </w:rPr>
    </w:lvl>
    <w:lvl w:ilvl="3" w:tplc="F0D23E80">
      <w:numFmt w:val="bullet"/>
      <w:lvlText w:val="•"/>
      <w:lvlJc w:val="left"/>
      <w:pPr>
        <w:ind w:left="1817" w:hanging="220"/>
      </w:pPr>
      <w:rPr>
        <w:rFonts w:hint="default"/>
      </w:rPr>
    </w:lvl>
    <w:lvl w:ilvl="4" w:tplc="044051F4">
      <w:numFmt w:val="bullet"/>
      <w:lvlText w:val="•"/>
      <w:lvlJc w:val="left"/>
      <w:pPr>
        <w:ind w:left="2370" w:hanging="220"/>
      </w:pPr>
      <w:rPr>
        <w:rFonts w:hint="default"/>
      </w:rPr>
    </w:lvl>
    <w:lvl w:ilvl="5" w:tplc="9738AFBE">
      <w:numFmt w:val="bullet"/>
      <w:lvlText w:val="•"/>
      <w:lvlJc w:val="left"/>
      <w:pPr>
        <w:ind w:left="2923" w:hanging="220"/>
      </w:pPr>
      <w:rPr>
        <w:rFonts w:hint="default"/>
      </w:rPr>
    </w:lvl>
    <w:lvl w:ilvl="6" w:tplc="B87CF57A">
      <w:numFmt w:val="bullet"/>
      <w:lvlText w:val="•"/>
      <w:lvlJc w:val="left"/>
      <w:pPr>
        <w:ind w:left="3475" w:hanging="220"/>
      </w:pPr>
      <w:rPr>
        <w:rFonts w:hint="default"/>
      </w:rPr>
    </w:lvl>
    <w:lvl w:ilvl="7" w:tplc="D07CCE44">
      <w:numFmt w:val="bullet"/>
      <w:lvlText w:val="•"/>
      <w:lvlJc w:val="left"/>
      <w:pPr>
        <w:ind w:left="4028" w:hanging="220"/>
      </w:pPr>
      <w:rPr>
        <w:rFonts w:hint="default"/>
      </w:rPr>
    </w:lvl>
    <w:lvl w:ilvl="8" w:tplc="874629AC">
      <w:numFmt w:val="bullet"/>
      <w:lvlText w:val="•"/>
      <w:lvlJc w:val="left"/>
      <w:pPr>
        <w:ind w:left="4581" w:hanging="220"/>
      </w:pPr>
      <w:rPr>
        <w:rFonts w:hint="default"/>
      </w:rPr>
    </w:lvl>
  </w:abstractNum>
  <w:abstractNum w:abstractNumId="14" w15:restartNumberingAfterBreak="0">
    <w:nsid w:val="0B031A22"/>
    <w:multiLevelType w:val="hybridMultilevel"/>
    <w:tmpl w:val="65D62670"/>
    <w:lvl w:ilvl="0" w:tplc="F48C5FCC">
      <w:start w:val="1"/>
      <w:numFmt w:val="decimal"/>
      <w:lvlText w:val="(%1)"/>
      <w:lvlJc w:val="left"/>
      <w:pPr>
        <w:ind w:left="802" w:hanging="255"/>
        <w:jc w:val="left"/>
      </w:pPr>
      <w:rPr>
        <w:rFonts w:ascii="Times New Roman" w:eastAsia="Times New Roman" w:hAnsi="Times New Roman" w:cs="Times New Roman" w:hint="default"/>
        <w:spacing w:val="-7"/>
        <w:w w:val="100"/>
        <w:sz w:val="18"/>
        <w:szCs w:val="18"/>
      </w:rPr>
    </w:lvl>
    <w:lvl w:ilvl="1" w:tplc="73724F86">
      <w:numFmt w:val="bullet"/>
      <w:lvlText w:val="•"/>
      <w:lvlJc w:val="left"/>
      <w:pPr>
        <w:ind w:left="1249" w:hanging="255"/>
      </w:pPr>
      <w:rPr>
        <w:rFonts w:hint="default"/>
      </w:rPr>
    </w:lvl>
    <w:lvl w:ilvl="2" w:tplc="2CECE684">
      <w:numFmt w:val="bullet"/>
      <w:lvlText w:val="•"/>
      <w:lvlJc w:val="left"/>
      <w:pPr>
        <w:ind w:left="1698" w:hanging="255"/>
      </w:pPr>
      <w:rPr>
        <w:rFonts w:hint="default"/>
      </w:rPr>
    </w:lvl>
    <w:lvl w:ilvl="3" w:tplc="D9508182">
      <w:numFmt w:val="bullet"/>
      <w:lvlText w:val="•"/>
      <w:lvlJc w:val="left"/>
      <w:pPr>
        <w:ind w:left="2148" w:hanging="255"/>
      </w:pPr>
      <w:rPr>
        <w:rFonts w:hint="default"/>
      </w:rPr>
    </w:lvl>
    <w:lvl w:ilvl="4" w:tplc="EF6CACEA">
      <w:numFmt w:val="bullet"/>
      <w:lvlText w:val="•"/>
      <w:lvlJc w:val="left"/>
      <w:pPr>
        <w:ind w:left="2597" w:hanging="255"/>
      </w:pPr>
      <w:rPr>
        <w:rFonts w:hint="default"/>
      </w:rPr>
    </w:lvl>
    <w:lvl w:ilvl="5" w:tplc="153C1534">
      <w:numFmt w:val="bullet"/>
      <w:lvlText w:val="•"/>
      <w:lvlJc w:val="left"/>
      <w:pPr>
        <w:ind w:left="3046" w:hanging="255"/>
      </w:pPr>
      <w:rPr>
        <w:rFonts w:hint="default"/>
      </w:rPr>
    </w:lvl>
    <w:lvl w:ilvl="6" w:tplc="EEF83CE6">
      <w:numFmt w:val="bullet"/>
      <w:lvlText w:val="•"/>
      <w:lvlJc w:val="left"/>
      <w:pPr>
        <w:ind w:left="3496" w:hanging="255"/>
      </w:pPr>
      <w:rPr>
        <w:rFonts w:hint="default"/>
      </w:rPr>
    </w:lvl>
    <w:lvl w:ilvl="7" w:tplc="92402414">
      <w:numFmt w:val="bullet"/>
      <w:lvlText w:val="•"/>
      <w:lvlJc w:val="left"/>
      <w:pPr>
        <w:ind w:left="3945" w:hanging="255"/>
      </w:pPr>
      <w:rPr>
        <w:rFonts w:hint="default"/>
      </w:rPr>
    </w:lvl>
    <w:lvl w:ilvl="8" w:tplc="6C2AE044">
      <w:numFmt w:val="bullet"/>
      <w:lvlText w:val="•"/>
      <w:lvlJc w:val="left"/>
      <w:pPr>
        <w:ind w:left="4395" w:hanging="255"/>
      </w:pPr>
      <w:rPr>
        <w:rFonts w:hint="default"/>
      </w:rPr>
    </w:lvl>
  </w:abstractNum>
  <w:abstractNum w:abstractNumId="15" w15:restartNumberingAfterBreak="0">
    <w:nsid w:val="0C123C4D"/>
    <w:multiLevelType w:val="hybridMultilevel"/>
    <w:tmpl w:val="3E187D10"/>
    <w:lvl w:ilvl="0" w:tplc="5D92414E">
      <w:start w:val="1"/>
      <w:numFmt w:val="decimal"/>
      <w:lvlText w:val="%1)"/>
      <w:lvlJc w:val="left"/>
      <w:pPr>
        <w:ind w:left="433" w:hanging="195"/>
        <w:jc w:val="left"/>
      </w:pPr>
      <w:rPr>
        <w:rFonts w:ascii="Times New Roman" w:eastAsia="Times New Roman" w:hAnsi="Times New Roman" w:cs="Times New Roman" w:hint="default"/>
        <w:w w:val="100"/>
        <w:sz w:val="18"/>
        <w:szCs w:val="18"/>
      </w:rPr>
    </w:lvl>
    <w:lvl w:ilvl="1" w:tplc="B9B0263A">
      <w:numFmt w:val="bullet"/>
      <w:lvlText w:val="•"/>
      <w:lvlJc w:val="left"/>
      <w:pPr>
        <w:ind w:left="949" w:hanging="195"/>
      </w:pPr>
      <w:rPr>
        <w:rFonts w:hint="default"/>
      </w:rPr>
    </w:lvl>
    <w:lvl w:ilvl="2" w:tplc="F84C0126">
      <w:numFmt w:val="bullet"/>
      <w:lvlText w:val="•"/>
      <w:lvlJc w:val="left"/>
      <w:pPr>
        <w:ind w:left="1459" w:hanging="195"/>
      </w:pPr>
      <w:rPr>
        <w:rFonts w:hint="default"/>
      </w:rPr>
    </w:lvl>
    <w:lvl w:ilvl="3" w:tplc="675C8A90">
      <w:numFmt w:val="bullet"/>
      <w:lvlText w:val="•"/>
      <w:lvlJc w:val="left"/>
      <w:pPr>
        <w:ind w:left="1969" w:hanging="195"/>
      </w:pPr>
      <w:rPr>
        <w:rFonts w:hint="default"/>
      </w:rPr>
    </w:lvl>
    <w:lvl w:ilvl="4" w:tplc="4C84D880">
      <w:numFmt w:val="bullet"/>
      <w:lvlText w:val="•"/>
      <w:lvlJc w:val="left"/>
      <w:pPr>
        <w:ind w:left="2479" w:hanging="195"/>
      </w:pPr>
      <w:rPr>
        <w:rFonts w:hint="default"/>
      </w:rPr>
    </w:lvl>
    <w:lvl w:ilvl="5" w:tplc="66DEAEDE">
      <w:numFmt w:val="bullet"/>
      <w:lvlText w:val="•"/>
      <w:lvlJc w:val="left"/>
      <w:pPr>
        <w:ind w:left="2988" w:hanging="195"/>
      </w:pPr>
      <w:rPr>
        <w:rFonts w:hint="default"/>
      </w:rPr>
    </w:lvl>
    <w:lvl w:ilvl="6" w:tplc="046A9440">
      <w:numFmt w:val="bullet"/>
      <w:lvlText w:val="•"/>
      <w:lvlJc w:val="left"/>
      <w:pPr>
        <w:ind w:left="3498" w:hanging="195"/>
      </w:pPr>
      <w:rPr>
        <w:rFonts w:hint="default"/>
      </w:rPr>
    </w:lvl>
    <w:lvl w:ilvl="7" w:tplc="D504959A">
      <w:numFmt w:val="bullet"/>
      <w:lvlText w:val="•"/>
      <w:lvlJc w:val="left"/>
      <w:pPr>
        <w:ind w:left="4008" w:hanging="195"/>
      </w:pPr>
      <w:rPr>
        <w:rFonts w:hint="default"/>
      </w:rPr>
    </w:lvl>
    <w:lvl w:ilvl="8" w:tplc="DAFA6110">
      <w:numFmt w:val="bullet"/>
      <w:lvlText w:val="•"/>
      <w:lvlJc w:val="left"/>
      <w:pPr>
        <w:ind w:left="4518" w:hanging="195"/>
      </w:pPr>
      <w:rPr>
        <w:rFonts w:hint="default"/>
      </w:rPr>
    </w:lvl>
  </w:abstractNum>
  <w:abstractNum w:abstractNumId="16" w15:restartNumberingAfterBreak="0">
    <w:nsid w:val="0C386DD9"/>
    <w:multiLevelType w:val="hybridMultilevel"/>
    <w:tmpl w:val="D946F046"/>
    <w:lvl w:ilvl="0" w:tplc="6094950E">
      <w:start w:val="1"/>
      <w:numFmt w:val="decimal"/>
      <w:lvlText w:val="%1)"/>
      <w:lvlJc w:val="left"/>
      <w:pPr>
        <w:ind w:left="241" w:hanging="200"/>
        <w:jc w:val="left"/>
      </w:pPr>
      <w:rPr>
        <w:rFonts w:ascii="Times New Roman" w:eastAsia="Times New Roman" w:hAnsi="Times New Roman" w:cs="Times New Roman" w:hint="default"/>
        <w:w w:val="100"/>
        <w:sz w:val="18"/>
        <w:szCs w:val="18"/>
      </w:rPr>
    </w:lvl>
    <w:lvl w:ilvl="1" w:tplc="AA286AE4">
      <w:numFmt w:val="bullet"/>
      <w:lvlText w:val="•"/>
      <w:lvlJc w:val="left"/>
      <w:pPr>
        <w:ind w:left="765" w:hanging="200"/>
      </w:pPr>
      <w:rPr>
        <w:rFonts w:hint="default"/>
      </w:rPr>
    </w:lvl>
    <w:lvl w:ilvl="2" w:tplc="08505398">
      <w:numFmt w:val="bullet"/>
      <w:lvlText w:val="•"/>
      <w:lvlJc w:val="left"/>
      <w:pPr>
        <w:ind w:left="1290" w:hanging="200"/>
      </w:pPr>
      <w:rPr>
        <w:rFonts w:hint="default"/>
      </w:rPr>
    </w:lvl>
    <w:lvl w:ilvl="3" w:tplc="50E023EA">
      <w:numFmt w:val="bullet"/>
      <w:lvlText w:val="•"/>
      <w:lvlJc w:val="left"/>
      <w:pPr>
        <w:ind w:left="1816" w:hanging="200"/>
      </w:pPr>
      <w:rPr>
        <w:rFonts w:hint="default"/>
      </w:rPr>
    </w:lvl>
    <w:lvl w:ilvl="4" w:tplc="1E1A3B76">
      <w:numFmt w:val="bullet"/>
      <w:lvlText w:val="•"/>
      <w:lvlJc w:val="left"/>
      <w:pPr>
        <w:ind w:left="2341" w:hanging="200"/>
      </w:pPr>
      <w:rPr>
        <w:rFonts w:hint="default"/>
      </w:rPr>
    </w:lvl>
    <w:lvl w:ilvl="5" w:tplc="9F7836C2">
      <w:numFmt w:val="bullet"/>
      <w:lvlText w:val="•"/>
      <w:lvlJc w:val="left"/>
      <w:pPr>
        <w:ind w:left="2867" w:hanging="200"/>
      </w:pPr>
      <w:rPr>
        <w:rFonts w:hint="default"/>
      </w:rPr>
    </w:lvl>
    <w:lvl w:ilvl="6" w:tplc="0BA2901E">
      <w:numFmt w:val="bullet"/>
      <w:lvlText w:val="•"/>
      <w:lvlJc w:val="left"/>
      <w:pPr>
        <w:ind w:left="3392" w:hanging="200"/>
      </w:pPr>
      <w:rPr>
        <w:rFonts w:hint="default"/>
      </w:rPr>
    </w:lvl>
    <w:lvl w:ilvl="7" w:tplc="4928E2BA">
      <w:numFmt w:val="bullet"/>
      <w:lvlText w:val="•"/>
      <w:lvlJc w:val="left"/>
      <w:pPr>
        <w:ind w:left="3918" w:hanging="200"/>
      </w:pPr>
      <w:rPr>
        <w:rFonts w:hint="default"/>
      </w:rPr>
    </w:lvl>
    <w:lvl w:ilvl="8" w:tplc="7ADE27BA">
      <w:numFmt w:val="bullet"/>
      <w:lvlText w:val="•"/>
      <w:lvlJc w:val="left"/>
      <w:pPr>
        <w:ind w:left="4443" w:hanging="200"/>
      </w:pPr>
      <w:rPr>
        <w:rFonts w:hint="default"/>
      </w:rPr>
    </w:lvl>
  </w:abstractNum>
  <w:abstractNum w:abstractNumId="17" w15:restartNumberingAfterBreak="0">
    <w:nsid w:val="0C4E431C"/>
    <w:multiLevelType w:val="hybridMultilevel"/>
    <w:tmpl w:val="9DC05F62"/>
    <w:lvl w:ilvl="0" w:tplc="89F4BE12">
      <w:start w:val="1"/>
      <w:numFmt w:val="decimal"/>
      <w:lvlText w:val="%1)"/>
      <w:lvlJc w:val="left"/>
      <w:pPr>
        <w:ind w:left="638" w:hanging="195"/>
        <w:jc w:val="right"/>
      </w:pPr>
      <w:rPr>
        <w:rFonts w:ascii="Times New Roman" w:eastAsia="Times New Roman" w:hAnsi="Times New Roman" w:cs="Times New Roman" w:hint="default"/>
        <w:spacing w:val="-7"/>
        <w:w w:val="100"/>
        <w:sz w:val="18"/>
        <w:szCs w:val="18"/>
      </w:rPr>
    </w:lvl>
    <w:lvl w:ilvl="1" w:tplc="59A0BC68">
      <w:start w:val="2"/>
      <w:numFmt w:val="decimal"/>
      <w:lvlText w:val="%2)"/>
      <w:lvlJc w:val="left"/>
      <w:pPr>
        <w:ind w:left="1025" w:hanging="195"/>
        <w:jc w:val="left"/>
      </w:pPr>
      <w:rPr>
        <w:rFonts w:ascii="Times New Roman" w:eastAsia="Times New Roman" w:hAnsi="Times New Roman" w:cs="Times New Roman" w:hint="default"/>
        <w:spacing w:val="-6"/>
        <w:w w:val="100"/>
        <w:sz w:val="18"/>
        <w:szCs w:val="18"/>
      </w:rPr>
    </w:lvl>
    <w:lvl w:ilvl="2" w:tplc="6BA06760">
      <w:numFmt w:val="bullet"/>
      <w:lvlText w:val="•"/>
      <w:lvlJc w:val="left"/>
      <w:pPr>
        <w:ind w:left="902" w:hanging="195"/>
      </w:pPr>
      <w:rPr>
        <w:rFonts w:hint="default"/>
      </w:rPr>
    </w:lvl>
    <w:lvl w:ilvl="3" w:tplc="4BCADE52">
      <w:numFmt w:val="bullet"/>
      <w:lvlText w:val="•"/>
      <w:lvlJc w:val="left"/>
      <w:pPr>
        <w:ind w:left="784" w:hanging="195"/>
      </w:pPr>
      <w:rPr>
        <w:rFonts w:hint="default"/>
      </w:rPr>
    </w:lvl>
    <w:lvl w:ilvl="4" w:tplc="95B61692">
      <w:numFmt w:val="bullet"/>
      <w:lvlText w:val="•"/>
      <w:lvlJc w:val="left"/>
      <w:pPr>
        <w:ind w:left="666" w:hanging="195"/>
      </w:pPr>
      <w:rPr>
        <w:rFonts w:hint="default"/>
      </w:rPr>
    </w:lvl>
    <w:lvl w:ilvl="5" w:tplc="389AFC8E">
      <w:numFmt w:val="bullet"/>
      <w:lvlText w:val="•"/>
      <w:lvlJc w:val="left"/>
      <w:pPr>
        <w:ind w:left="548" w:hanging="195"/>
      </w:pPr>
      <w:rPr>
        <w:rFonts w:hint="default"/>
      </w:rPr>
    </w:lvl>
    <w:lvl w:ilvl="6" w:tplc="629A2D74">
      <w:numFmt w:val="bullet"/>
      <w:lvlText w:val="•"/>
      <w:lvlJc w:val="left"/>
      <w:pPr>
        <w:ind w:left="431" w:hanging="195"/>
      </w:pPr>
      <w:rPr>
        <w:rFonts w:hint="default"/>
      </w:rPr>
    </w:lvl>
    <w:lvl w:ilvl="7" w:tplc="40988080">
      <w:numFmt w:val="bullet"/>
      <w:lvlText w:val="•"/>
      <w:lvlJc w:val="left"/>
      <w:pPr>
        <w:ind w:left="313" w:hanging="195"/>
      </w:pPr>
      <w:rPr>
        <w:rFonts w:hint="default"/>
      </w:rPr>
    </w:lvl>
    <w:lvl w:ilvl="8" w:tplc="47BA1DFC">
      <w:numFmt w:val="bullet"/>
      <w:lvlText w:val="•"/>
      <w:lvlJc w:val="left"/>
      <w:pPr>
        <w:ind w:left="195" w:hanging="195"/>
      </w:pPr>
      <w:rPr>
        <w:rFonts w:hint="default"/>
      </w:rPr>
    </w:lvl>
  </w:abstractNum>
  <w:abstractNum w:abstractNumId="18" w15:restartNumberingAfterBreak="0">
    <w:nsid w:val="0D0770C3"/>
    <w:multiLevelType w:val="multilevel"/>
    <w:tmpl w:val="308E16FC"/>
    <w:lvl w:ilvl="0">
      <w:start w:val="2"/>
      <w:numFmt w:val="decimal"/>
      <w:lvlText w:val="%1"/>
      <w:lvlJc w:val="left"/>
      <w:pPr>
        <w:ind w:left="2247" w:hanging="315"/>
        <w:jc w:val="left"/>
      </w:pPr>
      <w:rPr>
        <w:rFonts w:hint="default"/>
      </w:rPr>
    </w:lvl>
    <w:lvl w:ilvl="1">
      <w:start w:val="3"/>
      <w:numFmt w:val="decimal"/>
      <w:lvlText w:val="%1.%2."/>
      <w:lvlJc w:val="left"/>
      <w:pPr>
        <w:ind w:left="2247" w:hanging="315"/>
        <w:jc w:val="left"/>
      </w:pPr>
      <w:rPr>
        <w:rFonts w:ascii="Times New Roman" w:eastAsia="Times New Roman" w:hAnsi="Times New Roman" w:cs="Times New Roman" w:hint="default"/>
        <w:b/>
        <w:bCs/>
        <w:spacing w:val="-3"/>
        <w:w w:val="100"/>
        <w:sz w:val="18"/>
        <w:szCs w:val="18"/>
      </w:rPr>
    </w:lvl>
    <w:lvl w:ilvl="2">
      <w:start w:val="1"/>
      <w:numFmt w:val="decimal"/>
      <w:lvlText w:val="%1.%2.%3."/>
      <w:lvlJc w:val="left"/>
      <w:pPr>
        <w:ind w:left="2310" w:hanging="450"/>
        <w:jc w:val="right"/>
      </w:pPr>
      <w:rPr>
        <w:rFonts w:ascii="Times New Roman" w:eastAsia="Times New Roman" w:hAnsi="Times New Roman" w:cs="Times New Roman" w:hint="default"/>
        <w:i/>
        <w:spacing w:val="-1"/>
        <w:w w:val="100"/>
        <w:sz w:val="18"/>
        <w:szCs w:val="18"/>
      </w:rPr>
    </w:lvl>
    <w:lvl w:ilvl="3">
      <w:numFmt w:val="bullet"/>
      <w:lvlText w:val="•"/>
      <w:lvlJc w:val="left"/>
      <w:pPr>
        <w:ind w:left="3068" w:hanging="450"/>
      </w:pPr>
      <w:rPr>
        <w:rFonts w:hint="default"/>
      </w:rPr>
    </w:lvl>
    <w:lvl w:ilvl="4">
      <w:numFmt w:val="bullet"/>
      <w:lvlText w:val="•"/>
      <w:lvlJc w:val="left"/>
      <w:pPr>
        <w:ind w:left="3442" w:hanging="450"/>
      </w:pPr>
      <w:rPr>
        <w:rFonts w:hint="default"/>
      </w:rPr>
    </w:lvl>
    <w:lvl w:ilvl="5">
      <w:numFmt w:val="bullet"/>
      <w:lvlText w:val="•"/>
      <w:lvlJc w:val="left"/>
      <w:pPr>
        <w:ind w:left="3816" w:hanging="450"/>
      </w:pPr>
      <w:rPr>
        <w:rFonts w:hint="default"/>
      </w:rPr>
    </w:lvl>
    <w:lvl w:ilvl="6">
      <w:numFmt w:val="bullet"/>
      <w:lvlText w:val="•"/>
      <w:lvlJc w:val="left"/>
      <w:pPr>
        <w:ind w:left="4190" w:hanging="450"/>
      </w:pPr>
      <w:rPr>
        <w:rFonts w:hint="default"/>
      </w:rPr>
    </w:lvl>
    <w:lvl w:ilvl="7">
      <w:numFmt w:val="bullet"/>
      <w:lvlText w:val="•"/>
      <w:lvlJc w:val="left"/>
      <w:pPr>
        <w:ind w:left="4564" w:hanging="450"/>
      </w:pPr>
      <w:rPr>
        <w:rFonts w:hint="default"/>
      </w:rPr>
    </w:lvl>
    <w:lvl w:ilvl="8">
      <w:numFmt w:val="bullet"/>
      <w:lvlText w:val="•"/>
      <w:lvlJc w:val="left"/>
      <w:pPr>
        <w:ind w:left="4938" w:hanging="450"/>
      </w:pPr>
      <w:rPr>
        <w:rFonts w:hint="default"/>
      </w:rPr>
    </w:lvl>
  </w:abstractNum>
  <w:abstractNum w:abstractNumId="19" w15:restartNumberingAfterBreak="0">
    <w:nsid w:val="0D290075"/>
    <w:multiLevelType w:val="hybridMultilevel"/>
    <w:tmpl w:val="4C4C5E88"/>
    <w:lvl w:ilvl="0" w:tplc="014C2B0E">
      <w:start w:val="1"/>
      <w:numFmt w:val="decimal"/>
      <w:lvlText w:val="%1)"/>
      <w:lvlJc w:val="left"/>
      <w:pPr>
        <w:ind w:left="150" w:hanging="220"/>
        <w:jc w:val="left"/>
      </w:pPr>
      <w:rPr>
        <w:rFonts w:ascii="Times New Roman" w:eastAsia="Times New Roman" w:hAnsi="Times New Roman" w:cs="Times New Roman" w:hint="default"/>
        <w:spacing w:val="-21"/>
        <w:w w:val="100"/>
        <w:sz w:val="18"/>
        <w:szCs w:val="18"/>
      </w:rPr>
    </w:lvl>
    <w:lvl w:ilvl="1" w:tplc="042A2640">
      <w:numFmt w:val="bullet"/>
      <w:lvlText w:val="•"/>
      <w:lvlJc w:val="left"/>
      <w:pPr>
        <w:ind w:left="673" w:hanging="220"/>
      </w:pPr>
      <w:rPr>
        <w:rFonts w:hint="default"/>
      </w:rPr>
    </w:lvl>
    <w:lvl w:ilvl="2" w:tplc="E00EFEDC">
      <w:numFmt w:val="bullet"/>
      <w:lvlText w:val="•"/>
      <w:lvlJc w:val="left"/>
      <w:pPr>
        <w:ind w:left="1186" w:hanging="220"/>
      </w:pPr>
      <w:rPr>
        <w:rFonts w:hint="default"/>
      </w:rPr>
    </w:lvl>
    <w:lvl w:ilvl="3" w:tplc="DE16807C">
      <w:numFmt w:val="bullet"/>
      <w:lvlText w:val="•"/>
      <w:lvlJc w:val="left"/>
      <w:pPr>
        <w:ind w:left="1700" w:hanging="220"/>
      </w:pPr>
      <w:rPr>
        <w:rFonts w:hint="default"/>
      </w:rPr>
    </w:lvl>
    <w:lvl w:ilvl="4" w:tplc="98CE9636">
      <w:numFmt w:val="bullet"/>
      <w:lvlText w:val="•"/>
      <w:lvlJc w:val="left"/>
      <w:pPr>
        <w:ind w:left="2213" w:hanging="220"/>
      </w:pPr>
      <w:rPr>
        <w:rFonts w:hint="default"/>
      </w:rPr>
    </w:lvl>
    <w:lvl w:ilvl="5" w:tplc="1DE2D8FE">
      <w:numFmt w:val="bullet"/>
      <w:lvlText w:val="•"/>
      <w:lvlJc w:val="left"/>
      <w:pPr>
        <w:ind w:left="2727" w:hanging="220"/>
      </w:pPr>
      <w:rPr>
        <w:rFonts w:hint="default"/>
      </w:rPr>
    </w:lvl>
    <w:lvl w:ilvl="6" w:tplc="1C5C44F4">
      <w:numFmt w:val="bullet"/>
      <w:lvlText w:val="•"/>
      <w:lvlJc w:val="left"/>
      <w:pPr>
        <w:ind w:left="3240" w:hanging="220"/>
      </w:pPr>
      <w:rPr>
        <w:rFonts w:hint="default"/>
      </w:rPr>
    </w:lvl>
    <w:lvl w:ilvl="7" w:tplc="9316585C">
      <w:numFmt w:val="bullet"/>
      <w:lvlText w:val="•"/>
      <w:lvlJc w:val="left"/>
      <w:pPr>
        <w:ind w:left="3754" w:hanging="220"/>
      </w:pPr>
      <w:rPr>
        <w:rFonts w:hint="default"/>
      </w:rPr>
    </w:lvl>
    <w:lvl w:ilvl="8" w:tplc="46CEA5C4">
      <w:numFmt w:val="bullet"/>
      <w:lvlText w:val="•"/>
      <w:lvlJc w:val="left"/>
      <w:pPr>
        <w:ind w:left="4267" w:hanging="220"/>
      </w:pPr>
      <w:rPr>
        <w:rFonts w:hint="default"/>
      </w:rPr>
    </w:lvl>
  </w:abstractNum>
  <w:abstractNum w:abstractNumId="20" w15:restartNumberingAfterBreak="0">
    <w:nsid w:val="0E271447"/>
    <w:multiLevelType w:val="hybridMultilevel"/>
    <w:tmpl w:val="350C6A2E"/>
    <w:lvl w:ilvl="0" w:tplc="CD62D0CE">
      <w:start w:val="1"/>
      <w:numFmt w:val="decimal"/>
      <w:lvlText w:val="%1)"/>
      <w:lvlJc w:val="left"/>
      <w:pPr>
        <w:ind w:left="150" w:hanging="207"/>
        <w:jc w:val="left"/>
      </w:pPr>
      <w:rPr>
        <w:rFonts w:ascii="Times New Roman" w:eastAsia="Times New Roman" w:hAnsi="Times New Roman" w:cs="Times New Roman" w:hint="default"/>
        <w:w w:val="100"/>
        <w:sz w:val="18"/>
        <w:szCs w:val="18"/>
      </w:rPr>
    </w:lvl>
    <w:lvl w:ilvl="1" w:tplc="FDC87404">
      <w:numFmt w:val="bullet"/>
      <w:lvlText w:val="•"/>
      <w:lvlJc w:val="left"/>
      <w:pPr>
        <w:ind w:left="673" w:hanging="207"/>
      </w:pPr>
      <w:rPr>
        <w:rFonts w:hint="default"/>
      </w:rPr>
    </w:lvl>
    <w:lvl w:ilvl="2" w:tplc="381E2368">
      <w:numFmt w:val="bullet"/>
      <w:lvlText w:val="•"/>
      <w:lvlJc w:val="left"/>
      <w:pPr>
        <w:ind w:left="1186" w:hanging="207"/>
      </w:pPr>
      <w:rPr>
        <w:rFonts w:hint="default"/>
      </w:rPr>
    </w:lvl>
    <w:lvl w:ilvl="3" w:tplc="BE400CB8">
      <w:numFmt w:val="bullet"/>
      <w:lvlText w:val="•"/>
      <w:lvlJc w:val="left"/>
      <w:pPr>
        <w:ind w:left="1700" w:hanging="207"/>
      </w:pPr>
      <w:rPr>
        <w:rFonts w:hint="default"/>
      </w:rPr>
    </w:lvl>
    <w:lvl w:ilvl="4" w:tplc="36E42D00">
      <w:numFmt w:val="bullet"/>
      <w:lvlText w:val="•"/>
      <w:lvlJc w:val="left"/>
      <w:pPr>
        <w:ind w:left="2213" w:hanging="207"/>
      </w:pPr>
      <w:rPr>
        <w:rFonts w:hint="default"/>
      </w:rPr>
    </w:lvl>
    <w:lvl w:ilvl="5" w:tplc="B2CA5E4C">
      <w:numFmt w:val="bullet"/>
      <w:lvlText w:val="•"/>
      <w:lvlJc w:val="left"/>
      <w:pPr>
        <w:ind w:left="2727" w:hanging="207"/>
      </w:pPr>
      <w:rPr>
        <w:rFonts w:hint="default"/>
      </w:rPr>
    </w:lvl>
    <w:lvl w:ilvl="6" w:tplc="1EB20ED2">
      <w:numFmt w:val="bullet"/>
      <w:lvlText w:val="•"/>
      <w:lvlJc w:val="left"/>
      <w:pPr>
        <w:ind w:left="3240" w:hanging="207"/>
      </w:pPr>
      <w:rPr>
        <w:rFonts w:hint="default"/>
      </w:rPr>
    </w:lvl>
    <w:lvl w:ilvl="7" w:tplc="E1FC2F40">
      <w:numFmt w:val="bullet"/>
      <w:lvlText w:val="•"/>
      <w:lvlJc w:val="left"/>
      <w:pPr>
        <w:ind w:left="3754" w:hanging="207"/>
      </w:pPr>
      <w:rPr>
        <w:rFonts w:hint="default"/>
      </w:rPr>
    </w:lvl>
    <w:lvl w:ilvl="8" w:tplc="0CD0FAE0">
      <w:numFmt w:val="bullet"/>
      <w:lvlText w:val="•"/>
      <w:lvlJc w:val="left"/>
      <w:pPr>
        <w:ind w:left="4267" w:hanging="207"/>
      </w:pPr>
      <w:rPr>
        <w:rFonts w:hint="default"/>
      </w:rPr>
    </w:lvl>
  </w:abstractNum>
  <w:abstractNum w:abstractNumId="21" w15:restartNumberingAfterBreak="0">
    <w:nsid w:val="0FCC4830"/>
    <w:multiLevelType w:val="multilevel"/>
    <w:tmpl w:val="170C6A86"/>
    <w:lvl w:ilvl="0">
      <w:start w:val="3"/>
      <w:numFmt w:val="decimal"/>
      <w:lvlText w:val="%1"/>
      <w:lvlJc w:val="left"/>
      <w:pPr>
        <w:ind w:left="2288" w:hanging="315"/>
        <w:jc w:val="left"/>
      </w:pPr>
      <w:rPr>
        <w:rFonts w:hint="default"/>
      </w:rPr>
    </w:lvl>
    <w:lvl w:ilvl="1">
      <w:start w:val="1"/>
      <w:numFmt w:val="decimal"/>
      <w:lvlText w:val="%1.%2."/>
      <w:lvlJc w:val="left"/>
      <w:pPr>
        <w:ind w:left="2288" w:hanging="315"/>
        <w:jc w:val="left"/>
      </w:pPr>
      <w:rPr>
        <w:rFonts w:ascii="Times New Roman" w:eastAsia="Times New Roman" w:hAnsi="Times New Roman" w:cs="Times New Roman" w:hint="default"/>
        <w:b/>
        <w:bCs/>
        <w:spacing w:val="-12"/>
        <w:w w:val="100"/>
        <w:sz w:val="18"/>
        <w:szCs w:val="18"/>
      </w:rPr>
    </w:lvl>
    <w:lvl w:ilvl="2">
      <w:start w:val="1"/>
      <w:numFmt w:val="decimal"/>
      <w:lvlText w:val="%1.%2.%3."/>
      <w:lvlJc w:val="left"/>
      <w:pPr>
        <w:ind w:left="2237" w:hanging="450"/>
        <w:jc w:val="left"/>
      </w:pPr>
      <w:rPr>
        <w:rFonts w:ascii="Times New Roman" w:eastAsia="Times New Roman" w:hAnsi="Times New Roman" w:cs="Times New Roman" w:hint="default"/>
        <w:i/>
        <w:spacing w:val="-5"/>
        <w:w w:val="100"/>
        <w:sz w:val="18"/>
        <w:szCs w:val="18"/>
      </w:rPr>
    </w:lvl>
    <w:lvl w:ilvl="3">
      <w:numFmt w:val="bullet"/>
      <w:lvlText w:val="•"/>
      <w:lvlJc w:val="left"/>
      <w:pPr>
        <w:ind w:left="2948" w:hanging="450"/>
      </w:pPr>
      <w:rPr>
        <w:rFonts w:hint="default"/>
      </w:rPr>
    </w:lvl>
    <w:lvl w:ilvl="4">
      <w:numFmt w:val="bullet"/>
      <w:lvlText w:val="•"/>
      <w:lvlJc w:val="left"/>
      <w:pPr>
        <w:ind w:left="3282" w:hanging="450"/>
      </w:pPr>
      <w:rPr>
        <w:rFonts w:hint="default"/>
      </w:rPr>
    </w:lvl>
    <w:lvl w:ilvl="5">
      <w:numFmt w:val="bullet"/>
      <w:lvlText w:val="•"/>
      <w:lvlJc w:val="left"/>
      <w:pPr>
        <w:ind w:left="3616" w:hanging="450"/>
      </w:pPr>
      <w:rPr>
        <w:rFonts w:hint="default"/>
      </w:rPr>
    </w:lvl>
    <w:lvl w:ilvl="6">
      <w:numFmt w:val="bullet"/>
      <w:lvlText w:val="•"/>
      <w:lvlJc w:val="left"/>
      <w:pPr>
        <w:ind w:left="3950" w:hanging="450"/>
      </w:pPr>
      <w:rPr>
        <w:rFonts w:hint="default"/>
      </w:rPr>
    </w:lvl>
    <w:lvl w:ilvl="7">
      <w:numFmt w:val="bullet"/>
      <w:lvlText w:val="•"/>
      <w:lvlJc w:val="left"/>
      <w:pPr>
        <w:ind w:left="4284" w:hanging="450"/>
      </w:pPr>
      <w:rPr>
        <w:rFonts w:hint="default"/>
      </w:rPr>
    </w:lvl>
    <w:lvl w:ilvl="8">
      <w:numFmt w:val="bullet"/>
      <w:lvlText w:val="•"/>
      <w:lvlJc w:val="left"/>
      <w:pPr>
        <w:ind w:left="4618" w:hanging="450"/>
      </w:pPr>
      <w:rPr>
        <w:rFonts w:hint="default"/>
      </w:rPr>
    </w:lvl>
  </w:abstractNum>
  <w:abstractNum w:abstractNumId="22" w15:restartNumberingAfterBreak="0">
    <w:nsid w:val="106B12F2"/>
    <w:multiLevelType w:val="multilevel"/>
    <w:tmpl w:val="F67EE3FA"/>
    <w:lvl w:ilvl="0">
      <w:start w:val="2"/>
      <w:numFmt w:val="decimal"/>
      <w:lvlText w:val="%1"/>
      <w:lvlJc w:val="left"/>
      <w:pPr>
        <w:ind w:left="1355" w:hanging="450"/>
        <w:jc w:val="left"/>
      </w:pPr>
      <w:rPr>
        <w:rFonts w:hint="default"/>
      </w:rPr>
    </w:lvl>
    <w:lvl w:ilvl="1">
      <w:start w:val="2"/>
      <w:numFmt w:val="decimal"/>
      <w:lvlText w:val="%1.%2"/>
      <w:lvlJc w:val="left"/>
      <w:pPr>
        <w:ind w:left="1355" w:hanging="450"/>
        <w:jc w:val="left"/>
      </w:pPr>
      <w:rPr>
        <w:rFonts w:hint="default"/>
      </w:rPr>
    </w:lvl>
    <w:lvl w:ilvl="2">
      <w:start w:val="1"/>
      <w:numFmt w:val="decimal"/>
      <w:lvlText w:val="%1.%2.%3."/>
      <w:lvlJc w:val="left"/>
      <w:pPr>
        <w:ind w:left="1355" w:hanging="450"/>
        <w:jc w:val="right"/>
      </w:pPr>
      <w:rPr>
        <w:rFonts w:ascii="Times New Roman" w:eastAsia="Times New Roman" w:hAnsi="Times New Roman" w:cs="Times New Roman" w:hint="default"/>
        <w:i/>
        <w:spacing w:val="-5"/>
        <w:w w:val="100"/>
        <w:sz w:val="18"/>
        <w:szCs w:val="18"/>
      </w:rPr>
    </w:lvl>
    <w:lvl w:ilvl="3">
      <w:numFmt w:val="bullet"/>
      <w:lvlText w:val="•"/>
      <w:lvlJc w:val="left"/>
      <w:pPr>
        <w:ind w:left="2657" w:hanging="450"/>
      </w:pPr>
      <w:rPr>
        <w:rFonts w:hint="default"/>
      </w:rPr>
    </w:lvl>
    <w:lvl w:ilvl="4">
      <w:numFmt w:val="bullet"/>
      <w:lvlText w:val="•"/>
      <w:lvlJc w:val="left"/>
      <w:pPr>
        <w:ind w:left="3090" w:hanging="450"/>
      </w:pPr>
      <w:rPr>
        <w:rFonts w:hint="default"/>
      </w:rPr>
    </w:lvl>
    <w:lvl w:ilvl="5">
      <w:numFmt w:val="bullet"/>
      <w:lvlText w:val="•"/>
      <w:lvlJc w:val="left"/>
      <w:pPr>
        <w:ind w:left="3523" w:hanging="450"/>
      </w:pPr>
      <w:rPr>
        <w:rFonts w:hint="default"/>
      </w:rPr>
    </w:lvl>
    <w:lvl w:ilvl="6">
      <w:numFmt w:val="bullet"/>
      <w:lvlText w:val="•"/>
      <w:lvlJc w:val="left"/>
      <w:pPr>
        <w:ind w:left="3955" w:hanging="450"/>
      </w:pPr>
      <w:rPr>
        <w:rFonts w:hint="default"/>
      </w:rPr>
    </w:lvl>
    <w:lvl w:ilvl="7">
      <w:numFmt w:val="bullet"/>
      <w:lvlText w:val="•"/>
      <w:lvlJc w:val="left"/>
      <w:pPr>
        <w:ind w:left="4388" w:hanging="450"/>
      </w:pPr>
      <w:rPr>
        <w:rFonts w:hint="default"/>
      </w:rPr>
    </w:lvl>
    <w:lvl w:ilvl="8">
      <w:numFmt w:val="bullet"/>
      <w:lvlText w:val="•"/>
      <w:lvlJc w:val="left"/>
      <w:pPr>
        <w:ind w:left="4821" w:hanging="450"/>
      </w:pPr>
      <w:rPr>
        <w:rFonts w:hint="default"/>
      </w:rPr>
    </w:lvl>
  </w:abstractNum>
  <w:abstractNum w:abstractNumId="23" w15:restartNumberingAfterBreak="0">
    <w:nsid w:val="10C04B4D"/>
    <w:multiLevelType w:val="multilevel"/>
    <w:tmpl w:val="ADC6291A"/>
    <w:lvl w:ilvl="0">
      <w:start w:val="6"/>
      <w:numFmt w:val="decimal"/>
      <w:lvlText w:val="%1"/>
      <w:lvlJc w:val="left"/>
      <w:pPr>
        <w:ind w:left="2431" w:hanging="450"/>
        <w:jc w:val="left"/>
      </w:pPr>
      <w:rPr>
        <w:rFonts w:hint="default"/>
      </w:rPr>
    </w:lvl>
    <w:lvl w:ilvl="1">
      <w:start w:val="4"/>
      <w:numFmt w:val="decimal"/>
      <w:lvlText w:val="%1.%2"/>
      <w:lvlJc w:val="left"/>
      <w:pPr>
        <w:ind w:left="2431" w:hanging="450"/>
        <w:jc w:val="left"/>
      </w:pPr>
      <w:rPr>
        <w:rFonts w:hint="default"/>
      </w:rPr>
    </w:lvl>
    <w:lvl w:ilvl="2">
      <w:start w:val="1"/>
      <w:numFmt w:val="decimal"/>
      <w:lvlText w:val="%1.%2.%3."/>
      <w:lvlJc w:val="left"/>
      <w:pPr>
        <w:ind w:left="2431" w:hanging="450"/>
        <w:jc w:val="right"/>
      </w:pPr>
      <w:rPr>
        <w:rFonts w:ascii="Times New Roman" w:eastAsia="Times New Roman" w:hAnsi="Times New Roman" w:cs="Times New Roman" w:hint="default"/>
        <w:i/>
        <w:spacing w:val="-7"/>
        <w:w w:val="100"/>
        <w:sz w:val="18"/>
        <w:szCs w:val="18"/>
      </w:rPr>
    </w:lvl>
    <w:lvl w:ilvl="3">
      <w:start w:val="1"/>
      <w:numFmt w:val="decimal"/>
      <w:lvlText w:val="%4)"/>
      <w:lvlJc w:val="left"/>
      <w:pPr>
        <w:ind w:left="1070" w:hanging="240"/>
        <w:jc w:val="right"/>
      </w:pPr>
      <w:rPr>
        <w:rFonts w:ascii="Times New Roman" w:eastAsia="Times New Roman" w:hAnsi="Times New Roman" w:cs="Times New Roman" w:hint="default"/>
        <w:spacing w:val="-3"/>
        <w:w w:val="100"/>
        <w:sz w:val="18"/>
        <w:szCs w:val="18"/>
      </w:rPr>
    </w:lvl>
    <w:lvl w:ilvl="4">
      <w:numFmt w:val="bullet"/>
      <w:lvlText w:val="•"/>
      <w:lvlJc w:val="left"/>
      <w:pPr>
        <w:ind w:left="1677" w:hanging="240"/>
      </w:pPr>
      <w:rPr>
        <w:rFonts w:hint="default"/>
      </w:rPr>
    </w:lvl>
    <w:lvl w:ilvl="5">
      <w:numFmt w:val="bullet"/>
      <w:lvlText w:val="•"/>
      <w:lvlJc w:val="left"/>
      <w:pPr>
        <w:ind w:left="1422" w:hanging="240"/>
      </w:pPr>
      <w:rPr>
        <w:rFonts w:hint="default"/>
      </w:rPr>
    </w:lvl>
    <w:lvl w:ilvl="6">
      <w:numFmt w:val="bullet"/>
      <w:lvlText w:val="•"/>
      <w:lvlJc w:val="left"/>
      <w:pPr>
        <w:ind w:left="1168" w:hanging="240"/>
      </w:pPr>
      <w:rPr>
        <w:rFonts w:hint="default"/>
      </w:rPr>
    </w:lvl>
    <w:lvl w:ilvl="7">
      <w:numFmt w:val="bullet"/>
      <w:lvlText w:val="•"/>
      <w:lvlJc w:val="left"/>
      <w:pPr>
        <w:ind w:left="914" w:hanging="240"/>
      </w:pPr>
      <w:rPr>
        <w:rFonts w:hint="default"/>
      </w:rPr>
    </w:lvl>
    <w:lvl w:ilvl="8">
      <w:numFmt w:val="bullet"/>
      <w:lvlText w:val="•"/>
      <w:lvlJc w:val="left"/>
      <w:pPr>
        <w:ind w:left="660" w:hanging="240"/>
      </w:pPr>
      <w:rPr>
        <w:rFonts w:hint="default"/>
      </w:rPr>
    </w:lvl>
  </w:abstractNum>
  <w:abstractNum w:abstractNumId="24" w15:restartNumberingAfterBreak="0">
    <w:nsid w:val="11A21835"/>
    <w:multiLevelType w:val="hybridMultilevel"/>
    <w:tmpl w:val="B6AC8482"/>
    <w:lvl w:ilvl="0" w:tplc="F2EE4CCC">
      <w:start w:val="1"/>
      <w:numFmt w:val="decimal"/>
      <w:lvlText w:val="%1)"/>
      <w:lvlJc w:val="left"/>
      <w:pPr>
        <w:ind w:left="433" w:hanging="268"/>
        <w:jc w:val="right"/>
      </w:pPr>
      <w:rPr>
        <w:rFonts w:ascii="Times New Roman" w:eastAsia="Times New Roman" w:hAnsi="Times New Roman" w:cs="Times New Roman" w:hint="default"/>
        <w:spacing w:val="-18"/>
        <w:w w:val="100"/>
        <w:sz w:val="18"/>
        <w:szCs w:val="18"/>
      </w:rPr>
    </w:lvl>
    <w:lvl w:ilvl="1" w:tplc="80B8A93C">
      <w:numFmt w:val="bullet"/>
      <w:lvlText w:val="•"/>
      <w:lvlJc w:val="left"/>
      <w:pPr>
        <w:ind w:left="949" w:hanging="268"/>
      </w:pPr>
      <w:rPr>
        <w:rFonts w:hint="default"/>
      </w:rPr>
    </w:lvl>
    <w:lvl w:ilvl="2" w:tplc="D57C9DE2">
      <w:numFmt w:val="bullet"/>
      <w:lvlText w:val="•"/>
      <w:lvlJc w:val="left"/>
      <w:pPr>
        <w:ind w:left="1459" w:hanging="268"/>
      </w:pPr>
      <w:rPr>
        <w:rFonts w:hint="default"/>
      </w:rPr>
    </w:lvl>
    <w:lvl w:ilvl="3" w:tplc="7A12A2E2">
      <w:numFmt w:val="bullet"/>
      <w:lvlText w:val="•"/>
      <w:lvlJc w:val="left"/>
      <w:pPr>
        <w:ind w:left="1969" w:hanging="268"/>
      </w:pPr>
      <w:rPr>
        <w:rFonts w:hint="default"/>
      </w:rPr>
    </w:lvl>
    <w:lvl w:ilvl="4" w:tplc="56A69BF6">
      <w:numFmt w:val="bullet"/>
      <w:lvlText w:val="•"/>
      <w:lvlJc w:val="left"/>
      <w:pPr>
        <w:ind w:left="2479" w:hanging="268"/>
      </w:pPr>
      <w:rPr>
        <w:rFonts w:hint="default"/>
      </w:rPr>
    </w:lvl>
    <w:lvl w:ilvl="5" w:tplc="A92ECCFC">
      <w:numFmt w:val="bullet"/>
      <w:lvlText w:val="•"/>
      <w:lvlJc w:val="left"/>
      <w:pPr>
        <w:ind w:left="2989" w:hanging="268"/>
      </w:pPr>
      <w:rPr>
        <w:rFonts w:hint="default"/>
      </w:rPr>
    </w:lvl>
    <w:lvl w:ilvl="6" w:tplc="808613CE">
      <w:numFmt w:val="bullet"/>
      <w:lvlText w:val="•"/>
      <w:lvlJc w:val="left"/>
      <w:pPr>
        <w:ind w:left="3498" w:hanging="268"/>
      </w:pPr>
      <w:rPr>
        <w:rFonts w:hint="default"/>
      </w:rPr>
    </w:lvl>
    <w:lvl w:ilvl="7" w:tplc="2A4ABA78">
      <w:numFmt w:val="bullet"/>
      <w:lvlText w:val="•"/>
      <w:lvlJc w:val="left"/>
      <w:pPr>
        <w:ind w:left="4008" w:hanging="268"/>
      </w:pPr>
      <w:rPr>
        <w:rFonts w:hint="default"/>
      </w:rPr>
    </w:lvl>
    <w:lvl w:ilvl="8" w:tplc="27C2C7BA">
      <w:numFmt w:val="bullet"/>
      <w:lvlText w:val="•"/>
      <w:lvlJc w:val="left"/>
      <w:pPr>
        <w:ind w:left="4518" w:hanging="268"/>
      </w:pPr>
      <w:rPr>
        <w:rFonts w:hint="default"/>
      </w:rPr>
    </w:lvl>
  </w:abstractNum>
  <w:abstractNum w:abstractNumId="25" w15:restartNumberingAfterBreak="0">
    <w:nsid w:val="12921CF8"/>
    <w:multiLevelType w:val="hybridMultilevel"/>
    <w:tmpl w:val="302C8770"/>
    <w:lvl w:ilvl="0" w:tplc="7474FCEE">
      <w:start w:val="1"/>
      <w:numFmt w:val="decimal"/>
      <w:lvlText w:val="%1)"/>
      <w:lvlJc w:val="left"/>
      <w:pPr>
        <w:ind w:left="742" w:hanging="195"/>
        <w:jc w:val="right"/>
      </w:pPr>
      <w:rPr>
        <w:rFonts w:ascii="Times New Roman" w:eastAsia="Times New Roman" w:hAnsi="Times New Roman" w:cs="Times New Roman" w:hint="default"/>
        <w:spacing w:val="-3"/>
        <w:w w:val="100"/>
        <w:sz w:val="18"/>
        <w:szCs w:val="18"/>
      </w:rPr>
    </w:lvl>
    <w:lvl w:ilvl="1" w:tplc="F43C29F4">
      <w:numFmt w:val="bullet"/>
      <w:lvlText w:val="•"/>
      <w:lvlJc w:val="left"/>
      <w:pPr>
        <w:ind w:left="1234" w:hanging="195"/>
      </w:pPr>
      <w:rPr>
        <w:rFonts w:hint="default"/>
      </w:rPr>
    </w:lvl>
    <w:lvl w:ilvl="2" w:tplc="D2A80234">
      <w:numFmt w:val="bullet"/>
      <w:lvlText w:val="•"/>
      <w:lvlJc w:val="left"/>
      <w:pPr>
        <w:ind w:left="1729" w:hanging="195"/>
      </w:pPr>
      <w:rPr>
        <w:rFonts w:hint="default"/>
      </w:rPr>
    </w:lvl>
    <w:lvl w:ilvl="3" w:tplc="E29CFC3A">
      <w:numFmt w:val="bullet"/>
      <w:lvlText w:val="•"/>
      <w:lvlJc w:val="left"/>
      <w:pPr>
        <w:ind w:left="2223" w:hanging="195"/>
      </w:pPr>
      <w:rPr>
        <w:rFonts w:hint="default"/>
      </w:rPr>
    </w:lvl>
    <w:lvl w:ilvl="4" w:tplc="CADE47F2">
      <w:numFmt w:val="bullet"/>
      <w:lvlText w:val="•"/>
      <w:lvlJc w:val="left"/>
      <w:pPr>
        <w:ind w:left="2718" w:hanging="195"/>
      </w:pPr>
      <w:rPr>
        <w:rFonts w:hint="default"/>
      </w:rPr>
    </w:lvl>
    <w:lvl w:ilvl="5" w:tplc="9D901F4C">
      <w:numFmt w:val="bullet"/>
      <w:lvlText w:val="•"/>
      <w:lvlJc w:val="left"/>
      <w:pPr>
        <w:ind w:left="3213" w:hanging="195"/>
      </w:pPr>
      <w:rPr>
        <w:rFonts w:hint="default"/>
      </w:rPr>
    </w:lvl>
    <w:lvl w:ilvl="6" w:tplc="1DE8D436">
      <w:numFmt w:val="bullet"/>
      <w:lvlText w:val="•"/>
      <w:lvlJc w:val="left"/>
      <w:pPr>
        <w:ind w:left="3707" w:hanging="195"/>
      </w:pPr>
      <w:rPr>
        <w:rFonts w:hint="default"/>
      </w:rPr>
    </w:lvl>
    <w:lvl w:ilvl="7" w:tplc="C3EA760E">
      <w:numFmt w:val="bullet"/>
      <w:lvlText w:val="•"/>
      <w:lvlJc w:val="left"/>
      <w:pPr>
        <w:ind w:left="4202" w:hanging="195"/>
      </w:pPr>
      <w:rPr>
        <w:rFonts w:hint="default"/>
      </w:rPr>
    </w:lvl>
    <w:lvl w:ilvl="8" w:tplc="5DF874D8">
      <w:numFmt w:val="bullet"/>
      <w:lvlText w:val="•"/>
      <w:lvlJc w:val="left"/>
      <w:pPr>
        <w:ind w:left="4697" w:hanging="195"/>
      </w:pPr>
      <w:rPr>
        <w:rFonts w:hint="default"/>
      </w:rPr>
    </w:lvl>
  </w:abstractNum>
  <w:abstractNum w:abstractNumId="26" w15:restartNumberingAfterBreak="0">
    <w:nsid w:val="12CD079F"/>
    <w:multiLevelType w:val="hybridMultilevel"/>
    <w:tmpl w:val="FB8856FE"/>
    <w:lvl w:ilvl="0" w:tplc="C03C3D7A">
      <w:start w:val="1"/>
      <w:numFmt w:val="decimal"/>
      <w:lvlText w:val="%1)"/>
      <w:lvlJc w:val="left"/>
      <w:pPr>
        <w:ind w:left="833" w:hanging="195"/>
        <w:jc w:val="right"/>
      </w:pPr>
      <w:rPr>
        <w:rFonts w:ascii="Times New Roman" w:eastAsia="Times New Roman" w:hAnsi="Times New Roman" w:cs="Times New Roman" w:hint="default"/>
        <w:spacing w:val="-6"/>
        <w:w w:val="100"/>
        <w:sz w:val="18"/>
        <w:szCs w:val="18"/>
      </w:rPr>
    </w:lvl>
    <w:lvl w:ilvl="1" w:tplc="FE385C10">
      <w:numFmt w:val="bullet"/>
      <w:lvlText w:val="•"/>
      <w:lvlJc w:val="left"/>
      <w:pPr>
        <w:ind w:left="1305" w:hanging="195"/>
      </w:pPr>
      <w:rPr>
        <w:rFonts w:hint="default"/>
      </w:rPr>
    </w:lvl>
    <w:lvl w:ilvl="2" w:tplc="301E4476">
      <w:numFmt w:val="bullet"/>
      <w:lvlText w:val="•"/>
      <w:lvlJc w:val="left"/>
      <w:pPr>
        <w:ind w:left="1771" w:hanging="195"/>
      </w:pPr>
      <w:rPr>
        <w:rFonts w:hint="default"/>
      </w:rPr>
    </w:lvl>
    <w:lvl w:ilvl="3" w:tplc="E08E2DCE">
      <w:numFmt w:val="bullet"/>
      <w:lvlText w:val="•"/>
      <w:lvlJc w:val="left"/>
      <w:pPr>
        <w:ind w:left="2236" w:hanging="195"/>
      </w:pPr>
      <w:rPr>
        <w:rFonts w:hint="default"/>
      </w:rPr>
    </w:lvl>
    <w:lvl w:ilvl="4" w:tplc="824C42C8">
      <w:numFmt w:val="bullet"/>
      <w:lvlText w:val="•"/>
      <w:lvlJc w:val="left"/>
      <w:pPr>
        <w:ind w:left="2702" w:hanging="195"/>
      </w:pPr>
      <w:rPr>
        <w:rFonts w:hint="default"/>
      </w:rPr>
    </w:lvl>
    <w:lvl w:ilvl="5" w:tplc="5C302858">
      <w:numFmt w:val="bullet"/>
      <w:lvlText w:val="•"/>
      <w:lvlJc w:val="left"/>
      <w:pPr>
        <w:ind w:left="3167" w:hanging="195"/>
      </w:pPr>
      <w:rPr>
        <w:rFonts w:hint="default"/>
      </w:rPr>
    </w:lvl>
    <w:lvl w:ilvl="6" w:tplc="25EAE27C">
      <w:numFmt w:val="bullet"/>
      <w:lvlText w:val="•"/>
      <w:lvlJc w:val="left"/>
      <w:pPr>
        <w:ind w:left="3633" w:hanging="195"/>
      </w:pPr>
      <w:rPr>
        <w:rFonts w:hint="default"/>
      </w:rPr>
    </w:lvl>
    <w:lvl w:ilvl="7" w:tplc="44AA7A26">
      <w:numFmt w:val="bullet"/>
      <w:lvlText w:val="•"/>
      <w:lvlJc w:val="left"/>
      <w:pPr>
        <w:ind w:left="4098" w:hanging="195"/>
      </w:pPr>
      <w:rPr>
        <w:rFonts w:hint="default"/>
      </w:rPr>
    </w:lvl>
    <w:lvl w:ilvl="8" w:tplc="7A92C0DC">
      <w:numFmt w:val="bullet"/>
      <w:lvlText w:val="•"/>
      <w:lvlJc w:val="left"/>
      <w:pPr>
        <w:ind w:left="4564" w:hanging="195"/>
      </w:pPr>
      <w:rPr>
        <w:rFonts w:hint="default"/>
      </w:rPr>
    </w:lvl>
  </w:abstractNum>
  <w:abstractNum w:abstractNumId="27" w15:restartNumberingAfterBreak="0">
    <w:nsid w:val="13987370"/>
    <w:multiLevelType w:val="hybridMultilevel"/>
    <w:tmpl w:val="AE94D28E"/>
    <w:lvl w:ilvl="0" w:tplc="2682B1CA">
      <w:start w:val="1"/>
      <w:numFmt w:val="decimal"/>
      <w:lvlText w:val="%1)"/>
      <w:lvlJc w:val="left"/>
      <w:pPr>
        <w:ind w:left="547" w:hanging="195"/>
        <w:jc w:val="left"/>
      </w:pPr>
      <w:rPr>
        <w:rFonts w:ascii="Times New Roman" w:eastAsia="Times New Roman" w:hAnsi="Times New Roman" w:cs="Times New Roman" w:hint="default"/>
        <w:spacing w:val="-3"/>
        <w:w w:val="100"/>
        <w:sz w:val="18"/>
        <w:szCs w:val="18"/>
      </w:rPr>
    </w:lvl>
    <w:lvl w:ilvl="1" w:tplc="FDFC78AA">
      <w:start w:val="1"/>
      <w:numFmt w:val="decimal"/>
      <w:lvlText w:val="%2)"/>
      <w:lvlJc w:val="left"/>
      <w:pPr>
        <w:ind w:left="433" w:hanging="230"/>
        <w:jc w:val="left"/>
      </w:pPr>
      <w:rPr>
        <w:rFonts w:ascii="Times New Roman" w:eastAsia="Times New Roman" w:hAnsi="Times New Roman" w:cs="Times New Roman" w:hint="default"/>
        <w:spacing w:val="-11"/>
        <w:w w:val="66"/>
        <w:sz w:val="18"/>
        <w:szCs w:val="18"/>
      </w:rPr>
    </w:lvl>
    <w:lvl w:ilvl="2" w:tplc="945C0336">
      <w:numFmt w:val="bullet"/>
      <w:lvlText w:val="•"/>
      <w:lvlJc w:val="left"/>
      <w:pPr>
        <w:ind w:left="496" w:hanging="230"/>
      </w:pPr>
      <w:rPr>
        <w:rFonts w:hint="default"/>
      </w:rPr>
    </w:lvl>
    <w:lvl w:ilvl="3" w:tplc="76AC027E">
      <w:numFmt w:val="bullet"/>
      <w:lvlText w:val="•"/>
      <w:lvlJc w:val="left"/>
      <w:pPr>
        <w:ind w:left="453" w:hanging="230"/>
      </w:pPr>
      <w:rPr>
        <w:rFonts w:hint="default"/>
      </w:rPr>
    </w:lvl>
    <w:lvl w:ilvl="4" w:tplc="DBAE45DC">
      <w:numFmt w:val="bullet"/>
      <w:lvlText w:val="•"/>
      <w:lvlJc w:val="left"/>
      <w:pPr>
        <w:ind w:left="410" w:hanging="230"/>
      </w:pPr>
      <w:rPr>
        <w:rFonts w:hint="default"/>
      </w:rPr>
    </w:lvl>
    <w:lvl w:ilvl="5" w:tplc="5DAAA404">
      <w:numFmt w:val="bullet"/>
      <w:lvlText w:val="•"/>
      <w:lvlJc w:val="left"/>
      <w:pPr>
        <w:ind w:left="367" w:hanging="230"/>
      </w:pPr>
      <w:rPr>
        <w:rFonts w:hint="default"/>
      </w:rPr>
    </w:lvl>
    <w:lvl w:ilvl="6" w:tplc="B33691EA">
      <w:numFmt w:val="bullet"/>
      <w:lvlText w:val="•"/>
      <w:lvlJc w:val="left"/>
      <w:pPr>
        <w:ind w:left="324" w:hanging="230"/>
      </w:pPr>
      <w:rPr>
        <w:rFonts w:hint="default"/>
      </w:rPr>
    </w:lvl>
    <w:lvl w:ilvl="7" w:tplc="66424A80">
      <w:numFmt w:val="bullet"/>
      <w:lvlText w:val="•"/>
      <w:lvlJc w:val="left"/>
      <w:pPr>
        <w:ind w:left="281" w:hanging="230"/>
      </w:pPr>
      <w:rPr>
        <w:rFonts w:hint="default"/>
      </w:rPr>
    </w:lvl>
    <w:lvl w:ilvl="8" w:tplc="72662404">
      <w:numFmt w:val="bullet"/>
      <w:lvlText w:val="•"/>
      <w:lvlJc w:val="left"/>
      <w:pPr>
        <w:ind w:left="238" w:hanging="230"/>
      </w:pPr>
      <w:rPr>
        <w:rFonts w:hint="default"/>
      </w:rPr>
    </w:lvl>
  </w:abstractNum>
  <w:abstractNum w:abstractNumId="28" w15:restartNumberingAfterBreak="0">
    <w:nsid w:val="14E265B5"/>
    <w:multiLevelType w:val="hybridMultilevel"/>
    <w:tmpl w:val="1AE88E2E"/>
    <w:lvl w:ilvl="0" w:tplc="F43A1674">
      <w:start w:val="1"/>
      <w:numFmt w:val="upperRoman"/>
      <w:lvlText w:val="%1."/>
      <w:lvlJc w:val="left"/>
      <w:pPr>
        <w:ind w:left="2265" w:hanging="150"/>
        <w:jc w:val="right"/>
      </w:pPr>
      <w:rPr>
        <w:rFonts w:ascii="Times New Roman" w:eastAsia="Times New Roman" w:hAnsi="Times New Roman" w:cs="Times New Roman" w:hint="default"/>
        <w:i/>
        <w:spacing w:val="-5"/>
        <w:w w:val="100"/>
        <w:sz w:val="18"/>
        <w:szCs w:val="18"/>
      </w:rPr>
    </w:lvl>
    <w:lvl w:ilvl="1" w:tplc="B2527B62">
      <w:numFmt w:val="bullet"/>
      <w:lvlText w:val="•"/>
      <w:lvlJc w:val="left"/>
      <w:pPr>
        <w:ind w:left="2587" w:hanging="150"/>
      </w:pPr>
      <w:rPr>
        <w:rFonts w:hint="default"/>
      </w:rPr>
    </w:lvl>
    <w:lvl w:ilvl="2" w:tplc="BF1405E0">
      <w:numFmt w:val="bullet"/>
      <w:lvlText w:val="•"/>
      <w:lvlJc w:val="left"/>
      <w:pPr>
        <w:ind w:left="2915" w:hanging="150"/>
      </w:pPr>
      <w:rPr>
        <w:rFonts w:hint="default"/>
      </w:rPr>
    </w:lvl>
    <w:lvl w:ilvl="3" w:tplc="A03496F2">
      <w:numFmt w:val="bullet"/>
      <w:lvlText w:val="•"/>
      <w:lvlJc w:val="left"/>
      <w:pPr>
        <w:ind w:left="3243" w:hanging="150"/>
      </w:pPr>
      <w:rPr>
        <w:rFonts w:hint="default"/>
      </w:rPr>
    </w:lvl>
    <w:lvl w:ilvl="4" w:tplc="6740981A">
      <w:numFmt w:val="bullet"/>
      <w:lvlText w:val="•"/>
      <w:lvlJc w:val="left"/>
      <w:pPr>
        <w:ind w:left="3571" w:hanging="150"/>
      </w:pPr>
      <w:rPr>
        <w:rFonts w:hint="default"/>
      </w:rPr>
    </w:lvl>
    <w:lvl w:ilvl="5" w:tplc="828A5850">
      <w:numFmt w:val="bullet"/>
      <w:lvlText w:val="•"/>
      <w:lvlJc w:val="left"/>
      <w:pPr>
        <w:ind w:left="3898" w:hanging="150"/>
      </w:pPr>
      <w:rPr>
        <w:rFonts w:hint="default"/>
      </w:rPr>
    </w:lvl>
    <w:lvl w:ilvl="6" w:tplc="7D34DA9C">
      <w:numFmt w:val="bullet"/>
      <w:lvlText w:val="•"/>
      <w:lvlJc w:val="left"/>
      <w:pPr>
        <w:ind w:left="4226" w:hanging="150"/>
      </w:pPr>
      <w:rPr>
        <w:rFonts w:hint="default"/>
      </w:rPr>
    </w:lvl>
    <w:lvl w:ilvl="7" w:tplc="5124474A">
      <w:numFmt w:val="bullet"/>
      <w:lvlText w:val="•"/>
      <w:lvlJc w:val="left"/>
      <w:pPr>
        <w:ind w:left="4554" w:hanging="150"/>
      </w:pPr>
      <w:rPr>
        <w:rFonts w:hint="default"/>
      </w:rPr>
    </w:lvl>
    <w:lvl w:ilvl="8" w:tplc="6A1AF7B6">
      <w:numFmt w:val="bullet"/>
      <w:lvlText w:val="•"/>
      <w:lvlJc w:val="left"/>
      <w:pPr>
        <w:ind w:left="4882" w:hanging="150"/>
      </w:pPr>
      <w:rPr>
        <w:rFonts w:hint="default"/>
      </w:rPr>
    </w:lvl>
  </w:abstractNum>
  <w:abstractNum w:abstractNumId="29" w15:restartNumberingAfterBreak="0">
    <w:nsid w:val="16AA2469"/>
    <w:multiLevelType w:val="hybridMultilevel"/>
    <w:tmpl w:val="1E9E0532"/>
    <w:lvl w:ilvl="0" w:tplc="BA722742">
      <w:start w:val="1"/>
      <w:numFmt w:val="decimal"/>
      <w:lvlText w:val="%1)"/>
      <w:lvlJc w:val="left"/>
      <w:pPr>
        <w:ind w:left="150" w:hanging="195"/>
        <w:jc w:val="left"/>
      </w:pPr>
      <w:rPr>
        <w:rFonts w:ascii="Times New Roman" w:eastAsia="Times New Roman" w:hAnsi="Times New Roman" w:cs="Times New Roman" w:hint="default"/>
        <w:spacing w:val="-6"/>
        <w:w w:val="100"/>
        <w:sz w:val="18"/>
        <w:szCs w:val="18"/>
      </w:rPr>
    </w:lvl>
    <w:lvl w:ilvl="1" w:tplc="99C21758">
      <w:numFmt w:val="bullet"/>
      <w:lvlText w:val="•"/>
      <w:lvlJc w:val="left"/>
      <w:pPr>
        <w:ind w:left="712" w:hanging="195"/>
      </w:pPr>
      <w:rPr>
        <w:rFonts w:hint="default"/>
      </w:rPr>
    </w:lvl>
    <w:lvl w:ilvl="2" w:tplc="F106F7E2">
      <w:numFmt w:val="bullet"/>
      <w:lvlText w:val="•"/>
      <w:lvlJc w:val="left"/>
      <w:pPr>
        <w:ind w:left="1265" w:hanging="195"/>
      </w:pPr>
      <w:rPr>
        <w:rFonts w:hint="default"/>
      </w:rPr>
    </w:lvl>
    <w:lvl w:ilvl="3" w:tplc="5A165A74">
      <w:numFmt w:val="bullet"/>
      <w:lvlText w:val="•"/>
      <w:lvlJc w:val="left"/>
      <w:pPr>
        <w:ind w:left="1818" w:hanging="195"/>
      </w:pPr>
      <w:rPr>
        <w:rFonts w:hint="default"/>
      </w:rPr>
    </w:lvl>
    <w:lvl w:ilvl="4" w:tplc="6F2C8C1A">
      <w:numFmt w:val="bullet"/>
      <w:lvlText w:val="•"/>
      <w:lvlJc w:val="left"/>
      <w:pPr>
        <w:ind w:left="2370" w:hanging="195"/>
      </w:pPr>
      <w:rPr>
        <w:rFonts w:hint="default"/>
      </w:rPr>
    </w:lvl>
    <w:lvl w:ilvl="5" w:tplc="5B52C366">
      <w:numFmt w:val="bullet"/>
      <w:lvlText w:val="•"/>
      <w:lvlJc w:val="left"/>
      <w:pPr>
        <w:ind w:left="2923" w:hanging="195"/>
      </w:pPr>
      <w:rPr>
        <w:rFonts w:hint="default"/>
      </w:rPr>
    </w:lvl>
    <w:lvl w:ilvl="6" w:tplc="BF48DCBA">
      <w:numFmt w:val="bullet"/>
      <w:lvlText w:val="•"/>
      <w:lvlJc w:val="left"/>
      <w:pPr>
        <w:ind w:left="3476" w:hanging="195"/>
      </w:pPr>
      <w:rPr>
        <w:rFonts w:hint="default"/>
      </w:rPr>
    </w:lvl>
    <w:lvl w:ilvl="7" w:tplc="6282A442">
      <w:numFmt w:val="bullet"/>
      <w:lvlText w:val="•"/>
      <w:lvlJc w:val="left"/>
      <w:pPr>
        <w:ind w:left="4028" w:hanging="195"/>
      </w:pPr>
      <w:rPr>
        <w:rFonts w:hint="default"/>
      </w:rPr>
    </w:lvl>
    <w:lvl w:ilvl="8" w:tplc="FCC6FB04">
      <w:numFmt w:val="bullet"/>
      <w:lvlText w:val="•"/>
      <w:lvlJc w:val="left"/>
      <w:pPr>
        <w:ind w:left="4581" w:hanging="195"/>
      </w:pPr>
      <w:rPr>
        <w:rFonts w:hint="default"/>
      </w:rPr>
    </w:lvl>
  </w:abstractNum>
  <w:abstractNum w:abstractNumId="30" w15:restartNumberingAfterBreak="0">
    <w:nsid w:val="18E830AF"/>
    <w:multiLevelType w:val="hybridMultilevel"/>
    <w:tmpl w:val="DB1A2BF6"/>
    <w:lvl w:ilvl="0" w:tplc="C1B4C212">
      <w:start w:val="1"/>
      <w:numFmt w:val="decimal"/>
      <w:lvlText w:val="%1)"/>
      <w:lvlJc w:val="left"/>
      <w:pPr>
        <w:ind w:left="150" w:hanging="229"/>
        <w:jc w:val="left"/>
      </w:pPr>
      <w:rPr>
        <w:rFonts w:ascii="Times New Roman" w:eastAsia="Times New Roman" w:hAnsi="Times New Roman" w:cs="Times New Roman" w:hint="default"/>
        <w:spacing w:val="-12"/>
        <w:w w:val="100"/>
        <w:sz w:val="18"/>
        <w:szCs w:val="18"/>
      </w:rPr>
    </w:lvl>
    <w:lvl w:ilvl="1" w:tplc="9E3E4030">
      <w:numFmt w:val="bullet"/>
      <w:lvlText w:val="•"/>
      <w:lvlJc w:val="left"/>
      <w:pPr>
        <w:ind w:left="673" w:hanging="229"/>
      </w:pPr>
      <w:rPr>
        <w:rFonts w:hint="default"/>
      </w:rPr>
    </w:lvl>
    <w:lvl w:ilvl="2" w:tplc="05E20FCC">
      <w:numFmt w:val="bullet"/>
      <w:lvlText w:val="•"/>
      <w:lvlJc w:val="left"/>
      <w:pPr>
        <w:ind w:left="1186" w:hanging="229"/>
      </w:pPr>
      <w:rPr>
        <w:rFonts w:hint="default"/>
      </w:rPr>
    </w:lvl>
    <w:lvl w:ilvl="3" w:tplc="644415EE">
      <w:numFmt w:val="bullet"/>
      <w:lvlText w:val="•"/>
      <w:lvlJc w:val="left"/>
      <w:pPr>
        <w:ind w:left="1700" w:hanging="229"/>
      </w:pPr>
      <w:rPr>
        <w:rFonts w:hint="default"/>
      </w:rPr>
    </w:lvl>
    <w:lvl w:ilvl="4" w:tplc="9860090C">
      <w:numFmt w:val="bullet"/>
      <w:lvlText w:val="•"/>
      <w:lvlJc w:val="left"/>
      <w:pPr>
        <w:ind w:left="2213" w:hanging="229"/>
      </w:pPr>
      <w:rPr>
        <w:rFonts w:hint="default"/>
      </w:rPr>
    </w:lvl>
    <w:lvl w:ilvl="5" w:tplc="94C2739A">
      <w:numFmt w:val="bullet"/>
      <w:lvlText w:val="•"/>
      <w:lvlJc w:val="left"/>
      <w:pPr>
        <w:ind w:left="2726" w:hanging="229"/>
      </w:pPr>
      <w:rPr>
        <w:rFonts w:hint="default"/>
      </w:rPr>
    </w:lvl>
    <w:lvl w:ilvl="6" w:tplc="44A4DDB8">
      <w:numFmt w:val="bullet"/>
      <w:lvlText w:val="•"/>
      <w:lvlJc w:val="left"/>
      <w:pPr>
        <w:ind w:left="3240" w:hanging="229"/>
      </w:pPr>
      <w:rPr>
        <w:rFonts w:hint="default"/>
      </w:rPr>
    </w:lvl>
    <w:lvl w:ilvl="7" w:tplc="66A8D49C">
      <w:numFmt w:val="bullet"/>
      <w:lvlText w:val="•"/>
      <w:lvlJc w:val="left"/>
      <w:pPr>
        <w:ind w:left="3753" w:hanging="229"/>
      </w:pPr>
      <w:rPr>
        <w:rFonts w:hint="default"/>
      </w:rPr>
    </w:lvl>
    <w:lvl w:ilvl="8" w:tplc="FD2E6798">
      <w:numFmt w:val="bullet"/>
      <w:lvlText w:val="•"/>
      <w:lvlJc w:val="left"/>
      <w:pPr>
        <w:ind w:left="4267" w:hanging="229"/>
      </w:pPr>
      <w:rPr>
        <w:rFonts w:hint="default"/>
      </w:rPr>
    </w:lvl>
  </w:abstractNum>
  <w:abstractNum w:abstractNumId="31" w15:restartNumberingAfterBreak="0">
    <w:nsid w:val="1A8A5A0F"/>
    <w:multiLevelType w:val="multilevel"/>
    <w:tmpl w:val="230CCF9A"/>
    <w:lvl w:ilvl="0">
      <w:start w:val="3"/>
      <w:numFmt w:val="decimal"/>
      <w:lvlText w:val="%1"/>
      <w:lvlJc w:val="left"/>
      <w:pPr>
        <w:ind w:left="1798" w:hanging="315"/>
        <w:jc w:val="left"/>
      </w:pPr>
      <w:rPr>
        <w:rFonts w:hint="default"/>
      </w:rPr>
    </w:lvl>
    <w:lvl w:ilvl="1">
      <w:start w:val="6"/>
      <w:numFmt w:val="decimal"/>
      <w:lvlText w:val="%1.%2."/>
      <w:lvlJc w:val="left"/>
      <w:pPr>
        <w:ind w:left="1798" w:hanging="315"/>
        <w:jc w:val="left"/>
      </w:pPr>
      <w:rPr>
        <w:rFonts w:ascii="Times New Roman" w:eastAsia="Times New Roman" w:hAnsi="Times New Roman" w:cs="Times New Roman" w:hint="default"/>
        <w:b/>
        <w:bCs/>
        <w:spacing w:val="-3"/>
        <w:w w:val="100"/>
        <w:sz w:val="18"/>
        <w:szCs w:val="18"/>
      </w:rPr>
    </w:lvl>
    <w:lvl w:ilvl="2">
      <w:start w:val="1"/>
      <w:numFmt w:val="decimal"/>
      <w:lvlText w:val="%3."/>
      <w:lvlJc w:val="left"/>
      <w:pPr>
        <w:ind w:left="2664" w:hanging="180"/>
        <w:jc w:val="right"/>
      </w:pPr>
      <w:rPr>
        <w:rFonts w:ascii="Times New Roman" w:eastAsia="Times New Roman" w:hAnsi="Times New Roman" w:cs="Times New Roman" w:hint="default"/>
        <w:spacing w:val="-9"/>
        <w:w w:val="100"/>
        <w:sz w:val="18"/>
        <w:szCs w:val="18"/>
      </w:rPr>
    </w:lvl>
    <w:lvl w:ilvl="3">
      <w:start w:val="1"/>
      <w:numFmt w:val="decimal"/>
      <w:lvlText w:val="%3.%4."/>
      <w:lvlJc w:val="left"/>
      <w:pPr>
        <w:ind w:left="1029" w:hanging="315"/>
        <w:jc w:val="right"/>
      </w:pPr>
      <w:rPr>
        <w:rFonts w:ascii="Times New Roman" w:eastAsia="Times New Roman" w:hAnsi="Times New Roman" w:cs="Times New Roman" w:hint="default"/>
        <w:b/>
        <w:bCs/>
        <w:spacing w:val="-7"/>
        <w:w w:val="100"/>
        <w:sz w:val="18"/>
        <w:szCs w:val="18"/>
      </w:rPr>
    </w:lvl>
    <w:lvl w:ilvl="4">
      <w:numFmt w:val="bullet"/>
      <w:lvlText w:val="•"/>
      <w:lvlJc w:val="left"/>
      <w:pPr>
        <w:ind w:left="2266" w:hanging="315"/>
      </w:pPr>
      <w:rPr>
        <w:rFonts w:hint="default"/>
      </w:rPr>
    </w:lvl>
    <w:lvl w:ilvl="5">
      <w:numFmt w:val="bullet"/>
      <w:lvlText w:val="•"/>
      <w:lvlJc w:val="left"/>
      <w:pPr>
        <w:ind w:left="1873" w:hanging="315"/>
      </w:pPr>
      <w:rPr>
        <w:rFonts w:hint="default"/>
      </w:rPr>
    </w:lvl>
    <w:lvl w:ilvl="6">
      <w:numFmt w:val="bullet"/>
      <w:lvlText w:val="•"/>
      <w:lvlJc w:val="left"/>
      <w:pPr>
        <w:ind w:left="1480" w:hanging="315"/>
      </w:pPr>
      <w:rPr>
        <w:rFonts w:hint="default"/>
      </w:rPr>
    </w:lvl>
    <w:lvl w:ilvl="7">
      <w:numFmt w:val="bullet"/>
      <w:lvlText w:val="•"/>
      <w:lvlJc w:val="left"/>
      <w:pPr>
        <w:ind w:left="1087" w:hanging="315"/>
      </w:pPr>
      <w:rPr>
        <w:rFonts w:hint="default"/>
      </w:rPr>
    </w:lvl>
    <w:lvl w:ilvl="8">
      <w:numFmt w:val="bullet"/>
      <w:lvlText w:val="•"/>
      <w:lvlJc w:val="left"/>
      <w:pPr>
        <w:ind w:left="694" w:hanging="315"/>
      </w:pPr>
      <w:rPr>
        <w:rFonts w:hint="default"/>
      </w:rPr>
    </w:lvl>
  </w:abstractNum>
  <w:abstractNum w:abstractNumId="32" w15:restartNumberingAfterBreak="0">
    <w:nsid w:val="1ADA5443"/>
    <w:multiLevelType w:val="hybridMultilevel"/>
    <w:tmpl w:val="A4E0AC3A"/>
    <w:lvl w:ilvl="0" w:tplc="C5F0280A">
      <w:start w:val="1"/>
      <w:numFmt w:val="decimal"/>
      <w:lvlText w:val="%1)"/>
      <w:lvlJc w:val="left"/>
      <w:pPr>
        <w:ind w:left="242" w:hanging="194"/>
        <w:jc w:val="left"/>
      </w:pPr>
      <w:rPr>
        <w:rFonts w:ascii="Times New Roman" w:eastAsia="Times New Roman" w:hAnsi="Times New Roman" w:cs="Times New Roman" w:hint="default"/>
        <w:w w:val="100"/>
        <w:sz w:val="18"/>
        <w:szCs w:val="18"/>
      </w:rPr>
    </w:lvl>
    <w:lvl w:ilvl="1" w:tplc="4D2AB91E">
      <w:numFmt w:val="bullet"/>
      <w:lvlText w:val="•"/>
      <w:lvlJc w:val="left"/>
      <w:pPr>
        <w:ind w:left="765" w:hanging="194"/>
      </w:pPr>
      <w:rPr>
        <w:rFonts w:hint="default"/>
      </w:rPr>
    </w:lvl>
    <w:lvl w:ilvl="2" w:tplc="3F2C096C">
      <w:numFmt w:val="bullet"/>
      <w:lvlText w:val="•"/>
      <w:lvlJc w:val="left"/>
      <w:pPr>
        <w:ind w:left="1290" w:hanging="194"/>
      </w:pPr>
      <w:rPr>
        <w:rFonts w:hint="default"/>
      </w:rPr>
    </w:lvl>
    <w:lvl w:ilvl="3" w:tplc="C33EBF12">
      <w:numFmt w:val="bullet"/>
      <w:lvlText w:val="•"/>
      <w:lvlJc w:val="left"/>
      <w:pPr>
        <w:ind w:left="1816" w:hanging="194"/>
      </w:pPr>
      <w:rPr>
        <w:rFonts w:hint="default"/>
      </w:rPr>
    </w:lvl>
    <w:lvl w:ilvl="4" w:tplc="9D2AC3E2">
      <w:numFmt w:val="bullet"/>
      <w:lvlText w:val="•"/>
      <w:lvlJc w:val="left"/>
      <w:pPr>
        <w:ind w:left="2341" w:hanging="194"/>
      </w:pPr>
      <w:rPr>
        <w:rFonts w:hint="default"/>
      </w:rPr>
    </w:lvl>
    <w:lvl w:ilvl="5" w:tplc="62B2CD06">
      <w:numFmt w:val="bullet"/>
      <w:lvlText w:val="•"/>
      <w:lvlJc w:val="left"/>
      <w:pPr>
        <w:ind w:left="2867" w:hanging="194"/>
      </w:pPr>
      <w:rPr>
        <w:rFonts w:hint="default"/>
      </w:rPr>
    </w:lvl>
    <w:lvl w:ilvl="6" w:tplc="05363746">
      <w:numFmt w:val="bullet"/>
      <w:lvlText w:val="•"/>
      <w:lvlJc w:val="left"/>
      <w:pPr>
        <w:ind w:left="3392" w:hanging="194"/>
      </w:pPr>
      <w:rPr>
        <w:rFonts w:hint="default"/>
      </w:rPr>
    </w:lvl>
    <w:lvl w:ilvl="7" w:tplc="BFD4D4AC">
      <w:numFmt w:val="bullet"/>
      <w:lvlText w:val="•"/>
      <w:lvlJc w:val="left"/>
      <w:pPr>
        <w:ind w:left="3918" w:hanging="194"/>
      </w:pPr>
      <w:rPr>
        <w:rFonts w:hint="default"/>
      </w:rPr>
    </w:lvl>
    <w:lvl w:ilvl="8" w:tplc="48181F1E">
      <w:numFmt w:val="bullet"/>
      <w:lvlText w:val="•"/>
      <w:lvlJc w:val="left"/>
      <w:pPr>
        <w:ind w:left="4443" w:hanging="194"/>
      </w:pPr>
      <w:rPr>
        <w:rFonts w:hint="default"/>
      </w:rPr>
    </w:lvl>
  </w:abstractNum>
  <w:abstractNum w:abstractNumId="33" w15:restartNumberingAfterBreak="0">
    <w:nsid w:val="1B507F59"/>
    <w:multiLevelType w:val="hybridMultilevel"/>
    <w:tmpl w:val="7D16390A"/>
    <w:lvl w:ilvl="0" w:tplc="9FD66410">
      <w:start w:val="1"/>
      <w:numFmt w:val="decimal"/>
      <w:lvlText w:val="(%1)"/>
      <w:lvlJc w:val="left"/>
      <w:pPr>
        <w:ind w:left="802" w:hanging="255"/>
        <w:jc w:val="left"/>
      </w:pPr>
      <w:rPr>
        <w:rFonts w:ascii="Times New Roman" w:eastAsia="Times New Roman" w:hAnsi="Times New Roman" w:cs="Times New Roman" w:hint="default"/>
        <w:spacing w:val="-1"/>
        <w:w w:val="100"/>
        <w:sz w:val="18"/>
        <w:szCs w:val="18"/>
      </w:rPr>
    </w:lvl>
    <w:lvl w:ilvl="1" w:tplc="2110B6E2">
      <w:numFmt w:val="bullet"/>
      <w:lvlText w:val="•"/>
      <w:lvlJc w:val="left"/>
      <w:pPr>
        <w:ind w:left="1249" w:hanging="255"/>
      </w:pPr>
      <w:rPr>
        <w:rFonts w:hint="default"/>
      </w:rPr>
    </w:lvl>
    <w:lvl w:ilvl="2" w:tplc="84D4559C">
      <w:numFmt w:val="bullet"/>
      <w:lvlText w:val="•"/>
      <w:lvlJc w:val="left"/>
      <w:pPr>
        <w:ind w:left="1698" w:hanging="255"/>
      </w:pPr>
      <w:rPr>
        <w:rFonts w:hint="default"/>
      </w:rPr>
    </w:lvl>
    <w:lvl w:ilvl="3" w:tplc="DBF01E42">
      <w:numFmt w:val="bullet"/>
      <w:lvlText w:val="•"/>
      <w:lvlJc w:val="left"/>
      <w:pPr>
        <w:ind w:left="2148" w:hanging="255"/>
      </w:pPr>
      <w:rPr>
        <w:rFonts w:hint="default"/>
      </w:rPr>
    </w:lvl>
    <w:lvl w:ilvl="4" w:tplc="16F28106">
      <w:numFmt w:val="bullet"/>
      <w:lvlText w:val="•"/>
      <w:lvlJc w:val="left"/>
      <w:pPr>
        <w:ind w:left="2597" w:hanging="255"/>
      </w:pPr>
      <w:rPr>
        <w:rFonts w:hint="default"/>
      </w:rPr>
    </w:lvl>
    <w:lvl w:ilvl="5" w:tplc="4000C884">
      <w:numFmt w:val="bullet"/>
      <w:lvlText w:val="•"/>
      <w:lvlJc w:val="left"/>
      <w:pPr>
        <w:ind w:left="3047" w:hanging="255"/>
      </w:pPr>
      <w:rPr>
        <w:rFonts w:hint="default"/>
      </w:rPr>
    </w:lvl>
    <w:lvl w:ilvl="6" w:tplc="09BA91FC">
      <w:numFmt w:val="bullet"/>
      <w:lvlText w:val="•"/>
      <w:lvlJc w:val="left"/>
      <w:pPr>
        <w:ind w:left="3496" w:hanging="255"/>
      </w:pPr>
      <w:rPr>
        <w:rFonts w:hint="default"/>
      </w:rPr>
    </w:lvl>
    <w:lvl w:ilvl="7" w:tplc="FC969D14">
      <w:numFmt w:val="bullet"/>
      <w:lvlText w:val="•"/>
      <w:lvlJc w:val="left"/>
      <w:pPr>
        <w:ind w:left="3946" w:hanging="255"/>
      </w:pPr>
      <w:rPr>
        <w:rFonts w:hint="default"/>
      </w:rPr>
    </w:lvl>
    <w:lvl w:ilvl="8" w:tplc="9DCAC1C8">
      <w:numFmt w:val="bullet"/>
      <w:lvlText w:val="•"/>
      <w:lvlJc w:val="left"/>
      <w:pPr>
        <w:ind w:left="4395" w:hanging="255"/>
      </w:pPr>
      <w:rPr>
        <w:rFonts w:hint="default"/>
      </w:rPr>
    </w:lvl>
  </w:abstractNum>
  <w:abstractNum w:abstractNumId="34" w15:restartNumberingAfterBreak="0">
    <w:nsid w:val="1C412971"/>
    <w:multiLevelType w:val="hybridMultilevel"/>
    <w:tmpl w:val="2B7C7D96"/>
    <w:lvl w:ilvl="0" w:tplc="83724892">
      <w:start w:val="1"/>
      <w:numFmt w:val="decimal"/>
      <w:lvlText w:val="%1)"/>
      <w:lvlJc w:val="left"/>
      <w:pPr>
        <w:ind w:left="150" w:hanging="206"/>
        <w:jc w:val="left"/>
      </w:pPr>
      <w:rPr>
        <w:rFonts w:ascii="Times New Roman" w:eastAsia="Times New Roman" w:hAnsi="Times New Roman" w:cs="Times New Roman" w:hint="default"/>
        <w:w w:val="100"/>
        <w:sz w:val="18"/>
        <w:szCs w:val="18"/>
      </w:rPr>
    </w:lvl>
    <w:lvl w:ilvl="1" w:tplc="56A8C9F0">
      <w:numFmt w:val="bullet"/>
      <w:lvlText w:val="•"/>
      <w:lvlJc w:val="left"/>
      <w:pPr>
        <w:ind w:left="712" w:hanging="206"/>
      </w:pPr>
      <w:rPr>
        <w:rFonts w:hint="default"/>
      </w:rPr>
    </w:lvl>
    <w:lvl w:ilvl="2" w:tplc="B49EC890">
      <w:numFmt w:val="bullet"/>
      <w:lvlText w:val="•"/>
      <w:lvlJc w:val="left"/>
      <w:pPr>
        <w:ind w:left="1265" w:hanging="206"/>
      </w:pPr>
      <w:rPr>
        <w:rFonts w:hint="default"/>
      </w:rPr>
    </w:lvl>
    <w:lvl w:ilvl="3" w:tplc="F16A3A4E">
      <w:numFmt w:val="bullet"/>
      <w:lvlText w:val="•"/>
      <w:lvlJc w:val="left"/>
      <w:pPr>
        <w:ind w:left="1817" w:hanging="206"/>
      </w:pPr>
      <w:rPr>
        <w:rFonts w:hint="default"/>
      </w:rPr>
    </w:lvl>
    <w:lvl w:ilvl="4" w:tplc="0AB2BB18">
      <w:numFmt w:val="bullet"/>
      <w:lvlText w:val="•"/>
      <w:lvlJc w:val="left"/>
      <w:pPr>
        <w:ind w:left="2370" w:hanging="206"/>
      </w:pPr>
      <w:rPr>
        <w:rFonts w:hint="default"/>
      </w:rPr>
    </w:lvl>
    <w:lvl w:ilvl="5" w:tplc="1CEAC1E8">
      <w:numFmt w:val="bullet"/>
      <w:lvlText w:val="•"/>
      <w:lvlJc w:val="left"/>
      <w:pPr>
        <w:ind w:left="2923" w:hanging="206"/>
      </w:pPr>
      <w:rPr>
        <w:rFonts w:hint="default"/>
      </w:rPr>
    </w:lvl>
    <w:lvl w:ilvl="6" w:tplc="793687A2">
      <w:numFmt w:val="bullet"/>
      <w:lvlText w:val="•"/>
      <w:lvlJc w:val="left"/>
      <w:pPr>
        <w:ind w:left="3475" w:hanging="206"/>
      </w:pPr>
      <w:rPr>
        <w:rFonts w:hint="default"/>
      </w:rPr>
    </w:lvl>
    <w:lvl w:ilvl="7" w:tplc="E01C282A">
      <w:numFmt w:val="bullet"/>
      <w:lvlText w:val="•"/>
      <w:lvlJc w:val="left"/>
      <w:pPr>
        <w:ind w:left="4028" w:hanging="206"/>
      </w:pPr>
      <w:rPr>
        <w:rFonts w:hint="default"/>
      </w:rPr>
    </w:lvl>
    <w:lvl w:ilvl="8" w:tplc="5BCAEBAE">
      <w:numFmt w:val="bullet"/>
      <w:lvlText w:val="•"/>
      <w:lvlJc w:val="left"/>
      <w:pPr>
        <w:ind w:left="4581" w:hanging="206"/>
      </w:pPr>
      <w:rPr>
        <w:rFonts w:hint="default"/>
      </w:rPr>
    </w:lvl>
  </w:abstractNum>
  <w:abstractNum w:abstractNumId="35" w15:restartNumberingAfterBreak="0">
    <w:nsid w:val="1CC15A46"/>
    <w:multiLevelType w:val="hybridMultilevel"/>
    <w:tmpl w:val="15A25B92"/>
    <w:lvl w:ilvl="0" w:tplc="49580970">
      <w:start w:val="1"/>
      <w:numFmt w:val="decimal"/>
      <w:lvlText w:val="%1)"/>
      <w:lvlJc w:val="left"/>
      <w:pPr>
        <w:ind w:left="834" w:hanging="195"/>
        <w:jc w:val="left"/>
      </w:pPr>
      <w:rPr>
        <w:rFonts w:ascii="Times New Roman" w:eastAsia="Times New Roman" w:hAnsi="Times New Roman" w:cs="Times New Roman" w:hint="default"/>
        <w:spacing w:val="-3"/>
        <w:w w:val="100"/>
        <w:sz w:val="18"/>
        <w:szCs w:val="18"/>
      </w:rPr>
    </w:lvl>
    <w:lvl w:ilvl="1" w:tplc="7B0265C0">
      <w:numFmt w:val="bullet"/>
      <w:lvlText w:val="•"/>
      <w:lvlJc w:val="left"/>
      <w:pPr>
        <w:ind w:left="1305" w:hanging="195"/>
      </w:pPr>
      <w:rPr>
        <w:rFonts w:hint="default"/>
      </w:rPr>
    </w:lvl>
    <w:lvl w:ilvl="2" w:tplc="F8662CA2">
      <w:numFmt w:val="bullet"/>
      <w:lvlText w:val="•"/>
      <w:lvlJc w:val="left"/>
      <w:pPr>
        <w:ind w:left="1771" w:hanging="195"/>
      </w:pPr>
      <w:rPr>
        <w:rFonts w:hint="default"/>
      </w:rPr>
    </w:lvl>
    <w:lvl w:ilvl="3" w:tplc="9F5AC4E2">
      <w:numFmt w:val="bullet"/>
      <w:lvlText w:val="•"/>
      <w:lvlJc w:val="left"/>
      <w:pPr>
        <w:ind w:left="2236" w:hanging="195"/>
      </w:pPr>
      <w:rPr>
        <w:rFonts w:hint="default"/>
      </w:rPr>
    </w:lvl>
    <w:lvl w:ilvl="4" w:tplc="86DC1B86">
      <w:numFmt w:val="bullet"/>
      <w:lvlText w:val="•"/>
      <w:lvlJc w:val="left"/>
      <w:pPr>
        <w:ind w:left="2702" w:hanging="195"/>
      </w:pPr>
      <w:rPr>
        <w:rFonts w:hint="default"/>
      </w:rPr>
    </w:lvl>
    <w:lvl w:ilvl="5" w:tplc="4FA03A6C">
      <w:numFmt w:val="bullet"/>
      <w:lvlText w:val="•"/>
      <w:lvlJc w:val="left"/>
      <w:pPr>
        <w:ind w:left="3167" w:hanging="195"/>
      </w:pPr>
      <w:rPr>
        <w:rFonts w:hint="default"/>
      </w:rPr>
    </w:lvl>
    <w:lvl w:ilvl="6" w:tplc="B7E45E7C">
      <w:numFmt w:val="bullet"/>
      <w:lvlText w:val="•"/>
      <w:lvlJc w:val="left"/>
      <w:pPr>
        <w:ind w:left="3633" w:hanging="195"/>
      </w:pPr>
      <w:rPr>
        <w:rFonts w:hint="default"/>
      </w:rPr>
    </w:lvl>
    <w:lvl w:ilvl="7" w:tplc="5316C9D8">
      <w:numFmt w:val="bullet"/>
      <w:lvlText w:val="•"/>
      <w:lvlJc w:val="left"/>
      <w:pPr>
        <w:ind w:left="4098" w:hanging="195"/>
      </w:pPr>
      <w:rPr>
        <w:rFonts w:hint="default"/>
      </w:rPr>
    </w:lvl>
    <w:lvl w:ilvl="8" w:tplc="EA068270">
      <w:numFmt w:val="bullet"/>
      <w:lvlText w:val="•"/>
      <w:lvlJc w:val="left"/>
      <w:pPr>
        <w:ind w:left="4564" w:hanging="195"/>
      </w:pPr>
      <w:rPr>
        <w:rFonts w:hint="default"/>
      </w:rPr>
    </w:lvl>
  </w:abstractNum>
  <w:abstractNum w:abstractNumId="36" w15:restartNumberingAfterBreak="0">
    <w:nsid w:val="1D322B4E"/>
    <w:multiLevelType w:val="multilevel"/>
    <w:tmpl w:val="02DE7864"/>
    <w:lvl w:ilvl="0">
      <w:start w:val="2"/>
      <w:numFmt w:val="decimal"/>
      <w:lvlText w:val="%1"/>
      <w:lvlJc w:val="left"/>
      <w:pPr>
        <w:ind w:left="1396" w:hanging="315"/>
        <w:jc w:val="left"/>
      </w:pPr>
      <w:rPr>
        <w:rFonts w:hint="default"/>
      </w:rPr>
    </w:lvl>
    <w:lvl w:ilvl="1">
      <w:start w:val="1"/>
      <w:numFmt w:val="decimal"/>
      <w:lvlText w:val="%1.%2."/>
      <w:lvlJc w:val="left"/>
      <w:pPr>
        <w:ind w:left="1396" w:hanging="315"/>
        <w:jc w:val="left"/>
      </w:pPr>
      <w:rPr>
        <w:rFonts w:ascii="Times New Roman" w:eastAsia="Times New Roman" w:hAnsi="Times New Roman" w:cs="Times New Roman" w:hint="default"/>
        <w:b/>
        <w:bCs/>
        <w:spacing w:val="-34"/>
        <w:w w:val="100"/>
        <w:sz w:val="18"/>
        <w:szCs w:val="18"/>
      </w:rPr>
    </w:lvl>
    <w:lvl w:ilvl="2">
      <w:start w:val="1"/>
      <w:numFmt w:val="decimal"/>
      <w:lvlText w:val="%3)"/>
      <w:lvlJc w:val="left"/>
      <w:pPr>
        <w:ind w:left="241" w:hanging="216"/>
        <w:jc w:val="left"/>
      </w:pPr>
      <w:rPr>
        <w:rFonts w:ascii="Times New Roman" w:eastAsia="Times New Roman" w:hAnsi="Times New Roman" w:cs="Times New Roman" w:hint="default"/>
        <w:w w:val="100"/>
        <w:sz w:val="18"/>
        <w:szCs w:val="18"/>
      </w:rPr>
    </w:lvl>
    <w:lvl w:ilvl="3">
      <w:numFmt w:val="bullet"/>
      <w:lvlText w:val="•"/>
      <w:lvlJc w:val="left"/>
      <w:pPr>
        <w:ind w:left="1080" w:hanging="216"/>
      </w:pPr>
      <w:rPr>
        <w:rFonts w:hint="default"/>
      </w:rPr>
    </w:lvl>
    <w:lvl w:ilvl="4">
      <w:numFmt w:val="bullet"/>
      <w:lvlText w:val="•"/>
      <w:lvlJc w:val="left"/>
      <w:pPr>
        <w:ind w:left="920" w:hanging="216"/>
      </w:pPr>
      <w:rPr>
        <w:rFonts w:hint="default"/>
      </w:rPr>
    </w:lvl>
    <w:lvl w:ilvl="5">
      <w:numFmt w:val="bullet"/>
      <w:lvlText w:val="•"/>
      <w:lvlJc w:val="left"/>
      <w:pPr>
        <w:ind w:left="760" w:hanging="216"/>
      </w:pPr>
      <w:rPr>
        <w:rFonts w:hint="default"/>
      </w:rPr>
    </w:lvl>
    <w:lvl w:ilvl="6">
      <w:numFmt w:val="bullet"/>
      <w:lvlText w:val="•"/>
      <w:lvlJc w:val="left"/>
      <w:pPr>
        <w:ind w:left="600" w:hanging="216"/>
      </w:pPr>
      <w:rPr>
        <w:rFonts w:hint="default"/>
      </w:rPr>
    </w:lvl>
    <w:lvl w:ilvl="7">
      <w:numFmt w:val="bullet"/>
      <w:lvlText w:val="•"/>
      <w:lvlJc w:val="left"/>
      <w:pPr>
        <w:ind w:left="440" w:hanging="216"/>
      </w:pPr>
      <w:rPr>
        <w:rFonts w:hint="default"/>
      </w:rPr>
    </w:lvl>
    <w:lvl w:ilvl="8">
      <w:numFmt w:val="bullet"/>
      <w:lvlText w:val="•"/>
      <w:lvlJc w:val="left"/>
      <w:pPr>
        <w:ind w:left="280" w:hanging="216"/>
      </w:pPr>
      <w:rPr>
        <w:rFonts w:hint="default"/>
      </w:rPr>
    </w:lvl>
  </w:abstractNum>
  <w:abstractNum w:abstractNumId="37" w15:restartNumberingAfterBreak="0">
    <w:nsid w:val="1D5037E4"/>
    <w:multiLevelType w:val="hybridMultilevel"/>
    <w:tmpl w:val="DE96B62C"/>
    <w:lvl w:ilvl="0" w:tplc="2A5465C8">
      <w:start w:val="1"/>
      <w:numFmt w:val="decimal"/>
      <w:lvlText w:val="%1)"/>
      <w:lvlJc w:val="left"/>
      <w:pPr>
        <w:ind w:left="150" w:hanging="249"/>
        <w:jc w:val="left"/>
      </w:pPr>
      <w:rPr>
        <w:rFonts w:ascii="Times New Roman" w:eastAsia="Times New Roman" w:hAnsi="Times New Roman" w:cs="Times New Roman" w:hint="default"/>
        <w:spacing w:val="-12"/>
        <w:w w:val="100"/>
        <w:sz w:val="18"/>
        <w:szCs w:val="18"/>
      </w:rPr>
    </w:lvl>
    <w:lvl w:ilvl="1" w:tplc="24985EC4">
      <w:numFmt w:val="bullet"/>
      <w:lvlText w:val="•"/>
      <w:lvlJc w:val="left"/>
      <w:pPr>
        <w:ind w:left="673" w:hanging="249"/>
      </w:pPr>
      <w:rPr>
        <w:rFonts w:hint="default"/>
      </w:rPr>
    </w:lvl>
    <w:lvl w:ilvl="2" w:tplc="11AE9CEA">
      <w:numFmt w:val="bullet"/>
      <w:lvlText w:val="•"/>
      <w:lvlJc w:val="left"/>
      <w:pPr>
        <w:ind w:left="1186" w:hanging="249"/>
      </w:pPr>
      <w:rPr>
        <w:rFonts w:hint="default"/>
      </w:rPr>
    </w:lvl>
    <w:lvl w:ilvl="3" w:tplc="3768DE8E">
      <w:numFmt w:val="bullet"/>
      <w:lvlText w:val="•"/>
      <w:lvlJc w:val="left"/>
      <w:pPr>
        <w:ind w:left="1700" w:hanging="249"/>
      </w:pPr>
      <w:rPr>
        <w:rFonts w:hint="default"/>
      </w:rPr>
    </w:lvl>
    <w:lvl w:ilvl="4" w:tplc="6AF84B2E">
      <w:numFmt w:val="bullet"/>
      <w:lvlText w:val="•"/>
      <w:lvlJc w:val="left"/>
      <w:pPr>
        <w:ind w:left="2213" w:hanging="249"/>
      </w:pPr>
      <w:rPr>
        <w:rFonts w:hint="default"/>
      </w:rPr>
    </w:lvl>
    <w:lvl w:ilvl="5" w:tplc="81B8CF5E">
      <w:numFmt w:val="bullet"/>
      <w:lvlText w:val="•"/>
      <w:lvlJc w:val="left"/>
      <w:pPr>
        <w:ind w:left="2726" w:hanging="249"/>
      </w:pPr>
      <w:rPr>
        <w:rFonts w:hint="default"/>
      </w:rPr>
    </w:lvl>
    <w:lvl w:ilvl="6" w:tplc="FF82A112">
      <w:numFmt w:val="bullet"/>
      <w:lvlText w:val="•"/>
      <w:lvlJc w:val="left"/>
      <w:pPr>
        <w:ind w:left="3240" w:hanging="249"/>
      </w:pPr>
      <w:rPr>
        <w:rFonts w:hint="default"/>
      </w:rPr>
    </w:lvl>
    <w:lvl w:ilvl="7" w:tplc="CCEC0348">
      <w:numFmt w:val="bullet"/>
      <w:lvlText w:val="•"/>
      <w:lvlJc w:val="left"/>
      <w:pPr>
        <w:ind w:left="3753" w:hanging="249"/>
      </w:pPr>
      <w:rPr>
        <w:rFonts w:hint="default"/>
      </w:rPr>
    </w:lvl>
    <w:lvl w:ilvl="8" w:tplc="56BE4978">
      <w:numFmt w:val="bullet"/>
      <w:lvlText w:val="•"/>
      <w:lvlJc w:val="left"/>
      <w:pPr>
        <w:ind w:left="4267" w:hanging="249"/>
      </w:pPr>
      <w:rPr>
        <w:rFonts w:hint="default"/>
      </w:rPr>
    </w:lvl>
  </w:abstractNum>
  <w:abstractNum w:abstractNumId="38" w15:restartNumberingAfterBreak="0">
    <w:nsid w:val="1D736D41"/>
    <w:multiLevelType w:val="hybridMultilevel"/>
    <w:tmpl w:val="5C0250CE"/>
    <w:lvl w:ilvl="0" w:tplc="5B5C55F8">
      <w:start w:val="1"/>
      <w:numFmt w:val="decimal"/>
      <w:lvlText w:val="%1)"/>
      <w:lvlJc w:val="left"/>
      <w:pPr>
        <w:ind w:left="241" w:hanging="195"/>
        <w:jc w:val="left"/>
      </w:pPr>
      <w:rPr>
        <w:rFonts w:ascii="Times New Roman" w:eastAsia="Times New Roman" w:hAnsi="Times New Roman" w:cs="Times New Roman" w:hint="default"/>
        <w:spacing w:val="-3"/>
        <w:w w:val="100"/>
        <w:sz w:val="18"/>
        <w:szCs w:val="18"/>
      </w:rPr>
    </w:lvl>
    <w:lvl w:ilvl="1" w:tplc="6F023DC8">
      <w:numFmt w:val="bullet"/>
      <w:lvlText w:val="•"/>
      <w:lvlJc w:val="left"/>
      <w:pPr>
        <w:ind w:left="765" w:hanging="195"/>
      </w:pPr>
      <w:rPr>
        <w:rFonts w:hint="default"/>
      </w:rPr>
    </w:lvl>
    <w:lvl w:ilvl="2" w:tplc="8A9AC260">
      <w:numFmt w:val="bullet"/>
      <w:lvlText w:val="•"/>
      <w:lvlJc w:val="left"/>
      <w:pPr>
        <w:ind w:left="1290" w:hanging="195"/>
      </w:pPr>
      <w:rPr>
        <w:rFonts w:hint="default"/>
      </w:rPr>
    </w:lvl>
    <w:lvl w:ilvl="3" w:tplc="74460B60">
      <w:numFmt w:val="bullet"/>
      <w:lvlText w:val="•"/>
      <w:lvlJc w:val="left"/>
      <w:pPr>
        <w:ind w:left="1816" w:hanging="195"/>
      </w:pPr>
      <w:rPr>
        <w:rFonts w:hint="default"/>
      </w:rPr>
    </w:lvl>
    <w:lvl w:ilvl="4" w:tplc="E6ACF508">
      <w:numFmt w:val="bullet"/>
      <w:lvlText w:val="•"/>
      <w:lvlJc w:val="left"/>
      <w:pPr>
        <w:ind w:left="2341" w:hanging="195"/>
      </w:pPr>
      <w:rPr>
        <w:rFonts w:hint="default"/>
      </w:rPr>
    </w:lvl>
    <w:lvl w:ilvl="5" w:tplc="C1A67CB2">
      <w:numFmt w:val="bullet"/>
      <w:lvlText w:val="•"/>
      <w:lvlJc w:val="left"/>
      <w:pPr>
        <w:ind w:left="2867" w:hanging="195"/>
      </w:pPr>
      <w:rPr>
        <w:rFonts w:hint="default"/>
      </w:rPr>
    </w:lvl>
    <w:lvl w:ilvl="6" w:tplc="4E94FE8E">
      <w:numFmt w:val="bullet"/>
      <w:lvlText w:val="•"/>
      <w:lvlJc w:val="left"/>
      <w:pPr>
        <w:ind w:left="3392" w:hanging="195"/>
      </w:pPr>
      <w:rPr>
        <w:rFonts w:hint="default"/>
      </w:rPr>
    </w:lvl>
    <w:lvl w:ilvl="7" w:tplc="17020714">
      <w:numFmt w:val="bullet"/>
      <w:lvlText w:val="•"/>
      <w:lvlJc w:val="left"/>
      <w:pPr>
        <w:ind w:left="3918" w:hanging="195"/>
      </w:pPr>
      <w:rPr>
        <w:rFonts w:hint="default"/>
      </w:rPr>
    </w:lvl>
    <w:lvl w:ilvl="8" w:tplc="D8E689D2">
      <w:numFmt w:val="bullet"/>
      <w:lvlText w:val="•"/>
      <w:lvlJc w:val="left"/>
      <w:pPr>
        <w:ind w:left="4443" w:hanging="195"/>
      </w:pPr>
      <w:rPr>
        <w:rFonts w:hint="default"/>
      </w:rPr>
    </w:lvl>
  </w:abstractNum>
  <w:abstractNum w:abstractNumId="39" w15:restartNumberingAfterBreak="0">
    <w:nsid w:val="1E1C454E"/>
    <w:multiLevelType w:val="hybridMultilevel"/>
    <w:tmpl w:val="159AF5F6"/>
    <w:lvl w:ilvl="0" w:tplc="5E92752C">
      <w:start w:val="1"/>
      <w:numFmt w:val="decimal"/>
      <w:lvlText w:val="%1)"/>
      <w:lvlJc w:val="left"/>
      <w:pPr>
        <w:ind w:left="241" w:hanging="238"/>
        <w:jc w:val="left"/>
      </w:pPr>
      <w:rPr>
        <w:rFonts w:ascii="Times New Roman" w:eastAsia="Times New Roman" w:hAnsi="Times New Roman" w:cs="Times New Roman" w:hint="default"/>
        <w:spacing w:val="-10"/>
        <w:w w:val="100"/>
        <w:sz w:val="18"/>
        <w:szCs w:val="18"/>
      </w:rPr>
    </w:lvl>
    <w:lvl w:ilvl="1" w:tplc="95148C0E">
      <w:numFmt w:val="bullet"/>
      <w:lvlText w:val="•"/>
      <w:lvlJc w:val="left"/>
      <w:pPr>
        <w:ind w:left="765" w:hanging="238"/>
      </w:pPr>
      <w:rPr>
        <w:rFonts w:hint="default"/>
      </w:rPr>
    </w:lvl>
    <w:lvl w:ilvl="2" w:tplc="91D41C44">
      <w:numFmt w:val="bullet"/>
      <w:lvlText w:val="•"/>
      <w:lvlJc w:val="left"/>
      <w:pPr>
        <w:ind w:left="1290" w:hanging="238"/>
      </w:pPr>
      <w:rPr>
        <w:rFonts w:hint="default"/>
      </w:rPr>
    </w:lvl>
    <w:lvl w:ilvl="3" w:tplc="CC3A4BF4">
      <w:numFmt w:val="bullet"/>
      <w:lvlText w:val="•"/>
      <w:lvlJc w:val="left"/>
      <w:pPr>
        <w:ind w:left="1816" w:hanging="238"/>
      </w:pPr>
      <w:rPr>
        <w:rFonts w:hint="default"/>
      </w:rPr>
    </w:lvl>
    <w:lvl w:ilvl="4" w:tplc="2EC836A2">
      <w:numFmt w:val="bullet"/>
      <w:lvlText w:val="•"/>
      <w:lvlJc w:val="left"/>
      <w:pPr>
        <w:ind w:left="2341" w:hanging="238"/>
      </w:pPr>
      <w:rPr>
        <w:rFonts w:hint="default"/>
      </w:rPr>
    </w:lvl>
    <w:lvl w:ilvl="5" w:tplc="40BE2EF0">
      <w:numFmt w:val="bullet"/>
      <w:lvlText w:val="•"/>
      <w:lvlJc w:val="left"/>
      <w:pPr>
        <w:ind w:left="2867" w:hanging="238"/>
      </w:pPr>
      <w:rPr>
        <w:rFonts w:hint="default"/>
      </w:rPr>
    </w:lvl>
    <w:lvl w:ilvl="6" w:tplc="1626226E">
      <w:numFmt w:val="bullet"/>
      <w:lvlText w:val="•"/>
      <w:lvlJc w:val="left"/>
      <w:pPr>
        <w:ind w:left="3392" w:hanging="238"/>
      </w:pPr>
      <w:rPr>
        <w:rFonts w:hint="default"/>
      </w:rPr>
    </w:lvl>
    <w:lvl w:ilvl="7" w:tplc="50DC79D2">
      <w:numFmt w:val="bullet"/>
      <w:lvlText w:val="•"/>
      <w:lvlJc w:val="left"/>
      <w:pPr>
        <w:ind w:left="3918" w:hanging="238"/>
      </w:pPr>
      <w:rPr>
        <w:rFonts w:hint="default"/>
      </w:rPr>
    </w:lvl>
    <w:lvl w:ilvl="8" w:tplc="DF10FEFA">
      <w:numFmt w:val="bullet"/>
      <w:lvlText w:val="•"/>
      <w:lvlJc w:val="left"/>
      <w:pPr>
        <w:ind w:left="4443" w:hanging="238"/>
      </w:pPr>
      <w:rPr>
        <w:rFonts w:hint="default"/>
      </w:rPr>
    </w:lvl>
  </w:abstractNum>
  <w:abstractNum w:abstractNumId="40" w15:restartNumberingAfterBreak="0">
    <w:nsid w:val="1EB66978"/>
    <w:multiLevelType w:val="hybridMultilevel"/>
    <w:tmpl w:val="C39CDB8E"/>
    <w:lvl w:ilvl="0" w:tplc="5AF0FF3A">
      <w:start w:val="37"/>
      <w:numFmt w:val="decimal"/>
      <w:lvlText w:val="%1)"/>
      <w:lvlJc w:val="left"/>
      <w:pPr>
        <w:ind w:left="435" w:hanging="285"/>
        <w:jc w:val="left"/>
      </w:pPr>
      <w:rPr>
        <w:rFonts w:ascii="Times New Roman" w:eastAsia="Times New Roman" w:hAnsi="Times New Roman" w:cs="Times New Roman" w:hint="default"/>
        <w:spacing w:val="-10"/>
        <w:w w:val="100"/>
        <w:sz w:val="18"/>
        <w:szCs w:val="18"/>
      </w:rPr>
    </w:lvl>
    <w:lvl w:ilvl="1" w:tplc="E63E8EF2">
      <w:start w:val="1"/>
      <w:numFmt w:val="decimal"/>
      <w:lvlText w:val="%2)"/>
      <w:lvlJc w:val="left"/>
      <w:pPr>
        <w:ind w:left="1025" w:hanging="195"/>
        <w:jc w:val="right"/>
      </w:pPr>
      <w:rPr>
        <w:rFonts w:ascii="Times New Roman" w:eastAsia="Times New Roman" w:hAnsi="Times New Roman" w:cs="Times New Roman" w:hint="default"/>
        <w:spacing w:val="-3"/>
        <w:w w:val="100"/>
        <w:sz w:val="18"/>
        <w:szCs w:val="18"/>
      </w:rPr>
    </w:lvl>
    <w:lvl w:ilvl="2" w:tplc="82DA6C5C">
      <w:numFmt w:val="bullet"/>
      <w:lvlText w:val="•"/>
      <w:lvlJc w:val="left"/>
      <w:pPr>
        <w:ind w:left="923" w:hanging="195"/>
      </w:pPr>
      <w:rPr>
        <w:rFonts w:hint="default"/>
      </w:rPr>
    </w:lvl>
    <w:lvl w:ilvl="3" w:tplc="A5B46736">
      <w:numFmt w:val="bullet"/>
      <w:lvlText w:val="•"/>
      <w:lvlJc w:val="left"/>
      <w:pPr>
        <w:ind w:left="827" w:hanging="195"/>
      </w:pPr>
      <w:rPr>
        <w:rFonts w:hint="default"/>
      </w:rPr>
    </w:lvl>
    <w:lvl w:ilvl="4" w:tplc="F3C0D876">
      <w:numFmt w:val="bullet"/>
      <w:lvlText w:val="•"/>
      <w:lvlJc w:val="left"/>
      <w:pPr>
        <w:ind w:left="730" w:hanging="195"/>
      </w:pPr>
      <w:rPr>
        <w:rFonts w:hint="default"/>
      </w:rPr>
    </w:lvl>
    <w:lvl w:ilvl="5" w:tplc="B366D1A0">
      <w:numFmt w:val="bullet"/>
      <w:lvlText w:val="•"/>
      <w:lvlJc w:val="left"/>
      <w:pPr>
        <w:ind w:left="634" w:hanging="195"/>
      </w:pPr>
      <w:rPr>
        <w:rFonts w:hint="default"/>
      </w:rPr>
    </w:lvl>
    <w:lvl w:ilvl="6" w:tplc="7B863D0C">
      <w:numFmt w:val="bullet"/>
      <w:lvlText w:val="•"/>
      <w:lvlJc w:val="left"/>
      <w:pPr>
        <w:ind w:left="537" w:hanging="195"/>
      </w:pPr>
      <w:rPr>
        <w:rFonts w:hint="default"/>
      </w:rPr>
    </w:lvl>
    <w:lvl w:ilvl="7" w:tplc="4ED6FD88">
      <w:numFmt w:val="bullet"/>
      <w:lvlText w:val="•"/>
      <w:lvlJc w:val="left"/>
      <w:pPr>
        <w:ind w:left="441" w:hanging="195"/>
      </w:pPr>
      <w:rPr>
        <w:rFonts w:hint="default"/>
      </w:rPr>
    </w:lvl>
    <w:lvl w:ilvl="8" w:tplc="CF683FE2">
      <w:numFmt w:val="bullet"/>
      <w:lvlText w:val="•"/>
      <w:lvlJc w:val="left"/>
      <w:pPr>
        <w:ind w:left="344" w:hanging="195"/>
      </w:pPr>
      <w:rPr>
        <w:rFonts w:hint="default"/>
      </w:rPr>
    </w:lvl>
  </w:abstractNum>
  <w:abstractNum w:abstractNumId="41" w15:restartNumberingAfterBreak="0">
    <w:nsid w:val="1EFC66BC"/>
    <w:multiLevelType w:val="multilevel"/>
    <w:tmpl w:val="0EE4BC60"/>
    <w:lvl w:ilvl="0">
      <w:start w:val="5"/>
      <w:numFmt w:val="decimal"/>
      <w:lvlText w:val="%1"/>
      <w:lvlJc w:val="left"/>
      <w:pPr>
        <w:ind w:left="993" w:hanging="450"/>
        <w:jc w:val="left"/>
      </w:pPr>
      <w:rPr>
        <w:rFonts w:hint="default"/>
      </w:rPr>
    </w:lvl>
    <w:lvl w:ilvl="1">
      <w:start w:val="1"/>
      <w:numFmt w:val="decimal"/>
      <w:lvlText w:val="%1.%2"/>
      <w:lvlJc w:val="left"/>
      <w:pPr>
        <w:ind w:left="993" w:hanging="450"/>
        <w:jc w:val="left"/>
      </w:pPr>
      <w:rPr>
        <w:rFonts w:hint="default"/>
      </w:rPr>
    </w:lvl>
    <w:lvl w:ilvl="2">
      <w:start w:val="1"/>
      <w:numFmt w:val="decimal"/>
      <w:lvlText w:val="%1.%2.%3."/>
      <w:lvlJc w:val="left"/>
      <w:pPr>
        <w:ind w:left="993" w:hanging="450"/>
        <w:jc w:val="right"/>
      </w:pPr>
      <w:rPr>
        <w:rFonts w:ascii="Times New Roman" w:eastAsia="Times New Roman" w:hAnsi="Times New Roman" w:cs="Times New Roman" w:hint="default"/>
        <w:i/>
        <w:spacing w:val="-23"/>
        <w:w w:val="100"/>
        <w:sz w:val="18"/>
        <w:szCs w:val="18"/>
      </w:rPr>
    </w:lvl>
    <w:lvl w:ilvl="3">
      <w:numFmt w:val="bullet"/>
      <w:lvlText w:val="•"/>
      <w:lvlJc w:val="left"/>
      <w:pPr>
        <w:ind w:left="2405" w:hanging="450"/>
      </w:pPr>
      <w:rPr>
        <w:rFonts w:hint="default"/>
      </w:rPr>
    </w:lvl>
    <w:lvl w:ilvl="4">
      <w:numFmt w:val="bullet"/>
      <w:lvlText w:val="•"/>
      <w:lvlJc w:val="left"/>
      <w:pPr>
        <w:ind w:left="2874" w:hanging="450"/>
      </w:pPr>
      <w:rPr>
        <w:rFonts w:hint="default"/>
      </w:rPr>
    </w:lvl>
    <w:lvl w:ilvl="5">
      <w:numFmt w:val="bullet"/>
      <w:lvlText w:val="•"/>
      <w:lvlJc w:val="left"/>
      <w:pPr>
        <w:ind w:left="3343" w:hanging="450"/>
      </w:pPr>
      <w:rPr>
        <w:rFonts w:hint="default"/>
      </w:rPr>
    </w:lvl>
    <w:lvl w:ilvl="6">
      <w:numFmt w:val="bullet"/>
      <w:lvlText w:val="•"/>
      <w:lvlJc w:val="left"/>
      <w:pPr>
        <w:ind w:left="3811" w:hanging="450"/>
      </w:pPr>
      <w:rPr>
        <w:rFonts w:hint="default"/>
      </w:rPr>
    </w:lvl>
    <w:lvl w:ilvl="7">
      <w:numFmt w:val="bullet"/>
      <w:lvlText w:val="•"/>
      <w:lvlJc w:val="left"/>
      <w:pPr>
        <w:ind w:left="4280" w:hanging="450"/>
      </w:pPr>
      <w:rPr>
        <w:rFonts w:hint="default"/>
      </w:rPr>
    </w:lvl>
    <w:lvl w:ilvl="8">
      <w:numFmt w:val="bullet"/>
      <w:lvlText w:val="•"/>
      <w:lvlJc w:val="left"/>
      <w:pPr>
        <w:ind w:left="4749" w:hanging="450"/>
      </w:pPr>
      <w:rPr>
        <w:rFonts w:hint="default"/>
      </w:rPr>
    </w:lvl>
  </w:abstractNum>
  <w:abstractNum w:abstractNumId="42" w15:restartNumberingAfterBreak="0">
    <w:nsid w:val="1F1C3414"/>
    <w:multiLevelType w:val="hybridMultilevel"/>
    <w:tmpl w:val="57888B44"/>
    <w:lvl w:ilvl="0" w:tplc="2214B3BC">
      <w:start w:val="5"/>
      <w:numFmt w:val="decimal"/>
      <w:lvlText w:val="(%1)"/>
      <w:lvlJc w:val="left"/>
      <w:pPr>
        <w:ind w:left="433" w:hanging="264"/>
        <w:jc w:val="right"/>
      </w:pPr>
      <w:rPr>
        <w:rFonts w:ascii="Times New Roman" w:eastAsia="Times New Roman" w:hAnsi="Times New Roman" w:cs="Times New Roman" w:hint="default"/>
        <w:spacing w:val="-1"/>
        <w:w w:val="100"/>
        <w:sz w:val="18"/>
        <w:szCs w:val="18"/>
      </w:rPr>
    </w:lvl>
    <w:lvl w:ilvl="1" w:tplc="E55A48C6">
      <w:numFmt w:val="bullet"/>
      <w:lvlText w:val="•"/>
      <w:lvlJc w:val="left"/>
      <w:pPr>
        <w:ind w:left="949" w:hanging="264"/>
      </w:pPr>
      <w:rPr>
        <w:rFonts w:hint="default"/>
      </w:rPr>
    </w:lvl>
    <w:lvl w:ilvl="2" w:tplc="22F09F54">
      <w:numFmt w:val="bullet"/>
      <w:lvlText w:val="•"/>
      <w:lvlJc w:val="left"/>
      <w:pPr>
        <w:ind w:left="1459" w:hanging="264"/>
      </w:pPr>
      <w:rPr>
        <w:rFonts w:hint="default"/>
      </w:rPr>
    </w:lvl>
    <w:lvl w:ilvl="3" w:tplc="D0BE9636">
      <w:numFmt w:val="bullet"/>
      <w:lvlText w:val="•"/>
      <w:lvlJc w:val="left"/>
      <w:pPr>
        <w:ind w:left="1969" w:hanging="264"/>
      </w:pPr>
      <w:rPr>
        <w:rFonts w:hint="default"/>
      </w:rPr>
    </w:lvl>
    <w:lvl w:ilvl="4" w:tplc="05C813DA">
      <w:numFmt w:val="bullet"/>
      <w:lvlText w:val="•"/>
      <w:lvlJc w:val="left"/>
      <w:pPr>
        <w:ind w:left="2478" w:hanging="264"/>
      </w:pPr>
      <w:rPr>
        <w:rFonts w:hint="default"/>
      </w:rPr>
    </w:lvl>
    <w:lvl w:ilvl="5" w:tplc="E05A6DD6">
      <w:numFmt w:val="bullet"/>
      <w:lvlText w:val="•"/>
      <w:lvlJc w:val="left"/>
      <w:pPr>
        <w:ind w:left="2988" w:hanging="264"/>
      </w:pPr>
      <w:rPr>
        <w:rFonts w:hint="default"/>
      </w:rPr>
    </w:lvl>
    <w:lvl w:ilvl="6" w:tplc="1F6007FA">
      <w:numFmt w:val="bullet"/>
      <w:lvlText w:val="•"/>
      <w:lvlJc w:val="left"/>
      <w:pPr>
        <w:ind w:left="3498" w:hanging="264"/>
      </w:pPr>
      <w:rPr>
        <w:rFonts w:hint="default"/>
      </w:rPr>
    </w:lvl>
    <w:lvl w:ilvl="7" w:tplc="5EC66C64">
      <w:numFmt w:val="bullet"/>
      <w:lvlText w:val="•"/>
      <w:lvlJc w:val="left"/>
      <w:pPr>
        <w:ind w:left="4008" w:hanging="264"/>
      </w:pPr>
      <w:rPr>
        <w:rFonts w:hint="default"/>
      </w:rPr>
    </w:lvl>
    <w:lvl w:ilvl="8" w:tplc="934AEF44">
      <w:numFmt w:val="bullet"/>
      <w:lvlText w:val="•"/>
      <w:lvlJc w:val="left"/>
      <w:pPr>
        <w:ind w:left="4517" w:hanging="264"/>
      </w:pPr>
      <w:rPr>
        <w:rFonts w:hint="default"/>
      </w:rPr>
    </w:lvl>
  </w:abstractNum>
  <w:abstractNum w:abstractNumId="43" w15:restartNumberingAfterBreak="0">
    <w:nsid w:val="200528A3"/>
    <w:multiLevelType w:val="hybridMultilevel"/>
    <w:tmpl w:val="7E727268"/>
    <w:lvl w:ilvl="0" w:tplc="8BB05936">
      <w:start w:val="1"/>
      <w:numFmt w:val="decimal"/>
      <w:lvlText w:val="(%1)"/>
      <w:lvlJc w:val="left"/>
      <w:pPr>
        <w:ind w:left="241" w:hanging="255"/>
        <w:jc w:val="right"/>
      </w:pPr>
      <w:rPr>
        <w:rFonts w:ascii="Times New Roman" w:eastAsia="Times New Roman" w:hAnsi="Times New Roman" w:cs="Times New Roman" w:hint="default"/>
        <w:spacing w:val="-1"/>
        <w:w w:val="66"/>
        <w:sz w:val="18"/>
        <w:szCs w:val="18"/>
      </w:rPr>
    </w:lvl>
    <w:lvl w:ilvl="1" w:tplc="F6EC5FCE">
      <w:numFmt w:val="bullet"/>
      <w:lvlText w:val="•"/>
      <w:lvlJc w:val="left"/>
      <w:pPr>
        <w:ind w:left="784" w:hanging="255"/>
      </w:pPr>
      <w:rPr>
        <w:rFonts w:hint="default"/>
      </w:rPr>
    </w:lvl>
    <w:lvl w:ilvl="2" w:tplc="D06EC6F2">
      <w:numFmt w:val="bullet"/>
      <w:lvlText w:val="•"/>
      <w:lvlJc w:val="left"/>
      <w:pPr>
        <w:ind w:left="1329" w:hanging="255"/>
      </w:pPr>
      <w:rPr>
        <w:rFonts w:hint="default"/>
      </w:rPr>
    </w:lvl>
    <w:lvl w:ilvl="3" w:tplc="B100DAAE">
      <w:numFmt w:val="bullet"/>
      <w:lvlText w:val="•"/>
      <w:lvlJc w:val="left"/>
      <w:pPr>
        <w:ind w:left="1874" w:hanging="255"/>
      </w:pPr>
      <w:rPr>
        <w:rFonts w:hint="default"/>
      </w:rPr>
    </w:lvl>
    <w:lvl w:ilvl="4" w:tplc="D31A3DB6">
      <w:numFmt w:val="bullet"/>
      <w:lvlText w:val="•"/>
      <w:lvlJc w:val="left"/>
      <w:pPr>
        <w:ind w:left="2418" w:hanging="255"/>
      </w:pPr>
      <w:rPr>
        <w:rFonts w:hint="default"/>
      </w:rPr>
    </w:lvl>
    <w:lvl w:ilvl="5" w:tplc="BEC41F68">
      <w:numFmt w:val="bullet"/>
      <w:lvlText w:val="•"/>
      <w:lvlJc w:val="left"/>
      <w:pPr>
        <w:ind w:left="2963" w:hanging="255"/>
      </w:pPr>
      <w:rPr>
        <w:rFonts w:hint="default"/>
      </w:rPr>
    </w:lvl>
    <w:lvl w:ilvl="6" w:tplc="22F0D85C">
      <w:numFmt w:val="bullet"/>
      <w:lvlText w:val="•"/>
      <w:lvlJc w:val="left"/>
      <w:pPr>
        <w:ind w:left="3507" w:hanging="255"/>
      </w:pPr>
      <w:rPr>
        <w:rFonts w:hint="default"/>
      </w:rPr>
    </w:lvl>
    <w:lvl w:ilvl="7" w:tplc="ED34A502">
      <w:numFmt w:val="bullet"/>
      <w:lvlText w:val="•"/>
      <w:lvlJc w:val="left"/>
      <w:pPr>
        <w:ind w:left="4052" w:hanging="255"/>
      </w:pPr>
      <w:rPr>
        <w:rFonts w:hint="default"/>
      </w:rPr>
    </w:lvl>
    <w:lvl w:ilvl="8" w:tplc="BC386306">
      <w:numFmt w:val="bullet"/>
      <w:lvlText w:val="•"/>
      <w:lvlJc w:val="left"/>
      <w:pPr>
        <w:ind w:left="4597" w:hanging="255"/>
      </w:pPr>
      <w:rPr>
        <w:rFonts w:hint="default"/>
      </w:rPr>
    </w:lvl>
  </w:abstractNum>
  <w:abstractNum w:abstractNumId="44" w15:restartNumberingAfterBreak="0">
    <w:nsid w:val="210A291A"/>
    <w:multiLevelType w:val="hybridMultilevel"/>
    <w:tmpl w:val="FC06F892"/>
    <w:lvl w:ilvl="0" w:tplc="BBEA7A92">
      <w:start w:val="1"/>
      <w:numFmt w:val="decimal"/>
      <w:lvlText w:val="%1)"/>
      <w:lvlJc w:val="left"/>
      <w:pPr>
        <w:ind w:left="433" w:hanging="195"/>
        <w:jc w:val="right"/>
      </w:pPr>
      <w:rPr>
        <w:rFonts w:ascii="Times New Roman" w:eastAsia="Times New Roman" w:hAnsi="Times New Roman" w:cs="Times New Roman" w:hint="default"/>
        <w:spacing w:val="-10"/>
        <w:w w:val="100"/>
        <w:sz w:val="18"/>
        <w:szCs w:val="18"/>
      </w:rPr>
    </w:lvl>
    <w:lvl w:ilvl="1" w:tplc="D1BC919A">
      <w:numFmt w:val="bullet"/>
      <w:lvlText w:val="•"/>
      <w:lvlJc w:val="left"/>
      <w:pPr>
        <w:ind w:left="949" w:hanging="195"/>
      </w:pPr>
      <w:rPr>
        <w:rFonts w:hint="default"/>
      </w:rPr>
    </w:lvl>
    <w:lvl w:ilvl="2" w:tplc="26DC31F2">
      <w:numFmt w:val="bullet"/>
      <w:lvlText w:val="•"/>
      <w:lvlJc w:val="left"/>
      <w:pPr>
        <w:ind w:left="1459" w:hanging="195"/>
      </w:pPr>
      <w:rPr>
        <w:rFonts w:hint="default"/>
      </w:rPr>
    </w:lvl>
    <w:lvl w:ilvl="3" w:tplc="A1CECB88">
      <w:numFmt w:val="bullet"/>
      <w:lvlText w:val="•"/>
      <w:lvlJc w:val="left"/>
      <w:pPr>
        <w:ind w:left="1969" w:hanging="195"/>
      </w:pPr>
      <w:rPr>
        <w:rFonts w:hint="default"/>
      </w:rPr>
    </w:lvl>
    <w:lvl w:ilvl="4" w:tplc="AEC67ECE">
      <w:numFmt w:val="bullet"/>
      <w:lvlText w:val="•"/>
      <w:lvlJc w:val="left"/>
      <w:pPr>
        <w:ind w:left="2479" w:hanging="195"/>
      </w:pPr>
      <w:rPr>
        <w:rFonts w:hint="default"/>
      </w:rPr>
    </w:lvl>
    <w:lvl w:ilvl="5" w:tplc="44DC42D0">
      <w:numFmt w:val="bullet"/>
      <w:lvlText w:val="•"/>
      <w:lvlJc w:val="left"/>
      <w:pPr>
        <w:ind w:left="2988" w:hanging="195"/>
      </w:pPr>
      <w:rPr>
        <w:rFonts w:hint="default"/>
      </w:rPr>
    </w:lvl>
    <w:lvl w:ilvl="6" w:tplc="834093A2">
      <w:numFmt w:val="bullet"/>
      <w:lvlText w:val="•"/>
      <w:lvlJc w:val="left"/>
      <w:pPr>
        <w:ind w:left="3498" w:hanging="195"/>
      </w:pPr>
      <w:rPr>
        <w:rFonts w:hint="default"/>
      </w:rPr>
    </w:lvl>
    <w:lvl w:ilvl="7" w:tplc="21C851FC">
      <w:numFmt w:val="bullet"/>
      <w:lvlText w:val="•"/>
      <w:lvlJc w:val="left"/>
      <w:pPr>
        <w:ind w:left="4008" w:hanging="195"/>
      </w:pPr>
      <w:rPr>
        <w:rFonts w:hint="default"/>
      </w:rPr>
    </w:lvl>
    <w:lvl w:ilvl="8" w:tplc="A7ECB986">
      <w:numFmt w:val="bullet"/>
      <w:lvlText w:val="•"/>
      <w:lvlJc w:val="left"/>
      <w:pPr>
        <w:ind w:left="4518" w:hanging="195"/>
      </w:pPr>
      <w:rPr>
        <w:rFonts w:hint="default"/>
      </w:rPr>
    </w:lvl>
  </w:abstractNum>
  <w:abstractNum w:abstractNumId="45" w15:restartNumberingAfterBreak="0">
    <w:nsid w:val="21447102"/>
    <w:multiLevelType w:val="hybridMultilevel"/>
    <w:tmpl w:val="5D062910"/>
    <w:lvl w:ilvl="0" w:tplc="BA9EEEA8">
      <w:start w:val="1"/>
      <w:numFmt w:val="decimal"/>
      <w:lvlText w:val="%1)"/>
      <w:lvlJc w:val="left"/>
      <w:pPr>
        <w:ind w:left="433" w:hanging="192"/>
        <w:jc w:val="right"/>
      </w:pPr>
      <w:rPr>
        <w:rFonts w:ascii="Times New Roman" w:eastAsia="Times New Roman" w:hAnsi="Times New Roman" w:cs="Times New Roman" w:hint="default"/>
        <w:w w:val="100"/>
        <w:sz w:val="18"/>
        <w:szCs w:val="18"/>
      </w:rPr>
    </w:lvl>
    <w:lvl w:ilvl="1" w:tplc="3DB47480">
      <w:numFmt w:val="bullet"/>
      <w:lvlText w:val="•"/>
      <w:lvlJc w:val="left"/>
      <w:pPr>
        <w:ind w:left="949" w:hanging="192"/>
      </w:pPr>
      <w:rPr>
        <w:rFonts w:hint="default"/>
      </w:rPr>
    </w:lvl>
    <w:lvl w:ilvl="2" w:tplc="B82AC0E4">
      <w:numFmt w:val="bullet"/>
      <w:lvlText w:val="•"/>
      <w:lvlJc w:val="left"/>
      <w:pPr>
        <w:ind w:left="1459" w:hanging="192"/>
      </w:pPr>
      <w:rPr>
        <w:rFonts w:hint="default"/>
      </w:rPr>
    </w:lvl>
    <w:lvl w:ilvl="3" w:tplc="97C86D6E">
      <w:numFmt w:val="bullet"/>
      <w:lvlText w:val="•"/>
      <w:lvlJc w:val="left"/>
      <w:pPr>
        <w:ind w:left="1969" w:hanging="192"/>
      </w:pPr>
      <w:rPr>
        <w:rFonts w:hint="default"/>
      </w:rPr>
    </w:lvl>
    <w:lvl w:ilvl="4" w:tplc="7F2419B4">
      <w:numFmt w:val="bullet"/>
      <w:lvlText w:val="•"/>
      <w:lvlJc w:val="left"/>
      <w:pPr>
        <w:ind w:left="2479" w:hanging="192"/>
      </w:pPr>
      <w:rPr>
        <w:rFonts w:hint="default"/>
      </w:rPr>
    </w:lvl>
    <w:lvl w:ilvl="5" w:tplc="79BEFACA">
      <w:numFmt w:val="bullet"/>
      <w:lvlText w:val="•"/>
      <w:lvlJc w:val="left"/>
      <w:pPr>
        <w:ind w:left="2988" w:hanging="192"/>
      </w:pPr>
      <w:rPr>
        <w:rFonts w:hint="default"/>
      </w:rPr>
    </w:lvl>
    <w:lvl w:ilvl="6" w:tplc="CC603E78">
      <w:numFmt w:val="bullet"/>
      <w:lvlText w:val="•"/>
      <w:lvlJc w:val="left"/>
      <w:pPr>
        <w:ind w:left="3498" w:hanging="192"/>
      </w:pPr>
      <w:rPr>
        <w:rFonts w:hint="default"/>
      </w:rPr>
    </w:lvl>
    <w:lvl w:ilvl="7" w:tplc="06AE7AB8">
      <w:numFmt w:val="bullet"/>
      <w:lvlText w:val="•"/>
      <w:lvlJc w:val="left"/>
      <w:pPr>
        <w:ind w:left="4008" w:hanging="192"/>
      </w:pPr>
      <w:rPr>
        <w:rFonts w:hint="default"/>
      </w:rPr>
    </w:lvl>
    <w:lvl w:ilvl="8" w:tplc="8264DFA2">
      <w:numFmt w:val="bullet"/>
      <w:lvlText w:val="•"/>
      <w:lvlJc w:val="left"/>
      <w:pPr>
        <w:ind w:left="4518" w:hanging="192"/>
      </w:pPr>
      <w:rPr>
        <w:rFonts w:hint="default"/>
      </w:rPr>
    </w:lvl>
  </w:abstractNum>
  <w:abstractNum w:abstractNumId="46" w15:restartNumberingAfterBreak="0">
    <w:nsid w:val="230E0056"/>
    <w:multiLevelType w:val="hybridMultilevel"/>
    <w:tmpl w:val="45F65350"/>
    <w:lvl w:ilvl="0" w:tplc="948C27CE">
      <w:start w:val="1"/>
      <w:numFmt w:val="decimal"/>
      <w:lvlText w:val="%1)"/>
      <w:lvlJc w:val="left"/>
      <w:pPr>
        <w:ind w:left="742" w:hanging="195"/>
        <w:jc w:val="left"/>
      </w:pPr>
      <w:rPr>
        <w:rFonts w:ascii="Times New Roman" w:eastAsia="Times New Roman" w:hAnsi="Times New Roman" w:cs="Times New Roman" w:hint="default"/>
        <w:spacing w:val="-12"/>
        <w:w w:val="100"/>
        <w:sz w:val="18"/>
        <w:szCs w:val="18"/>
      </w:rPr>
    </w:lvl>
    <w:lvl w:ilvl="1" w:tplc="6E6EEE34">
      <w:numFmt w:val="bullet"/>
      <w:lvlText w:val="•"/>
      <w:lvlJc w:val="left"/>
      <w:pPr>
        <w:ind w:left="1195" w:hanging="195"/>
      </w:pPr>
      <w:rPr>
        <w:rFonts w:hint="default"/>
      </w:rPr>
    </w:lvl>
    <w:lvl w:ilvl="2" w:tplc="07BE4CF8">
      <w:numFmt w:val="bullet"/>
      <w:lvlText w:val="•"/>
      <w:lvlJc w:val="left"/>
      <w:pPr>
        <w:ind w:left="1650" w:hanging="195"/>
      </w:pPr>
      <w:rPr>
        <w:rFonts w:hint="default"/>
      </w:rPr>
    </w:lvl>
    <w:lvl w:ilvl="3" w:tplc="44EC64B0">
      <w:numFmt w:val="bullet"/>
      <w:lvlText w:val="•"/>
      <w:lvlJc w:val="left"/>
      <w:pPr>
        <w:ind w:left="2106" w:hanging="195"/>
      </w:pPr>
      <w:rPr>
        <w:rFonts w:hint="default"/>
      </w:rPr>
    </w:lvl>
    <w:lvl w:ilvl="4" w:tplc="274A9576">
      <w:numFmt w:val="bullet"/>
      <w:lvlText w:val="•"/>
      <w:lvlJc w:val="left"/>
      <w:pPr>
        <w:ind w:left="2561" w:hanging="195"/>
      </w:pPr>
      <w:rPr>
        <w:rFonts w:hint="default"/>
      </w:rPr>
    </w:lvl>
    <w:lvl w:ilvl="5" w:tplc="545483FE">
      <w:numFmt w:val="bullet"/>
      <w:lvlText w:val="•"/>
      <w:lvlJc w:val="left"/>
      <w:pPr>
        <w:ind w:left="3017" w:hanging="195"/>
      </w:pPr>
      <w:rPr>
        <w:rFonts w:hint="default"/>
      </w:rPr>
    </w:lvl>
    <w:lvl w:ilvl="6" w:tplc="44DE72FC">
      <w:numFmt w:val="bullet"/>
      <w:lvlText w:val="•"/>
      <w:lvlJc w:val="left"/>
      <w:pPr>
        <w:ind w:left="3472" w:hanging="195"/>
      </w:pPr>
      <w:rPr>
        <w:rFonts w:hint="default"/>
      </w:rPr>
    </w:lvl>
    <w:lvl w:ilvl="7" w:tplc="BF28F48C">
      <w:numFmt w:val="bullet"/>
      <w:lvlText w:val="•"/>
      <w:lvlJc w:val="left"/>
      <w:pPr>
        <w:ind w:left="3928" w:hanging="195"/>
      </w:pPr>
      <w:rPr>
        <w:rFonts w:hint="default"/>
      </w:rPr>
    </w:lvl>
    <w:lvl w:ilvl="8" w:tplc="26A038CC">
      <w:numFmt w:val="bullet"/>
      <w:lvlText w:val="•"/>
      <w:lvlJc w:val="left"/>
      <w:pPr>
        <w:ind w:left="4383" w:hanging="195"/>
      </w:pPr>
      <w:rPr>
        <w:rFonts w:hint="default"/>
      </w:rPr>
    </w:lvl>
  </w:abstractNum>
  <w:abstractNum w:abstractNumId="47" w15:restartNumberingAfterBreak="0">
    <w:nsid w:val="23507D20"/>
    <w:multiLevelType w:val="hybridMultilevel"/>
    <w:tmpl w:val="23CEDFD6"/>
    <w:lvl w:ilvl="0" w:tplc="8F30916A">
      <w:start w:val="1"/>
      <w:numFmt w:val="decimal"/>
      <w:lvlText w:val="%1)"/>
      <w:lvlJc w:val="left"/>
      <w:pPr>
        <w:ind w:left="150" w:hanging="195"/>
        <w:jc w:val="left"/>
      </w:pPr>
      <w:rPr>
        <w:rFonts w:ascii="Times New Roman" w:eastAsia="Times New Roman" w:hAnsi="Times New Roman" w:cs="Times New Roman" w:hint="default"/>
        <w:spacing w:val="-12"/>
        <w:w w:val="66"/>
        <w:sz w:val="18"/>
        <w:szCs w:val="18"/>
      </w:rPr>
    </w:lvl>
    <w:lvl w:ilvl="1" w:tplc="FEDCE204">
      <w:numFmt w:val="bullet"/>
      <w:lvlText w:val="•"/>
      <w:lvlJc w:val="left"/>
      <w:pPr>
        <w:ind w:left="712" w:hanging="195"/>
      </w:pPr>
      <w:rPr>
        <w:rFonts w:hint="default"/>
      </w:rPr>
    </w:lvl>
    <w:lvl w:ilvl="2" w:tplc="434C1B62">
      <w:numFmt w:val="bullet"/>
      <w:lvlText w:val="•"/>
      <w:lvlJc w:val="left"/>
      <w:pPr>
        <w:ind w:left="1265" w:hanging="195"/>
      </w:pPr>
      <w:rPr>
        <w:rFonts w:hint="default"/>
      </w:rPr>
    </w:lvl>
    <w:lvl w:ilvl="3" w:tplc="F95ABC04">
      <w:numFmt w:val="bullet"/>
      <w:lvlText w:val="•"/>
      <w:lvlJc w:val="left"/>
      <w:pPr>
        <w:ind w:left="1817" w:hanging="195"/>
      </w:pPr>
      <w:rPr>
        <w:rFonts w:hint="default"/>
      </w:rPr>
    </w:lvl>
    <w:lvl w:ilvl="4" w:tplc="5B703B46">
      <w:numFmt w:val="bullet"/>
      <w:lvlText w:val="•"/>
      <w:lvlJc w:val="left"/>
      <w:pPr>
        <w:ind w:left="2370" w:hanging="195"/>
      </w:pPr>
      <w:rPr>
        <w:rFonts w:hint="default"/>
      </w:rPr>
    </w:lvl>
    <w:lvl w:ilvl="5" w:tplc="528C4100">
      <w:numFmt w:val="bullet"/>
      <w:lvlText w:val="•"/>
      <w:lvlJc w:val="left"/>
      <w:pPr>
        <w:ind w:left="2923" w:hanging="195"/>
      </w:pPr>
      <w:rPr>
        <w:rFonts w:hint="default"/>
      </w:rPr>
    </w:lvl>
    <w:lvl w:ilvl="6" w:tplc="EBA6DFDA">
      <w:numFmt w:val="bullet"/>
      <w:lvlText w:val="•"/>
      <w:lvlJc w:val="left"/>
      <w:pPr>
        <w:ind w:left="3475" w:hanging="195"/>
      </w:pPr>
      <w:rPr>
        <w:rFonts w:hint="default"/>
      </w:rPr>
    </w:lvl>
    <w:lvl w:ilvl="7" w:tplc="3BD496DA">
      <w:numFmt w:val="bullet"/>
      <w:lvlText w:val="•"/>
      <w:lvlJc w:val="left"/>
      <w:pPr>
        <w:ind w:left="4028" w:hanging="195"/>
      </w:pPr>
      <w:rPr>
        <w:rFonts w:hint="default"/>
      </w:rPr>
    </w:lvl>
    <w:lvl w:ilvl="8" w:tplc="B040F650">
      <w:numFmt w:val="bullet"/>
      <w:lvlText w:val="•"/>
      <w:lvlJc w:val="left"/>
      <w:pPr>
        <w:ind w:left="4581" w:hanging="195"/>
      </w:pPr>
      <w:rPr>
        <w:rFonts w:hint="default"/>
      </w:rPr>
    </w:lvl>
  </w:abstractNum>
  <w:abstractNum w:abstractNumId="48" w15:restartNumberingAfterBreak="0">
    <w:nsid w:val="23A357D6"/>
    <w:multiLevelType w:val="hybridMultilevel"/>
    <w:tmpl w:val="D1A2C930"/>
    <w:lvl w:ilvl="0" w:tplc="EB94228A">
      <w:start w:val="1"/>
      <w:numFmt w:val="decimal"/>
      <w:lvlText w:val="%1)"/>
      <w:lvlJc w:val="left"/>
      <w:pPr>
        <w:ind w:left="833" w:hanging="195"/>
        <w:jc w:val="left"/>
      </w:pPr>
      <w:rPr>
        <w:rFonts w:ascii="Times New Roman" w:eastAsia="Times New Roman" w:hAnsi="Times New Roman" w:cs="Times New Roman" w:hint="default"/>
        <w:spacing w:val="-3"/>
        <w:w w:val="100"/>
        <w:sz w:val="18"/>
        <w:szCs w:val="18"/>
      </w:rPr>
    </w:lvl>
    <w:lvl w:ilvl="1" w:tplc="687CF2FC">
      <w:numFmt w:val="bullet"/>
      <w:lvlText w:val="•"/>
      <w:lvlJc w:val="left"/>
      <w:pPr>
        <w:ind w:left="1305" w:hanging="195"/>
      </w:pPr>
      <w:rPr>
        <w:rFonts w:hint="default"/>
      </w:rPr>
    </w:lvl>
    <w:lvl w:ilvl="2" w:tplc="4566F060">
      <w:numFmt w:val="bullet"/>
      <w:lvlText w:val="•"/>
      <w:lvlJc w:val="left"/>
      <w:pPr>
        <w:ind w:left="1770" w:hanging="195"/>
      </w:pPr>
      <w:rPr>
        <w:rFonts w:hint="default"/>
      </w:rPr>
    </w:lvl>
    <w:lvl w:ilvl="3" w:tplc="3F842156">
      <w:numFmt w:val="bullet"/>
      <w:lvlText w:val="•"/>
      <w:lvlJc w:val="left"/>
      <w:pPr>
        <w:ind w:left="2236" w:hanging="195"/>
      </w:pPr>
      <w:rPr>
        <w:rFonts w:hint="default"/>
      </w:rPr>
    </w:lvl>
    <w:lvl w:ilvl="4" w:tplc="3DD6CF94">
      <w:numFmt w:val="bullet"/>
      <w:lvlText w:val="•"/>
      <w:lvlJc w:val="left"/>
      <w:pPr>
        <w:ind w:left="2701" w:hanging="195"/>
      </w:pPr>
      <w:rPr>
        <w:rFonts w:hint="default"/>
      </w:rPr>
    </w:lvl>
    <w:lvl w:ilvl="5" w:tplc="F2F2F3A4">
      <w:numFmt w:val="bullet"/>
      <w:lvlText w:val="•"/>
      <w:lvlJc w:val="left"/>
      <w:pPr>
        <w:ind w:left="3167" w:hanging="195"/>
      </w:pPr>
      <w:rPr>
        <w:rFonts w:hint="default"/>
      </w:rPr>
    </w:lvl>
    <w:lvl w:ilvl="6" w:tplc="6AE699F4">
      <w:numFmt w:val="bullet"/>
      <w:lvlText w:val="•"/>
      <w:lvlJc w:val="left"/>
      <w:pPr>
        <w:ind w:left="3632" w:hanging="195"/>
      </w:pPr>
      <w:rPr>
        <w:rFonts w:hint="default"/>
      </w:rPr>
    </w:lvl>
    <w:lvl w:ilvl="7" w:tplc="C9488BFE">
      <w:numFmt w:val="bullet"/>
      <w:lvlText w:val="•"/>
      <w:lvlJc w:val="left"/>
      <w:pPr>
        <w:ind w:left="4098" w:hanging="195"/>
      </w:pPr>
      <w:rPr>
        <w:rFonts w:hint="default"/>
      </w:rPr>
    </w:lvl>
    <w:lvl w:ilvl="8" w:tplc="3A7C13DC">
      <w:numFmt w:val="bullet"/>
      <w:lvlText w:val="•"/>
      <w:lvlJc w:val="left"/>
      <w:pPr>
        <w:ind w:left="4563" w:hanging="195"/>
      </w:pPr>
      <w:rPr>
        <w:rFonts w:hint="default"/>
      </w:rPr>
    </w:lvl>
  </w:abstractNum>
  <w:abstractNum w:abstractNumId="49" w15:restartNumberingAfterBreak="0">
    <w:nsid w:val="23F22B29"/>
    <w:multiLevelType w:val="hybridMultilevel"/>
    <w:tmpl w:val="03C63F3E"/>
    <w:lvl w:ilvl="0" w:tplc="7736B12C">
      <w:start w:val="1"/>
      <w:numFmt w:val="decimal"/>
      <w:lvlText w:val="%1)"/>
      <w:lvlJc w:val="left"/>
      <w:pPr>
        <w:ind w:left="150" w:hanging="198"/>
        <w:jc w:val="left"/>
      </w:pPr>
      <w:rPr>
        <w:rFonts w:ascii="Times New Roman" w:eastAsia="Times New Roman" w:hAnsi="Times New Roman" w:cs="Times New Roman" w:hint="default"/>
        <w:w w:val="100"/>
        <w:sz w:val="18"/>
        <w:szCs w:val="18"/>
      </w:rPr>
    </w:lvl>
    <w:lvl w:ilvl="1" w:tplc="52829AF4">
      <w:numFmt w:val="bullet"/>
      <w:lvlText w:val="•"/>
      <w:lvlJc w:val="left"/>
      <w:pPr>
        <w:ind w:left="673" w:hanging="198"/>
      </w:pPr>
      <w:rPr>
        <w:rFonts w:hint="default"/>
      </w:rPr>
    </w:lvl>
    <w:lvl w:ilvl="2" w:tplc="30D85794">
      <w:numFmt w:val="bullet"/>
      <w:lvlText w:val="•"/>
      <w:lvlJc w:val="left"/>
      <w:pPr>
        <w:ind w:left="1186" w:hanging="198"/>
      </w:pPr>
      <w:rPr>
        <w:rFonts w:hint="default"/>
      </w:rPr>
    </w:lvl>
    <w:lvl w:ilvl="3" w:tplc="3050CD60">
      <w:numFmt w:val="bullet"/>
      <w:lvlText w:val="•"/>
      <w:lvlJc w:val="left"/>
      <w:pPr>
        <w:ind w:left="1700" w:hanging="198"/>
      </w:pPr>
      <w:rPr>
        <w:rFonts w:hint="default"/>
      </w:rPr>
    </w:lvl>
    <w:lvl w:ilvl="4" w:tplc="6F1A923C">
      <w:numFmt w:val="bullet"/>
      <w:lvlText w:val="•"/>
      <w:lvlJc w:val="left"/>
      <w:pPr>
        <w:ind w:left="2213" w:hanging="198"/>
      </w:pPr>
      <w:rPr>
        <w:rFonts w:hint="default"/>
      </w:rPr>
    </w:lvl>
    <w:lvl w:ilvl="5" w:tplc="900C85B8">
      <w:numFmt w:val="bullet"/>
      <w:lvlText w:val="•"/>
      <w:lvlJc w:val="left"/>
      <w:pPr>
        <w:ind w:left="2727" w:hanging="198"/>
      </w:pPr>
      <w:rPr>
        <w:rFonts w:hint="default"/>
      </w:rPr>
    </w:lvl>
    <w:lvl w:ilvl="6" w:tplc="8C8E9578">
      <w:numFmt w:val="bullet"/>
      <w:lvlText w:val="•"/>
      <w:lvlJc w:val="left"/>
      <w:pPr>
        <w:ind w:left="3240" w:hanging="198"/>
      </w:pPr>
      <w:rPr>
        <w:rFonts w:hint="default"/>
      </w:rPr>
    </w:lvl>
    <w:lvl w:ilvl="7" w:tplc="C8F625D0">
      <w:numFmt w:val="bullet"/>
      <w:lvlText w:val="•"/>
      <w:lvlJc w:val="left"/>
      <w:pPr>
        <w:ind w:left="3754" w:hanging="198"/>
      </w:pPr>
      <w:rPr>
        <w:rFonts w:hint="default"/>
      </w:rPr>
    </w:lvl>
    <w:lvl w:ilvl="8" w:tplc="F75E56F2">
      <w:numFmt w:val="bullet"/>
      <w:lvlText w:val="•"/>
      <w:lvlJc w:val="left"/>
      <w:pPr>
        <w:ind w:left="4267" w:hanging="198"/>
      </w:pPr>
      <w:rPr>
        <w:rFonts w:hint="default"/>
      </w:rPr>
    </w:lvl>
  </w:abstractNum>
  <w:abstractNum w:abstractNumId="50" w15:restartNumberingAfterBreak="0">
    <w:nsid w:val="2465632C"/>
    <w:multiLevelType w:val="hybridMultilevel"/>
    <w:tmpl w:val="AB6AAB34"/>
    <w:lvl w:ilvl="0" w:tplc="80A478A0">
      <w:start w:val="1"/>
      <w:numFmt w:val="decimal"/>
      <w:lvlText w:val="%1)"/>
      <w:lvlJc w:val="left"/>
      <w:pPr>
        <w:ind w:left="834" w:hanging="195"/>
        <w:jc w:val="right"/>
      </w:pPr>
      <w:rPr>
        <w:rFonts w:ascii="Times New Roman" w:eastAsia="Times New Roman" w:hAnsi="Times New Roman" w:cs="Times New Roman" w:hint="default"/>
        <w:spacing w:val="-1"/>
        <w:w w:val="100"/>
        <w:sz w:val="18"/>
        <w:szCs w:val="18"/>
      </w:rPr>
    </w:lvl>
    <w:lvl w:ilvl="1" w:tplc="0CCAEF9E">
      <w:numFmt w:val="bullet"/>
      <w:lvlText w:val="•"/>
      <w:lvlJc w:val="left"/>
      <w:pPr>
        <w:ind w:left="1305" w:hanging="195"/>
      </w:pPr>
      <w:rPr>
        <w:rFonts w:hint="default"/>
      </w:rPr>
    </w:lvl>
    <w:lvl w:ilvl="2" w:tplc="0BA88FFA">
      <w:numFmt w:val="bullet"/>
      <w:lvlText w:val="•"/>
      <w:lvlJc w:val="left"/>
      <w:pPr>
        <w:ind w:left="1771" w:hanging="195"/>
      </w:pPr>
      <w:rPr>
        <w:rFonts w:hint="default"/>
      </w:rPr>
    </w:lvl>
    <w:lvl w:ilvl="3" w:tplc="081EA6D8">
      <w:numFmt w:val="bullet"/>
      <w:lvlText w:val="•"/>
      <w:lvlJc w:val="left"/>
      <w:pPr>
        <w:ind w:left="2236" w:hanging="195"/>
      </w:pPr>
      <w:rPr>
        <w:rFonts w:hint="default"/>
      </w:rPr>
    </w:lvl>
    <w:lvl w:ilvl="4" w:tplc="4F42265A">
      <w:numFmt w:val="bullet"/>
      <w:lvlText w:val="•"/>
      <w:lvlJc w:val="left"/>
      <w:pPr>
        <w:ind w:left="2702" w:hanging="195"/>
      </w:pPr>
      <w:rPr>
        <w:rFonts w:hint="default"/>
      </w:rPr>
    </w:lvl>
    <w:lvl w:ilvl="5" w:tplc="C8588558">
      <w:numFmt w:val="bullet"/>
      <w:lvlText w:val="•"/>
      <w:lvlJc w:val="left"/>
      <w:pPr>
        <w:ind w:left="3167" w:hanging="195"/>
      </w:pPr>
      <w:rPr>
        <w:rFonts w:hint="default"/>
      </w:rPr>
    </w:lvl>
    <w:lvl w:ilvl="6" w:tplc="21AC2ED8">
      <w:numFmt w:val="bullet"/>
      <w:lvlText w:val="•"/>
      <w:lvlJc w:val="left"/>
      <w:pPr>
        <w:ind w:left="3633" w:hanging="195"/>
      </w:pPr>
      <w:rPr>
        <w:rFonts w:hint="default"/>
      </w:rPr>
    </w:lvl>
    <w:lvl w:ilvl="7" w:tplc="9DB46906">
      <w:numFmt w:val="bullet"/>
      <w:lvlText w:val="•"/>
      <w:lvlJc w:val="left"/>
      <w:pPr>
        <w:ind w:left="4098" w:hanging="195"/>
      </w:pPr>
      <w:rPr>
        <w:rFonts w:hint="default"/>
      </w:rPr>
    </w:lvl>
    <w:lvl w:ilvl="8" w:tplc="80F24A64">
      <w:numFmt w:val="bullet"/>
      <w:lvlText w:val="•"/>
      <w:lvlJc w:val="left"/>
      <w:pPr>
        <w:ind w:left="4564" w:hanging="195"/>
      </w:pPr>
      <w:rPr>
        <w:rFonts w:hint="default"/>
      </w:rPr>
    </w:lvl>
  </w:abstractNum>
  <w:abstractNum w:abstractNumId="51" w15:restartNumberingAfterBreak="0">
    <w:nsid w:val="25A02DE0"/>
    <w:multiLevelType w:val="hybridMultilevel"/>
    <w:tmpl w:val="38EAC83E"/>
    <w:lvl w:ilvl="0" w:tplc="7C8EF1F8">
      <w:start w:val="1"/>
      <w:numFmt w:val="decimal"/>
      <w:lvlText w:val="(%1)"/>
      <w:lvlJc w:val="left"/>
      <w:pPr>
        <w:ind w:left="893" w:hanging="255"/>
        <w:jc w:val="right"/>
      </w:pPr>
      <w:rPr>
        <w:rFonts w:ascii="Times New Roman" w:eastAsia="Times New Roman" w:hAnsi="Times New Roman" w:cs="Times New Roman" w:hint="default"/>
        <w:spacing w:val="-6"/>
        <w:w w:val="100"/>
        <w:sz w:val="18"/>
        <w:szCs w:val="18"/>
      </w:rPr>
    </w:lvl>
    <w:lvl w:ilvl="1" w:tplc="6220F3B6">
      <w:numFmt w:val="bullet"/>
      <w:lvlText w:val="•"/>
      <w:lvlJc w:val="left"/>
      <w:pPr>
        <w:ind w:left="1359" w:hanging="255"/>
      </w:pPr>
      <w:rPr>
        <w:rFonts w:hint="default"/>
      </w:rPr>
    </w:lvl>
    <w:lvl w:ilvl="2" w:tplc="12C09278">
      <w:numFmt w:val="bullet"/>
      <w:lvlText w:val="•"/>
      <w:lvlJc w:val="left"/>
      <w:pPr>
        <w:ind w:left="1818" w:hanging="255"/>
      </w:pPr>
      <w:rPr>
        <w:rFonts w:hint="default"/>
      </w:rPr>
    </w:lvl>
    <w:lvl w:ilvl="3" w:tplc="7AC66A9A">
      <w:numFmt w:val="bullet"/>
      <w:lvlText w:val="•"/>
      <w:lvlJc w:val="left"/>
      <w:pPr>
        <w:ind w:left="2278" w:hanging="255"/>
      </w:pPr>
      <w:rPr>
        <w:rFonts w:hint="default"/>
      </w:rPr>
    </w:lvl>
    <w:lvl w:ilvl="4" w:tplc="319EFD42">
      <w:numFmt w:val="bullet"/>
      <w:lvlText w:val="•"/>
      <w:lvlJc w:val="left"/>
      <w:pPr>
        <w:ind w:left="2737" w:hanging="255"/>
      </w:pPr>
      <w:rPr>
        <w:rFonts w:hint="default"/>
      </w:rPr>
    </w:lvl>
    <w:lvl w:ilvl="5" w:tplc="7D8289EC">
      <w:numFmt w:val="bullet"/>
      <w:lvlText w:val="•"/>
      <w:lvlJc w:val="left"/>
      <w:pPr>
        <w:ind w:left="3197" w:hanging="255"/>
      </w:pPr>
      <w:rPr>
        <w:rFonts w:hint="default"/>
      </w:rPr>
    </w:lvl>
    <w:lvl w:ilvl="6" w:tplc="B178F1E8">
      <w:numFmt w:val="bullet"/>
      <w:lvlText w:val="•"/>
      <w:lvlJc w:val="left"/>
      <w:pPr>
        <w:ind w:left="3656" w:hanging="255"/>
      </w:pPr>
      <w:rPr>
        <w:rFonts w:hint="default"/>
      </w:rPr>
    </w:lvl>
    <w:lvl w:ilvl="7" w:tplc="E5AEC626">
      <w:numFmt w:val="bullet"/>
      <w:lvlText w:val="•"/>
      <w:lvlJc w:val="left"/>
      <w:pPr>
        <w:ind w:left="4116" w:hanging="255"/>
      </w:pPr>
      <w:rPr>
        <w:rFonts w:hint="default"/>
      </w:rPr>
    </w:lvl>
    <w:lvl w:ilvl="8" w:tplc="4A622816">
      <w:numFmt w:val="bullet"/>
      <w:lvlText w:val="•"/>
      <w:lvlJc w:val="left"/>
      <w:pPr>
        <w:ind w:left="4575" w:hanging="255"/>
      </w:pPr>
      <w:rPr>
        <w:rFonts w:hint="default"/>
      </w:rPr>
    </w:lvl>
  </w:abstractNum>
  <w:abstractNum w:abstractNumId="52" w15:restartNumberingAfterBreak="0">
    <w:nsid w:val="28DA75A3"/>
    <w:multiLevelType w:val="hybridMultilevel"/>
    <w:tmpl w:val="5C10697C"/>
    <w:lvl w:ilvl="0" w:tplc="4E208166">
      <w:start w:val="1"/>
      <w:numFmt w:val="decimal"/>
      <w:lvlText w:val="%1)"/>
      <w:lvlJc w:val="left"/>
      <w:pPr>
        <w:ind w:left="241" w:hanging="263"/>
        <w:jc w:val="left"/>
      </w:pPr>
      <w:rPr>
        <w:rFonts w:ascii="Times New Roman" w:eastAsia="Times New Roman" w:hAnsi="Times New Roman" w:cs="Times New Roman" w:hint="default"/>
        <w:spacing w:val="-10"/>
        <w:w w:val="100"/>
        <w:sz w:val="18"/>
        <w:szCs w:val="18"/>
      </w:rPr>
    </w:lvl>
    <w:lvl w:ilvl="1" w:tplc="C016C11E">
      <w:numFmt w:val="bullet"/>
      <w:lvlText w:val="•"/>
      <w:lvlJc w:val="left"/>
      <w:pPr>
        <w:ind w:left="765" w:hanging="263"/>
      </w:pPr>
      <w:rPr>
        <w:rFonts w:hint="default"/>
      </w:rPr>
    </w:lvl>
    <w:lvl w:ilvl="2" w:tplc="18E8DD54">
      <w:numFmt w:val="bullet"/>
      <w:lvlText w:val="•"/>
      <w:lvlJc w:val="left"/>
      <w:pPr>
        <w:ind w:left="1290" w:hanging="263"/>
      </w:pPr>
      <w:rPr>
        <w:rFonts w:hint="default"/>
      </w:rPr>
    </w:lvl>
    <w:lvl w:ilvl="3" w:tplc="934A1312">
      <w:numFmt w:val="bullet"/>
      <w:lvlText w:val="•"/>
      <w:lvlJc w:val="left"/>
      <w:pPr>
        <w:ind w:left="1816" w:hanging="263"/>
      </w:pPr>
      <w:rPr>
        <w:rFonts w:hint="default"/>
      </w:rPr>
    </w:lvl>
    <w:lvl w:ilvl="4" w:tplc="1B725950">
      <w:numFmt w:val="bullet"/>
      <w:lvlText w:val="•"/>
      <w:lvlJc w:val="left"/>
      <w:pPr>
        <w:ind w:left="2341" w:hanging="263"/>
      </w:pPr>
      <w:rPr>
        <w:rFonts w:hint="default"/>
      </w:rPr>
    </w:lvl>
    <w:lvl w:ilvl="5" w:tplc="ADF4E990">
      <w:numFmt w:val="bullet"/>
      <w:lvlText w:val="•"/>
      <w:lvlJc w:val="left"/>
      <w:pPr>
        <w:ind w:left="2867" w:hanging="263"/>
      </w:pPr>
      <w:rPr>
        <w:rFonts w:hint="default"/>
      </w:rPr>
    </w:lvl>
    <w:lvl w:ilvl="6" w:tplc="F0E4F262">
      <w:numFmt w:val="bullet"/>
      <w:lvlText w:val="•"/>
      <w:lvlJc w:val="left"/>
      <w:pPr>
        <w:ind w:left="3392" w:hanging="263"/>
      </w:pPr>
      <w:rPr>
        <w:rFonts w:hint="default"/>
      </w:rPr>
    </w:lvl>
    <w:lvl w:ilvl="7" w:tplc="4C6C3A40">
      <w:numFmt w:val="bullet"/>
      <w:lvlText w:val="•"/>
      <w:lvlJc w:val="left"/>
      <w:pPr>
        <w:ind w:left="3918" w:hanging="263"/>
      </w:pPr>
      <w:rPr>
        <w:rFonts w:hint="default"/>
      </w:rPr>
    </w:lvl>
    <w:lvl w:ilvl="8" w:tplc="2F6826B2">
      <w:numFmt w:val="bullet"/>
      <w:lvlText w:val="•"/>
      <w:lvlJc w:val="left"/>
      <w:pPr>
        <w:ind w:left="4443" w:hanging="263"/>
      </w:pPr>
      <w:rPr>
        <w:rFonts w:hint="default"/>
      </w:rPr>
    </w:lvl>
  </w:abstractNum>
  <w:abstractNum w:abstractNumId="53" w15:restartNumberingAfterBreak="0">
    <w:nsid w:val="28F73461"/>
    <w:multiLevelType w:val="hybridMultilevel"/>
    <w:tmpl w:val="325EA91C"/>
    <w:lvl w:ilvl="0" w:tplc="2690EEB0">
      <w:start w:val="1"/>
      <w:numFmt w:val="decimal"/>
      <w:lvlText w:val="%1)"/>
      <w:lvlJc w:val="left"/>
      <w:pPr>
        <w:ind w:left="241" w:hanging="210"/>
        <w:jc w:val="left"/>
      </w:pPr>
      <w:rPr>
        <w:rFonts w:ascii="Times New Roman" w:eastAsia="Times New Roman" w:hAnsi="Times New Roman" w:cs="Times New Roman" w:hint="default"/>
        <w:w w:val="100"/>
        <w:sz w:val="18"/>
        <w:szCs w:val="18"/>
      </w:rPr>
    </w:lvl>
    <w:lvl w:ilvl="1" w:tplc="8A5A2992">
      <w:numFmt w:val="bullet"/>
      <w:lvlText w:val="•"/>
      <w:lvlJc w:val="left"/>
      <w:pPr>
        <w:ind w:left="765" w:hanging="210"/>
      </w:pPr>
      <w:rPr>
        <w:rFonts w:hint="default"/>
      </w:rPr>
    </w:lvl>
    <w:lvl w:ilvl="2" w:tplc="442E2C2E">
      <w:numFmt w:val="bullet"/>
      <w:lvlText w:val="•"/>
      <w:lvlJc w:val="left"/>
      <w:pPr>
        <w:ind w:left="1290" w:hanging="210"/>
      </w:pPr>
      <w:rPr>
        <w:rFonts w:hint="default"/>
      </w:rPr>
    </w:lvl>
    <w:lvl w:ilvl="3" w:tplc="4F2CB8B2">
      <w:numFmt w:val="bullet"/>
      <w:lvlText w:val="•"/>
      <w:lvlJc w:val="left"/>
      <w:pPr>
        <w:ind w:left="1816" w:hanging="210"/>
      </w:pPr>
      <w:rPr>
        <w:rFonts w:hint="default"/>
      </w:rPr>
    </w:lvl>
    <w:lvl w:ilvl="4" w:tplc="26AC1B32">
      <w:numFmt w:val="bullet"/>
      <w:lvlText w:val="•"/>
      <w:lvlJc w:val="left"/>
      <w:pPr>
        <w:ind w:left="2341" w:hanging="210"/>
      </w:pPr>
      <w:rPr>
        <w:rFonts w:hint="default"/>
      </w:rPr>
    </w:lvl>
    <w:lvl w:ilvl="5" w:tplc="A7DE8352">
      <w:numFmt w:val="bullet"/>
      <w:lvlText w:val="•"/>
      <w:lvlJc w:val="left"/>
      <w:pPr>
        <w:ind w:left="2867" w:hanging="210"/>
      </w:pPr>
      <w:rPr>
        <w:rFonts w:hint="default"/>
      </w:rPr>
    </w:lvl>
    <w:lvl w:ilvl="6" w:tplc="6AE2BAD4">
      <w:numFmt w:val="bullet"/>
      <w:lvlText w:val="•"/>
      <w:lvlJc w:val="left"/>
      <w:pPr>
        <w:ind w:left="3392" w:hanging="210"/>
      </w:pPr>
      <w:rPr>
        <w:rFonts w:hint="default"/>
      </w:rPr>
    </w:lvl>
    <w:lvl w:ilvl="7" w:tplc="EC1A5E90">
      <w:numFmt w:val="bullet"/>
      <w:lvlText w:val="•"/>
      <w:lvlJc w:val="left"/>
      <w:pPr>
        <w:ind w:left="3918" w:hanging="210"/>
      </w:pPr>
      <w:rPr>
        <w:rFonts w:hint="default"/>
      </w:rPr>
    </w:lvl>
    <w:lvl w:ilvl="8" w:tplc="541AFD18">
      <w:numFmt w:val="bullet"/>
      <w:lvlText w:val="•"/>
      <w:lvlJc w:val="left"/>
      <w:pPr>
        <w:ind w:left="4443" w:hanging="210"/>
      </w:pPr>
      <w:rPr>
        <w:rFonts w:hint="default"/>
      </w:rPr>
    </w:lvl>
  </w:abstractNum>
  <w:abstractNum w:abstractNumId="54" w15:restartNumberingAfterBreak="0">
    <w:nsid w:val="29875635"/>
    <w:multiLevelType w:val="hybridMultilevel"/>
    <w:tmpl w:val="FE4C3DD4"/>
    <w:lvl w:ilvl="0" w:tplc="490481FC">
      <w:start w:val="1"/>
      <w:numFmt w:val="decimal"/>
      <w:lvlText w:val="(%1)"/>
      <w:lvlJc w:val="left"/>
      <w:pPr>
        <w:ind w:left="242" w:hanging="255"/>
        <w:jc w:val="right"/>
      </w:pPr>
      <w:rPr>
        <w:rFonts w:ascii="Times New Roman" w:eastAsia="Times New Roman" w:hAnsi="Times New Roman" w:cs="Times New Roman" w:hint="default"/>
        <w:spacing w:val="-12"/>
        <w:w w:val="100"/>
        <w:sz w:val="18"/>
        <w:szCs w:val="18"/>
      </w:rPr>
    </w:lvl>
    <w:lvl w:ilvl="1" w:tplc="0D8037C6">
      <w:numFmt w:val="bullet"/>
      <w:lvlText w:val="•"/>
      <w:lvlJc w:val="left"/>
      <w:pPr>
        <w:ind w:left="784" w:hanging="255"/>
      </w:pPr>
      <w:rPr>
        <w:rFonts w:hint="default"/>
      </w:rPr>
    </w:lvl>
    <w:lvl w:ilvl="2" w:tplc="0810CBAC">
      <w:numFmt w:val="bullet"/>
      <w:lvlText w:val="•"/>
      <w:lvlJc w:val="left"/>
      <w:pPr>
        <w:ind w:left="1329" w:hanging="255"/>
      </w:pPr>
      <w:rPr>
        <w:rFonts w:hint="default"/>
      </w:rPr>
    </w:lvl>
    <w:lvl w:ilvl="3" w:tplc="3F42241C">
      <w:numFmt w:val="bullet"/>
      <w:lvlText w:val="•"/>
      <w:lvlJc w:val="left"/>
      <w:pPr>
        <w:ind w:left="1873" w:hanging="255"/>
      </w:pPr>
      <w:rPr>
        <w:rFonts w:hint="default"/>
      </w:rPr>
    </w:lvl>
    <w:lvl w:ilvl="4" w:tplc="CD90BD20">
      <w:numFmt w:val="bullet"/>
      <w:lvlText w:val="•"/>
      <w:lvlJc w:val="left"/>
      <w:pPr>
        <w:ind w:left="2418" w:hanging="255"/>
      </w:pPr>
      <w:rPr>
        <w:rFonts w:hint="default"/>
      </w:rPr>
    </w:lvl>
    <w:lvl w:ilvl="5" w:tplc="EF46F310">
      <w:numFmt w:val="bullet"/>
      <w:lvlText w:val="•"/>
      <w:lvlJc w:val="left"/>
      <w:pPr>
        <w:ind w:left="2963" w:hanging="255"/>
      </w:pPr>
      <w:rPr>
        <w:rFonts w:hint="default"/>
      </w:rPr>
    </w:lvl>
    <w:lvl w:ilvl="6" w:tplc="3294C12C">
      <w:numFmt w:val="bullet"/>
      <w:lvlText w:val="•"/>
      <w:lvlJc w:val="left"/>
      <w:pPr>
        <w:ind w:left="3507" w:hanging="255"/>
      </w:pPr>
      <w:rPr>
        <w:rFonts w:hint="default"/>
      </w:rPr>
    </w:lvl>
    <w:lvl w:ilvl="7" w:tplc="36A23222">
      <w:numFmt w:val="bullet"/>
      <w:lvlText w:val="•"/>
      <w:lvlJc w:val="left"/>
      <w:pPr>
        <w:ind w:left="4052" w:hanging="255"/>
      </w:pPr>
      <w:rPr>
        <w:rFonts w:hint="default"/>
      </w:rPr>
    </w:lvl>
    <w:lvl w:ilvl="8" w:tplc="92AAF304">
      <w:numFmt w:val="bullet"/>
      <w:lvlText w:val="•"/>
      <w:lvlJc w:val="left"/>
      <w:pPr>
        <w:ind w:left="4597" w:hanging="255"/>
      </w:pPr>
      <w:rPr>
        <w:rFonts w:hint="default"/>
      </w:rPr>
    </w:lvl>
  </w:abstractNum>
  <w:abstractNum w:abstractNumId="55" w15:restartNumberingAfterBreak="0">
    <w:nsid w:val="2A106E14"/>
    <w:multiLevelType w:val="hybridMultilevel"/>
    <w:tmpl w:val="746A795C"/>
    <w:lvl w:ilvl="0" w:tplc="44E0C58E">
      <w:start w:val="1"/>
      <w:numFmt w:val="decimal"/>
      <w:lvlText w:val="%1)"/>
      <w:lvlJc w:val="left"/>
      <w:pPr>
        <w:ind w:left="150" w:hanging="237"/>
        <w:jc w:val="left"/>
      </w:pPr>
      <w:rPr>
        <w:rFonts w:ascii="Times New Roman" w:eastAsia="Times New Roman" w:hAnsi="Times New Roman" w:cs="Times New Roman" w:hint="default"/>
        <w:spacing w:val="-10"/>
        <w:w w:val="100"/>
        <w:sz w:val="18"/>
        <w:szCs w:val="18"/>
      </w:rPr>
    </w:lvl>
    <w:lvl w:ilvl="1" w:tplc="6B7AA188">
      <w:numFmt w:val="bullet"/>
      <w:lvlText w:val="•"/>
      <w:lvlJc w:val="left"/>
      <w:pPr>
        <w:ind w:left="712" w:hanging="237"/>
      </w:pPr>
      <w:rPr>
        <w:rFonts w:hint="default"/>
      </w:rPr>
    </w:lvl>
    <w:lvl w:ilvl="2" w:tplc="78F2686A">
      <w:numFmt w:val="bullet"/>
      <w:lvlText w:val="•"/>
      <w:lvlJc w:val="left"/>
      <w:pPr>
        <w:ind w:left="1265" w:hanging="237"/>
      </w:pPr>
      <w:rPr>
        <w:rFonts w:hint="default"/>
      </w:rPr>
    </w:lvl>
    <w:lvl w:ilvl="3" w:tplc="2588578A">
      <w:numFmt w:val="bullet"/>
      <w:lvlText w:val="•"/>
      <w:lvlJc w:val="left"/>
      <w:pPr>
        <w:ind w:left="1818" w:hanging="237"/>
      </w:pPr>
      <w:rPr>
        <w:rFonts w:hint="default"/>
      </w:rPr>
    </w:lvl>
    <w:lvl w:ilvl="4" w:tplc="A4001FCE">
      <w:numFmt w:val="bullet"/>
      <w:lvlText w:val="•"/>
      <w:lvlJc w:val="left"/>
      <w:pPr>
        <w:ind w:left="2370" w:hanging="237"/>
      </w:pPr>
      <w:rPr>
        <w:rFonts w:hint="default"/>
      </w:rPr>
    </w:lvl>
    <w:lvl w:ilvl="5" w:tplc="6D1A11FE">
      <w:numFmt w:val="bullet"/>
      <w:lvlText w:val="•"/>
      <w:lvlJc w:val="left"/>
      <w:pPr>
        <w:ind w:left="2923" w:hanging="237"/>
      </w:pPr>
      <w:rPr>
        <w:rFonts w:hint="default"/>
      </w:rPr>
    </w:lvl>
    <w:lvl w:ilvl="6" w:tplc="A658F438">
      <w:numFmt w:val="bullet"/>
      <w:lvlText w:val="•"/>
      <w:lvlJc w:val="left"/>
      <w:pPr>
        <w:ind w:left="3476" w:hanging="237"/>
      </w:pPr>
      <w:rPr>
        <w:rFonts w:hint="default"/>
      </w:rPr>
    </w:lvl>
    <w:lvl w:ilvl="7" w:tplc="A9F21C28">
      <w:numFmt w:val="bullet"/>
      <w:lvlText w:val="•"/>
      <w:lvlJc w:val="left"/>
      <w:pPr>
        <w:ind w:left="4028" w:hanging="237"/>
      </w:pPr>
      <w:rPr>
        <w:rFonts w:hint="default"/>
      </w:rPr>
    </w:lvl>
    <w:lvl w:ilvl="8" w:tplc="A6F8F290">
      <w:numFmt w:val="bullet"/>
      <w:lvlText w:val="•"/>
      <w:lvlJc w:val="left"/>
      <w:pPr>
        <w:ind w:left="4581" w:hanging="237"/>
      </w:pPr>
      <w:rPr>
        <w:rFonts w:hint="default"/>
      </w:rPr>
    </w:lvl>
  </w:abstractNum>
  <w:abstractNum w:abstractNumId="56" w15:restartNumberingAfterBreak="0">
    <w:nsid w:val="2A7928C3"/>
    <w:multiLevelType w:val="multilevel"/>
    <w:tmpl w:val="4A809994"/>
    <w:lvl w:ilvl="0">
      <w:start w:val="8"/>
      <w:numFmt w:val="decimal"/>
      <w:lvlText w:val="%1"/>
      <w:lvlJc w:val="left"/>
      <w:pPr>
        <w:ind w:left="433" w:hanging="315"/>
        <w:jc w:val="right"/>
      </w:pPr>
      <w:rPr>
        <w:rFonts w:hint="default"/>
      </w:rPr>
    </w:lvl>
    <w:lvl w:ilvl="1">
      <w:start w:val="6"/>
      <w:numFmt w:val="decimal"/>
      <w:lvlText w:val="%1.%2."/>
      <w:lvlJc w:val="left"/>
      <w:pPr>
        <w:ind w:left="2114" w:hanging="315"/>
        <w:jc w:val="left"/>
      </w:pPr>
      <w:rPr>
        <w:rFonts w:ascii="Times New Roman" w:eastAsia="Times New Roman" w:hAnsi="Times New Roman" w:cs="Times New Roman" w:hint="default"/>
        <w:b/>
        <w:bCs/>
        <w:spacing w:val="-3"/>
        <w:w w:val="100"/>
        <w:sz w:val="18"/>
        <w:szCs w:val="18"/>
      </w:rPr>
    </w:lvl>
    <w:lvl w:ilvl="2">
      <w:start w:val="1"/>
      <w:numFmt w:val="decimal"/>
      <w:lvlText w:val="%1.%2.%3."/>
      <w:lvlJc w:val="left"/>
      <w:pPr>
        <w:ind w:left="2236" w:hanging="450"/>
        <w:jc w:val="right"/>
      </w:pPr>
      <w:rPr>
        <w:rFonts w:ascii="Times New Roman" w:eastAsia="Times New Roman" w:hAnsi="Times New Roman" w:cs="Times New Roman" w:hint="default"/>
        <w:i/>
        <w:spacing w:val="-5"/>
        <w:w w:val="100"/>
        <w:sz w:val="18"/>
        <w:szCs w:val="18"/>
      </w:rPr>
    </w:lvl>
    <w:lvl w:ilvl="3">
      <w:numFmt w:val="bullet"/>
      <w:lvlText w:val="•"/>
      <w:lvlJc w:val="left"/>
      <w:pPr>
        <w:ind w:left="2670" w:hanging="450"/>
      </w:pPr>
      <w:rPr>
        <w:rFonts w:hint="default"/>
      </w:rPr>
    </w:lvl>
    <w:lvl w:ilvl="4">
      <w:numFmt w:val="bullet"/>
      <w:lvlText w:val="•"/>
      <w:lvlJc w:val="left"/>
      <w:pPr>
        <w:ind w:left="3101" w:hanging="450"/>
      </w:pPr>
      <w:rPr>
        <w:rFonts w:hint="default"/>
      </w:rPr>
    </w:lvl>
    <w:lvl w:ilvl="5">
      <w:numFmt w:val="bullet"/>
      <w:lvlText w:val="•"/>
      <w:lvlJc w:val="left"/>
      <w:pPr>
        <w:ind w:left="3532" w:hanging="450"/>
      </w:pPr>
      <w:rPr>
        <w:rFonts w:hint="default"/>
      </w:rPr>
    </w:lvl>
    <w:lvl w:ilvl="6">
      <w:numFmt w:val="bullet"/>
      <w:lvlText w:val="•"/>
      <w:lvlJc w:val="left"/>
      <w:pPr>
        <w:ind w:left="3963" w:hanging="450"/>
      </w:pPr>
      <w:rPr>
        <w:rFonts w:hint="default"/>
      </w:rPr>
    </w:lvl>
    <w:lvl w:ilvl="7">
      <w:numFmt w:val="bullet"/>
      <w:lvlText w:val="•"/>
      <w:lvlJc w:val="left"/>
      <w:pPr>
        <w:ind w:left="4394" w:hanging="450"/>
      </w:pPr>
      <w:rPr>
        <w:rFonts w:hint="default"/>
      </w:rPr>
    </w:lvl>
    <w:lvl w:ilvl="8">
      <w:numFmt w:val="bullet"/>
      <w:lvlText w:val="•"/>
      <w:lvlJc w:val="left"/>
      <w:pPr>
        <w:ind w:left="4825" w:hanging="450"/>
      </w:pPr>
      <w:rPr>
        <w:rFonts w:hint="default"/>
      </w:rPr>
    </w:lvl>
  </w:abstractNum>
  <w:abstractNum w:abstractNumId="57" w15:restartNumberingAfterBreak="0">
    <w:nsid w:val="2C4F1DDC"/>
    <w:multiLevelType w:val="hybridMultilevel"/>
    <w:tmpl w:val="7B606D62"/>
    <w:lvl w:ilvl="0" w:tplc="D19CDE76">
      <w:start w:val="1"/>
      <w:numFmt w:val="decimal"/>
      <w:lvlText w:val="(%1)"/>
      <w:lvlJc w:val="left"/>
      <w:pPr>
        <w:ind w:left="802" w:hanging="255"/>
        <w:jc w:val="right"/>
      </w:pPr>
      <w:rPr>
        <w:rFonts w:ascii="Times New Roman" w:eastAsia="Times New Roman" w:hAnsi="Times New Roman" w:cs="Times New Roman" w:hint="default"/>
        <w:spacing w:val="-3"/>
        <w:w w:val="100"/>
        <w:sz w:val="18"/>
        <w:szCs w:val="18"/>
      </w:rPr>
    </w:lvl>
    <w:lvl w:ilvl="1" w:tplc="F9164644">
      <w:numFmt w:val="bullet"/>
      <w:lvlText w:val="•"/>
      <w:lvlJc w:val="left"/>
      <w:pPr>
        <w:ind w:left="1288" w:hanging="255"/>
      </w:pPr>
      <w:rPr>
        <w:rFonts w:hint="default"/>
      </w:rPr>
    </w:lvl>
    <w:lvl w:ilvl="2" w:tplc="12640878">
      <w:numFmt w:val="bullet"/>
      <w:lvlText w:val="•"/>
      <w:lvlJc w:val="left"/>
      <w:pPr>
        <w:ind w:left="1777" w:hanging="255"/>
      </w:pPr>
      <w:rPr>
        <w:rFonts w:hint="default"/>
      </w:rPr>
    </w:lvl>
    <w:lvl w:ilvl="3" w:tplc="36F01584">
      <w:numFmt w:val="bullet"/>
      <w:lvlText w:val="•"/>
      <w:lvlJc w:val="left"/>
      <w:pPr>
        <w:ind w:left="2266" w:hanging="255"/>
      </w:pPr>
      <w:rPr>
        <w:rFonts w:hint="default"/>
      </w:rPr>
    </w:lvl>
    <w:lvl w:ilvl="4" w:tplc="DBDADEA8">
      <w:numFmt w:val="bullet"/>
      <w:lvlText w:val="•"/>
      <w:lvlJc w:val="left"/>
      <w:pPr>
        <w:ind w:left="2754" w:hanging="255"/>
      </w:pPr>
      <w:rPr>
        <w:rFonts w:hint="default"/>
      </w:rPr>
    </w:lvl>
    <w:lvl w:ilvl="5" w:tplc="77300A52">
      <w:numFmt w:val="bullet"/>
      <w:lvlText w:val="•"/>
      <w:lvlJc w:val="left"/>
      <w:pPr>
        <w:ind w:left="3243" w:hanging="255"/>
      </w:pPr>
      <w:rPr>
        <w:rFonts w:hint="default"/>
      </w:rPr>
    </w:lvl>
    <w:lvl w:ilvl="6" w:tplc="563E2360">
      <w:numFmt w:val="bullet"/>
      <w:lvlText w:val="•"/>
      <w:lvlJc w:val="left"/>
      <w:pPr>
        <w:ind w:left="3731" w:hanging="255"/>
      </w:pPr>
      <w:rPr>
        <w:rFonts w:hint="default"/>
      </w:rPr>
    </w:lvl>
    <w:lvl w:ilvl="7" w:tplc="A2948FE0">
      <w:numFmt w:val="bullet"/>
      <w:lvlText w:val="•"/>
      <w:lvlJc w:val="left"/>
      <w:pPr>
        <w:ind w:left="4220" w:hanging="255"/>
      </w:pPr>
      <w:rPr>
        <w:rFonts w:hint="default"/>
      </w:rPr>
    </w:lvl>
    <w:lvl w:ilvl="8" w:tplc="161EC85C">
      <w:numFmt w:val="bullet"/>
      <w:lvlText w:val="•"/>
      <w:lvlJc w:val="left"/>
      <w:pPr>
        <w:ind w:left="4709" w:hanging="255"/>
      </w:pPr>
      <w:rPr>
        <w:rFonts w:hint="default"/>
      </w:rPr>
    </w:lvl>
  </w:abstractNum>
  <w:abstractNum w:abstractNumId="58" w15:restartNumberingAfterBreak="0">
    <w:nsid w:val="2E6E6E96"/>
    <w:multiLevelType w:val="hybridMultilevel"/>
    <w:tmpl w:val="93E2EE52"/>
    <w:lvl w:ilvl="0" w:tplc="7A2A3AA4">
      <w:start w:val="1"/>
      <w:numFmt w:val="decimal"/>
      <w:lvlText w:val="%1)"/>
      <w:lvlJc w:val="left"/>
      <w:pPr>
        <w:ind w:left="242" w:hanging="208"/>
        <w:jc w:val="left"/>
      </w:pPr>
      <w:rPr>
        <w:rFonts w:ascii="Times New Roman" w:eastAsia="Times New Roman" w:hAnsi="Times New Roman" w:cs="Times New Roman" w:hint="default"/>
        <w:w w:val="100"/>
        <w:sz w:val="18"/>
        <w:szCs w:val="18"/>
      </w:rPr>
    </w:lvl>
    <w:lvl w:ilvl="1" w:tplc="F5961AD8">
      <w:numFmt w:val="bullet"/>
      <w:lvlText w:val="•"/>
      <w:lvlJc w:val="left"/>
      <w:pPr>
        <w:ind w:left="765" w:hanging="208"/>
      </w:pPr>
      <w:rPr>
        <w:rFonts w:hint="default"/>
      </w:rPr>
    </w:lvl>
    <w:lvl w:ilvl="2" w:tplc="2A9AD470">
      <w:numFmt w:val="bullet"/>
      <w:lvlText w:val="•"/>
      <w:lvlJc w:val="left"/>
      <w:pPr>
        <w:ind w:left="1290" w:hanging="208"/>
      </w:pPr>
      <w:rPr>
        <w:rFonts w:hint="default"/>
      </w:rPr>
    </w:lvl>
    <w:lvl w:ilvl="3" w:tplc="4B347C4E">
      <w:numFmt w:val="bullet"/>
      <w:lvlText w:val="•"/>
      <w:lvlJc w:val="left"/>
      <w:pPr>
        <w:ind w:left="1816" w:hanging="208"/>
      </w:pPr>
      <w:rPr>
        <w:rFonts w:hint="default"/>
      </w:rPr>
    </w:lvl>
    <w:lvl w:ilvl="4" w:tplc="3F9238F4">
      <w:numFmt w:val="bullet"/>
      <w:lvlText w:val="•"/>
      <w:lvlJc w:val="left"/>
      <w:pPr>
        <w:ind w:left="2341" w:hanging="208"/>
      </w:pPr>
      <w:rPr>
        <w:rFonts w:hint="default"/>
      </w:rPr>
    </w:lvl>
    <w:lvl w:ilvl="5" w:tplc="7AA6AED4">
      <w:numFmt w:val="bullet"/>
      <w:lvlText w:val="•"/>
      <w:lvlJc w:val="left"/>
      <w:pPr>
        <w:ind w:left="2867" w:hanging="208"/>
      </w:pPr>
      <w:rPr>
        <w:rFonts w:hint="default"/>
      </w:rPr>
    </w:lvl>
    <w:lvl w:ilvl="6" w:tplc="77AC8684">
      <w:numFmt w:val="bullet"/>
      <w:lvlText w:val="•"/>
      <w:lvlJc w:val="left"/>
      <w:pPr>
        <w:ind w:left="3392" w:hanging="208"/>
      </w:pPr>
      <w:rPr>
        <w:rFonts w:hint="default"/>
      </w:rPr>
    </w:lvl>
    <w:lvl w:ilvl="7" w:tplc="DBE2242E">
      <w:numFmt w:val="bullet"/>
      <w:lvlText w:val="•"/>
      <w:lvlJc w:val="left"/>
      <w:pPr>
        <w:ind w:left="3918" w:hanging="208"/>
      </w:pPr>
      <w:rPr>
        <w:rFonts w:hint="default"/>
      </w:rPr>
    </w:lvl>
    <w:lvl w:ilvl="8" w:tplc="3BB610EE">
      <w:numFmt w:val="bullet"/>
      <w:lvlText w:val="•"/>
      <w:lvlJc w:val="left"/>
      <w:pPr>
        <w:ind w:left="4443" w:hanging="208"/>
      </w:pPr>
      <w:rPr>
        <w:rFonts w:hint="default"/>
      </w:rPr>
    </w:lvl>
  </w:abstractNum>
  <w:abstractNum w:abstractNumId="59" w15:restartNumberingAfterBreak="0">
    <w:nsid w:val="2EAE7C89"/>
    <w:multiLevelType w:val="hybridMultilevel"/>
    <w:tmpl w:val="A950FDDA"/>
    <w:lvl w:ilvl="0" w:tplc="4D74BFD4">
      <w:start w:val="1"/>
      <w:numFmt w:val="decimal"/>
      <w:lvlText w:val="%1)"/>
      <w:lvlJc w:val="left"/>
      <w:pPr>
        <w:ind w:left="150" w:hanging="195"/>
        <w:jc w:val="right"/>
      </w:pPr>
      <w:rPr>
        <w:rFonts w:ascii="Times New Roman" w:eastAsia="Times New Roman" w:hAnsi="Times New Roman" w:cs="Times New Roman" w:hint="default"/>
        <w:spacing w:val="-6"/>
        <w:w w:val="100"/>
        <w:sz w:val="18"/>
        <w:szCs w:val="18"/>
      </w:rPr>
    </w:lvl>
    <w:lvl w:ilvl="1" w:tplc="DF126686">
      <w:numFmt w:val="bullet"/>
      <w:lvlText w:val="•"/>
      <w:lvlJc w:val="left"/>
      <w:pPr>
        <w:ind w:left="712" w:hanging="195"/>
      </w:pPr>
      <w:rPr>
        <w:rFonts w:hint="default"/>
      </w:rPr>
    </w:lvl>
    <w:lvl w:ilvl="2" w:tplc="B470B8C6">
      <w:numFmt w:val="bullet"/>
      <w:lvlText w:val="•"/>
      <w:lvlJc w:val="left"/>
      <w:pPr>
        <w:ind w:left="1265" w:hanging="195"/>
      </w:pPr>
      <w:rPr>
        <w:rFonts w:hint="default"/>
      </w:rPr>
    </w:lvl>
    <w:lvl w:ilvl="3" w:tplc="310E42FE">
      <w:numFmt w:val="bullet"/>
      <w:lvlText w:val="•"/>
      <w:lvlJc w:val="left"/>
      <w:pPr>
        <w:ind w:left="1817" w:hanging="195"/>
      </w:pPr>
      <w:rPr>
        <w:rFonts w:hint="default"/>
      </w:rPr>
    </w:lvl>
    <w:lvl w:ilvl="4" w:tplc="9C864EB4">
      <w:numFmt w:val="bullet"/>
      <w:lvlText w:val="•"/>
      <w:lvlJc w:val="left"/>
      <w:pPr>
        <w:ind w:left="2370" w:hanging="195"/>
      </w:pPr>
      <w:rPr>
        <w:rFonts w:hint="default"/>
      </w:rPr>
    </w:lvl>
    <w:lvl w:ilvl="5" w:tplc="E6EEDD62">
      <w:numFmt w:val="bullet"/>
      <w:lvlText w:val="•"/>
      <w:lvlJc w:val="left"/>
      <w:pPr>
        <w:ind w:left="2923" w:hanging="195"/>
      </w:pPr>
      <w:rPr>
        <w:rFonts w:hint="default"/>
      </w:rPr>
    </w:lvl>
    <w:lvl w:ilvl="6" w:tplc="7BE696D4">
      <w:numFmt w:val="bullet"/>
      <w:lvlText w:val="•"/>
      <w:lvlJc w:val="left"/>
      <w:pPr>
        <w:ind w:left="3475" w:hanging="195"/>
      </w:pPr>
      <w:rPr>
        <w:rFonts w:hint="default"/>
      </w:rPr>
    </w:lvl>
    <w:lvl w:ilvl="7" w:tplc="B240C928">
      <w:numFmt w:val="bullet"/>
      <w:lvlText w:val="•"/>
      <w:lvlJc w:val="left"/>
      <w:pPr>
        <w:ind w:left="4028" w:hanging="195"/>
      </w:pPr>
      <w:rPr>
        <w:rFonts w:hint="default"/>
      </w:rPr>
    </w:lvl>
    <w:lvl w:ilvl="8" w:tplc="BB925624">
      <w:numFmt w:val="bullet"/>
      <w:lvlText w:val="•"/>
      <w:lvlJc w:val="left"/>
      <w:pPr>
        <w:ind w:left="4581" w:hanging="195"/>
      </w:pPr>
      <w:rPr>
        <w:rFonts w:hint="default"/>
      </w:rPr>
    </w:lvl>
  </w:abstractNum>
  <w:abstractNum w:abstractNumId="60" w15:restartNumberingAfterBreak="0">
    <w:nsid w:val="301E1ABE"/>
    <w:multiLevelType w:val="hybridMultilevel"/>
    <w:tmpl w:val="3084BA10"/>
    <w:lvl w:ilvl="0" w:tplc="8F52CFF4">
      <w:start w:val="1"/>
      <w:numFmt w:val="decimal"/>
      <w:lvlText w:val="(%1)"/>
      <w:lvlJc w:val="left"/>
      <w:pPr>
        <w:ind w:left="638" w:hanging="255"/>
        <w:jc w:val="right"/>
      </w:pPr>
      <w:rPr>
        <w:rFonts w:ascii="Times New Roman" w:eastAsia="Times New Roman" w:hAnsi="Times New Roman" w:cs="Times New Roman" w:hint="default"/>
        <w:spacing w:val="-6"/>
        <w:w w:val="100"/>
        <w:sz w:val="18"/>
        <w:szCs w:val="18"/>
      </w:rPr>
    </w:lvl>
    <w:lvl w:ilvl="1" w:tplc="67CEBFA8">
      <w:numFmt w:val="bullet"/>
      <w:lvlText w:val="•"/>
      <w:lvlJc w:val="left"/>
      <w:pPr>
        <w:ind w:left="1125" w:hanging="255"/>
      </w:pPr>
      <w:rPr>
        <w:rFonts w:hint="default"/>
      </w:rPr>
    </w:lvl>
    <w:lvl w:ilvl="2" w:tplc="4B08ED76">
      <w:numFmt w:val="bullet"/>
      <w:lvlText w:val="•"/>
      <w:lvlJc w:val="left"/>
      <w:pPr>
        <w:ind w:left="1610" w:hanging="255"/>
      </w:pPr>
      <w:rPr>
        <w:rFonts w:hint="default"/>
      </w:rPr>
    </w:lvl>
    <w:lvl w:ilvl="3" w:tplc="5F547BAC">
      <w:numFmt w:val="bullet"/>
      <w:lvlText w:val="•"/>
      <w:lvlJc w:val="left"/>
      <w:pPr>
        <w:ind w:left="2096" w:hanging="255"/>
      </w:pPr>
      <w:rPr>
        <w:rFonts w:hint="default"/>
      </w:rPr>
    </w:lvl>
    <w:lvl w:ilvl="4" w:tplc="034850FC">
      <w:numFmt w:val="bullet"/>
      <w:lvlText w:val="•"/>
      <w:lvlJc w:val="left"/>
      <w:pPr>
        <w:ind w:left="2581" w:hanging="255"/>
      </w:pPr>
      <w:rPr>
        <w:rFonts w:hint="default"/>
      </w:rPr>
    </w:lvl>
    <w:lvl w:ilvl="5" w:tplc="3AE26964">
      <w:numFmt w:val="bullet"/>
      <w:lvlText w:val="•"/>
      <w:lvlJc w:val="left"/>
      <w:pPr>
        <w:ind w:left="3067" w:hanging="255"/>
      </w:pPr>
      <w:rPr>
        <w:rFonts w:hint="default"/>
      </w:rPr>
    </w:lvl>
    <w:lvl w:ilvl="6" w:tplc="BB100786">
      <w:numFmt w:val="bullet"/>
      <w:lvlText w:val="•"/>
      <w:lvlJc w:val="left"/>
      <w:pPr>
        <w:ind w:left="3552" w:hanging="255"/>
      </w:pPr>
      <w:rPr>
        <w:rFonts w:hint="default"/>
      </w:rPr>
    </w:lvl>
    <w:lvl w:ilvl="7" w:tplc="F2D8E9B0">
      <w:numFmt w:val="bullet"/>
      <w:lvlText w:val="•"/>
      <w:lvlJc w:val="left"/>
      <w:pPr>
        <w:ind w:left="4038" w:hanging="255"/>
      </w:pPr>
      <w:rPr>
        <w:rFonts w:hint="default"/>
      </w:rPr>
    </w:lvl>
    <w:lvl w:ilvl="8" w:tplc="A490B424">
      <w:numFmt w:val="bullet"/>
      <w:lvlText w:val="•"/>
      <w:lvlJc w:val="left"/>
      <w:pPr>
        <w:ind w:left="4523" w:hanging="255"/>
      </w:pPr>
      <w:rPr>
        <w:rFonts w:hint="default"/>
      </w:rPr>
    </w:lvl>
  </w:abstractNum>
  <w:abstractNum w:abstractNumId="61" w15:restartNumberingAfterBreak="0">
    <w:nsid w:val="312A5AAE"/>
    <w:multiLevelType w:val="hybridMultilevel"/>
    <w:tmpl w:val="368C00E8"/>
    <w:lvl w:ilvl="0" w:tplc="20FA5CC4">
      <w:start w:val="1"/>
      <w:numFmt w:val="decimal"/>
      <w:lvlText w:val="%1)"/>
      <w:lvlJc w:val="left"/>
      <w:pPr>
        <w:ind w:left="742" w:hanging="195"/>
        <w:jc w:val="right"/>
      </w:pPr>
      <w:rPr>
        <w:rFonts w:ascii="Times New Roman" w:eastAsia="Times New Roman" w:hAnsi="Times New Roman" w:cs="Times New Roman" w:hint="default"/>
        <w:spacing w:val="-9"/>
        <w:w w:val="100"/>
        <w:sz w:val="18"/>
        <w:szCs w:val="18"/>
      </w:rPr>
    </w:lvl>
    <w:lvl w:ilvl="1" w:tplc="5E7ADD70">
      <w:numFmt w:val="bullet"/>
      <w:lvlText w:val="•"/>
      <w:lvlJc w:val="left"/>
      <w:pPr>
        <w:ind w:left="1234" w:hanging="195"/>
      </w:pPr>
      <w:rPr>
        <w:rFonts w:hint="default"/>
      </w:rPr>
    </w:lvl>
    <w:lvl w:ilvl="2" w:tplc="BE82FF80">
      <w:numFmt w:val="bullet"/>
      <w:lvlText w:val="•"/>
      <w:lvlJc w:val="left"/>
      <w:pPr>
        <w:ind w:left="1729" w:hanging="195"/>
      </w:pPr>
      <w:rPr>
        <w:rFonts w:hint="default"/>
      </w:rPr>
    </w:lvl>
    <w:lvl w:ilvl="3" w:tplc="76FE8CE2">
      <w:numFmt w:val="bullet"/>
      <w:lvlText w:val="•"/>
      <w:lvlJc w:val="left"/>
      <w:pPr>
        <w:ind w:left="2223" w:hanging="195"/>
      </w:pPr>
      <w:rPr>
        <w:rFonts w:hint="default"/>
      </w:rPr>
    </w:lvl>
    <w:lvl w:ilvl="4" w:tplc="21C8473C">
      <w:numFmt w:val="bullet"/>
      <w:lvlText w:val="•"/>
      <w:lvlJc w:val="left"/>
      <w:pPr>
        <w:ind w:left="2718" w:hanging="195"/>
      </w:pPr>
      <w:rPr>
        <w:rFonts w:hint="default"/>
      </w:rPr>
    </w:lvl>
    <w:lvl w:ilvl="5" w:tplc="480A222A">
      <w:numFmt w:val="bullet"/>
      <w:lvlText w:val="•"/>
      <w:lvlJc w:val="left"/>
      <w:pPr>
        <w:ind w:left="3213" w:hanging="195"/>
      </w:pPr>
      <w:rPr>
        <w:rFonts w:hint="default"/>
      </w:rPr>
    </w:lvl>
    <w:lvl w:ilvl="6" w:tplc="E93070F0">
      <w:numFmt w:val="bullet"/>
      <w:lvlText w:val="•"/>
      <w:lvlJc w:val="left"/>
      <w:pPr>
        <w:ind w:left="3707" w:hanging="195"/>
      </w:pPr>
      <w:rPr>
        <w:rFonts w:hint="default"/>
      </w:rPr>
    </w:lvl>
    <w:lvl w:ilvl="7" w:tplc="27847036">
      <w:numFmt w:val="bullet"/>
      <w:lvlText w:val="•"/>
      <w:lvlJc w:val="left"/>
      <w:pPr>
        <w:ind w:left="4202" w:hanging="195"/>
      </w:pPr>
      <w:rPr>
        <w:rFonts w:hint="default"/>
      </w:rPr>
    </w:lvl>
    <w:lvl w:ilvl="8" w:tplc="2A42B20A">
      <w:numFmt w:val="bullet"/>
      <w:lvlText w:val="•"/>
      <w:lvlJc w:val="left"/>
      <w:pPr>
        <w:ind w:left="4697" w:hanging="195"/>
      </w:pPr>
      <w:rPr>
        <w:rFonts w:hint="default"/>
      </w:rPr>
    </w:lvl>
  </w:abstractNum>
  <w:abstractNum w:abstractNumId="62" w15:restartNumberingAfterBreak="0">
    <w:nsid w:val="31A40C02"/>
    <w:multiLevelType w:val="hybridMultilevel"/>
    <w:tmpl w:val="98DE1C3C"/>
    <w:lvl w:ilvl="0" w:tplc="77A0A02E">
      <w:start w:val="3"/>
      <w:numFmt w:val="decimal"/>
      <w:lvlText w:val="%1)"/>
      <w:lvlJc w:val="left"/>
      <w:pPr>
        <w:ind w:left="50" w:hanging="222"/>
        <w:jc w:val="left"/>
      </w:pPr>
      <w:rPr>
        <w:rFonts w:ascii="Times New Roman" w:eastAsia="Times New Roman" w:hAnsi="Times New Roman" w:cs="Times New Roman" w:hint="default"/>
        <w:spacing w:val="-19"/>
        <w:w w:val="100"/>
        <w:sz w:val="18"/>
        <w:szCs w:val="18"/>
      </w:rPr>
    </w:lvl>
    <w:lvl w:ilvl="1" w:tplc="96C6D2EE">
      <w:numFmt w:val="bullet"/>
      <w:lvlText w:val="•"/>
      <w:lvlJc w:val="left"/>
      <w:pPr>
        <w:ind w:left="564" w:hanging="222"/>
      </w:pPr>
      <w:rPr>
        <w:rFonts w:hint="default"/>
      </w:rPr>
    </w:lvl>
    <w:lvl w:ilvl="2" w:tplc="ADEA6898">
      <w:numFmt w:val="bullet"/>
      <w:lvlText w:val="•"/>
      <w:lvlJc w:val="left"/>
      <w:pPr>
        <w:ind w:left="1089" w:hanging="222"/>
      </w:pPr>
      <w:rPr>
        <w:rFonts w:hint="default"/>
      </w:rPr>
    </w:lvl>
    <w:lvl w:ilvl="3" w:tplc="0E0C3A64">
      <w:numFmt w:val="bullet"/>
      <w:lvlText w:val="•"/>
      <w:lvlJc w:val="left"/>
      <w:pPr>
        <w:ind w:left="1613" w:hanging="222"/>
      </w:pPr>
      <w:rPr>
        <w:rFonts w:hint="default"/>
      </w:rPr>
    </w:lvl>
    <w:lvl w:ilvl="4" w:tplc="65BC55D4">
      <w:numFmt w:val="bullet"/>
      <w:lvlText w:val="•"/>
      <w:lvlJc w:val="left"/>
      <w:pPr>
        <w:ind w:left="2138" w:hanging="222"/>
      </w:pPr>
      <w:rPr>
        <w:rFonts w:hint="default"/>
      </w:rPr>
    </w:lvl>
    <w:lvl w:ilvl="5" w:tplc="1B700B2E">
      <w:numFmt w:val="bullet"/>
      <w:lvlText w:val="•"/>
      <w:lvlJc w:val="left"/>
      <w:pPr>
        <w:ind w:left="2663" w:hanging="222"/>
      </w:pPr>
      <w:rPr>
        <w:rFonts w:hint="default"/>
      </w:rPr>
    </w:lvl>
    <w:lvl w:ilvl="6" w:tplc="39A25A4A">
      <w:numFmt w:val="bullet"/>
      <w:lvlText w:val="•"/>
      <w:lvlJc w:val="left"/>
      <w:pPr>
        <w:ind w:left="3187" w:hanging="222"/>
      </w:pPr>
      <w:rPr>
        <w:rFonts w:hint="default"/>
      </w:rPr>
    </w:lvl>
    <w:lvl w:ilvl="7" w:tplc="404E7942">
      <w:numFmt w:val="bullet"/>
      <w:lvlText w:val="•"/>
      <w:lvlJc w:val="left"/>
      <w:pPr>
        <w:ind w:left="3712" w:hanging="222"/>
      </w:pPr>
      <w:rPr>
        <w:rFonts w:hint="default"/>
      </w:rPr>
    </w:lvl>
    <w:lvl w:ilvl="8" w:tplc="3B6AA19E">
      <w:numFmt w:val="bullet"/>
      <w:lvlText w:val="•"/>
      <w:lvlJc w:val="left"/>
      <w:pPr>
        <w:ind w:left="4237" w:hanging="222"/>
      </w:pPr>
      <w:rPr>
        <w:rFonts w:hint="default"/>
      </w:rPr>
    </w:lvl>
  </w:abstractNum>
  <w:abstractNum w:abstractNumId="63" w15:restartNumberingAfterBreak="0">
    <w:nsid w:val="31E56E4E"/>
    <w:multiLevelType w:val="hybridMultilevel"/>
    <w:tmpl w:val="F058F43E"/>
    <w:lvl w:ilvl="0" w:tplc="7412670A">
      <w:start w:val="1"/>
      <w:numFmt w:val="decimal"/>
      <w:lvlText w:val="%1)"/>
      <w:lvlJc w:val="left"/>
      <w:pPr>
        <w:ind w:left="241" w:hanging="206"/>
        <w:jc w:val="left"/>
      </w:pPr>
      <w:rPr>
        <w:rFonts w:ascii="Times New Roman" w:eastAsia="Times New Roman" w:hAnsi="Times New Roman" w:cs="Times New Roman" w:hint="default"/>
        <w:w w:val="100"/>
        <w:sz w:val="18"/>
        <w:szCs w:val="18"/>
      </w:rPr>
    </w:lvl>
    <w:lvl w:ilvl="1" w:tplc="6852956C">
      <w:numFmt w:val="bullet"/>
      <w:lvlText w:val="•"/>
      <w:lvlJc w:val="left"/>
      <w:pPr>
        <w:ind w:left="765" w:hanging="206"/>
      </w:pPr>
      <w:rPr>
        <w:rFonts w:hint="default"/>
      </w:rPr>
    </w:lvl>
    <w:lvl w:ilvl="2" w:tplc="BBEE130C">
      <w:numFmt w:val="bullet"/>
      <w:lvlText w:val="•"/>
      <w:lvlJc w:val="left"/>
      <w:pPr>
        <w:ind w:left="1290" w:hanging="206"/>
      </w:pPr>
      <w:rPr>
        <w:rFonts w:hint="default"/>
      </w:rPr>
    </w:lvl>
    <w:lvl w:ilvl="3" w:tplc="1AB4BCEA">
      <w:numFmt w:val="bullet"/>
      <w:lvlText w:val="•"/>
      <w:lvlJc w:val="left"/>
      <w:pPr>
        <w:ind w:left="1816" w:hanging="206"/>
      </w:pPr>
      <w:rPr>
        <w:rFonts w:hint="default"/>
      </w:rPr>
    </w:lvl>
    <w:lvl w:ilvl="4" w:tplc="136A117C">
      <w:numFmt w:val="bullet"/>
      <w:lvlText w:val="•"/>
      <w:lvlJc w:val="left"/>
      <w:pPr>
        <w:ind w:left="2341" w:hanging="206"/>
      </w:pPr>
      <w:rPr>
        <w:rFonts w:hint="default"/>
      </w:rPr>
    </w:lvl>
    <w:lvl w:ilvl="5" w:tplc="2376ED60">
      <w:numFmt w:val="bullet"/>
      <w:lvlText w:val="•"/>
      <w:lvlJc w:val="left"/>
      <w:pPr>
        <w:ind w:left="2867" w:hanging="206"/>
      </w:pPr>
      <w:rPr>
        <w:rFonts w:hint="default"/>
      </w:rPr>
    </w:lvl>
    <w:lvl w:ilvl="6" w:tplc="FDCE6094">
      <w:numFmt w:val="bullet"/>
      <w:lvlText w:val="•"/>
      <w:lvlJc w:val="left"/>
      <w:pPr>
        <w:ind w:left="3392" w:hanging="206"/>
      </w:pPr>
      <w:rPr>
        <w:rFonts w:hint="default"/>
      </w:rPr>
    </w:lvl>
    <w:lvl w:ilvl="7" w:tplc="7E0ABFD4">
      <w:numFmt w:val="bullet"/>
      <w:lvlText w:val="•"/>
      <w:lvlJc w:val="left"/>
      <w:pPr>
        <w:ind w:left="3918" w:hanging="206"/>
      </w:pPr>
      <w:rPr>
        <w:rFonts w:hint="default"/>
      </w:rPr>
    </w:lvl>
    <w:lvl w:ilvl="8" w:tplc="9D020292">
      <w:numFmt w:val="bullet"/>
      <w:lvlText w:val="•"/>
      <w:lvlJc w:val="left"/>
      <w:pPr>
        <w:ind w:left="4443" w:hanging="206"/>
      </w:pPr>
      <w:rPr>
        <w:rFonts w:hint="default"/>
      </w:rPr>
    </w:lvl>
  </w:abstractNum>
  <w:abstractNum w:abstractNumId="64" w15:restartNumberingAfterBreak="0">
    <w:nsid w:val="322B47BE"/>
    <w:multiLevelType w:val="hybridMultilevel"/>
    <w:tmpl w:val="11B0EA16"/>
    <w:lvl w:ilvl="0" w:tplc="DD9408F2">
      <w:start w:val="1"/>
      <w:numFmt w:val="decimal"/>
      <w:lvlText w:val="%1)"/>
      <w:lvlJc w:val="left"/>
      <w:pPr>
        <w:ind w:left="150" w:hanging="213"/>
        <w:jc w:val="left"/>
      </w:pPr>
      <w:rPr>
        <w:rFonts w:ascii="Times New Roman" w:eastAsia="Times New Roman" w:hAnsi="Times New Roman" w:cs="Times New Roman" w:hint="default"/>
        <w:w w:val="100"/>
        <w:sz w:val="18"/>
        <w:szCs w:val="18"/>
      </w:rPr>
    </w:lvl>
    <w:lvl w:ilvl="1" w:tplc="74882448">
      <w:numFmt w:val="bullet"/>
      <w:lvlText w:val="•"/>
      <w:lvlJc w:val="left"/>
      <w:pPr>
        <w:ind w:left="712" w:hanging="213"/>
      </w:pPr>
      <w:rPr>
        <w:rFonts w:hint="default"/>
      </w:rPr>
    </w:lvl>
    <w:lvl w:ilvl="2" w:tplc="59126CF2">
      <w:numFmt w:val="bullet"/>
      <w:lvlText w:val="•"/>
      <w:lvlJc w:val="left"/>
      <w:pPr>
        <w:ind w:left="1265" w:hanging="213"/>
      </w:pPr>
      <w:rPr>
        <w:rFonts w:hint="default"/>
      </w:rPr>
    </w:lvl>
    <w:lvl w:ilvl="3" w:tplc="0158F44A">
      <w:numFmt w:val="bullet"/>
      <w:lvlText w:val="•"/>
      <w:lvlJc w:val="left"/>
      <w:pPr>
        <w:ind w:left="1817" w:hanging="213"/>
      </w:pPr>
      <w:rPr>
        <w:rFonts w:hint="default"/>
      </w:rPr>
    </w:lvl>
    <w:lvl w:ilvl="4" w:tplc="4DB6CC02">
      <w:numFmt w:val="bullet"/>
      <w:lvlText w:val="•"/>
      <w:lvlJc w:val="left"/>
      <w:pPr>
        <w:ind w:left="2370" w:hanging="213"/>
      </w:pPr>
      <w:rPr>
        <w:rFonts w:hint="default"/>
      </w:rPr>
    </w:lvl>
    <w:lvl w:ilvl="5" w:tplc="07BAE754">
      <w:numFmt w:val="bullet"/>
      <w:lvlText w:val="•"/>
      <w:lvlJc w:val="left"/>
      <w:pPr>
        <w:ind w:left="2923" w:hanging="213"/>
      </w:pPr>
      <w:rPr>
        <w:rFonts w:hint="default"/>
      </w:rPr>
    </w:lvl>
    <w:lvl w:ilvl="6" w:tplc="27902A92">
      <w:numFmt w:val="bullet"/>
      <w:lvlText w:val="•"/>
      <w:lvlJc w:val="left"/>
      <w:pPr>
        <w:ind w:left="3475" w:hanging="213"/>
      </w:pPr>
      <w:rPr>
        <w:rFonts w:hint="default"/>
      </w:rPr>
    </w:lvl>
    <w:lvl w:ilvl="7" w:tplc="931E4CD4">
      <w:numFmt w:val="bullet"/>
      <w:lvlText w:val="•"/>
      <w:lvlJc w:val="left"/>
      <w:pPr>
        <w:ind w:left="4028" w:hanging="213"/>
      </w:pPr>
      <w:rPr>
        <w:rFonts w:hint="default"/>
      </w:rPr>
    </w:lvl>
    <w:lvl w:ilvl="8" w:tplc="BFA22B30">
      <w:numFmt w:val="bullet"/>
      <w:lvlText w:val="•"/>
      <w:lvlJc w:val="left"/>
      <w:pPr>
        <w:ind w:left="4581" w:hanging="213"/>
      </w:pPr>
      <w:rPr>
        <w:rFonts w:hint="default"/>
      </w:rPr>
    </w:lvl>
  </w:abstractNum>
  <w:abstractNum w:abstractNumId="65" w15:restartNumberingAfterBreak="0">
    <w:nsid w:val="32413370"/>
    <w:multiLevelType w:val="multilevel"/>
    <w:tmpl w:val="2D94E3AA"/>
    <w:lvl w:ilvl="0">
      <w:start w:val="8"/>
      <w:numFmt w:val="decimal"/>
      <w:lvlText w:val="%1"/>
      <w:lvlJc w:val="left"/>
      <w:pPr>
        <w:ind w:left="1375" w:hanging="450"/>
        <w:jc w:val="left"/>
      </w:pPr>
      <w:rPr>
        <w:rFonts w:hint="default"/>
      </w:rPr>
    </w:lvl>
    <w:lvl w:ilvl="1">
      <w:start w:val="2"/>
      <w:numFmt w:val="decimal"/>
      <w:lvlText w:val="%1.%2"/>
      <w:lvlJc w:val="left"/>
      <w:pPr>
        <w:ind w:left="1375" w:hanging="450"/>
        <w:jc w:val="left"/>
      </w:pPr>
      <w:rPr>
        <w:rFonts w:hint="default"/>
      </w:rPr>
    </w:lvl>
    <w:lvl w:ilvl="2">
      <w:start w:val="1"/>
      <w:numFmt w:val="decimal"/>
      <w:lvlText w:val="%1.%2.%3."/>
      <w:lvlJc w:val="left"/>
      <w:pPr>
        <w:ind w:left="1375" w:hanging="450"/>
        <w:jc w:val="right"/>
      </w:pPr>
      <w:rPr>
        <w:rFonts w:ascii="Times New Roman" w:eastAsia="Times New Roman" w:hAnsi="Times New Roman" w:cs="Times New Roman" w:hint="default"/>
        <w:i/>
        <w:spacing w:val="-5"/>
        <w:w w:val="100"/>
        <w:sz w:val="18"/>
        <w:szCs w:val="18"/>
      </w:rPr>
    </w:lvl>
    <w:lvl w:ilvl="3">
      <w:numFmt w:val="bullet"/>
      <w:lvlText w:val="•"/>
      <w:lvlJc w:val="left"/>
      <w:pPr>
        <w:ind w:left="2614" w:hanging="450"/>
      </w:pPr>
      <w:rPr>
        <w:rFonts w:hint="default"/>
      </w:rPr>
    </w:lvl>
    <w:lvl w:ilvl="4">
      <w:numFmt w:val="bullet"/>
      <w:lvlText w:val="•"/>
      <w:lvlJc w:val="left"/>
      <w:pPr>
        <w:ind w:left="3026" w:hanging="450"/>
      </w:pPr>
      <w:rPr>
        <w:rFonts w:hint="default"/>
      </w:rPr>
    </w:lvl>
    <w:lvl w:ilvl="5">
      <w:numFmt w:val="bullet"/>
      <w:lvlText w:val="•"/>
      <w:lvlJc w:val="left"/>
      <w:pPr>
        <w:ind w:left="3437" w:hanging="450"/>
      </w:pPr>
      <w:rPr>
        <w:rFonts w:hint="default"/>
      </w:rPr>
    </w:lvl>
    <w:lvl w:ilvl="6">
      <w:numFmt w:val="bullet"/>
      <w:lvlText w:val="•"/>
      <w:lvlJc w:val="left"/>
      <w:pPr>
        <w:ind w:left="3849" w:hanging="450"/>
      </w:pPr>
      <w:rPr>
        <w:rFonts w:hint="default"/>
      </w:rPr>
    </w:lvl>
    <w:lvl w:ilvl="7">
      <w:numFmt w:val="bullet"/>
      <w:lvlText w:val="•"/>
      <w:lvlJc w:val="left"/>
      <w:pPr>
        <w:ind w:left="4260" w:hanging="450"/>
      </w:pPr>
      <w:rPr>
        <w:rFonts w:hint="default"/>
      </w:rPr>
    </w:lvl>
    <w:lvl w:ilvl="8">
      <w:numFmt w:val="bullet"/>
      <w:lvlText w:val="•"/>
      <w:lvlJc w:val="left"/>
      <w:pPr>
        <w:ind w:left="4672" w:hanging="450"/>
      </w:pPr>
      <w:rPr>
        <w:rFonts w:hint="default"/>
      </w:rPr>
    </w:lvl>
  </w:abstractNum>
  <w:abstractNum w:abstractNumId="66" w15:restartNumberingAfterBreak="0">
    <w:nsid w:val="33033DB0"/>
    <w:multiLevelType w:val="hybridMultilevel"/>
    <w:tmpl w:val="8F50939C"/>
    <w:lvl w:ilvl="0" w:tplc="479ED392">
      <w:start w:val="6"/>
      <w:numFmt w:val="decimal"/>
      <w:lvlText w:val="%1."/>
      <w:lvlJc w:val="left"/>
      <w:pPr>
        <w:ind w:left="407" w:hanging="180"/>
        <w:jc w:val="right"/>
      </w:pPr>
      <w:rPr>
        <w:rFonts w:ascii="Times New Roman" w:eastAsia="Times New Roman" w:hAnsi="Times New Roman" w:cs="Times New Roman" w:hint="default"/>
        <w:spacing w:val="-20"/>
        <w:w w:val="100"/>
        <w:sz w:val="18"/>
        <w:szCs w:val="18"/>
      </w:rPr>
    </w:lvl>
    <w:lvl w:ilvl="1" w:tplc="21947634">
      <w:numFmt w:val="bullet"/>
      <w:lvlText w:val="•"/>
      <w:lvlJc w:val="left"/>
      <w:pPr>
        <w:ind w:left="889" w:hanging="180"/>
      </w:pPr>
      <w:rPr>
        <w:rFonts w:hint="default"/>
      </w:rPr>
    </w:lvl>
    <w:lvl w:ilvl="2" w:tplc="2EBC4868">
      <w:numFmt w:val="bullet"/>
      <w:lvlText w:val="•"/>
      <w:lvlJc w:val="left"/>
      <w:pPr>
        <w:ind w:left="1378" w:hanging="180"/>
      </w:pPr>
      <w:rPr>
        <w:rFonts w:hint="default"/>
      </w:rPr>
    </w:lvl>
    <w:lvl w:ilvl="3" w:tplc="14626E04">
      <w:numFmt w:val="bullet"/>
      <w:lvlText w:val="•"/>
      <w:lvlJc w:val="left"/>
      <w:pPr>
        <w:ind w:left="1868" w:hanging="180"/>
      </w:pPr>
      <w:rPr>
        <w:rFonts w:hint="default"/>
      </w:rPr>
    </w:lvl>
    <w:lvl w:ilvl="4" w:tplc="03BECEA0">
      <w:numFmt w:val="bullet"/>
      <w:lvlText w:val="•"/>
      <w:lvlJc w:val="left"/>
      <w:pPr>
        <w:ind w:left="2357" w:hanging="180"/>
      </w:pPr>
      <w:rPr>
        <w:rFonts w:hint="default"/>
      </w:rPr>
    </w:lvl>
    <w:lvl w:ilvl="5" w:tplc="5C72E0F8">
      <w:numFmt w:val="bullet"/>
      <w:lvlText w:val="•"/>
      <w:lvlJc w:val="left"/>
      <w:pPr>
        <w:ind w:left="2847" w:hanging="180"/>
      </w:pPr>
      <w:rPr>
        <w:rFonts w:hint="default"/>
      </w:rPr>
    </w:lvl>
    <w:lvl w:ilvl="6" w:tplc="1194CC64">
      <w:numFmt w:val="bullet"/>
      <w:lvlText w:val="•"/>
      <w:lvlJc w:val="left"/>
      <w:pPr>
        <w:ind w:left="3336" w:hanging="180"/>
      </w:pPr>
      <w:rPr>
        <w:rFonts w:hint="default"/>
      </w:rPr>
    </w:lvl>
    <w:lvl w:ilvl="7" w:tplc="8E2C8FDC">
      <w:numFmt w:val="bullet"/>
      <w:lvlText w:val="•"/>
      <w:lvlJc w:val="left"/>
      <w:pPr>
        <w:ind w:left="3826" w:hanging="180"/>
      </w:pPr>
      <w:rPr>
        <w:rFonts w:hint="default"/>
      </w:rPr>
    </w:lvl>
    <w:lvl w:ilvl="8" w:tplc="4F9EAE80">
      <w:numFmt w:val="bullet"/>
      <w:lvlText w:val="•"/>
      <w:lvlJc w:val="left"/>
      <w:pPr>
        <w:ind w:left="4315" w:hanging="180"/>
      </w:pPr>
      <w:rPr>
        <w:rFonts w:hint="default"/>
      </w:rPr>
    </w:lvl>
  </w:abstractNum>
  <w:abstractNum w:abstractNumId="67" w15:restartNumberingAfterBreak="0">
    <w:nsid w:val="34333DB7"/>
    <w:multiLevelType w:val="hybridMultilevel"/>
    <w:tmpl w:val="C48E073A"/>
    <w:lvl w:ilvl="0" w:tplc="A322BC34">
      <w:start w:val="1"/>
      <w:numFmt w:val="decimal"/>
      <w:lvlText w:val="%1)"/>
      <w:lvlJc w:val="left"/>
      <w:pPr>
        <w:ind w:left="241" w:hanging="205"/>
        <w:jc w:val="left"/>
      </w:pPr>
      <w:rPr>
        <w:rFonts w:ascii="Times New Roman" w:eastAsia="Times New Roman" w:hAnsi="Times New Roman" w:cs="Times New Roman" w:hint="default"/>
        <w:w w:val="100"/>
        <w:sz w:val="18"/>
        <w:szCs w:val="18"/>
      </w:rPr>
    </w:lvl>
    <w:lvl w:ilvl="1" w:tplc="8BC81180">
      <w:numFmt w:val="bullet"/>
      <w:lvlText w:val="•"/>
      <w:lvlJc w:val="left"/>
      <w:pPr>
        <w:ind w:left="765" w:hanging="205"/>
      </w:pPr>
      <w:rPr>
        <w:rFonts w:hint="default"/>
      </w:rPr>
    </w:lvl>
    <w:lvl w:ilvl="2" w:tplc="BB6248FA">
      <w:numFmt w:val="bullet"/>
      <w:lvlText w:val="•"/>
      <w:lvlJc w:val="left"/>
      <w:pPr>
        <w:ind w:left="1290" w:hanging="205"/>
      </w:pPr>
      <w:rPr>
        <w:rFonts w:hint="default"/>
      </w:rPr>
    </w:lvl>
    <w:lvl w:ilvl="3" w:tplc="2B2A71A2">
      <w:numFmt w:val="bullet"/>
      <w:lvlText w:val="•"/>
      <w:lvlJc w:val="left"/>
      <w:pPr>
        <w:ind w:left="1816" w:hanging="205"/>
      </w:pPr>
      <w:rPr>
        <w:rFonts w:hint="default"/>
      </w:rPr>
    </w:lvl>
    <w:lvl w:ilvl="4" w:tplc="D85E3312">
      <w:numFmt w:val="bullet"/>
      <w:lvlText w:val="•"/>
      <w:lvlJc w:val="left"/>
      <w:pPr>
        <w:ind w:left="2341" w:hanging="205"/>
      </w:pPr>
      <w:rPr>
        <w:rFonts w:hint="default"/>
      </w:rPr>
    </w:lvl>
    <w:lvl w:ilvl="5" w:tplc="9A3455B4">
      <w:numFmt w:val="bullet"/>
      <w:lvlText w:val="•"/>
      <w:lvlJc w:val="left"/>
      <w:pPr>
        <w:ind w:left="2867" w:hanging="205"/>
      </w:pPr>
      <w:rPr>
        <w:rFonts w:hint="default"/>
      </w:rPr>
    </w:lvl>
    <w:lvl w:ilvl="6" w:tplc="6A3ACA78">
      <w:numFmt w:val="bullet"/>
      <w:lvlText w:val="•"/>
      <w:lvlJc w:val="left"/>
      <w:pPr>
        <w:ind w:left="3392" w:hanging="205"/>
      </w:pPr>
      <w:rPr>
        <w:rFonts w:hint="default"/>
      </w:rPr>
    </w:lvl>
    <w:lvl w:ilvl="7" w:tplc="FE78C77E">
      <w:numFmt w:val="bullet"/>
      <w:lvlText w:val="•"/>
      <w:lvlJc w:val="left"/>
      <w:pPr>
        <w:ind w:left="3918" w:hanging="205"/>
      </w:pPr>
      <w:rPr>
        <w:rFonts w:hint="default"/>
      </w:rPr>
    </w:lvl>
    <w:lvl w:ilvl="8" w:tplc="BA4EE816">
      <w:numFmt w:val="bullet"/>
      <w:lvlText w:val="•"/>
      <w:lvlJc w:val="left"/>
      <w:pPr>
        <w:ind w:left="4443" w:hanging="205"/>
      </w:pPr>
      <w:rPr>
        <w:rFonts w:hint="default"/>
      </w:rPr>
    </w:lvl>
  </w:abstractNum>
  <w:abstractNum w:abstractNumId="68" w15:restartNumberingAfterBreak="0">
    <w:nsid w:val="347F23AB"/>
    <w:multiLevelType w:val="hybridMultilevel"/>
    <w:tmpl w:val="11564F76"/>
    <w:lvl w:ilvl="0" w:tplc="D3784EAA">
      <w:start w:val="1"/>
      <w:numFmt w:val="decimal"/>
      <w:lvlText w:val="(%1)"/>
      <w:lvlJc w:val="left"/>
      <w:pPr>
        <w:ind w:left="547" w:hanging="255"/>
        <w:jc w:val="right"/>
      </w:pPr>
      <w:rPr>
        <w:rFonts w:ascii="Times New Roman" w:eastAsia="Times New Roman" w:hAnsi="Times New Roman" w:cs="Times New Roman" w:hint="default"/>
        <w:spacing w:val="-12"/>
        <w:w w:val="100"/>
        <w:sz w:val="18"/>
        <w:szCs w:val="18"/>
      </w:rPr>
    </w:lvl>
    <w:lvl w:ilvl="1" w:tplc="4B30E1E8">
      <w:numFmt w:val="bullet"/>
      <w:lvlText w:val="•"/>
      <w:lvlJc w:val="left"/>
      <w:pPr>
        <w:ind w:left="1054" w:hanging="255"/>
      </w:pPr>
      <w:rPr>
        <w:rFonts w:hint="default"/>
      </w:rPr>
    </w:lvl>
    <w:lvl w:ilvl="2" w:tplc="377C0AA2">
      <w:numFmt w:val="bullet"/>
      <w:lvlText w:val="•"/>
      <w:lvlJc w:val="left"/>
      <w:pPr>
        <w:ind w:left="1569" w:hanging="255"/>
      </w:pPr>
      <w:rPr>
        <w:rFonts w:hint="default"/>
      </w:rPr>
    </w:lvl>
    <w:lvl w:ilvl="3" w:tplc="49583E40">
      <w:numFmt w:val="bullet"/>
      <w:lvlText w:val="•"/>
      <w:lvlJc w:val="left"/>
      <w:pPr>
        <w:ind w:left="2084" w:hanging="255"/>
      </w:pPr>
      <w:rPr>
        <w:rFonts w:hint="default"/>
      </w:rPr>
    </w:lvl>
    <w:lvl w:ilvl="4" w:tplc="829C2746">
      <w:numFmt w:val="bullet"/>
      <w:lvlText w:val="•"/>
      <w:lvlJc w:val="left"/>
      <w:pPr>
        <w:ind w:left="2598" w:hanging="255"/>
      </w:pPr>
      <w:rPr>
        <w:rFonts w:hint="default"/>
      </w:rPr>
    </w:lvl>
    <w:lvl w:ilvl="5" w:tplc="2AF68920">
      <w:numFmt w:val="bullet"/>
      <w:lvlText w:val="•"/>
      <w:lvlJc w:val="left"/>
      <w:pPr>
        <w:ind w:left="3113" w:hanging="255"/>
      </w:pPr>
      <w:rPr>
        <w:rFonts w:hint="default"/>
      </w:rPr>
    </w:lvl>
    <w:lvl w:ilvl="6" w:tplc="F9A039CE">
      <w:numFmt w:val="bullet"/>
      <w:lvlText w:val="•"/>
      <w:lvlJc w:val="left"/>
      <w:pPr>
        <w:ind w:left="3627" w:hanging="255"/>
      </w:pPr>
      <w:rPr>
        <w:rFonts w:hint="default"/>
      </w:rPr>
    </w:lvl>
    <w:lvl w:ilvl="7" w:tplc="063C9D90">
      <w:numFmt w:val="bullet"/>
      <w:lvlText w:val="•"/>
      <w:lvlJc w:val="left"/>
      <w:pPr>
        <w:ind w:left="4142" w:hanging="255"/>
      </w:pPr>
      <w:rPr>
        <w:rFonts w:hint="default"/>
      </w:rPr>
    </w:lvl>
    <w:lvl w:ilvl="8" w:tplc="231A20B8">
      <w:numFmt w:val="bullet"/>
      <w:lvlText w:val="•"/>
      <w:lvlJc w:val="left"/>
      <w:pPr>
        <w:ind w:left="4657" w:hanging="255"/>
      </w:pPr>
      <w:rPr>
        <w:rFonts w:hint="default"/>
      </w:rPr>
    </w:lvl>
  </w:abstractNum>
  <w:abstractNum w:abstractNumId="69" w15:restartNumberingAfterBreak="0">
    <w:nsid w:val="34A44172"/>
    <w:multiLevelType w:val="multilevel"/>
    <w:tmpl w:val="961088A6"/>
    <w:lvl w:ilvl="0">
      <w:start w:val="7"/>
      <w:numFmt w:val="decimal"/>
      <w:lvlText w:val="%1"/>
      <w:lvlJc w:val="left"/>
      <w:pPr>
        <w:ind w:left="1573" w:hanging="450"/>
        <w:jc w:val="left"/>
      </w:pPr>
      <w:rPr>
        <w:rFonts w:hint="default"/>
      </w:rPr>
    </w:lvl>
    <w:lvl w:ilvl="1">
      <w:start w:val="1"/>
      <w:numFmt w:val="decimal"/>
      <w:lvlText w:val="%1.%2"/>
      <w:lvlJc w:val="left"/>
      <w:pPr>
        <w:ind w:left="1573" w:hanging="450"/>
        <w:jc w:val="left"/>
      </w:pPr>
      <w:rPr>
        <w:rFonts w:hint="default"/>
      </w:rPr>
    </w:lvl>
    <w:lvl w:ilvl="2">
      <w:start w:val="1"/>
      <w:numFmt w:val="decimal"/>
      <w:lvlText w:val="%1.%2.%3."/>
      <w:lvlJc w:val="left"/>
      <w:pPr>
        <w:ind w:left="1573" w:hanging="450"/>
        <w:jc w:val="right"/>
      </w:pPr>
      <w:rPr>
        <w:rFonts w:ascii="Times New Roman" w:eastAsia="Times New Roman" w:hAnsi="Times New Roman" w:cs="Times New Roman" w:hint="default"/>
        <w:i/>
        <w:spacing w:val="-7"/>
        <w:w w:val="100"/>
        <w:sz w:val="18"/>
        <w:szCs w:val="18"/>
      </w:rPr>
    </w:lvl>
    <w:lvl w:ilvl="3">
      <w:numFmt w:val="bullet"/>
      <w:lvlText w:val="•"/>
      <w:lvlJc w:val="left"/>
      <w:pPr>
        <w:ind w:left="2754" w:hanging="450"/>
      </w:pPr>
      <w:rPr>
        <w:rFonts w:hint="default"/>
      </w:rPr>
    </w:lvl>
    <w:lvl w:ilvl="4">
      <w:numFmt w:val="bullet"/>
      <w:lvlText w:val="•"/>
      <w:lvlJc w:val="left"/>
      <w:pPr>
        <w:ind w:left="3145" w:hanging="450"/>
      </w:pPr>
      <w:rPr>
        <w:rFonts w:hint="default"/>
      </w:rPr>
    </w:lvl>
    <w:lvl w:ilvl="5">
      <w:numFmt w:val="bullet"/>
      <w:lvlText w:val="•"/>
      <w:lvlJc w:val="left"/>
      <w:pPr>
        <w:ind w:left="3537" w:hanging="450"/>
      </w:pPr>
      <w:rPr>
        <w:rFonts w:hint="default"/>
      </w:rPr>
    </w:lvl>
    <w:lvl w:ilvl="6">
      <w:numFmt w:val="bullet"/>
      <w:lvlText w:val="•"/>
      <w:lvlJc w:val="left"/>
      <w:pPr>
        <w:ind w:left="3928" w:hanging="450"/>
      </w:pPr>
      <w:rPr>
        <w:rFonts w:hint="default"/>
      </w:rPr>
    </w:lvl>
    <w:lvl w:ilvl="7">
      <w:numFmt w:val="bullet"/>
      <w:lvlText w:val="•"/>
      <w:lvlJc w:val="left"/>
      <w:pPr>
        <w:ind w:left="4320" w:hanging="450"/>
      </w:pPr>
      <w:rPr>
        <w:rFonts w:hint="default"/>
      </w:rPr>
    </w:lvl>
    <w:lvl w:ilvl="8">
      <w:numFmt w:val="bullet"/>
      <w:lvlText w:val="•"/>
      <w:lvlJc w:val="left"/>
      <w:pPr>
        <w:ind w:left="4711" w:hanging="450"/>
      </w:pPr>
      <w:rPr>
        <w:rFonts w:hint="default"/>
      </w:rPr>
    </w:lvl>
  </w:abstractNum>
  <w:abstractNum w:abstractNumId="70" w15:restartNumberingAfterBreak="0">
    <w:nsid w:val="34EF7C12"/>
    <w:multiLevelType w:val="hybridMultilevel"/>
    <w:tmpl w:val="FFB0A10A"/>
    <w:lvl w:ilvl="0" w:tplc="873A530A">
      <w:start w:val="1"/>
      <w:numFmt w:val="decimal"/>
      <w:lvlText w:val="%1)"/>
      <w:lvlJc w:val="left"/>
      <w:pPr>
        <w:ind w:left="835" w:hanging="195"/>
        <w:jc w:val="right"/>
      </w:pPr>
      <w:rPr>
        <w:rFonts w:ascii="Times New Roman" w:eastAsia="Times New Roman" w:hAnsi="Times New Roman" w:cs="Times New Roman" w:hint="default"/>
        <w:spacing w:val="-12"/>
        <w:w w:val="100"/>
        <w:sz w:val="18"/>
        <w:szCs w:val="18"/>
      </w:rPr>
    </w:lvl>
    <w:lvl w:ilvl="1" w:tplc="4008ED24">
      <w:numFmt w:val="bullet"/>
      <w:lvlText w:val="•"/>
      <w:lvlJc w:val="left"/>
      <w:pPr>
        <w:ind w:left="1305" w:hanging="195"/>
      </w:pPr>
      <w:rPr>
        <w:rFonts w:hint="default"/>
      </w:rPr>
    </w:lvl>
    <w:lvl w:ilvl="2" w:tplc="FB7EB84A">
      <w:numFmt w:val="bullet"/>
      <w:lvlText w:val="•"/>
      <w:lvlJc w:val="left"/>
      <w:pPr>
        <w:ind w:left="1771" w:hanging="195"/>
      </w:pPr>
      <w:rPr>
        <w:rFonts w:hint="default"/>
      </w:rPr>
    </w:lvl>
    <w:lvl w:ilvl="3" w:tplc="7F3EE1A8">
      <w:numFmt w:val="bullet"/>
      <w:lvlText w:val="•"/>
      <w:lvlJc w:val="left"/>
      <w:pPr>
        <w:ind w:left="2236" w:hanging="195"/>
      </w:pPr>
      <w:rPr>
        <w:rFonts w:hint="default"/>
      </w:rPr>
    </w:lvl>
    <w:lvl w:ilvl="4" w:tplc="A9B866B6">
      <w:numFmt w:val="bullet"/>
      <w:lvlText w:val="•"/>
      <w:lvlJc w:val="left"/>
      <w:pPr>
        <w:ind w:left="2702" w:hanging="195"/>
      </w:pPr>
      <w:rPr>
        <w:rFonts w:hint="default"/>
      </w:rPr>
    </w:lvl>
    <w:lvl w:ilvl="5" w:tplc="B6EAA098">
      <w:numFmt w:val="bullet"/>
      <w:lvlText w:val="•"/>
      <w:lvlJc w:val="left"/>
      <w:pPr>
        <w:ind w:left="3168" w:hanging="195"/>
      </w:pPr>
      <w:rPr>
        <w:rFonts w:hint="default"/>
      </w:rPr>
    </w:lvl>
    <w:lvl w:ilvl="6" w:tplc="555C1062">
      <w:numFmt w:val="bullet"/>
      <w:lvlText w:val="•"/>
      <w:lvlJc w:val="left"/>
      <w:pPr>
        <w:ind w:left="3633" w:hanging="195"/>
      </w:pPr>
      <w:rPr>
        <w:rFonts w:hint="default"/>
      </w:rPr>
    </w:lvl>
    <w:lvl w:ilvl="7" w:tplc="E37A8616">
      <w:numFmt w:val="bullet"/>
      <w:lvlText w:val="•"/>
      <w:lvlJc w:val="left"/>
      <w:pPr>
        <w:ind w:left="4099" w:hanging="195"/>
      </w:pPr>
      <w:rPr>
        <w:rFonts w:hint="default"/>
      </w:rPr>
    </w:lvl>
    <w:lvl w:ilvl="8" w:tplc="868C2502">
      <w:numFmt w:val="bullet"/>
      <w:lvlText w:val="•"/>
      <w:lvlJc w:val="left"/>
      <w:pPr>
        <w:ind w:left="4564" w:hanging="195"/>
      </w:pPr>
      <w:rPr>
        <w:rFonts w:hint="default"/>
      </w:rPr>
    </w:lvl>
  </w:abstractNum>
  <w:abstractNum w:abstractNumId="71" w15:restartNumberingAfterBreak="0">
    <w:nsid w:val="3576330F"/>
    <w:multiLevelType w:val="multilevel"/>
    <w:tmpl w:val="CF50EF1C"/>
    <w:lvl w:ilvl="0">
      <w:start w:val="1"/>
      <w:numFmt w:val="decimal"/>
      <w:lvlText w:val="%1."/>
      <w:lvlJc w:val="left"/>
      <w:pPr>
        <w:ind w:left="2236" w:hanging="180"/>
        <w:jc w:val="right"/>
      </w:pPr>
      <w:rPr>
        <w:rFonts w:ascii="Times New Roman" w:eastAsia="Times New Roman" w:hAnsi="Times New Roman" w:cs="Times New Roman" w:hint="default"/>
        <w:spacing w:val="-9"/>
        <w:w w:val="100"/>
        <w:sz w:val="18"/>
        <w:szCs w:val="18"/>
      </w:rPr>
    </w:lvl>
    <w:lvl w:ilvl="1">
      <w:start w:val="1"/>
      <w:numFmt w:val="decimal"/>
      <w:lvlText w:val="%1.%2."/>
      <w:lvlJc w:val="left"/>
      <w:pPr>
        <w:ind w:left="1629" w:hanging="315"/>
        <w:jc w:val="right"/>
      </w:pPr>
      <w:rPr>
        <w:rFonts w:ascii="Times New Roman" w:eastAsia="Times New Roman" w:hAnsi="Times New Roman" w:cs="Times New Roman" w:hint="default"/>
        <w:b/>
        <w:bCs/>
        <w:spacing w:val="-12"/>
        <w:w w:val="100"/>
        <w:sz w:val="18"/>
        <w:szCs w:val="18"/>
      </w:rPr>
    </w:lvl>
    <w:lvl w:ilvl="2">
      <w:numFmt w:val="bullet"/>
      <w:lvlText w:val="•"/>
      <w:lvlJc w:val="left"/>
      <w:pPr>
        <w:ind w:left="2601" w:hanging="315"/>
      </w:pPr>
      <w:rPr>
        <w:rFonts w:hint="default"/>
      </w:rPr>
    </w:lvl>
    <w:lvl w:ilvl="3">
      <w:numFmt w:val="bullet"/>
      <w:lvlText w:val="•"/>
      <w:lvlJc w:val="left"/>
      <w:pPr>
        <w:ind w:left="2963" w:hanging="315"/>
      </w:pPr>
      <w:rPr>
        <w:rFonts w:hint="default"/>
      </w:rPr>
    </w:lvl>
    <w:lvl w:ilvl="4">
      <w:numFmt w:val="bullet"/>
      <w:lvlText w:val="•"/>
      <w:lvlJc w:val="left"/>
      <w:pPr>
        <w:ind w:left="3324" w:hanging="315"/>
      </w:pPr>
      <w:rPr>
        <w:rFonts w:hint="default"/>
      </w:rPr>
    </w:lvl>
    <w:lvl w:ilvl="5">
      <w:numFmt w:val="bullet"/>
      <w:lvlText w:val="•"/>
      <w:lvlJc w:val="left"/>
      <w:pPr>
        <w:ind w:left="3686" w:hanging="315"/>
      </w:pPr>
      <w:rPr>
        <w:rFonts w:hint="default"/>
      </w:rPr>
    </w:lvl>
    <w:lvl w:ilvl="6">
      <w:numFmt w:val="bullet"/>
      <w:lvlText w:val="•"/>
      <w:lvlJc w:val="left"/>
      <w:pPr>
        <w:ind w:left="4048" w:hanging="315"/>
      </w:pPr>
      <w:rPr>
        <w:rFonts w:hint="default"/>
      </w:rPr>
    </w:lvl>
    <w:lvl w:ilvl="7">
      <w:numFmt w:val="bullet"/>
      <w:lvlText w:val="•"/>
      <w:lvlJc w:val="left"/>
      <w:pPr>
        <w:ind w:left="4409" w:hanging="315"/>
      </w:pPr>
      <w:rPr>
        <w:rFonts w:hint="default"/>
      </w:rPr>
    </w:lvl>
    <w:lvl w:ilvl="8">
      <w:numFmt w:val="bullet"/>
      <w:lvlText w:val="•"/>
      <w:lvlJc w:val="left"/>
      <w:pPr>
        <w:ind w:left="4771" w:hanging="315"/>
      </w:pPr>
      <w:rPr>
        <w:rFonts w:hint="default"/>
      </w:rPr>
    </w:lvl>
  </w:abstractNum>
  <w:abstractNum w:abstractNumId="72" w15:restartNumberingAfterBreak="0">
    <w:nsid w:val="37487B81"/>
    <w:multiLevelType w:val="hybridMultilevel"/>
    <w:tmpl w:val="9FE6C8FC"/>
    <w:lvl w:ilvl="0" w:tplc="E17C00E0">
      <w:start w:val="1"/>
      <w:numFmt w:val="decimal"/>
      <w:lvlText w:val="%1)"/>
      <w:lvlJc w:val="left"/>
      <w:pPr>
        <w:ind w:left="433" w:hanging="197"/>
        <w:jc w:val="left"/>
      </w:pPr>
      <w:rPr>
        <w:rFonts w:ascii="Times New Roman" w:eastAsia="Times New Roman" w:hAnsi="Times New Roman" w:cs="Times New Roman" w:hint="default"/>
        <w:w w:val="100"/>
        <w:sz w:val="18"/>
        <w:szCs w:val="18"/>
      </w:rPr>
    </w:lvl>
    <w:lvl w:ilvl="1" w:tplc="0D9EC14A">
      <w:numFmt w:val="bullet"/>
      <w:lvlText w:val="•"/>
      <w:lvlJc w:val="left"/>
      <w:pPr>
        <w:ind w:left="949" w:hanging="197"/>
      </w:pPr>
      <w:rPr>
        <w:rFonts w:hint="default"/>
      </w:rPr>
    </w:lvl>
    <w:lvl w:ilvl="2" w:tplc="E0D4D97C">
      <w:numFmt w:val="bullet"/>
      <w:lvlText w:val="•"/>
      <w:lvlJc w:val="left"/>
      <w:pPr>
        <w:ind w:left="1459" w:hanging="197"/>
      </w:pPr>
      <w:rPr>
        <w:rFonts w:hint="default"/>
      </w:rPr>
    </w:lvl>
    <w:lvl w:ilvl="3" w:tplc="25CA0044">
      <w:numFmt w:val="bullet"/>
      <w:lvlText w:val="•"/>
      <w:lvlJc w:val="left"/>
      <w:pPr>
        <w:ind w:left="1969" w:hanging="197"/>
      </w:pPr>
      <w:rPr>
        <w:rFonts w:hint="default"/>
      </w:rPr>
    </w:lvl>
    <w:lvl w:ilvl="4" w:tplc="A394E98A">
      <w:numFmt w:val="bullet"/>
      <w:lvlText w:val="•"/>
      <w:lvlJc w:val="left"/>
      <w:pPr>
        <w:ind w:left="2478" w:hanging="197"/>
      </w:pPr>
      <w:rPr>
        <w:rFonts w:hint="default"/>
      </w:rPr>
    </w:lvl>
    <w:lvl w:ilvl="5" w:tplc="D2267F14">
      <w:numFmt w:val="bullet"/>
      <w:lvlText w:val="•"/>
      <w:lvlJc w:val="left"/>
      <w:pPr>
        <w:ind w:left="2988" w:hanging="197"/>
      </w:pPr>
      <w:rPr>
        <w:rFonts w:hint="default"/>
      </w:rPr>
    </w:lvl>
    <w:lvl w:ilvl="6" w:tplc="819A64B0">
      <w:numFmt w:val="bullet"/>
      <w:lvlText w:val="•"/>
      <w:lvlJc w:val="left"/>
      <w:pPr>
        <w:ind w:left="3498" w:hanging="197"/>
      </w:pPr>
      <w:rPr>
        <w:rFonts w:hint="default"/>
      </w:rPr>
    </w:lvl>
    <w:lvl w:ilvl="7" w:tplc="14126B1A">
      <w:numFmt w:val="bullet"/>
      <w:lvlText w:val="•"/>
      <w:lvlJc w:val="left"/>
      <w:pPr>
        <w:ind w:left="4008" w:hanging="197"/>
      </w:pPr>
      <w:rPr>
        <w:rFonts w:hint="default"/>
      </w:rPr>
    </w:lvl>
    <w:lvl w:ilvl="8" w:tplc="58BE0036">
      <w:numFmt w:val="bullet"/>
      <w:lvlText w:val="•"/>
      <w:lvlJc w:val="left"/>
      <w:pPr>
        <w:ind w:left="4517" w:hanging="197"/>
      </w:pPr>
      <w:rPr>
        <w:rFonts w:hint="default"/>
      </w:rPr>
    </w:lvl>
  </w:abstractNum>
  <w:abstractNum w:abstractNumId="73" w15:restartNumberingAfterBreak="0">
    <w:nsid w:val="37D11111"/>
    <w:multiLevelType w:val="multilevel"/>
    <w:tmpl w:val="87F664B8"/>
    <w:lvl w:ilvl="0">
      <w:start w:val="8"/>
      <w:numFmt w:val="decimal"/>
      <w:lvlText w:val="%1"/>
      <w:lvlJc w:val="left"/>
      <w:pPr>
        <w:ind w:left="2462" w:hanging="450"/>
        <w:jc w:val="left"/>
      </w:pPr>
      <w:rPr>
        <w:rFonts w:hint="default"/>
      </w:rPr>
    </w:lvl>
    <w:lvl w:ilvl="1">
      <w:start w:val="5"/>
      <w:numFmt w:val="decimal"/>
      <w:lvlText w:val="%1.%2"/>
      <w:lvlJc w:val="left"/>
      <w:pPr>
        <w:ind w:left="2462" w:hanging="450"/>
        <w:jc w:val="left"/>
      </w:pPr>
      <w:rPr>
        <w:rFonts w:hint="default"/>
      </w:rPr>
    </w:lvl>
    <w:lvl w:ilvl="2">
      <w:start w:val="1"/>
      <w:numFmt w:val="decimal"/>
      <w:lvlText w:val="%1.%2.%3."/>
      <w:lvlJc w:val="left"/>
      <w:pPr>
        <w:ind w:left="2462" w:hanging="450"/>
        <w:jc w:val="right"/>
      </w:pPr>
      <w:rPr>
        <w:rFonts w:ascii="Times New Roman" w:eastAsia="Times New Roman" w:hAnsi="Times New Roman" w:cs="Times New Roman" w:hint="default"/>
        <w:i/>
        <w:spacing w:val="-7"/>
        <w:w w:val="100"/>
        <w:sz w:val="18"/>
        <w:szCs w:val="18"/>
      </w:rPr>
    </w:lvl>
    <w:lvl w:ilvl="3">
      <w:numFmt w:val="bullet"/>
      <w:lvlText w:val="•"/>
      <w:lvlJc w:val="left"/>
      <w:pPr>
        <w:ind w:left="3370" w:hanging="450"/>
      </w:pPr>
      <w:rPr>
        <w:rFonts w:hint="default"/>
      </w:rPr>
    </w:lvl>
    <w:lvl w:ilvl="4">
      <w:numFmt w:val="bullet"/>
      <w:lvlText w:val="•"/>
      <w:lvlJc w:val="left"/>
      <w:pPr>
        <w:ind w:left="3673" w:hanging="450"/>
      </w:pPr>
      <w:rPr>
        <w:rFonts w:hint="default"/>
      </w:rPr>
    </w:lvl>
    <w:lvl w:ilvl="5">
      <w:numFmt w:val="bullet"/>
      <w:lvlText w:val="•"/>
      <w:lvlJc w:val="left"/>
      <w:pPr>
        <w:ind w:left="3977" w:hanging="450"/>
      </w:pPr>
      <w:rPr>
        <w:rFonts w:hint="default"/>
      </w:rPr>
    </w:lvl>
    <w:lvl w:ilvl="6">
      <w:numFmt w:val="bullet"/>
      <w:lvlText w:val="•"/>
      <w:lvlJc w:val="left"/>
      <w:pPr>
        <w:ind w:left="4280" w:hanging="450"/>
      </w:pPr>
      <w:rPr>
        <w:rFonts w:hint="default"/>
      </w:rPr>
    </w:lvl>
    <w:lvl w:ilvl="7">
      <w:numFmt w:val="bullet"/>
      <w:lvlText w:val="•"/>
      <w:lvlJc w:val="left"/>
      <w:pPr>
        <w:ind w:left="4584" w:hanging="450"/>
      </w:pPr>
      <w:rPr>
        <w:rFonts w:hint="default"/>
      </w:rPr>
    </w:lvl>
    <w:lvl w:ilvl="8">
      <w:numFmt w:val="bullet"/>
      <w:lvlText w:val="•"/>
      <w:lvlJc w:val="left"/>
      <w:pPr>
        <w:ind w:left="4887" w:hanging="450"/>
      </w:pPr>
      <w:rPr>
        <w:rFonts w:hint="default"/>
      </w:rPr>
    </w:lvl>
  </w:abstractNum>
  <w:abstractNum w:abstractNumId="74" w15:restartNumberingAfterBreak="0">
    <w:nsid w:val="391E70B8"/>
    <w:multiLevelType w:val="hybridMultilevel"/>
    <w:tmpl w:val="3642DEB0"/>
    <w:lvl w:ilvl="0" w:tplc="8BF84E1E">
      <w:start w:val="1"/>
      <w:numFmt w:val="decimal"/>
      <w:lvlText w:val="%1)"/>
      <w:lvlJc w:val="left"/>
      <w:pPr>
        <w:ind w:left="742" w:hanging="195"/>
        <w:jc w:val="right"/>
      </w:pPr>
      <w:rPr>
        <w:rFonts w:ascii="Times New Roman" w:eastAsia="Times New Roman" w:hAnsi="Times New Roman" w:cs="Times New Roman" w:hint="default"/>
        <w:spacing w:val="-10"/>
        <w:w w:val="100"/>
        <w:sz w:val="18"/>
        <w:szCs w:val="18"/>
      </w:rPr>
    </w:lvl>
    <w:lvl w:ilvl="1" w:tplc="37E255E8">
      <w:numFmt w:val="bullet"/>
      <w:lvlText w:val="•"/>
      <w:lvlJc w:val="left"/>
      <w:pPr>
        <w:ind w:left="1234" w:hanging="195"/>
      </w:pPr>
      <w:rPr>
        <w:rFonts w:hint="default"/>
      </w:rPr>
    </w:lvl>
    <w:lvl w:ilvl="2" w:tplc="19148166">
      <w:numFmt w:val="bullet"/>
      <w:lvlText w:val="•"/>
      <w:lvlJc w:val="left"/>
      <w:pPr>
        <w:ind w:left="1729" w:hanging="195"/>
      </w:pPr>
      <w:rPr>
        <w:rFonts w:hint="default"/>
      </w:rPr>
    </w:lvl>
    <w:lvl w:ilvl="3" w:tplc="877C344A">
      <w:numFmt w:val="bullet"/>
      <w:lvlText w:val="•"/>
      <w:lvlJc w:val="left"/>
      <w:pPr>
        <w:ind w:left="2224" w:hanging="195"/>
      </w:pPr>
      <w:rPr>
        <w:rFonts w:hint="default"/>
      </w:rPr>
    </w:lvl>
    <w:lvl w:ilvl="4" w:tplc="442A907A">
      <w:numFmt w:val="bullet"/>
      <w:lvlText w:val="•"/>
      <w:lvlJc w:val="left"/>
      <w:pPr>
        <w:ind w:left="2718" w:hanging="195"/>
      </w:pPr>
      <w:rPr>
        <w:rFonts w:hint="default"/>
      </w:rPr>
    </w:lvl>
    <w:lvl w:ilvl="5" w:tplc="245065A4">
      <w:numFmt w:val="bullet"/>
      <w:lvlText w:val="•"/>
      <w:lvlJc w:val="left"/>
      <w:pPr>
        <w:ind w:left="3213" w:hanging="195"/>
      </w:pPr>
      <w:rPr>
        <w:rFonts w:hint="default"/>
      </w:rPr>
    </w:lvl>
    <w:lvl w:ilvl="6" w:tplc="C44C4860">
      <w:numFmt w:val="bullet"/>
      <w:lvlText w:val="•"/>
      <w:lvlJc w:val="left"/>
      <w:pPr>
        <w:ind w:left="3707" w:hanging="195"/>
      </w:pPr>
      <w:rPr>
        <w:rFonts w:hint="default"/>
      </w:rPr>
    </w:lvl>
    <w:lvl w:ilvl="7" w:tplc="1B1662FE">
      <w:numFmt w:val="bullet"/>
      <w:lvlText w:val="•"/>
      <w:lvlJc w:val="left"/>
      <w:pPr>
        <w:ind w:left="4202" w:hanging="195"/>
      </w:pPr>
      <w:rPr>
        <w:rFonts w:hint="default"/>
      </w:rPr>
    </w:lvl>
    <w:lvl w:ilvl="8" w:tplc="167A9A60">
      <w:numFmt w:val="bullet"/>
      <w:lvlText w:val="•"/>
      <w:lvlJc w:val="left"/>
      <w:pPr>
        <w:ind w:left="4697" w:hanging="195"/>
      </w:pPr>
      <w:rPr>
        <w:rFonts w:hint="default"/>
      </w:rPr>
    </w:lvl>
  </w:abstractNum>
  <w:abstractNum w:abstractNumId="75" w15:restartNumberingAfterBreak="0">
    <w:nsid w:val="39B10B79"/>
    <w:multiLevelType w:val="hybridMultilevel"/>
    <w:tmpl w:val="AC583866"/>
    <w:lvl w:ilvl="0" w:tplc="29F298B8">
      <w:start w:val="1"/>
      <w:numFmt w:val="decimal"/>
      <w:lvlText w:val="%1)"/>
      <w:lvlJc w:val="left"/>
      <w:pPr>
        <w:ind w:left="150" w:hanging="223"/>
        <w:jc w:val="left"/>
      </w:pPr>
      <w:rPr>
        <w:rFonts w:ascii="Times New Roman" w:eastAsia="Times New Roman" w:hAnsi="Times New Roman" w:cs="Times New Roman" w:hint="default"/>
        <w:spacing w:val="-18"/>
        <w:w w:val="100"/>
        <w:sz w:val="18"/>
        <w:szCs w:val="18"/>
      </w:rPr>
    </w:lvl>
    <w:lvl w:ilvl="1" w:tplc="3FA64630">
      <w:start w:val="1"/>
      <w:numFmt w:val="decimal"/>
      <w:lvlText w:val="%2)"/>
      <w:lvlJc w:val="left"/>
      <w:pPr>
        <w:ind w:left="433" w:hanging="219"/>
        <w:jc w:val="right"/>
      </w:pPr>
      <w:rPr>
        <w:rFonts w:ascii="Times New Roman" w:eastAsia="Times New Roman" w:hAnsi="Times New Roman" w:cs="Times New Roman" w:hint="default"/>
        <w:spacing w:val="-22"/>
        <w:w w:val="100"/>
        <w:sz w:val="18"/>
        <w:szCs w:val="18"/>
      </w:rPr>
    </w:lvl>
    <w:lvl w:ilvl="2" w:tplc="091CB688">
      <w:numFmt w:val="bullet"/>
      <w:lvlText w:val="•"/>
      <w:lvlJc w:val="left"/>
      <w:pPr>
        <w:ind w:left="407" w:hanging="219"/>
      </w:pPr>
      <w:rPr>
        <w:rFonts w:hint="default"/>
      </w:rPr>
    </w:lvl>
    <w:lvl w:ilvl="3" w:tplc="27647058">
      <w:numFmt w:val="bullet"/>
      <w:lvlText w:val="•"/>
      <w:lvlJc w:val="left"/>
      <w:pPr>
        <w:ind w:left="375" w:hanging="219"/>
      </w:pPr>
      <w:rPr>
        <w:rFonts w:hint="default"/>
      </w:rPr>
    </w:lvl>
    <w:lvl w:ilvl="4" w:tplc="3ACAAC54">
      <w:numFmt w:val="bullet"/>
      <w:lvlText w:val="•"/>
      <w:lvlJc w:val="left"/>
      <w:pPr>
        <w:ind w:left="343" w:hanging="219"/>
      </w:pPr>
      <w:rPr>
        <w:rFonts w:hint="default"/>
      </w:rPr>
    </w:lvl>
    <w:lvl w:ilvl="5" w:tplc="C4941236">
      <w:numFmt w:val="bullet"/>
      <w:lvlText w:val="•"/>
      <w:lvlJc w:val="left"/>
      <w:pPr>
        <w:ind w:left="311" w:hanging="219"/>
      </w:pPr>
      <w:rPr>
        <w:rFonts w:hint="default"/>
      </w:rPr>
    </w:lvl>
    <w:lvl w:ilvl="6" w:tplc="E0C44798">
      <w:numFmt w:val="bullet"/>
      <w:lvlText w:val="•"/>
      <w:lvlJc w:val="left"/>
      <w:pPr>
        <w:ind w:left="279" w:hanging="219"/>
      </w:pPr>
      <w:rPr>
        <w:rFonts w:hint="default"/>
      </w:rPr>
    </w:lvl>
    <w:lvl w:ilvl="7" w:tplc="E99EF824">
      <w:numFmt w:val="bullet"/>
      <w:lvlText w:val="•"/>
      <w:lvlJc w:val="left"/>
      <w:pPr>
        <w:ind w:left="247" w:hanging="219"/>
      </w:pPr>
      <w:rPr>
        <w:rFonts w:hint="default"/>
      </w:rPr>
    </w:lvl>
    <w:lvl w:ilvl="8" w:tplc="45A89836">
      <w:numFmt w:val="bullet"/>
      <w:lvlText w:val="•"/>
      <w:lvlJc w:val="left"/>
      <w:pPr>
        <w:ind w:left="215" w:hanging="219"/>
      </w:pPr>
      <w:rPr>
        <w:rFonts w:hint="default"/>
      </w:rPr>
    </w:lvl>
  </w:abstractNum>
  <w:abstractNum w:abstractNumId="76" w15:restartNumberingAfterBreak="0">
    <w:nsid w:val="39F77F10"/>
    <w:multiLevelType w:val="hybridMultilevel"/>
    <w:tmpl w:val="BC0A68C6"/>
    <w:lvl w:ilvl="0" w:tplc="045214D8">
      <w:start w:val="1"/>
      <w:numFmt w:val="decimal"/>
      <w:lvlText w:val="%1)"/>
      <w:lvlJc w:val="left"/>
      <w:pPr>
        <w:ind w:left="433" w:hanging="208"/>
        <w:jc w:val="left"/>
      </w:pPr>
      <w:rPr>
        <w:rFonts w:ascii="Times New Roman" w:eastAsia="Times New Roman" w:hAnsi="Times New Roman" w:cs="Times New Roman" w:hint="default"/>
        <w:w w:val="100"/>
        <w:sz w:val="18"/>
        <w:szCs w:val="18"/>
      </w:rPr>
    </w:lvl>
    <w:lvl w:ilvl="1" w:tplc="E5802182">
      <w:numFmt w:val="bullet"/>
      <w:lvlText w:val="•"/>
      <w:lvlJc w:val="left"/>
      <w:pPr>
        <w:ind w:left="949" w:hanging="208"/>
      </w:pPr>
      <w:rPr>
        <w:rFonts w:hint="default"/>
      </w:rPr>
    </w:lvl>
    <w:lvl w:ilvl="2" w:tplc="CDA26CE6">
      <w:numFmt w:val="bullet"/>
      <w:lvlText w:val="•"/>
      <w:lvlJc w:val="left"/>
      <w:pPr>
        <w:ind w:left="1459" w:hanging="208"/>
      </w:pPr>
      <w:rPr>
        <w:rFonts w:hint="default"/>
      </w:rPr>
    </w:lvl>
    <w:lvl w:ilvl="3" w:tplc="530C7CF2">
      <w:numFmt w:val="bullet"/>
      <w:lvlText w:val="•"/>
      <w:lvlJc w:val="left"/>
      <w:pPr>
        <w:ind w:left="1969" w:hanging="208"/>
      </w:pPr>
      <w:rPr>
        <w:rFonts w:hint="default"/>
      </w:rPr>
    </w:lvl>
    <w:lvl w:ilvl="4" w:tplc="EA5A144A">
      <w:numFmt w:val="bullet"/>
      <w:lvlText w:val="•"/>
      <w:lvlJc w:val="left"/>
      <w:pPr>
        <w:ind w:left="2478" w:hanging="208"/>
      </w:pPr>
      <w:rPr>
        <w:rFonts w:hint="default"/>
      </w:rPr>
    </w:lvl>
    <w:lvl w:ilvl="5" w:tplc="B7DC1DDE">
      <w:numFmt w:val="bullet"/>
      <w:lvlText w:val="•"/>
      <w:lvlJc w:val="left"/>
      <w:pPr>
        <w:ind w:left="2988" w:hanging="208"/>
      </w:pPr>
      <w:rPr>
        <w:rFonts w:hint="default"/>
      </w:rPr>
    </w:lvl>
    <w:lvl w:ilvl="6" w:tplc="4B383138">
      <w:numFmt w:val="bullet"/>
      <w:lvlText w:val="•"/>
      <w:lvlJc w:val="left"/>
      <w:pPr>
        <w:ind w:left="3498" w:hanging="208"/>
      </w:pPr>
      <w:rPr>
        <w:rFonts w:hint="default"/>
      </w:rPr>
    </w:lvl>
    <w:lvl w:ilvl="7" w:tplc="8C82E174">
      <w:numFmt w:val="bullet"/>
      <w:lvlText w:val="•"/>
      <w:lvlJc w:val="left"/>
      <w:pPr>
        <w:ind w:left="4008" w:hanging="208"/>
      </w:pPr>
      <w:rPr>
        <w:rFonts w:hint="default"/>
      </w:rPr>
    </w:lvl>
    <w:lvl w:ilvl="8" w:tplc="CFE0443E">
      <w:numFmt w:val="bullet"/>
      <w:lvlText w:val="•"/>
      <w:lvlJc w:val="left"/>
      <w:pPr>
        <w:ind w:left="4517" w:hanging="208"/>
      </w:pPr>
      <w:rPr>
        <w:rFonts w:hint="default"/>
      </w:rPr>
    </w:lvl>
  </w:abstractNum>
  <w:abstractNum w:abstractNumId="77" w15:restartNumberingAfterBreak="0">
    <w:nsid w:val="3E6B3E5F"/>
    <w:multiLevelType w:val="hybridMultilevel"/>
    <w:tmpl w:val="0B2E219A"/>
    <w:lvl w:ilvl="0" w:tplc="53987BA2">
      <w:start w:val="1"/>
      <w:numFmt w:val="decimal"/>
      <w:lvlText w:val="%1)"/>
      <w:lvlJc w:val="left"/>
      <w:pPr>
        <w:ind w:left="150" w:hanging="204"/>
        <w:jc w:val="left"/>
      </w:pPr>
      <w:rPr>
        <w:rFonts w:ascii="Times New Roman" w:eastAsia="Times New Roman" w:hAnsi="Times New Roman" w:cs="Times New Roman" w:hint="default"/>
        <w:w w:val="100"/>
        <w:sz w:val="18"/>
        <w:szCs w:val="18"/>
      </w:rPr>
    </w:lvl>
    <w:lvl w:ilvl="1" w:tplc="9B348A6A">
      <w:numFmt w:val="bullet"/>
      <w:lvlText w:val="•"/>
      <w:lvlJc w:val="left"/>
      <w:pPr>
        <w:ind w:left="673" w:hanging="204"/>
      </w:pPr>
      <w:rPr>
        <w:rFonts w:hint="default"/>
      </w:rPr>
    </w:lvl>
    <w:lvl w:ilvl="2" w:tplc="6A9418F2">
      <w:numFmt w:val="bullet"/>
      <w:lvlText w:val="•"/>
      <w:lvlJc w:val="left"/>
      <w:pPr>
        <w:ind w:left="1186" w:hanging="204"/>
      </w:pPr>
      <w:rPr>
        <w:rFonts w:hint="default"/>
      </w:rPr>
    </w:lvl>
    <w:lvl w:ilvl="3" w:tplc="39E20302">
      <w:numFmt w:val="bullet"/>
      <w:lvlText w:val="•"/>
      <w:lvlJc w:val="left"/>
      <w:pPr>
        <w:ind w:left="1700" w:hanging="204"/>
      </w:pPr>
      <w:rPr>
        <w:rFonts w:hint="default"/>
      </w:rPr>
    </w:lvl>
    <w:lvl w:ilvl="4" w:tplc="ABDEF53E">
      <w:numFmt w:val="bullet"/>
      <w:lvlText w:val="•"/>
      <w:lvlJc w:val="left"/>
      <w:pPr>
        <w:ind w:left="2213" w:hanging="204"/>
      </w:pPr>
      <w:rPr>
        <w:rFonts w:hint="default"/>
      </w:rPr>
    </w:lvl>
    <w:lvl w:ilvl="5" w:tplc="CCEABFC2">
      <w:numFmt w:val="bullet"/>
      <w:lvlText w:val="•"/>
      <w:lvlJc w:val="left"/>
      <w:pPr>
        <w:ind w:left="2726" w:hanging="204"/>
      </w:pPr>
      <w:rPr>
        <w:rFonts w:hint="default"/>
      </w:rPr>
    </w:lvl>
    <w:lvl w:ilvl="6" w:tplc="1DA25042">
      <w:numFmt w:val="bullet"/>
      <w:lvlText w:val="•"/>
      <w:lvlJc w:val="left"/>
      <w:pPr>
        <w:ind w:left="3240" w:hanging="204"/>
      </w:pPr>
      <w:rPr>
        <w:rFonts w:hint="default"/>
      </w:rPr>
    </w:lvl>
    <w:lvl w:ilvl="7" w:tplc="8ACAD6B2">
      <w:numFmt w:val="bullet"/>
      <w:lvlText w:val="•"/>
      <w:lvlJc w:val="left"/>
      <w:pPr>
        <w:ind w:left="3753" w:hanging="204"/>
      </w:pPr>
      <w:rPr>
        <w:rFonts w:hint="default"/>
      </w:rPr>
    </w:lvl>
    <w:lvl w:ilvl="8" w:tplc="F5845E62">
      <w:numFmt w:val="bullet"/>
      <w:lvlText w:val="•"/>
      <w:lvlJc w:val="left"/>
      <w:pPr>
        <w:ind w:left="4267" w:hanging="204"/>
      </w:pPr>
      <w:rPr>
        <w:rFonts w:hint="default"/>
      </w:rPr>
    </w:lvl>
  </w:abstractNum>
  <w:abstractNum w:abstractNumId="78" w15:restartNumberingAfterBreak="0">
    <w:nsid w:val="40F10DA0"/>
    <w:multiLevelType w:val="multilevel"/>
    <w:tmpl w:val="7FC2A45A"/>
    <w:lvl w:ilvl="0">
      <w:start w:val="3"/>
      <w:numFmt w:val="decimal"/>
      <w:lvlText w:val="%1"/>
      <w:lvlJc w:val="left"/>
      <w:pPr>
        <w:ind w:left="1731" w:hanging="315"/>
        <w:jc w:val="left"/>
      </w:pPr>
      <w:rPr>
        <w:rFonts w:hint="default"/>
      </w:rPr>
    </w:lvl>
    <w:lvl w:ilvl="1">
      <w:start w:val="4"/>
      <w:numFmt w:val="decimal"/>
      <w:lvlText w:val="%1.%2."/>
      <w:lvlJc w:val="left"/>
      <w:pPr>
        <w:ind w:left="1731" w:hanging="315"/>
        <w:jc w:val="left"/>
      </w:pPr>
      <w:rPr>
        <w:rFonts w:ascii="Times New Roman" w:eastAsia="Times New Roman" w:hAnsi="Times New Roman" w:cs="Times New Roman" w:hint="default"/>
        <w:b/>
        <w:bCs/>
        <w:spacing w:val="-3"/>
        <w:w w:val="100"/>
        <w:sz w:val="18"/>
        <w:szCs w:val="18"/>
      </w:rPr>
    </w:lvl>
    <w:lvl w:ilvl="2">
      <w:start w:val="1"/>
      <w:numFmt w:val="decimal"/>
      <w:lvlText w:val="%1.%2.%3."/>
      <w:lvlJc w:val="left"/>
      <w:pPr>
        <w:ind w:left="2168" w:hanging="450"/>
        <w:jc w:val="right"/>
      </w:pPr>
      <w:rPr>
        <w:rFonts w:ascii="Times New Roman" w:eastAsia="Times New Roman" w:hAnsi="Times New Roman" w:cs="Times New Roman" w:hint="default"/>
        <w:i/>
        <w:spacing w:val="-5"/>
        <w:w w:val="100"/>
        <w:sz w:val="18"/>
        <w:szCs w:val="18"/>
      </w:rPr>
    </w:lvl>
    <w:lvl w:ilvl="3">
      <w:numFmt w:val="bullet"/>
      <w:lvlText w:val="•"/>
      <w:lvlJc w:val="left"/>
      <w:pPr>
        <w:ind w:left="2910" w:hanging="450"/>
      </w:pPr>
      <w:rPr>
        <w:rFonts w:hint="default"/>
      </w:rPr>
    </w:lvl>
    <w:lvl w:ilvl="4">
      <w:numFmt w:val="bullet"/>
      <w:lvlText w:val="•"/>
      <w:lvlJc w:val="left"/>
      <w:pPr>
        <w:ind w:left="3285" w:hanging="450"/>
      </w:pPr>
      <w:rPr>
        <w:rFonts w:hint="default"/>
      </w:rPr>
    </w:lvl>
    <w:lvl w:ilvl="5">
      <w:numFmt w:val="bullet"/>
      <w:lvlText w:val="•"/>
      <w:lvlJc w:val="left"/>
      <w:pPr>
        <w:ind w:left="3660" w:hanging="450"/>
      </w:pPr>
      <w:rPr>
        <w:rFonts w:hint="default"/>
      </w:rPr>
    </w:lvl>
    <w:lvl w:ilvl="6">
      <w:numFmt w:val="bullet"/>
      <w:lvlText w:val="•"/>
      <w:lvlJc w:val="left"/>
      <w:pPr>
        <w:ind w:left="4036" w:hanging="450"/>
      </w:pPr>
      <w:rPr>
        <w:rFonts w:hint="default"/>
      </w:rPr>
    </w:lvl>
    <w:lvl w:ilvl="7">
      <w:numFmt w:val="bullet"/>
      <w:lvlText w:val="•"/>
      <w:lvlJc w:val="left"/>
      <w:pPr>
        <w:ind w:left="4411" w:hanging="450"/>
      </w:pPr>
      <w:rPr>
        <w:rFonts w:hint="default"/>
      </w:rPr>
    </w:lvl>
    <w:lvl w:ilvl="8">
      <w:numFmt w:val="bullet"/>
      <w:lvlText w:val="•"/>
      <w:lvlJc w:val="left"/>
      <w:pPr>
        <w:ind w:left="4786" w:hanging="450"/>
      </w:pPr>
      <w:rPr>
        <w:rFonts w:hint="default"/>
      </w:rPr>
    </w:lvl>
  </w:abstractNum>
  <w:abstractNum w:abstractNumId="79" w15:restartNumberingAfterBreak="0">
    <w:nsid w:val="41187B5B"/>
    <w:multiLevelType w:val="hybridMultilevel"/>
    <w:tmpl w:val="3682616A"/>
    <w:lvl w:ilvl="0" w:tplc="ADBED114">
      <w:start w:val="1"/>
      <w:numFmt w:val="decimal"/>
      <w:lvlText w:val="%1)"/>
      <w:lvlJc w:val="left"/>
      <w:pPr>
        <w:ind w:left="150" w:hanging="220"/>
        <w:jc w:val="left"/>
      </w:pPr>
      <w:rPr>
        <w:rFonts w:ascii="Times New Roman" w:eastAsia="Times New Roman" w:hAnsi="Times New Roman" w:cs="Times New Roman" w:hint="default"/>
        <w:spacing w:val="-21"/>
        <w:w w:val="100"/>
        <w:sz w:val="18"/>
        <w:szCs w:val="18"/>
      </w:rPr>
    </w:lvl>
    <w:lvl w:ilvl="1" w:tplc="A072C638">
      <w:start w:val="1"/>
      <w:numFmt w:val="decimal"/>
      <w:lvlText w:val="%2)"/>
      <w:lvlJc w:val="left"/>
      <w:pPr>
        <w:ind w:left="433" w:hanging="210"/>
        <w:jc w:val="left"/>
      </w:pPr>
      <w:rPr>
        <w:rFonts w:ascii="Times New Roman" w:eastAsia="Times New Roman" w:hAnsi="Times New Roman" w:cs="Times New Roman" w:hint="default"/>
        <w:w w:val="100"/>
        <w:sz w:val="18"/>
        <w:szCs w:val="18"/>
      </w:rPr>
    </w:lvl>
    <w:lvl w:ilvl="2" w:tplc="C8804F0E">
      <w:numFmt w:val="bullet"/>
      <w:lvlText w:val="•"/>
      <w:lvlJc w:val="left"/>
      <w:pPr>
        <w:ind w:left="408" w:hanging="210"/>
      </w:pPr>
      <w:rPr>
        <w:rFonts w:hint="default"/>
      </w:rPr>
    </w:lvl>
    <w:lvl w:ilvl="3" w:tplc="401E4D7E">
      <w:numFmt w:val="bullet"/>
      <w:lvlText w:val="•"/>
      <w:lvlJc w:val="left"/>
      <w:pPr>
        <w:ind w:left="376" w:hanging="210"/>
      </w:pPr>
      <w:rPr>
        <w:rFonts w:hint="default"/>
      </w:rPr>
    </w:lvl>
    <w:lvl w:ilvl="4" w:tplc="39B64BB4">
      <w:numFmt w:val="bullet"/>
      <w:lvlText w:val="•"/>
      <w:lvlJc w:val="left"/>
      <w:pPr>
        <w:ind w:left="344" w:hanging="210"/>
      </w:pPr>
      <w:rPr>
        <w:rFonts w:hint="default"/>
      </w:rPr>
    </w:lvl>
    <w:lvl w:ilvl="5" w:tplc="B0D08AF4">
      <w:numFmt w:val="bullet"/>
      <w:lvlText w:val="•"/>
      <w:lvlJc w:val="left"/>
      <w:pPr>
        <w:ind w:left="312" w:hanging="210"/>
      </w:pPr>
      <w:rPr>
        <w:rFonts w:hint="default"/>
      </w:rPr>
    </w:lvl>
    <w:lvl w:ilvl="6" w:tplc="205A5D66">
      <w:numFmt w:val="bullet"/>
      <w:lvlText w:val="•"/>
      <w:lvlJc w:val="left"/>
      <w:pPr>
        <w:ind w:left="280" w:hanging="210"/>
      </w:pPr>
      <w:rPr>
        <w:rFonts w:hint="default"/>
      </w:rPr>
    </w:lvl>
    <w:lvl w:ilvl="7" w:tplc="8A7C48D4">
      <w:numFmt w:val="bullet"/>
      <w:lvlText w:val="•"/>
      <w:lvlJc w:val="left"/>
      <w:pPr>
        <w:ind w:left="248" w:hanging="210"/>
      </w:pPr>
      <w:rPr>
        <w:rFonts w:hint="default"/>
      </w:rPr>
    </w:lvl>
    <w:lvl w:ilvl="8" w:tplc="5AC0EBB4">
      <w:numFmt w:val="bullet"/>
      <w:lvlText w:val="•"/>
      <w:lvlJc w:val="left"/>
      <w:pPr>
        <w:ind w:left="216" w:hanging="210"/>
      </w:pPr>
      <w:rPr>
        <w:rFonts w:hint="default"/>
      </w:rPr>
    </w:lvl>
  </w:abstractNum>
  <w:abstractNum w:abstractNumId="80" w15:restartNumberingAfterBreak="0">
    <w:nsid w:val="41BE51A7"/>
    <w:multiLevelType w:val="multilevel"/>
    <w:tmpl w:val="99060DBC"/>
    <w:lvl w:ilvl="0">
      <w:start w:val="8"/>
      <w:numFmt w:val="decimal"/>
      <w:lvlText w:val="%1"/>
      <w:lvlJc w:val="left"/>
      <w:pPr>
        <w:ind w:left="1555" w:hanging="315"/>
        <w:jc w:val="left"/>
      </w:pPr>
      <w:rPr>
        <w:rFonts w:hint="default"/>
      </w:rPr>
    </w:lvl>
    <w:lvl w:ilvl="1">
      <w:start w:val="1"/>
      <w:numFmt w:val="decimal"/>
      <w:lvlText w:val="%1.%2."/>
      <w:lvlJc w:val="left"/>
      <w:pPr>
        <w:ind w:left="1555" w:hanging="315"/>
        <w:jc w:val="right"/>
      </w:pPr>
      <w:rPr>
        <w:rFonts w:ascii="Times New Roman" w:eastAsia="Times New Roman" w:hAnsi="Times New Roman" w:cs="Times New Roman" w:hint="default"/>
        <w:b/>
        <w:bCs/>
        <w:spacing w:val="-34"/>
        <w:w w:val="100"/>
        <w:sz w:val="18"/>
        <w:szCs w:val="18"/>
      </w:rPr>
    </w:lvl>
    <w:lvl w:ilvl="2">
      <w:numFmt w:val="bullet"/>
      <w:lvlText w:val="•"/>
      <w:lvlJc w:val="left"/>
      <w:pPr>
        <w:ind w:left="2355" w:hanging="315"/>
      </w:pPr>
      <w:rPr>
        <w:rFonts w:hint="default"/>
      </w:rPr>
    </w:lvl>
    <w:lvl w:ilvl="3">
      <w:numFmt w:val="bullet"/>
      <w:lvlText w:val="•"/>
      <w:lvlJc w:val="left"/>
      <w:pPr>
        <w:ind w:left="2753" w:hanging="315"/>
      </w:pPr>
      <w:rPr>
        <w:rFonts w:hint="default"/>
      </w:rPr>
    </w:lvl>
    <w:lvl w:ilvl="4">
      <w:numFmt w:val="bullet"/>
      <w:lvlText w:val="•"/>
      <w:lvlJc w:val="left"/>
      <w:pPr>
        <w:ind w:left="3150" w:hanging="315"/>
      </w:pPr>
      <w:rPr>
        <w:rFonts w:hint="default"/>
      </w:rPr>
    </w:lvl>
    <w:lvl w:ilvl="5">
      <w:numFmt w:val="bullet"/>
      <w:lvlText w:val="•"/>
      <w:lvlJc w:val="left"/>
      <w:pPr>
        <w:ind w:left="3548" w:hanging="315"/>
      </w:pPr>
      <w:rPr>
        <w:rFonts w:hint="default"/>
      </w:rPr>
    </w:lvl>
    <w:lvl w:ilvl="6">
      <w:numFmt w:val="bullet"/>
      <w:lvlText w:val="•"/>
      <w:lvlJc w:val="left"/>
      <w:pPr>
        <w:ind w:left="3946" w:hanging="315"/>
      </w:pPr>
      <w:rPr>
        <w:rFonts w:hint="default"/>
      </w:rPr>
    </w:lvl>
    <w:lvl w:ilvl="7">
      <w:numFmt w:val="bullet"/>
      <w:lvlText w:val="•"/>
      <w:lvlJc w:val="left"/>
      <w:pPr>
        <w:ind w:left="4343" w:hanging="315"/>
      </w:pPr>
      <w:rPr>
        <w:rFonts w:hint="default"/>
      </w:rPr>
    </w:lvl>
    <w:lvl w:ilvl="8">
      <w:numFmt w:val="bullet"/>
      <w:lvlText w:val="•"/>
      <w:lvlJc w:val="left"/>
      <w:pPr>
        <w:ind w:left="4741" w:hanging="315"/>
      </w:pPr>
      <w:rPr>
        <w:rFonts w:hint="default"/>
      </w:rPr>
    </w:lvl>
  </w:abstractNum>
  <w:abstractNum w:abstractNumId="81" w15:restartNumberingAfterBreak="0">
    <w:nsid w:val="42F616CE"/>
    <w:multiLevelType w:val="hybridMultilevel"/>
    <w:tmpl w:val="FD900C1E"/>
    <w:lvl w:ilvl="0" w:tplc="2CAC0ED2">
      <w:start w:val="1"/>
      <w:numFmt w:val="decimal"/>
      <w:lvlText w:val="%1)"/>
      <w:lvlJc w:val="left"/>
      <w:pPr>
        <w:ind w:left="241" w:hanging="239"/>
        <w:jc w:val="right"/>
      </w:pPr>
      <w:rPr>
        <w:rFonts w:ascii="Times New Roman" w:eastAsia="Times New Roman" w:hAnsi="Times New Roman" w:cs="Times New Roman" w:hint="default"/>
        <w:spacing w:val="-16"/>
        <w:w w:val="100"/>
        <w:sz w:val="18"/>
        <w:szCs w:val="18"/>
      </w:rPr>
    </w:lvl>
    <w:lvl w:ilvl="1" w:tplc="E218400A">
      <w:numFmt w:val="bullet"/>
      <w:lvlText w:val="•"/>
      <w:lvlJc w:val="left"/>
      <w:pPr>
        <w:ind w:left="765" w:hanging="239"/>
      </w:pPr>
      <w:rPr>
        <w:rFonts w:hint="default"/>
      </w:rPr>
    </w:lvl>
    <w:lvl w:ilvl="2" w:tplc="3C0C264C">
      <w:numFmt w:val="bullet"/>
      <w:lvlText w:val="•"/>
      <w:lvlJc w:val="left"/>
      <w:pPr>
        <w:ind w:left="1290" w:hanging="239"/>
      </w:pPr>
      <w:rPr>
        <w:rFonts w:hint="default"/>
      </w:rPr>
    </w:lvl>
    <w:lvl w:ilvl="3" w:tplc="9BCE99AE">
      <w:numFmt w:val="bullet"/>
      <w:lvlText w:val="•"/>
      <w:lvlJc w:val="left"/>
      <w:pPr>
        <w:ind w:left="1816" w:hanging="239"/>
      </w:pPr>
      <w:rPr>
        <w:rFonts w:hint="default"/>
      </w:rPr>
    </w:lvl>
    <w:lvl w:ilvl="4" w:tplc="3BAEF30C">
      <w:numFmt w:val="bullet"/>
      <w:lvlText w:val="•"/>
      <w:lvlJc w:val="left"/>
      <w:pPr>
        <w:ind w:left="2341" w:hanging="239"/>
      </w:pPr>
      <w:rPr>
        <w:rFonts w:hint="default"/>
      </w:rPr>
    </w:lvl>
    <w:lvl w:ilvl="5" w:tplc="B6822F60">
      <w:numFmt w:val="bullet"/>
      <w:lvlText w:val="•"/>
      <w:lvlJc w:val="left"/>
      <w:pPr>
        <w:ind w:left="2867" w:hanging="239"/>
      </w:pPr>
      <w:rPr>
        <w:rFonts w:hint="default"/>
      </w:rPr>
    </w:lvl>
    <w:lvl w:ilvl="6" w:tplc="BFE8D29A">
      <w:numFmt w:val="bullet"/>
      <w:lvlText w:val="•"/>
      <w:lvlJc w:val="left"/>
      <w:pPr>
        <w:ind w:left="3392" w:hanging="239"/>
      </w:pPr>
      <w:rPr>
        <w:rFonts w:hint="default"/>
      </w:rPr>
    </w:lvl>
    <w:lvl w:ilvl="7" w:tplc="FA98669E">
      <w:numFmt w:val="bullet"/>
      <w:lvlText w:val="•"/>
      <w:lvlJc w:val="left"/>
      <w:pPr>
        <w:ind w:left="3918" w:hanging="239"/>
      </w:pPr>
      <w:rPr>
        <w:rFonts w:hint="default"/>
      </w:rPr>
    </w:lvl>
    <w:lvl w:ilvl="8" w:tplc="381025D0">
      <w:numFmt w:val="bullet"/>
      <w:lvlText w:val="•"/>
      <w:lvlJc w:val="left"/>
      <w:pPr>
        <w:ind w:left="4443" w:hanging="239"/>
      </w:pPr>
      <w:rPr>
        <w:rFonts w:hint="default"/>
      </w:rPr>
    </w:lvl>
  </w:abstractNum>
  <w:abstractNum w:abstractNumId="82" w15:restartNumberingAfterBreak="0">
    <w:nsid w:val="430D1E0F"/>
    <w:multiLevelType w:val="hybridMultilevel"/>
    <w:tmpl w:val="A300E9E2"/>
    <w:lvl w:ilvl="0" w:tplc="248A3986">
      <w:start w:val="1"/>
      <w:numFmt w:val="decimal"/>
      <w:lvlText w:val="%1)"/>
      <w:lvlJc w:val="left"/>
      <w:pPr>
        <w:ind w:left="150" w:hanging="222"/>
        <w:jc w:val="left"/>
      </w:pPr>
      <w:rPr>
        <w:rFonts w:ascii="Times New Roman" w:eastAsia="Times New Roman" w:hAnsi="Times New Roman" w:cs="Times New Roman" w:hint="default"/>
        <w:spacing w:val="-19"/>
        <w:w w:val="100"/>
        <w:sz w:val="18"/>
        <w:szCs w:val="18"/>
      </w:rPr>
    </w:lvl>
    <w:lvl w:ilvl="1" w:tplc="2B78F610">
      <w:numFmt w:val="bullet"/>
      <w:lvlText w:val="•"/>
      <w:lvlJc w:val="left"/>
      <w:pPr>
        <w:ind w:left="673" w:hanging="222"/>
      </w:pPr>
      <w:rPr>
        <w:rFonts w:hint="default"/>
      </w:rPr>
    </w:lvl>
    <w:lvl w:ilvl="2" w:tplc="77102C38">
      <w:numFmt w:val="bullet"/>
      <w:lvlText w:val="•"/>
      <w:lvlJc w:val="left"/>
      <w:pPr>
        <w:ind w:left="1186" w:hanging="222"/>
      </w:pPr>
      <w:rPr>
        <w:rFonts w:hint="default"/>
      </w:rPr>
    </w:lvl>
    <w:lvl w:ilvl="3" w:tplc="B148B610">
      <w:numFmt w:val="bullet"/>
      <w:lvlText w:val="•"/>
      <w:lvlJc w:val="left"/>
      <w:pPr>
        <w:ind w:left="1700" w:hanging="222"/>
      </w:pPr>
      <w:rPr>
        <w:rFonts w:hint="default"/>
      </w:rPr>
    </w:lvl>
    <w:lvl w:ilvl="4" w:tplc="339A15F4">
      <w:numFmt w:val="bullet"/>
      <w:lvlText w:val="•"/>
      <w:lvlJc w:val="left"/>
      <w:pPr>
        <w:ind w:left="2213" w:hanging="222"/>
      </w:pPr>
      <w:rPr>
        <w:rFonts w:hint="default"/>
      </w:rPr>
    </w:lvl>
    <w:lvl w:ilvl="5" w:tplc="A7C6D196">
      <w:numFmt w:val="bullet"/>
      <w:lvlText w:val="•"/>
      <w:lvlJc w:val="left"/>
      <w:pPr>
        <w:ind w:left="2726" w:hanging="222"/>
      </w:pPr>
      <w:rPr>
        <w:rFonts w:hint="default"/>
      </w:rPr>
    </w:lvl>
    <w:lvl w:ilvl="6" w:tplc="0BEA5AFE">
      <w:numFmt w:val="bullet"/>
      <w:lvlText w:val="•"/>
      <w:lvlJc w:val="left"/>
      <w:pPr>
        <w:ind w:left="3240" w:hanging="222"/>
      </w:pPr>
      <w:rPr>
        <w:rFonts w:hint="default"/>
      </w:rPr>
    </w:lvl>
    <w:lvl w:ilvl="7" w:tplc="31026344">
      <w:numFmt w:val="bullet"/>
      <w:lvlText w:val="•"/>
      <w:lvlJc w:val="left"/>
      <w:pPr>
        <w:ind w:left="3753" w:hanging="222"/>
      </w:pPr>
      <w:rPr>
        <w:rFonts w:hint="default"/>
      </w:rPr>
    </w:lvl>
    <w:lvl w:ilvl="8" w:tplc="88CEAC6E">
      <w:numFmt w:val="bullet"/>
      <w:lvlText w:val="•"/>
      <w:lvlJc w:val="left"/>
      <w:pPr>
        <w:ind w:left="4267" w:hanging="222"/>
      </w:pPr>
      <w:rPr>
        <w:rFonts w:hint="default"/>
      </w:rPr>
    </w:lvl>
  </w:abstractNum>
  <w:abstractNum w:abstractNumId="83" w15:restartNumberingAfterBreak="0">
    <w:nsid w:val="450D4ADB"/>
    <w:multiLevelType w:val="multilevel"/>
    <w:tmpl w:val="32FA0916"/>
    <w:lvl w:ilvl="0">
      <w:start w:val="4"/>
      <w:numFmt w:val="decimal"/>
      <w:lvlText w:val="%1"/>
      <w:lvlJc w:val="left"/>
      <w:pPr>
        <w:ind w:left="1751" w:hanging="315"/>
        <w:jc w:val="left"/>
      </w:pPr>
      <w:rPr>
        <w:rFonts w:hint="default"/>
      </w:rPr>
    </w:lvl>
    <w:lvl w:ilvl="1">
      <w:start w:val="1"/>
      <w:numFmt w:val="decimal"/>
      <w:lvlText w:val="%1.%2."/>
      <w:lvlJc w:val="left"/>
      <w:pPr>
        <w:ind w:left="1751" w:hanging="315"/>
        <w:jc w:val="right"/>
      </w:pPr>
      <w:rPr>
        <w:rFonts w:ascii="Times New Roman" w:eastAsia="Times New Roman" w:hAnsi="Times New Roman" w:cs="Times New Roman" w:hint="default"/>
        <w:b/>
        <w:bCs/>
        <w:spacing w:val="-7"/>
        <w:w w:val="100"/>
        <w:sz w:val="18"/>
        <w:szCs w:val="18"/>
      </w:rPr>
    </w:lvl>
    <w:lvl w:ilvl="2">
      <w:numFmt w:val="bullet"/>
      <w:lvlText w:val="•"/>
      <w:lvlJc w:val="left"/>
      <w:pPr>
        <w:ind w:left="2545" w:hanging="315"/>
      </w:pPr>
      <w:rPr>
        <w:rFonts w:hint="default"/>
      </w:rPr>
    </w:lvl>
    <w:lvl w:ilvl="3">
      <w:numFmt w:val="bullet"/>
      <w:lvlText w:val="•"/>
      <w:lvlJc w:val="left"/>
      <w:pPr>
        <w:ind w:left="2938" w:hanging="315"/>
      </w:pPr>
      <w:rPr>
        <w:rFonts w:hint="default"/>
      </w:rPr>
    </w:lvl>
    <w:lvl w:ilvl="4">
      <w:numFmt w:val="bullet"/>
      <w:lvlText w:val="•"/>
      <w:lvlJc w:val="left"/>
      <w:pPr>
        <w:ind w:left="3330" w:hanging="315"/>
      </w:pPr>
      <w:rPr>
        <w:rFonts w:hint="default"/>
      </w:rPr>
    </w:lvl>
    <w:lvl w:ilvl="5">
      <w:numFmt w:val="bullet"/>
      <w:lvlText w:val="•"/>
      <w:lvlJc w:val="left"/>
      <w:pPr>
        <w:ind w:left="3723" w:hanging="315"/>
      </w:pPr>
      <w:rPr>
        <w:rFonts w:hint="default"/>
      </w:rPr>
    </w:lvl>
    <w:lvl w:ilvl="6">
      <w:numFmt w:val="bullet"/>
      <w:lvlText w:val="•"/>
      <w:lvlJc w:val="left"/>
      <w:pPr>
        <w:ind w:left="4116" w:hanging="315"/>
      </w:pPr>
      <w:rPr>
        <w:rFonts w:hint="default"/>
      </w:rPr>
    </w:lvl>
    <w:lvl w:ilvl="7">
      <w:numFmt w:val="bullet"/>
      <w:lvlText w:val="•"/>
      <w:lvlJc w:val="left"/>
      <w:pPr>
        <w:ind w:left="4508" w:hanging="315"/>
      </w:pPr>
      <w:rPr>
        <w:rFonts w:hint="default"/>
      </w:rPr>
    </w:lvl>
    <w:lvl w:ilvl="8">
      <w:numFmt w:val="bullet"/>
      <w:lvlText w:val="•"/>
      <w:lvlJc w:val="left"/>
      <w:pPr>
        <w:ind w:left="4901" w:hanging="315"/>
      </w:pPr>
      <w:rPr>
        <w:rFonts w:hint="default"/>
      </w:rPr>
    </w:lvl>
  </w:abstractNum>
  <w:abstractNum w:abstractNumId="84" w15:restartNumberingAfterBreak="0">
    <w:nsid w:val="453000C5"/>
    <w:multiLevelType w:val="hybridMultilevel"/>
    <w:tmpl w:val="7FEA9B0E"/>
    <w:lvl w:ilvl="0" w:tplc="1908C3B4">
      <w:start w:val="1"/>
      <w:numFmt w:val="decimal"/>
      <w:lvlText w:val="%1)"/>
      <w:lvlJc w:val="left"/>
      <w:pPr>
        <w:ind w:left="833" w:hanging="195"/>
        <w:jc w:val="left"/>
      </w:pPr>
      <w:rPr>
        <w:rFonts w:ascii="Times New Roman" w:eastAsia="Times New Roman" w:hAnsi="Times New Roman" w:cs="Times New Roman" w:hint="default"/>
        <w:spacing w:val="-3"/>
        <w:w w:val="100"/>
        <w:sz w:val="18"/>
        <w:szCs w:val="18"/>
      </w:rPr>
    </w:lvl>
    <w:lvl w:ilvl="1" w:tplc="4934D34E">
      <w:numFmt w:val="bullet"/>
      <w:lvlText w:val="•"/>
      <w:lvlJc w:val="left"/>
      <w:pPr>
        <w:ind w:left="1305" w:hanging="195"/>
      </w:pPr>
      <w:rPr>
        <w:rFonts w:hint="default"/>
      </w:rPr>
    </w:lvl>
    <w:lvl w:ilvl="2" w:tplc="11BEFDA4">
      <w:numFmt w:val="bullet"/>
      <w:lvlText w:val="•"/>
      <w:lvlJc w:val="left"/>
      <w:pPr>
        <w:ind w:left="1770" w:hanging="195"/>
      </w:pPr>
      <w:rPr>
        <w:rFonts w:hint="default"/>
      </w:rPr>
    </w:lvl>
    <w:lvl w:ilvl="3" w:tplc="FFA2886C">
      <w:numFmt w:val="bullet"/>
      <w:lvlText w:val="•"/>
      <w:lvlJc w:val="left"/>
      <w:pPr>
        <w:ind w:left="2236" w:hanging="195"/>
      </w:pPr>
      <w:rPr>
        <w:rFonts w:hint="default"/>
      </w:rPr>
    </w:lvl>
    <w:lvl w:ilvl="4" w:tplc="0D5A9EB6">
      <w:numFmt w:val="bullet"/>
      <w:lvlText w:val="•"/>
      <w:lvlJc w:val="left"/>
      <w:pPr>
        <w:ind w:left="2701" w:hanging="195"/>
      </w:pPr>
      <w:rPr>
        <w:rFonts w:hint="default"/>
      </w:rPr>
    </w:lvl>
    <w:lvl w:ilvl="5" w:tplc="14FEC686">
      <w:numFmt w:val="bullet"/>
      <w:lvlText w:val="•"/>
      <w:lvlJc w:val="left"/>
      <w:pPr>
        <w:ind w:left="3167" w:hanging="195"/>
      </w:pPr>
      <w:rPr>
        <w:rFonts w:hint="default"/>
      </w:rPr>
    </w:lvl>
    <w:lvl w:ilvl="6" w:tplc="C0449A08">
      <w:numFmt w:val="bullet"/>
      <w:lvlText w:val="•"/>
      <w:lvlJc w:val="left"/>
      <w:pPr>
        <w:ind w:left="3632" w:hanging="195"/>
      </w:pPr>
      <w:rPr>
        <w:rFonts w:hint="default"/>
      </w:rPr>
    </w:lvl>
    <w:lvl w:ilvl="7" w:tplc="BF8002DA">
      <w:numFmt w:val="bullet"/>
      <w:lvlText w:val="•"/>
      <w:lvlJc w:val="left"/>
      <w:pPr>
        <w:ind w:left="4098" w:hanging="195"/>
      </w:pPr>
      <w:rPr>
        <w:rFonts w:hint="default"/>
      </w:rPr>
    </w:lvl>
    <w:lvl w:ilvl="8" w:tplc="9F4CCBE4">
      <w:numFmt w:val="bullet"/>
      <w:lvlText w:val="•"/>
      <w:lvlJc w:val="left"/>
      <w:pPr>
        <w:ind w:left="4563" w:hanging="195"/>
      </w:pPr>
      <w:rPr>
        <w:rFonts w:hint="default"/>
      </w:rPr>
    </w:lvl>
  </w:abstractNum>
  <w:abstractNum w:abstractNumId="85" w15:restartNumberingAfterBreak="0">
    <w:nsid w:val="45BF7A5E"/>
    <w:multiLevelType w:val="multilevel"/>
    <w:tmpl w:val="CB58A3BE"/>
    <w:lvl w:ilvl="0">
      <w:start w:val="3"/>
      <w:numFmt w:val="decimal"/>
      <w:lvlText w:val="%1"/>
      <w:lvlJc w:val="left"/>
      <w:pPr>
        <w:ind w:left="1904" w:hanging="315"/>
        <w:jc w:val="left"/>
      </w:pPr>
      <w:rPr>
        <w:rFonts w:hint="default"/>
      </w:rPr>
    </w:lvl>
    <w:lvl w:ilvl="1">
      <w:start w:val="2"/>
      <w:numFmt w:val="decimal"/>
      <w:lvlText w:val="%1.%2."/>
      <w:lvlJc w:val="left"/>
      <w:pPr>
        <w:ind w:left="1904" w:hanging="315"/>
        <w:jc w:val="right"/>
      </w:pPr>
      <w:rPr>
        <w:rFonts w:ascii="Times New Roman" w:eastAsia="Times New Roman" w:hAnsi="Times New Roman" w:cs="Times New Roman" w:hint="default"/>
        <w:b/>
        <w:bCs/>
        <w:spacing w:val="-5"/>
        <w:w w:val="100"/>
        <w:sz w:val="18"/>
        <w:szCs w:val="18"/>
      </w:rPr>
    </w:lvl>
    <w:lvl w:ilvl="2">
      <w:start w:val="1"/>
      <w:numFmt w:val="decimal"/>
      <w:lvlText w:val="%1.%2.%3."/>
      <w:lvlJc w:val="left"/>
      <w:pPr>
        <w:ind w:left="2188" w:hanging="450"/>
        <w:jc w:val="right"/>
      </w:pPr>
      <w:rPr>
        <w:rFonts w:ascii="Times New Roman" w:eastAsia="Times New Roman" w:hAnsi="Times New Roman" w:cs="Times New Roman" w:hint="default"/>
        <w:i/>
        <w:spacing w:val="-5"/>
        <w:w w:val="100"/>
        <w:sz w:val="18"/>
        <w:szCs w:val="18"/>
      </w:rPr>
    </w:lvl>
    <w:lvl w:ilvl="3">
      <w:start w:val="1"/>
      <w:numFmt w:val="decimal"/>
      <w:lvlText w:val="%4)"/>
      <w:lvlJc w:val="left"/>
      <w:pPr>
        <w:ind w:left="1025" w:hanging="195"/>
        <w:jc w:val="right"/>
      </w:pPr>
      <w:rPr>
        <w:rFonts w:ascii="Times New Roman" w:eastAsia="Times New Roman" w:hAnsi="Times New Roman" w:cs="Times New Roman" w:hint="default"/>
        <w:spacing w:val="-4"/>
        <w:w w:val="100"/>
        <w:sz w:val="18"/>
        <w:szCs w:val="18"/>
      </w:rPr>
    </w:lvl>
    <w:lvl w:ilvl="4">
      <w:numFmt w:val="bullet"/>
      <w:lvlText w:val="•"/>
      <w:lvlJc w:val="left"/>
      <w:pPr>
        <w:ind w:left="2000" w:hanging="195"/>
      </w:pPr>
      <w:rPr>
        <w:rFonts w:hint="default"/>
      </w:rPr>
    </w:lvl>
    <w:lvl w:ilvl="5">
      <w:numFmt w:val="bullet"/>
      <w:lvlText w:val="•"/>
      <w:lvlJc w:val="left"/>
      <w:pPr>
        <w:ind w:left="1660" w:hanging="195"/>
      </w:pPr>
      <w:rPr>
        <w:rFonts w:hint="default"/>
      </w:rPr>
    </w:lvl>
    <w:lvl w:ilvl="6">
      <w:numFmt w:val="bullet"/>
      <w:lvlText w:val="•"/>
      <w:lvlJc w:val="left"/>
      <w:pPr>
        <w:ind w:left="1320" w:hanging="195"/>
      </w:pPr>
      <w:rPr>
        <w:rFonts w:hint="default"/>
      </w:rPr>
    </w:lvl>
    <w:lvl w:ilvl="7">
      <w:numFmt w:val="bullet"/>
      <w:lvlText w:val="•"/>
      <w:lvlJc w:val="left"/>
      <w:pPr>
        <w:ind w:left="980" w:hanging="195"/>
      </w:pPr>
      <w:rPr>
        <w:rFonts w:hint="default"/>
      </w:rPr>
    </w:lvl>
    <w:lvl w:ilvl="8">
      <w:numFmt w:val="bullet"/>
      <w:lvlText w:val="•"/>
      <w:lvlJc w:val="left"/>
      <w:pPr>
        <w:ind w:left="640" w:hanging="195"/>
      </w:pPr>
      <w:rPr>
        <w:rFonts w:hint="default"/>
      </w:rPr>
    </w:lvl>
  </w:abstractNum>
  <w:abstractNum w:abstractNumId="86" w15:restartNumberingAfterBreak="0">
    <w:nsid w:val="487E483D"/>
    <w:multiLevelType w:val="multilevel"/>
    <w:tmpl w:val="41F0048C"/>
    <w:lvl w:ilvl="0">
      <w:start w:val="9"/>
      <w:numFmt w:val="decimal"/>
      <w:lvlText w:val="%1"/>
      <w:lvlJc w:val="left"/>
      <w:pPr>
        <w:ind w:left="433" w:hanging="315"/>
        <w:jc w:val="right"/>
      </w:pPr>
      <w:rPr>
        <w:rFonts w:hint="default"/>
      </w:rPr>
    </w:lvl>
    <w:lvl w:ilvl="1">
      <w:start w:val="1"/>
      <w:numFmt w:val="decimal"/>
      <w:lvlText w:val="%1.%2."/>
      <w:lvlJc w:val="left"/>
      <w:pPr>
        <w:ind w:left="2319" w:hanging="315"/>
        <w:jc w:val="right"/>
      </w:pPr>
      <w:rPr>
        <w:rFonts w:hint="default"/>
        <w:b/>
        <w:bCs/>
        <w:spacing w:val="-1"/>
        <w:w w:val="100"/>
      </w:rPr>
    </w:lvl>
    <w:lvl w:ilvl="2">
      <w:numFmt w:val="bullet"/>
      <w:lvlText w:val="•"/>
      <w:lvlJc w:val="left"/>
      <w:pPr>
        <w:ind w:left="2672" w:hanging="315"/>
      </w:pPr>
      <w:rPr>
        <w:rFonts w:hint="default"/>
      </w:rPr>
    </w:lvl>
    <w:lvl w:ilvl="3">
      <w:numFmt w:val="bullet"/>
      <w:lvlText w:val="•"/>
      <w:lvlJc w:val="left"/>
      <w:pPr>
        <w:ind w:left="3025" w:hanging="315"/>
      </w:pPr>
      <w:rPr>
        <w:rFonts w:hint="default"/>
      </w:rPr>
    </w:lvl>
    <w:lvl w:ilvl="4">
      <w:numFmt w:val="bullet"/>
      <w:lvlText w:val="•"/>
      <w:lvlJc w:val="left"/>
      <w:pPr>
        <w:ind w:left="3378" w:hanging="315"/>
      </w:pPr>
      <w:rPr>
        <w:rFonts w:hint="default"/>
      </w:rPr>
    </w:lvl>
    <w:lvl w:ilvl="5">
      <w:numFmt w:val="bullet"/>
      <w:lvlText w:val="•"/>
      <w:lvlJc w:val="left"/>
      <w:pPr>
        <w:ind w:left="3730" w:hanging="315"/>
      </w:pPr>
      <w:rPr>
        <w:rFonts w:hint="default"/>
      </w:rPr>
    </w:lvl>
    <w:lvl w:ilvl="6">
      <w:numFmt w:val="bullet"/>
      <w:lvlText w:val="•"/>
      <w:lvlJc w:val="left"/>
      <w:pPr>
        <w:ind w:left="4083" w:hanging="315"/>
      </w:pPr>
      <w:rPr>
        <w:rFonts w:hint="default"/>
      </w:rPr>
    </w:lvl>
    <w:lvl w:ilvl="7">
      <w:numFmt w:val="bullet"/>
      <w:lvlText w:val="•"/>
      <w:lvlJc w:val="left"/>
      <w:pPr>
        <w:ind w:left="4436" w:hanging="315"/>
      </w:pPr>
      <w:rPr>
        <w:rFonts w:hint="default"/>
      </w:rPr>
    </w:lvl>
    <w:lvl w:ilvl="8">
      <w:numFmt w:val="bullet"/>
      <w:lvlText w:val="•"/>
      <w:lvlJc w:val="left"/>
      <w:pPr>
        <w:ind w:left="4788" w:hanging="315"/>
      </w:pPr>
      <w:rPr>
        <w:rFonts w:hint="default"/>
      </w:rPr>
    </w:lvl>
  </w:abstractNum>
  <w:abstractNum w:abstractNumId="87" w15:restartNumberingAfterBreak="0">
    <w:nsid w:val="49423885"/>
    <w:multiLevelType w:val="hybridMultilevel"/>
    <w:tmpl w:val="04548A6E"/>
    <w:lvl w:ilvl="0" w:tplc="16DC4B34">
      <w:start w:val="1"/>
      <w:numFmt w:val="decimal"/>
      <w:lvlText w:val="%1)"/>
      <w:lvlJc w:val="left"/>
      <w:pPr>
        <w:ind w:left="547" w:hanging="195"/>
        <w:jc w:val="right"/>
      </w:pPr>
      <w:rPr>
        <w:rFonts w:ascii="Times New Roman" w:eastAsia="Times New Roman" w:hAnsi="Times New Roman" w:cs="Times New Roman" w:hint="default"/>
        <w:spacing w:val="-34"/>
        <w:w w:val="100"/>
        <w:sz w:val="18"/>
        <w:szCs w:val="18"/>
      </w:rPr>
    </w:lvl>
    <w:lvl w:ilvl="1" w:tplc="8274FC14">
      <w:numFmt w:val="bullet"/>
      <w:lvlText w:val="•"/>
      <w:lvlJc w:val="left"/>
      <w:pPr>
        <w:ind w:left="1054" w:hanging="195"/>
      </w:pPr>
      <w:rPr>
        <w:rFonts w:hint="default"/>
      </w:rPr>
    </w:lvl>
    <w:lvl w:ilvl="2" w:tplc="3E605646">
      <w:numFmt w:val="bullet"/>
      <w:lvlText w:val="•"/>
      <w:lvlJc w:val="left"/>
      <w:pPr>
        <w:ind w:left="1569" w:hanging="195"/>
      </w:pPr>
      <w:rPr>
        <w:rFonts w:hint="default"/>
      </w:rPr>
    </w:lvl>
    <w:lvl w:ilvl="3" w:tplc="15720FD0">
      <w:numFmt w:val="bullet"/>
      <w:lvlText w:val="•"/>
      <w:lvlJc w:val="left"/>
      <w:pPr>
        <w:ind w:left="2084" w:hanging="195"/>
      </w:pPr>
      <w:rPr>
        <w:rFonts w:hint="default"/>
      </w:rPr>
    </w:lvl>
    <w:lvl w:ilvl="4" w:tplc="EB2A31AA">
      <w:numFmt w:val="bullet"/>
      <w:lvlText w:val="•"/>
      <w:lvlJc w:val="left"/>
      <w:pPr>
        <w:ind w:left="2598" w:hanging="195"/>
      </w:pPr>
      <w:rPr>
        <w:rFonts w:hint="default"/>
      </w:rPr>
    </w:lvl>
    <w:lvl w:ilvl="5" w:tplc="A6767F38">
      <w:numFmt w:val="bullet"/>
      <w:lvlText w:val="•"/>
      <w:lvlJc w:val="left"/>
      <w:pPr>
        <w:ind w:left="3113" w:hanging="195"/>
      </w:pPr>
      <w:rPr>
        <w:rFonts w:hint="default"/>
      </w:rPr>
    </w:lvl>
    <w:lvl w:ilvl="6" w:tplc="1B3AE918">
      <w:numFmt w:val="bullet"/>
      <w:lvlText w:val="•"/>
      <w:lvlJc w:val="left"/>
      <w:pPr>
        <w:ind w:left="3627" w:hanging="195"/>
      </w:pPr>
      <w:rPr>
        <w:rFonts w:hint="default"/>
      </w:rPr>
    </w:lvl>
    <w:lvl w:ilvl="7" w:tplc="F00EEB04">
      <w:numFmt w:val="bullet"/>
      <w:lvlText w:val="•"/>
      <w:lvlJc w:val="left"/>
      <w:pPr>
        <w:ind w:left="4142" w:hanging="195"/>
      </w:pPr>
      <w:rPr>
        <w:rFonts w:hint="default"/>
      </w:rPr>
    </w:lvl>
    <w:lvl w:ilvl="8" w:tplc="878A22F0">
      <w:numFmt w:val="bullet"/>
      <w:lvlText w:val="•"/>
      <w:lvlJc w:val="left"/>
      <w:pPr>
        <w:ind w:left="4657" w:hanging="195"/>
      </w:pPr>
      <w:rPr>
        <w:rFonts w:hint="default"/>
      </w:rPr>
    </w:lvl>
  </w:abstractNum>
  <w:abstractNum w:abstractNumId="88" w15:restartNumberingAfterBreak="0">
    <w:nsid w:val="49B27D76"/>
    <w:multiLevelType w:val="hybridMultilevel"/>
    <w:tmpl w:val="CED08CF8"/>
    <w:lvl w:ilvl="0" w:tplc="6BC8791E">
      <w:start w:val="1"/>
      <w:numFmt w:val="decimal"/>
      <w:lvlText w:val="%1)"/>
      <w:lvlJc w:val="left"/>
      <w:pPr>
        <w:ind w:left="150" w:hanging="212"/>
        <w:jc w:val="right"/>
      </w:pPr>
      <w:rPr>
        <w:rFonts w:ascii="Times New Roman" w:eastAsia="Times New Roman" w:hAnsi="Times New Roman" w:cs="Times New Roman" w:hint="default"/>
        <w:w w:val="100"/>
        <w:sz w:val="18"/>
        <w:szCs w:val="18"/>
      </w:rPr>
    </w:lvl>
    <w:lvl w:ilvl="1" w:tplc="E63C2BC8">
      <w:numFmt w:val="bullet"/>
      <w:lvlText w:val="•"/>
      <w:lvlJc w:val="left"/>
      <w:pPr>
        <w:ind w:left="712" w:hanging="212"/>
      </w:pPr>
      <w:rPr>
        <w:rFonts w:hint="default"/>
      </w:rPr>
    </w:lvl>
    <w:lvl w:ilvl="2" w:tplc="DBB8C228">
      <w:numFmt w:val="bullet"/>
      <w:lvlText w:val="•"/>
      <w:lvlJc w:val="left"/>
      <w:pPr>
        <w:ind w:left="1265" w:hanging="212"/>
      </w:pPr>
      <w:rPr>
        <w:rFonts w:hint="default"/>
      </w:rPr>
    </w:lvl>
    <w:lvl w:ilvl="3" w:tplc="F15C18FE">
      <w:numFmt w:val="bullet"/>
      <w:lvlText w:val="•"/>
      <w:lvlJc w:val="left"/>
      <w:pPr>
        <w:ind w:left="1817" w:hanging="212"/>
      </w:pPr>
      <w:rPr>
        <w:rFonts w:hint="default"/>
      </w:rPr>
    </w:lvl>
    <w:lvl w:ilvl="4" w:tplc="0FC8EAB6">
      <w:numFmt w:val="bullet"/>
      <w:lvlText w:val="•"/>
      <w:lvlJc w:val="left"/>
      <w:pPr>
        <w:ind w:left="2370" w:hanging="212"/>
      </w:pPr>
      <w:rPr>
        <w:rFonts w:hint="default"/>
      </w:rPr>
    </w:lvl>
    <w:lvl w:ilvl="5" w:tplc="EDC41880">
      <w:numFmt w:val="bullet"/>
      <w:lvlText w:val="•"/>
      <w:lvlJc w:val="left"/>
      <w:pPr>
        <w:ind w:left="2923" w:hanging="212"/>
      </w:pPr>
      <w:rPr>
        <w:rFonts w:hint="default"/>
      </w:rPr>
    </w:lvl>
    <w:lvl w:ilvl="6" w:tplc="2CF2C5E2">
      <w:numFmt w:val="bullet"/>
      <w:lvlText w:val="•"/>
      <w:lvlJc w:val="left"/>
      <w:pPr>
        <w:ind w:left="3475" w:hanging="212"/>
      </w:pPr>
      <w:rPr>
        <w:rFonts w:hint="default"/>
      </w:rPr>
    </w:lvl>
    <w:lvl w:ilvl="7" w:tplc="E1565F46">
      <w:numFmt w:val="bullet"/>
      <w:lvlText w:val="•"/>
      <w:lvlJc w:val="left"/>
      <w:pPr>
        <w:ind w:left="4028" w:hanging="212"/>
      </w:pPr>
      <w:rPr>
        <w:rFonts w:hint="default"/>
      </w:rPr>
    </w:lvl>
    <w:lvl w:ilvl="8" w:tplc="86D07C06">
      <w:numFmt w:val="bullet"/>
      <w:lvlText w:val="•"/>
      <w:lvlJc w:val="left"/>
      <w:pPr>
        <w:ind w:left="4581" w:hanging="212"/>
      </w:pPr>
      <w:rPr>
        <w:rFonts w:hint="default"/>
      </w:rPr>
    </w:lvl>
  </w:abstractNum>
  <w:abstractNum w:abstractNumId="89" w15:restartNumberingAfterBreak="0">
    <w:nsid w:val="4BE015DF"/>
    <w:multiLevelType w:val="hybridMultilevel"/>
    <w:tmpl w:val="A022DFD2"/>
    <w:lvl w:ilvl="0" w:tplc="3AB0E022">
      <w:start w:val="1"/>
      <w:numFmt w:val="decimal"/>
      <w:lvlText w:val="%1)"/>
      <w:lvlJc w:val="left"/>
      <w:pPr>
        <w:ind w:left="1025" w:hanging="195"/>
        <w:jc w:val="right"/>
      </w:pPr>
      <w:rPr>
        <w:rFonts w:ascii="Times New Roman" w:eastAsia="Times New Roman" w:hAnsi="Times New Roman" w:cs="Times New Roman" w:hint="default"/>
        <w:spacing w:val="-3"/>
        <w:w w:val="100"/>
        <w:sz w:val="18"/>
        <w:szCs w:val="18"/>
      </w:rPr>
    </w:lvl>
    <w:lvl w:ilvl="1" w:tplc="F8100546">
      <w:numFmt w:val="bullet"/>
      <w:lvlText w:val="•"/>
      <w:lvlJc w:val="left"/>
      <w:pPr>
        <w:ind w:left="1471" w:hanging="195"/>
      </w:pPr>
      <w:rPr>
        <w:rFonts w:hint="default"/>
      </w:rPr>
    </w:lvl>
    <w:lvl w:ilvl="2" w:tplc="C42EA844">
      <w:numFmt w:val="bullet"/>
      <w:lvlText w:val="•"/>
      <w:lvlJc w:val="left"/>
      <w:pPr>
        <w:ind w:left="1923" w:hanging="195"/>
      </w:pPr>
      <w:rPr>
        <w:rFonts w:hint="default"/>
      </w:rPr>
    </w:lvl>
    <w:lvl w:ilvl="3" w:tplc="B5201712">
      <w:numFmt w:val="bullet"/>
      <w:lvlText w:val="•"/>
      <w:lvlJc w:val="left"/>
      <w:pPr>
        <w:ind w:left="2375" w:hanging="195"/>
      </w:pPr>
      <w:rPr>
        <w:rFonts w:hint="default"/>
      </w:rPr>
    </w:lvl>
    <w:lvl w:ilvl="4" w:tplc="62D60D3C">
      <w:numFmt w:val="bullet"/>
      <w:lvlText w:val="•"/>
      <w:lvlJc w:val="left"/>
      <w:pPr>
        <w:ind w:left="2827" w:hanging="195"/>
      </w:pPr>
      <w:rPr>
        <w:rFonts w:hint="default"/>
      </w:rPr>
    </w:lvl>
    <w:lvl w:ilvl="5" w:tplc="2F10BDFA">
      <w:numFmt w:val="bullet"/>
      <w:lvlText w:val="•"/>
      <w:lvlJc w:val="left"/>
      <w:pPr>
        <w:ind w:left="3279" w:hanging="195"/>
      </w:pPr>
      <w:rPr>
        <w:rFonts w:hint="default"/>
      </w:rPr>
    </w:lvl>
    <w:lvl w:ilvl="6" w:tplc="D7ECF934">
      <w:numFmt w:val="bullet"/>
      <w:lvlText w:val="•"/>
      <w:lvlJc w:val="left"/>
      <w:pPr>
        <w:ind w:left="3730" w:hanging="195"/>
      </w:pPr>
      <w:rPr>
        <w:rFonts w:hint="default"/>
      </w:rPr>
    </w:lvl>
    <w:lvl w:ilvl="7" w:tplc="C2EC5196">
      <w:numFmt w:val="bullet"/>
      <w:lvlText w:val="•"/>
      <w:lvlJc w:val="left"/>
      <w:pPr>
        <w:ind w:left="4182" w:hanging="195"/>
      </w:pPr>
      <w:rPr>
        <w:rFonts w:hint="default"/>
      </w:rPr>
    </w:lvl>
    <w:lvl w:ilvl="8" w:tplc="4120D6E4">
      <w:numFmt w:val="bullet"/>
      <w:lvlText w:val="•"/>
      <w:lvlJc w:val="left"/>
      <w:pPr>
        <w:ind w:left="4634" w:hanging="195"/>
      </w:pPr>
      <w:rPr>
        <w:rFonts w:hint="default"/>
      </w:rPr>
    </w:lvl>
  </w:abstractNum>
  <w:abstractNum w:abstractNumId="90" w15:restartNumberingAfterBreak="0">
    <w:nsid w:val="4D5F7A70"/>
    <w:multiLevelType w:val="hybridMultilevel"/>
    <w:tmpl w:val="CD107E3A"/>
    <w:lvl w:ilvl="0" w:tplc="DA2A215A">
      <w:start w:val="1"/>
      <w:numFmt w:val="decimal"/>
      <w:lvlText w:val="(%1)"/>
      <w:lvlJc w:val="left"/>
      <w:pPr>
        <w:ind w:left="547" w:hanging="255"/>
        <w:jc w:val="right"/>
      </w:pPr>
      <w:rPr>
        <w:rFonts w:ascii="Times New Roman" w:eastAsia="Times New Roman" w:hAnsi="Times New Roman" w:cs="Times New Roman" w:hint="default"/>
        <w:spacing w:val="-10"/>
        <w:w w:val="100"/>
        <w:sz w:val="18"/>
        <w:szCs w:val="18"/>
      </w:rPr>
    </w:lvl>
    <w:lvl w:ilvl="1" w:tplc="FD0098F2">
      <w:numFmt w:val="bullet"/>
      <w:lvlText w:val="•"/>
      <w:lvlJc w:val="left"/>
      <w:pPr>
        <w:ind w:left="1054" w:hanging="255"/>
      </w:pPr>
      <w:rPr>
        <w:rFonts w:hint="default"/>
      </w:rPr>
    </w:lvl>
    <w:lvl w:ilvl="2" w:tplc="0558498E">
      <w:numFmt w:val="bullet"/>
      <w:lvlText w:val="•"/>
      <w:lvlJc w:val="left"/>
      <w:pPr>
        <w:ind w:left="1569" w:hanging="255"/>
      </w:pPr>
      <w:rPr>
        <w:rFonts w:hint="default"/>
      </w:rPr>
    </w:lvl>
    <w:lvl w:ilvl="3" w:tplc="3AC4BC20">
      <w:numFmt w:val="bullet"/>
      <w:lvlText w:val="•"/>
      <w:lvlJc w:val="left"/>
      <w:pPr>
        <w:ind w:left="2083" w:hanging="255"/>
      </w:pPr>
      <w:rPr>
        <w:rFonts w:hint="default"/>
      </w:rPr>
    </w:lvl>
    <w:lvl w:ilvl="4" w:tplc="8A5212D4">
      <w:numFmt w:val="bullet"/>
      <w:lvlText w:val="•"/>
      <w:lvlJc w:val="left"/>
      <w:pPr>
        <w:ind w:left="2598" w:hanging="255"/>
      </w:pPr>
      <w:rPr>
        <w:rFonts w:hint="default"/>
      </w:rPr>
    </w:lvl>
    <w:lvl w:ilvl="5" w:tplc="C870E8C4">
      <w:numFmt w:val="bullet"/>
      <w:lvlText w:val="•"/>
      <w:lvlJc w:val="left"/>
      <w:pPr>
        <w:ind w:left="3113" w:hanging="255"/>
      </w:pPr>
      <w:rPr>
        <w:rFonts w:hint="default"/>
      </w:rPr>
    </w:lvl>
    <w:lvl w:ilvl="6" w:tplc="5832115E">
      <w:numFmt w:val="bullet"/>
      <w:lvlText w:val="•"/>
      <w:lvlJc w:val="left"/>
      <w:pPr>
        <w:ind w:left="3627" w:hanging="255"/>
      </w:pPr>
      <w:rPr>
        <w:rFonts w:hint="default"/>
      </w:rPr>
    </w:lvl>
    <w:lvl w:ilvl="7" w:tplc="A4087388">
      <w:numFmt w:val="bullet"/>
      <w:lvlText w:val="•"/>
      <w:lvlJc w:val="left"/>
      <w:pPr>
        <w:ind w:left="4142" w:hanging="255"/>
      </w:pPr>
      <w:rPr>
        <w:rFonts w:hint="default"/>
      </w:rPr>
    </w:lvl>
    <w:lvl w:ilvl="8" w:tplc="ACD8859C">
      <w:numFmt w:val="bullet"/>
      <w:lvlText w:val="•"/>
      <w:lvlJc w:val="left"/>
      <w:pPr>
        <w:ind w:left="4657" w:hanging="255"/>
      </w:pPr>
      <w:rPr>
        <w:rFonts w:hint="default"/>
      </w:rPr>
    </w:lvl>
  </w:abstractNum>
  <w:abstractNum w:abstractNumId="91" w15:restartNumberingAfterBreak="0">
    <w:nsid w:val="4DC703B7"/>
    <w:multiLevelType w:val="hybridMultilevel"/>
    <w:tmpl w:val="445E51EE"/>
    <w:lvl w:ilvl="0" w:tplc="719A889C">
      <w:start w:val="1"/>
      <w:numFmt w:val="decimal"/>
      <w:lvlText w:val="%1)"/>
      <w:lvlJc w:val="left"/>
      <w:pPr>
        <w:ind w:left="742" w:hanging="195"/>
        <w:jc w:val="left"/>
      </w:pPr>
      <w:rPr>
        <w:rFonts w:ascii="Times New Roman" w:eastAsia="Times New Roman" w:hAnsi="Times New Roman" w:cs="Times New Roman" w:hint="default"/>
        <w:spacing w:val="-12"/>
        <w:w w:val="100"/>
        <w:sz w:val="18"/>
        <w:szCs w:val="18"/>
      </w:rPr>
    </w:lvl>
    <w:lvl w:ilvl="1" w:tplc="36E42624">
      <w:numFmt w:val="bullet"/>
      <w:lvlText w:val="•"/>
      <w:lvlJc w:val="left"/>
      <w:pPr>
        <w:ind w:left="1195" w:hanging="195"/>
      </w:pPr>
      <w:rPr>
        <w:rFonts w:hint="default"/>
      </w:rPr>
    </w:lvl>
    <w:lvl w:ilvl="2" w:tplc="AEB6F780">
      <w:numFmt w:val="bullet"/>
      <w:lvlText w:val="•"/>
      <w:lvlJc w:val="left"/>
      <w:pPr>
        <w:ind w:left="1651" w:hanging="195"/>
      </w:pPr>
      <w:rPr>
        <w:rFonts w:hint="default"/>
      </w:rPr>
    </w:lvl>
    <w:lvl w:ilvl="3" w:tplc="8E864994">
      <w:numFmt w:val="bullet"/>
      <w:lvlText w:val="•"/>
      <w:lvlJc w:val="left"/>
      <w:pPr>
        <w:ind w:left="2107" w:hanging="195"/>
      </w:pPr>
      <w:rPr>
        <w:rFonts w:hint="default"/>
      </w:rPr>
    </w:lvl>
    <w:lvl w:ilvl="4" w:tplc="3B463650">
      <w:numFmt w:val="bullet"/>
      <w:lvlText w:val="•"/>
      <w:lvlJc w:val="left"/>
      <w:pPr>
        <w:ind w:left="2563" w:hanging="195"/>
      </w:pPr>
      <w:rPr>
        <w:rFonts w:hint="default"/>
      </w:rPr>
    </w:lvl>
    <w:lvl w:ilvl="5" w:tplc="1D70A888">
      <w:numFmt w:val="bullet"/>
      <w:lvlText w:val="•"/>
      <w:lvlJc w:val="left"/>
      <w:pPr>
        <w:ind w:left="3019" w:hanging="195"/>
      </w:pPr>
      <w:rPr>
        <w:rFonts w:hint="default"/>
      </w:rPr>
    </w:lvl>
    <w:lvl w:ilvl="6" w:tplc="07C42998">
      <w:numFmt w:val="bullet"/>
      <w:lvlText w:val="•"/>
      <w:lvlJc w:val="left"/>
      <w:pPr>
        <w:ind w:left="3475" w:hanging="195"/>
      </w:pPr>
      <w:rPr>
        <w:rFonts w:hint="default"/>
      </w:rPr>
    </w:lvl>
    <w:lvl w:ilvl="7" w:tplc="3858F53E">
      <w:numFmt w:val="bullet"/>
      <w:lvlText w:val="•"/>
      <w:lvlJc w:val="left"/>
      <w:pPr>
        <w:ind w:left="3931" w:hanging="195"/>
      </w:pPr>
      <w:rPr>
        <w:rFonts w:hint="default"/>
      </w:rPr>
    </w:lvl>
    <w:lvl w:ilvl="8" w:tplc="E64A440A">
      <w:numFmt w:val="bullet"/>
      <w:lvlText w:val="•"/>
      <w:lvlJc w:val="left"/>
      <w:pPr>
        <w:ind w:left="4387" w:hanging="195"/>
      </w:pPr>
      <w:rPr>
        <w:rFonts w:hint="default"/>
      </w:rPr>
    </w:lvl>
  </w:abstractNum>
  <w:abstractNum w:abstractNumId="92" w15:restartNumberingAfterBreak="0">
    <w:nsid w:val="4E20732B"/>
    <w:multiLevelType w:val="hybridMultilevel"/>
    <w:tmpl w:val="38ACB152"/>
    <w:lvl w:ilvl="0" w:tplc="4E56C686">
      <w:start w:val="2"/>
      <w:numFmt w:val="decimal"/>
      <w:lvlText w:val="(%1)"/>
      <w:lvlJc w:val="left"/>
      <w:pPr>
        <w:ind w:left="701" w:hanging="255"/>
        <w:jc w:val="left"/>
      </w:pPr>
      <w:rPr>
        <w:rFonts w:ascii="Times New Roman" w:eastAsia="Times New Roman" w:hAnsi="Times New Roman" w:cs="Times New Roman" w:hint="default"/>
        <w:spacing w:val="-3"/>
        <w:w w:val="100"/>
        <w:sz w:val="18"/>
        <w:szCs w:val="18"/>
      </w:rPr>
    </w:lvl>
    <w:lvl w:ilvl="1" w:tplc="9976B7D0">
      <w:numFmt w:val="bullet"/>
      <w:lvlText w:val="•"/>
      <w:lvlJc w:val="left"/>
      <w:pPr>
        <w:ind w:left="1158" w:hanging="255"/>
      </w:pPr>
      <w:rPr>
        <w:rFonts w:hint="default"/>
      </w:rPr>
    </w:lvl>
    <w:lvl w:ilvl="2" w:tplc="486A7714">
      <w:numFmt w:val="bullet"/>
      <w:lvlText w:val="•"/>
      <w:lvlJc w:val="left"/>
      <w:pPr>
        <w:ind w:left="1617" w:hanging="255"/>
      </w:pPr>
      <w:rPr>
        <w:rFonts w:hint="default"/>
      </w:rPr>
    </w:lvl>
    <w:lvl w:ilvl="3" w:tplc="9D403378">
      <w:numFmt w:val="bullet"/>
      <w:lvlText w:val="•"/>
      <w:lvlJc w:val="left"/>
      <w:pPr>
        <w:ind w:left="2075" w:hanging="255"/>
      </w:pPr>
      <w:rPr>
        <w:rFonts w:hint="default"/>
      </w:rPr>
    </w:lvl>
    <w:lvl w:ilvl="4" w:tplc="E2E2A33C">
      <w:numFmt w:val="bullet"/>
      <w:lvlText w:val="•"/>
      <w:lvlJc w:val="left"/>
      <w:pPr>
        <w:ind w:left="2534" w:hanging="255"/>
      </w:pPr>
      <w:rPr>
        <w:rFonts w:hint="default"/>
      </w:rPr>
    </w:lvl>
    <w:lvl w:ilvl="5" w:tplc="C94A91A6">
      <w:numFmt w:val="bullet"/>
      <w:lvlText w:val="•"/>
      <w:lvlJc w:val="left"/>
      <w:pPr>
        <w:ind w:left="2993" w:hanging="255"/>
      </w:pPr>
      <w:rPr>
        <w:rFonts w:hint="default"/>
      </w:rPr>
    </w:lvl>
    <w:lvl w:ilvl="6" w:tplc="0CB02802">
      <w:numFmt w:val="bullet"/>
      <w:lvlText w:val="•"/>
      <w:lvlJc w:val="left"/>
      <w:pPr>
        <w:ind w:left="3451" w:hanging="255"/>
      </w:pPr>
      <w:rPr>
        <w:rFonts w:hint="default"/>
      </w:rPr>
    </w:lvl>
    <w:lvl w:ilvl="7" w:tplc="35FEDB14">
      <w:numFmt w:val="bullet"/>
      <w:lvlText w:val="•"/>
      <w:lvlJc w:val="left"/>
      <w:pPr>
        <w:ind w:left="3910" w:hanging="255"/>
      </w:pPr>
      <w:rPr>
        <w:rFonts w:hint="default"/>
      </w:rPr>
    </w:lvl>
    <w:lvl w:ilvl="8" w:tplc="2C60AE9E">
      <w:numFmt w:val="bullet"/>
      <w:lvlText w:val="•"/>
      <w:lvlJc w:val="left"/>
      <w:pPr>
        <w:ind w:left="4369" w:hanging="255"/>
      </w:pPr>
      <w:rPr>
        <w:rFonts w:hint="default"/>
      </w:rPr>
    </w:lvl>
  </w:abstractNum>
  <w:abstractNum w:abstractNumId="93" w15:restartNumberingAfterBreak="0">
    <w:nsid w:val="501905B4"/>
    <w:multiLevelType w:val="hybridMultilevel"/>
    <w:tmpl w:val="13EA7C5C"/>
    <w:lvl w:ilvl="0" w:tplc="31C01A14">
      <w:start w:val="3"/>
      <w:numFmt w:val="decimal"/>
      <w:lvlText w:val="%1"/>
      <w:lvlJc w:val="left"/>
      <w:pPr>
        <w:ind w:left="434" w:hanging="284"/>
        <w:jc w:val="left"/>
      </w:pPr>
      <w:rPr>
        <w:rFonts w:ascii="Times New Roman" w:eastAsia="Times New Roman" w:hAnsi="Times New Roman" w:cs="Times New Roman" w:hint="default"/>
        <w:spacing w:val="-2"/>
        <w:w w:val="66"/>
        <w:sz w:val="14"/>
        <w:szCs w:val="14"/>
      </w:rPr>
    </w:lvl>
    <w:lvl w:ilvl="1" w:tplc="CCFEBFD2">
      <w:start w:val="1"/>
      <w:numFmt w:val="decimal"/>
      <w:lvlText w:val="%2)"/>
      <w:lvlJc w:val="left"/>
      <w:pPr>
        <w:ind w:left="433" w:hanging="196"/>
        <w:jc w:val="left"/>
      </w:pPr>
      <w:rPr>
        <w:rFonts w:ascii="Times New Roman" w:eastAsia="Times New Roman" w:hAnsi="Times New Roman" w:cs="Times New Roman" w:hint="default"/>
        <w:spacing w:val="-21"/>
        <w:w w:val="100"/>
        <w:sz w:val="18"/>
        <w:szCs w:val="18"/>
      </w:rPr>
    </w:lvl>
    <w:lvl w:ilvl="2" w:tplc="53ECFCE6">
      <w:numFmt w:val="bullet"/>
      <w:lvlText w:val="•"/>
      <w:lvlJc w:val="left"/>
      <w:pPr>
        <w:ind w:left="1459" w:hanging="196"/>
      </w:pPr>
      <w:rPr>
        <w:rFonts w:hint="default"/>
      </w:rPr>
    </w:lvl>
    <w:lvl w:ilvl="3" w:tplc="8A40350A">
      <w:numFmt w:val="bullet"/>
      <w:lvlText w:val="•"/>
      <w:lvlJc w:val="left"/>
      <w:pPr>
        <w:ind w:left="1969" w:hanging="196"/>
      </w:pPr>
      <w:rPr>
        <w:rFonts w:hint="default"/>
      </w:rPr>
    </w:lvl>
    <w:lvl w:ilvl="4" w:tplc="3DE8672A">
      <w:numFmt w:val="bullet"/>
      <w:lvlText w:val="•"/>
      <w:lvlJc w:val="left"/>
      <w:pPr>
        <w:ind w:left="2479" w:hanging="196"/>
      </w:pPr>
      <w:rPr>
        <w:rFonts w:hint="default"/>
      </w:rPr>
    </w:lvl>
    <w:lvl w:ilvl="5" w:tplc="1DE64AD6">
      <w:numFmt w:val="bullet"/>
      <w:lvlText w:val="•"/>
      <w:lvlJc w:val="left"/>
      <w:pPr>
        <w:ind w:left="2988" w:hanging="196"/>
      </w:pPr>
      <w:rPr>
        <w:rFonts w:hint="default"/>
      </w:rPr>
    </w:lvl>
    <w:lvl w:ilvl="6" w:tplc="6330C454">
      <w:numFmt w:val="bullet"/>
      <w:lvlText w:val="•"/>
      <w:lvlJc w:val="left"/>
      <w:pPr>
        <w:ind w:left="3498" w:hanging="196"/>
      </w:pPr>
      <w:rPr>
        <w:rFonts w:hint="default"/>
      </w:rPr>
    </w:lvl>
    <w:lvl w:ilvl="7" w:tplc="6B6EEE6C">
      <w:numFmt w:val="bullet"/>
      <w:lvlText w:val="•"/>
      <w:lvlJc w:val="left"/>
      <w:pPr>
        <w:ind w:left="4008" w:hanging="196"/>
      </w:pPr>
      <w:rPr>
        <w:rFonts w:hint="default"/>
      </w:rPr>
    </w:lvl>
    <w:lvl w:ilvl="8" w:tplc="4158239A">
      <w:numFmt w:val="bullet"/>
      <w:lvlText w:val="•"/>
      <w:lvlJc w:val="left"/>
      <w:pPr>
        <w:ind w:left="4518" w:hanging="196"/>
      </w:pPr>
      <w:rPr>
        <w:rFonts w:hint="default"/>
      </w:rPr>
    </w:lvl>
  </w:abstractNum>
  <w:abstractNum w:abstractNumId="94" w15:restartNumberingAfterBreak="0">
    <w:nsid w:val="50B502DC"/>
    <w:multiLevelType w:val="hybridMultilevel"/>
    <w:tmpl w:val="AB6CE8F8"/>
    <w:lvl w:ilvl="0" w:tplc="1EEA48D6">
      <w:start w:val="1"/>
      <w:numFmt w:val="decimal"/>
      <w:lvlText w:val="(%1)"/>
      <w:lvlJc w:val="left"/>
      <w:pPr>
        <w:ind w:left="547" w:hanging="255"/>
        <w:jc w:val="right"/>
      </w:pPr>
      <w:rPr>
        <w:rFonts w:ascii="Times New Roman" w:eastAsia="Times New Roman" w:hAnsi="Times New Roman" w:cs="Times New Roman" w:hint="default"/>
        <w:spacing w:val="-7"/>
        <w:w w:val="100"/>
        <w:sz w:val="18"/>
        <w:szCs w:val="18"/>
      </w:rPr>
    </w:lvl>
    <w:lvl w:ilvl="1" w:tplc="8DC07890">
      <w:numFmt w:val="bullet"/>
      <w:lvlText w:val="•"/>
      <w:lvlJc w:val="left"/>
      <w:pPr>
        <w:ind w:left="1035" w:hanging="255"/>
      </w:pPr>
      <w:rPr>
        <w:rFonts w:hint="default"/>
      </w:rPr>
    </w:lvl>
    <w:lvl w:ilvl="2" w:tplc="B7269CD8">
      <w:numFmt w:val="bullet"/>
      <w:lvlText w:val="•"/>
      <w:lvlJc w:val="left"/>
      <w:pPr>
        <w:ind w:left="1530" w:hanging="255"/>
      </w:pPr>
      <w:rPr>
        <w:rFonts w:hint="default"/>
      </w:rPr>
    </w:lvl>
    <w:lvl w:ilvl="3" w:tplc="904C2A00">
      <w:numFmt w:val="bullet"/>
      <w:lvlText w:val="•"/>
      <w:lvlJc w:val="left"/>
      <w:pPr>
        <w:ind w:left="2026" w:hanging="255"/>
      </w:pPr>
      <w:rPr>
        <w:rFonts w:hint="default"/>
      </w:rPr>
    </w:lvl>
    <w:lvl w:ilvl="4" w:tplc="C5889454">
      <w:numFmt w:val="bullet"/>
      <w:lvlText w:val="•"/>
      <w:lvlJc w:val="left"/>
      <w:pPr>
        <w:ind w:left="2521" w:hanging="255"/>
      </w:pPr>
      <w:rPr>
        <w:rFonts w:hint="default"/>
      </w:rPr>
    </w:lvl>
    <w:lvl w:ilvl="5" w:tplc="EE6A04DC">
      <w:numFmt w:val="bullet"/>
      <w:lvlText w:val="•"/>
      <w:lvlJc w:val="left"/>
      <w:pPr>
        <w:ind w:left="3017" w:hanging="255"/>
      </w:pPr>
      <w:rPr>
        <w:rFonts w:hint="default"/>
      </w:rPr>
    </w:lvl>
    <w:lvl w:ilvl="6" w:tplc="DDB2BA1E">
      <w:numFmt w:val="bullet"/>
      <w:lvlText w:val="•"/>
      <w:lvlJc w:val="left"/>
      <w:pPr>
        <w:ind w:left="3512" w:hanging="255"/>
      </w:pPr>
      <w:rPr>
        <w:rFonts w:hint="default"/>
      </w:rPr>
    </w:lvl>
    <w:lvl w:ilvl="7" w:tplc="945AC1C4">
      <w:numFmt w:val="bullet"/>
      <w:lvlText w:val="•"/>
      <w:lvlJc w:val="left"/>
      <w:pPr>
        <w:ind w:left="4008" w:hanging="255"/>
      </w:pPr>
      <w:rPr>
        <w:rFonts w:hint="default"/>
      </w:rPr>
    </w:lvl>
    <w:lvl w:ilvl="8" w:tplc="F342B76C">
      <w:numFmt w:val="bullet"/>
      <w:lvlText w:val="•"/>
      <w:lvlJc w:val="left"/>
      <w:pPr>
        <w:ind w:left="4503" w:hanging="255"/>
      </w:pPr>
      <w:rPr>
        <w:rFonts w:hint="default"/>
      </w:rPr>
    </w:lvl>
  </w:abstractNum>
  <w:abstractNum w:abstractNumId="95" w15:restartNumberingAfterBreak="0">
    <w:nsid w:val="52252EED"/>
    <w:multiLevelType w:val="hybridMultilevel"/>
    <w:tmpl w:val="F28A26CE"/>
    <w:lvl w:ilvl="0" w:tplc="19ECBD56">
      <w:start w:val="1"/>
      <w:numFmt w:val="decimal"/>
      <w:lvlText w:val="%1)"/>
      <w:lvlJc w:val="left"/>
      <w:pPr>
        <w:ind w:left="241" w:hanging="238"/>
        <w:jc w:val="right"/>
      </w:pPr>
      <w:rPr>
        <w:rFonts w:ascii="Times New Roman" w:eastAsia="Times New Roman" w:hAnsi="Times New Roman" w:cs="Times New Roman" w:hint="default"/>
        <w:spacing w:val="-10"/>
        <w:w w:val="100"/>
        <w:sz w:val="18"/>
        <w:szCs w:val="18"/>
      </w:rPr>
    </w:lvl>
    <w:lvl w:ilvl="1" w:tplc="3CD4EB3A">
      <w:numFmt w:val="bullet"/>
      <w:lvlText w:val="•"/>
      <w:lvlJc w:val="left"/>
      <w:pPr>
        <w:ind w:left="765" w:hanging="238"/>
      </w:pPr>
      <w:rPr>
        <w:rFonts w:hint="default"/>
      </w:rPr>
    </w:lvl>
    <w:lvl w:ilvl="2" w:tplc="B142B5FA">
      <w:numFmt w:val="bullet"/>
      <w:lvlText w:val="•"/>
      <w:lvlJc w:val="left"/>
      <w:pPr>
        <w:ind w:left="1290" w:hanging="238"/>
      </w:pPr>
      <w:rPr>
        <w:rFonts w:hint="default"/>
      </w:rPr>
    </w:lvl>
    <w:lvl w:ilvl="3" w:tplc="C3E0DFE0">
      <w:numFmt w:val="bullet"/>
      <w:lvlText w:val="•"/>
      <w:lvlJc w:val="left"/>
      <w:pPr>
        <w:ind w:left="1816" w:hanging="238"/>
      </w:pPr>
      <w:rPr>
        <w:rFonts w:hint="default"/>
      </w:rPr>
    </w:lvl>
    <w:lvl w:ilvl="4" w:tplc="3348BCD4">
      <w:numFmt w:val="bullet"/>
      <w:lvlText w:val="•"/>
      <w:lvlJc w:val="left"/>
      <w:pPr>
        <w:ind w:left="2341" w:hanging="238"/>
      </w:pPr>
      <w:rPr>
        <w:rFonts w:hint="default"/>
      </w:rPr>
    </w:lvl>
    <w:lvl w:ilvl="5" w:tplc="BE72B398">
      <w:numFmt w:val="bullet"/>
      <w:lvlText w:val="•"/>
      <w:lvlJc w:val="left"/>
      <w:pPr>
        <w:ind w:left="2867" w:hanging="238"/>
      </w:pPr>
      <w:rPr>
        <w:rFonts w:hint="default"/>
      </w:rPr>
    </w:lvl>
    <w:lvl w:ilvl="6" w:tplc="852091A4">
      <w:numFmt w:val="bullet"/>
      <w:lvlText w:val="•"/>
      <w:lvlJc w:val="left"/>
      <w:pPr>
        <w:ind w:left="3392" w:hanging="238"/>
      </w:pPr>
      <w:rPr>
        <w:rFonts w:hint="default"/>
      </w:rPr>
    </w:lvl>
    <w:lvl w:ilvl="7" w:tplc="A3C4252A">
      <w:numFmt w:val="bullet"/>
      <w:lvlText w:val="•"/>
      <w:lvlJc w:val="left"/>
      <w:pPr>
        <w:ind w:left="3918" w:hanging="238"/>
      </w:pPr>
      <w:rPr>
        <w:rFonts w:hint="default"/>
      </w:rPr>
    </w:lvl>
    <w:lvl w:ilvl="8" w:tplc="1A3E3EF2">
      <w:numFmt w:val="bullet"/>
      <w:lvlText w:val="•"/>
      <w:lvlJc w:val="left"/>
      <w:pPr>
        <w:ind w:left="4443" w:hanging="238"/>
      </w:pPr>
      <w:rPr>
        <w:rFonts w:hint="default"/>
      </w:rPr>
    </w:lvl>
  </w:abstractNum>
  <w:abstractNum w:abstractNumId="96" w15:restartNumberingAfterBreak="0">
    <w:nsid w:val="53231A12"/>
    <w:multiLevelType w:val="hybridMultilevel"/>
    <w:tmpl w:val="9E942C5A"/>
    <w:lvl w:ilvl="0" w:tplc="04E2CD92">
      <w:start w:val="1"/>
      <w:numFmt w:val="decimal"/>
      <w:lvlText w:val="%1)"/>
      <w:lvlJc w:val="left"/>
      <w:pPr>
        <w:ind w:left="433" w:hanging="195"/>
        <w:jc w:val="left"/>
      </w:pPr>
      <w:rPr>
        <w:rFonts w:ascii="Times New Roman" w:eastAsia="Times New Roman" w:hAnsi="Times New Roman" w:cs="Times New Roman" w:hint="default"/>
        <w:spacing w:val="-4"/>
        <w:w w:val="100"/>
        <w:sz w:val="18"/>
        <w:szCs w:val="18"/>
      </w:rPr>
    </w:lvl>
    <w:lvl w:ilvl="1" w:tplc="07D02116">
      <w:numFmt w:val="bullet"/>
      <w:lvlText w:val="•"/>
      <w:lvlJc w:val="left"/>
      <w:pPr>
        <w:ind w:left="949" w:hanging="195"/>
      </w:pPr>
      <w:rPr>
        <w:rFonts w:hint="default"/>
      </w:rPr>
    </w:lvl>
    <w:lvl w:ilvl="2" w:tplc="B6E03FF4">
      <w:numFmt w:val="bullet"/>
      <w:lvlText w:val="•"/>
      <w:lvlJc w:val="left"/>
      <w:pPr>
        <w:ind w:left="1459" w:hanging="195"/>
      </w:pPr>
      <w:rPr>
        <w:rFonts w:hint="default"/>
      </w:rPr>
    </w:lvl>
    <w:lvl w:ilvl="3" w:tplc="EAA2EA72">
      <w:numFmt w:val="bullet"/>
      <w:lvlText w:val="•"/>
      <w:lvlJc w:val="left"/>
      <w:pPr>
        <w:ind w:left="1969" w:hanging="195"/>
      </w:pPr>
      <w:rPr>
        <w:rFonts w:hint="default"/>
      </w:rPr>
    </w:lvl>
    <w:lvl w:ilvl="4" w:tplc="D0200162">
      <w:numFmt w:val="bullet"/>
      <w:lvlText w:val="•"/>
      <w:lvlJc w:val="left"/>
      <w:pPr>
        <w:ind w:left="2479" w:hanging="195"/>
      </w:pPr>
      <w:rPr>
        <w:rFonts w:hint="default"/>
      </w:rPr>
    </w:lvl>
    <w:lvl w:ilvl="5" w:tplc="4F1A2772">
      <w:numFmt w:val="bullet"/>
      <w:lvlText w:val="•"/>
      <w:lvlJc w:val="left"/>
      <w:pPr>
        <w:ind w:left="2988" w:hanging="195"/>
      </w:pPr>
      <w:rPr>
        <w:rFonts w:hint="default"/>
      </w:rPr>
    </w:lvl>
    <w:lvl w:ilvl="6" w:tplc="B672E5B4">
      <w:numFmt w:val="bullet"/>
      <w:lvlText w:val="•"/>
      <w:lvlJc w:val="left"/>
      <w:pPr>
        <w:ind w:left="3498" w:hanging="195"/>
      </w:pPr>
      <w:rPr>
        <w:rFonts w:hint="default"/>
      </w:rPr>
    </w:lvl>
    <w:lvl w:ilvl="7" w:tplc="CEBA3A3C">
      <w:numFmt w:val="bullet"/>
      <w:lvlText w:val="•"/>
      <w:lvlJc w:val="left"/>
      <w:pPr>
        <w:ind w:left="4008" w:hanging="195"/>
      </w:pPr>
      <w:rPr>
        <w:rFonts w:hint="default"/>
      </w:rPr>
    </w:lvl>
    <w:lvl w:ilvl="8" w:tplc="A0346B98">
      <w:numFmt w:val="bullet"/>
      <w:lvlText w:val="•"/>
      <w:lvlJc w:val="left"/>
      <w:pPr>
        <w:ind w:left="4518" w:hanging="195"/>
      </w:pPr>
      <w:rPr>
        <w:rFonts w:hint="default"/>
      </w:rPr>
    </w:lvl>
  </w:abstractNum>
  <w:abstractNum w:abstractNumId="97" w15:restartNumberingAfterBreak="0">
    <w:nsid w:val="53B2099F"/>
    <w:multiLevelType w:val="multilevel"/>
    <w:tmpl w:val="CDA49EC8"/>
    <w:lvl w:ilvl="0">
      <w:start w:val="5"/>
      <w:numFmt w:val="decimal"/>
      <w:lvlText w:val="%1"/>
      <w:lvlJc w:val="left"/>
      <w:pPr>
        <w:ind w:left="2379" w:hanging="315"/>
        <w:jc w:val="left"/>
      </w:pPr>
      <w:rPr>
        <w:rFonts w:hint="default"/>
      </w:rPr>
    </w:lvl>
    <w:lvl w:ilvl="1">
      <w:start w:val="3"/>
      <w:numFmt w:val="decimal"/>
      <w:lvlText w:val="%1.%2."/>
      <w:lvlJc w:val="left"/>
      <w:pPr>
        <w:ind w:left="2379" w:hanging="315"/>
        <w:jc w:val="right"/>
      </w:pPr>
      <w:rPr>
        <w:rFonts w:ascii="Times New Roman" w:eastAsia="Times New Roman" w:hAnsi="Times New Roman" w:cs="Times New Roman" w:hint="default"/>
        <w:b/>
        <w:bCs/>
        <w:spacing w:val="-3"/>
        <w:w w:val="100"/>
        <w:sz w:val="18"/>
        <w:szCs w:val="18"/>
      </w:rPr>
    </w:lvl>
    <w:lvl w:ilvl="2">
      <w:start w:val="1"/>
      <w:numFmt w:val="decimal"/>
      <w:lvlText w:val="%1.%2.%3."/>
      <w:lvlJc w:val="left"/>
      <w:pPr>
        <w:ind w:left="926" w:hanging="450"/>
        <w:jc w:val="right"/>
      </w:pPr>
      <w:rPr>
        <w:rFonts w:ascii="Times New Roman" w:eastAsia="Times New Roman" w:hAnsi="Times New Roman" w:cs="Times New Roman" w:hint="default"/>
        <w:i/>
        <w:spacing w:val="-23"/>
        <w:w w:val="100"/>
        <w:sz w:val="18"/>
        <w:szCs w:val="18"/>
      </w:rPr>
    </w:lvl>
    <w:lvl w:ilvl="3">
      <w:start w:val="1"/>
      <w:numFmt w:val="decimal"/>
      <w:lvlText w:val="%4)"/>
      <w:lvlJc w:val="left"/>
      <w:pPr>
        <w:ind w:left="149" w:hanging="205"/>
        <w:jc w:val="left"/>
      </w:pPr>
      <w:rPr>
        <w:rFonts w:ascii="Times New Roman" w:eastAsia="Times New Roman" w:hAnsi="Times New Roman" w:cs="Times New Roman" w:hint="default"/>
        <w:w w:val="100"/>
        <w:sz w:val="18"/>
        <w:szCs w:val="18"/>
      </w:rPr>
    </w:lvl>
    <w:lvl w:ilvl="4">
      <w:numFmt w:val="bullet"/>
      <w:lvlText w:val="•"/>
      <w:lvlJc w:val="left"/>
      <w:pPr>
        <w:ind w:left="1761" w:hanging="205"/>
      </w:pPr>
      <w:rPr>
        <w:rFonts w:hint="default"/>
      </w:rPr>
    </w:lvl>
    <w:lvl w:ilvl="5">
      <w:numFmt w:val="bullet"/>
      <w:lvlText w:val="•"/>
      <w:lvlJc w:val="left"/>
      <w:pPr>
        <w:ind w:left="1452" w:hanging="205"/>
      </w:pPr>
      <w:rPr>
        <w:rFonts w:hint="default"/>
      </w:rPr>
    </w:lvl>
    <w:lvl w:ilvl="6">
      <w:numFmt w:val="bullet"/>
      <w:lvlText w:val="•"/>
      <w:lvlJc w:val="left"/>
      <w:pPr>
        <w:ind w:left="1143" w:hanging="205"/>
      </w:pPr>
      <w:rPr>
        <w:rFonts w:hint="default"/>
      </w:rPr>
    </w:lvl>
    <w:lvl w:ilvl="7">
      <w:numFmt w:val="bullet"/>
      <w:lvlText w:val="•"/>
      <w:lvlJc w:val="left"/>
      <w:pPr>
        <w:ind w:left="834" w:hanging="205"/>
      </w:pPr>
      <w:rPr>
        <w:rFonts w:hint="default"/>
      </w:rPr>
    </w:lvl>
    <w:lvl w:ilvl="8">
      <w:numFmt w:val="bullet"/>
      <w:lvlText w:val="•"/>
      <w:lvlJc w:val="left"/>
      <w:pPr>
        <w:ind w:left="525" w:hanging="205"/>
      </w:pPr>
      <w:rPr>
        <w:rFonts w:hint="default"/>
      </w:rPr>
    </w:lvl>
  </w:abstractNum>
  <w:abstractNum w:abstractNumId="98" w15:restartNumberingAfterBreak="0">
    <w:nsid w:val="54273233"/>
    <w:multiLevelType w:val="hybridMultilevel"/>
    <w:tmpl w:val="3270524E"/>
    <w:lvl w:ilvl="0" w:tplc="D23027A4">
      <w:start w:val="1"/>
      <w:numFmt w:val="decimal"/>
      <w:lvlText w:val="(%1)"/>
      <w:lvlJc w:val="left"/>
      <w:pPr>
        <w:ind w:left="235" w:hanging="255"/>
        <w:jc w:val="right"/>
      </w:pPr>
      <w:rPr>
        <w:rFonts w:ascii="Times New Roman" w:eastAsia="Times New Roman" w:hAnsi="Times New Roman" w:cs="Times New Roman" w:hint="default"/>
        <w:spacing w:val="-4"/>
        <w:w w:val="100"/>
        <w:sz w:val="18"/>
        <w:szCs w:val="18"/>
      </w:rPr>
    </w:lvl>
    <w:lvl w:ilvl="1" w:tplc="13DAE828">
      <w:numFmt w:val="bullet"/>
      <w:lvlText w:val="•"/>
      <w:lvlJc w:val="left"/>
      <w:pPr>
        <w:ind w:left="784" w:hanging="255"/>
      </w:pPr>
      <w:rPr>
        <w:rFonts w:hint="default"/>
      </w:rPr>
    </w:lvl>
    <w:lvl w:ilvl="2" w:tplc="FD1CB04E">
      <w:numFmt w:val="bullet"/>
      <w:lvlText w:val="•"/>
      <w:lvlJc w:val="left"/>
      <w:pPr>
        <w:ind w:left="1329" w:hanging="255"/>
      </w:pPr>
      <w:rPr>
        <w:rFonts w:hint="default"/>
      </w:rPr>
    </w:lvl>
    <w:lvl w:ilvl="3" w:tplc="0EA04D4C">
      <w:numFmt w:val="bullet"/>
      <w:lvlText w:val="•"/>
      <w:lvlJc w:val="left"/>
      <w:pPr>
        <w:ind w:left="1873" w:hanging="255"/>
      </w:pPr>
      <w:rPr>
        <w:rFonts w:hint="default"/>
      </w:rPr>
    </w:lvl>
    <w:lvl w:ilvl="4" w:tplc="AD366926">
      <w:numFmt w:val="bullet"/>
      <w:lvlText w:val="•"/>
      <w:lvlJc w:val="left"/>
      <w:pPr>
        <w:ind w:left="2418" w:hanging="255"/>
      </w:pPr>
      <w:rPr>
        <w:rFonts w:hint="default"/>
      </w:rPr>
    </w:lvl>
    <w:lvl w:ilvl="5" w:tplc="3682A89A">
      <w:numFmt w:val="bullet"/>
      <w:lvlText w:val="•"/>
      <w:lvlJc w:val="left"/>
      <w:pPr>
        <w:ind w:left="2963" w:hanging="255"/>
      </w:pPr>
      <w:rPr>
        <w:rFonts w:hint="default"/>
      </w:rPr>
    </w:lvl>
    <w:lvl w:ilvl="6" w:tplc="BFB40B22">
      <w:numFmt w:val="bullet"/>
      <w:lvlText w:val="•"/>
      <w:lvlJc w:val="left"/>
      <w:pPr>
        <w:ind w:left="3507" w:hanging="255"/>
      </w:pPr>
      <w:rPr>
        <w:rFonts w:hint="default"/>
      </w:rPr>
    </w:lvl>
    <w:lvl w:ilvl="7" w:tplc="66AA2580">
      <w:numFmt w:val="bullet"/>
      <w:lvlText w:val="•"/>
      <w:lvlJc w:val="left"/>
      <w:pPr>
        <w:ind w:left="4052" w:hanging="255"/>
      </w:pPr>
      <w:rPr>
        <w:rFonts w:hint="default"/>
      </w:rPr>
    </w:lvl>
    <w:lvl w:ilvl="8" w:tplc="0EB8EA60">
      <w:numFmt w:val="bullet"/>
      <w:lvlText w:val="•"/>
      <w:lvlJc w:val="left"/>
      <w:pPr>
        <w:ind w:left="4597" w:hanging="255"/>
      </w:pPr>
      <w:rPr>
        <w:rFonts w:hint="default"/>
      </w:rPr>
    </w:lvl>
  </w:abstractNum>
  <w:abstractNum w:abstractNumId="99" w15:restartNumberingAfterBreak="0">
    <w:nsid w:val="54DA7EEE"/>
    <w:multiLevelType w:val="hybridMultilevel"/>
    <w:tmpl w:val="7C22B79E"/>
    <w:lvl w:ilvl="0" w:tplc="B97A05AC">
      <w:start w:val="1"/>
      <w:numFmt w:val="decimal"/>
      <w:lvlText w:val="%1)"/>
      <w:lvlJc w:val="left"/>
      <w:pPr>
        <w:ind w:left="433" w:hanging="200"/>
        <w:jc w:val="left"/>
      </w:pPr>
      <w:rPr>
        <w:rFonts w:ascii="Times New Roman" w:eastAsia="Times New Roman" w:hAnsi="Times New Roman" w:cs="Times New Roman" w:hint="default"/>
        <w:w w:val="100"/>
        <w:sz w:val="18"/>
        <w:szCs w:val="18"/>
      </w:rPr>
    </w:lvl>
    <w:lvl w:ilvl="1" w:tplc="DAC8E9DC">
      <w:numFmt w:val="bullet"/>
      <w:lvlText w:val="•"/>
      <w:lvlJc w:val="left"/>
      <w:pPr>
        <w:ind w:left="949" w:hanging="200"/>
      </w:pPr>
      <w:rPr>
        <w:rFonts w:hint="default"/>
      </w:rPr>
    </w:lvl>
    <w:lvl w:ilvl="2" w:tplc="5540EA4A">
      <w:numFmt w:val="bullet"/>
      <w:lvlText w:val="•"/>
      <w:lvlJc w:val="left"/>
      <w:pPr>
        <w:ind w:left="1459" w:hanging="200"/>
      </w:pPr>
      <w:rPr>
        <w:rFonts w:hint="default"/>
      </w:rPr>
    </w:lvl>
    <w:lvl w:ilvl="3" w:tplc="BA4A5AB6">
      <w:numFmt w:val="bullet"/>
      <w:lvlText w:val="•"/>
      <w:lvlJc w:val="left"/>
      <w:pPr>
        <w:ind w:left="1969" w:hanging="200"/>
      </w:pPr>
      <w:rPr>
        <w:rFonts w:hint="default"/>
      </w:rPr>
    </w:lvl>
    <w:lvl w:ilvl="4" w:tplc="871E0EA6">
      <w:numFmt w:val="bullet"/>
      <w:lvlText w:val="•"/>
      <w:lvlJc w:val="left"/>
      <w:pPr>
        <w:ind w:left="2479" w:hanging="200"/>
      </w:pPr>
      <w:rPr>
        <w:rFonts w:hint="default"/>
      </w:rPr>
    </w:lvl>
    <w:lvl w:ilvl="5" w:tplc="48A0AF28">
      <w:numFmt w:val="bullet"/>
      <w:lvlText w:val="•"/>
      <w:lvlJc w:val="left"/>
      <w:pPr>
        <w:ind w:left="2988" w:hanging="200"/>
      </w:pPr>
      <w:rPr>
        <w:rFonts w:hint="default"/>
      </w:rPr>
    </w:lvl>
    <w:lvl w:ilvl="6" w:tplc="00309C86">
      <w:numFmt w:val="bullet"/>
      <w:lvlText w:val="•"/>
      <w:lvlJc w:val="left"/>
      <w:pPr>
        <w:ind w:left="3498" w:hanging="200"/>
      </w:pPr>
      <w:rPr>
        <w:rFonts w:hint="default"/>
      </w:rPr>
    </w:lvl>
    <w:lvl w:ilvl="7" w:tplc="488C71C2">
      <w:numFmt w:val="bullet"/>
      <w:lvlText w:val="•"/>
      <w:lvlJc w:val="left"/>
      <w:pPr>
        <w:ind w:left="4008" w:hanging="200"/>
      </w:pPr>
      <w:rPr>
        <w:rFonts w:hint="default"/>
      </w:rPr>
    </w:lvl>
    <w:lvl w:ilvl="8" w:tplc="8C868BDC">
      <w:numFmt w:val="bullet"/>
      <w:lvlText w:val="•"/>
      <w:lvlJc w:val="left"/>
      <w:pPr>
        <w:ind w:left="4518" w:hanging="200"/>
      </w:pPr>
      <w:rPr>
        <w:rFonts w:hint="default"/>
      </w:rPr>
    </w:lvl>
  </w:abstractNum>
  <w:abstractNum w:abstractNumId="100" w15:restartNumberingAfterBreak="0">
    <w:nsid w:val="55E329D2"/>
    <w:multiLevelType w:val="hybridMultilevel"/>
    <w:tmpl w:val="14AA241A"/>
    <w:lvl w:ilvl="0" w:tplc="66A405E4">
      <w:start w:val="1"/>
      <w:numFmt w:val="decimal"/>
      <w:lvlText w:val="%1)"/>
      <w:lvlJc w:val="left"/>
      <w:pPr>
        <w:ind w:left="150" w:hanging="195"/>
        <w:jc w:val="right"/>
      </w:pPr>
      <w:rPr>
        <w:rFonts w:ascii="Times New Roman" w:eastAsia="Times New Roman" w:hAnsi="Times New Roman" w:cs="Times New Roman" w:hint="default"/>
        <w:spacing w:val="-3"/>
        <w:w w:val="100"/>
        <w:sz w:val="18"/>
        <w:szCs w:val="18"/>
      </w:rPr>
    </w:lvl>
    <w:lvl w:ilvl="1" w:tplc="69E04040">
      <w:numFmt w:val="bullet"/>
      <w:lvlText w:val="•"/>
      <w:lvlJc w:val="left"/>
      <w:pPr>
        <w:ind w:left="693" w:hanging="195"/>
      </w:pPr>
      <w:rPr>
        <w:rFonts w:hint="default"/>
      </w:rPr>
    </w:lvl>
    <w:lvl w:ilvl="2" w:tplc="33C6A1D8">
      <w:numFmt w:val="bullet"/>
      <w:lvlText w:val="•"/>
      <w:lvlJc w:val="left"/>
      <w:pPr>
        <w:ind w:left="1226" w:hanging="195"/>
      </w:pPr>
      <w:rPr>
        <w:rFonts w:hint="default"/>
      </w:rPr>
    </w:lvl>
    <w:lvl w:ilvl="3" w:tplc="55D43D1C">
      <w:numFmt w:val="bullet"/>
      <w:lvlText w:val="•"/>
      <w:lvlJc w:val="left"/>
      <w:pPr>
        <w:ind w:left="1760" w:hanging="195"/>
      </w:pPr>
      <w:rPr>
        <w:rFonts w:hint="default"/>
      </w:rPr>
    </w:lvl>
    <w:lvl w:ilvl="4" w:tplc="EA3E093A">
      <w:numFmt w:val="bullet"/>
      <w:lvlText w:val="•"/>
      <w:lvlJc w:val="left"/>
      <w:pPr>
        <w:ind w:left="2293" w:hanging="195"/>
      </w:pPr>
      <w:rPr>
        <w:rFonts w:hint="default"/>
      </w:rPr>
    </w:lvl>
    <w:lvl w:ilvl="5" w:tplc="4EB60EAE">
      <w:numFmt w:val="bullet"/>
      <w:lvlText w:val="•"/>
      <w:lvlJc w:val="left"/>
      <w:pPr>
        <w:ind w:left="2827" w:hanging="195"/>
      </w:pPr>
      <w:rPr>
        <w:rFonts w:hint="default"/>
      </w:rPr>
    </w:lvl>
    <w:lvl w:ilvl="6" w:tplc="8F727278">
      <w:numFmt w:val="bullet"/>
      <w:lvlText w:val="•"/>
      <w:lvlJc w:val="left"/>
      <w:pPr>
        <w:ind w:left="3360" w:hanging="195"/>
      </w:pPr>
      <w:rPr>
        <w:rFonts w:hint="default"/>
      </w:rPr>
    </w:lvl>
    <w:lvl w:ilvl="7" w:tplc="0242125A">
      <w:numFmt w:val="bullet"/>
      <w:lvlText w:val="•"/>
      <w:lvlJc w:val="left"/>
      <w:pPr>
        <w:ind w:left="3894" w:hanging="195"/>
      </w:pPr>
      <w:rPr>
        <w:rFonts w:hint="default"/>
      </w:rPr>
    </w:lvl>
    <w:lvl w:ilvl="8" w:tplc="7DA6E886">
      <w:numFmt w:val="bullet"/>
      <w:lvlText w:val="•"/>
      <w:lvlJc w:val="left"/>
      <w:pPr>
        <w:ind w:left="4427" w:hanging="195"/>
      </w:pPr>
      <w:rPr>
        <w:rFonts w:hint="default"/>
      </w:rPr>
    </w:lvl>
  </w:abstractNum>
  <w:abstractNum w:abstractNumId="101" w15:restartNumberingAfterBreak="0">
    <w:nsid w:val="56EC5504"/>
    <w:multiLevelType w:val="hybridMultilevel"/>
    <w:tmpl w:val="617EADD0"/>
    <w:lvl w:ilvl="0" w:tplc="A5BCC470">
      <w:start w:val="1"/>
      <w:numFmt w:val="decimal"/>
      <w:lvlText w:val="(%1)"/>
      <w:lvlJc w:val="left"/>
      <w:pPr>
        <w:ind w:left="150" w:hanging="265"/>
        <w:jc w:val="left"/>
      </w:pPr>
      <w:rPr>
        <w:rFonts w:ascii="Times New Roman" w:eastAsia="Times New Roman" w:hAnsi="Times New Roman" w:cs="Times New Roman" w:hint="default"/>
        <w:spacing w:val="-1"/>
        <w:w w:val="100"/>
        <w:sz w:val="18"/>
        <w:szCs w:val="18"/>
      </w:rPr>
    </w:lvl>
    <w:lvl w:ilvl="1" w:tplc="7A105432">
      <w:numFmt w:val="bullet"/>
      <w:lvlText w:val="•"/>
      <w:lvlJc w:val="left"/>
      <w:pPr>
        <w:ind w:left="673" w:hanging="265"/>
      </w:pPr>
      <w:rPr>
        <w:rFonts w:hint="default"/>
      </w:rPr>
    </w:lvl>
    <w:lvl w:ilvl="2" w:tplc="59626B94">
      <w:numFmt w:val="bullet"/>
      <w:lvlText w:val="•"/>
      <w:lvlJc w:val="left"/>
      <w:pPr>
        <w:ind w:left="1186" w:hanging="265"/>
      </w:pPr>
      <w:rPr>
        <w:rFonts w:hint="default"/>
      </w:rPr>
    </w:lvl>
    <w:lvl w:ilvl="3" w:tplc="9AA40D20">
      <w:numFmt w:val="bullet"/>
      <w:lvlText w:val="•"/>
      <w:lvlJc w:val="left"/>
      <w:pPr>
        <w:ind w:left="1700" w:hanging="265"/>
      </w:pPr>
      <w:rPr>
        <w:rFonts w:hint="default"/>
      </w:rPr>
    </w:lvl>
    <w:lvl w:ilvl="4" w:tplc="C2442912">
      <w:numFmt w:val="bullet"/>
      <w:lvlText w:val="•"/>
      <w:lvlJc w:val="left"/>
      <w:pPr>
        <w:ind w:left="2213" w:hanging="265"/>
      </w:pPr>
      <w:rPr>
        <w:rFonts w:hint="default"/>
      </w:rPr>
    </w:lvl>
    <w:lvl w:ilvl="5" w:tplc="1C680230">
      <w:numFmt w:val="bullet"/>
      <w:lvlText w:val="•"/>
      <w:lvlJc w:val="left"/>
      <w:pPr>
        <w:ind w:left="2727" w:hanging="265"/>
      </w:pPr>
      <w:rPr>
        <w:rFonts w:hint="default"/>
      </w:rPr>
    </w:lvl>
    <w:lvl w:ilvl="6" w:tplc="36585528">
      <w:numFmt w:val="bullet"/>
      <w:lvlText w:val="•"/>
      <w:lvlJc w:val="left"/>
      <w:pPr>
        <w:ind w:left="3240" w:hanging="265"/>
      </w:pPr>
      <w:rPr>
        <w:rFonts w:hint="default"/>
      </w:rPr>
    </w:lvl>
    <w:lvl w:ilvl="7" w:tplc="42C27EF8">
      <w:numFmt w:val="bullet"/>
      <w:lvlText w:val="•"/>
      <w:lvlJc w:val="left"/>
      <w:pPr>
        <w:ind w:left="3754" w:hanging="265"/>
      </w:pPr>
      <w:rPr>
        <w:rFonts w:hint="default"/>
      </w:rPr>
    </w:lvl>
    <w:lvl w:ilvl="8" w:tplc="7A08FBDE">
      <w:numFmt w:val="bullet"/>
      <w:lvlText w:val="•"/>
      <w:lvlJc w:val="left"/>
      <w:pPr>
        <w:ind w:left="4267" w:hanging="265"/>
      </w:pPr>
      <w:rPr>
        <w:rFonts w:hint="default"/>
      </w:rPr>
    </w:lvl>
  </w:abstractNum>
  <w:abstractNum w:abstractNumId="102" w15:restartNumberingAfterBreak="0">
    <w:nsid w:val="571474D6"/>
    <w:multiLevelType w:val="multilevel"/>
    <w:tmpl w:val="ED9E44FE"/>
    <w:lvl w:ilvl="0">
      <w:start w:val="9"/>
      <w:numFmt w:val="decimal"/>
      <w:lvlText w:val="%1"/>
      <w:lvlJc w:val="left"/>
      <w:pPr>
        <w:ind w:left="1326" w:hanging="450"/>
        <w:jc w:val="left"/>
      </w:pPr>
      <w:rPr>
        <w:rFonts w:hint="default"/>
      </w:rPr>
    </w:lvl>
    <w:lvl w:ilvl="1">
      <w:start w:val="3"/>
      <w:numFmt w:val="decimal"/>
      <w:lvlText w:val="%1.%2"/>
      <w:lvlJc w:val="left"/>
      <w:pPr>
        <w:ind w:left="1326" w:hanging="450"/>
        <w:jc w:val="left"/>
      </w:pPr>
      <w:rPr>
        <w:rFonts w:hint="default"/>
      </w:rPr>
    </w:lvl>
    <w:lvl w:ilvl="2">
      <w:start w:val="1"/>
      <w:numFmt w:val="decimal"/>
      <w:lvlText w:val="%1.%2.%3."/>
      <w:lvlJc w:val="left"/>
      <w:pPr>
        <w:ind w:left="1326" w:hanging="450"/>
        <w:jc w:val="right"/>
      </w:pPr>
      <w:rPr>
        <w:rFonts w:ascii="Times New Roman" w:eastAsia="Times New Roman" w:hAnsi="Times New Roman" w:cs="Times New Roman" w:hint="default"/>
        <w:i/>
        <w:spacing w:val="-5"/>
        <w:w w:val="100"/>
        <w:sz w:val="18"/>
        <w:szCs w:val="18"/>
      </w:rPr>
    </w:lvl>
    <w:lvl w:ilvl="3">
      <w:numFmt w:val="bullet"/>
      <w:lvlText w:val="•"/>
      <w:lvlJc w:val="left"/>
      <w:pPr>
        <w:ind w:left="2572" w:hanging="450"/>
      </w:pPr>
      <w:rPr>
        <w:rFonts w:hint="default"/>
      </w:rPr>
    </w:lvl>
    <w:lvl w:ilvl="4">
      <w:numFmt w:val="bullet"/>
      <w:lvlText w:val="•"/>
      <w:lvlJc w:val="left"/>
      <w:pPr>
        <w:ind w:left="2989" w:hanging="450"/>
      </w:pPr>
      <w:rPr>
        <w:rFonts w:hint="default"/>
      </w:rPr>
    </w:lvl>
    <w:lvl w:ilvl="5">
      <w:numFmt w:val="bullet"/>
      <w:lvlText w:val="•"/>
      <w:lvlJc w:val="left"/>
      <w:pPr>
        <w:ind w:left="3407" w:hanging="450"/>
      </w:pPr>
      <w:rPr>
        <w:rFonts w:hint="default"/>
      </w:rPr>
    </w:lvl>
    <w:lvl w:ilvl="6">
      <w:numFmt w:val="bullet"/>
      <w:lvlText w:val="•"/>
      <w:lvlJc w:val="left"/>
      <w:pPr>
        <w:ind w:left="3824" w:hanging="450"/>
      </w:pPr>
      <w:rPr>
        <w:rFonts w:hint="default"/>
      </w:rPr>
    </w:lvl>
    <w:lvl w:ilvl="7">
      <w:numFmt w:val="bullet"/>
      <w:lvlText w:val="•"/>
      <w:lvlJc w:val="left"/>
      <w:pPr>
        <w:ind w:left="4242" w:hanging="450"/>
      </w:pPr>
      <w:rPr>
        <w:rFonts w:hint="default"/>
      </w:rPr>
    </w:lvl>
    <w:lvl w:ilvl="8">
      <w:numFmt w:val="bullet"/>
      <w:lvlText w:val="•"/>
      <w:lvlJc w:val="left"/>
      <w:pPr>
        <w:ind w:left="4659" w:hanging="450"/>
      </w:pPr>
      <w:rPr>
        <w:rFonts w:hint="default"/>
      </w:rPr>
    </w:lvl>
  </w:abstractNum>
  <w:abstractNum w:abstractNumId="103" w15:restartNumberingAfterBreak="0">
    <w:nsid w:val="5A566F41"/>
    <w:multiLevelType w:val="hybridMultilevel"/>
    <w:tmpl w:val="D2EE767E"/>
    <w:lvl w:ilvl="0" w:tplc="5A34F898">
      <w:start w:val="1"/>
      <w:numFmt w:val="decimal"/>
      <w:lvlText w:val="%1)"/>
      <w:lvlJc w:val="left"/>
      <w:pPr>
        <w:ind w:left="150" w:hanging="207"/>
        <w:jc w:val="left"/>
      </w:pPr>
      <w:rPr>
        <w:rFonts w:ascii="Times New Roman" w:eastAsia="Times New Roman" w:hAnsi="Times New Roman" w:cs="Times New Roman" w:hint="default"/>
        <w:w w:val="100"/>
        <w:sz w:val="18"/>
        <w:szCs w:val="18"/>
      </w:rPr>
    </w:lvl>
    <w:lvl w:ilvl="1" w:tplc="AA287318">
      <w:numFmt w:val="bullet"/>
      <w:lvlText w:val="•"/>
      <w:lvlJc w:val="left"/>
      <w:pPr>
        <w:ind w:left="712" w:hanging="207"/>
      </w:pPr>
      <w:rPr>
        <w:rFonts w:hint="default"/>
      </w:rPr>
    </w:lvl>
    <w:lvl w:ilvl="2" w:tplc="CF72F070">
      <w:numFmt w:val="bullet"/>
      <w:lvlText w:val="•"/>
      <w:lvlJc w:val="left"/>
      <w:pPr>
        <w:ind w:left="1265" w:hanging="207"/>
      </w:pPr>
      <w:rPr>
        <w:rFonts w:hint="default"/>
      </w:rPr>
    </w:lvl>
    <w:lvl w:ilvl="3" w:tplc="B3C87B5E">
      <w:numFmt w:val="bullet"/>
      <w:lvlText w:val="•"/>
      <w:lvlJc w:val="left"/>
      <w:pPr>
        <w:ind w:left="1818" w:hanging="207"/>
      </w:pPr>
      <w:rPr>
        <w:rFonts w:hint="default"/>
      </w:rPr>
    </w:lvl>
    <w:lvl w:ilvl="4" w:tplc="38E65AA2">
      <w:numFmt w:val="bullet"/>
      <w:lvlText w:val="•"/>
      <w:lvlJc w:val="left"/>
      <w:pPr>
        <w:ind w:left="2370" w:hanging="207"/>
      </w:pPr>
      <w:rPr>
        <w:rFonts w:hint="default"/>
      </w:rPr>
    </w:lvl>
    <w:lvl w:ilvl="5" w:tplc="7B746CE6">
      <w:numFmt w:val="bullet"/>
      <w:lvlText w:val="•"/>
      <w:lvlJc w:val="left"/>
      <w:pPr>
        <w:ind w:left="2923" w:hanging="207"/>
      </w:pPr>
      <w:rPr>
        <w:rFonts w:hint="default"/>
      </w:rPr>
    </w:lvl>
    <w:lvl w:ilvl="6" w:tplc="1EF068F6">
      <w:numFmt w:val="bullet"/>
      <w:lvlText w:val="•"/>
      <w:lvlJc w:val="left"/>
      <w:pPr>
        <w:ind w:left="3476" w:hanging="207"/>
      </w:pPr>
      <w:rPr>
        <w:rFonts w:hint="default"/>
      </w:rPr>
    </w:lvl>
    <w:lvl w:ilvl="7" w:tplc="29EA45B2">
      <w:numFmt w:val="bullet"/>
      <w:lvlText w:val="•"/>
      <w:lvlJc w:val="left"/>
      <w:pPr>
        <w:ind w:left="4028" w:hanging="207"/>
      </w:pPr>
      <w:rPr>
        <w:rFonts w:hint="default"/>
      </w:rPr>
    </w:lvl>
    <w:lvl w:ilvl="8" w:tplc="28F4645A">
      <w:numFmt w:val="bullet"/>
      <w:lvlText w:val="•"/>
      <w:lvlJc w:val="left"/>
      <w:pPr>
        <w:ind w:left="4581" w:hanging="207"/>
      </w:pPr>
      <w:rPr>
        <w:rFonts w:hint="default"/>
      </w:rPr>
    </w:lvl>
  </w:abstractNum>
  <w:abstractNum w:abstractNumId="104" w15:restartNumberingAfterBreak="0">
    <w:nsid w:val="5A761E9D"/>
    <w:multiLevelType w:val="hybridMultilevel"/>
    <w:tmpl w:val="6D3C1800"/>
    <w:lvl w:ilvl="0" w:tplc="00AE7F28">
      <w:start w:val="1"/>
      <w:numFmt w:val="decimal"/>
      <w:lvlText w:val="%1)"/>
      <w:lvlJc w:val="left"/>
      <w:pPr>
        <w:ind w:left="150" w:hanging="210"/>
        <w:jc w:val="left"/>
      </w:pPr>
      <w:rPr>
        <w:rFonts w:ascii="Times New Roman" w:eastAsia="Times New Roman" w:hAnsi="Times New Roman" w:cs="Times New Roman" w:hint="default"/>
        <w:w w:val="100"/>
        <w:sz w:val="18"/>
        <w:szCs w:val="18"/>
      </w:rPr>
    </w:lvl>
    <w:lvl w:ilvl="1" w:tplc="ACC22F12">
      <w:numFmt w:val="bullet"/>
      <w:lvlText w:val="•"/>
      <w:lvlJc w:val="left"/>
      <w:pPr>
        <w:ind w:left="712" w:hanging="210"/>
      </w:pPr>
      <w:rPr>
        <w:rFonts w:hint="default"/>
      </w:rPr>
    </w:lvl>
    <w:lvl w:ilvl="2" w:tplc="319C7F20">
      <w:numFmt w:val="bullet"/>
      <w:lvlText w:val="•"/>
      <w:lvlJc w:val="left"/>
      <w:pPr>
        <w:ind w:left="1265" w:hanging="210"/>
      </w:pPr>
      <w:rPr>
        <w:rFonts w:hint="default"/>
      </w:rPr>
    </w:lvl>
    <w:lvl w:ilvl="3" w:tplc="93B888A8">
      <w:numFmt w:val="bullet"/>
      <w:lvlText w:val="•"/>
      <w:lvlJc w:val="left"/>
      <w:pPr>
        <w:ind w:left="1817" w:hanging="210"/>
      </w:pPr>
      <w:rPr>
        <w:rFonts w:hint="default"/>
      </w:rPr>
    </w:lvl>
    <w:lvl w:ilvl="4" w:tplc="06BA4AFE">
      <w:numFmt w:val="bullet"/>
      <w:lvlText w:val="•"/>
      <w:lvlJc w:val="left"/>
      <w:pPr>
        <w:ind w:left="2370" w:hanging="210"/>
      </w:pPr>
      <w:rPr>
        <w:rFonts w:hint="default"/>
      </w:rPr>
    </w:lvl>
    <w:lvl w:ilvl="5" w:tplc="5C9C23C6">
      <w:numFmt w:val="bullet"/>
      <w:lvlText w:val="•"/>
      <w:lvlJc w:val="left"/>
      <w:pPr>
        <w:ind w:left="2923" w:hanging="210"/>
      </w:pPr>
      <w:rPr>
        <w:rFonts w:hint="default"/>
      </w:rPr>
    </w:lvl>
    <w:lvl w:ilvl="6" w:tplc="D1DA530A">
      <w:numFmt w:val="bullet"/>
      <w:lvlText w:val="•"/>
      <w:lvlJc w:val="left"/>
      <w:pPr>
        <w:ind w:left="3475" w:hanging="210"/>
      </w:pPr>
      <w:rPr>
        <w:rFonts w:hint="default"/>
      </w:rPr>
    </w:lvl>
    <w:lvl w:ilvl="7" w:tplc="302EDF22">
      <w:numFmt w:val="bullet"/>
      <w:lvlText w:val="•"/>
      <w:lvlJc w:val="left"/>
      <w:pPr>
        <w:ind w:left="4028" w:hanging="210"/>
      </w:pPr>
      <w:rPr>
        <w:rFonts w:hint="default"/>
      </w:rPr>
    </w:lvl>
    <w:lvl w:ilvl="8" w:tplc="D68C5E4C">
      <w:numFmt w:val="bullet"/>
      <w:lvlText w:val="•"/>
      <w:lvlJc w:val="left"/>
      <w:pPr>
        <w:ind w:left="4581" w:hanging="210"/>
      </w:pPr>
      <w:rPr>
        <w:rFonts w:hint="default"/>
      </w:rPr>
    </w:lvl>
  </w:abstractNum>
  <w:abstractNum w:abstractNumId="105" w15:restartNumberingAfterBreak="0">
    <w:nsid w:val="5AA70934"/>
    <w:multiLevelType w:val="hybridMultilevel"/>
    <w:tmpl w:val="8E30686E"/>
    <w:lvl w:ilvl="0" w:tplc="9D5AFF00">
      <w:start w:val="1"/>
      <w:numFmt w:val="decimal"/>
      <w:lvlText w:val="%1)"/>
      <w:lvlJc w:val="left"/>
      <w:pPr>
        <w:ind w:left="241" w:hanging="201"/>
        <w:jc w:val="left"/>
      </w:pPr>
      <w:rPr>
        <w:rFonts w:ascii="Times New Roman" w:eastAsia="Times New Roman" w:hAnsi="Times New Roman" w:cs="Times New Roman" w:hint="default"/>
        <w:w w:val="100"/>
        <w:sz w:val="18"/>
        <w:szCs w:val="18"/>
      </w:rPr>
    </w:lvl>
    <w:lvl w:ilvl="1" w:tplc="28220C06">
      <w:numFmt w:val="bullet"/>
      <w:lvlText w:val="•"/>
      <w:lvlJc w:val="left"/>
      <w:pPr>
        <w:ind w:left="765" w:hanging="201"/>
      </w:pPr>
      <w:rPr>
        <w:rFonts w:hint="default"/>
      </w:rPr>
    </w:lvl>
    <w:lvl w:ilvl="2" w:tplc="8AA66294">
      <w:numFmt w:val="bullet"/>
      <w:lvlText w:val="•"/>
      <w:lvlJc w:val="left"/>
      <w:pPr>
        <w:ind w:left="1290" w:hanging="201"/>
      </w:pPr>
      <w:rPr>
        <w:rFonts w:hint="default"/>
      </w:rPr>
    </w:lvl>
    <w:lvl w:ilvl="3" w:tplc="489885E8">
      <w:numFmt w:val="bullet"/>
      <w:lvlText w:val="•"/>
      <w:lvlJc w:val="left"/>
      <w:pPr>
        <w:ind w:left="1816" w:hanging="201"/>
      </w:pPr>
      <w:rPr>
        <w:rFonts w:hint="default"/>
      </w:rPr>
    </w:lvl>
    <w:lvl w:ilvl="4" w:tplc="A520482E">
      <w:numFmt w:val="bullet"/>
      <w:lvlText w:val="•"/>
      <w:lvlJc w:val="left"/>
      <w:pPr>
        <w:ind w:left="2341" w:hanging="201"/>
      </w:pPr>
      <w:rPr>
        <w:rFonts w:hint="default"/>
      </w:rPr>
    </w:lvl>
    <w:lvl w:ilvl="5" w:tplc="80BE7E5C">
      <w:numFmt w:val="bullet"/>
      <w:lvlText w:val="•"/>
      <w:lvlJc w:val="left"/>
      <w:pPr>
        <w:ind w:left="2867" w:hanging="201"/>
      </w:pPr>
      <w:rPr>
        <w:rFonts w:hint="default"/>
      </w:rPr>
    </w:lvl>
    <w:lvl w:ilvl="6" w:tplc="24B0F130">
      <w:numFmt w:val="bullet"/>
      <w:lvlText w:val="•"/>
      <w:lvlJc w:val="left"/>
      <w:pPr>
        <w:ind w:left="3392" w:hanging="201"/>
      </w:pPr>
      <w:rPr>
        <w:rFonts w:hint="default"/>
      </w:rPr>
    </w:lvl>
    <w:lvl w:ilvl="7" w:tplc="7DBAD5EC">
      <w:numFmt w:val="bullet"/>
      <w:lvlText w:val="•"/>
      <w:lvlJc w:val="left"/>
      <w:pPr>
        <w:ind w:left="3918" w:hanging="201"/>
      </w:pPr>
      <w:rPr>
        <w:rFonts w:hint="default"/>
      </w:rPr>
    </w:lvl>
    <w:lvl w:ilvl="8" w:tplc="452E7012">
      <w:numFmt w:val="bullet"/>
      <w:lvlText w:val="•"/>
      <w:lvlJc w:val="left"/>
      <w:pPr>
        <w:ind w:left="4443" w:hanging="201"/>
      </w:pPr>
      <w:rPr>
        <w:rFonts w:hint="default"/>
      </w:rPr>
    </w:lvl>
  </w:abstractNum>
  <w:abstractNum w:abstractNumId="106" w15:restartNumberingAfterBreak="0">
    <w:nsid w:val="5B685F98"/>
    <w:multiLevelType w:val="hybridMultilevel"/>
    <w:tmpl w:val="31308028"/>
    <w:lvl w:ilvl="0" w:tplc="22AA41C8">
      <w:start w:val="1"/>
      <w:numFmt w:val="decimal"/>
      <w:lvlText w:val="(%1)"/>
      <w:lvlJc w:val="left"/>
      <w:pPr>
        <w:ind w:left="802" w:hanging="255"/>
        <w:jc w:val="right"/>
      </w:pPr>
      <w:rPr>
        <w:rFonts w:ascii="Times New Roman" w:eastAsia="Times New Roman" w:hAnsi="Times New Roman" w:cs="Times New Roman" w:hint="default"/>
        <w:spacing w:val="-9"/>
        <w:w w:val="100"/>
        <w:sz w:val="18"/>
        <w:szCs w:val="18"/>
      </w:rPr>
    </w:lvl>
    <w:lvl w:ilvl="1" w:tplc="F6DA9CCE">
      <w:numFmt w:val="bullet"/>
      <w:lvlText w:val="•"/>
      <w:lvlJc w:val="left"/>
      <w:pPr>
        <w:ind w:left="1249" w:hanging="255"/>
      </w:pPr>
      <w:rPr>
        <w:rFonts w:hint="default"/>
      </w:rPr>
    </w:lvl>
    <w:lvl w:ilvl="2" w:tplc="FDDA54C2">
      <w:numFmt w:val="bullet"/>
      <w:lvlText w:val="•"/>
      <w:lvlJc w:val="left"/>
      <w:pPr>
        <w:ind w:left="1698" w:hanging="255"/>
      </w:pPr>
      <w:rPr>
        <w:rFonts w:hint="default"/>
      </w:rPr>
    </w:lvl>
    <w:lvl w:ilvl="3" w:tplc="EC3A001C">
      <w:numFmt w:val="bullet"/>
      <w:lvlText w:val="•"/>
      <w:lvlJc w:val="left"/>
      <w:pPr>
        <w:ind w:left="2148" w:hanging="255"/>
      </w:pPr>
      <w:rPr>
        <w:rFonts w:hint="default"/>
      </w:rPr>
    </w:lvl>
    <w:lvl w:ilvl="4" w:tplc="8FCAB43A">
      <w:numFmt w:val="bullet"/>
      <w:lvlText w:val="•"/>
      <w:lvlJc w:val="left"/>
      <w:pPr>
        <w:ind w:left="2597" w:hanging="255"/>
      </w:pPr>
      <w:rPr>
        <w:rFonts w:hint="default"/>
      </w:rPr>
    </w:lvl>
    <w:lvl w:ilvl="5" w:tplc="BB24EED4">
      <w:numFmt w:val="bullet"/>
      <w:lvlText w:val="•"/>
      <w:lvlJc w:val="left"/>
      <w:pPr>
        <w:ind w:left="3046" w:hanging="255"/>
      </w:pPr>
      <w:rPr>
        <w:rFonts w:hint="default"/>
      </w:rPr>
    </w:lvl>
    <w:lvl w:ilvl="6" w:tplc="01A2FF7A">
      <w:numFmt w:val="bullet"/>
      <w:lvlText w:val="•"/>
      <w:lvlJc w:val="left"/>
      <w:pPr>
        <w:ind w:left="3496" w:hanging="255"/>
      </w:pPr>
      <w:rPr>
        <w:rFonts w:hint="default"/>
      </w:rPr>
    </w:lvl>
    <w:lvl w:ilvl="7" w:tplc="98EAB648">
      <w:numFmt w:val="bullet"/>
      <w:lvlText w:val="•"/>
      <w:lvlJc w:val="left"/>
      <w:pPr>
        <w:ind w:left="3945" w:hanging="255"/>
      </w:pPr>
      <w:rPr>
        <w:rFonts w:hint="default"/>
      </w:rPr>
    </w:lvl>
    <w:lvl w:ilvl="8" w:tplc="A02AEB20">
      <w:numFmt w:val="bullet"/>
      <w:lvlText w:val="•"/>
      <w:lvlJc w:val="left"/>
      <w:pPr>
        <w:ind w:left="4395" w:hanging="255"/>
      </w:pPr>
      <w:rPr>
        <w:rFonts w:hint="default"/>
      </w:rPr>
    </w:lvl>
  </w:abstractNum>
  <w:abstractNum w:abstractNumId="107" w15:restartNumberingAfterBreak="0">
    <w:nsid w:val="5BB8686F"/>
    <w:multiLevelType w:val="hybridMultilevel"/>
    <w:tmpl w:val="5366CF2C"/>
    <w:lvl w:ilvl="0" w:tplc="89FE6FB0">
      <w:start w:val="1"/>
      <w:numFmt w:val="decimal"/>
      <w:lvlText w:val="%1)"/>
      <w:lvlJc w:val="left"/>
      <w:pPr>
        <w:ind w:left="150" w:hanging="199"/>
        <w:jc w:val="left"/>
      </w:pPr>
      <w:rPr>
        <w:rFonts w:ascii="Times New Roman" w:eastAsia="Times New Roman" w:hAnsi="Times New Roman" w:cs="Times New Roman" w:hint="default"/>
        <w:w w:val="100"/>
        <w:sz w:val="18"/>
        <w:szCs w:val="18"/>
      </w:rPr>
    </w:lvl>
    <w:lvl w:ilvl="1" w:tplc="2D44D6AC">
      <w:numFmt w:val="bullet"/>
      <w:lvlText w:val="•"/>
      <w:lvlJc w:val="left"/>
      <w:pPr>
        <w:ind w:left="673" w:hanging="199"/>
      </w:pPr>
      <w:rPr>
        <w:rFonts w:hint="default"/>
      </w:rPr>
    </w:lvl>
    <w:lvl w:ilvl="2" w:tplc="35D0D0E2">
      <w:numFmt w:val="bullet"/>
      <w:lvlText w:val="•"/>
      <w:lvlJc w:val="left"/>
      <w:pPr>
        <w:ind w:left="1186" w:hanging="199"/>
      </w:pPr>
      <w:rPr>
        <w:rFonts w:hint="default"/>
      </w:rPr>
    </w:lvl>
    <w:lvl w:ilvl="3" w:tplc="E368C580">
      <w:numFmt w:val="bullet"/>
      <w:lvlText w:val="•"/>
      <w:lvlJc w:val="left"/>
      <w:pPr>
        <w:ind w:left="1700" w:hanging="199"/>
      </w:pPr>
      <w:rPr>
        <w:rFonts w:hint="default"/>
      </w:rPr>
    </w:lvl>
    <w:lvl w:ilvl="4" w:tplc="6878624A">
      <w:numFmt w:val="bullet"/>
      <w:lvlText w:val="•"/>
      <w:lvlJc w:val="left"/>
      <w:pPr>
        <w:ind w:left="2213" w:hanging="199"/>
      </w:pPr>
      <w:rPr>
        <w:rFonts w:hint="default"/>
      </w:rPr>
    </w:lvl>
    <w:lvl w:ilvl="5" w:tplc="1CC03398">
      <w:numFmt w:val="bullet"/>
      <w:lvlText w:val="•"/>
      <w:lvlJc w:val="left"/>
      <w:pPr>
        <w:ind w:left="2726" w:hanging="199"/>
      </w:pPr>
      <w:rPr>
        <w:rFonts w:hint="default"/>
      </w:rPr>
    </w:lvl>
    <w:lvl w:ilvl="6" w:tplc="AE6C1798">
      <w:numFmt w:val="bullet"/>
      <w:lvlText w:val="•"/>
      <w:lvlJc w:val="left"/>
      <w:pPr>
        <w:ind w:left="3240" w:hanging="199"/>
      </w:pPr>
      <w:rPr>
        <w:rFonts w:hint="default"/>
      </w:rPr>
    </w:lvl>
    <w:lvl w:ilvl="7" w:tplc="8C6476D6">
      <w:numFmt w:val="bullet"/>
      <w:lvlText w:val="•"/>
      <w:lvlJc w:val="left"/>
      <w:pPr>
        <w:ind w:left="3753" w:hanging="199"/>
      </w:pPr>
      <w:rPr>
        <w:rFonts w:hint="default"/>
      </w:rPr>
    </w:lvl>
    <w:lvl w:ilvl="8" w:tplc="4C9C8C18">
      <w:numFmt w:val="bullet"/>
      <w:lvlText w:val="•"/>
      <w:lvlJc w:val="left"/>
      <w:pPr>
        <w:ind w:left="4267" w:hanging="199"/>
      </w:pPr>
      <w:rPr>
        <w:rFonts w:hint="default"/>
      </w:rPr>
    </w:lvl>
  </w:abstractNum>
  <w:abstractNum w:abstractNumId="108" w15:restartNumberingAfterBreak="0">
    <w:nsid w:val="5C9E5F3F"/>
    <w:multiLevelType w:val="hybridMultilevel"/>
    <w:tmpl w:val="95EE3D96"/>
    <w:lvl w:ilvl="0" w:tplc="1E10C514">
      <w:start w:val="1"/>
      <w:numFmt w:val="decimal"/>
      <w:lvlText w:val="(%1)"/>
      <w:lvlJc w:val="left"/>
      <w:pPr>
        <w:ind w:left="802" w:hanging="255"/>
        <w:jc w:val="left"/>
      </w:pPr>
      <w:rPr>
        <w:rFonts w:ascii="Times New Roman" w:eastAsia="Times New Roman" w:hAnsi="Times New Roman" w:cs="Times New Roman" w:hint="default"/>
        <w:spacing w:val="-6"/>
        <w:w w:val="100"/>
        <w:sz w:val="18"/>
        <w:szCs w:val="18"/>
      </w:rPr>
    </w:lvl>
    <w:lvl w:ilvl="1" w:tplc="24A64FA0">
      <w:numFmt w:val="bullet"/>
      <w:lvlText w:val="•"/>
      <w:lvlJc w:val="left"/>
      <w:pPr>
        <w:ind w:left="1249" w:hanging="255"/>
      </w:pPr>
      <w:rPr>
        <w:rFonts w:hint="default"/>
      </w:rPr>
    </w:lvl>
    <w:lvl w:ilvl="2" w:tplc="2D30E1B4">
      <w:numFmt w:val="bullet"/>
      <w:lvlText w:val="•"/>
      <w:lvlJc w:val="left"/>
      <w:pPr>
        <w:ind w:left="1698" w:hanging="255"/>
      </w:pPr>
      <w:rPr>
        <w:rFonts w:hint="default"/>
      </w:rPr>
    </w:lvl>
    <w:lvl w:ilvl="3" w:tplc="42589642">
      <w:numFmt w:val="bullet"/>
      <w:lvlText w:val="•"/>
      <w:lvlJc w:val="left"/>
      <w:pPr>
        <w:ind w:left="2148" w:hanging="255"/>
      </w:pPr>
      <w:rPr>
        <w:rFonts w:hint="default"/>
      </w:rPr>
    </w:lvl>
    <w:lvl w:ilvl="4" w:tplc="05E8D604">
      <w:numFmt w:val="bullet"/>
      <w:lvlText w:val="•"/>
      <w:lvlJc w:val="left"/>
      <w:pPr>
        <w:ind w:left="2597" w:hanging="255"/>
      </w:pPr>
      <w:rPr>
        <w:rFonts w:hint="default"/>
      </w:rPr>
    </w:lvl>
    <w:lvl w:ilvl="5" w:tplc="FD484AAC">
      <w:numFmt w:val="bullet"/>
      <w:lvlText w:val="•"/>
      <w:lvlJc w:val="left"/>
      <w:pPr>
        <w:ind w:left="3047" w:hanging="255"/>
      </w:pPr>
      <w:rPr>
        <w:rFonts w:hint="default"/>
      </w:rPr>
    </w:lvl>
    <w:lvl w:ilvl="6" w:tplc="25BE72BA">
      <w:numFmt w:val="bullet"/>
      <w:lvlText w:val="•"/>
      <w:lvlJc w:val="left"/>
      <w:pPr>
        <w:ind w:left="3496" w:hanging="255"/>
      </w:pPr>
      <w:rPr>
        <w:rFonts w:hint="default"/>
      </w:rPr>
    </w:lvl>
    <w:lvl w:ilvl="7" w:tplc="EA3E13C4">
      <w:numFmt w:val="bullet"/>
      <w:lvlText w:val="•"/>
      <w:lvlJc w:val="left"/>
      <w:pPr>
        <w:ind w:left="3946" w:hanging="255"/>
      </w:pPr>
      <w:rPr>
        <w:rFonts w:hint="default"/>
      </w:rPr>
    </w:lvl>
    <w:lvl w:ilvl="8" w:tplc="B958ED70">
      <w:numFmt w:val="bullet"/>
      <w:lvlText w:val="•"/>
      <w:lvlJc w:val="left"/>
      <w:pPr>
        <w:ind w:left="4395" w:hanging="255"/>
      </w:pPr>
      <w:rPr>
        <w:rFonts w:hint="default"/>
      </w:rPr>
    </w:lvl>
  </w:abstractNum>
  <w:abstractNum w:abstractNumId="109" w15:restartNumberingAfterBreak="0">
    <w:nsid w:val="5D2A4F74"/>
    <w:multiLevelType w:val="hybridMultilevel"/>
    <w:tmpl w:val="A2F888C8"/>
    <w:lvl w:ilvl="0" w:tplc="04FECB56">
      <w:start w:val="1"/>
      <w:numFmt w:val="decimal"/>
      <w:lvlText w:val="%1)"/>
      <w:lvlJc w:val="left"/>
      <w:pPr>
        <w:ind w:left="150" w:hanging="217"/>
        <w:jc w:val="left"/>
      </w:pPr>
      <w:rPr>
        <w:rFonts w:ascii="Times New Roman" w:eastAsia="Times New Roman" w:hAnsi="Times New Roman" w:cs="Times New Roman" w:hint="default"/>
        <w:w w:val="100"/>
        <w:sz w:val="18"/>
        <w:szCs w:val="18"/>
      </w:rPr>
    </w:lvl>
    <w:lvl w:ilvl="1" w:tplc="469C3474">
      <w:numFmt w:val="bullet"/>
      <w:lvlText w:val="•"/>
      <w:lvlJc w:val="left"/>
      <w:pPr>
        <w:ind w:left="673" w:hanging="217"/>
      </w:pPr>
      <w:rPr>
        <w:rFonts w:hint="default"/>
      </w:rPr>
    </w:lvl>
    <w:lvl w:ilvl="2" w:tplc="B0928880">
      <w:numFmt w:val="bullet"/>
      <w:lvlText w:val="•"/>
      <w:lvlJc w:val="left"/>
      <w:pPr>
        <w:ind w:left="1186" w:hanging="217"/>
      </w:pPr>
      <w:rPr>
        <w:rFonts w:hint="default"/>
      </w:rPr>
    </w:lvl>
    <w:lvl w:ilvl="3" w:tplc="FB7C5C2A">
      <w:numFmt w:val="bullet"/>
      <w:lvlText w:val="•"/>
      <w:lvlJc w:val="left"/>
      <w:pPr>
        <w:ind w:left="1700" w:hanging="217"/>
      </w:pPr>
      <w:rPr>
        <w:rFonts w:hint="default"/>
      </w:rPr>
    </w:lvl>
    <w:lvl w:ilvl="4" w:tplc="409882A0">
      <w:numFmt w:val="bullet"/>
      <w:lvlText w:val="•"/>
      <w:lvlJc w:val="left"/>
      <w:pPr>
        <w:ind w:left="2213" w:hanging="217"/>
      </w:pPr>
      <w:rPr>
        <w:rFonts w:hint="default"/>
      </w:rPr>
    </w:lvl>
    <w:lvl w:ilvl="5" w:tplc="CDEC8E88">
      <w:numFmt w:val="bullet"/>
      <w:lvlText w:val="•"/>
      <w:lvlJc w:val="left"/>
      <w:pPr>
        <w:ind w:left="2727" w:hanging="217"/>
      </w:pPr>
      <w:rPr>
        <w:rFonts w:hint="default"/>
      </w:rPr>
    </w:lvl>
    <w:lvl w:ilvl="6" w:tplc="7BAE4392">
      <w:numFmt w:val="bullet"/>
      <w:lvlText w:val="•"/>
      <w:lvlJc w:val="left"/>
      <w:pPr>
        <w:ind w:left="3240" w:hanging="217"/>
      </w:pPr>
      <w:rPr>
        <w:rFonts w:hint="default"/>
      </w:rPr>
    </w:lvl>
    <w:lvl w:ilvl="7" w:tplc="C358A16E">
      <w:numFmt w:val="bullet"/>
      <w:lvlText w:val="•"/>
      <w:lvlJc w:val="left"/>
      <w:pPr>
        <w:ind w:left="3754" w:hanging="217"/>
      </w:pPr>
      <w:rPr>
        <w:rFonts w:hint="default"/>
      </w:rPr>
    </w:lvl>
    <w:lvl w:ilvl="8" w:tplc="742062FA">
      <w:numFmt w:val="bullet"/>
      <w:lvlText w:val="•"/>
      <w:lvlJc w:val="left"/>
      <w:pPr>
        <w:ind w:left="4267" w:hanging="217"/>
      </w:pPr>
      <w:rPr>
        <w:rFonts w:hint="default"/>
      </w:rPr>
    </w:lvl>
  </w:abstractNum>
  <w:abstractNum w:abstractNumId="110" w15:restartNumberingAfterBreak="0">
    <w:nsid w:val="5E273F7A"/>
    <w:multiLevelType w:val="multilevel"/>
    <w:tmpl w:val="34C845A6"/>
    <w:lvl w:ilvl="0">
      <w:start w:val="6"/>
      <w:numFmt w:val="decimal"/>
      <w:lvlText w:val="%1"/>
      <w:lvlJc w:val="left"/>
      <w:pPr>
        <w:ind w:left="2297" w:hanging="315"/>
        <w:jc w:val="left"/>
      </w:pPr>
      <w:rPr>
        <w:rFonts w:hint="default"/>
      </w:rPr>
    </w:lvl>
    <w:lvl w:ilvl="1">
      <w:start w:val="1"/>
      <w:numFmt w:val="decimal"/>
      <w:lvlText w:val="%1.%2."/>
      <w:lvlJc w:val="left"/>
      <w:pPr>
        <w:ind w:left="2297" w:hanging="315"/>
        <w:jc w:val="right"/>
      </w:pPr>
      <w:rPr>
        <w:rFonts w:ascii="Times New Roman" w:eastAsia="Times New Roman" w:hAnsi="Times New Roman" w:cs="Times New Roman" w:hint="default"/>
        <w:b/>
        <w:bCs/>
        <w:spacing w:val="-6"/>
        <w:w w:val="100"/>
        <w:sz w:val="18"/>
        <w:szCs w:val="18"/>
      </w:rPr>
    </w:lvl>
    <w:lvl w:ilvl="2">
      <w:start w:val="1"/>
      <w:numFmt w:val="decimal"/>
      <w:lvlText w:val="%3)"/>
      <w:lvlJc w:val="left"/>
      <w:pPr>
        <w:ind w:left="150" w:hanging="218"/>
        <w:jc w:val="left"/>
      </w:pPr>
      <w:rPr>
        <w:rFonts w:ascii="Times New Roman" w:eastAsia="Times New Roman" w:hAnsi="Times New Roman" w:cs="Times New Roman" w:hint="default"/>
        <w:spacing w:val="-23"/>
        <w:w w:val="100"/>
        <w:sz w:val="18"/>
        <w:szCs w:val="18"/>
      </w:rPr>
    </w:lvl>
    <w:lvl w:ilvl="3">
      <w:numFmt w:val="bullet"/>
      <w:lvlText w:val="•"/>
      <w:lvlJc w:val="left"/>
      <w:pPr>
        <w:ind w:left="1725" w:hanging="218"/>
      </w:pPr>
      <w:rPr>
        <w:rFonts w:hint="default"/>
      </w:rPr>
    </w:lvl>
    <w:lvl w:ilvl="4">
      <w:numFmt w:val="bullet"/>
      <w:lvlText w:val="•"/>
      <w:lvlJc w:val="left"/>
      <w:pPr>
        <w:ind w:left="1438" w:hanging="218"/>
      </w:pPr>
      <w:rPr>
        <w:rFonts w:hint="default"/>
      </w:rPr>
    </w:lvl>
    <w:lvl w:ilvl="5">
      <w:numFmt w:val="bullet"/>
      <w:lvlText w:val="•"/>
      <w:lvlJc w:val="left"/>
      <w:pPr>
        <w:ind w:left="1151" w:hanging="218"/>
      </w:pPr>
      <w:rPr>
        <w:rFonts w:hint="default"/>
      </w:rPr>
    </w:lvl>
    <w:lvl w:ilvl="6">
      <w:numFmt w:val="bullet"/>
      <w:lvlText w:val="•"/>
      <w:lvlJc w:val="left"/>
      <w:pPr>
        <w:ind w:left="864" w:hanging="218"/>
      </w:pPr>
      <w:rPr>
        <w:rFonts w:hint="default"/>
      </w:rPr>
    </w:lvl>
    <w:lvl w:ilvl="7">
      <w:numFmt w:val="bullet"/>
      <w:lvlText w:val="•"/>
      <w:lvlJc w:val="left"/>
      <w:pPr>
        <w:ind w:left="577" w:hanging="218"/>
      </w:pPr>
      <w:rPr>
        <w:rFonts w:hint="default"/>
      </w:rPr>
    </w:lvl>
    <w:lvl w:ilvl="8">
      <w:numFmt w:val="bullet"/>
      <w:lvlText w:val="•"/>
      <w:lvlJc w:val="left"/>
      <w:pPr>
        <w:ind w:left="290" w:hanging="218"/>
      </w:pPr>
      <w:rPr>
        <w:rFonts w:hint="default"/>
      </w:rPr>
    </w:lvl>
  </w:abstractNum>
  <w:abstractNum w:abstractNumId="111" w15:restartNumberingAfterBreak="0">
    <w:nsid w:val="6212124A"/>
    <w:multiLevelType w:val="hybridMultilevel"/>
    <w:tmpl w:val="9C4A542C"/>
    <w:lvl w:ilvl="0" w:tplc="9302503E">
      <w:start w:val="1"/>
      <w:numFmt w:val="decimal"/>
      <w:lvlText w:val="%1)"/>
      <w:lvlJc w:val="left"/>
      <w:pPr>
        <w:ind w:left="433" w:hanging="214"/>
        <w:jc w:val="left"/>
      </w:pPr>
      <w:rPr>
        <w:rFonts w:ascii="Times New Roman" w:eastAsia="Times New Roman" w:hAnsi="Times New Roman" w:cs="Times New Roman" w:hint="default"/>
        <w:w w:val="100"/>
        <w:sz w:val="18"/>
        <w:szCs w:val="18"/>
      </w:rPr>
    </w:lvl>
    <w:lvl w:ilvl="1" w:tplc="D6A657F8">
      <w:numFmt w:val="bullet"/>
      <w:lvlText w:val="•"/>
      <w:lvlJc w:val="left"/>
      <w:pPr>
        <w:ind w:left="949" w:hanging="214"/>
      </w:pPr>
      <w:rPr>
        <w:rFonts w:hint="default"/>
      </w:rPr>
    </w:lvl>
    <w:lvl w:ilvl="2" w:tplc="42B6AF3A">
      <w:numFmt w:val="bullet"/>
      <w:lvlText w:val="•"/>
      <w:lvlJc w:val="left"/>
      <w:pPr>
        <w:ind w:left="1459" w:hanging="214"/>
      </w:pPr>
      <w:rPr>
        <w:rFonts w:hint="default"/>
      </w:rPr>
    </w:lvl>
    <w:lvl w:ilvl="3" w:tplc="F28CAFF2">
      <w:numFmt w:val="bullet"/>
      <w:lvlText w:val="•"/>
      <w:lvlJc w:val="left"/>
      <w:pPr>
        <w:ind w:left="1969" w:hanging="214"/>
      </w:pPr>
      <w:rPr>
        <w:rFonts w:hint="default"/>
      </w:rPr>
    </w:lvl>
    <w:lvl w:ilvl="4" w:tplc="502E6410">
      <w:numFmt w:val="bullet"/>
      <w:lvlText w:val="•"/>
      <w:lvlJc w:val="left"/>
      <w:pPr>
        <w:ind w:left="2479" w:hanging="214"/>
      </w:pPr>
      <w:rPr>
        <w:rFonts w:hint="default"/>
      </w:rPr>
    </w:lvl>
    <w:lvl w:ilvl="5" w:tplc="11EAB790">
      <w:numFmt w:val="bullet"/>
      <w:lvlText w:val="•"/>
      <w:lvlJc w:val="left"/>
      <w:pPr>
        <w:ind w:left="2988" w:hanging="214"/>
      </w:pPr>
      <w:rPr>
        <w:rFonts w:hint="default"/>
      </w:rPr>
    </w:lvl>
    <w:lvl w:ilvl="6" w:tplc="83D86C00">
      <w:numFmt w:val="bullet"/>
      <w:lvlText w:val="•"/>
      <w:lvlJc w:val="left"/>
      <w:pPr>
        <w:ind w:left="3498" w:hanging="214"/>
      </w:pPr>
      <w:rPr>
        <w:rFonts w:hint="default"/>
      </w:rPr>
    </w:lvl>
    <w:lvl w:ilvl="7" w:tplc="AA7A7510">
      <w:numFmt w:val="bullet"/>
      <w:lvlText w:val="•"/>
      <w:lvlJc w:val="left"/>
      <w:pPr>
        <w:ind w:left="4008" w:hanging="214"/>
      </w:pPr>
      <w:rPr>
        <w:rFonts w:hint="default"/>
      </w:rPr>
    </w:lvl>
    <w:lvl w:ilvl="8" w:tplc="880A5CC2">
      <w:numFmt w:val="bullet"/>
      <w:lvlText w:val="•"/>
      <w:lvlJc w:val="left"/>
      <w:pPr>
        <w:ind w:left="4518" w:hanging="214"/>
      </w:pPr>
      <w:rPr>
        <w:rFonts w:hint="default"/>
      </w:rPr>
    </w:lvl>
  </w:abstractNum>
  <w:abstractNum w:abstractNumId="112" w15:restartNumberingAfterBreak="0">
    <w:nsid w:val="62D009FF"/>
    <w:multiLevelType w:val="hybridMultilevel"/>
    <w:tmpl w:val="7AF2260A"/>
    <w:lvl w:ilvl="0" w:tplc="9B266C00">
      <w:start w:val="1"/>
      <w:numFmt w:val="decimal"/>
      <w:lvlText w:val="%1)"/>
      <w:lvlJc w:val="left"/>
      <w:pPr>
        <w:ind w:left="241" w:hanging="262"/>
        <w:jc w:val="left"/>
      </w:pPr>
      <w:rPr>
        <w:rFonts w:ascii="Times New Roman" w:eastAsia="Times New Roman" w:hAnsi="Times New Roman" w:cs="Times New Roman" w:hint="default"/>
        <w:spacing w:val="-20"/>
        <w:w w:val="100"/>
        <w:sz w:val="18"/>
        <w:szCs w:val="18"/>
      </w:rPr>
    </w:lvl>
    <w:lvl w:ilvl="1" w:tplc="975886F2">
      <w:numFmt w:val="bullet"/>
      <w:lvlText w:val="•"/>
      <w:lvlJc w:val="left"/>
      <w:pPr>
        <w:ind w:left="765" w:hanging="262"/>
      </w:pPr>
      <w:rPr>
        <w:rFonts w:hint="default"/>
      </w:rPr>
    </w:lvl>
    <w:lvl w:ilvl="2" w:tplc="68F02356">
      <w:numFmt w:val="bullet"/>
      <w:lvlText w:val="•"/>
      <w:lvlJc w:val="left"/>
      <w:pPr>
        <w:ind w:left="1290" w:hanging="262"/>
      </w:pPr>
      <w:rPr>
        <w:rFonts w:hint="default"/>
      </w:rPr>
    </w:lvl>
    <w:lvl w:ilvl="3" w:tplc="17C2C928">
      <w:numFmt w:val="bullet"/>
      <w:lvlText w:val="•"/>
      <w:lvlJc w:val="left"/>
      <w:pPr>
        <w:ind w:left="1816" w:hanging="262"/>
      </w:pPr>
      <w:rPr>
        <w:rFonts w:hint="default"/>
      </w:rPr>
    </w:lvl>
    <w:lvl w:ilvl="4" w:tplc="B204CF42">
      <w:numFmt w:val="bullet"/>
      <w:lvlText w:val="•"/>
      <w:lvlJc w:val="left"/>
      <w:pPr>
        <w:ind w:left="2341" w:hanging="262"/>
      </w:pPr>
      <w:rPr>
        <w:rFonts w:hint="default"/>
      </w:rPr>
    </w:lvl>
    <w:lvl w:ilvl="5" w:tplc="CF56C07C">
      <w:numFmt w:val="bullet"/>
      <w:lvlText w:val="•"/>
      <w:lvlJc w:val="left"/>
      <w:pPr>
        <w:ind w:left="2867" w:hanging="262"/>
      </w:pPr>
      <w:rPr>
        <w:rFonts w:hint="default"/>
      </w:rPr>
    </w:lvl>
    <w:lvl w:ilvl="6" w:tplc="DFEE6E5A">
      <w:numFmt w:val="bullet"/>
      <w:lvlText w:val="•"/>
      <w:lvlJc w:val="left"/>
      <w:pPr>
        <w:ind w:left="3392" w:hanging="262"/>
      </w:pPr>
      <w:rPr>
        <w:rFonts w:hint="default"/>
      </w:rPr>
    </w:lvl>
    <w:lvl w:ilvl="7" w:tplc="117ACE0E">
      <w:numFmt w:val="bullet"/>
      <w:lvlText w:val="•"/>
      <w:lvlJc w:val="left"/>
      <w:pPr>
        <w:ind w:left="3918" w:hanging="262"/>
      </w:pPr>
      <w:rPr>
        <w:rFonts w:hint="default"/>
      </w:rPr>
    </w:lvl>
    <w:lvl w:ilvl="8" w:tplc="82F8D6DE">
      <w:numFmt w:val="bullet"/>
      <w:lvlText w:val="•"/>
      <w:lvlJc w:val="left"/>
      <w:pPr>
        <w:ind w:left="4443" w:hanging="262"/>
      </w:pPr>
      <w:rPr>
        <w:rFonts w:hint="default"/>
      </w:rPr>
    </w:lvl>
  </w:abstractNum>
  <w:abstractNum w:abstractNumId="113" w15:restartNumberingAfterBreak="0">
    <w:nsid w:val="63C42FF4"/>
    <w:multiLevelType w:val="hybridMultilevel"/>
    <w:tmpl w:val="C3CA9B9A"/>
    <w:lvl w:ilvl="0" w:tplc="FCA274EC">
      <w:start w:val="1"/>
      <w:numFmt w:val="decimal"/>
      <w:lvlText w:val="%1)"/>
      <w:lvlJc w:val="left"/>
      <w:pPr>
        <w:ind w:left="433" w:hanging="218"/>
        <w:jc w:val="right"/>
      </w:pPr>
      <w:rPr>
        <w:rFonts w:ascii="Times New Roman" w:eastAsia="Times New Roman" w:hAnsi="Times New Roman" w:cs="Times New Roman" w:hint="default"/>
        <w:spacing w:val="-23"/>
        <w:w w:val="100"/>
        <w:sz w:val="18"/>
        <w:szCs w:val="18"/>
      </w:rPr>
    </w:lvl>
    <w:lvl w:ilvl="1" w:tplc="EB5CD73A">
      <w:numFmt w:val="bullet"/>
      <w:lvlText w:val="•"/>
      <w:lvlJc w:val="left"/>
      <w:pPr>
        <w:ind w:left="949" w:hanging="218"/>
      </w:pPr>
      <w:rPr>
        <w:rFonts w:hint="default"/>
      </w:rPr>
    </w:lvl>
    <w:lvl w:ilvl="2" w:tplc="720EE6BE">
      <w:numFmt w:val="bullet"/>
      <w:lvlText w:val="•"/>
      <w:lvlJc w:val="left"/>
      <w:pPr>
        <w:ind w:left="1459" w:hanging="218"/>
      </w:pPr>
      <w:rPr>
        <w:rFonts w:hint="default"/>
      </w:rPr>
    </w:lvl>
    <w:lvl w:ilvl="3" w:tplc="B896D9AA">
      <w:numFmt w:val="bullet"/>
      <w:lvlText w:val="•"/>
      <w:lvlJc w:val="left"/>
      <w:pPr>
        <w:ind w:left="1969" w:hanging="218"/>
      </w:pPr>
      <w:rPr>
        <w:rFonts w:hint="default"/>
      </w:rPr>
    </w:lvl>
    <w:lvl w:ilvl="4" w:tplc="D264D9A8">
      <w:numFmt w:val="bullet"/>
      <w:lvlText w:val="•"/>
      <w:lvlJc w:val="left"/>
      <w:pPr>
        <w:ind w:left="2479" w:hanging="218"/>
      </w:pPr>
      <w:rPr>
        <w:rFonts w:hint="default"/>
      </w:rPr>
    </w:lvl>
    <w:lvl w:ilvl="5" w:tplc="A0BE3EEE">
      <w:numFmt w:val="bullet"/>
      <w:lvlText w:val="•"/>
      <w:lvlJc w:val="left"/>
      <w:pPr>
        <w:ind w:left="2988" w:hanging="218"/>
      </w:pPr>
      <w:rPr>
        <w:rFonts w:hint="default"/>
      </w:rPr>
    </w:lvl>
    <w:lvl w:ilvl="6" w:tplc="BE7ACAB4">
      <w:numFmt w:val="bullet"/>
      <w:lvlText w:val="•"/>
      <w:lvlJc w:val="left"/>
      <w:pPr>
        <w:ind w:left="3498" w:hanging="218"/>
      </w:pPr>
      <w:rPr>
        <w:rFonts w:hint="default"/>
      </w:rPr>
    </w:lvl>
    <w:lvl w:ilvl="7" w:tplc="E09EB8CA">
      <w:numFmt w:val="bullet"/>
      <w:lvlText w:val="•"/>
      <w:lvlJc w:val="left"/>
      <w:pPr>
        <w:ind w:left="4008" w:hanging="218"/>
      </w:pPr>
      <w:rPr>
        <w:rFonts w:hint="default"/>
      </w:rPr>
    </w:lvl>
    <w:lvl w:ilvl="8" w:tplc="C428C584">
      <w:numFmt w:val="bullet"/>
      <w:lvlText w:val="•"/>
      <w:lvlJc w:val="left"/>
      <w:pPr>
        <w:ind w:left="4518" w:hanging="218"/>
      </w:pPr>
      <w:rPr>
        <w:rFonts w:hint="default"/>
      </w:rPr>
    </w:lvl>
  </w:abstractNum>
  <w:abstractNum w:abstractNumId="114" w15:restartNumberingAfterBreak="0">
    <w:nsid w:val="65117979"/>
    <w:multiLevelType w:val="hybridMultilevel"/>
    <w:tmpl w:val="CCCA18BA"/>
    <w:lvl w:ilvl="0" w:tplc="11600ECE">
      <w:start w:val="1"/>
      <w:numFmt w:val="decimal"/>
      <w:lvlText w:val="%1)"/>
      <w:lvlJc w:val="left"/>
      <w:pPr>
        <w:ind w:left="736" w:hanging="190"/>
        <w:jc w:val="left"/>
      </w:pPr>
      <w:rPr>
        <w:rFonts w:ascii="Times New Roman" w:eastAsia="Times New Roman" w:hAnsi="Times New Roman" w:cs="Times New Roman" w:hint="default"/>
        <w:spacing w:val="-1"/>
        <w:w w:val="100"/>
        <w:sz w:val="18"/>
        <w:szCs w:val="18"/>
      </w:rPr>
    </w:lvl>
    <w:lvl w:ilvl="1" w:tplc="3476E934">
      <w:start w:val="1"/>
      <w:numFmt w:val="decimal"/>
      <w:lvlText w:val="%2)"/>
      <w:lvlJc w:val="left"/>
      <w:pPr>
        <w:ind w:left="1025" w:hanging="195"/>
        <w:jc w:val="left"/>
      </w:pPr>
      <w:rPr>
        <w:rFonts w:ascii="Times New Roman" w:eastAsia="Times New Roman" w:hAnsi="Times New Roman" w:cs="Times New Roman" w:hint="default"/>
        <w:spacing w:val="-8"/>
        <w:w w:val="100"/>
        <w:sz w:val="18"/>
        <w:szCs w:val="18"/>
      </w:rPr>
    </w:lvl>
    <w:lvl w:ilvl="2" w:tplc="07C2F69E">
      <w:numFmt w:val="bullet"/>
      <w:lvlText w:val="•"/>
      <w:lvlJc w:val="left"/>
      <w:pPr>
        <w:ind w:left="923" w:hanging="195"/>
      </w:pPr>
      <w:rPr>
        <w:rFonts w:hint="default"/>
      </w:rPr>
    </w:lvl>
    <w:lvl w:ilvl="3" w:tplc="CF046960">
      <w:numFmt w:val="bullet"/>
      <w:lvlText w:val="•"/>
      <w:lvlJc w:val="left"/>
      <w:pPr>
        <w:ind w:left="827" w:hanging="195"/>
      </w:pPr>
      <w:rPr>
        <w:rFonts w:hint="default"/>
      </w:rPr>
    </w:lvl>
    <w:lvl w:ilvl="4" w:tplc="1D964428">
      <w:numFmt w:val="bullet"/>
      <w:lvlText w:val="•"/>
      <w:lvlJc w:val="left"/>
      <w:pPr>
        <w:ind w:left="730" w:hanging="195"/>
      </w:pPr>
      <w:rPr>
        <w:rFonts w:hint="default"/>
      </w:rPr>
    </w:lvl>
    <w:lvl w:ilvl="5" w:tplc="23AAB2BE">
      <w:numFmt w:val="bullet"/>
      <w:lvlText w:val="•"/>
      <w:lvlJc w:val="left"/>
      <w:pPr>
        <w:ind w:left="634" w:hanging="195"/>
      </w:pPr>
      <w:rPr>
        <w:rFonts w:hint="default"/>
      </w:rPr>
    </w:lvl>
    <w:lvl w:ilvl="6" w:tplc="B220F9D4">
      <w:numFmt w:val="bullet"/>
      <w:lvlText w:val="•"/>
      <w:lvlJc w:val="left"/>
      <w:pPr>
        <w:ind w:left="538" w:hanging="195"/>
      </w:pPr>
      <w:rPr>
        <w:rFonts w:hint="default"/>
      </w:rPr>
    </w:lvl>
    <w:lvl w:ilvl="7" w:tplc="051E9816">
      <w:numFmt w:val="bullet"/>
      <w:lvlText w:val="•"/>
      <w:lvlJc w:val="left"/>
      <w:pPr>
        <w:ind w:left="441" w:hanging="195"/>
      </w:pPr>
      <w:rPr>
        <w:rFonts w:hint="default"/>
      </w:rPr>
    </w:lvl>
    <w:lvl w:ilvl="8" w:tplc="255CBED2">
      <w:numFmt w:val="bullet"/>
      <w:lvlText w:val="•"/>
      <w:lvlJc w:val="left"/>
      <w:pPr>
        <w:ind w:left="345" w:hanging="195"/>
      </w:pPr>
      <w:rPr>
        <w:rFonts w:hint="default"/>
      </w:rPr>
    </w:lvl>
  </w:abstractNum>
  <w:abstractNum w:abstractNumId="115" w15:restartNumberingAfterBreak="0">
    <w:nsid w:val="65165355"/>
    <w:multiLevelType w:val="hybridMultilevel"/>
    <w:tmpl w:val="6F520508"/>
    <w:lvl w:ilvl="0" w:tplc="4BA46ABC">
      <w:start w:val="1"/>
      <w:numFmt w:val="decimal"/>
      <w:lvlText w:val="%1)"/>
      <w:lvlJc w:val="left"/>
      <w:pPr>
        <w:ind w:left="150" w:hanging="208"/>
        <w:jc w:val="left"/>
      </w:pPr>
      <w:rPr>
        <w:rFonts w:ascii="Times New Roman" w:eastAsia="Times New Roman" w:hAnsi="Times New Roman" w:cs="Times New Roman" w:hint="default"/>
        <w:w w:val="100"/>
        <w:sz w:val="18"/>
        <w:szCs w:val="18"/>
      </w:rPr>
    </w:lvl>
    <w:lvl w:ilvl="1" w:tplc="2E189DF4">
      <w:start w:val="1"/>
      <w:numFmt w:val="decimal"/>
      <w:lvlText w:val="%2)"/>
      <w:lvlJc w:val="left"/>
      <w:pPr>
        <w:ind w:left="433" w:hanging="207"/>
        <w:jc w:val="left"/>
      </w:pPr>
      <w:rPr>
        <w:rFonts w:ascii="Times New Roman" w:eastAsia="Times New Roman" w:hAnsi="Times New Roman" w:cs="Times New Roman" w:hint="default"/>
        <w:w w:val="100"/>
        <w:sz w:val="18"/>
        <w:szCs w:val="18"/>
      </w:rPr>
    </w:lvl>
    <w:lvl w:ilvl="2" w:tplc="2E60A1FC">
      <w:numFmt w:val="bullet"/>
      <w:lvlText w:val="•"/>
      <w:lvlJc w:val="left"/>
      <w:pPr>
        <w:ind w:left="407" w:hanging="207"/>
      </w:pPr>
      <w:rPr>
        <w:rFonts w:hint="default"/>
      </w:rPr>
    </w:lvl>
    <w:lvl w:ilvl="3" w:tplc="C4741BD2">
      <w:numFmt w:val="bullet"/>
      <w:lvlText w:val="•"/>
      <w:lvlJc w:val="left"/>
      <w:pPr>
        <w:ind w:left="375" w:hanging="207"/>
      </w:pPr>
      <w:rPr>
        <w:rFonts w:hint="default"/>
      </w:rPr>
    </w:lvl>
    <w:lvl w:ilvl="4" w:tplc="AE209032">
      <w:numFmt w:val="bullet"/>
      <w:lvlText w:val="•"/>
      <w:lvlJc w:val="left"/>
      <w:pPr>
        <w:ind w:left="343" w:hanging="207"/>
      </w:pPr>
      <w:rPr>
        <w:rFonts w:hint="default"/>
      </w:rPr>
    </w:lvl>
    <w:lvl w:ilvl="5" w:tplc="335CC0A0">
      <w:numFmt w:val="bullet"/>
      <w:lvlText w:val="•"/>
      <w:lvlJc w:val="left"/>
      <w:pPr>
        <w:ind w:left="311" w:hanging="207"/>
      </w:pPr>
      <w:rPr>
        <w:rFonts w:hint="default"/>
      </w:rPr>
    </w:lvl>
    <w:lvl w:ilvl="6" w:tplc="63C28584">
      <w:numFmt w:val="bullet"/>
      <w:lvlText w:val="•"/>
      <w:lvlJc w:val="left"/>
      <w:pPr>
        <w:ind w:left="279" w:hanging="207"/>
      </w:pPr>
      <w:rPr>
        <w:rFonts w:hint="default"/>
      </w:rPr>
    </w:lvl>
    <w:lvl w:ilvl="7" w:tplc="B08A2F20">
      <w:numFmt w:val="bullet"/>
      <w:lvlText w:val="•"/>
      <w:lvlJc w:val="left"/>
      <w:pPr>
        <w:ind w:left="247" w:hanging="207"/>
      </w:pPr>
      <w:rPr>
        <w:rFonts w:hint="default"/>
      </w:rPr>
    </w:lvl>
    <w:lvl w:ilvl="8" w:tplc="42A65B38">
      <w:numFmt w:val="bullet"/>
      <w:lvlText w:val="•"/>
      <w:lvlJc w:val="left"/>
      <w:pPr>
        <w:ind w:left="215" w:hanging="207"/>
      </w:pPr>
      <w:rPr>
        <w:rFonts w:hint="default"/>
      </w:rPr>
    </w:lvl>
  </w:abstractNum>
  <w:abstractNum w:abstractNumId="116" w15:restartNumberingAfterBreak="0">
    <w:nsid w:val="65BE7B43"/>
    <w:multiLevelType w:val="hybridMultilevel"/>
    <w:tmpl w:val="270C41D2"/>
    <w:lvl w:ilvl="0" w:tplc="84788FF2">
      <w:start w:val="1"/>
      <w:numFmt w:val="decimal"/>
      <w:lvlText w:val="%1)"/>
      <w:lvlJc w:val="left"/>
      <w:pPr>
        <w:ind w:left="241" w:hanging="195"/>
        <w:jc w:val="left"/>
      </w:pPr>
      <w:rPr>
        <w:rFonts w:ascii="Times New Roman" w:eastAsia="Times New Roman" w:hAnsi="Times New Roman" w:cs="Times New Roman" w:hint="default"/>
        <w:spacing w:val="-3"/>
        <w:w w:val="100"/>
        <w:sz w:val="18"/>
        <w:szCs w:val="18"/>
      </w:rPr>
    </w:lvl>
    <w:lvl w:ilvl="1" w:tplc="A4B2EF82">
      <w:numFmt w:val="bullet"/>
      <w:lvlText w:val="•"/>
      <w:lvlJc w:val="left"/>
      <w:pPr>
        <w:ind w:left="765" w:hanging="195"/>
      </w:pPr>
      <w:rPr>
        <w:rFonts w:hint="default"/>
      </w:rPr>
    </w:lvl>
    <w:lvl w:ilvl="2" w:tplc="D8F23B06">
      <w:numFmt w:val="bullet"/>
      <w:lvlText w:val="•"/>
      <w:lvlJc w:val="left"/>
      <w:pPr>
        <w:ind w:left="1290" w:hanging="195"/>
      </w:pPr>
      <w:rPr>
        <w:rFonts w:hint="default"/>
      </w:rPr>
    </w:lvl>
    <w:lvl w:ilvl="3" w:tplc="CBC62636">
      <w:numFmt w:val="bullet"/>
      <w:lvlText w:val="•"/>
      <w:lvlJc w:val="left"/>
      <w:pPr>
        <w:ind w:left="1816" w:hanging="195"/>
      </w:pPr>
      <w:rPr>
        <w:rFonts w:hint="default"/>
      </w:rPr>
    </w:lvl>
    <w:lvl w:ilvl="4" w:tplc="6A64FB74">
      <w:numFmt w:val="bullet"/>
      <w:lvlText w:val="•"/>
      <w:lvlJc w:val="left"/>
      <w:pPr>
        <w:ind w:left="2341" w:hanging="195"/>
      </w:pPr>
      <w:rPr>
        <w:rFonts w:hint="default"/>
      </w:rPr>
    </w:lvl>
    <w:lvl w:ilvl="5" w:tplc="39B8C228">
      <w:numFmt w:val="bullet"/>
      <w:lvlText w:val="•"/>
      <w:lvlJc w:val="left"/>
      <w:pPr>
        <w:ind w:left="2867" w:hanging="195"/>
      </w:pPr>
      <w:rPr>
        <w:rFonts w:hint="default"/>
      </w:rPr>
    </w:lvl>
    <w:lvl w:ilvl="6" w:tplc="00AADE10">
      <w:numFmt w:val="bullet"/>
      <w:lvlText w:val="•"/>
      <w:lvlJc w:val="left"/>
      <w:pPr>
        <w:ind w:left="3392" w:hanging="195"/>
      </w:pPr>
      <w:rPr>
        <w:rFonts w:hint="default"/>
      </w:rPr>
    </w:lvl>
    <w:lvl w:ilvl="7" w:tplc="C7FA5C78">
      <w:numFmt w:val="bullet"/>
      <w:lvlText w:val="•"/>
      <w:lvlJc w:val="left"/>
      <w:pPr>
        <w:ind w:left="3918" w:hanging="195"/>
      </w:pPr>
      <w:rPr>
        <w:rFonts w:hint="default"/>
      </w:rPr>
    </w:lvl>
    <w:lvl w:ilvl="8" w:tplc="F9F23A08">
      <w:numFmt w:val="bullet"/>
      <w:lvlText w:val="•"/>
      <w:lvlJc w:val="left"/>
      <w:pPr>
        <w:ind w:left="4443" w:hanging="195"/>
      </w:pPr>
      <w:rPr>
        <w:rFonts w:hint="default"/>
      </w:rPr>
    </w:lvl>
  </w:abstractNum>
  <w:abstractNum w:abstractNumId="117" w15:restartNumberingAfterBreak="0">
    <w:nsid w:val="66040468"/>
    <w:multiLevelType w:val="hybridMultilevel"/>
    <w:tmpl w:val="79AC52B2"/>
    <w:lvl w:ilvl="0" w:tplc="EB0E3B54">
      <w:start w:val="1"/>
      <w:numFmt w:val="decimal"/>
      <w:lvlText w:val="%1."/>
      <w:lvlJc w:val="left"/>
      <w:pPr>
        <w:ind w:left="256" w:hanging="180"/>
        <w:jc w:val="right"/>
      </w:pPr>
      <w:rPr>
        <w:rFonts w:ascii="Times New Roman" w:eastAsia="Times New Roman" w:hAnsi="Times New Roman" w:cs="Times New Roman" w:hint="default"/>
        <w:spacing w:val="-9"/>
        <w:w w:val="100"/>
        <w:sz w:val="18"/>
        <w:szCs w:val="18"/>
      </w:rPr>
    </w:lvl>
    <w:lvl w:ilvl="1" w:tplc="5E4E32E8">
      <w:start w:val="1"/>
      <w:numFmt w:val="decimal"/>
      <w:lvlText w:val="%2)"/>
      <w:lvlJc w:val="left"/>
      <w:pPr>
        <w:ind w:left="242" w:hanging="214"/>
        <w:jc w:val="right"/>
      </w:pPr>
      <w:rPr>
        <w:rFonts w:ascii="Times New Roman" w:eastAsia="Times New Roman" w:hAnsi="Times New Roman" w:cs="Times New Roman" w:hint="default"/>
        <w:w w:val="100"/>
        <w:sz w:val="18"/>
        <w:szCs w:val="18"/>
      </w:rPr>
    </w:lvl>
    <w:lvl w:ilvl="2" w:tplc="3D903630">
      <w:numFmt w:val="bullet"/>
      <w:lvlText w:val="•"/>
      <w:lvlJc w:val="left"/>
      <w:pPr>
        <w:ind w:left="260" w:hanging="214"/>
      </w:pPr>
      <w:rPr>
        <w:rFonts w:hint="default"/>
      </w:rPr>
    </w:lvl>
    <w:lvl w:ilvl="3" w:tplc="508C9E70">
      <w:numFmt w:val="bullet"/>
      <w:lvlText w:val="•"/>
      <w:lvlJc w:val="left"/>
      <w:pPr>
        <w:ind w:left="740" w:hanging="214"/>
      </w:pPr>
      <w:rPr>
        <w:rFonts w:hint="default"/>
      </w:rPr>
    </w:lvl>
    <w:lvl w:ilvl="4" w:tplc="9CB670C8">
      <w:numFmt w:val="bullet"/>
      <w:lvlText w:val="•"/>
      <w:lvlJc w:val="left"/>
      <w:pPr>
        <w:ind w:left="593" w:hanging="214"/>
      </w:pPr>
      <w:rPr>
        <w:rFonts w:hint="default"/>
      </w:rPr>
    </w:lvl>
    <w:lvl w:ilvl="5" w:tplc="096A82B8">
      <w:numFmt w:val="bullet"/>
      <w:lvlText w:val="•"/>
      <w:lvlJc w:val="left"/>
      <w:pPr>
        <w:ind w:left="447" w:hanging="214"/>
      </w:pPr>
      <w:rPr>
        <w:rFonts w:hint="default"/>
      </w:rPr>
    </w:lvl>
    <w:lvl w:ilvl="6" w:tplc="43AA1E32">
      <w:numFmt w:val="bullet"/>
      <w:lvlText w:val="•"/>
      <w:lvlJc w:val="left"/>
      <w:pPr>
        <w:ind w:left="300" w:hanging="214"/>
      </w:pPr>
      <w:rPr>
        <w:rFonts w:hint="default"/>
      </w:rPr>
    </w:lvl>
    <w:lvl w:ilvl="7" w:tplc="CF6611A2">
      <w:numFmt w:val="bullet"/>
      <w:lvlText w:val="•"/>
      <w:lvlJc w:val="left"/>
      <w:pPr>
        <w:ind w:left="154" w:hanging="214"/>
      </w:pPr>
      <w:rPr>
        <w:rFonts w:hint="default"/>
      </w:rPr>
    </w:lvl>
    <w:lvl w:ilvl="8" w:tplc="CE123484">
      <w:numFmt w:val="bullet"/>
      <w:lvlText w:val="•"/>
      <w:lvlJc w:val="left"/>
      <w:pPr>
        <w:ind w:left="7" w:hanging="214"/>
      </w:pPr>
      <w:rPr>
        <w:rFonts w:hint="default"/>
      </w:rPr>
    </w:lvl>
  </w:abstractNum>
  <w:abstractNum w:abstractNumId="118" w15:restartNumberingAfterBreak="0">
    <w:nsid w:val="682D5F2D"/>
    <w:multiLevelType w:val="hybridMultilevel"/>
    <w:tmpl w:val="3D7E84E8"/>
    <w:lvl w:ilvl="0" w:tplc="3F168802">
      <w:start w:val="1"/>
      <w:numFmt w:val="decimal"/>
      <w:lvlText w:val="%1)"/>
      <w:lvlJc w:val="left"/>
      <w:pPr>
        <w:ind w:left="241" w:hanging="209"/>
        <w:jc w:val="left"/>
      </w:pPr>
      <w:rPr>
        <w:rFonts w:ascii="Times New Roman" w:eastAsia="Times New Roman" w:hAnsi="Times New Roman" w:cs="Times New Roman" w:hint="default"/>
        <w:w w:val="100"/>
        <w:sz w:val="18"/>
        <w:szCs w:val="18"/>
      </w:rPr>
    </w:lvl>
    <w:lvl w:ilvl="1" w:tplc="3B0EF4A6">
      <w:numFmt w:val="bullet"/>
      <w:lvlText w:val="•"/>
      <w:lvlJc w:val="left"/>
      <w:pPr>
        <w:ind w:left="765" w:hanging="209"/>
      </w:pPr>
      <w:rPr>
        <w:rFonts w:hint="default"/>
      </w:rPr>
    </w:lvl>
    <w:lvl w:ilvl="2" w:tplc="385A56D8">
      <w:numFmt w:val="bullet"/>
      <w:lvlText w:val="•"/>
      <w:lvlJc w:val="left"/>
      <w:pPr>
        <w:ind w:left="1290" w:hanging="209"/>
      </w:pPr>
      <w:rPr>
        <w:rFonts w:hint="default"/>
      </w:rPr>
    </w:lvl>
    <w:lvl w:ilvl="3" w:tplc="EFDC9022">
      <w:numFmt w:val="bullet"/>
      <w:lvlText w:val="•"/>
      <w:lvlJc w:val="left"/>
      <w:pPr>
        <w:ind w:left="1816" w:hanging="209"/>
      </w:pPr>
      <w:rPr>
        <w:rFonts w:hint="default"/>
      </w:rPr>
    </w:lvl>
    <w:lvl w:ilvl="4" w:tplc="EC16B7A4">
      <w:numFmt w:val="bullet"/>
      <w:lvlText w:val="•"/>
      <w:lvlJc w:val="left"/>
      <w:pPr>
        <w:ind w:left="2341" w:hanging="209"/>
      </w:pPr>
      <w:rPr>
        <w:rFonts w:hint="default"/>
      </w:rPr>
    </w:lvl>
    <w:lvl w:ilvl="5" w:tplc="C442B45C">
      <w:numFmt w:val="bullet"/>
      <w:lvlText w:val="•"/>
      <w:lvlJc w:val="left"/>
      <w:pPr>
        <w:ind w:left="2867" w:hanging="209"/>
      </w:pPr>
      <w:rPr>
        <w:rFonts w:hint="default"/>
      </w:rPr>
    </w:lvl>
    <w:lvl w:ilvl="6" w:tplc="C7E43220">
      <w:numFmt w:val="bullet"/>
      <w:lvlText w:val="•"/>
      <w:lvlJc w:val="left"/>
      <w:pPr>
        <w:ind w:left="3392" w:hanging="209"/>
      </w:pPr>
      <w:rPr>
        <w:rFonts w:hint="default"/>
      </w:rPr>
    </w:lvl>
    <w:lvl w:ilvl="7" w:tplc="77128CD8">
      <w:numFmt w:val="bullet"/>
      <w:lvlText w:val="•"/>
      <w:lvlJc w:val="left"/>
      <w:pPr>
        <w:ind w:left="3918" w:hanging="209"/>
      </w:pPr>
      <w:rPr>
        <w:rFonts w:hint="default"/>
      </w:rPr>
    </w:lvl>
    <w:lvl w:ilvl="8" w:tplc="A9E894B4">
      <w:numFmt w:val="bullet"/>
      <w:lvlText w:val="•"/>
      <w:lvlJc w:val="left"/>
      <w:pPr>
        <w:ind w:left="4443" w:hanging="209"/>
      </w:pPr>
      <w:rPr>
        <w:rFonts w:hint="default"/>
      </w:rPr>
    </w:lvl>
  </w:abstractNum>
  <w:abstractNum w:abstractNumId="119" w15:restartNumberingAfterBreak="0">
    <w:nsid w:val="6AB90B03"/>
    <w:multiLevelType w:val="hybridMultilevel"/>
    <w:tmpl w:val="6CAEC8CE"/>
    <w:lvl w:ilvl="0" w:tplc="14EC2552">
      <w:start w:val="1"/>
      <w:numFmt w:val="decimal"/>
      <w:lvlText w:val="(%1)"/>
      <w:lvlJc w:val="left"/>
      <w:pPr>
        <w:ind w:left="150" w:hanging="247"/>
        <w:jc w:val="left"/>
      </w:pPr>
      <w:rPr>
        <w:rFonts w:ascii="Times New Roman" w:eastAsia="Times New Roman" w:hAnsi="Times New Roman" w:cs="Times New Roman" w:hint="default"/>
        <w:spacing w:val="-1"/>
        <w:w w:val="100"/>
        <w:sz w:val="18"/>
        <w:szCs w:val="18"/>
      </w:rPr>
    </w:lvl>
    <w:lvl w:ilvl="1" w:tplc="1DD0F886">
      <w:numFmt w:val="bullet"/>
      <w:lvlText w:val="•"/>
      <w:lvlJc w:val="left"/>
      <w:pPr>
        <w:ind w:left="712" w:hanging="247"/>
      </w:pPr>
      <w:rPr>
        <w:rFonts w:hint="default"/>
      </w:rPr>
    </w:lvl>
    <w:lvl w:ilvl="2" w:tplc="D23E12B8">
      <w:numFmt w:val="bullet"/>
      <w:lvlText w:val="•"/>
      <w:lvlJc w:val="left"/>
      <w:pPr>
        <w:ind w:left="1265" w:hanging="247"/>
      </w:pPr>
      <w:rPr>
        <w:rFonts w:hint="default"/>
      </w:rPr>
    </w:lvl>
    <w:lvl w:ilvl="3" w:tplc="80466234">
      <w:numFmt w:val="bullet"/>
      <w:lvlText w:val="•"/>
      <w:lvlJc w:val="left"/>
      <w:pPr>
        <w:ind w:left="1817" w:hanging="247"/>
      </w:pPr>
      <w:rPr>
        <w:rFonts w:hint="default"/>
      </w:rPr>
    </w:lvl>
    <w:lvl w:ilvl="4" w:tplc="BE844E4A">
      <w:numFmt w:val="bullet"/>
      <w:lvlText w:val="•"/>
      <w:lvlJc w:val="left"/>
      <w:pPr>
        <w:ind w:left="2370" w:hanging="247"/>
      </w:pPr>
      <w:rPr>
        <w:rFonts w:hint="default"/>
      </w:rPr>
    </w:lvl>
    <w:lvl w:ilvl="5" w:tplc="DA00B256">
      <w:numFmt w:val="bullet"/>
      <w:lvlText w:val="•"/>
      <w:lvlJc w:val="left"/>
      <w:pPr>
        <w:ind w:left="2923" w:hanging="247"/>
      </w:pPr>
      <w:rPr>
        <w:rFonts w:hint="default"/>
      </w:rPr>
    </w:lvl>
    <w:lvl w:ilvl="6" w:tplc="1868D3D2">
      <w:numFmt w:val="bullet"/>
      <w:lvlText w:val="•"/>
      <w:lvlJc w:val="left"/>
      <w:pPr>
        <w:ind w:left="3475" w:hanging="247"/>
      </w:pPr>
      <w:rPr>
        <w:rFonts w:hint="default"/>
      </w:rPr>
    </w:lvl>
    <w:lvl w:ilvl="7" w:tplc="C2E6A57C">
      <w:numFmt w:val="bullet"/>
      <w:lvlText w:val="•"/>
      <w:lvlJc w:val="left"/>
      <w:pPr>
        <w:ind w:left="4028" w:hanging="247"/>
      </w:pPr>
      <w:rPr>
        <w:rFonts w:hint="default"/>
      </w:rPr>
    </w:lvl>
    <w:lvl w:ilvl="8" w:tplc="2FAC49C6">
      <w:numFmt w:val="bullet"/>
      <w:lvlText w:val="•"/>
      <w:lvlJc w:val="left"/>
      <w:pPr>
        <w:ind w:left="4581" w:hanging="247"/>
      </w:pPr>
      <w:rPr>
        <w:rFonts w:hint="default"/>
      </w:rPr>
    </w:lvl>
  </w:abstractNum>
  <w:abstractNum w:abstractNumId="120" w15:restartNumberingAfterBreak="0">
    <w:nsid w:val="6C9026BD"/>
    <w:multiLevelType w:val="hybridMultilevel"/>
    <w:tmpl w:val="C3FAE4BE"/>
    <w:lvl w:ilvl="0" w:tplc="EF08B2F2">
      <w:start w:val="1"/>
      <w:numFmt w:val="decimal"/>
      <w:lvlText w:val="%1)"/>
      <w:lvlJc w:val="left"/>
      <w:pPr>
        <w:ind w:left="742" w:hanging="195"/>
        <w:jc w:val="left"/>
      </w:pPr>
      <w:rPr>
        <w:rFonts w:ascii="Times New Roman" w:eastAsia="Times New Roman" w:hAnsi="Times New Roman" w:cs="Times New Roman" w:hint="default"/>
        <w:spacing w:val="-10"/>
        <w:w w:val="100"/>
        <w:sz w:val="18"/>
        <w:szCs w:val="18"/>
      </w:rPr>
    </w:lvl>
    <w:lvl w:ilvl="1" w:tplc="83282568">
      <w:numFmt w:val="bullet"/>
      <w:lvlText w:val="•"/>
      <w:lvlJc w:val="left"/>
      <w:pPr>
        <w:ind w:left="1234" w:hanging="195"/>
      </w:pPr>
      <w:rPr>
        <w:rFonts w:hint="default"/>
      </w:rPr>
    </w:lvl>
    <w:lvl w:ilvl="2" w:tplc="4A1A5F9C">
      <w:numFmt w:val="bullet"/>
      <w:lvlText w:val="•"/>
      <w:lvlJc w:val="left"/>
      <w:pPr>
        <w:ind w:left="1729" w:hanging="195"/>
      </w:pPr>
      <w:rPr>
        <w:rFonts w:hint="default"/>
      </w:rPr>
    </w:lvl>
    <w:lvl w:ilvl="3" w:tplc="41E0BC1E">
      <w:numFmt w:val="bullet"/>
      <w:lvlText w:val="•"/>
      <w:lvlJc w:val="left"/>
      <w:pPr>
        <w:ind w:left="2223" w:hanging="195"/>
      </w:pPr>
      <w:rPr>
        <w:rFonts w:hint="default"/>
      </w:rPr>
    </w:lvl>
    <w:lvl w:ilvl="4" w:tplc="69206E12">
      <w:numFmt w:val="bullet"/>
      <w:lvlText w:val="•"/>
      <w:lvlJc w:val="left"/>
      <w:pPr>
        <w:ind w:left="2718" w:hanging="195"/>
      </w:pPr>
      <w:rPr>
        <w:rFonts w:hint="default"/>
      </w:rPr>
    </w:lvl>
    <w:lvl w:ilvl="5" w:tplc="26EEEDA6">
      <w:numFmt w:val="bullet"/>
      <w:lvlText w:val="•"/>
      <w:lvlJc w:val="left"/>
      <w:pPr>
        <w:ind w:left="3213" w:hanging="195"/>
      </w:pPr>
      <w:rPr>
        <w:rFonts w:hint="default"/>
      </w:rPr>
    </w:lvl>
    <w:lvl w:ilvl="6" w:tplc="93D27A68">
      <w:numFmt w:val="bullet"/>
      <w:lvlText w:val="•"/>
      <w:lvlJc w:val="left"/>
      <w:pPr>
        <w:ind w:left="3707" w:hanging="195"/>
      </w:pPr>
      <w:rPr>
        <w:rFonts w:hint="default"/>
      </w:rPr>
    </w:lvl>
    <w:lvl w:ilvl="7" w:tplc="4DAC15AE">
      <w:numFmt w:val="bullet"/>
      <w:lvlText w:val="•"/>
      <w:lvlJc w:val="left"/>
      <w:pPr>
        <w:ind w:left="4202" w:hanging="195"/>
      </w:pPr>
      <w:rPr>
        <w:rFonts w:hint="default"/>
      </w:rPr>
    </w:lvl>
    <w:lvl w:ilvl="8" w:tplc="1888972E">
      <w:numFmt w:val="bullet"/>
      <w:lvlText w:val="•"/>
      <w:lvlJc w:val="left"/>
      <w:pPr>
        <w:ind w:left="4697" w:hanging="195"/>
      </w:pPr>
      <w:rPr>
        <w:rFonts w:hint="default"/>
      </w:rPr>
    </w:lvl>
  </w:abstractNum>
  <w:abstractNum w:abstractNumId="121" w15:restartNumberingAfterBreak="0">
    <w:nsid w:val="6E1E4F7A"/>
    <w:multiLevelType w:val="hybridMultilevel"/>
    <w:tmpl w:val="92621CFA"/>
    <w:lvl w:ilvl="0" w:tplc="F73EA802">
      <w:start w:val="1"/>
      <w:numFmt w:val="decimal"/>
      <w:lvlText w:val="(%1)"/>
      <w:lvlJc w:val="left"/>
      <w:pPr>
        <w:ind w:left="433" w:hanging="254"/>
        <w:jc w:val="right"/>
      </w:pPr>
      <w:rPr>
        <w:rFonts w:ascii="Times New Roman" w:eastAsia="Times New Roman" w:hAnsi="Times New Roman" w:cs="Times New Roman" w:hint="default"/>
        <w:spacing w:val="-1"/>
        <w:w w:val="100"/>
        <w:sz w:val="18"/>
        <w:szCs w:val="18"/>
      </w:rPr>
    </w:lvl>
    <w:lvl w:ilvl="1" w:tplc="F162BB68">
      <w:numFmt w:val="bullet"/>
      <w:lvlText w:val="•"/>
      <w:lvlJc w:val="left"/>
      <w:pPr>
        <w:ind w:left="949" w:hanging="254"/>
      </w:pPr>
      <w:rPr>
        <w:rFonts w:hint="default"/>
      </w:rPr>
    </w:lvl>
    <w:lvl w:ilvl="2" w:tplc="21701442">
      <w:numFmt w:val="bullet"/>
      <w:lvlText w:val="•"/>
      <w:lvlJc w:val="left"/>
      <w:pPr>
        <w:ind w:left="1459" w:hanging="254"/>
      </w:pPr>
      <w:rPr>
        <w:rFonts w:hint="default"/>
      </w:rPr>
    </w:lvl>
    <w:lvl w:ilvl="3" w:tplc="A4CC9BDA">
      <w:numFmt w:val="bullet"/>
      <w:lvlText w:val="•"/>
      <w:lvlJc w:val="left"/>
      <w:pPr>
        <w:ind w:left="1969" w:hanging="254"/>
      </w:pPr>
      <w:rPr>
        <w:rFonts w:hint="default"/>
      </w:rPr>
    </w:lvl>
    <w:lvl w:ilvl="4" w:tplc="8E025F8C">
      <w:numFmt w:val="bullet"/>
      <w:lvlText w:val="•"/>
      <w:lvlJc w:val="left"/>
      <w:pPr>
        <w:ind w:left="2478" w:hanging="254"/>
      </w:pPr>
      <w:rPr>
        <w:rFonts w:hint="default"/>
      </w:rPr>
    </w:lvl>
    <w:lvl w:ilvl="5" w:tplc="10A4E20A">
      <w:numFmt w:val="bullet"/>
      <w:lvlText w:val="•"/>
      <w:lvlJc w:val="left"/>
      <w:pPr>
        <w:ind w:left="2988" w:hanging="254"/>
      </w:pPr>
      <w:rPr>
        <w:rFonts w:hint="default"/>
      </w:rPr>
    </w:lvl>
    <w:lvl w:ilvl="6" w:tplc="562EBC22">
      <w:numFmt w:val="bullet"/>
      <w:lvlText w:val="•"/>
      <w:lvlJc w:val="left"/>
      <w:pPr>
        <w:ind w:left="3498" w:hanging="254"/>
      </w:pPr>
      <w:rPr>
        <w:rFonts w:hint="default"/>
      </w:rPr>
    </w:lvl>
    <w:lvl w:ilvl="7" w:tplc="1ED2BF18">
      <w:numFmt w:val="bullet"/>
      <w:lvlText w:val="•"/>
      <w:lvlJc w:val="left"/>
      <w:pPr>
        <w:ind w:left="4008" w:hanging="254"/>
      </w:pPr>
      <w:rPr>
        <w:rFonts w:hint="default"/>
      </w:rPr>
    </w:lvl>
    <w:lvl w:ilvl="8" w:tplc="90D4B936">
      <w:numFmt w:val="bullet"/>
      <w:lvlText w:val="•"/>
      <w:lvlJc w:val="left"/>
      <w:pPr>
        <w:ind w:left="4517" w:hanging="254"/>
      </w:pPr>
      <w:rPr>
        <w:rFonts w:hint="default"/>
      </w:rPr>
    </w:lvl>
  </w:abstractNum>
  <w:abstractNum w:abstractNumId="122" w15:restartNumberingAfterBreak="0">
    <w:nsid w:val="6E59196C"/>
    <w:multiLevelType w:val="multilevel"/>
    <w:tmpl w:val="6E86677C"/>
    <w:lvl w:ilvl="0">
      <w:start w:val="3"/>
      <w:numFmt w:val="decimal"/>
      <w:lvlText w:val="%1"/>
      <w:lvlJc w:val="left"/>
      <w:pPr>
        <w:ind w:left="463" w:hanging="450"/>
        <w:jc w:val="left"/>
      </w:pPr>
      <w:rPr>
        <w:rFonts w:hint="default"/>
      </w:rPr>
    </w:lvl>
    <w:lvl w:ilvl="1">
      <w:start w:val="1"/>
      <w:numFmt w:val="decimal"/>
      <w:lvlText w:val="%1.%2"/>
      <w:lvlJc w:val="left"/>
      <w:pPr>
        <w:ind w:left="463" w:hanging="450"/>
        <w:jc w:val="left"/>
      </w:pPr>
      <w:rPr>
        <w:rFonts w:hint="default"/>
      </w:rPr>
    </w:lvl>
    <w:lvl w:ilvl="2">
      <w:start w:val="3"/>
      <w:numFmt w:val="decimal"/>
      <w:lvlText w:val="%1.%2.%3."/>
      <w:lvlJc w:val="left"/>
      <w:pPr>
        <w:ind w:left="463" w:hanging="450"/>
        <w:jc w:val="right"/>
      </w:pPr>
      <w:rPr>
        <w:rFonts w:hint="default"/>
        <w:b/>
        <w:bCs/>
        <w:spacing w:val="-1"/>
        <w:w w:val="100"/>
      </w:rPr>
    </w:lvl>
    <w:lvl w:ilvl="3">
      <w:start w:val="1"/>
      <w:numFmt w:val="decimal"/>
      <w:lvlText w:val="%4)"/>
      <w:lvlJc w:val="left"/>
      <w:pPr>
        <w:ind w:left="433" w:hanging="208"/>
        <w:jc w:val="right"/>
      </w:pPr>
      <w:rPr>
        <w:rFonts w:ascii="Times New Roman" w:eastAsia="Times New Roman" w:hAnsi="Times New Roman" w:cs="Times New Roman" w:hint="default"/>
        <w:w w:val="100"/>
        <w:sz w:val="18"/>
        <w:szCs w:val="18"/>
      </w:rPr>
    </w:lvl>
    <w:lvl w:ilvl="4">
      <w:numFmt w:val="bullet"/>
      <w:lvlText w:val="•"/>
      <w:lvlJc w:val="left"/>
      <w:pPr>
        <w:ind w:left="357" w:hanging="208"/>
      </w:pPr>
      <w:rPr>
        <w:rFonts w:hint="default"/>
      </w:rPr>
    </w:lvl>
    <w:lvl w:ilvl="5">
      <w:numFmt w:val="bullet"/>
      <w:lvlText w:val="•"/>
      <w:lvlJc w:val="left"/>
      <w:pPr>
        <w:ind w:left="323" w:hanging="208"/>
      </w:pPr>
      <w:rPr>
        <w:rFonts w:hint="default"/>
      </w:rPr>
    </w:lvl>
    <w:lvl w:ilvl="6">
      <w:numFmt w:val="bullet"/>
      <w:lvlText w:val="•"/>
      <w:lvlJc w:val="left"/>
      <w:pPr>
        <w:ind w:left="288" w:hanging="208"/>
      </w:pPr>
      <w:rPr>
        <w:rFonts w:hint="default"/>
      </w:rPr>
    </w:lvl>
    <w:lvl w:ilvl="7">
      <w:numFmt w:val="bullet"/>
      <w:lvlText w:val="•"/>
      <w:lvlJc w:val="left"/>
      <w:pPr>
        <w:ind w:left="254" w:hanging="208"/>
      </w:pPr>
      <w:rPr>
        <w:rFonts w:hint="default"/>
      </w:rPr>
    </w:lvl>
    <w:lvl w:ilvl="8">
      <w:numFmt w:val="bullet"/>
      <w:lvlText w:val="•"/>
      <w:lvlJc w:val="left"/>
      <w:pPr>
        <w:ind w:left="220" w:hanging="208"/>
      </w:pPr>
      <w:rPr>
        <w:rFonts w:hint="default"/>
      </w:rPr>
    </w:lvl>
  </w:abstractNum>
  <w:abstractNum w:abstractNumId="123" w15:restartNumberingAfterBreak="0">
    <w:nsid w:val="6EB32AEC"/>
    <w:multiLevelType w:val="hybridMultilevel"/>
    <w:tmpl w:val="96024C30"/>
    <w:lvl w:ilvl="0" w:tplc="4398A866">
      <w:start w:val="1"/>
      <w:numFmt w:val="decimal"/>
      <w:lvlText w:val="%1)"/>
      <w:lvlJc w:val="left"/>
      <w:pPr>
        <w:ind w:left="833" w:hanging="195"/>
        <w:jc w:val="right"/>
      </w:pPr>
      <w:rPr>
        <w:rFonts w:ascii="Times New Roman" w:eastAsia="Times New Roman" w:hAnsi="Times New Roman" w:cs="Times New Roman" w:hint="default"/>
        <w:spacing w:val="-3"/>
        <w:w w:val="100"/>
        <w:sz w:val="18"/>
        <w:szCs w:val="18"/>
      </w:rPr>
    </w:lvl>
    <w:lvl w:ilvl="1" w:tplc="E9CAAEF8">
      <w:numFmt w:val="bullet"/>
      <w:lvlText w:val="•"/>
      <w:lvlJc w:val="left"/>
      <w:pPr>
        <w:ind w:left="1305" w:hanging="195"/>
      </w:pPr>
      <w:rPr>
        <w:rFonts w:hint="default"/>
      </w:rPr>
    </w:lvl>
    <w:lvl w:ilvl="2" w:tplc="06B6E412">
      <w:numFmt w:val="bullet"/>
      <w:lvlText w:val="•"/>
      <w:lvlJc w:val="left"/>
      <w:pPr>
        <w:ind w:left="1770" w:hanging="195"/>
      </w:pPr>
      <w:rPr>
        <w:rFonts w:hint="default"/>
      </w:rPr>
    </w:lvl>
    <w:lvl w:ilvl="3" w:tplc="0B6A620E">
      <w:numFmt w:val="bullet"/>
      <w:lvlText w:val="•"/>
      <w:lvlJc w:val="left"/>
      <w:pPr>
        <w:ind w:left="2236" w:hanging="195"/>
      </w:pPr>
      <w:rPr>
        <w:rFonts w:hint="default"/>
      </w:rPr>
    </w:lvl>
    <w:lvl w:ilvl="4" w:tplc="34307EA6">
      <w:numFmt w:val="bullet"/>
      <w:lvlText w:val="•"/>
      <w:lvlJc w:val="left"/>
      <w:pPr>
        <w:ind w:left="2701" w:hanging="195"/>
      </w:pPr>
      <w:rPr>
        <w:rFonts w:hint="default"/>
      </w:rPr>
    </w:lvl>
    <w:lvl w:ilvl="5" w:tplc="3ED6EF62">
      <w:numFmt w:val="bullet"/>
      <w:lvlText w:val="•"/>
      <w:lvlJc w:val="left"/>
      <w:pPr>
        <w:ind w:left="3167" w:hanging="195"/>
      </w:pPr>
      <w:rPr>
        <w:rFonts w:hint="default"/>
      </w:rPr>
    </w:lvl>
    <w:lvl w:ilvl="6" w:tplc="1256AEBE">
      <w:numFmt w:val="bullet"/>
      <w:lvlText w:val="•"/>
      <w:lvlJc w:val="left"/>
      <w:pPr>
        <w:ind w:left="3632" w:hanging="195"/>
      </w:pPr>
      <w:rPr>
        <w:rFonts w:hint="default"/>
      </w:rPr>
    </w:lvl>
    <w:lvl w:ilvl="7" w:tplc="292E4162">
      <w:numFmt w:val="bullet"/>
      <w:lvlText w:val="•"/>
      <w:lvlJc w:val="left"/>
      <w:pPr>
        <w:ind w:left="4098" w:hanging="195"/>
      </w:pPr>
      <w:rPr>
        <w:rFonts w:hint="default"/>
      </w:rPr>
    </w:lvl>
    <w:lvl w:ilvl="8" w:tplc="B2142D7E">
      <w:numFmt w:val="bullet"/>
      <w:lvlText w:val="•"/>
      <w:lvlJc w:val="left"/>
      <w:pPr>
        <w:ind w:left="4563" w:hanging="195"/>
      </w:pPr>
      <w:rPr>
        <w:rFonts w:hint="default"/>
      </w:rPr>
    </w:lvl>
  </w:abstractNum>
  <w:abstractNum w:abstractNumId="124" w15:restartNumberingAfterBreak="0">
    <w:nsid w:val="6EBE4BC5"/>
    <w:multiLevelType w:val="hybridMultilevel"/>
    <w:tmpl w:val="36D61670"/>
    <w:lvl w:ilvl="0" w:tplc="108ABC1C">
      <w:start w:val="1"/>
      <w:numFmt w:val="decimal"/>
      <w:lvlText w:val="%1)"/>
      <w:lvlJc w:val="left"/>
      <w:pPr>
        <w:ind w:left="547" w:hanging="181"/>
        <w:jc w:val="left"/>
      </w:pPr>
      <w:rPr>
        <w:rFonts w:ascii="Times New Roman" w:eastAsia="Times New Roman" w:hAnsi="Times New Roman" w:cs="Times New Roman" w:hint="default"/>
        <w:spacing w:val="-4"/>
        <w:w w:val="100"/>
        <w:sz w:val="18"/>
        <w:szCs w:val="18"/>
      </w:rPr>
    </w:lvl>
    <w:lvl w:ilvl="1" w:tplc="F6F83F66">
      <w:numFmt w:val="bullet"/>
      <w:lvlText w:val="•"/>
      <w:lvlJc w:val="left"/>
      <w:pPr>
        <w:ind w:left="1015" w:hanging="181"/>
      </w:pPr>
      <w:rPr>
        <w:rFonts w:hint="default"/>
      </w:rPr>
    </w:lvl>
    <w:lvl w:ilvl="2" w:tplc="7FA417FE">
      <w:numFmt w:val="bullet"/>
      <w:lvlText w:val="•"/>
      <w:lvlJc w:val="left"/>
      <w:pPr>
        <w:ind w:left="1490" w:hanging="181"/>
      </w:pPr>
      <w:rPr>
        <w:rFonts w:hint="default"/>
      </w:rPr>
    </w:lvl>
    <w:lvl w:ilvl="3" w:tplc="D98A0A46">
      <w:numFmt w:val="bullet"/>
      <w:lvlText w:val="•"/>
      <w:lvlJc w:val="left"/>
      <w:pPr>
        <w:ind w:left="1966" w:hanging="181"/>
      </w:pPr>
      <w:rPr>
        <w:rFonts w:hint="default"/>
      </w:rPr>
    </w:lvl>
    <w:lvl w:ilvl="4" w:tplc="711CA4AE">
      <w:numFmt w:val="bullet"/>
      <w:lvlText w:val="•"/>
      <w:lvlJc w:val="left"/>
      <w:pPr>
        <w:ind w:left="2441" w:hanging="181"/>
      </w:pPr>
      <w:rPr>
        <w:rFonts w:hint="default"/>
      </w:rPr>
    </w:lvl>
    <w:lvl w:ilvl="5" w:tplc="3FBA5388">
      <w:numFmt w:val="bullet"/>
      <w:lvlText w:val="•"/>
      <w:lvlJc w:val="left"/>
      <w:pPr>
        <w:ind w:left="2917" w:hanging="181"/>
      </w:pPr>
      <w:rPr>
        <w:rFonts w:hint="default"/>
      </w:rPr>
    </w:lvl>
    <w:lvl w:ilvl="6" w:tplc="E17AA4F4">
      <w:numFmt w:val="bullet"/>
      <w:lvlText w:val="•"/>
      <w:lvlJc w:val="left"/>
      <w:pPr>
        <w:ind w:left="3392" w:hanging="181"/>
      </w:pPr>
      <w:rPr>
        <w:rFonts w:hint="default"/>
      </w:rPr>
    </w:lvl>
    <w:lvl w:ilvl="7" w:tplc="8F320C0C">
      <w:numFmt w:val="bullet"/>
      <w:lvlText w:val="•"/>
      <w:lvlJc w:val="left"/>
      <w:pPr>
        <w:ind w:left="3868" w:hanging="181"/>
      </w:pPr>
      <w:rPr>
        <w:rFonts w:hint="default"/>
      </w:rPr>
    </w:lvl>
    <w:lvl w:ilvl="8" w:tplc="85D27372">
      <w:numFmt w:val="bullet"/>
      <w:lvlText w:val="•"/>
      <w:lvlJc w:val="left"/>
      <w:pPr>
        <w:ind w:left="4343" w:hanging="181"/>
      </w:pPr>
      <w:rPr>
        <w:rFonts w:hint="default"/>
      </w:rPr>
    </w:lvl>
  </w:abstractNum>
  <w:abstractNum w:abstractNumId="125" w15:restartNumberingAfterBreak="0">
    <w:nsid w:val="6EE62A20"/>
    <w:multiLevelType w:val="multilevel"/>
    <w:tmpl w:val="70340576"/>
    <w:lvl w:ilvl="0">
      <w:start w:val="1"/>
      <w:numFmt w:val="decimal"/>
      <w:lvlText w:val="%1."/>
      <w:lvlJc w:val="left"/>
      <w:pPr>
        <w:ind w:left="1102" w:hanging="180"/>
        <w:jc w:val="right"/>
      </w:pPr>
      <w:rPr>
        <w:rFonts w:ascii="Times New Roman" w:eastAsia="Times New Roman" w:hAnsi="Times New Roman" w:cs="Times New Roman" w:hint="default"/>
        <w:spacing w:val="-34"/>
        <w:w w:val="100"/>
        <w:sz w:val="18"/>
        <w:szCs w:val="18"/>
      </w:rPr>
    </w:lvl>
    <w:lvl w:ilvl="1">
      <w:start w:val="1"/>
      <w:numFmt w:val="decimal"/>
      <w:lvlText w:val="%1.%2."/>
      <w:lvlJc w:val="left"/>
      <w:pPr>
        <w:ind w:left="1702" w:hanging="315"/>
        <w:jc w:val="right"/>
      </w:pPr>
      <w:rPr>
        <w:rFonts w:ascii="Times New Roman" w:eastAsia="Times New Roman" w:hAnsi="Times New Roman" w:cs="Times New Roman" w:hint="default"/>
        <w:b/>
        <w:bCs/>
        <w:spacing w:val="-3"/>
        <w:w w:val="100"/>
        <w:sz w:val="18"/>
        <w:szCs w:val="18"/>
      </w:rPr>
    </w:lvl>
    <w:lvl w:ilvl="2">
      <w:start w:val="1"/>
      <w:numFmt w:val="decimal"/>
      <w:lvlText w:val="%3)"/>
      <w:lvlJc w:val="left"/>
      <w:pPr>
        <w:ind w:left="150" w:hanging="214"/>
        <w:jc w:val="left"/>
      </w:pPr>
      <w:rPr>
        <w:rFonts w:ascii="Times New Roman" w:eastAsia="Times New Roman" w:hAnsi="Times New Roman" w:cs="Times New Roman" w:hint="default"/>
        <w:w w:val="100"/>
        <w:sz w:val="18"/>
        <w:szCs w:val="18"/>
      </w:rPr>
    </w:lvl>
    <w:lvl w:ilvl="3">
      <w:numFmt w:val="bullet"/>
      <w:lvlText w:val="•"/>
      <w:lvlJc w:val="left"/>
      <w:pPr>
        <w:ind w:left="1700" w:hanging="214"/>
      </w:pPr>
      <w:rPr>
        <w:rFonts w:hint="default"/>
      </w:rPr>
    </w:lvl>
    <w:lvl w:ilvl="4">
      <w:numFmt w:val="bullet"/>
      <w:lvlText w:val="•"/>
      <w:lvlJc w:val="left"/>
      <w:pPr>
        <w:ind w:left="1416" w:hanging="214"/>
      </w:pPr>
      <w:rPr>
        <w:rFonts w:hint="default"/>
      </w:rPr>
    </w:lvl>
    <w:lvl w:ilvl="5">
      <w:numFmt w:val="bullet"/>
      <w:lvlText w:val="•"/>
      <w:lvlJc w:val="left"/>
      <w:pPr>
        <w:ind w:left="1133" w:hanging="214"/>
      </w:pPr>
      <w:rPr>
        <w:rFonts w:hint="default"/>
      </w:rPr>
    </w:lvl>
    <w:lvl w:ilvl="6">
      <w:numFmt w:val="bullet"/>
      <w:lvlText w:val="•"/>
      <w:lvlJc w:val="left"/>
      <w:pPr>
        <w:ind w:left="849" w:hanging="214"/>
      </w:pPr>
      <w:rPr>
        <w:rFonts w:hint="default"/>
      </w:rPr>
    </w:lvl>
    <w:lvl w:ilvl="7">
      <w:numFmt w:val="bullet"/>
      <w:lvlText w:val="•"/>
      <w:lvlJc w:val="left"/>
      <w:pPr>
        <w:ind w:left="566" w:hanging="214"/>
      </w:pPr>
      <w:rPr>
        <w:rFonts w:hint="default"/>
      </w:rPr>
    </w:lvl>
    <w:lvl w:ilvl="8">
      <w:numFmt w:val="bullet"/>
      <w:lvlText w:val="•"/>
      <w:lvlJc w:val="left"/>
      <w:pPr>
        <w:ind w:left="282" w:hanging="214"/>
      </w:pPr>
      <w:rPr>
        <w:rFonts w:hint="default"/>
      </w:rPr>
    </w:lvl>
  </w:abstractNum>
  <w:abstractNum w:abstractNumId="126" w15:restartNumberingAfterBreak="0">
    <w:nsid w:val="711163EA"/>
    <w:multiLevelType w:val="hybridMultilevel"/>
    <w:tmpl w:val="A814A3A6"/>
    <w:lvl w:ilvl="0" w:tplc="9E78CC22">
      <w:start w:val="1"/>
      <w:numFmt w:val="decimal"/>
      <w:lvlText w:val="%1)"/>
      <w:lvlJc w:val="left"/>
      <w:pPr>
        <w:ind w:left="241" w:hanging="197"/>
        <w:jc w:val="left"/>
      </w:pPr>
      <w:rPr>
        <w:rFonts w:ascii="Times New Roman" w:eastAsia="Times New Roman" w:hAnsi="Times New Roman" w:cs="Times New Roman" w:hint="default"/>
        <w:w w:val="100"/>
        <w:sz w:val="18"/>
        <w:szCs w:val="18"/>
      </w:rPr>
    </w:lvl>
    <w:lvl w:ilvl="1" w:tplc="CACA259C">
      <w:numFmt w:val="bullet"/>
      <w:lvlText w:val="•"/>
      <w:lvlJc w:val="left"/>
      <w:pPr>
        <w:ind w:left="765" w:hanging="197"/>
      </w:pPr>
      <w:rPr>
        <w:rFonts w:hint="default"/>
      </w:rPr>
    </w:lvl>
    <w:lvl w:ilvl="2" w:tplc="1A581F84">
      <w:numFmt w:val="bullet"/>
      <w:lvlText w:val="•"/>
      <w:lvlJc w:val="left"/>
      <w:pPr>
        <w:ind w:left="1290" w:hanging="197"/>
      </w:pPr>
      <w:rPr>
        <w:rFonts w:hint="default"/>
      </w:rPr>
    </w:lvl>
    <w:lvl w:ilvl="3" w:tplc="6C6037A4">
      <w:numFmt w:val="bullet"/>
      <w:lvlText w:val="•"/>
      <w:lvlJc w:val="left"/>
      <w:pPr>
        <w:ind w:left="1816" w:hanging="197"/>
      </w:pPr>
      <w:rPr>
        <w:rFonts w:hint="default"/>
      </w:rPr>
    </w:lvl>
    <w:lvl w:ilvl="4" w:tplc="FE28E232">
      <w:numFmt w:val="bullet"/>
      <w:lvlText w:val="•"/>
      <w:lvlJc w:val="left"/>
      <w:pPr>
        <w:ind w:left="2341" w:hanging="197"/>
      </w:pPr>
      <w:rPr>
        <w:rFonts w:hint="default"/>
      </w:rPr>
    </w:lvl>
    <w:lvl w:ilvl="5" w:tplc="1234BE0C">
      <w:numFmt w:val="bullet"/>
      <w:lvlText w:val="•"/>
      <w:lvlJc w:val="left"/>
      <w:pPr>
        <w:ind w:left="2867" w:hanging="197"/>
      </w:pPr>
      <w:rPr>
        <w:rFonts w:hint="default"/>
      </w:rPr>
    </w:lvl>
    <w:lvl w:ilvl="6" w:tplc="8B969212">
      <w:numFmt w:val="bullet"/>
      <w:lvlText w:val="•"/>
      <w:lvlJc w:val="left"/>
      <w:pPr>
        <w:ind w:left="3392" w:hanging="197"/>
      </w:pPr>
      <w:rPr>
        <w:rFonts w:hint="default"/>
      </w:rPr>
    </w:lvl>
    <w:lvl w:ilvl="7" w:tplc="390019D4">
      <w:numFmt w:val="bullet"/>
      <w:lvlText w:val="•"/>
      <w:lvlJc w:val="left"/>
      <w:pPr>
        <w:ind w:left="3918" w:hanging="197"/>
      </w:pPr>
      <w:rPr>
        <w:rFonts w:hint="default"/>
      </w:rPr>
    </w:lvl>
    <w:lvl w:ilvl="8" w:tplc="3FE6D2A0">
      <w:numFmt w:val="bullet"/>
      <w:lvlText w:val="•"/>
      <w:lvlJc w:val="left"/>
      <w:pPr>
        <w:ind w:left="4443" w:hanging="197"/>
      </w:pPr>
      <w:rPr>
        <w:rFonts w:hint="default"/>
      </w:rPr>
    </w:lvl>
  </w:abstractNum>
  <w:abstractNum w:abstractNumId="127" w15:restartNumberingAfterBreak="0">
    <w:nsid w:val="71E41483"/>
    <w:multiLevelType w:val="multilevel"/>
    <w:tmpl w:val="D0284614"/>
    <w:lvl w:ilvl="0">
      <w:start w:val="5"/>
      <w:numFmt w:val="decimal"/>
      <w:lvlText w:val="%1"/>
      <w:lvlJc w:val="left"/>
      <w:pPr>
        <w:ind w:left="1374" w:hanging="450"/>
        <w:jc w:val="left"/>
      </w:pPr>
      <w:rPr>
        <w:rFonts w:hint="default"/>
      </w:rPr>
    </w:lvl>
    <w:lvl w:ilvl="1">
      <w:start w:val="2"/>
      <w:numFmt w:val="decimal"/>
      <w:lvlText w:val="%1.%2"/>
      <w:lvlJc w:val="left"/>
      <w:pPr>
        <w:ind w:left="1374" w:hanging="450"/>
        <w:jc w:val="left"/>
      </w:pPr>
      <w:rPr>
        <w:rFonts w:hint="default"/>
      </w:rPr>
    </w:lvl>
    <w:lvl w:ilvl="2">
      <w:start w:val="1"/>
      <w:numFmt w:val="decimal"/>
      <w:lvlText w:val="%1.%2.%3."/>
      <w:lvlJc w:val="left"/>
      <w:pPr>
        <w:ind w:left="1374" w:hanging="450"/>
        <w:jc w:val="right"/>
      </w:pPr>
      <w:rPr>
        <w:rFonts w:ascii="Times New Roman" w:eastAsia="Times New Roman" w:hAnsi="Times New Roman" w:cs="Times New Roman" w:hint="default"/>
        <w:i/>
        <w:spacing w:val="-5"/>
        <w:w w:val="100"/>
        <w:sz w:val="18"/>
        <w:szCs w:val="18"/>
      </w:rPr>
    </w:lvl>
    <w:lvl w:ilvl="3">
      <w:numFmt w:val="bullet"/>
      <w:lvlText w:val="•"/>
      <w:lvlJc w:val="left"/>
      <w:pPr>
        <w:ind w:left="2614" w:hanging="450"/>
      </w:pPr>
      <w:rPr>
        <w:rFonts w:hint="default"/>
      </w:rPr>
    </w:lvl>
    <w:lvl w:ilvl="4">
      <w:numFmt w:val="bullet"/>
      <w:lvlText w:val="•"/>
      <w:lvlJc w:val="left"/>
      <w:pPr>
        <w:ind w:left="3025" w:hanging="450"/>
      </w:pPr>
      <w:rPr>
        <w:rFonts w:hint="default"/>
      </w:rPr>
    </w:lvl>
    <w:lvl w:ilvl="5">
      <w:numFmt w:val="bullet"/>
      <w:lvlText w:val="•"/>
      <w:lvlJc w:val="left"/>
      <w:pPr>
        <w:ind w:left="3437" w:hanging="450"/>
      </w:pPr>
      <w:rPr>
        <w:rFonts w:hint="default"/>
      </w:rPr>
    </w:lvl>
    <w:lvl w:ilvl="6">
      <w:numFmt w:val="bullet"/>
      <w:lvlText w:val="•"/>
      <w:lvlJc w:val="left"/>
      <w:pPr>
        <w:ind w:left="3848" w:hanging="450"/>
      </w:pPr>
      <w:rPr>
        <w:rFonts w:hint="default"/>
      </w:rPr>
    </w:lvl>
    <w:lvl w:ilvl="7">
      <w:numFmt w:val="bullet"/>
      <w:lvlText w:val="•"/>
      <w:lvlJc w:val="left"/>
      <w:pPr>
        <w:ind w:left="4260" w:hanging="450"/>
      </w:pPr>
      <w:rPr>
        <w:rFonts w:hint="default"/>
      </w:rPr>
    </w:lvl>
    <w:lvl w:ilvl="8">
      <w:numFmt w:val="bullet"/>
      <w:lvlText w:val="•"/>
      <w:lvlJc w:val="left"/>
      <w:pPr>
        <w:ind w:left="4671" w:hanging="450"/>
      </w:pPr>
      <w:rPr>
        <w:rFonts w:hint="default"/>
      </w:rPr>
    </w:lvl>
  </w:abstractNum>
  <w:abstractNum w:abstractNumId="128" w15:restartNumberingAfterBreak="0">
    <w:nsid w:val="72446ECA"/>
    <w:multiLevelType w:val="hybridMultilevel"/>
    <w:tmpl w:val="08864480"/>
    <w:lvl w:ilvl="0" w:tplc="6C069F88">
      <w:start w:val="1"/>
      <w:numFmt w:val="decimal"/>
      <w:lvlText w:val="%1)"/>
      <w:lvlJc w:val="left"/>
      <w:pPr>
        <w:ind w:left="150" w:hanging="214"/>
        <w:jc w:val="left"/>
      </w:pPr>
      <w:rPr>
        <w:rFonts w:ascii="Times New Roman" w:eastAsia="Times New Roman" w:hAnsi="Times New Roman" w:cs="Times New Roman" w:hint="default"/>
        <w:w w:val="100"/>
        <w:sz w:val="18"/>
        <w:szCs w:val="18"/>
      </w:rPr>
    </w:lvl>
    <w:lvl w:ilvl="1" w:tplc="B71ADF9E">
      <w:numFmt w:val="bullet"/>
      <w:lvlText w:val="•"/>
      <w:lvlJc w:val="left"/>
      <w:pPr>
        <w:ind w:left="673" w:hanging="214"/>
      </w:pPr>
      <w:rPr>
        <w:rFonts w:hint="default"/>
      </w:rPr>
    </w:lvl>
    <w:lvl w:ilvl="2" w:tplc="610ECF0E">
      <w:numFmt w:val="bullet"/>
      <w:lvlText w:val="•"/>
      <w:lvlJc w:val="left"/>
      <w:pPr>
        <w:ind w:left="1186" w:hanging="214"/>
      </w:pPr>
      <w:rPr>
        <w:rFonts w:hint="default"/>
      </w:rPr>
    </w:lvl>
    <w:lvl w:ilvl="3" w:tplc="E5884208">
      <w:numFmt w:val="bullet"/>
      <w:lvlText w:val="•"/>
      <w:lvlJc w:val="left"/>
      <w:pPr>
        <w:ind w:left="1700" w:hanging="214"/>
      </w:pPr>
      <w:rPr>
        <w:rFonts w:hint="default"/>
      </w:rPr>
    </w:lvl>
    <w:lvl w:ilvl="4" w:tplc="9C5C08CC">
      <w:numFmt w:val="bullet"/>
      <w:lvlText w:val="•"/>
      <w:lvlJc w:val="left"/>
      <w:pPr>
        <w:ind w:left="2213" w:hanging="214"/>
      </w:pPr>
      <w:rPr>
        <w:rFonts w:hint="default"/>
      </w:rPr>
    </w:lvl>
    <w:lvl w:ilvl="5" w:tplc="C2141CE6">
      <w:numFmt w:val="bullet"/>
      <w:lvlText w:val="•"/>
      <w:lvlJc w:val="left"/>
      <w:pPr>
        <w:ind w:left="2726" w:hanging="214"/>
      </w:pPr>
      <w:rPr>
        <w:rFonts w:hint="default"/>
      </w:rPr>
    </w:lvl>
    <w:lvl w:ilvl="6" w:tplc="16D8B1CA">
      <w:numFmt w:val="bullet"/>
      <w:lvlText w:val="•"/>
      <w:lvlJc w:val="left"/>
      <w:pPr>
        <w:ind w:left="3240" w:hanging="214"/>
      </w:pPr>
      <w:rPr>
        <w:rFonts w:hint="default"/>
      </w:rPr>
    </w:lvl>
    <w:lvl w:ilvl="7" w:tplc="483A5EB8">
      <w:numFmt w:val="bullet"/>
      <w:lvlText w:val="•"/>
      <w:lvlJc w:val="left"/>
      <w:pPr>
        <w:ind w:left="3753" w:hanging="214"/>
      </w:pPr>
      <w:rPr>
        <w:rFonts w:hint="default"/>
      </w:rPr>
    </w:lvl>
    <w:lvl w:ilvl="8" w:tplc="1AFA51C8">
      <w:numFmt w:val="bullet"/>
      <w:lvlText w:val="•"/>
      <w:lvlJc w:val="left"/>
      <w:pPr>
        <w:ind w:left="4267" w:hanging="214"/>
      </w:pPr>
      <w:rPr>
        <w:rFonts w:hint="default"/>
      </w:rPr>
    </w:lvl>
  </w:abstractNum>
  <w:abstractNum w:abstractNumId="129" w15:restartNumberingAfterBreak="0">
    <w:nsid w:val="724A523A"/>
    <w:multiLevelType w:val="hybridMultilevel"/>
    <w:tmpl w:val="8166C2D6"/>
    <w:lvl w:ilvl="0" w:tplc="4492E16E">
      <w:start w:val="1"/>
      <w:numFmt w:val="decimal"/>
      <w:lvlText w:val="%1)"/>
      <w:lvlJc w:val="left"/>
      <w:pPr>
        <w:ind w:left="834" w:hanging="195"/>
        <w:jc w:val="right"/>
      </w:pPr>
      <w:rPr>
        <w:rFonts w:ascii="Times New Roman" w:eastAsia="Times New Roman" w:hAnsi="Times New Roman" w:cs="Times New Roman" w:hint="default"/>
        <w:spacing w:val="-1"/>
        <w:w w:val="100"/>
        <w:sz w:val="18"/>
        <w:szCs w:val="18"/>
      </w:rPr>
    </w:lvl>
    <w:lvl w:ilvl="1" w:tplc="E4902ACC">
      <w:numFmt w:val="bullet"/>
      <w:lvlText w:val="•"/>
      <w:lvlJc w:val="left"/>
      <w:pPr>
        <w:ind w:left="1305" w:hanging="195"/>
      </w:pPr>
      <w:rPr>
        <w:rFonts w:hint="default"/>
      </w:rPr>
    </w:lvl>
    <w:lvl w:ilvl="2" w:tplc="42A4F822">
      <w:numFmt w:val="bullet"/>
      <w:lvlText w:val="•"/>
      <w:lvlJc w:val="left"/>
      <w:pPr>
        <w:ind w:left="1770" w:hanging="195"/>
      </w:pPr>
      <w:rPr>
        <w:rFonts w:hint="default"/>
      </w:rPr>
    </w:lvl>
    <w:lvl w:ilvl="3" w:tplc="F1F83B32">
      <w:numFmt w:val="bullet"/>
      <w:lvlText w:val="•"/>
      <w:lvlJc w:val="left"/>
      <w:pPr>
        <w:ind w:left="2236" w:hanging="195"/>
      </w:pPr>
      <w:rPr>
        <w:rFonts w:hint="default"/>
      </w:rPr>
    </w:lvl>
    <w:lvl w:ilvl="4" w:tplc="7298B35E">
      <w:numFmt w:val="bullet"/>
      <w:lvlText w:val="•"/>
      <w:lvlJc w:val="left"/>
      <w:pPr>
        <w:ind w:left="2701" w:hanging="195"/>
      </w:pPr>
      <w:rPr>
        <w:rFonts w:hint="default"/>
      </w:rPr>
    </w:lvl>
    <w:lvl w:ilvl="5" w:tplc="AB22DA92">
      <w:numFmt w:val="bullet"/>
      <w:lvlText w:val="•"/>
      <w:lvlJc w:val="left"/>
      <w:pPr>
        <w:ind w:left="3167" w:hanging="195"/>
      </w:pPr>
      <w:rPr>
        <w:rFonts w:hint="default"/>
      </w:rPr>
    </w:lvl>
    <w:lvl w:ilvl="6" w:tplc="A430456C">
      <w:numFmt w:val="bullet"/>
      <w:lvlText w:val="•"/>
      <w:lvlJc w:val="left"/>
      <w:pPr>
        <w:ind w:left="3632" w:hanging="195"/>
      </w:pPr>
      <w:rPr>
        <w:rFonts w:hint="default"/>
      </w:rPr>
    </w:lvl>
    <w:lvl w:ilvl="7" w:tplc="AC283050">
      <w:numFmt w:val="bullet"/>
      <w:lvlText w:val="•"/>
      <w:lvlJc w:val="left"/>
      <w:pPr>
        <w:ind w:left="4098" w:hanging="195"/>
      </w:pPr>
      <w:rPr>
        <w:rFonts w:hint="default"/>
      </w:rPr>
    </w:lvl>
    <w:lvl w:ilvl="8" w:tplc="EEA2772E">
      <w:numFmt w:val="bullet"/>
      <w:lvlText w:val="•"/>
      <w:lvlJc w:val="left"/>
      <w:pPr>
        <w:ind w:left="4563" w:hanging="195"/>
      </w:pPr>
      <w:rPr>
        <w:rFonts w:hint="default"/>
      </w:rPr>
    </w:lvl>
  </w:abstractNum>
  <w:abstractNum w:abstractNumId="130" w15:restartNumberingAfterBreak="0">
    <w:nsid w:val="73C64C38"/>
    <w:multiLevelType w:val="hybridMultilevel"/>
    <w:tmpl w:val="64A69E04"/>
    <w:lvl w:ilvl="0" w:tplc="9DD474AA">
      <w:start w:val="1"/>
      <w:numFmt w:val="decimal"/>
      <w:lvlText w:val="%1)"/>
      <w:lvlJc w:val="left"/>
      <w:pPr>
        <w:ind w:left="150" w:hanging="207"/>
        <w:jc w:val="left"/>
      </w:pPr>
      <w:rPr>
        <w:rFonts w:ascii="Times New Roman" w:eastAsia="Times New Roman" w:hAnsi="Times New Roman" w:cs="Times New Roman" w:hint="default"/>
        <w:w w:val="100"/>
        <w:sz w:val="18"/>
        <w:szCs w:val="18"/>
      </w:rPr>
    </w:lvl>
    <w:lvl w:ilvl="1" w:tplc="F808CC9C">
      <w:numFmt w:val="bullet"/>
      <w:lvlText w:val="•"/>
      <w:lvlJc w:val="left"/>
      <w:pPr>
        <w:ind w:left="673" w:hanging="207"/>
      </w:pPr>
      <w:rPr>
        <w:rFonts w:hint="default"/>
      </w:rPr>
    </w:lvl>
    <w:lvl w:ilvl="2" w:tplc="29F8999C">
      <w:numFmt w:val="bullet"/>
      <w:lvlText w:val="•"/>
      <w:lvlJc w:val="left"/>
      <w:pPr>
        <w:ind w:left="1186" w:hanging="207"/>
      </w:pPr>
      <w:rPr>
        <w:rFonts w:hint="default"/>
      </w:rPr>
    </w:lvl>
    <w:lvl w:ilvl="3" w:tplc="61BAAA7C">
      <w:numFmt w:val="bullet"/>
      <w:lvlText w:val="•"/>
      <w:lvlJc w:val="left"/>
      <w:pPr>
        <w:ind w:left="1700" w:hanging="207"/>
      </w:pPr>
      <w:rPr>
        <w:rFonts w:hint="default"/>
      </w:rPr>
    </w:lvl>
    <w:lvl w:ilvl="4" w:tplc="E66C5678">
      <w:numFmt w:val="bullet"/>
      <w:lvlText w:val="•"/>
      <w:lvlJc w:val="left"/>
      <w:pPr>
        <w:ind w:left="2213" w:hanging="207"/>
      </w:pPr>
      <w:rPr>
        <w:rFonts w:hint="default"/>
      </w:rPr>
    </w:lvl>
    <w:lvl w:ilvl="5" w:tplc="91029632">
      <w:numFmt w:val="bullet"/>
      <w:lvlText w:val="•"/>
      <w:lvlJc w:val="left"/>
      <w:pPr>
        <w:ind w:left="2727" w:hanging="207"/>
      </w:pPr>
      <w:rPr>
        <w:rFonts w:hint="default"/>
      </w:rPr>
    </w:lvl>
    <w:lvl w:ilvl="6" w:tplc="8BB648A0">
      <w:numFmt w:val="bullet"/>
      <w:lvlText w:val="•"/>
      <w:lvlJc w:val="left"/>
      <w:pPr>
        <w:ind w:left="3240" w:hanging="207"/>
      </w:pPr>
      <w:rPr>
        <w:rFonts w:hint="default"/>
      </w:rPr>
    </w:lvl>
    <w:lvl w:ilvl="7" w:tplc="B45E1068">
      <w:numFmt w:val="bullet"/>
      <w:lvlText w:val="•"/>
      <w:lvlJc w:val="left"/>
      <w:pPr>
        <w:ind w:left="3754" w:hanging="207"/>
      </w:pPr>
      <w:rPr>
        <w:rFonts w:hint="default"/>
      </w:rPr>
    </w:lvl>
    <w:lvl w:ilvl="8" w:tplc="ED440E3E">
      <w:numFmt w:val="bullet"/>
      <w:lvlText w:val="•"/>
      <w:lvlJc w:val="left"/>
      <w:pPr>
        <w:ind w:left="4267" w:hanging="207"/>
      </w:pPr>
      <w:rPr>
        <w:rFonts w:hint="default"/>
      </w:rPr>
    </w:lvl>
  </w:abstractNum>
  <w:abstractNum w:abstractNumId="131" w15:restartNumberingAfterBreak="0">
    <w:nsid w:val="74954D5E"/>
    <w:multiLevelType w:val="hybridMultilevel"/>
    <w:tmpl w:val="9452AD4E"/>
    <w:lvl w:ilvl="0" w:tplc="3DD80D50">
      <w:start w:val="1"/>
      <w:numFmt w:val="decimal"/>
      <w:lvlText w:val="%1)"/>
      <w:lvlJc w:val="left"/>
      <w:pPr>
        <w:ind w:left="150" w:hanging="223"/>
        <w:jc w:val="left"/>
      </w:pPr>
      <w:rPr>
        <w:rFonts w:ascii="Times New Roman" w:eastAsia="Times New Roman" w:hAnsi="Times New Roman" w:cs="Times New Roman" w:hint="default"/>
        <w:spacing w:val="-18"/>
        <w:w w:val="100"/>
        <w:sz w:val="18"/>
        <w:szCs w:val="18"/>
      </w:rPr>
    </w:lvl>
    <w:lvl w:ilvl="1" w:tplc="0FD24408">
      <w:numFmt w:val="bullet"/>
      <w:lvlText w:val="•"/>
      <w:lvlJc w:val="left"/>
      <w:pPr>
        <w:ind w:left="673" w:hanging="223"/>
      </w:pPr>
      <w:rPr>
        <w:rFonts w:hint="default"/>
      </w:rPr>
    </w:lvl>
    <w:lvl w:ilvl="2" w:tplc="3B00CB72">
      <w:numFmt w:val="bullet"/>
      <w:lvlText w:val="•"/>
      <w:lvlJc w:val="left"/>
      <w:pPr>
        <w:ind w:left="1186" w:hanging="223"/>
      </w:pPr>
      <w:rPr>
        <w:rFonts w:hint="default"/>
      </w:rPr>
    </w:lvl>
    <w:lvl w:ilvl="3" w:tplc="763C7BBC">
      <w:numFmt w:val="bullet"/>
      <w:lvlText w:val="•"/>
      <w:lvlJc w:val="left"/>
      <w:pPr>
        <w:ind w:left="1700" w:hanging="223"/>
      </w:pPr>
      <w:rPr>
        <w:rFonts w:hint="default"/>
      </w:rPr>
    </w:lvl>
    <w:lvl w:ilvl="4" w:tplc="47C23698">
      <w:numFmt w:val="bullet"/>
      <w:lvlText w:val="•"/>
      <w:lvlJc w:val="left"/>
      <w:pPr>
        <w:ind w:left="2213" w:hanging="223"/>
      </w:pPr>
      <w:rPr>
        <w:rFonts w:hint="default"/>
      </w:rPr>
    </w:lvl>
    <w:lvl w:ilvl="5" w:tplc="C952FB2E">
      <w:numFmt w:val="bullet"/>
      <w:lvlText w:val="•"/>
      <w:lvlJc w:val="left"/>
      <w:pPr>
        <w:ind w:left="2726" w:hanging="223"/>
      </w:pPr>
      <w:rPr>
        <w:rFonts w:hint="default"/>
      </w:rPr>
    </w:lvl>
    <w:lvl w:ilvl="6" w:tplc="ACE2C6FC">
      <w:numFmt w:val="bullet"/>
      <w:lvlText w:val="•"/>
      <w:lvlJc w:val="left"/>
      <w:pPr>
        <w:ind w:left="3240" w:hanging="223"/>
      </w:pPr>
      <w:rPr>
        <w:rFonts w:hint="default"/>
      </w:rPr>
    </w:lvl>
    <w:lvl w:ilvl="7" w:tplc="23CE0BA4">
      <w:numFmt w:val="bullet"/>
      <w:lvlText w:val="•"/>
      <w:lvlJc w:val="left"/>
      <w:pPr>
        <w:ind w:left="3753" w:hanging="223"/>
      </w:pPr>
      <w:rPr>
        <w:rFonts w:hint="default"/>
      </w:rPr>
    </w:lvl>
    <w:lvl w:ilvl="8" w:tplc="0D06ED06">
      <w:numFmt w:val="bullet"/>
      <w:lvlText w:val="•"/>
      <w:lvlJc w:val="left"/>
      <w:pPr>
        <w:ind w:left="4267" w:hanging="223"/>
      </w:pPr>
      <w:rPr>
        <w:rFonts w:hint="default"/>
      </w:rPr>
    </w:lvl>
  </w:abstractNum>
  <w:abstractNum w:abstractNumId="132" w15:restartNumberingAfterBreak="0">
    <w:nsid w:val="752908E5"/>
    <w:multiLevelType w:val="hybridMultilevel"/>
    <w:tmpl w:val="E6841ABE"/>
    <w:lvl w:ilvl="0" w:tplc="34528886">
      <w:start w:val="1"/>
      <w:numFmt w:val="decimal"/>
      <w:lvlText w:val="%1)"/>
      <w:lvlJc w:val="left"/>
      <w:pPr>
        <w:ind w:left="150" w:hanging="193"/>
        <w:jc w:val="left"/>
      </w:pPr>
      <w:rPr>
        <w:rFonts w:ascii="Times New Roman" w:eastAsia="Times New Roman" w:hAnsi="Times New Roman" w:cs="Times New Roman" w:hint="default"/>
        <w:w w:val="100"/>
        <w:sz w:val="18"/>
        <w:szCs w:val="18"/>
      </w:rPr>
    </w:lvl>
    <w:lvl w:ilvl="1" w:tplc="00E6C3C8">
      <w:numFmt w:val="bullet"/>
      <w:lvlText w:val="•"/>
      <w:lvlJc w:val="left"/>
      <w:pPr>
        <w:ind w:left="673" w:hanging="193"/>
      </w:pPr>
      <w:rPr>
        <w:rFonts w:hint="default"/>
      </w:rPr>
    </w:lvl>
    <w:lvl w:ilvl="2" w:tplc="8368BA88">
      <w:numFmt w:val="bullet"/>
      <w:lvlText w:val="•"/>
      <w:lvlJc w:val="left"/>
      <w:pPr>
        <w:ind w:left="1186" w:hanging="193"/>
      </w:pPr>
      <w:rPr>
        <w:rFonts w:hint="default"/>
      </w:rPr>
    </w:lvl>
    <w:lvl w:ilvl="3" w:tplc="767857D0">
      <w:numFmt w:val="bullet"/>
      <w:lvlText w:val="•"/>
      <w:lvlJc w:val="left"/>
      <w:pPr>
        <w:ind w:left="1700" w:hanging="193"/>
      </w:pPr>
      <w:rPr>
        <w:rFonts w:hint="default"/>
      </w:rPr>
    </w:lvl>
    <w:lvl w:ilvl="4" w:tplc="3CC6C1D0">
      <w:numFmt w:val="bullet"/>
      <w:lvlText w:val="•"/>
      <w:lvlJc w:val="left"/>
      <w:pPr>
        <w:ind w:left="2213" w:hanging="193"/>
      </w:pPr>
      <w:rPr>
        <w:rFonts w:hint="default"/>
      </w:rPr>
    </w:lvl>
    <w:lvl w:ilvl="5" w:tplc="CD50025A">
      <w:numFmt w:val="bullet"/>
      <w:lvlText w:val="•"/>
      <w:lvlJc w:val="left"/>
      <w:pPr>
        <w:ind w:left="2727" w:hanging="193"/>
      </w:pPr>
      <w:rPr>
        <w:rFonts w:hint="default"/>
      </w:rPr>
    </w:lvl>
    <w:lvl w:ilvl="6" w:tplc="7C740A4C">
      <w:numFmt w:val="bullet"/>
      <w:lvlText w:val="•"/>
      <w:lvlJc w:val="left"/>
      <w:pPr>
        <w:ind w:left="3240" w:hanging="193"/>
      </w:pPr>
      <w:rPr>
        <w:rFonts w:hint="default"/>
      </w:rPr>
    </w:lvl>
    <w:lvl w:ilvl="7" w:tplc="5288855E">
      <w:numFmt w:val="bullet"/>
      <w:lvlText w:val="•"/>
      <w:lvlJc w:val="left"/>
      <w:pPr>
        <w:ind w:left="3754" w:hanging="193"/>
      </w:pPr>
      <w:rPr>
        <w:rFonts w:hint="default"/>
      </w:rPr>
    </w:lvl>
    <w:lvl w:ilvl="8" w:tplc="D0F01DB0">
      <w:numFmt w:val="bullet"/>
      <w:lvlText w:val="•"/>
      <w:lvlJc w:val="left"/>
      <w:pPr>
        <w:ind w:left="4267" w:hanging="193"/>
      </w:pPr>
      <w:rPr>
        <w:rFonts w:hint="default"/>
      </w:rPr>
    </w:lvl>
  </w:abstractNum>
  <w:abstractNum w:abstractNumId="133" w15:restartNumberingAfterBreak="0">
    <w:nsid w:val="764760F8"/>
    <w:multiLevelType w:val="multilevel"/>
    <w:tmpl w:val="C32CE5F8"/>
    <w:lvl w:ilvl="0">
      <w:start w:val="2"/>
      <w:numFmt w:val="decimal"/>
      <w:lvlText w:val="%1"/>
      <w:lvlJc w:val="left"/>
      <w:pPr>
        <w:ind w:left="2666" w:hanging="315"/>
        <w:jc w:val="left"/>
      </w:pPr>
      <w:rPr>
        <w:rFonts w:hint="default"/>
      </w:rPr>
    </w:lvl>
    <w:lvl w:ilvl="1">
      <w:start w:val="4"/>
      <w:numFmt w:val="decimal"/>
      <w:lvlText w:val="%1.%2."/>
      <w:lvlJc w:val="left"/>
      <w:pPr>
        <w:ind w:left="2666" w:hanging="315"/>
        <w:jc w:val="right"/>
      </w:pPr>
      <w:rPr>
        <w:rFonts w:ascii="Times New Roman" w:eastAsia="Times New Roman" w:hAnsi="Times New Roman" w:cs="Times New Roman" w:hint="default"/>
        <w:b/>
        <w:bCs/>
        <w:spacing w:val="-3"/>
        <w:w w:val="100"/>
        <w:sz w:val="18"/>
        <w:szCs w:val="18"/>
      </w:rPr>
    </w:lvl>
    <w:lvl w:ilvl="2">
      <w:start w:val="1"/>
      <w:numFmt w:val="decimal"/>
      <w:lvlText w:val="%1.%2.%3."/>
      <w:lvlJc w:val="left"/>
      <w:pPr>
        <w:ind w:left="2593" w:hanging="450"/>
        <w:jc w:val="right"/>
      </w:pPr>
      <w:rPr>
        <w:rFonts w:ascii="Times New Roman" w:eastAsia="Times New Roman" w:hAnsi="Times New Roman" w:cs="Times New Roman" w:hint="default"/>
        <w:i/>
        <w:spacing w:val="-1"/>
        <w:w w:val="100"/>
        <w:sz w:val="18"/>
        <w:szCs w:val="18"/>
      </w:rPr>
    </w:lvl>
    <w:lvl w:ilvl="3">
      <w:numFmt w:val="bullet"/>
      <w:lvlText w:val="•"/>
      <w:lvlJc w:val="left"/>
      <w:pPr>
        <w:ind w:left="2346" w:hanging="450"/>
      </w:pPr>
      <w:rPr>
        <w:rFonts w:hint="default"/>
      </w:rPr>
    </w:lvl>
    <w:lvl w:ilvl="4">
      <w:numFmt w:val="bullet"/>
      <w:lvlText w:val="•"/>
      <w:lvlJc w:val="left"/>
      <w:pPr>
        <w:ind w:left="2032" w:hanging="450"/>
      </w:pPr>
      <w:rPr>
        <w:rFonts w:hint="default"/>
      </w:rPr>
    </w:lvl>
    <w:lvl w:ilvl="5">
      <w:numFmt w:val="bullet"/>
      <w:lvlText w:val="•"/>
      <w:lvlJc w:val="left"/>
      <w:pPr>
        <w:ind w:left="1719" w:hanging="450"/>
      </w:pPr>
      <w:rPr>
        <w:rFonts w:hint="default"/>
      </w:rPr>
    </w:lvl>
    <w:lvl w:ilvl="6">
      <w:numFmt w:val="bullet"/>
      <w:lvlText w:val="•"/>
      <w:lvlJc w:val="left"/>
      <w:pPr>
        <w:ind w:left="1405" w:hanging="450"/>
      </w:pPr>
      <w:rPr>
        <w:rFonts w:hint="default"/>
      </w:rPr>
    </w:lvl>
    <w:lvl w:ilvl="7">
      <w:numFmt w:val="bullet"/>
      <w:lvlText w:val="•"/>
      <w:lvlJc w:val="left"/>
      <w:pPr>
        <w:ind w:left="1092" w:hanging="450"/>
      </w:pPr>
      <w:rPr>
        <w:rFonts w:hint="default"/>
      </w:rPr>
    </w:lvl>
    <w:lvl w:ilvl="8">
      <w:numFmt w:val="bullet"/>
      <w:lvlText w:val="•"/>
      <w:lvlJc w:val="left"/>
      <w:pPr>
        <w:ind w:left="778" w:hanging="450"/>
      </w:pPr>
      <w:rPr>
        <w:rFonts w:hint="default"/>
      </w:rPr>
    </w:lvl>
  </w:abstractNum>
  <w:abstractNum w:abstractNumId="134" w15:restartNumberingAfterBreak="0">
    <w:nsid w:val="76572BC9"/>
    <w:multiLevelType w:val="hybridMultilevel"/>
    <w:tmpl w:val="F1AC0A68"/>
    <w:lvl w:ilvl="0" w:tplc="B48A7EDE">
      <w:start w:val="1"/>
      <w:numFmt w:val="decimal"/>
      <w:lvlText w:val="%1)"/>
      <w:lvlJc w:val="left"/>
      <w:pPr>
        <w:ind w:left="742" w:hanging="195"/>
        <w:jc w:val="left"/>
      </w:pPr>
      <w:rPr>
        <w:rFonts w:ascii="Times New Roman" w:eastAsia="Times New Roman" w:hAnsi="Times New Roman" w:cs="Times New Roman" w:hint="default"/>
        <w:spacing w:val="-7"/>
        <w:w w:val="100"/>
        <w:sz w:val="18"/>
        <w:szCs w:val="18"/>
      </w:rPr>
    </w:lvl>
    <w:lvl w:ilvl="1" w:tplc="8C1803A2">
      <w:numFmt w:val="bullet"/>
      <w:lvlText w:val="•"/>
      <w:lvlJc w:val="left"/>
      <w:pPr>
        <w:ind w:left="1234" w:hanging="195"/>
      </w:pPr>
      <w:rPr>
        <w:rFonts w:hint="default"/>
      </w:rPr>
    </w:lvl>
    <w:lvl w:ilvl="2" w:tplc="B00ADE98">
      <w:numFmt w:val="bullet"/>
      <w:lvlText w:val="•"/>
      <w:lvlJc w:val="left"/>
      <w:pPr>
        <w:ind w:left="1729" w:hanging="195"/>
      </w:pPr>
      <w:rPr>
        <w:rFonts w:hint="default"/>
      </w:rPr>
    </w:lvl>
    <w:lvl w:ilvl="3" w:tplc="0D3CF87E">
      <w:numFmt w:val="bullet"/>
      <w:lvlText w:val="•"/>
      <w:lvlJc w:val="left"/>
      <w:pPr>
        <w:ind w:left="2223" w:hanging="195"/>
      </w:pPr>
      <w:rPr>
        <w:rFonts w:hint="default"/>
      </w:rPr>
    </w:lvl>
    <w:lvl w:ilvl="4" w:tplc="9BEC46F6">
      <w:numFmt w:val="bullet"/>
      <w:lvlText w:val="•"/>
      <w:lvlJc w:val="left"/>
      <w:pPr>
        <w:ind w:left="2718" w:hanging="195"/>
      </w:pPr>
      <w:rPr>
        <w:rFonts w:hint="default"/>
      </w:rPr>
    </w:lvl>
    <w:lvl w:ilvl="5" w:tplc="CBF0659E">
      <w:numFmt w:val="bullet"/>
      <w:lvlText w:val="•"/>
      <w:lvlJc w:val="left"/>
      <w:pPr>
        <w:ind w:left="3213" w:hanging="195"/>
      </w:pPr>
      <w:rPr>
        <w:rFonts w:hint="default"/>
      </w:rPr>
    </w:lvl>
    <w:lvl w:ilvl="6" w:tplc="F9D8731C">
      <w:numFmt w:val="bullet"/>
      <w:lvlText w:val="•"/>
      <w:lvlJc w:val="left"/>
      <w:pPr>
        <w:ind w:left="3707" w:hanging="195"/>
      </w:pPr>
      <w:rPr>
        <w:rFonts w:hint="default"/>
      </w:rPr>
    </w:lvl>
    <w:lvl w:ilvl="7" w:tplc="7C2C2016">
      <w:numFmt w:val="bullet"/>
      <w:lvlText w:val="•"/>
      <w:lvlJc w:val="left"/>
      <w:pPr>
        <w:ind w:left="4202" w:hanging="195"/>
      </w:pPr>
      <w:rPr>
        <w:rFonts w:hint="default"/>
      </w:rPr>
    </w:lvl>
    <w:lvl w:ilvl="8" w:tplc="73E44CBC">
      <w:numFmt w:val="bullet"/>
      <w:lvlText w:val="•"/>
      <w:lvlJc w:val="left"/>
      <w:pPr>
        <w:ind w:left="4697" w:hanging="195"/>
      </w:pPr>
      <w:rPr>
        <w:rFonts w:hint="default"/>
      </w:rPr>
    </w:lvl>
  </w:abstractNum>
  <w:abstractNum w:abstractNumId="135" w15:restartNumberingAfterBreak="0">
    <w:nsid w:val="76CB24F2"/>
    <w:multiLevelType w:val="hybridMultilevel"/>
    <w:tmpl w:val="2BDAA646"/>
    <w:lvl w:ilvl="0" w:tplc="69207AAA">
      <w:start w:val="1"/>
      <w:numFmt w:val="decimal"/>
      <w:lvlText w:val="%1)"/>
      <w:lvlJc w:val="left"/>
      <w:pPr>
        <w:ind w:left="241" w:hanging="195"/>
        <w:jc w:val="left"/>
      </w:pPr>
      <w:rPr>
        <w:rFonts w:ascii="Times New Roman" w:eastAsia="Times New Roman" w:hAnsi="Times New Roman" w:cs="Times New Roman" w:hint="default"/>
        <w:spacing w:val="-3"/>
        <w:w w:val="100"/>
        <w:sz w:val="18"/>
        <w:szCs w:val="18"/>
      </w:rPr>
    </w:lvl>
    <w:lvl w:ilvl="1" w:tplc="50A05CC8">
      <w:numFmt w:val="bullet"/>
      <w:lvlText w:val="•"/>
      <w:lvlJc w:val="left"/>
      <w:pPr>
        <w:ind w:left="765" w:hanging="195"/>
      </w:pPr>
      <w:rPr>
        <w:rFonts w:hint="default"/>
      </w:rPr>
    </w:lvl>
    <w:lvl w:ilvl="2" w:tplc="F98C0CF6">
      <w:numFmt w:val="bullet"/>
      <w:lvlText w:val="•"/>
      <w:lvlJc w:val="left"/>
      <w:pPr>
        <w:ind w:left="1290" w:hanging="195"/>
      </w:pPr>
      <w:rPr>
        <w:rFonts w:hint="default"/>
      </w:rPr>
    </w:lvl>
    <w:lvl w:ilvl="3" w:tplc="8612CCEE">
      <w:numFmt w:val="bullet"/>
      <w:lvlText w:val="•"/>
      <w:lvlJc w:val="left"/>
      <w:pPr>
        <w:ind w:left="1816" w:hanging="195"/>
      </w:pPr>
      <w:rPr>
        <w:rFonts w:hint="default"/>
      </w:rPr>
    </w:lvl>
    <w:lvl w:ilvl="4" w:tplc="4FF6E6B4">
      <w:numFmt w:val="bullet"/>
      <w:lvlText w:val="•"/>
      <w:lvlJc w:val="left"/>
      <w:pPr>
        <w:ind w:left="2341" w:hanging="195"/>
      </w:pPr>
      <w:rPr>
        <w:rFonts w:hint="default"/>
      </w:rPr>
    </w:lvl>
    <w:lvl w:ilvl="5" w:tplc="3B20A6CE">
      <w:numFmt w:val="bullet"/>
      <w:lvlText w:val="•"/>
      <w:lvlJc w:val="left"/>
      <w:pPr>
        <w:ind w:left="2867" w:hanging="195"/>
      </w:pPr>
      <w:rPr>
        <w:rFonts w:hint="default"/>
      </w:rPr>
    </w:lvl>
    <w:lvl w:ilvl="6" w:tplc="BC6045BC">
      <w:numFmt w:val="bullet"/>
      <w:lvlText w:val="•"/>
      <w:lvlJc w:val="left"/>
      <w:pPr>
        <w:ind w:left="3392" w:hanging="195"/>
      </w:pPr>
      <w:rPr>
        <w:rFonts w:hint="default"/>
      </w:rPr>
    </w:lvl>
    <w:lvl w:ilvl="7" w:tplc="B5E48E7C">
      <w:numFmt w:val="bullet"/>
      <w:lvlText w:val="•"/>
      <w:lvlJc w:val="left"/>
      <w:pPr>
        <w:ind w:left="3918" w:hanging="195"/>
      </w:pPr>
      <w:rPr>
        <w:rFonts w:hint="default"/>
      </w:rPr>
    </w:lvl>
    <w:lvl w:ilvl="8" w:tplc="8F26443E">
      <w:numFmt w:val="bullet"/>
      <w:lvlText w:val="•"/>
      <w:lvlJc w:val="left"/>
      <w:pPr>
        <w:ind w:left="4443" w:hanging="195"/>
      </w:pPr>
      <w:rPr>
        <w:rFonts w:hint="default"/>
      </w:rPr>
    </w:lvl>
  </w:abstractNum>
  <w:abstractNum w:abstractNumId="136" w15:restartNumberingAfterBreak="0">
    <w:nsid w:val="773636EB"/>
    <w:multiLevelType w:val="multilevel"/>
    <w:tmpl w:val="F12E32DC"/>
    <w:lvl w:ilvl="0">
      <w:start w:val="3"/>
      <w:numFmt w:val="decimal"/>
      <w:lvlText w:val="%1"/>
      <w:lvlJc w:val="left"/>
      <w:pPr>
        <w:ind w:left="543" w:hanging="450"/>
        <w:jc w:val="left"/>
      </w:pPr>
      <w:rPr>
        <w:rFonts w:hint="default"/>
      </w:rPr>
    </w:lvl>
    <w:lvl w:ilvl="1">
      <w:start w:val="3"/>
      <w:numFmt w:val="decimal"/>
      <w:lvlText w:val="%1.%2"/>
      <w:lvlJc w:val="left"/>
      <w:pPr>
        <w:ind w:left="543" w:hanging="450"/>
        <w:jc w:val="left"/>
      </w:pPr>
      <w:rPr>
        <w:rFonts w:hint="default"/>
      </w:rPr>
    </w:lvl>
    <w:lvl w:ilvl="2">
      <w:start w:val="3"/>
      <w:numFmt w:val="decimal"/>
      <w:lvlText w:val="%1.%2.%3."/>
      <w:lvlJc w:val="left"/>
      <w:pPr>
        <w:ind w:left="543" w:hanging="450"/>
        <w:jc w:val="right"/>
      </w:pPr>
      <w:rPr>
        <w:rFonts w:ascii="Times New Roman" w:eastAsia="Times New Roman" w:hAnsi="Times New Roman" w:cs="Times New Roman" w:hint="default"/>
        <w:i/>
        <w:spacing w:val="-3"/>
        <w:w w:val="100"/>
        <w:sz w:val="18"/>
        <w:szCs w:val="18"/>
      </w:rPr>
    </w:lvl>
    <w:lvl w:ilvl="3">
      <w:numFmt w:val="bullet"/>
      <w:lvlText w:val="•"/>
      <w:lvlJc w:val="left"/>
      <w:pPr>
        <w:ind w:left="2084" w:hanging="450"/>
      </w:pPr>
      <w:rPr>
        <w:rFonts w:hint="default"/>
      </w:rPr>
    </w:lvl>
    <w:lvl w:ilvl="4">
      <w:numFmt w:val="bullet"/>
      <w:lvlText w:val="•"/>
      <w:lvlJc w:val="left"/>
      <w:pPr>
        <w:ind w:left="2598" w:hanging="450"/>
      </w:pPr>
      <w:rPr>
        <w:rFonts w:hint="default"/>
      </w:rPr>
    </w:lvl>
    <w:lvl w:ilvl="5">
      <w:numFmt w:val="bullet"/>
      <w:lvlText w:val="•"/>
      <w:lvlJc w:val="left"/>
      <w:pPr>
        <w:ind w:left="3113" w:hanging="450"/>
      </w:pPr>
      <w:rPr>
        <w:rFonts w:hint="default"/>
      </w:rPr>
    </w:lvl>
    <w:lvl w:ilvl="6">
      <w:numFmt w:val="bullet"/>
      <w:lvlText w:val="•"/>
      <w:lvlJc w:val="left"/>
      <w:pPr>
        <w:ind w:left="3627" w:hanging="450"/>
      </w:pPr>
      <w:rPr>
        <w:rFonts w:hint="default"/>
      </w:rPr>
    </w:lvl>
    <w:lvl w:ilvl="7">
      <w:numFmt w:val="bullet"/>
      <w:lvlText w:val="•"/>
      <w:lvlJc w:val="left"/>
      <w:pPr>
        <w:ind w:left="4142" w:hanging="450"/>
      </w:pPr>
      <w:rPr>
        <w:rFonts w:hint="default"/>
      </w:rPr>
    </w:lvl>
    <w:lvl w:ilvl="8">
      <w:numFmt w:val="bullet"/>
      <w:lvlText w:val="•"/>
      <w:lvlJc w:val="left"/>
      <w:pPr>
        <w:ind w:left="4657" w:hanging="450"/>
      </w:pPr>
      <w:rPr>
        <w:rFonts w:hint="default"/>
      </w:rPr>
    </w:lvl>
  </w:abstractNum>
  <w:abstractNum w:abstractNumId="137" w15:restartNumberingAfterBreak="0">
    <w:nsid w:val="7896538E"/>
    <w:multiLevelType w:val="hybridMultilevel"/>
    <w:tmpl w:val="87ECF194"/>
    <w:lvl w:ilvl="0" w:tplc="4A46B8D4">
      <w:start w:val="1"/>
      <w:numFmt w:val="decimal"/>
      <w:lvlText w:val="%1)"/>
      <w:lvlJc w:val="left"/>
      <w:pPr>
        <w:ind w:left="150" w:hanging="210"/>
        <w:jc w:val="left"/>
      </w:pPr>
      <w:rPr>
        <w:rFonts w:ascii="Times New Roman" w:eastAsia="Times New Roman" w:hAnsi="Times New Roman" w:cs="Times New Roman" w:hint="default"/>
        <w:w w:val="100"/>
        <w:sz w:val="18"/>
        <w:szCs w:val="18"/>
      </w:rPr>
    </w:lvl>
    <w:lvl w:ilvl="1" w:tplc="48647B40">
      <w:numFmt w:val="bullet"/>
      <w:lvlText w:val="•"/>
      <w:lvlJc w:val="left"/>
      <w:pPr>
        <w:ind w:left="673" w:hanging="210"/>
      </w:pPr>
      <w:rPr>
        <w:rFonts w:hint="default"/>
      </w:rPr>
    </w:lvl>
    <w:lvl w:ilvl="2" w:tplc="CF7E9E32">
      <w:numFmt w:val="bullet"/>
      <w:lvlText w:val="•"/>
      <w:lvlJc w:val="left"/>
      <w:pPr>
        <w:ind w:left="1186" w:hanging="210"/>
      </w:pPr>
      <w:rPr>
        <w:rFonts w:hint="default"/>
      </w:rPr>
    </w:lvl>
    <w:lvl w:ilvl="3" w:tplc="92CE7804">
      <w:numFmt w:val="bullet"/>
      <w:lvlText w:val="•"/>
      <w:lvlJc w:val="left"/>
      <w:pPr>
        <w:ind w:left="1700" w:hanging="210"/>
      </w:pPr>
      <w:rPr>
        <w:rFonts w:hint="default"/>
      </w:rPr>
    </w:lvl>
    <w:lvl w:ilvl="4" w:tplc="A8EE3C74">
      <w:numFmt w:val="bullet"/>
      <w:lvlText w:val="•"/>
      <w:lvlJc w:val="left"/>
      <w:pPr>
        <w:ind w:left="2213" w:hanging="210"/>
      </w:pPr>
      <w:rPr>
        <w:rFonts w:hint="default"/>
      </w:rPr>
    </w:lvl>
    <w:lvl w:ilvl="5" w:tplc="AECC33C2">
      <w:numFmt w:val="bullet"/>
      <w:lvlText w:val="•"/>
      <w:lvlJc w:val="left"/>
      <w:pPr>
        <w:ind w:left="2726" w:hanging="210"/>
      </w:pPr>
      <w:rPr>
        <w:rFonts w:hint="default"/>
      </w:rPr>
    </w:lvl>
    <w:lvl w:ilvl="6" w:tplc="EB3027F4">
      <w:numFmt w:val="bullet"/>
      <w:lvlText w:val="•"/>
      <w:lvlJc w:val="left"/>
      <w:pPr>
        <w:ind w:left="3240" w:hanging="210"/>
      </w:pPr>
      <w:rPr>
        <w:rFonts w:hint="default"/>
      </w:rPr>
    </w:lvl>
    <w:lvl w:ilvl="7" w:tplc="21FE9726">
      <w:numFmt w:val="bullet"/>
      <w:lvlText w:val="•"/>
      <w:lvlJc w:val="left"/>
      <w:pPr>
        <w:ind w:left="3753" w:hanging="210"/>
      </w:pPr>
      <w:rPr>
        <w:rFonts w:hint="default"/>
      </w:rPr>
    </w:lvl>
    <w:lvl w:ilvl="8" w:tplc="348AE1D6">
      <w:numFmt w:val="bullet"/>
      <w:lvlText w:val="•"/>
      <w:lvlJc w:val="left"/>
      <w:pPr>
        <w:ind w:left="4267" w:hanging="210"/>
      </w:pPr>
      <w:rPr>
        <w:rFonts w:hint="default"/>
      </w:rPr>
    </w:lvl>
  </w:abstractNum>
  <w:abstractNum w:abstractNumId="138" w15:restartNumberingAfterBreak="0">
    <w:nsid w:val="793774CC"/>
    <w:multiLevelType w:val="multilevel"/>
    <w:tmpl w:val="6D9C9852"/>
    <w:lvl w:ilvl="0">
      <w:start w:val="5"/>
      <w:numFmt w:val="decimal"/>
      <w:lvlText w:val="%1"/>
      <w:lvlJc w:val="left"/>
      <w:pPr>
        <w:ind w:left="2063" w:hanging="315"/>
        <w:jc w:val="left"/>
      </w:pPr>
      <w:rPr>
        <w:rFonts w:hint="default"/>
      </w:rPr>
    </w:lvl>
    <w:lvl w:ilvl="1">
      <w:start w:val="1"/>
      <w:numFmt w:val="decimal"/>
      <w:lvlText w:val="%1.%2."/>
      <w:lvlJc w:val="left"/>
      <w:pPr>
        <w:ind w:left="2063" w:hanging="315"/>
        <w:jc w:val="right"/>
      </w:pPr>
      <w:rPr>
        <w:rFonts w:ascii="Times New Roman" w:eastAsia="Times New Roman" w:hAnsi="Times New Roman" w:cs="Times New Roman" w:hint="default"/>
        <w:b/>
        <w:bCs/>
        <w:spacing w:val="-5"/>
        <w:w w:val="100"/>
        <w:sz w:val="18"/>
        <w:szCs w:val="18"/>
      </w:rPr>
    </w:lvl>
    <w:lvl w:ilvl="2">
      <w:numFmt w:val="bullet"/>
      <w:lvlText w:val="•"/>
      <w:lvlJc w:val="left"/>
      <w:pPr>
        <w:ind w:left="2706" w:hanging="315"/>
      </w:pPr>
      <w:rPr>
        <w:rFonts w:hint="default"/>
      </w:rPr>
    </w:lvl>
    <w:lvl w:ilvl="3">
      <w:numFmt w:val="bullet"/>
      <w:lvlText w:val="•"/>
      <w:lvlJc w:val="left"/>
      <w:pPr>
        <w:ind w:left="3029" w:hanging="315"/>
      </w:pPr>
      <w:rPr>
        <w:rFonts w:hint="default"/>
      </w:rPr>
    </w:lvl>
    <w:lvl w:ilvl="4">
      <w:numFmt w:val="bullet"/>
      <w:lvlText w:val="•"/>
      <w:lvlJc w:val="left"/>
      <w:pPr>
        <w:ind w:left="3353" w:hanging="315"/>
      </w:pPr>
      <w:rPr>
        <w:rFonts w:hint="default"/>
      </w:rPr>
    </w:lvl>
    <w:lvl w:ilvl="5">
      <w:numFmt w:val="bullet"/>
      <w:lvlText w:val="•"/>
      <w:lvlJc w:val="left"/>
      <w:pPr>
        <w:ind w:left="3676" w:hanging="315"/>
      </w:pPr>
      <w:rPr>
        <w:rFonts w:hint="default"/>
      </w:rPr>
    </w:lvl>
    <w:lvl w:ilvl="6">
      <w:numFmt w:val="bullet"/>
      <w:lvlText w:val="•"/>
      <w:lvlJc w:val="left"/>
      <w:pPr>
        <w:ind w:left="3999" w:hanging="315"/>
      </w:pPr>
      <w:rPr>
        <w:rFonts w:hint="default"/>
      </w:rPr>
    </w:lvl>
    <w:lvl w:ilvl="7">
      <w:numFmt w:val="bullet"/>
      <w:lvlText w:val="•"/>
      <w:lvlJc w:val="left"/>
      <w:pPr>
        <w:ind w:left="4323" w:hanging="315"/>
      </w:pPr>
      <w:rPr>
        <w:rFonts w:hint="default"/>
      </w:rPr>
    </w:lvl>
    <w:lvl w:ilvl="8">
      <w:numFmt w:val="bullet"/>
      <w:lvlText w:val="•"/>
      <w:lvlJc w:val="left"/>
      <w:pPr>
        <w:ind w:left="4646" w:hanging="315"/>
      </w:pPr>
      <w:rPr>
        <w:rFonts w:hint="default"/>
      </w:rPr>
    </w:lvl>
  </w:abstractNum>
  <w:abstractNum w:abstractNumId="139" w15:restartNumberingAfterBreak="0">
    <w:nsid w:val="7A6A76A0"/>
    <w:multiLevelType w:val="hybridMultilevel"/>
    <w:tmpl w:val="333007EA"/>
    <w:lvl w:ilvl="0" w:tplc="157EE428">
      <w:start w:val="1"/>
      <w:numFmt w:val="decimal"/>
      <w:lvlText w:val="%1)"/>
      <w:lvlJc w:val="left"/>
      <w:pPr>
        <w:ind w:left="241" w:hanging="229"/>
        <w:jc w:val="right"/>
      </w:pPr>
      <w:rPr>
        <w:rFonts w:ascii="Times New Roman" w:eastAsia="Times New Roman" w:hAnsi="Times New Roman" w:cs="Times New Roman" w:hint="default"/>
        <w:spacing w:val="-12"/>
        <w:w w:val="100"/>
        <w:sz w:val="18"/>
        <w:szCs w:val="18"/>
      </w:rPr>
    </w:lvl>
    <w:lvl w:ilvl="1" w:tplc="59883B70">
      <w:numFmt w:val="bullet"/>
      <w:lvlText w:val="•"/>
      <w:lvlJc w:val="left"/>
      <w:pPr>
        <w:ind w:left="765" w:hanging="229"/>
      </w:pPr>
      <w:rPr>
        <w:rFonts w:hint="default"/>
      </w:rPr>
    </w:lvl>
    <w:lvl w:ilvl="2" w:tplc="BCDCCEAA">
      <w:numFmt w:val="bullet"/>
      <w:lvlText w:val="•"/>
      <w:lvlJc w:val="left"/>
      <w:pPr>
        <w:ind w:left="1290" w:hanging="229"/>
      </w:pPr>
      <w:rPr>
        <w:rFonts w:hint="default"/>
      </w:rPr>
    </w:lvl>
    <w:lvl w:ilvl="3" w:tplc="FBA0C172">
      <w:numFmt w:val="bullet"/>
      <w:lvlText w:val="•"/>
      <w:lvlJc w:val="left"/>
      <w:pPr>
        <w:ind w:left="1816" w:hanging="229"/>
      </w:pPr>
      <w:rPr>
        <w:rFonts w:hint="default"/>
      </w:rPr>
    </w:lvl>
    <w:lvl w:ilvl="4" w:tplc="BED0B134">
      <w:numFmt w:val="bullet"/>
      <w:lvlText w:val="•"/>
      <w:lvlJc w:val="left"/>
      <w:pPr>
        <w:ind w:left="2341" w:hanging="229"/>
      </w:pPr>
      <w:rPr>
        <w:rFonts w:hint="default"/>
      </w:rPr>
    </w:lvl>
    <w:lvl w:ilvl="5" w:tplc="C9D2329C">
      <w:numFmt w:val="bullet"/>
      <w:lvlText w:val="•"/>
      <w:lvlJc w:val="left"/>
      <w:pPr>
        <w:ind w:left="2867" w:hanging="229"/>
      </w:pPr>
      <w:rPr>
        <w:rFonts w:hint="default"/>
      </w:rPr>
    </w:lvl>
    <w:lvl w:ilvl="6" w:tplc="E53A697E">
      <w:numFmt w:val="bullet"/>
      <w:lvlText w:val="•"/>
      <w:lvlJc w:val="left"/>
      <w:pPr>
        <w:ind w:left="3392" w:hanging="229"/>
      </w:pPr>
      <w:rPr>
        <w:rFonts w:hint="default"/>
      </w:rPr>
    </w:lvl>
    <w:lvl w:ilvl="7" w:tplc="796ECCB8">
      <w:numFmt w:val="bullet"/>
      <w:lvlText w:val="•"/>
      <w:lvlJc w:val="left"/>
      <w:pPr>
        <w:ind w:left="3918" w:hanging="229"/>
      </w:pPr>
      <w:rPr>
        <w:rFonts w:hint="default"/>
      </w:rPr>
    </w:lvl>
    <w:lvl w:ilvl="8" w:tplc="5DD8BB36">
      <w:numFmt w:val="bullet"/>
      <w:lvlText w:val="•"/>
      <w:lvlJc w:val="left"/>
      <w:pPr>
        <w:ind w:left="4443" w:hanging="229"/>
      </w:pPr>
      <w:rPr>
        <w:rFonts w:hint="default"/>
      </w:rPr>
    </w:lvl>
  </w:abstractNum>
  <w:abstractNum w:abstractNumId="140" w15:restartNumberingAfterBreak="0">
    <w:nsid w:val="7AC94C2F"/>
    <w:multiLevelType w:val="hybridMultilevel"/>
    <w:tmpl w:val="F16EA08A"/>
    <w:lvl w:ilvl="0" w:tplc="34FC228E">
      <w:start w:val="1"/>
      <w:numFmt w:val="decimal"/>
      <w:lvlText w:val="%1)"/>
      <w:lvlJc w:val="left"/>
      <w:pPr>
        <w:ind w:left="742" w:hanging="195"/>
        <w:jc w:val="right"/>
      </w:pPr>
      <w:rPr>
        <w:rFonts w:ascii="Times New Roman" w:eastAsia="Times New Roman" w:hAnsi="Times New Roman" w:cs="Times New Roman" w:hint="default"/>
        <w:spacing w:val="-10"/>
        <w:w w:val="100"/>
        <w:sz w:val="18"/>
        <w:szCs w:val="18"/>
      </w:rPr>
    </w:lvl>
    <w:lvl w:ilvl="1" w:tplc="F2AEC160">
      <w:numFmt w:val="bullet"/>
      <w:lvlText w:val="•"/>
      <w:lvlJc w:val="left"/>
      <w:pPr>
        <w:ind w:left="1195" w:hanging="195"/>
      </w:pPr>
      <w:rPr>
        <w:rFonts w:hint="default"/>
      </w:rPr>
    </w:lvl>
    <w:lvl w:ilvl="2" w:tplc="1DCA36A2">
      <w:numFmt w:val="bullet"/>
      <w:lvlText w:val="•"/>
      <w:lvlJc w:val="left"/>
      <w:pPr>
        <w:ind w:left="1650" w:hanging="195"/>
      </w:pPr>
      <w:rPr>
        <w:rFonts w:hint="default"/>
      </w:rPr>
    </w:lvl>
    <w:lvl w:ilvl="3" w:tplc="3E2A1CFA">
      <w:numFmt w:val="bullet"/>
      <w:lvlText w:val="•"/>
      <w:lvlJc w:val="left"/>
      <w:pPr>
        <w:ind w:left="2106" w:hanging="195"/>
      </w:pPr>
      <w:rPr>
        <w:rFonts w:hint="default"/>
      </w:rPr>
    </w:lvl>
    <w:lvl w:ilvl="4" w:tplc="177EAC80">
      <w:numFmt w:val="bullet"/>
      <w:lvlText w:val="•"/>
      <w:lvlJc w:val="left"/>
      <w:pPr>
        <w:ind w:left="2561" w:hanging="195"/>
      </w:pPr>
      <w:rPr>
        <w:rFonts w:hint="default"/>
      </w:rPr>
    </w:lvl>
    <w:lvl w:ilvl="5" w:tplc="45DEB382">
      <w:numFmt w:val="bullet"/>
      <w:lvlText w:val="•"/>
      <w:lvlJc w:val="left"/>
      <w:pPr>
        <w:ind w:left="3017" w:hanging="195"/>
      </w:pPr>
      <w:rPr>
        <w:rFonts w:hint="default"/>
      </w:rPr>
    </w:lvl>
    <w:lvl w:ilvl="6" w:tplc="34621EA0">
      <w:numFmt w:val="bullet"/>
      <w:lvlText w:val="•"/>
      <w:lvlJc w:val="left"/>
      <w:pPr>
        <w:ind w:left="3472" w:hanging="195"/>
      </w:pPr>
      <w:rPr>
        <w:rFonts w:hint="default"/>
      </w:rPr>
    </w:lvl>
    <w:lvl w:ilvl="7" w:tplc="46021E64">
      <w:numFmt w:val="bullet"/>
      <w:lvlText w:val="•"/>
      <w:lvlJc w:val="left"/>
      <w:pPr>
        <w:ind w:left="3928" w:hanging="195"/>
      </w:pPr>
      <w:rPr>
        <w:rFonts w:hint="default"/>
      </w:rPr>
    </w:lvl>
    <w:lvl w:ilvl="8" w:tplc="23FA9B6A">
      <w:numFmt w:val="bullet"/>
      <w:lvlText w:val="•"/>
      <w:lvlJc w:val="left"/>
      <w:pPr>
        <w:ind w:left="4383" w:hanging="195"/>
      </w:pPr>
      <w:rPr>
        <w:rFonts w:hint="default"/>
      </w:rPr>
    </w:lvl>
  </w:abstractNum>
  <w:abstractNum w:abstractNumId="141" w15:restartNumberingAfterBreak="0">
    <w:nsid w:val="7AD8025F"/>
    <w:multiLevelType w:val="hybridMultilevel"/>
    <w:tmpl w:val="4D38B908"/>
    <w:lvl w:ilvl="0" w:tplc="DF8E0DD2">
      <w:start w:val="1"/>
      <w:numFmt w:val="decimal"/>
      <w:lvlText w:val="%1)"/>
      <w:lvlJc w:val="left"/>
      <w:pPr>
        <w:ind w:left="150" w:hanging="224"/>
        <w:jc w:val="right"/>
      </w:pPr>
      <w:rPr>
        <w:rFonts w:ascii="Times New Roman" w:eastAsia="Times New Roman" w:hAnsi="Times New Roman" w:cs="Times New Roman" w:hint="default"/>
        <w:spacing w:val="-17"/>
        <w:w w:val="100"/>
        <w:sz w:val="18"/>
        <w:szCs w:val="18"/>
      </w:rPr>
    </w:lvl>
    <w:lvl w:ilvl="1" w:tplc="8ADA4CF2">
      <w:numFmt w:val="bullet"/>
      <w:lvlText w:val="•"/>
      <w:lvlJc w:val="left"/>
      <w:pPr>
        <w:ind w:left="712" w:hanging="224"/>
      </w:pPr>
      <w:rPr>
        <w:rFonts w:hint="default"/>
      </w:rPr>
    </w:lvl>
    <w:lvl w:ilvl="2" w:tplc="35BA6EF6">
      <w:numFmt w:val="bullet"/>
      <w:lvlText w:val="•"/>
      <w:lvlJc w:val="left"/>
      <w:pPr>
        <w:ind w:left="1265" w:hanging="224"/>
      </w:pPr>
      <w:rPr>
        <w:rFonts w:hint="default"/>
      </w:rPr>
    </w:lvl>
    <w:lvl w:ilvl="3" w:tplc="431E24AC">
      <w:numFmt w:val="bullet"/>
      <w:lvlText w:val="•"/>
      <w:lvlJc w:val="left"/>
      <w:pPr>
        <w:ind w:left="1817" w:hanging="224"/>
      </w:pPr>
      <w:rPr>
        <w:rFonts w:hint="default"/>
      </w:rPr>
    </w:lvl>
    <w:lvl w:ilvl="4" w:tplc="1F0A1CC0">
      <w:numFmt w:val="bullet"/>
      <w:lvlText w:val="•"/>
      <w:lvlJc w:val="left"/>
      <w:pPr>
        <w:ind w:left="2370" w:hanging="224"/>
      </w:pPr>
      <w:rPr>
        <w:rFonts w:hint="default"/>
      </w:rPr>
    </w:lvl>
    <w:lvl w:ilvl="5" w:tplc="5E6A9884">
      <w:numFmt w:val="bullet"/>
      <w:lvlText w:val="•"/>
      <w:lvlJc w:val="left"/>
      <w:pPr>
        <w:ind w:left="2923" w:hanging="224"/>
      </w:pPr>
      <w:rPr>
        <w:rFonts w:hint="default"/>
      </w:rPr>
    </w:lvl>
    <w:lvl w:ilvl="6" w:tplc="81EEE5FA">
      <w:numFmt w:val="bullet"/>
      <w:lvlText w:val="•"/>
      <w:lvlJc w:val="left"/>
      <w:pPr>
        <w:ind w:left="3475" w:hanging="224"/>
      </w:pPr>
      <w:rPr>
        <w:rFonts w:hint="default"/>
      </w:rPr>
    </w:lvl>
    <w:lvl w:ilvl="7" w:tplc="44805A4E">
      <w:numFmt w:val="bullet"/>
      <w:lvlText w:val="•"/>
      <w:lvlJc w:val="left"/>
      <w:pPr>
        <w:ind w:left="4028" w:hanging="224"/>
      </w:pPr>
      <w:rPr>
        <w:rFonts w:hint="default"/>
      </w:rPr>
    </w:lvl>
    <w:lvl w:ilvl="8" w:tplc="EA40613E">
      <w:numFmt w:val="bullet"/>
      <w:lvlText w:val="•"/>
      <w:lvlJc w:val="left"/>
      <w:pPr>
        <w:ind w:left="4581" w:hanging="224"/>
      </w:pPr>
      <w:rPr>
        <w:rFonts w:hint="default"/>
      </w:rPr>
    </w:lvl>
  </w:abstractNum>
  <w:abstractNum w:abstractNumId="142" w15:restartNumberingAfterBreak="0">
    <w:nsid w:val="7B151A74"/>
    <w:multiLevelType w:val="multilevel"/>
    <w:tmpl w:val="1E60B1D6"/>
    <w:lvl w:ilvl="0">
      <w:start w:val="8"/>
      <w:numFmt w:val="decimal"/>
      <w:lvlText w:val="%1"/>
      <w:lvlJc w:val="left"/>
      <w:pPr>
        <w:ind w:left="2530" w:hanging="315"/>
        <w:jc w:val="left"/>
      </w:pPr>
      <w:rPr>
        <w:rFonts w:hint="default"/>
      </w:rPr>
    </w:lvl>
    <w:lvl w:ilvl="1">
      <w:start w:val="3"/>
      <w:numFmt w:val="decimal"/>
      <w:lvlText w:val="%1.%2."/>
      <w:lvlJc w:val="left"/>
      <w:pPr>
        <w:ind w:left="2530" w:hanging="315"/>
        <w:jc w:val="right"/>
      </w:pPr>
      <w:rPr>
        <w:rFonts w:ascii="Times New Roman" w:eastAsia="Times New Roman" w:hAnsi="Times New Roman" w:cs="Times New Roman" w:hint="default"/>
        <w:b/>
        <w:bCs/>
        <w:spacing w:val="-3"/>
        <w:w w:val="100"/>
        <w:sz w:val="18"/>
        <w:szCs w:val="18"/>
      </w:rPr>
    </w:lvl>
    <w:lvl w:ilvl="2">
      <w:numFmt w:val="bullet"/>
      <w:lvlText w:val="•"/>
      <w:lvlJc w:val="left"/>
      <w:pPr>
        <w:ind w:left="3139" w:hanging="315"/>
      </w:pPr>
      <w:rPr>
        <w:rFonts w:hint="default"/>
      </w:rPr>
    </w:lvl>
    <w:lvl w:ilvl="3">
      <w:numFmt w:val="bullet"/>
      <w:lvlText w:val="•"/>
      <w:lvlJc w:val="left"/>
      <w:pPr>
        <w:ind w:left="3439" w:hanging="315"/>
      </w:pPr>
      <w:rPr>
        <w:rFonts w:hint="default"/>
      </w:rPr>
    </w:lvl>
    <w:lvl w:ilvl="4">
      <w:numFmt w:val="bullet"/>
      <w:lvlText w:val="•"/>
      <w:lvlJc w:val="left"/>
      <w:pPr>
        <w:ind w:left="3739" w:hanging="315"/>
      </w:pPr>
      <w:rPr>
        <w:rFonts w:hint="default"/>
      </w:rPr>
    </w:lvl>
    <w:lvl w:ilvl="5">
      <w:numFmt w:val="bullet"/>
      <w:lvlText w:val="•"/>
      <w:lvlJc w:val="left"/>
      <w:pPr>
        <w:ind w:left="4038" w:hanging="315"/>
      </w:pPr>
      <w:rPr>
        <w:rFonts w:hint="default"/>
      </w:rPr>
    </w:lvl>
    <w:lvl w:ilvl="6">
      <w:numFmt w:val="bullet"/>
      <w:lvlText w:val="•"/>
      <w:lvlJc w:val="left"/>
      <w:pPr>
        <w:ind w:left="4338" w:hanging="315"/>
      </w:pPr>
      <w:rPr>
        <w:rFonts w:hint="default"/>
      </w:rPr>
    </w:lvl>
    <w:lvl w:ilvl="7">
      <w:numFmt w:val="bullet"/>
      <w:lvlText w:val="•"/>
      <w:lvlJc w:val="left"/>
      <w:pPr>
        <w:ind w:left="4638" w:hanging="315"/>
      </w:pPr>
      <w:rPr>
        <w:rFonts w:hint="default"/>
      </w:rPr>
    </w:lvl>
    <w:lvl w:ilvl="8">
      <w:numFmt w:val="bullet"/>
      <w:lvlText w:val="•"/>
      <w:lvlJc w:val="left"/>
      <w:pPr>
        <w:ind w:left="4938" w:hanging="315"/>
      </w:pPr>
      <w:rPr>
        <w:rFonts w:hint="default"/>
      </w:rPr>
    </w:lvl>
  </w:abstractNum>
  <w:abstractNum w:abstractNumId="143" w15:restartNumberingAfterBreak="0">
    <w:nsid w:val="7F8B5E19"/>
    <w:multiLevelType w:val="hybridMultilevel"/>
    <w:tmpl w:val="77A690D6"/>
    <w:lvl w:ilvl="0" w:tplc="D17E581C">
      <w:start w:val="1"/>
      <w:numFmt w:val="decimal"/>
      <w:lvlText w:val="(%1)"/>
      <w:lvlJc w:val="left"/>
      <w:pPr>
        <w:ind w:left="802" w:hanging="255"/>
        <w:jc w:val="right"/>
      </w:pPr>
      <w:rPr>
        <w:rFonts w:ascii="Times New Roman" w:eastAsia="Times New Roman" w:hAnsi="Times New Roman" w:cs="Times New Roman" w:hint="default"/>
        <w:spacing w:val="-12"/>
        <w:w w:val="100"/>
        <w:sz w:val="18"/>
        <w:szCs w:val="18"/>
      </w:rPr>
    </w:lvl>
    <w:lvl w:ilvl="1" w:tplc="A3161782">
      <w:numFmt w:val="bullet"/>
      <w:lvlText w:val="•"/>
      <w:lvlJc w:val="left"/>
      <w:pPr>
        <w:ind w:left="1249" w:hanging="255"/>
      </w:pPr>
      <w:rPr>
        <w:rFonts w:hint="default"/>
      </w:rPr>
    </w:lvl>
    <w:lvl w:ilvl="2" w:tplc="47EE0AF8">
      <w:numFmt w:val="bullet"/>
      <w:lvlText w:val="•"/>
      <w:lvlJc w:val="left"/>
      <w:pPr>
        <w:ind w:left="1698" w:hanging="255"/>
      </w:pPr>
      <w:rPr>
        <w:rFonts w:hint="default"/>
      </w:rPr>
    </w:lvl>
    <w:lvl w:ilvl="3" w:tplc="3018933E">
      <w:numFmt w:val="bullet"/>
      <w:lvlText w:val="•"/>
      <w:lvlJc w:val="left"/>
      <w:pPr>
        <w:ind w:left="2148" w:hanging="255"/>
      </w:pPr>
      <w:rPr>
        <w:rFonts w:hint="default"/>
      </w:rPr>
    </w:lvl>
    <w:lvl w:ilvl="4" w:tplc="33AA7D94">
      <w:numFmt w:val="bullet"/>
      <w:lvlText w:val="•"/>
      <w:lvlJc w:val="left"/>
      <w:pPr>
        <w:ind w:left="2597" w:hanging="255"/>
      </w:pPr>
      <w:rPr>
        <w:rFonts w:hint="default"/>
      </w:rPr>
    </w:lvl>
    <w:lvl w:ilvl="5" w:tplc="25D25B02">
      <w:numFmt w:val="bullet"/>
      <w:lvlText w:val="•"/>
      <w:lvlJc w:val="left"/>
      <w:pPr>
        <w:ind w:left="3047" w:hanging="255"/>
      </w:pPr>
      <w:rPr>
        <w:rFonts w:hint="default"/>
      </w:rPr>
    </w:lvl>
    <w:lvl w:ilvl="6" w:tplc="E55EE014">
      <w:numFmt w:val="bullet"/>
      <w:lvlText w:val="•"/>
      <w:lvlJc w:val="left"/>
      <w:pPr>
        <w:ind w:left="3496" w:hanging="255"/>
      </w:pPr>
      <w:rPr>
        <w:rFonts w:hint="default"/>
      </w:rPr>
    </w:lvl>
    <w:lvl w:ilvl="7" w:tplc="E794B26A">
      <w:numFmt w:val="bullet"/>
      <w:lvlText w:val="•"/>
      <w:lvlJc w:val="left"/>
      <w:pPr>
        <w:ind w:left="3945" w:hanging="255"/>
      </w:pPr>
      <w:rPr>
        <w:rFonts w:hint="default"/>
      </w:rPr>
    </w:lvl>
    <w:lvl w:ilvl="8" w:tplc="20969316">
      <w:numFmt w:val="bullet"/>
      <w:lvlText w:val="•"/>
      <w:lvlJc w:val="left"/>
      <w:pPr>
        <w:ind w:left="4395" w:hanging="255"/>
      </w:pPr>
      <w:rPr>
        <w:rFonts w:hint="default"/>
      </w:rPr>
    </w:lvl>
  </w:abstractNum>
  <w:num w:numId="1">
    <w:abstractNumId w:val="89"/>
  </w:num>
  <w:num w:numId="2">
    <w:abstractNumId w:val="63"/>
  </w:num>
  <w:num w:numId="3">
    <w:abstractNumId w:val="16"/>
  </w:num>
  <w:num w:numId="4">
    <w:abstractNumId w:val="66"/>
  </w:num>
  <w:num w:numId="5">
    <w:abstractNumId w:val="2"/>
  </w:num>
  <w:num w:numId="6">
    <w:abstractNumId w:val="32"/>
  </w:num>
  <w:num w:numId="7">
    <w:abstractNumId w:val="31"/>
  </w:num>
  <w:num w:numId="8">
    <w:abstractNumId w:val="70"/>
  </w:num>
  <w:num w:numId="9">
    <w:abstractNumId w:val="0"/>
  </w:num>
  <w:num w:numId="10">
    <w:abstractNumId w:val="12"/>
  </w:num>
  <w:num w:numId="11">
    <w:abstractNumId w:val="121"/>
  </w:num>
  <w:num w:numId="12">
    <w:abstractNumId w:val="123"/>
  </w:num>
  <w:num w:numId="13">
    <w:abstractNumId w:val="101"/>
  </w:num>
  <w:num w:numId="14">
    <w:abstractNumId w:val="42"/>
  </w:num>
  <w:num w:numId="15">
    <w:abstractNumId w:val="92"/>
  </w:num>
  <w:num w:numId="16">
    <w:abstractNumId w:val="78"/>
  </w:num>
  <w:num w:numId="17">
    <w:abstractNumId w:val="40"/>
  </w:num>
  <w:num w:numId="18">
    <w:abstractNumId w:val="43"/>
  </w:num>
  <w:num w:numId="19">
    <w:abstractNumId w:val="74"/>
  </w:num>
  <w:num w:numId="20">
    <w:abstractNumId w:val="136"/>
  </w:num>
  <w:num w:numId="21">
    <w:abstractNumId w:val="119"/>
  </w:num>
  <w:num w:numId="22">
    <w:abstractNumId w:val="94"/>
  </w:num>
  <w:num w:numId="23">
    <w:abstractNumId w:val="54"/>
  </w:num>
  <w:num w:numId="24">
    <w:abstractNumId w:val="61"/>
  </w:num>
  <w:num w:numId="25">
    <w:abstractNumId w:val="91"/>
  </w:num>
  <w:num w:numId="26">
    <w:abstractNumId w:val="84"/>
  </w:num>
  <w:num w:numId="27">
    <w:abstractNumId w:val="85"/>
  </w:num>
  <w:num w:numId="28">
    <w:abstractNumId w:val="51"/>
  </w:num>
  <w:num w:numId="29">
    <w:abstractNumId w:val="33"/>
  </w:num>
  <w:num w:numId="30">
    <w:abstractNumId w:val="108"/>
  </w:num>
  <w:num w:numId="31">
    <w:abstractNumId w:val="68"/>
  </w:num>
  <w:num w:numId="32">
    <w:abstractNumId w:val="87"/>
  </w:num>
  <w:num w:numId="33">
    <w:abstractNumId w:val="122"/>
  </w:num>
  <w:num w:numId="34">
    <w:abstractNumId w:val="21"/>
  </w:num>
  <w:num w:numId="35">
    <w:abstractNumId w:val="62"/>
  </w:num>
  <w:num w:numId="36">
    <w:abstractNumId w:val="124"/>
  </w:num>
  <w:num w:numId="37">
    <w:abstractNumId w:val="48"/>
  </w:num>
  <w:num w:numId="38">
    <w:abstractNumId w:val="44"/>
  </w:num>
  <w:num w:numId="39">
    <w:abstractNumId w:val="141"/>
  </w:num>
  <w:num w:numId="40">
    <w:abstractNumId w:val="9"/>
  </w:num>
  <w:num w:numId="41">
    <w:abstractNumId w:val="34"/>
  </w:num>
  <w:num w:numId="42">
    <w:abstractNumId w:val="137"/>
  </w:num>
  <w:num w:numId="43">
    <w:abstractNumId w:val="82"/>
  </w:num>
  <w:num w:numId="44">
    <w:abstractNumId w:val="95"/>
  </w:num>
  <w:num w:numId="45">
    <w:abstractNumId w:val="52"/>
  </w:num>
  <w:num w:numId="46">
    <w:abstractNumId w:val="116"/>
  </w:num>
  <w:num w:numId="47">
    <w:abstractNumId w:val="113"/>
  </w:num>
  <w:num w:numId="48">
    <w:abstractNumId w:val="133"/>
  </w:num>
  <w:num w:numId="49">
    <w:abstractNumId w:val="115"/>
  </w:num>
  <w:num w:numId="50">
    <w:abstractNumId w:val="4"/>
  </w:num>
  <w:num w:numId="51">
    <w:abstractNumId w:val="130"/>
  </w:num>
  <w:num w:numId="52">
    <w:abstractNumId w:val="109"/>
  </w:num>
  <w:num w:numId="53">
    <w:abstractNumId w:val="67"/>
  </w:num>
  <w:num w:numId="54">
    <w:abstractNumId w:val="39"/>
  </w:num>
  <w:num w:numId="55">
    <w:abstractNumId w:val="75"/>
  </w:num>
  <w:num w:numId="56">
    <w:abstractNumId w:val="104"/>
  </w:num>
  <w:num w:numId="57">
    <w:abstractNumId w:val="18"/>
  </w:num>
  <w:num w:numId="58">
    <w:abstractNumId w:val="129"/>
  </w:num>
  <w:num w:numId="59">
    <w:abstractNumId w:val="90"/>
  </w:num>
  <w:num w:numId="60">
    <w:abstractNumId w:val="25"/>
  </w:num>
  <w:num w:numId="61">
    <w:abstractNumId w:val="26"/>
  </w:num>
  <w:num w:numId="62">
    <w:abstractNumId w:val="59"/>
  </w:num>
  <w:num w:numId="63">
    <w:abstractNumId w:val="22"/>
  </w:num>
  <w:num w:numId="64">
    <w:abstractNumId w:val="64"/>
  </w:num>
  <w:num w:numId="65">
    <w:abstractNumId w:val="20"/>
  </w:num>
  <w:num w:numId="66">
    <w:abstractNumId w:val="135"/>
  </w:num>
  <w:num w:numId="67">
    <w:abstractNumId w:val="71"/>
  </w:num>
  <w:num w:numId="68">
    <w:abstractNumId w:val="38"/>
  </w:num>
  <w:num w:numId="69">
    <w:abstractNumId w:val="105"/>
  </w:num>
  <w:num w:numId="70">
    <w:abstractNumId w:val="111"/>
  </w:num>
  <w:num w:numId="71">
    <w:abstractNumId w:val="140"/>
  </w:num>
  <w:num w:numId="72">
    <w:abstractNumId w:val="98"/>
  </w:num>
  <w:num w:numId="73">
    <w:abstractNumId w:val="14"/>
  </w:num>
  <w:num w:numId="74">
    <w:abstractNumId w:val="11"/>
  </w:num>
  <w:num w:numId="75">
    <w:abstractNumId w:val="6"/>
  </w:num>
  <w:num w:numId="76">
    <w:abstractNumId w:val="99"/>
  </w:num>
  <w:num w:numId="77">
    <w:abstractNumId w:val="8"/>
  </w:num>
  <w:num w:numId="78">
    <w:abstractNumId w:val="81"/>
  </w:num>
  <w:num w:numId="79">
    <w:abstractNumId w:val="24"/>
  </w:num>
  <w:num w:numId="80">
    <w:abstractNumId w:val="97"/>
  </w:num>
  <w:num w:numId="81">
    <w:abstractNumId w:val="27"/>
  </w:num>
  <w:num w:numId="82">
    <w:abstractNumId w:val="143"/>
  </w:num>
  <w:num w:numId="83">
    <w:abstractNumId w:val="17"/>
  </w:num>
  <w:num w:numId="84">
    <w:abstractNumId w:val="106"/>
  </w:num>
  <w:num w:numId="85">
    <w:abstractNumId w:val="100"/>
  </w:num>
  <w:num w:numId="86">
    <w:abstractNumId w:val="127"/>
  </w:num>
  <w:num w:numId="87">
    <w:abstractNumId w:val="41"/>
  </w:num>
  <w:num w:numId="88">
    <w:abstractNumId w:val="77"/>
  </w:num>
  <w:num w:numId="89">
    <w:abstractNumId w:val="30"/>
  </w:num>
  <w:num w:numId="90">
    <w:abstractNumId w:val="118"/>
  </w:num>
  <w:num w:numId="91">
    <w:abstractNumId w:val="47"/>
  </w:num>
  <w:num w:numId="92">
    <w:abstractNumId w:val="134"/>
  </w:num>
  <w:num w:numId="93">
    <w:abstractNumId w:val="19"/>
  </w:num>
  <w:num w:numId="94">
    <w:abstractNumId w:val="132"/>
  </w:num>
  <w:num w:numId="95">
    <w:abstractNumId w:val="46"/>
  </w:num>
  <w:num w:numId="96">
    <w:abstractNumId w:val="36"/>
  </w:num>
  <w:num w:numId="97">
    <w:abstractNumId w:val="79"/>
  </w:num>
  <w:num w:numId="98">
    <w:abstractNumId w:val="125"/>
  </w:num>
  <w:num w:numId="99">
    <w:abstractNumId w:val="96"/>
  </w:num>
  <w:num w:numId="100">
    <w:abstractNumId w:val="15"/>
  </w:num>
  <w:num w:numId="101">
    <w:abstractNumId w:val="29"/>
  </w:num>
  <w:num w:numId="102">
    <w:abstractNumId w:val="55"/>
  </w:num>
  <w:num w:numId="103">
    <w:abstractNumId w:val="3"/>
  </w:num>
  <w:num w:numId="104">
    <w:abstractNumId w:val="103"/>
  </w:num>
  <w:num w:numId="105">
    <w:abstractNumId w:val="37"/>
  </w:num>
  <w:num w:numId="106">
    <w:abstractNumId w:val="128"/>
  </w:num>
  <w:num w:numId="107">
    <w:abstractNumId w:val="131"/>
  </w:num>
  <w:num w:numId="108">
    <w:abstractNumId w:val="107"/>
  </w:num>
  <w:num w:numId="109">
    <w:abstractNumId w:val="139"/>
  </w:num>
  <w:num w:numId="110">
    <w:abstractNumId w:val="102"/>
  </w:num>
  <w:num w:numId="111">
    <w:abstractNumId w:val="112"/>
  </w:num>
  <w:num w:numId="112">
    <w:abstractNumId w:val="86"/>
  </w:num>
  <w:num w:numId="113">
    <w:abstractNumId w:val="114"/>
  </w:num>
  <w:num w:numId="114">
    <w:abstractNumId w:val="5"/>
  </w:num>
  <w:num w:numId="115">
    <w:abstractNumId w:val="56"/>
  </w:num>
  <w:num w:numId="116">
    <w:abstractNumId w:val="73"/>
  </w:num>
  <w:num w:numId="117">
    <w:abstractNumId w:val="142"/>
  </w:num>
  <w:num w:numId="118">
    <w:abstractNumId w:val="120"/>
  </w:num>
  <w:num w:numId="119">
    <w:abstractNumId w:val="60"/>
  </w:num>
  <w:num w:numId="120">
    <w:abstractNumId w:val="57"/>
  </w:num>
  <w:num w:numId="121">
    <w:abstractNumId w:val="7"/>
  </w:num>
  <w:num w:numId="122">
    <w:abstractNumId w:val="93"/>
  </w:num>
  <w:num w:numId="123">
    <w:abstractNumId w:val="50"/>
  </w:num>
  <w:num w:numId="124">
    <w:abstractNumId w:val="65"/>
  </w:num>
  <w:num w:numId="125">
    <w:abstractNumId w:val="80"/>
  </w:num>
  <w:num w:numId="126">
    <w:abstractNumId w:val="49"/>
  </w:num>
  <w:num w:numId="127">
    <w:abstractNumId w:val="13"/>
  </w:num>
  <w:num w:numId="128">
    <w:abstractNumId w:val="10"/>
  </w:num>
  <w:num w:numId="129">
    <w:abstractNumId w:val="76"/>
  </w:num>
  <w:num w:numId="130">
    <w:abstractNumId w:val="72"/>
  </w:num>
  <w:num w:numId="131">
    <w:abstractNumId w:val="88"/>
  </w:num>
  <w:num w:numId="132">
    <w:abstractNumId w:val="69"/>
  </w:num>
  <w:num w:numId="133">
    <w:abstractNumId w:val="1"/>
  </w:num>
  <w:num w:numId="134">
    <w:abstractNumId w:val="23"/>
  </w:num>
  <w:num w:numId="135">
    <w:abstractNumId w:val="110"/>
  </w:num>
  <w:num w:numId="136">
    <w:abstractNumId w:val="53"/>
  </w:num>
  <w:num w:numId="137">
    <w:abstractNumId w:val="45"/>
  </w:num>
  <w:num w:numId="138">
    <w:abstractNumId w:val="138"/>
  </w:num>
  <w:num w:numId="139">
    <w:abstractNumId w:val="35"/>
  </w:num>
  <w:num w:numId="140">
    <w:abstractNumId w:val="83"/>
  </w:num>
  <w:num w:numId="141">
    <w:abstractNumId w:val="58"/>
  </w:num>
  <w:num w:numId="142">
    <w:abstractNumId w:val="126"/>
  </w:num>
  <w:num w:numId="143">
    <w:abstractNumId w:val="117"/>
  </w:num>
  <w:num w:numId="144">
    <w:abstractNumId w:val="28"/>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6D4471"/>
    <w:rsid w:val="00420C79"/>
    <w:rsid w:val="006D4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shapelayout>
  </w:shapeDefaults>
  <w:decimalSymbol w:val="."/>
  <w:listSeparator w:val=","/>
  <w15:docId w15:val="{BC10531F-7A47-4E05-8011-90F9CEDB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67"/>
      <w:ind w:left="1702" w:hanging="315"/>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0" w:firstLine="396"/>
      <w:jc w:val="both"/>
    </w:pPr>
    <w:rPr>
      <w:sz w:val="18"/>
      <w:szCs w:val="18"/>
    </w:rPr>
  </w:style>
  <w:style w:type="paragraph" w:styleId="ListParagraph">
    <w:name w:val="List Paragraph"/>
    <w:basedOn w:val="Normal"/>
    <w:uiPriority w:val="1"/>
    <w:qFormat/>
    <w:pPr>
      <w:ind w:left="150" w:firstLine="397"/>
    </w:pPr>
  </w:style>
  <w:style w:type="paragraph" w:customStyle="1" w:styleId="TableParagraph">
    <w:name w:val="Table Paragraph"/>
    <w:basedOn w:val="Normal"/>
    <w:uiPriority w:val="1"/>
    <w:qFormat/>
    <w:pPr>
      <w:spacing w:before="18"/>
      <w:ind w:left="56"/>
    </w:pPr>
  </w:style>
  <w:style w:type="paragraph" w:customStyle="1" w:styleId="NASLOVZLATO">
    <w:name w:val="NASLOV ZLATO"/>
    <w:basedOn w:val="Title"/>
    <w:qFormat/>
    <w:rsid w:val="00420C79"/>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420C79"/>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420C79"/>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420C7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C7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91</Pages>
  <Words>96992</Words>
  <Characters>552860</Characters>
  <Application>Microsoft Office Word</Application>
  <DocSecurity>0</DocSecurity>
  <Lines>4607</Lines>
  <Paragraphs>1297</Paragraphs>
  <ScaleCrop>false</ScaleCrop>
  <Company/>
  <LinksUpToDate>false</LinksUpToDate>
  <CharactersWithSpaces>648555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2023-12-07T11:08:00Z</dcterms:created>
  <dcterms:modified xsi:type="dcterms:W3CDTF">2023-12-07T11:09:00Z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2020-01-13T00:00:00Z</vt:filetime>
  </property>
  <property fmtid="{D5CDD505-2E9C-101B-9397-08002B2CF9AE}" pid="3" name="Creator">
    <vt:lpwstr>PDF-XChange Editor 5.5.308.2</vt:lpwstr>
  </property>
  <property fmtid="{D5CDD505-2E9C-101B-9397-08002B2CF9AE}" pid="4" name="LastSaved">
    <vt:filetime>2023-12-07T00:00:00Z</vt:filetime>
  </property>
</Properties>
</file>