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9707"/>
      </w:tblGrid>
      <w:tr w:rsidR="00D13326" w:rsidRPr="00025D8B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025D8B" w:rsidRDefault="008B6CA7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10182B" w:rsidRPr="00F528DF" w:rsidRDefault="00F528DF" w:rsidP="0010182B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</w:rPr>
              <w:t>ОДЛУК</w:t>
            </w:r>
            <w:r>
              <w:rPr>
                <w:color w:val="FFE599"/>
                <w:lang w:val="sr-Cyrl-RS"/>
              </w:rPr>
              <w:t>А</w:t>
            </w:r>
          </w:p>
          <w:p w:rsidR="00D13326" w:rsidRPr="00025D8B" w:rsidRDefault="00F528DF" w:rsidP="00ED16B6">
            <w:pPr>
              <w:pStyle w:val="NASLOVBELO"/>
            </w:pPr>
            <w:r w:rsidRPr="00F528DF">
              <w:rPr>
                <w:lang w:val="sr-Cyrl-RS"/>
              </w:rPr>
              <w:t>О ИЗМЕНАМА СТРАТЕГИЈЕ РАЗВОЈА ДИГИТАЛНИХ ВЕШТИНА У РЕПУБЛИЦИ СРБИЈИ ЗА ПЕРИОД ОД 2020. ДО 2024. ГОДИНЕ</w:t>
            </w:r>
          </w:p>
          <w:p w:rsidR="00D13326" w:rsidRPr="00025D8B" w:rsidRDefault="00AB1B9B" w:rsidP="00F528DF">
            <w:pPr>
              <w:pStyle w:val="podnaslovpropisa"/>
              <w:rPr>
                <w:sz w:val="18"/>
                <w:szCs w:val="18"/>
              </w:rPr>
            </w:pPr>
            <w:r w:rsidRPr="00AB1B9B">
              <w:rPr>
                <w:sz w:val="18"/>
                <w:szCs w:val="18"/>
              </w:rPr>
              <w:t xml:space="preserve">("Sl. glasnik RS", br. </w:t>
            </w:r>
            <w:r w:rsidR="00F528DF">
              <w:rPr>
                <w:sz w:val="18"/>
                <w:szCs w:val="18"/>
                <w:lang w:val="sr-Cyrl-RS"/>
              </w:rPr>
              <w:t>8</w:t>
            </w:r>
            <w:r w:rsidRPr="00AB1B9B">
              <w:rPr>
                <w:sz w:val="18"/>
                <w:szCs w:val="18"/>
              </w:rPr>
              <w:t>/2023)</w:t>
            </w:r>
          </w:p>
        </w:tc>
      </w:tr>
    </w:tbl>
    <w:p w:rsidR="00497C37" w:rsidRDefault="00497C37" w:rsidP="00497C37">
      <w:pPr>
        <w:rPr>
          <w:rFonts w:ascii="Arial" w:hAnsi="Arial" w:cs="Arial"/>
        </w:rPr>
      </w:pP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На основу члана 38. став 1. Закона о планском систему Републике Србије (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Службени гласник РС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, број 30/18) и члана 43. став 1. Закона о Влади (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Службени гласник РС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 xml:space="preserve">, бр. 55/05, 71/05 </w:t>
      </w:r>
      <w:r>
        <w:rPr>
          <w:color w:val="000000"/>
          <w:sz w:val="18"/>
          <w:szCs w:val="18"/>
          <w:lang/>
        </w:rPr>
        <w:t>-</w:t>
      </w:r>
      <w:r w:rsidRPr="00F528DF">
        <w:rPr>
          <w:color w:val="000000"/>
          <w:sz w:val="18"/>
          <w:szCs w:val="18"/>
          <w:lang/>
        </w:rPr>
        <w:t xml:space="preserve"> исправка, 101/07, 65/08, 16/11, 68/12 </w:t>
      </w:r>
      <w:r>
        <w:rPr>
          <w:color w:val="000000"/>
          <w:sz w:val="18"/>
          <w:szCs w:val="18"/>
          <w:lang/>
        </w:rPr>
        <w:t>-</w:t>
      </w:r>
      <w:r w:rsidRPr="00F528DF">
        <w:rPr>
          <w:color w:val="000000"/>
          <w:sz w:val="18"/>
          <w:szCs w:val="18"/>
          <w:lang/>
        </w:rPr>
        <w:t xml:space="preserve"> УС, 72/12, 7/14 </w:t>
      </w:r>
      <w:r>
        <w:rPr>
          <w:color w:val="000000"/>
          <w:sz w:val="18"/>
          <w:szCs w:val="18"/>
          <w:lang/>
        </w:rPr>
        <w:t>-</w:t>
      </w:r>
      <w:r w:rsidRPr="00F528DF">
        <w:rPr>
          <w:color w:val="000000"/>
          <w:sz w:val="18"/>
          <w:szCs w:val="18"/>
          <w:lang/>
        </w:rPr>
        <w:t xml:space="preserve"> УС, 44/14 и 30/18 </w:t>
      </w:r>
      <w:r>
        <w:rPr>
          <w:color w:val="000000"/>
          <w:sz w:val="18"/>
          <w:szCs w:val="18"/>
          <w:lang/>
        </w:rPr>
        <w:t>-</w:t>
      </w:r>
      <w:r w:rsidRPr="00F528DF">
        <w:rPr>
          <w:color w:val="000000"/>
          <w:sz w:val="18"/>
          <w:szCs w:val="18"/>
          <w:lang/>
        </w:rPr>
        <w:t xml:space="preserve"> др. закон),</w:t>
      </w:r>
      <w:r>
        <w:rPr>
          <w:color w:val="000000"/>
          <w:sz w:val="18"/>
          <w:szCs w:val="18"/>
          <w:lang w:val="sr-Cyrl-RS"/>
        </w:rPr>
        <w:t xml:space="preserve"> </w:t>
      </w:r>
      <w:r w:rsidRPr="00F528DF">
        <w:rPr>
          <w:color w:val="000000"/>
          <w:sz w:val="18"/>
          <w:szCs w:val="18"/>
          <w:lang/>
        </w:rPr>
        <w:t>Влада доноси</w:t>
      </w:r>
    </w:p>
    <w:p w:rsidR="00F528DF" w:rsidRPr="00F528DF" w:rsidRDefault="00F528DF" w:rsidP="00F528DF">
      <w:pPr>
        <w:pStyle w:val="odluka-zakon"/>
        <w:spacing w:before="225" w:beforeAutospacing="0" w:after="225" w:afterAutospacing="0"/>
        <w:ind w:firstLine="480"/>
        <w:jc w:val="center"/>
        <w:rPr>
          <w:b/>
          <w:bCs/>
          <w:color w:val="000000"/>
          <w:sz w:val="18"/>
          <w:szCs w:val="18"/>
          <w:lang/>
        </w:rPr>
      </w:pPr>
      <w:r w:rsidRPr="00F528DF">
        <w:rPr>
          <w:b/>
          <w:bCs/>
          <w:color w:val="000000"/>
          <w:sz w:val="18"/>
          <w:szCs w:val="18"/>
          <w:lang/>
        </w:rPr>
        <w:t>ОДЛУКУ</w:t>
      </w:r>
      <w:r>
        <w:rPr>
          <w:b/>
          <w:bCs/>
          <w:color w:val="000000"/>
          <w:sz w:val="18"/>
          <w:szCs w:val="18"/>
          <w:lang/>
        </w:rPr>
        <w:br/>
      </w:r>
      <w:r w:rsidRPr="00F528DF">
        <w:rPr>
          <w:b/>
          <w:bCs/>
          <w:color w:val="000000"/>
          <w:sz w:val="18"/>
          <w:szCs w:val="18"/>
          <w:lang/>
        </w:rPr>
        <w:t>О ИЗМЕНАМА СТРАТЕГИЈЕ РАЗВОЈА ДИГИТАЛНИХ ВЕШТИНА У РЕПУБЛИЦИ СРБИЈИ ЗА ПЕРИОД ОД 2020. ДО 2024. ГОДИНЕ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1. У Стратегији развоја дигиталних вештина у Републици Србији за период од 2020. до 2024. године (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Службени гласник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, број 21/20, у даљем тексту: Стратегија), у делу 4. Циљеви Стратегије, у Одељку 4.1. Општи циљ Стратегије, речи: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Показатељ на нивоу општег циља: Број грађана са унапређеним дигиталним вештинама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Базна вредност у 2018. години: 34,2% компјутерски писмених лица, 14,8% компјутерски делимично писмених лица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Циљана вредност у 2024. години: 46,2% компјутерски писмених лица, 26,8% компјутерски делимично писмених лица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Извор провере: Годишњи извештаји Републичког завода за статистику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, замењују се речима: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Показатељ на нивоу општег циља: Удео корисника рачунара старосне доби између 16</w:t>
      </w:r>
      <w:r>
        <w:rPr>
          <w:color w:val="000000"/>
          <w:sz w:val="18"/>
          <w:szCs w:val="18"/>
          <w:lang/>
        </w:rPr>
        <w:t>-</w:t>
      </w:r>
      <w:r w:rsidRPr="00F528DF">
        <w:rPr>
          <w:color w:val="000000"/>
          <w:sz w:val="18"/>
          <w:szCs w:val="18"/>
          <w:lang/>
        </w:rPr>
        <w:t>74 године (укупно).</w:t>
      </w:r>
      <w:r>
        <w:rPr>
          <w:color w:val="000000"/>
          <w:sz w:val="18"/>
          <w:szCs w:val="18"/>
          <w:lang/>
        </w:rPr>
        <w:t>"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Базна вредност у 2022. години: 75,9% удела корисника рачунара старосне доби између 16</w:t>
      </w:r>
      <w:r>
        <w:rPr>
          <w:color w:val="000000"/>
          <w:sz w:val="18"/>
          <w:szCs w:val="18"/>
          <w:lang/>
        </w:rPr>
        <w:t>-</w:t>
      </w:r>
      <w:r w:rsidRPr="00F528DF">
        <w:rPr>
          <w:color w:val="000000"/>
          <w:sz w:val="18"/>
          <w:szCs w:val="18"/>
          <w:lang/>
        </w:rPr>
        <w:t>74 године.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Циљана вредност у 2024. години: 77% удела корисника рачунара старосне доби између 16</w:t>
      </w:r>
      <w:r>
        <w:rPr>
          <w:color w:val="000000"/>
          <w:sz w:val="18"/>
          <w:szCs w:val="18"/>
          <w:lang/>
        </w:rPr>
        <w:t>-</w:t>
      </w:r>
      <w:r w:rsidRPr="00F528DF">
        <w:rPr>
          <w:color w:val="000000"/>
          <w:sz w:val="18"/>
          <w:szCs w:val="18"/>
          <w:lang/>
        </w:rPr>
        <w:t>74 године.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 xml:space="preserve">Извор провере: Годишњи извештаји РЗС 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Употреба информационо-комуникационих технологија у Републици Србији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2. У Одељку 4.2. Посебни циљеви Стратегије, у оквиру посебног циља Унапређивање дигиталних компетенција у образовном систему, речи: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Показатељ на нивоу посебног циља: Број школа које реализују учење дигиталних компетенција и број ђака који поседују дигиталне компетенције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Базна вредност у 2018. години: 55 гимназија које имају информатичка одељења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Циљана вредност у 2024. години: број гимназија које имају информатичка одељења увећан за 20%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Извор провере: Извештаји Министарства просвете, науке и технолошког развоја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, замењују се речима: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Показатељ на нивоу посебног циља: Број наставника који су прошли обукe у области развоја дигиталних компетенција (укупно).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Базна вредност у 2021. години: 33.796 наставника који су прошли обуке у области развоја дигиталних компетенција.</w:t>
      </w:r>
      <w:r>
        <w:rPr>
          <w:color w:val="000000"/>
          <w:sz w:val="18"/>
          <w:szCs w:val="18"/>
          <w:lang/>
        </w:rPr>
        <w:t>"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Циљана вредност у 2024. години: 34.100 наставника који су прошли обуке у области развоја дигиталних компетенција.</w:t>
      </w:r>
      <w:r>
        <w:rPr>
          <w:color w:val="000000"/>
          <w:sz w:val="18"/>
          <w:szCs w:val="18"/>
          <w:lang/>
        </w:rPr>
        <w:t>"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Извор провере: Завод за унапређење васпитања и образовања (Информатор о раду)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У Одељку 4.2. Посебни циљеви Стратегије, у оквиру посебног циља Унапређење основних и напредних дигиталних вештина за све грађане, речи: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Показатељ на нивоу посебног циља: Проценат компјутерски неписмених лица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Базна вредност у 2018. години: 51% компјутерски неписмених лица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Циљана вредност у 2024. години: 27% компјутерски неписмених лица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Извор провере: Годишњи извештаји Републичког завода за статистику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, замењују се речима: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Показатељ на нивоу посебног циља: Удео грађана који никада нису користили рачунар, старосне доби између 16</w:t>
      </w:r>
      <w:r>
        <w:rPr>
          <w:color w:val="000000"/>
          <w:sz w:val="18"/>
          <w:szCs w:val="18"/>
          <w:lang/>
        </w:rPr>
        <w:t>-</w:t>
      </w:r>
      <w:r w:rsidRPr="00F528DF">
        <w:rPr>
          <w:color w:val="000000"/>
          <w:sz w:val="18"/>
          <w:szCs w:val="18"/>
          <w:lang/>
        </w:rPr>
        <w:t>74 године (укупно).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Базна година у 2022. години: 17,3% грађана који никада нису користили рачунар, старосне доби између 19</w:t>
      </w:r>
      <w:r>
        <w:rPr>
          <w:color w:val="000000"/>
          <w:sz w:val="18"/>
          <w:szCs w:val="18"/>
          <w:lang/>
        </w:rPr>
        <w:t>-</w:t>
      </w:r>
      <w:r w:rsidRPr="00F528DF">
        <w:rPr>
          <w:color w:val="000000"/>
          <w:sz w:val="18"/>
          <w:szCs w:val="18"/>
          <w:lang/>
        </w:rPr>
        <w:t>74 године.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lastRenderedPageBreak/>
        <w:t>Циљана вредност у 2024. години: 15% грађана који никада нису користили рачунар, старосне доби између 19</w:t>
      </w:r>
      <w:r>
        <w:rPr>
          <w:color w:val="000000"/>
          <w:sz w:val="18"/>
          <w:szCs w:val="18"/>
          <w:lang/>
        </w:rPr>
        <w:t>-</w:t>
      </w:r>
      <w:r w:rsidRPr="00F528DF">
        <w:rPr>
          <w:color w:val="000000"/>
          <w:sz w:val="18"/>
          <w:szCs w:val="18"/>
          <w:lang/>
        </w:rPr>
        <w:t>74 године.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 xml:space="preserve">Извор провере: Годишњи извештаји Републичког завода за статистику 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Употреба информационо-комуникационих технологија у Републици Србији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.</w:t>
      </w:r>
      <w:r>
        <w:rPr>
          <w:color w:val="000000"/>
          <w:sz w:val="18"/>
          <w:szCs w:val="18"/>
          <w:lang/>
        </w:rPr>
        <w:t>"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3. У делу 5. Мере за постизање циљева Стратегије, у оквиру Посебног циља 1. Унапређивање дигиталних компетенција у образовном систему, у Одељку 1.2. Унапређивање планова и програма наставе и учења у циљу стицања дигиталних компетенција у предуниверзитетском образовању, речи: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Показатељ резултата на нивоу мере: Број ђака који су укључени у едукативне активности из области дигиталних вештина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Извор провере: Извештаји Министарства трговине, туризма и телекомуникација и Извештаји Министарства просвете, науке и технолошког развоја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, замењују се речима: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Показатељ резултата на нивоу мере: Број унапређених планова и програма наставе и учења у циљу стицања дигиталних компетенција у предуниверзитетском образовању.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Извор провере: Завод за унапређење васпитања и образовања (Информатор о раду)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У Одељку 1.2. Унапређивање планова и програма наставе и учења у циљу стицања дигиталних компетенција у предуниверзитетском образовању, речи: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1.2.5 Унапређивање планова и програма наставе и учења у циљу стицања дигиталних компетенција у средњим стручним школама, посебно за профиле машински техничар за компјутерско конструисање, техничар за роботику, електротехничар информационих технологија и електротехничар рачунара.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, замењују се речима: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1.2.5 Развој програма обуке за имплементацију онлајн и хибридне наставе у основном и средњем образовању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4. У оквиру Посебног циља 2. Унапређење основних и напредних дигиталних вештина за све грађане, у Одељку 2.2. Акредитација програма обуке за развој дигиталних вештина грађана, речи: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Показатељ резултата на нивоу мере: Број акредитованих програма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Извор провере: Извештаји Министарства просвете, науке и технолошког развоја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, замењују се речима: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Показатељ резултата на нивоу мере: Укупна вредност индекса дигиталне писмености популације, старосне доби од 12</w:t>
      </w:r>
      <w:r>
        <w:rPr>
          <w:color w:val="000000"/>
          <w:sz w:val="18"/>
          <w:szCs w:val="18"/>
          <w:lang/>
        </w:rPr>
        <w:t>-</w:t>
      </w:r>
      <w:r w:rsidRPr="00F528DF">
        <w:rPr>
          <w:color w:val="000000"/>
          <w:sz w:val="18"/>
          <w:szCs w:val="18"/>
          <w:lang/>
        </w:rPr>
        <w:t>60 година.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 xml:space="preserve">Извор провере: Редовно годишње истраживање 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Грађани и медији: Конзумација, навике и медијска писменост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 xml:space="preserve"> </w:t>
      </w:r>
      <w:r>
        <w:rPr>
          <w:color w:val="000000"/>
          <w:sz w:val="18"/>
          <w:szCs w:val="18"/>
          <w:lang/>
        </w:rPr>
        <w:t>-</w:t>
      </w:r>
      <w:r w:rsidRPr="00F528DF">
        <w:rPr>
          <w:color w:val="000000"/>
          <w:sz w:val="18"/>
          <w:szCs w:val="18"/>
          <w:lang/>
        </w:rPr>
        <w:t xml:space="preserve"> Propulsion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5. У Одељку 2.3. Подизање свести грађана о потреби усвајања дигиталних вештина, речи: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2.3.1 Спровођење кампања подизања свести грађана (потрошача) о потреби усвајања дигиталних вештина у савременом дигиталном добу, посебно у области електронске трговине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, замењују се речима: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2.3.1 Спровођење кампања подизања свести грађана (потрошача) о потреби усвајања дигиталних вештина у савременом дигиталном добу у области електронске трговине, у циљу безбедне куповине путем интернета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6. У Одељку 2.4. Унапређење дигиталних вештина за грађане на нивоу локалне самоуправе, речи: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Показатељ резултата на нивоу мере: Број јединица локалних самоуправа које пружају електронске услуге грађанима на нивоу електронске управе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Извор провере: Национални портал електронске управе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, замењују се речима: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Показатељ резултата на нивоу мере: Број службеника у јавној управи који похађају програме обука за развој дигиталних вештина.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Извор провере: Извештаји Националне академије за јавну управу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У Одељку 2.4. Унапређење дигиталних вештина за грађане на нивоу локалне самоуправе, речи: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2.4.1 Повећање нивоа дигиталних вештина запослених у јединицама локалне самоуправе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, замењују се речима: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2.4.1 Спровођење програма обука за државне службенике у вези са развојем дигиталних компетенција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У Одељку 2.4. Унапређење дигиталних вештина за грађане на нивоу локалне самоуправе, речи: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2.4.4 Подршка програмима у области развоја дигиталних вештина на нивоу локалне самоуправе.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, замењују се речима: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2.4.4. Спровођење програма обука за запослене у јединицама локалне самоуправе у вези са развојем дигиталних компетенција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7. У Посебном циљу 3. Развој дигиталних вештина у односу на потребе тржишта рада, Одељак 3.1. Задовољавање потреба тржишта рада за дигиталним вештинама на свим нивоима и промоција могућности у ИКТ сектору, речи: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3.1.1 Праћење потражње за дигиталним вешти</w:t>
      </w:r>
      <w:bookmarkStart w:id="0" w:name="_GoBack"/>
      <w:bookmarkEnd w:id="0"/>
      <w:r w:rsidRPr="00F528DF">
        <w:rPr>
          <w:color w:val="000000"/>
          <w:sz w:val="18"/>
          <w:szCs w:val="18"/>
          <w:lang/>
        </w:rPr>
        <w:t>нама на националном и локалном нивоу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, замењују се речима: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3.1.1. Анализа потреба за стручним усавршавањем јавних службеника која укључује и дигиталне компетенције на националном и локалном нивоу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У Одељку 3.1. Задовољавање потреба тржишта рада за дигиталним вештинама на свим нивоима и промоција могућности у ИКТ сектору, речи: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3.1.4. Креирање онлајн алата за самопроцену дигиталних вештина и препоруку развоја недостајућих вештина у складу са профилом кандидата и потражњом на тржишту радне снаге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, замењују се речима: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3.1.4. Промоција могућности за развој каријере путем унапређења дигиталних вештина кроз саветовање и професионалну оријентацију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У Одељку 3.1. Задовољавање потреба тржишта рада за дигиталним вештинама на свим нивоима и промоција могућности у ИКТ сектору, речи: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3.1.5. Креирање пакета обука на више нивоа дигиталних вештина, уз укључивање модула који се односе на развој предузетничких способности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, замењују се речима: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 xml:space="preserve">3.1.5. Спровођење обука које се односе на развој предузетничких способности 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Пут до успешног предузетника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8. У одељку 3.2. Креирање и спровођење мера активне политике запошљавања у односу на ефекте у области ИКТ, речи: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 xml:space="preserve">3.2.1. Спровођење сертификованих/акредитованих програма обуке у областима дигиталних вештина од значаја за запошљавање, које укључују развој 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меких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 xml:space="preserve"> пословних/предузетничких вештина у оквиру програма обуке, са посебним освртом на жене предузетнице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, замењују се речима: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 xml:space="preserve">3.2.1. Спровођење сертификованих/акредитованих програма обуке у областима дигиталних вештина од значаја за запошљавање, које укључују развој 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меких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 xml:space="preserve"> пословних/предузетничких вештина у оквиру програма обуке, са посебним освртом на жене предузетнице и на младе жене које су незапослене и не стичу образовање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9. У Одељку 3.4. Развој дигиталних вештина запослених, укључујући и запослене у јавној управи, са фокусом на дигиталне вештине које су повезане са специфичностима радног места, речи: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3.4.1. Праћење потражње за дигиталним вештинама које су повезане са специфичностима радног места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, замењују се речима: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3.4.1. Анализа потреба јавних службеника на националном и локалном нивоу за стручним усавршавањем из области дигиталних вештина, у складу са специфичностима радног места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У Одељку 3.4. Развој дигиталних вештина запослених, укључујући и запослене у јавној управи, са фокусом на дигиталне вештине које су повезане са специфичностима радног места, речи: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3.4.2. Подстицање развоја обука запослених у појединачним секторима на више нивоа комплексности радног ангажовања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, замењују се речима: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3.4.2. Развој и спровођење програма обука из области дигиталних вештина у складу са захтеваним компетенцијама за специфична радна места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10. У Посебном циљу 4. Целоживотно учење ИКТ стручњака, Oдељак 4.3. Подизање истраживачких капацитета у ИКТ области, речи: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Показатељ резултата на нивоу мере: Број реализованих пројеката у ИКТ области/ Вредност ИКТ пројеката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Извор провере: Jавно доступни извори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, замењују се речима: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Показатељ резултата на нивоу мере: Број финансираних пројеката малих и средњих предузећа у области ИКТ од стране Фонда за иновациону делатност.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Извор провере: Извештај о раду Фонда за иновациону делатност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11. У Одељку 4.4. Унапређење вештина ИКТ стручњака и промоција целоживотног учења, речи: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4.4.3. Промоција увођења изборних ИКТ курсева у складу са потребама струке на високошколским установама који нису из ИКТ области (пољопривреда, медицина, право, економија и сл.)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, замењују се речима: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4.4.3. Промоција и подстицање увођења изборних предмета у складу са потребама струке и тржишта, а који развијају дигиталне вештине на високошколским установама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.</w:t>
      </w:r>
    </w:p>
    <w:p w:rsidR="00F528DF" w:rsidRP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>12. Ову одлуку објавити на интернет страници Владе, на порталу е-Управа и на интернет страници Министарства информисања и телекомуникација, у року од седам радних дана од дана усвајања.</w:t>
      </w:r>
    </w:p>
    <w:p w:rsidR="00F528DF" w:rsidRDefault="00F528DF" w:rsidP="00F528DF">
      <w:pPr>
        <w:pStyle w:val="basic-paragraph"/>
        <w:spacing w:before="0" w:beforeAutospacing="0" w:after="150" w:afterAutospacing="0"/>
        <w:ind w:firstLine="480"/>
        <w:rPr>
          <w:color w:val="000000"/>
          <w:sz w:val="18"/>
          <w:szCs w:val="18"/>
          <w:lang/>
        </w:rPr>
      </w:pPr>
      <w:r w:rsidRPr="00F528DF">
        <w:rPr>
          <w:color w:val="000000"/>
          <w:sz w:val="18"/>
          <w:szCs w:val="18"/>
          <w:lang/>
        </w:rPr>
        <w:t xml:space="preserve">Ову одлуку објавити у 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Службеном гласнику Републике Србије</w:t>
      </w:r>
      <w:r>
        <w:rPr>
          <w:color w:val="000000"/>
          <w:sz w:val="18"/>
          <w:szCs w:val="18"/>
          <w:lang/>
        </w:rPr>
        <w:t>"</w:t>
      </w:r>
      <w:r w:rsidRPr="00F528DF">
        <w:rPr>
          <w:color w:val="000000"/>
          <w:sz w:val="18"/>
          <w:szCs w:val="18"/>
          <w:lang/>
        </w:rPr>
        <w:t>.</w:t>
      </w:r>
    </w:p>
    <w:p w:rsidR="00F528DF" w:rsidRPr="00F528DF" w:rsidRDefault="00F528DF" w:rsidP="00497C37">
      <w:pPr>
        <w:rPr>
          <w:rFonts w:ascii="Arial" w:hAnsi="Arial" w:cs="Arial"/>
        </w:rPr>
      </w:pPr>
    </w:p>
    <w:sectPr w:rsidR="00F528DF" w:rsidRPr="00F528DF" w:rsidSect="00F528DF">
      <w:footerReference w:type="default" r:id="rId7"/>
      <w:pgSz w:w="12480" w:h="15710"/>
      <w:pgMar w:top="426" w:right="10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B88" w:rsidRDefault="00D43B88" w:rsidP="00562731">
      <w:r>
        <w:separator/>
      </w:r>
    </w:p>
  </w:endnote>
  <w:endnote w:type="continuationSeparator" w:id="0">
    <w:p w:rsidR="00D43B88" w:rsidRDefault="00D43B88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D43B88">
      <w:rPr>
        <w:caps/>
        <w:color w:val="5B9BD5"/>
      </w:rPr>
      <w:t>1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  <w:p w:rsidR="00FE29DB" w:rsidRDefault="00FE29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B88" w:rsidRDefault="00D43B88" w:rsidP="00562731">
      <w:r>
        <w:separator/>
      </w:r>
    </w:p>
  </w:footnote>
  <w:footnote w:type="continuationSeparator" w:id="0">
    <w:p w:rsidR="00D43B88" w:rsidRDefault="00D43B88" w:rsidP="0056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0E5639"/>
    <w:rsid w:val="0010182B"/>
    <w:rsid w:val="001B1DDC"/>
    <w:rsid w:val="001C52F2"/>
    <w:rsid w:val="001D7C97"/>
    <w:rsid w:val="00251BA3"/>
    <w:rsid w:val="00272CDA"/>
    <w:rsid w:val="00295947"/>
    <w:rsid w:val="00320F84"/>
    <w:rsid w:val="00321F8B"/>
    <w:rsid w:val="0046728E"/>
    <w:rsid w:val="00497C37"/>
    <w:rsid w:val="004D039A"/>
    <w:rsid w:val="004F5E00"/>
    <w:rsid w:val="00562731"/>
    <w:rsid w:val="00806E64"/>
    <w:rsid w:val="008B6CA7"/>
    <w:rsid w:val="008D5B2B"/>
    <w:rsid w:val="00944E3C"/>
    <w:rsid w:val="00A31AF5"/>
    <w:rsid w:val="00AB1B9B"/>
    <w:rsid w:val="00AB478F"/>
    <w:rsid w:val="00BF650E"/>
    <w:rsid w:val="00D13326"/>
    <w:rsid w:val="00D13EB0"/>
    <w:rsid w:val="00D43B88"/>
    <w:rsid w:val="00E354D5"/>
    <w:rsid w:val="00ED16B6"/>
    <w:rsid w:val="00F528DF"/>
    <w:rsid w:val="00FE29DB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1B00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1659</Words>
  <Characters>9461</Characters>
  <Application>Microsoft Office Word</Application>
  <DocSecurity>0</DocSecurity>
  <Lines>78</Lines>
  <Paragraphs>22</Paragraphs>
  <ScaleCrop>false</ScaleCrop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2023-12-03T20:27:00Z</dcterms:created>
  <dcterms:modified xsi:type="dcterms:W3CDTF">2023-12-03T20:31:00Z</dcterms:modified>
</cp:coreProperties>
</file>