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EEAF6"/>
  <w:body>
    <w:tbl>
      <w:tblPr>
        <w:tblW w:w="4961"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07"/>
        <w:gridCol w:w="9887"/>
      </w:tblGrid>
      <w:tr w:rsidR="00D13326" w:rsidRPr="00F923CF" w:rsidTr="00497C37">
        <w:trPr>
          <w:tblCellSpacing w:w="15" w:type="dxa"/>
        </w:trPr>
        <w:tc>
          <w:tcPr>
            <w:tcW w:w="441" w:type="pct"/>
            <w:shd w:val="clear" w:color="auto" w:fill="A41E1C"/>
            <w:vAlign w:val="center"/>
          </w:tcPr>
          <w:p w:rsidR="00D13326" w:rsidRPr="00F923CF" w:rsidRDefault="00EB149E" w:rsidP="00492E80">
            <w:pPr>
              <w:pStyle w:val="NASLOVZLATO"/>
              <w:rPr>
                <w:sz w:val="20"/>
                <w:szCs w:val="20"/>
              </w:rPr>
            </w:pPr>
            <w:r w:rsidRPr="00F923CF">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uter logo" style="width:41.25pt;height:44.25pt;visibility:visible;mso-wrap-style:square">
                  <v:imagedata r:id="rId6" o:title="futer logo"/>
                </v:shape>
              </w:pict>
            </w:r>
          </w:p>
        </w:tc>
        <w:tc>
          <w:tcPr>
            <w:tcW w:w="4518" w:type="pct"/>
            <w:shd w:val="clear" w:color="auto" w:fill="A41E1C"/>
            <w:vAlign w:val="center"/>
            <w:hideMark/>
          </w:tcPr>
          <w:p w:rsidR="005945B4" w:rsidRPr="00F923CF" w:rsidRDefault="005945B4" w:rsidP="005945B4">
            <w:pPr>
              <w:pStyle w:val="NASLOVBELO"/>
              <w:spacing w:line="360" w:lineRule="auto"/>
              <w:rPr>
                <w:color w:val="FFE599"/>
                <w:lang w:val="sr-Cyrl-RS"/>
              </w:rPr>
            </w:pPr>
            <w:r w:rsidRPr="00F923CF">
              <w:rPr>
                <w:color w:val="FFE599"/>
              </w:rPr>
              <w:t>УРЕДБА</w:t>
            </w:r>
          </w:p>
          <w:p w:rsidR="006D6D76" w:rsidRPr="00F923CF" w:rsidRDefault="005945B4" w:rsidP="005945B4">
            <w:pPr>
              <w:pStyle w:val="NASLOVBELO"/>
            </w:pPr>
            <w:r w:rsidRPr="00F923CF">
              <w:t>О</w:t>
            </w:r>
            <w:r w:rsidRPr="00F923CF">
              <w:t xml:space="preserve"> </w:t>
            </w:r>
            <w:r w:rsidRPr="00F923CF">
              <w:t>ИЗМЕНАМА</w:t>
            </w:r>
            <w:r w:rsidRPr="00F923CF">
              <w:t xml:space="preserve"> </w:t>
            </w:r>
            <w:r w:rsidRPr="00F923CF">
              <w:t>И</w:t>
            </w:r>
            <w:r w:rsidRPr="00F923CF">
              <w:t xml:space="preserve"> </w:t>
            </w:r>
            <w:r w:rsidRPr="00F923CF">
              <w:t>ДОПУНАМА</w:t>
            </w:r>
            <w:r w:rsidRPr="00F923CF">
              <w:t xml:space="preserve"> </w:t>
            </w:r>
            <w:r w:rsidRPr="00F923CF">
              <w:t>УРЕДБЕ</w:t>
            </w:r>
            <w:r w:rsidRPr="00F923CF">
              <w:t xml:space="preserve"> </w:t>
            </w:r>
            <w:r w:rsidRPr="00F923CF">
              <w:t>О</w:t>
            </w:r>
            <w:r w:rsidRPr="00F923CF">
              <w:t xml:space="preserve"> </w:t>
            </w:r>
            <w:r w:rsidRPr="00F923CF">
              <w:t>УТВРЂИВАЊУ</w:t>
            </w:r>
            <w:r w:rsidRPr="00F923CF">
              <w:t xml:space="preserve"> </w:t>
            </w:r>
            <w:r w:rsidRPr="00F923CF">
              <w:t>ПРОСТОРНОГ</w:t>
            </w:r>
            <w:r w:rsidRPr="00F923CF">
              <w:t xml:space="preserve"> </w:t>
            </w:r>
            <w:r w:rsidRPr="00F923CF">
              <w:t>ПЛАНА</w:t>
            </w:r>
            <w:r w:rsidRPr="00F923CF">
              <w:t xml:space="preserve"> </w:t>
            </w:r>
            <w:r w:rsidRPr="00F923CF">
              <w:t>ПОДРУЧЈА</w:t>
            </w:r>
            <w:r w:rsidRPr="00F923CF">
              <w:t xml:space="preserve"> </w:t>
            </w:r>
            <w:r w:rsidRPr="00F923CF">
              <w:t>ПОСЕБНЕ</w:t>
            </w:r>
            <w:r w:rsidRPr="00F923CF">
              <w:t xml:space="preserve"> </w:t>
            </w:r>
            <w:r w:rsidRPr="00F923CF">
              <w:t>НАМЕНЕ</w:t>
            </w:r>
            <w:r w:rsidRPr="00F923CF">
              <w:t xml:space="preserve"> </w:t>
            </w:r>
            <w:r w:rsidRPr="00F923CF">
              <w:t>ДРЖАВНОГ</w:t>
            </w:r>
            <w:r w:rsidRPr="00F923CF">
              <w:t xml:space="preserve"> </w:t>
            </w:r>
            <w:r w:rsidRPr="00F923CF">
              <w:t>ПУТА</w:t>
            </w:r>
            <w:r w:rsidRPr="00F923CF">
              <w:t xml:space="preserve"> </w:t>
            </w:r>
            <w:r w:rsidRPr="00F923CF">
              <w:rPr>
                <w:lang w:val="en-US"/>
              </w:rPr>
              <w:t>I</w:t>
            </w:r>
            <w:r w:rsidRPr="00F923CF">
              <w:t>Б</w:t>
            </w:r>
            <w:r w:rsidRPr="00F923CF">
              <w:t xml:space="preserve"> </w:t>
            </w:r>
            <w:r w:rsidRPr="00F923CF">
              <w:t>РЕДА</w:t>
            </w:r>
            <w:r w:rsidRPr="00F923CF">
              <w:t xml:space="preserve"> </w:t>
            </w:r>
            <w:r w:rsidRPr="00F923CF">
              <w:t>БРОЈ</w:t>
            </w:r>
            <w:r w:rsidRPr="00F923CF">
              <w:t xml:space="preserve"> 27 </w:t>
            </w:r>
            <w:r w:rsidRPr="00F923CF">
              <w:t>ЛОЗНИЦА</w:t>
            </w:r>
            <w:r w:rsidRPr="00F923CF">
              <w:t>-</w:t>
            </w:r>
            <w:r w:rsidRPr="00F923CF">
              <w:t>ВАЉЕВО</w:t>
            </w:r>
            <w:r w:rsidRPr="00F923CF">
              <w:t>-</w:t>
            </w:r>
            <w:r w:rsidRPr="00F923CF">
              <w:t>ЛАЗАРЕВАЦ</w:t>
            </w:r>
            <w:r w:rsidRPr="00F923CF">
              <w:t xml:space="preserve">, </w:t>
            </w:r>
            <w:r w:rsidRPr="00F923CF">
              <w:t>ДЕОНИЦА</w:t>
            </w:r>
            <w:r w:rsidRPr="00F923CF">
              <w:t xml:space="preserve"> </w:t>
            </w:r>
            <w:r w:rsidRPr="00F923CF">
              <w:t>ИВЕРАК</w:t>
            </w:r>
            <w:r w:rsidRPr="00F923CF">
              <w:t>-</w:t>
            </w:r>
            <w:r w:rsidRPr="00F923CF">
              <w:t>ЛАЈКОВАЦ</w:t>
            </w:r>
            <w:r w:rsidRPr="00F923CF">
              <w:t xml:space="preserve"> (</w:t>
            </w:r>
            <w:r w:rsidRPr="00F923CF">
              <w:t>ВЕЗА</w:t>
            </w:r>
            <w:r w:rsidRPr="00F923CF">
              <w:t xml:space="preserve"> </w:t>
            </w:r>
            <w:r w:rsidRPr="00F923CF">
              <w:t>СА</w:t>
            </w:r>
            <w:r w:rsidRPr="00F923CF">
              <w:t xml:space="preserve"> </w:t>
            </w:r>
            <w:r w:rsidRPr="00F923CF">
              <w:t>АУТОПУТЕМ</w:t>
            </w:r>
            <w:r w:rsidRPr="00F923CF">
              <w:t xml:space="preserve"> </w:t>
            </w:r>
            <w:r w:rsidRPr="00F923CF">
              <w:t>Е</w:t>
            </w:r>
            <w:r w:rsidRPr="00F923CF">
              <w:t xml:space="preserve">-763 </w:t>
            </w:r>
            <w:r w:rsidRPr="00F923CF">
              <w:t>БЕОГРАД</w:t>
            </w:r>
            <w:r w:rsidRPr="00F923CF">
              <w:t xml:space="preserve"> - </w:t>
            </w:r>
            <w:r w:rsidRPr="00F923CF">
              <w:t>ЈУЖНИ</w:t>
            </w:r>
            <w:r w:rsidRPr="00F923CF">
              <w:t xml:space="preserve"> </w:t>
            </w:r>
            <w:r w:rsidRPr="00F923CF">
              <w:t>ЈАДРАН</w:t>
            </w:r>
            <w:r w:rsidRPr="00F923CF">
              <w:t xml:space="preserve">, </w:t>
            </w:r>
            <w:r w:rsidRPr="00F923CF">
              <w:t>ДЕОНИЦА</w:t>
            </w:r>
            <w:r w:rsidRPr="00F923CF">
              <w:t xml:space="preserve"> </w:t>
            </w:r>
            <w:r w:rsidRPr="00F923CF">
              <w:t>БЕОГРАД</w:t>
            </w:r>
            <w:r w:rsidRPr="00F923CF">
              <w:t>-</w:t>
            </w:r>
            <w:r w:rsidRPr="00F923CF">
              <w:t>ПОЖЕГА</w:t>
            </w:r>
            <w:r w:rsidRPr="00F923CF">
              <w:t>)</w:t>
            </w:r>
          </w:p>
          <w:p w:rsidR="00D13326" w:rsidRPr="00F923CF" w:rsidRDefault="00806E64" w:rsidP="005945B4">
            <w:pPr>
              <w:pStyle w:val="podnaslovpropisa"/>
              <w:rPr>
                <w:sz w:val="18"/>
                <w:szCs w:val="18"/>
              </w:rPr>
            </w:pPr>
            <w:r w:rsidRPr="00F923CF">
              <w:rPr>
                <w:sz w:val="18"/>
                <w:szCs w:val="18"/>
              </w:rPr>
              <w:t xml:space="preserve">("Сл. гласник РС", бр. </w:t>
            </w:r>
            <w:r w:rsidR="00C90211" w:rsidRPr="00F923CF">
              <w:rPr>
                <w:sz w:val="18"/>
                <w:szCs w:val="18"/>
              </w:rPr>
              <w:t>1</w:t>
            </w:r>
            <w:r w:rsidR="005945B4" w:rsidRPr="00F923CF">
              <w:rPr>
                <w:sz w:val="18"/>
                <w:szCs w:val="18"/>
              </w:rPr>
              <w:t>4</w:t>
            </w:r>
            <w:r w:rsidRPr="00F923CF">
              <w:rPr>
                <w:sz w:val="18"/>
                <w:szCs w:val="18"/>
              </w:rPr>
              <w:t>/20</w:t>
            </w:r>
            <w:r w:rsidR="00497C37" w:rsidRPr="00F923CF">
              <w:rPr>
                <w:sz w:val="18"/>
                <w:szCs w:val="18"/>
              </w:rPr>
              <w:t>2</w:t>
            </w:r>
            <w:r w:rsidR="00506BD1" w:rsidRPr="00F923CF">
              <w:rPr>
                <w:sz w:val="18"/>
                <w:szCs w:val="18"/>
              </w:rPr>
              <w:t>3</w:t>
            </w:r>
            <w:r w:rsidRPr="00F923CF">
              <w:rPr>
                <w:sz w:val="18"/>
                <w:szCs w:val="18"/>
              </w:rPr>
              <w:t>)</w:t>
            </w:r>
          </w:p>
        </w:tc>
      </w:tr>
    </w:tbl>
    <w:p w:rsidR="005A0313" w:rsidRPr="00F923CF" w:rsidRDefault="005A0313" w:rsidP="00497C37">
      <w:pPr>
        <w:rPr>
          <w:rFonts w:ascii="Arial" w:hAnsi="Arial" w:cs="Arial"/>
        </w:rPr>
      </w:pPr>
    </w:p>
    <w:p w:rsidR="00F923CF" w:rsidRPr="00F923CF" w:rsidRDefault="00F923CF" w:rsidP="00F923CF">
      <w:pPr>
        <w:spacing w:after="120" w:line="276" w:lineRule="auto"/>
        <w:contextualSpacing w:val="0"/>
        <w:jc w:val="center"/>
        <w:rPr>
          <w:rFonts w:ascii="Arial" w:hAnsi="Arial" w:cs="Arial"/>
          <w:noProof w:val="0"/>
          <w:sz w:val="22"/>
          <w:szCs w:val="22"/>
          <w:lang w:val="en-US"/>
        </w:rPr>
      </w:pPr>
      <w:r w:rsidRPr="00F923CF">
        <w:rPr>
          <w:rFonts w:ascii="Arial" w:hAnsi="Arial" w:cs="Arial"/>
          <w:noProof w:val="0"/>
          <w:color w:val="000000"/>
          <w:sz w:val="22"/>
          <w:szCs w:val="22"/>
          <w:lang w:val="en-US"/>
        </w:rPr>
        <w:t>Члан 2.</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У Просторном плану подручја посебне намене државног пута IБ реда број 27 Лозница</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Ваљево</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Лазаревац, деоница Иверак</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Лајковац (веза са аутопутем Е-763 Београд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Јужни Јадран, деоница Београд</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Пожега), у делу УВОДНЕ НАПОМЕНЕ, став 6. речи: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(листови 1</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6)</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замењују се речима: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(листови 1</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7)</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После става 6. додају се ст. 7. и 8, који гласе:</w:t>
      </w:r>
    </w:p>
    <w:p w:rsidR="00F923CF" w:rsidRPr="00F923CF" w:rsidRDefault="00F923CF" w:rsidP="00F923CF">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Измене и допуне Просторног плана подручја посебне намене државног пута IБ реда број 27 Лозница</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Ваљево</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Лазаревац, деоница Иверак</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Лајковац (веза са аутопутем Е-763 Београд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Јужни Јадран, деоница Београд</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Пожега), урађене су према Одлуци о изради измена и допуна Просторног плана подручја посебне намене државног пута IБ реда бр. 27 Лозница</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Ваљево</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Лазаревац, деоница Иверак</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Лајковац (веза са аутопутем Е-763 Београд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Јужни Јадран, деоница Београд</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Пожега)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Службени гласник РС</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број 109/21), чији је саставни део Одлука о неприступању изради стратешке процене утицаја Измена и допуна Просторног плана подручја посебне намене државног пута IБ реда број 27 Лозница</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Ваљево</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Лазаревац, деоница Иверак</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Лајковац (веза са аутопутем Е-763 Београд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Јужни Јадран, деоница Београд</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Пожега) на животну средину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Службени гласник РС</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број 107/21).</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Стручну контролу Нацрта измена и допуна Просторног плана подручја посебне намене државног пута IБ реда број 27 Лозница</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Ваљево</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Лазаревац, деоница Иверак</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Лајковац (веза са аутопутем Е-763 Београд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Јужни Јадран, деоница Београд</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Пожега) у складу са чланом 49. став 1. Закона о планирању и изградњи обавила је Комисија за стручну контролу Министарства грађевинарства, саобраћаја и инфраструктуре 15. новембра 2022. године, која је сачинила Извештај о обављеној стручној контроли Нацрта измена и допуна Просторног плана подручја посебне намене државног пута IБ реда број 27 Лозница</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Ваљево</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Лазаревац, деоница Иверак</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Лајковац (веза са аутопутем Е-763 Београд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Јужни Јадран, деоница Београд</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Пожега) број 350-01-02099/2020-11 од 28. новембра 2022. године.</w:t>
      </w:r>
      <w:r>
        <w:rPr>
          <w:rFonts w:ascii="Arial" w:hAnsi="Arial" w:cs="Arial"/>
          <w:noProof w:val="0"/>
          <w:color w:val="000000"/>
          <w:sz w:val="22"/>
          <w:szCs w:val="22"/>
          <w:lang w:val="en-US"/>
        </w:rPr>
        <w:t>"</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У глави I. ПОЛАЗНЕ ОСНОВЕ, одељак 1. ОБУХВАТ И ОПИС ГРАНИЦА ПОДРУЧЈА ПРОСТОРНОГ ПЛАНА, став 1. мења се и гласи:</w:t>
      </w:r>
    </w:p>
    <w:p w:rsidR="00F923CF" w:rsidRPr="00F923CF" w:rsidRDefault="00F923CF" w:rsidP="00F923CF">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Граница Просторног плана одређена је на основу коридора државног пута IБ реда број 27, Лозница</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Ваљево</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Лазаревац, деоница Иверак</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Лајковац, и дела jужне обилазнице града Ваљева, у просечној ширини од 100 до 200 m, која обухвата појас пута, заштитни појас, појас контролисане изградње и водно земљиште потребно за регулацију токова и заштиту пута од поплава, у укупној дужини од 17,5 km (деоница Иверак</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Лајковац) и 2,3 km (jужна обилазница града Ваљева). Просторни план је припремљен у складу са идејним решењем и истовремено са израдом елемената Идејног пројекта и садржи детаљну регулациону разраду за целокупну деоницу државног пута на деоници Иверак</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Лајковац и део jужне обилазнице града Ваљева. Коначна граница је смањена у односу на прелиминарну дефинисану Одлуком и обухвата коридор државног пута. </w:t>
      </w:r>
      <w:r>
        <w:rPr>
          <w:rFonts w:ascii="Arial" w:hAnsi="Arial" w:cs="Arial"/>
          <w:noProof w:val="0"/>
          <w:color w:val="000000"/>
          <w:sz w:val="22"/>
          <w:szCs w:val="22"/>
          <w:lang w:val="en-US"/>
        </w:rPr>
        <w:t>"</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У ставу 2, Табела 1. Обухват подручја Просторног плана, мења се и гласи:</w:t>
      </w:r>
    </w:p>
    <w:p w:rsidR="00F923CF" w:rsidRPr="00F923CF" w:rsidRDefault="00F923CF" w:rsidP="00F923CF">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lastRenderedPageBreak/>
        <w:t>"</w:t>
      </w:r>
      <w:r w:rsidRPr="00F923CF">
        <w:rPr>
          <w:rFonts w:ascii="Arial" w:hAnsi="Arial" w:cs="Arial"/>
          <w:noProof w:val="0"/>
          <w:color w:val="000000"/>
          <w:sz w:val="22"/>
          <w:szCs w:val="22"/>
          <w:lang w:val="en-US"/>
        </w:rPr>
        <w:t>Табела 1. Обухват подручја Просторног плана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830"/>
        <w:gridCol w:w="3038"/>
        <w:gridCol w:w="2733"/>
        <w:gridCol w:w="3360"/>
      </w:tblGrid>
      <w:tr w:rsidR="00F923CF" w:rsidRPr="00F923CF" w:rsidTr="00CA1363">
        <w:trPr>
          <w:trHeight w:val="45"/>
          <w:tblCellSpacing w:w="0" w:type="auto"/>
        </w:trPr>
        <w:tc>
          <w:tcPr>
            <w:tcW w:w="2066"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Јединица локалне самоуправе (ЈЛС)</w:t>
            </w:r>
          </w:p>
        </w:tc>
        <w:tc>
          <w:tcPr>
            <w:tcW w:w="3963"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Површина обухваћеног дела територије ЈЛС (ha)</w:t>
            </w:r>
          </w:p>
        </w:tc>
        <w:tc>
          <w:tcPr>
            <w:tcW w:w="3838"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w:t>
            </w:r>
          </w:p>
        </w:tc>
        <w:tc>
          <w:tcPr>
            <w:tcW w:w="4533"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Дужина планираног пута на територији ЈЛС (km)</w:t>
            </w:r>
          </w:p>
        </w:tc>
      </w:tr>
      <w:tr w:rsidR="00F923CF" w:rsidRPr="00F923CF" w:rsidTr="00CA1363">
        <w:trPr>
          <w:trHeight w:val="45"/>
          <w:tblCellSpacing w:w="0" w:type="auto"/>
        </w:trPr>
        <w:tc>
          <w:tcPr>
            <w:tcW w:w="2066"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Град Ваљево</w:t>
            </w:r>
          </w:p>
        </w:tc>
        <w:tc>
          <w:tcPr>
            <w:tcW w:w="3963"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251,43</w:t>
            </w:r>
          </w:p>
        </w:tc>
        <w:tc>
          <w:tcPr>
            <w:tcW w:w="3838"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67,15</w:t>
            </w:r>
          </w:p>
        </w:tc>
        <w:tc>
          <w:tcPr>
            <w:tcW w:w="4533"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14,123</w:t>
            </w:r>
          </w:p>
        </w:tc>
      </w:tr>
      <w:tr w:rsidR="00F923CF" w:rsidRPr="00F923CF" w:rsidTr="00CA1363">
        <w:trPr>
          <w:trHeight w:val="45"/>
          <w:tblCellSpacing w:w="0" w:type="auto"/>
        </w:trPr>
        <w:tc>
          <w:tcPr>
            <w:tcW w:w="2066"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Општина Лајковац</w:t>
            </w:r>
          </w:p>
        </w:tc>
        <w:tc>
          <w:tcPr>
            <w:tcW w:w="3963"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123,01</w:t>
            </w:r>
          </w:p>
        </w:tc>
        <w:tc>
          <w:tcPr>
            <w:tcW w:w="3838"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32,85</w:t>
            </w:r>
          </w:p>
        </w:tc>
        <w:tc>
          <w:tcPr>
            <w:tcW w:w="4533"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5,532</w:t>
            </w:r>
          </w:p>
        </w:tc>
      </w:tr>
      <w:tr w:rsidR="00F923CF" w:rsidRPr="00F923CF" w:rsidTr="00CA1363">
        <w:trPr>
          <w:trHeight w:val="45"/>
          <w:tblCellSpacing w:w="0" w:type="auto"/>
        </w:trPr>
        <w:tc>
          <w:tcPr>
            <w:tcW w:w="2066"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Укупно</w:t>
            </w:r>
          </w:p>
        </w:tc>
        <w:tc>
          <w:tcPr>
            <w:tcW w:w="3963"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374,44</w:t>
            </w:r>
          </w:p>
        </w:tc>
        <w:tc>
          <w:tcPr>
            <w:tcW w:w="3838"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100,00</w:t>
            </w:r>
          </w:p>
        </w:tc>
        <w:tc>
          <w:tcPr>
            <w:tcW w:w="4533"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19,655ˮ</w:t>
            </w:r>
          </w:p>
        </w:tc>
      </w:tr>
    </w:tbl>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Став 3. мења се и гласи:</w:t>
      </w:r>
    </w:p>
    <w:p w:rsidR="00F923CF" w:rsidRPr="00F923CF" w:rsidRDefault="00F923CF" w:rsidP="00F923CF">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Граница Просторног налази се на деловима територија града Ваљева и општине Лајковац, и то у следећим катастарским општинама:</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 xml:space="preserve">1) на територији града Ваљева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катастарске општине (9): Попучке, Лукавац, Дивци, Кланица, Лозница, Веселиновац, Мрчић, Белошевац и Ваљево;</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 xml:space="preserve">2) на територији општине Лајковац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катастарске општине (5): Словац, Маркова Црква, Ратковац, Непричава и Рубрибреза.</w:t>
      </w:r>
      <w:r>
        <w:rPr>
          <w:rFonts w:ascii="Arial" w:hAnsi="Arial" w:cs="Arial"/>
          <w:noProof w:val="0"/>
          <w:color w:val="000000"/>
          <w:sz w:val="22"/>
          <w:szCs w:val="22"/>
          <w:lang w:val="en-US"/>
        </w:rPr>
        <w:t>"</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 xml:space="preserve">У ставу 4. број: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684</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замењује се бројем: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774</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 xml:space="preserve">У ставу 5. речи: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и завршава се у тачки 1. 7417186, 4905735</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замењују се речима:</w:t>
      </w:r>
    </w:p>
    <w:p w:rsidR="00F923CF" w:rsidRPr="00F923CF" w:rsidRDefault="00F923CF" w:rsidP="00F923CF">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678. 7419508, 4905386; 679. 7419461, 4905328; 680. 7419401, 4905269; 681. 7419384, 4905259; 682. 7419373, 4905250; 683. 7419119, 4905118; 684. 7419116, 4905113; 685. 7419091, 4904975; 686. 7419087, 4904971; 687. 7419070, 4904951; 688. 7419056, 4904924; 689. 7419001, 4904925; 690. 7418962, 4904917; 691. 7418924, 4904899; 692. 7418873, 4904857; 693. 7418835, 4904815; 694. 7418651, 4904834; 695. 7418586, 4904812; 696. 7418398, 4904717; 697. 7418392, 4904719; 698. 7418333, 4904692; 699. 7418040, 4904555; 700. 7418030, 4904541; 701. 7418017, 4904534; 702. 7418005, 4904531; 703. 7417876, 4904468; 704. 7417864, 4904466; 705. 7417851, 4904468; 706. 7417692, 4904397; 707. 7417628, 4904377; 708. 7417575, 4904366; 709. 7417403, 4904338; 710. 7417410, 4904300; 711. 7417433, 4904264; 712. 7417413, 4904250; 713. 7417420, 4904221; 714. 7417379, 4904196; 715. 7417365, 4904191; 716. 7417338, 4904172; 717. 7417330, 4904163; 718. 7417311, 4904150; 719. 7417301, 4904173; 720. 7417279, 4904205; 721. 7417267, 4904226; 722. 7417251, 4904232; 723. 7417245, 4904234; 724. 7417193, 4904240; 725. 7417161, 4904246; 726. 7417147, 4904251; 727. 7417138, 4904259; 728. 7417139, 4904264; 729. 7417073, 4904274; 730. 7416935, 4904278; 731. 7416926, 4904327; 732. 7416927, 4904343; 733. 7416927, 4904361; 734. 7416941, 4904360; 735. 7416961, 4904360; 736. 7416986, 4904360; 737. 7417056, 4904349; 738. 7417111, 4904343; 739. 7417140, 4904347; 740. 7417152, 4904341; 741. 7417209, 4904349; 742. 7417197, 4904443; 743. 7417268, 4904454; 744. 7417281, 4904468; 745. 7417382, 4904486; 746. 7417398, 4904480; 747. 7417429, 4904495; 748. 7417432, 4904501; 749. 7417432, 4904509; 750. 7417463, 4904526; 751. 7417559, 4904538; 752. 7417624, 4904556; 753. 7417750, 4904622; 754. 7417839, 4904668; 755. 7417967, 4904725; 756. 7418072, 4904773; 757. 7418128, 4904792; 758. 7418200, 4904822; 759. 7418372, 4904900; 760. 7418543, 4904985; 761. 7418546, 4904991; 762. 7418755, 4905113; 763. 7418760, 4905113; 764. 7418833, 4905161; 765. 7419046, 4905280; 766. 7419084, 4905306; 767. 7419105, 4905328; 768. 7419121, 4905329; 769. 7419125, 4905335; 770. 7419160, 4905354; 771. 7419170, 4905362; 772. 7419197, 4905375; 773. 7419276, 4905442; 774. 7419266, 4905477 и завршава се у тачки 678. 7419508, 4905386. </w:t>
      </w:r>
      <w:r>
        <w:rPr>
          <w:rFonts w:ascii="Arial" w:hAnsi="Arial" w:cs="Arial"/>
          <w:noProof w:val="0"/>
          <w:color w:val="000000"/>
          <w:sz w:val="22"/>
          <w:szCs w:val="22"/>
          <w:lang w:val="en-US"/>
        </w:rPr>
        <w:t>"</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Слика 1. Положај коридора ДП IБ реда број 27, Лозница</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Ваљево</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Лазаревац, деоница Иверак</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Лајковац, мења се и гласи:</w:t>
      </w:r>
    </w:p>
    <w:p w:rsidR="00F923CF" w:rsidRPr="00F923CF" w:rsidRDefault="00F923CF" w:rsidP="00F923CF">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Слика 1. Положај коридора ДП IБ реда број 27, Лозница</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Ваљево</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Лазаревац, деоница Иверак</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Лајковац и јужне обилазнице града Ваљева</w:t>
      </w:r>
    </w:p>
    <w:p w:rsidR="00F923CF" w:rsidRPr="00F923CF" w:rsidRDefault="00F923CF" w:rsidP="00F923CF">
      <w:pPr>
        <w:spacing w:after="200" w:line="276" w:lineRule="auto"/>
        <w:contextualSpacing w:val="0"/>
        <w:rPr>
          <w:rFonts w:ascii="Arial" w:hAnsi="Arial" w:cs="Arial"/>
          <w:noProof w:val="0"/>
          <w:sz w:val="22"/>
          <w:szCs w:val="22"/>
          <w:lang w:val="en-US"/>
        </w:rPr>
      </w:pPr>
      <w:bookmarkStart w:id="0" w:name="_idContainer010"/>
      <w:r w:rsidRPr="00F923CF">
        <w:rPr>
          <w:rFonts w:ascii="Arial" w:hAnsi="Arial" w:cs="Arial"/>
          <w:sz w:val="22"/>
          <w:szCs w:val="22"/>
          <w:lang w:eastAsia="sr-Latn-RS"/>
        </w:rPr>
        <w:pict>
          <v:shape id="_x0000_i1040" type="#_x0000_t75" style="width:451.5pt;height:314.25pt;visibility:visible;mso-wrap-style:square">
            <v:imagedata r:id="rId7" o:title=""/>
          </v:shape>
        </w:pict>
      </w:r>
    </w:p>
    <w:bookmarkEnd w:id="0"/>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У глави II. ПРИНЦИПИ, ЦИЉЕВИ И КОНЦЕПЦИЈА ИЗГРАДЊЕ ДРЖАВНОГ ПУТА, одељак 3. КОНЦЕПЦИЈА РЕШЕЊА СИСТЕМА ДРЖАВНОГ ПУТА, после става 4. додаје се нови став 5, који гласи:</w:t>
      </w:r>
    </w:p>
    <w:p w:rsidR="00F923CF" w:rsidRPr="00F923CF" w:rsidRDefault="00F923CF" w:rsidP="00F923CF">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Поред планиране трасе државног пута IБ реда број 27, Просторни план дефинише и део планиране трасе јужне обилазнице града Ваљева (Деоница 1), која почиње од планиране кружне раскрснице на стационажи km 2 + 650 и даље се пружа паралелно са током реке Колубаре (са њене северне стране) у правцу запада, све до кружне раскрснице, односно њене везе са индустријском зоном града Ваљева. Други део јужне обилазнице (Деоница 2), који ће се накнадно дефинисати израдом одговарајуће планске и техничке документације, представљаће наставак јужне обилазнице града Ваљева до везе са постојећим државним путем IБ реда број 21. Јужна обилазница града Ваљева се планира са свим планским и техничким елементима државног пута IБ реда.</w:t>
      </w:r>
      <w:r>
        <w:rPr>
          <w:rFonts w:ascii="Arial" w:hAnsi="Arial" w:cs="Arial"/>
          <w:noProof w:val="0"/>
          <w:color w:val="000000"/>
          <w:sz w:val="22"/>
          <w:szCs w:val="22"/>
          <w:lang w:val="en-US"/>
        </w:rPr>
        <w:t>"</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Досадашњи ст. 5</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9. постају ст. 6</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10.</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У глави III. ПЛАНСКА РЕШЕЊА, одељак 1. ПОЛОЖАЈ КОРИДОРА ДРЖАВНОГ ПУТА И ПЛАН РАЗМЕШТАЈА ПРАТЕЋИХ САДРЖАЈА, пододељак 1.1. Положај коридора државног пута, после Табеле 2. Објекти државног пута, додаје се Табела 2а, која гласи:</w:t>
      </w:r>
    </w:p>
    <w:p w:rsidR="00F923CF" w:rsidRPr="00F923CF" w:rsidRDefault="00F923CF" w:rsidP="00F923CF">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Табела 2а. Објекти јужне обилазнице града Ваљева (Деоница 1)</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254"/>
        <w:gridCol w:w="1880"/>
        <w:gridCol w:w="6827"/>
      </w:tblGrid>
      <w:tr w:rsidR="00F923CF" w:rsidRPr="00F923CF" w:rsidTr="00CA1363">
        <w:trPr>
          <w:trHeight w:val="45"/>
          <w:tblCellSpacing w:w="0" w:type="auto"/>
        </w:trPr>
        <w:tc>
          <w:tcPr>
            <w:tcW w:w="29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Редни број</w:t>
            </w:r>
          </w:p>
        </w:tc>
        <w:tc>
          <w:tcPr>
            <w:tcW w:w="2197"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Објекат</w:t>
            </w:r>
          </w:p>
        </w:tc>
        <w:tc>
          <w:tcPr>
            <w:tcW w:w="9303"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Стационажа (km)</w:t>
            </w:r>
          </w:p>
        </w:tc>
      </w:tr>
      <w:tr w:rsidR="00F923CF" w:rsidRPr="00F923CF" w:rsidTr="00CA1363">
        <w:trPr>
          <w:trHeight w:val="45"/>
          <w:tblCellSpacing w:w="0" w:type="auto"/>
        </w:trPr>
        <w:tc>
          <w:tcPr>
            <w:tcW w:w="29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1.</w:t>
            </w:r>
          </w:p>
        </w:tc>
        <w:tc>
          <w:tcPr>
            <w:tcW w:w="2197"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Плочасти пропуст</w:t>
            </w:r>
          </w:p>
        </w:tc>
        <w:tc>
          <w:tcPr>
            <w:tcW w:w="9303"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0 + 850</w:t>
            </w:r>
          </w:p>
        </w:tc>
      </w:tr>
      <w:tr w:rsidR="00F923CF" w:rsidRPr="00F923CF" w:rsidTr="00CA1363">
        <w:trPr>
          <w:trHeight w:val="45"/>
          <w:tblCellSpacing w:w="0" w:type="auto"/>
        </w:trPr>
        <w:tc>
          <w:tcPr>
            <w:tcW w:w="29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2.</w:t>
            </w:r>
          </w:p>
        </w:tc>
        <w:tc>
          <w:tcPr>
            <w:tcW w:w="2197"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Мост преко реке</w:t>
            </w:r>
          </w:p>
        </w:tc>
        <w:tc>
          <w:tcPr>
            <w:tcW w:w="9303"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1 + 900ˮ</w:t>
            </w:r>
          </w:p>
        </w:tc>
      </w:tr>
    </w:tbl>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У одељку 2. ПЛАН ВЕЗА ДРЖАВНОГ ПУТА СА ОКРУЖЕЊЕМ, пододељак 2.1. Раскрснице и петље, после става 3. додаје се став 4, који гласи:</w:t>
      </w:r>
    </w:p>
    <w:p w:rsidR="00F923CF" w:rsidRPr="00F923CF" w:rsidRDefault="00F923CF" w:rsidP="00F923CF">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На коридору планираног државног пута планирана је кружна раскрсница на стационажи km 2 + 650 која представља везу са планираном јужном обилазницом града Ваљева. На планираној јужној обилазници града Ваљева (Деоница 1) укупне дужине 2,3 km, планира се кружна раскрсница на стационажи km 0 + 000 у функцији везе са привредном зоном Ваљева.</w:t>
      </w:r>
      <w:r>
        <w:rPr>
          <w:rFonts w:ascii="Arial" w:hAnsi="Arial" w:cs="Arial"/>
          <w:noProof w:val="0"/>
          <w:color w:val="000000"/>
          <w:sz w:val="22"/>
          <w:szCs w:val="22"/>
          <w:lang w:val="en-US"/>
        </w:rPr>
        <w:t>"</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У пододељку 2.2. Денивелисана укрштања, после Табеле 3. Денивелисана укрштања на коридору државног пута, додаје се Табела 3а, која гласи:</w:t>
      </w:r>
    </w:p>
    <w:p w:rsidR="00F923CF" w:rsidRPr="00F923CF" w:rsidRDefault="00F923CF" w:rsidP="00F923CF">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Табела 3а Денивелисана укрштања на јужној обилазници града Ваљева (Деоница 1)</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35"/>
        <w:gridCol w:w="1770"/>
        <w:gridCol w:w="1799"/>
        <w:gridCol w:w="1059"/>
        <w:gridCol w:w="1151"/>
        <w:gridCol w:w="4147"/>
      </w:tblGrid>
      <w:tr w:rsidR="00F923CF" w:rsidRPr="00F923CF" w:rsidTr="00CA1363">
        <w:trPr>
          <w:trHeight w:val="45"/>
          <w:tblCellSpacing w:w="0" w:type="auto"/>
        </w:trPr>
        <w:tc>
          <w:tcPr>
            <w:tcW w:w="1819"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Бр.</w:t>
            </w:r>
          </w:p>
        </w:tc>
        <w:tc>
          <w:tcPr>
            <w:tcW w:w="226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Прелази преко/испод</w:t>
            </w:r>
          </w:p>
        </w:tc>
        <w:tc>
          <w:tcPr>
            <w:tcW w:w="936"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Укрштање/веза</w:t>
            </w:r>
          </w:p>
        </w:tc>
        <w:tc>
          <w:tcPr>
            <w:tcW w:w="495"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w:t>
            </w:r>
          </w:p>
        </w:tc>
        <w:tc>
          <w:tcPr>
            <w:tcW w:w="495"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Општина</w:t>
            </w:r>
          </w:p>
        </w:tc>
        <w:tc>
          <w:tcPr>
            <w:tcW w:w="8395"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Стационажа (km)</w:t>
            </w:r>
          </w:p>
        </w:tc>
      </w:tr>
      <w:tr w:rsidR="00F923CF" w:rsidRPr="00F923CF" w:rsidTr="00CA1363">
        <w:trPr>
          <w:trHeight w:val="45"/>
          <w:tblCellSpacing w:w="0" w:type="auto"/>
        </w:trPr>
        <w:tc>
          <w:tcPr>
            <w:tcW w:w="1819"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1.</w:t>
            </w:r>
          </w:p>
        </w:tc>
        <w:tc>
          <w:tcPr>
            <w:tcW w:w="226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 xml:space="preserve">Подвожњак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пропуст</w:t>
            </w:r>
          </w:p>
        </w:tc>
        <w:tc>
          <w:tcPr>
            <w:tcW w:w="936"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Локални пут</w:t>
            </w:r>
          </w:p>
        </w:tc>
        <w:tc>
          <w:tcPr>
            <w:tcW w:w="495"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Попучке</w:t>
            </w:r>
          </w:p>
        </w:tc>
        <w:tc>
          <w:tcPr>
            <w:tcW w:w="495"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Ваљево</w:t>
            </w:r>
          </w:p>
        </w:tc>
        <w:tc>
          <w:tcPr>
            <w:tcW w:w="8395"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km 0 + 850</w:t>
            </w:r>
          </w:p>
        </w:tc>
      </w:tr>
      <w:tr w:rsidR="00F923CF" w:rsidRPr="00F923CF" w:rsidTr="00CA1363">
        <w:trPr>
          <w:trHeight w:val="45"/>
          <w:tblCellSpacing w:w="0" w:type="auto"/>
        </w:trPr>
        <w:tc>
          <w:tcPr>
            <w:tcW w:w="1819"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2.</w:t>
            </w:r>
          </w:p>
        </w:tc>
        <w:tc>
          <w:tcPr>
            <w:tcW w:w="226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 xml:space="preserve">Подвожњак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пропуст</w:t>
            </w:r>
          </w:p>
        </w:tc>
        <w:tc>
          <w:tcPr>
            <w:tcW w:w="936"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Локални пут</w:t>
            </w:r>
          </w:p>
        </w:tc>
        <w:tc>
          <w:tcPr>
            <w:tcW w:w="495"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Попучке</w:t>
            </w:r>
          </w:p>
        </w:tc>
        <w:tc>
          <w:tcPr>
            <w:tcW w:w="495"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Ваљево</w:t>
            </w:r>
          </w:p>
        </w:tc>
        <w:tc>
          <w:tcPr>
            <w:tcW w:w="8395"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km 1 + 900ˮ</w:t>
            </w:r>
          </w:p>
        </w:tc>
      </w:tr>
    </w:tbl>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У одељку 5. РАЗВОЈ ОСТАЛИХ ИНФРАСТРУКТУРНИХ СИСТЕМА У КОРИДОРУ ДРЖАВНОГ ПУТА, пододељак 5.3. Остали инфраструктурни системи, тачка 5.3.1. Водопривредни системи, после Табеле 5. Постојеће и планиране регулације на рекама и потоцима за заштиту пута од поплава, додаје се Табела 5а, која гласи:</w:t>
      </w:r>
    </w:p>
    <w:p w:rsidR="00F923CF" w:rsidRPr="00F923CF" w:rsidRDefault="00F923CF" w:rsidP="00F923CF">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Табела 5а Постојеће и планиране регулације на рекама и потоцима за заштиту пута од поплава на делу јужне обилазнице града Ваљева (Деоница 1)</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613"/>
        <w:gridCol w:w="2188"/>
        <w:gridCol w:w="4160"/>
      </w:tblGrid>
      <w:tr w:rsidR="00F923CF" w:rsidRPr="00F923CF" w:rsidTr="00CA1363">
        <w:trPr>
          <w:trHeight w:val="45"/>
          <w:tblCellSpacing w:w="0" w:type="auto"/>
        </w:trPr>
        <w:tc>
          <w:tcPr>
            <w:tcW w:w="6374"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Стационажа пута (km)</w:t>
            </w:r>
          </w:p>
        </w:tc>
        <w:tc>
          <w:tcPr>
            <w:tcW w:w="2664"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Поток/река (назив)</w:t>
            </w:r>
          </w:p>
        </w:tc>
        <w:tc>
          <w:tcPr>
            <w:tcW w:w="5362"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Коментар/дужина</w:t>
            </w:r>
          </w:p>
        </w:tc>
      </w:tr>
      <w:tr w:rsidR="00F923CF" w:rsidRPr="00F923CF" w:rsidTr="00CA1363">
        <w:trPr>
          <w:trHeight w:val="45"/>
          <w:tblCellSpacing w:w="0" w:type="auto"/>
        </w:trPr>
        <w:tc>
          <w:tcPr>
            <w:tcW w:w="6374"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0 + 000</w:t>
            </w:r>
          </w:p>
        </w:tc>
        <w:tc>
          <w:tcPr>
            <w:tcW w:w="2664"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Колубара</w:t>
            </w:r>
          </w:p>
        </w:tc>
        <w:tc>
          <w:tcPr>
            <w:tcW w:w="5362"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500 m</w:t>
            </w:r>
          </w:p>
        </w:tc>
      </w:tr>
      <w:tr w:rsidR="00F923CF" w:rsidRPr="00F923CF" w:rsidTr="00CA1363">
        <w:trPr>
          <w:trHeight w:val="45"/>
          <w:tblCellSpacing w:w="0" w:type="auto"/>
        </w:trPr>
        <w:tc>
          <w:tcPr>
            <w:tcW w:w="6374"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0 + 600</w:t>
            </w:r>
          </w:p>
        </w:tc>
        <w:tc>
          <w:tcPr>
            <w:tcW w:w="2664"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Колубара</w:t>
            </w:r>
          </w:p>
        </w:tc>
        <w:tc>
          <w:tcPr>
            <w:tcW w:w="5362"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330 m</w:t>
            </w:r>
          </w:p>
        </w:tc>
      </w:tr>
      <w:tr w:rsidR="00F923CF" w:rsidRPr="00F923CF" w:rsidTr="00CA1363">
        <w:trPr>
          <w:trHeight w:val="45"/>
          <w:tblCellSpacing w:w="0" w:type="auto"/>
        </w:trPr>
        <w:tc>
          <w:tcPr>
            <w:tcW w:w="6374"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1 + 650</w:t>
            </w:r>
          </w:p>
        </w:tc>
        <w:tc>
          <w:tcPr>
            <w:tcW w:w="2664"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Колубара</w:t>
            </w:r>
          </w:p>
        </w:tc>
        <w:tc>
          <w:tcPr>
            <w:tcW w:w="5362"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360 mˮ</w:t>
            </w:r>
          </w:p>
        </w:tc>
      </w:tr>
    </w:tbl>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У тачки 5.3.2. Енергетски системи, подтачка 5.3.2.2. Гасоводна мрежа и објекти, после става 1. додаје се став 2, који гласи:</w:t>
      </w:r>
    </w:p>
    <w:p w:rsidR="00F923CF" w:rsidRPr="00F923CF" w:rsidRDefault="00F923CF" w:rsidP="00F923CF">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У коридору планиране јужне обилазнице града Ваљева (Деоница 1) планирана је изградња деонице дистрибутивног гасовода од ГМРС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Ваљево 1</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на разводном гасоводу РГ-13 Београд</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Ваљево</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Лозница до границе ПГР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Привредна зона</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на територији града Ваљева.</w:t>
      </w:r>
      <w:r>
        <w:rPr>
          <w:rFonts w:ascii="Arial" w:hAnsi="Arial" w:cs="Arial"/>
          <w:noProof w:val="0"/>
          <w:color w:val="000000"/>
          <w:sz w:val="22"/>
          <w:szCs w:val="22"/>
          <w:lang w:val="en-US"/>
        </w:rPr>
        <w:t>"</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У одељку 6. УПОТРЕБА ЗЕМЉИШТА И ПРЕГЛЕД УКРШТАЊА КОРИДОРА ДРЖАВНОГ ПУТА СА ОСТАЛИМ ТЕХНИЧКИМ СИСТЕМИМА, ст. 1</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3. и Табела 6. Приказ биланса намене простора на подручју Просторног плана у ha, мењају се и гласе:</w:t>
      </w:r>
    </w:p>
    <w:p w:rsidR="00F923CF" w:rsidRPr="00F923CF" w:rsidRDefault="00F923CF" w:rsidP="00F923CF">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Постојећа употреба простора на подручју Просторног плана (површине 374,44 ha) има следећу структуру (Табела 6.):</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1) пољопривредно земљиште 273,61 ha (73,07%);</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2) шуме и шумско земљиште 63,24 ha (16,89%);</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3) водне површине 8,9 ha(2,38%);</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4) неплодне површине 28,69 ha (7,66%).</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Промене у билансу основне намене простора су планским решењима усмерене ка заузимању земљишта за потребе реализације и изградњe инфраструктурног објекта државног пута (Табела 6.).</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Табела 6. Приказ биланса намене простора на подручју Просторног плана у ha</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57"/>
        <w:gridCol w:w="2185"/>
        <w:gridCol w:w="1576"/>
        <w:gridCol w:w="1533"/>
        <w:gridCol w:w="1772"/>
        <w:gridCol w:w="1538"/>
      </w:tblGrid>
      <w:tr w:rsidR="00F923CF" w:rsidRPr="00F923CF" w:rsidTr="00CA1363">
        <w:trPr>
          <w:trHeight w:val="45"/>
          <w:tblCellSpacing w:w="0" w:type="auto"/>
        </w:trPr>
        <w:tc>
          <w:tcPr>
            <w:tcW w:w="3280" w:type="dxa"/>
            <w:vMerge w:val="restart"/>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Година</w:t>
            </w:r>
          </w:p>
        </w:tc>
        <w:tc>
          <w:tcPr>
            <w:tcW w:w="0" w:type="auto"/>
            <w:gridSpan w:val="5"/>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Намена простора</w:t>
            </w:r>
          </w:p>
        </w:tc>
      </w:tr>
      <w:tr w:rsidR="00F923CF" w:rsidRPr="00F923CF" w:rsidTr="00CA1363">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923CF" w:rsidRPr="00F923CF" w:rsidRDefault="00F923CF" w:rsidP="00F923CF">
            <w:pPr>
              <w:spacing w:after="200" w:line="276" w:lineRule="auto"/>
              <w:contextualSpacing w:val="0"/>
              <w:rPr>
                <w:rFonts w:ascii="Arial" w:hAnsi="Arial" w:cs="Arial"/>
                <w:noProof w:val="0"/>
                <w:sz w:val="22"/>
                <w:szCs w:val="22"/>
                <w:lang w:val="en-US"/>
              </w:rPr>
            </w:pPr>
          </w:p>
        </w:tc>
        <w:tc>
          <w:tcPr>
            <w:tcW w:w="2422"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Пољопривредно</w:t>
            </w:r>
          </w:p>
        </w:tc>
        <w:tc>
          <w:tcPr>
            <w:tcW w:w="208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Шумско</w:t>
            </w:r>
          </w:p>
        </w:tc>
        <w:tc>
          <w:tcPr>
            <w:tcW w:w="2097"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Водно</w:t>
            </w:r>
          </w:p>
        </w:tc>
        <w:tc>
          <w:tcPr>
            <w:tcW w:w="244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Остало</w:t>
            </w:r>
          </w:p>
        </w:tc>
        <w:tc>
          <w:tcPr>
            <w:tcW w:w="2081"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Укупно</w:t>
            </w:r>
          </w:p>
        </w:tc>
      </w:tr>
      <w:tr w:rsidR="00F923CF" w:rsidRPr="00F923CF" w:rsidTr="00CA1363">
        <w:trPr>
          <w:trHeight w:val="45"/>
          <w:tblCellSpacing w:w="0" w:type="auto"/>
        </w:trPr>
        <w:tc>
          <w:tcPr>
            <w:tcW w:w="328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200" w:line="276" w:lineRule="auto"/>
              <w:contextualSpacing w:val="0"/>
              <w:rPr>
                <w:rFonts w:ascii="Arial" w:hAnsi="Arial" w:cs="Arial"/>
                <w:noProof w:val="0"/>
                <w:sz w:val="22"/>
                <w:szCs w:val="22"/>
                <w:lang w:val="en-US"/>
              </w:rPr>
            </w:pPr>
          </w:p>
        </w:tc>
        <w:tc>
          <w:tcPr>
            <w:tcW w:w="0" w:type="auto"/>
            <w:gridSpan w:val="5"/>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Ваљево</w:t>
            </w:r>
          </w:p>
        </w:tc>
      </w:tr>
      <w:tr w:rsidR="00F923CF" w:rsidRPr="00F923CF" w:rsidTr="00CA1363">
        <w:trPr>
          <w:trHeight w:val="45"/>
          <w:tblCellSpacing w:w="0" w:type="auto"/>
        </w:trPr>
        <w:tc>
          <w:tcPr>
            <w:tcW w:w="328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2022.</w:t>
            </w:r>
          </w:p>
        </w:tc>
        <w:tc>
          <w:tcPr>
            <w:tcW w:w="2422"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195,22</w:t>
            </w:r>
          </w:p>
        </w:tc>
        <w:tc>
          <w:tcPr>
            <w:tcW w:w="208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30,68</w:t>
            </w:r>
          </w:p>
        </w:tc>
        <w:tc>
          <w:tcPr>
            <w:tcW w:w="2097"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1,35</w:t>
            </w:r>
          </w:p>
        </w:tc>
        <w:tc>
          <w:tcPr>
            <w:tcW w:w="244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24,18</w:t>
            </w:r>
          </w:p>
        </w:tc>
        <w:tc>
          <w:tcPr>
            <w:tcW w:w="2081" w:type="dxa"/>
            <w:vMerge w:val="restart"/>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251,43</w:t>
            </w:r>
          </w:p>
        </w:tc>
      </w:tr>
      <w:tr w:rsidR="00F923CF" w:rsidRPr="00F923CF" w:rsidTr="00CA1363">
        <w:trPr>
          <w:trHeight w:val="45"/>
          <w:tblCellSpacing w:w="0" w:type="auto"/>
        </w:trPr>
        <w:tc>
          <w:tcPr>
            <w:tcW w:w="328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2027.</w:t>
            </w:r>
          </w:p>
        </w:tc>
        <w:tc>
          <w:tcPr>
            <w:tcW w:w="2422"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87,71</w:t>
            </w:r>
          </w:p>
        </w:tc>
        <w:tc>
          <w:tcPr>
            <w:tcW w:w="208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9,35</w:t>
            </w:r>
          </w:p>
        </w:tc>
        <w:tc>
          <w:tcPr>
            <w:tcW w:w="2097"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23,15</w:t>
            </w:r>
          </w:p>
        </w:tc>
        <w:tc>
          <w:tcPr>
            <w:tcW w:w="244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131,22</w:t>
            </w:r>
          </w:p>
        </w:tc>
        <w:tc>
          <w:tcPr>
            <w:tcW w:w="0" w:type="auto"/>
            <w:vMerge/>
            <w:tcBorders>
              <w:top w:val="nil"/>
              <w:left w:val="single" w:sz="8" w:space="0" w:color="000000"/>
              <w:bottom w:val="single" w:sz="8" w:space="0" w:color="000000"/>
              <w:right w:val="single" w:sz="8" w:space="0" w:color="000000"/>
            </w:tcBorders>
          </w:tcPr>
          <w:p w:rsidR="00F923CF" w:rsidRPr="00F923CF" w:rsidRDefault="00F923CF" w:rsidP="00F923CF">
            <w:pPr>
              <w:spacing w:after="200" w:line="276" w:lineRule="auto"/>
              <w:contextualSpacing w:val="0"/>
              <w:rPr>
                <w:rFonts w:ascii="Arial" w:hAnsi="Arial" w:cs="Arial"/>
                <w:noProof w:val="0"/>
                <w:sz w:val="22"/>
                <w:szCs w:val="22"/>
                <w:lang w:val="en-US"/>
              </w:rPr>
            </w:pPr>
          </w:p>
        </w:tc>
      </w:tr>
      <w:tr w:rsidR="00F923CF" w:rsidRPr="00F923CF" w:rsidTr="00CA1363">
        <w:trPr>
          <w:trHeight w:val="45"/>
          <w:tblCellSpacing w:w="0" w:type="auto"/>
        </w:trPr>
        <w:tc>
          <w:tcPr>
            <w:tcW w:w="328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2022/2027.</w:t>
            </w:r>
          </w:p>
        </w:tc>
        <w:tc>
          <w:tcPr>
            <w:tcW w:w="2422"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107,51</w:t>
            </w:r>
          </w:p>
        </w:tc>
        <w:tc>
          <w:tcPr>
            <w:tcW w:w="208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21,33</w:t>
            </w:r>
          </w:p>
        </w:tc>
        <w:tc>
          <w:tcPr>
            <w:tcW w:w="2097"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+21,80</w:t>
            </w:r>
          </w:p>
        </w:tc>
        <w:tc>
          <w:tcPr>
            <w:tcW w:w="244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+107,04</w:t>
            </w:r>
          </w:p>
        </w:tc>
        <w:tc>
          <w:tcPr>
            <w:tcW w:w="0" w:type="auto"/>
            <w:vMerge/>
            <w:tcBorders>
              <w:top w:val="nil"/>
              <w:left w:val="single" w:sz="8" w:space="0" w:color="000000"/>
              <w:bottom w:val="single" w:sz="8" w:space="0" w:color="000000"/>
              <w:right w:val="single" w:sz="8" w:space="0" w:color="000000"/>
            </w:tcBorders>
          </w:tcPr>
          <w:p w:rsidR="00F923CF" w:rsidRPr="00F923CF" w:rsidRDefault="00F923CF" w:rsidP="00F923CF">
            <w:pPr>
              <w:spacing w:after="200" w:line="276" w:lineRule="auto"/>
              <w:contextualSpacing w:val="0"/>
              <w:rPr>
                <w:rFonts w:ascii="Arial" w:hAnsi="Arial" w:cs="Arial"/>
                <w:noProof w:val="0"/>
                <w:sz w:val="22"/>
                <w:szCs w:val="22"/>
                <w:lang w:val="en-US"/>
              </w:rPr>
            </w:pPr>
          </w:p>
        </w:tc>
      </w:tr>
      <w:tr w:rsidR="00F923CF" w:rsidRPr="00F923CF" w:rsidTr="00CA1363">
        <w:trPr>
          <w:trHeight w:val="45"/>
          <w:tblCellSpacing w:w="0" w:type="auto"/>
        </w:trPr>
        <w:tc>
          <w:tcPr>
            <w:tcW w:w="328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200" w:line="276" w:lineRule="auto"/>
              <w:contextualSpacing w:val="0"/>
              <w:rPr>
                <w:rFonts w:ascii="Arial" w:hAnsi="Arial" w:cs="Arial"/>
                <w:noProof w:val="0"/>
                <w:sz w:val="22"/>
                <w:szCs w:val="22"/>
                <w:lang w:val="en-US"/>
              </w:rPr>
            </w:pPr>
          </w:p>
        </w:tc>
        <w:tc>
          <w:tcPr>
            <w:tcW w:w="0" w:type="auto"/>
            <w:gridSpan w:val="5"/>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Лајковац</w:t>
            </w:r>
          </w:p>
        </w:tc>
      </w:tr>
      <w:tr w:rsidR="00F923CF" w:rsidRPr="00F923CF" w:rsidTr="00CA1363">
        <w:trPr>
          <w:trHeight w:val="45"/>
          <w:tblCellSpacing w:w="0" w:type="auto"/>
        </w:trPr>
        <w:tc>
          <w:tcPr>
            <w:tcW w:w="328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2022.</w:t>
            </w:r>
          </w:p>
        </w:tc>
        <w:tc>
          <w:tcPr>
            <w:tcW w:w="2422"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78,39</w:t>
            </w:r>
          </w:p>
        </w:tc>
        <w:tc>
          <w:tcPr>
            <w:tcW w:w="208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32,56</w:t>
            </w:r>
          </w:p>
        </w:tc>
        <w:tc>
          <w:tcPr>
            <w:tcW w:w="2097"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7,55</w:t>
            </w:r>
          </w:p>
        </w:tc>
        <w:tc>
          <w:tcPr>
            <w:tcW w:w="244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4,51</w:t>
            </w:r>
          </w:p>
        </w:tc>
        <w:tc>
          <w:tcPr>
            <w:tcW w:w="2081" w:type="dxa"/>
            <w:vMerge w:val="restart"/>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123,01</w:t>
            </w:r>
          </w:p>
        </w:tc>
      </w:tr>
      <w:tr w:rsidR="00F923CF" w:rsidRPr="00F923CF" w:rsidTr="00CA1363">
        <w:trPr>
          <w:trHeight w:val="45"/>
          <w:tblCellSpacing w:w="0" w:type="auto"/>
        </w:trPr>
        <w:tc>
          <w:tcPr>
            <w:tcW w:w="328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2027.</w:t>
            </w:r>
          </w:p>
        </w:tc>
        <w:tc>
          <w:tcPr>
            <w:tcW w:w="2422"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25,14</w:t>
            </w:r>
          </w:p>
        </w:tc>
        <w:tc>
          <w:tcPr>
            <w:tcW w:w="208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5,20</w:t>
            </w:r>
          </w:p>
        </w:tc>
        <w:tc>
          <w:tcPr>
            <w:tcW w:w="2097"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41,30</w:t>
            </w:r>
          </w:p>
        </w:tc>
        <w:tc>
          <w:tcPr>
            <w:tcW w:w="244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51,37</w:t>
            </w:r>
          </w:p>
        </w:tc>
        <w:tc>
          <w:tcPr>
            <w:tcW w:w="0" w:type="auto"/>
            <w:vMerge/>
            <w:tcBorders>
              <w:top w:val="nil"/>
              <w:left w:val="single" w:sz="8" w:space="0" w:color="000000"/>
              <w:bottom w:val="single" w:sz="8" w:space="0" w:color="000000"/>
              <w:right w:val="single" w:sz="8" w:space="0" w:color="000000"/>
            </w:tcBorders>
          </w:tcPr>
          <w:p w:rsidR="00F923CF" w:rsidRPr="00F923CF" w:rsidRDefault="00F923CF" w:rsidP="00F923CF">
            <w:pPr>
              <w:spacing w:after="200" w:line="276" w:lineRule="auto"/>
              <w:contextualSpacing w:val="0"/>
              <w:rPr>
                <w:rFonts w:ascii="Arial" w:hAnsi="Arial" w:cs="Arial"/>
                <w:noProof w:val="0"/>
                <w:sz w:val="22"/>
                <w:szCs w:val="22"/>
                <w:lang w:val="en-US"/>
              </w:rPr>
            </w:pPr>
          </w:p>
        </w:tc>
      </w:tr>
      <w:tr w:rsidR="00F923CF" w:rsidRPr="00F923CF" w:rsidTr="00CA1363">
        <w:trPr>
          <w:trHeight w:val="45"/>
          <w:tblCellSpacing w:w="0" w:type="auto"/>
        </w:trPr>
        <w:tc>
          <w:tcPr>
            <w:tcW w:w="328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2022/2027.</w:t>
            </w:r>
          </w:p>
        </w:tc>
        <w:tc>
          <w:tcPr>
            <w:tcW w:w="2422"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53,25</w:t>
            </w:r>
          </w:p>
        </w:tc>
        <w:tc>
          <w:tcPr>
            <w:tcW w:w="208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27,36</w:t>
            </w:r>
          </w:p>
        </w:tc>
        <w:tc>
          <w:tcPr>
            <w:tcW w:w="2097"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+33,75</w:t>
            </w:r>
          </w:p>
        </w:tc>
        <w:tc>
          <w:tcPr>
            <w:tcW w:w="244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+46,86</w:t>
            </w:r>
          </w:p>
        </w:tc>
        <w:tc>
          <w:tcPr>
            <w:tcW w:w="0" w:type="auto"/>
            <w:vMerge/>
            <w:tcBorders>
              <w:top w:val="nil"/>
              <w:left w:val="single" w:sz="8" w:space="0" w:color="000000"/>
              <w:bottom w:val="single" w:sz="8" w:space="0" w:color="000000"/>
              <w:right w:val="single" w:sz="8" w:space="0" w:color="000000"/>
            </w:tcBorders>
          </w:tcPr>
          <w:p w:rsidR="00F923CF" w:rsidRPr="00F923CF" w:rsidRDefault="00F923CF" w:rsidP="00F923CF">
            <w:pPr>
              <w:spacing w:after="200" w:line="276" w:lineRule="auto"/>
              <w:contextualSpacing w:val="0"/>
              <w:rPr>
                <w:rFonts w:ascii="Arial" w:hAnsi="Arial" w:cs="Arial"/>
                <w:noProof w:val="0"/>
                <w:sz w:val="22"/>
                <w:szCs w:val="22"/>
                <w:lang w:val="en-US"/>
              </w:rPr>
            </w:pPr>
          </w:p>
        </w:tc>
      </w:tr>
      <w:tr w:rsidR="00F923CF" w:rsidRPr="00F923CF" w:rsidTr="00CA1363">
        <w:trPr>
          <w:trHeight w:val="45"/>
          <w:tblCellSpacing w:w="0" w:type="auto"/>
        </w:trPr>
        <w:tc>
          <w:tcPr>
            <w:tcW w:w="328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200" w:line="276" w:lineRule="auto"/>
              <w:contextualSpacing w:val="0"/>
              <w:rPr>
                <w:rFonts w:ascii="Arial" w:hAnsi="Arial" w:cs="Arial"/>
                <w:noProof w:val="0"/>
                <w:sz w:val="22"/>
                <w:szCs w:val="22"/>
                <w:lang w:val="en-US"/>
              </w:rPr>
            </w:pPr>
          </w:p>
        </w:tc>
        <w:tc>
          <w:tcPr>
            <w:tcW w:w="0" w:type="auto"/>
            <w:gridSpan w:val="5"/>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Укупно подручје Просторног плана (1 + 2 + 3 + 4)</w:t>
            </w:r>
          </w:p>
        </w:tc>
      </w:tr>
      <w:tr w:rsidR="00F923CF" w:rsidRPr="00F923CF" w:rsidTr="00CA1363">
        <w:trPr>
          <w:trHeight w:val="45"/>
          <w:tblCellSpacing w:w="0" w:type="auto"/>
        </w:trPr>
        <w:tc>
          <w:tcPr>
            <w:tcW w:w="328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2022.</w:t>
            </w:r>
          </w:p>
        </w:tc>
        <w:tc>
          <w:tcPr>
            <w:tcW w:w="2422"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273,61</w:t>
            </w:r>
          </w:p>
        </w:tc>
        <w:tc>
          <w:tcPr>
            <w:tcW w:w="208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63,24</w:t>
            </w:r>
          </w:p>
        </w:tc>
        <w:tc>
          <w:tcPr>
            <w:tcW w:w="2097"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8,90</w:t>
            </w:r>
          </w:p>
        </w:tc>
        <w:tc>
          <w:tcPr>
            <w:tcW w:w="244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28,69</w:t>
            </w:r>
          </w:p>
        </w:tc>
        <w:tc>
          <w:tcPr>
            <w:tcW w:w="2081" w:type="dxa"/>
            <w:vMerge w:val="restart"/>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374,44</w:t>
            </w:r>
          </w:p>
        </w:tc>
      </w:tr>
      <w:tr w:rsidR="00F923CF" w:rsidRPr="00F923CF" w:rsidTr="00CA1363">
        <w:trPr>
          <w:trHeight w:val="45"/>
          <w:tblCellSpacing w:w="0" w:type="auto"/>
        </w:trPr>
        <w:tc>
          <w:tcPr>
            <w:tcW w:w="328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2027.</w:t>
            </w:r>
          </w:p>
        </w:tc>
        <w:tc>
          <w:tcPr>
            <w:tcW w:w="2422"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112,85</w:t>
            </w:r>
          </w:p>
        </w:tc>
        <w:tc>
          <w:tcPr>
            <w:tcW w:w="208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14,55</w:t>
            </w:r>
          </w:p>
        </w:tc>
        <w:tc>
          <w:tcPr>
            <w:tcW w:w="2097"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64,45</w:t>
            </w:r>
          </w:p>
        </w:tc>
        <w:tc>
          <w:tcPr>
            <w:tcW w:w="244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182,59</w:t>
            </w:r>
          </w:p>
        </w:tc>
        <w:tc>
          <w:tcPr>
            <w:tcW w:w="0" w:type="auto"/>
            <w:vMerge/>
            <w:tcBorders>
              <w:top w:val="nil"/>
              <w:left w:val="single" w:sz="8" w:space="0" w:color="000000"/>
              <w:bottom w:val="single" w:sz="8" w:space="0" w:color="000000"/>
              <w:right w:val="single" w:sz="8" w:space="0" w:color="000000"/>
            </w:tcBorders>
          </w:tcPr>
          <w:p w:rsidR="00F923CF" w:rsidRPr="00F923CF" w:rsidRDefault="00F923CF" w:rsidP="00F923CF">
            <w:pPr>
              <w:spacing w:after="200" w:line="276" w:lineRule="auto"/>
              <w:contextualSpacing w:val="0"/>
              <w:rPr>
                <w:rFonts w:ascii="Arial" w:hAnsi="Arial" w:cs="Arial"/>
                <w:noProof w:val="0"/>
                <w:sz w:val="22"/>
                <w:szCs w:val="22"/>
                <w:lang w:val="en-US"/>
              </w:rPr>
            </w:pPr>
          </w:p>
        </w:tc>
      </w:tr>
      <w:tr w:rsidR="00F923CF" w:rsidRPr="00F923CF" w:rsidTr="00CA1363">
        <w:trPr>
          <w:trHeight w:val="45"/>
          <w:tblCellSpacing w:w="0" w:type="auto"/>
        </w:trPr>
        <w:tc>
          <w:tcPr>
            <w:tcW w:w="328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2022/2027.</w:t>
            </w:r>
          </w:p>
        </w:tc>
        <w:tc>
          <w:tcPr>
            <w:tcW w:w="2422"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160,76</w:t>
            </w:r>
          </w:p>
        </w:tc>
        <w:tc>
          <w:tcPr>
            <w:tcW w:w="208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48,69</w:t>
            </w:r>
          </w:p>
        </w:tc>
        <w:tc>
          <w:tcPr>
            <w:tcW w:w="2097"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+55,55</w:t>
            </w:r>
          </w:p>
        </w:tc>
        <w:tc>
          <w:tcPr>
            <w:tcW w:w="244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+153,90</w:t>
            </w:r>
          </w:p>
        </w:tc>
        <w:tc>
          <w:tcPr>
            <w:tcW w:w="0" w:type="auto"/>
            <w:vMerge/>
            <w:tcBorders>
              <w:top w:val="nil"/>
              <w:left w:val="single" w:sz="8" w:space="0" w:color="000000"/>
              <w:bottom w:val="single" w:sz="8" w:space="0" w:color="000000"/>
              <w:right w:val="single" w:sz="8" w:space="0" w:color="000000"/>
            </w:tcBorders>
          </w:tcPr>
          <w:p w:rsidR="00F923CF" w:rsidRPr="00F923CF" w:rsidRDefault="00F923CF" w:rsidP="00F923CF">
            <w:pPr>
              <w:spacing w:after="200" w:line="276" w:lineRule="auto"/>
              <w:contextualSpacing w:val="0"/>
              <w:rPr>
                <w:rFonts w:ascii="Arial" w:hAnsi="Arial" w:cs="Arial"/>
                <w:noProof w:val="0"/>
                <w:sz w:val="22"/>
                <w:szCs w:val="22"/>
                <w:lang w:val="en-US"/>
              </w:rPr>
            </w:pPr>
          </w:p>
        </w:tc>
      </w:tr>
    </w:tbl>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Извор: Републички геодетски завод, 2022, стање 2011. године</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Планиране промене у билансу намене простора до 2027. године одразиће се највише на пољопривредно земљиште које ће се смањити за око 160,76 ha, углавном за потребе изградње инфраструктурног објекта државног пута и пратећих садржаја јавне намене.</w:t>
      </w:r>
      <w:r>
        <w:rPr>
          <w:rFonts w:ascii="Arial" w:hAnsi="Arial" w:cs="Arial"/>
          <w:noProof w:val="0"/>
          <w:color w:val="000000"/>
          <w:sz w:val="22"/>
          <w:szCs w:val="22"/>
          <w:lang w:val="en-US"/>
        </w:rPr>
        <w:t>"</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После Табеле 7. Списак тачака укрштања коридора државног пута са границама јединица локалних самоуправа и другим техничким инфраструктурним објектима додаје се Табела 7а, која гласи:</w:t>
      </w:r>
    </w:p>
    <w:p w:rsidR="00F923CF" w:rsidRPr="00F923CF" w:rsidRDefault="00F923CF" w:rsidP="00F923CF">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Табела 7а Списак тачака укрштања јужне обилазнице града Ваљева (Деоница 1) са другим техничким инфраструктурним објектима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27"/>
        <w:gridCol w:w="1296"/>
        <w:gridCol w:w="1473"/>
        <w:gridCol w:w="1059"/>
        <w:gridCol w:w="1655"/>
        <w:gridCol w:w="1358"/>
        <w:gridCol w:w="2033"/>
        <w:gridCol w:w="1460"/>
      </w:tblGrid>
      <w:tr w:rsidR="00F923CF" w:rsidRPr="00F923CF" w:rsidTr="00CA1363">
        <w:trPr>
          <w:trHeight w:val="45"/>
          <w:tblCellSpacing w:w="0" w:type="auto"/>
        </w:trPr>
        <w:tc>
          <w:tcPr>
            <w:tcW w:w="1316"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Р. бр.</w:t>
            </w:r>
          </w:p>
        </w:tc>
        <w:tc>
          <w:tcPr>
            <w:tcW w:w="1636"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Ознака укрштања</w:t>
            </w:r>
          </w:p>
        </w:tc>
        <w:tc>
          <w:tcPr>
            <w:tcW w:w="2659"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Објекат</w:t>
            </w:r>
          </w:p>
        </w:tc>
        <w:tc>
          <w:tcPr>
            <w:tcW w:w="358"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w:t>
            </w:r>
          </w:p>
        </w:tc>
        <w:tc>
          <w:tcPr>
            <w:tcW w:w="678"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Град/општина</w:t>
            </w:r>
          </w:p>
        </w:tc>
        <w:tc>
          <w:tcPr>
            <w:tcW w:w="358"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Стање</w:t>
            </w:r>
          </w:p>
        </w:tc>
        <w:tc>
          <w:tcPr>
            <w:tcW w:w="1317"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Опис укрштања</w:t>
            </w:r>
          </w:p>
        </w:tc>
        <w:tc>
          <w:tcPr>
            <w:tcW w:w="6078"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Стац. km</w:t>
            </w:r>
          </w:p>
        </w:tc>
      </w:tr>
      <w:tr w:rsidR="00F923CF" w:rsidRPr="00F923CF" w:rsidTr="00CA1363">
        <w:trPr>
          <w:trHeight w:val="45"/>
          <w:tblCellSpacing w:w="0" w:type="auto"/>
        </w:trPr>
        <w:tc>
          <w:tcPr>
            <w:tcW w:w="1316"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1.</w:t>
            </w:r>
          </w:p>
        </w:tc>
        <w:tc>
          <w:tcPr>
            <w:tcW w:w="1636"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УП14</w:t>
            </w:r>
          </w:p>
        </w:tc>
        <w:tc>
          <w:tcPr>
            <w:tcW w:w="2659"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Локални пут</w:t>
            </w:r>
          </w:p>
        </w:tc>
        <w:tc>
          <w:tcPr>
            <w:tcW w:w="358"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Попучке</w:t>
            </w:r>
          </w:p>
        </w:tc>
        <w:tc>
          <w:tcPr>
            <w:tcW w:w="678"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Ваљево</w:t>
            </w:r>
          </w:p>
        </w:tc>
        <w:tc>
          <w:tcPr>
            <w:tcW w:w="358"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Постојеће</w:t>
            </w:r>
          </w:p>
        </w:tc>
        <w:tc>
          <w:tcPr>
            <w:tcW w:w="1317"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Укрштање са саобраћајном инфраструктуром</w:t>
            </w:r>
          </w:p>
        </w:tc>
        <w:tc>
          <w:tcPr>
            <w:tcW w:w="6078"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km 0 + 559</w:t>
            </w:r>
          </w:p>
        </w:tc>
      </w:tr>
      <w:tr w:rsidR="00F923CF" w:rsidRPr="00F923CF" w:rsidTr="00CA1363">
        <w:trPr>
          <w:trHeight w:val="45"/>
          <w:tblCellSpacing w:w="0" w:type="auto"/>
        </w:trPr>
        <w:tc>
          <w:tcPr>
            <w:tcW w:w="1316"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2.</w:t>
            </w:r>
          </w:p>
        </w:tc>
        <w:tc>
          <w:tcPr>
            <w:tcW w:w="1636"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УП15</w:t>
            </w:r>
          </w:p>
        </w:tc>
        <w:tc>
          <w:tcPr>
            <w:tcW w:w="2659"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Локални пут</w:t>
            </w:r>
          </w:p>
        </w:tc>
        <w:tc>
          <w:tcPr>
            <w:tcW w:w="358"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Попучке</w:t>
            </w:r>
          </w:p>
        </w:tc>
        <w:tc>
          <w:tcPr>
            <w:tcW w:w="678"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Ваљево</w:t>
            </w:r>
          </w:p>
        </w:tc>
        <w:tc>
          <w:tcPr>
            <w:tcW w:w="358"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Постојеће</w:t>
            </w:r>
          </w:p>
        </w:tc>
        <w:tc>
          <w:tcPr>
            <w:tcW w:w="1317"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Укрштање са саобраћајном инфраструктуром</w:t>
            </w:r>
          </w:p>
        </w:tc>
        <w:tc>
          <w:tcPr>
            <w:tcW w:w="6078"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km 0 + 779</w:t>
            </w:r>
          </w:p>
        </w:tc>
      </w:tr>
      <w:tr w:rsidR="00F923CF" w:rsidRPr="00F923CF" w:rsidTr="00CA1363">
        <w:trPr>
          <w:trHeight w:val="45"/>
          <w:tblCellSpacing w:w="0" w:type="auto"/>
        </w:trPr>
        <w:tc>
          <w:tcPr>
            <w:tcW w:w="1316"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3.</w:t>
            </w:r>
          </w:p>
        </w:tc>
        <w:tc>
          <w:tcPr>
            <w:tcW w:w="1636"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УР25</w:t>
            </w:r>
          </w:p>
        </w:tc>
        <w:tc>
          <w:tcPr>
            <w:tcW w:w="2659"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Река Кривошија</w:t>
            </w:r>
          </w:p>
        </w:tc>
        <w:tc>
          <w:tcPr>
            <w:tcW w:w="358"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Попучке</w:t>
            </w:r>
          </w:p>
        </w:tc>
        <w:tc>
          <w:tcPr>
            <w:tcW w:w="678"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Ваљево</w:t>
            </w:r>
          </w:p>
        </w:tc>
        <w:tc>
          <w:tcPr>
            <w:tcW w:w="358"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Постојеће</w:t>
            </w:r>
          </w:p>
        </w:tc>
        <w:tc>
          <w:tcPr>
            <w:tcW w:w="1317"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Укрштање са реком</w:t>
            </w:r>
          </w:p>
        </w:tc>
        <w:tc>
          <w:tcPr>
            <w:tcW w:w="6078"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km 1 + 895</w:t>
            </w:r>
          </w:p>
        </w:tc>
      </w:tr>
      <w:tr w:rsidR="00F923CF" w:rsidRPr="00F923CF" w:rsidTr="00CA1363">
        <w:trPr>
          <w:trHeight w:val="45"/>
          <w:tblCellSpacing w:w="0" w:type="auto"/>
        </w:trPr>
        <w:tc>
          <w:tcPr>
            <w:tcW w:w="1316"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4.</w:t>
            </w:r>
          </w:p>
        </w:tc>
        <w:tc>
          <w:tcPr>
            <w:tcW w:w="1636"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УП16</w:t>
            </w:r>
          </w:p>
        </w:tc>
        <w:tc>
          <w:tcPr>
            <w:tcW w:w="2659"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Локални пут</w:t>
            </w:r>
          </w:p>
        </w:tc>
        <w:tc>
          <w:tcPr>
            <w:tcW w:w="358"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Попучке</w:t>
            </w:r>
          </w:p>
        </w:tc>
        <w:tc>
          <w:tcPr>
            <w:tcW w:w="678"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Ваљево</w:t>
            </w:r>
          </w:p>
        </w:tc>
        <w:tc>
          <w:tcPr>
            <w:tcW w:w="358"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Постојеће</w:t>
            </w:r>
          </w:p>
        </w:tc>
        <w:tc>
          <w:tcPr>
            <w:tcW w:w="1317"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Укрштање са саобраћајном инфраструктуром</w:t>
            </w:r>
          </w:p>
        </w:tc>
        <w:tc>
          <w:tcPr>
            <w:tcW w:w="6078"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km 1 + 900</w:t>
            </w:r>
          </w:p>
        </w:tc>
      </w:tr>
      <w:tr w:rsidR="00F923CF" w:rsidRPr="00F923CF" w:rsidTr="00CA1363">
        <w:trPr>
          <w:trHeight w:val="45"/>
          <w:tblCellSpacing w:w="0" w:type="auto"/>
        </w:trPr>
        <w:tc>
          <w:tcPr>
            <w:tcW w:w="1316"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5.</w:t>
            </w:r>
          </w:p>
        </w:tc>
        <w:tc>
          <w:tcPr>
            <w:tcW w:w="1636"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УГ1</w:t>
            </w:r>
          </w:p>
        </w:tc>
        <w:tc>
          <w:tcPr>
            <w:tcW w:w="2659"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Разводни гасовод РГ-13</w:t>
            </w:r>
          </w:p>
        </w:tc>
        <w:tc>
          <w:tcPr>
            <w:tcW w:w="358"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Попучке</w:t>
            </w:r>
          </w:p>
        </w:tc>
        <w:tc>
          <w:tcPr>
            <w:tcW w:w="678"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Ваљево</w:t>
            </w:r>
          </w:p>
        </w:tc>
        <w:tc>
          <w:tcPr>
            <w:tcW w:w="358"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Планирано</w:t>
            </w:r>
          </w:p>
        </w:tc>
        <w:tc>
          <w:tcPr>
            <w:tcW w:w="1317"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Укрштање са гасном инфраструктуром</w:t>
            </w:r>
          </w:p>
        </w:tc>
        <w:tc>
          <w:tcPr>
            <w:tcW w:w="6078"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km 2 + 229ˮ</w:t>
            </w:r>
          </w:p>
        </w:tc>
      </w:tr>
    </w:tbl>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 xml:space="preserve">У глави IV. ПРАВИЛА УРЕЂЕЊА И ПРАВИЛА ГРАЂЕЊА, одељак 2. ГРАНИЦА И ОБУХВАТ ПОЈАСА И ЗОНА ЗАШТИТЕ, пододељак 2.1. Списак координата преломних тачака и катастарских парцела у појасу пута (путно земљиште јавне намене за потпуну експропријацију), став 1. речи: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(Ј1</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Ј18)</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замењују се речима: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(Ј1</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Ј23)</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и речи: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(листови 1</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6)</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замењују се речима: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(листови 1</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7).</w:t>
      </w:r>
      <w:r>
        <w:rPr>
          <w:rFonts w:ascii="Arial" w:hAnsi="Arial" w:cs="Arial"/>
          <w:noProof w:val="0"/>
          <w:color w:val="000000"/>
          <w:sz w:val="22"/>
          <w:szCs w:val="22"/>
          <w:lang w:val="en-US"/>
        </w:rPr>
        <w:t>"</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После става 19. додају се ст. 20</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24, који гласе:</w:t>
      </w:r>
    </w:p>
    <w:p w:rsidR="00F923CF" w:rsidRPr="00F923CF" w:rsidRDefault="00F923CF" w:rsidP="00F923CF">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Јавна парцела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Ј19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пут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град Ваљево, КО Попучке, површине 0,8 ha.</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961"/>
      </w:tblGrid>
      <w:tr w:rsidR="00F923CF" w:rsidRPr="00F923CF" w:rsidTr="00CA1363">
        <w:trPr>
          <w:trHeight w:val="45"/>
          <w:tblCellSpacing w:w="0" w:type="auto"/>
        </w:trPr>
        <w:tc>
          <w:tcPr>
            <w:tcW w:w="144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Координате преломних тачака: 56. 7419323, 4905565; 57. 7419366, 4905548; 58. 7419412, 4905534; 59. 7419459, 4905526; 60. 7419505, 4905523; 61. 7419553, 4905522; 62. 7419598, 4905526; 503. 7419613, 4905528; 502. 7419609, 4905540; 501. 7419582, 4905543; 500. 7419532, 4905550; 499. 7419520, 4905552; 498. 7419477, 4905561; 497. 7419445, 4905567; 496. 7419425, 4905569; 495. 7419383, 4905571; 494. 7419341, 4905574; 493. 7419310, 4905575; 492. 7419284, 4905585.</w:t>
            </w:r>
          </w:p>
        </w:tc>
      </w:tr>
      <w:tr w:rsidR="00F923CF" w:rsidRPr="00F923CF" w:rsidTr="00CA1363">
        <w:trPr>
          <w:trHeight w:val="45"/>
          <w:tblCellSpacing w:w="0" w:type="auto"/>
        </w:trPr>
        <w:tc>
          <w:tcPr>
            <w:tcW w:w="144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 Попучке</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Целе к.п.: 1686/7.</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Делови к.п.: 1683/1, 1683/2, 1683/3, 1684/1, 1684/2, 1685/1, 1686/1, 1686/4.</w:t>
            </w:r>
          </w:p>
        </w:tc>
      </w:tr>
    </w:tbl>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 xml:space="preserve">Јавна парцела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Ј20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пут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град Ваљево, КО Попучке, површине 5,56 ha.</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961"/>
      </w:tblGrid>
      <w:tr w:rsidR="00F923CF" w:rsidRPr="00F923CF" w:rsidTr="00CA1363">
        <w:trPr>
          <w:trHeight w:val="45"/>
          <w:tblCellSpacing w:w="0" w:type="auto"/>
        </w:trPr>
        <w:tc>
          <w:tcPr>
            <w:tcW w:w="144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Координате преломних тачака: 504. 7419404, 4905356; 505. 7419389, 4905341; 506. 7419388, 4905339; 507. 7419384, 4905336; 508. 7419360, 4905313; 509. 7419352, 4905308; 510. 7419346, 4905304; 511. 7419351, 4905283; 512. 7419321, 4905268; 513. 7419291, 4905252; 514. 7419258, 4905235; 515. 7419224, 4905218; 516. 7419217, 4905228; 517. 7419192, 4905217; 518. 7419167, 4905203; 519. 7419162, 4905201; 520. 7419099, 4905168; 521. 7419078, 4905254; 522. 7419085, 4905259; 523. 7419091, 4905263; 524. 7419100, 4905269; 525. 7419110, 4905276; 526. 7419115, 4905281; 527. 7419123, 4905289; 528. 7419136, 4905290; 529. 7419144, 4905295; 530. 7419144, 4905295; 531. 7419151, 4905303; 532. 7419166, 4905312; 533. 7419170, 4905311; 534. 7419192, 4905328; 535. 7419206, 4905335; 536. 7419219, 4905342; 537. 7419240, 4905359; 538. 7419261, 4905377; 539. 7419263, 4905378; 540. 7419287, 4905398; 541. 7419289, 4905400; 542. 7419295, 4905417; 543. 7419290, 4905423; 544. 7419289, 4905424; преклапају се са координатама границе плана: 773. 7419276, 4905442; даље настављају: 545. 7419268, 4905469; преклапају се са координатама границе плана: 774. 7419266, 4905477; даље настављају: 546. 7419262, 4905488; 547. 7419278, 4905491; 548. 7419286, 4905512; 85. 7419326, 4905494; 84. 7419391, 4905475; 83. 7419440, 4905464; 82. 7419571, 4905449; 81. 7419608, 4905450; преклапају се са координатама границе плана: 610. 7419398, 4905371; 609. 7419511, 4905417.</w:t>
            </w:r>
          </w:p>
        </w:tc>
      </w:tr>
      <w:tr w:rsidR="00F923CF" w:rsidRPr="00F923CF" w:rsidTr="00CA1363">
        <w:trPr>
          <w:trHeight w:val="45"/>
          <w:tblCellSpacing w:w="0" w:type="auto"/>
        </w:trPr>
        <w:tc>
          <w:tcPr>
            <w:tcW w:w="144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 Попучке</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Целе к.п.: 1670/1, 1670/2, 1671/2, 1674, 1675/1, 1675/2, 1677/1, 1677/2, 1678/1, 1678/2, 1683/9, 1686/6, 1718/2, 2740/4.</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Делови к.п.: 1671/1, 1672, 1673, 1676, 1681/3, 1683/5, 1719/1, 1723, 2740/2.</w:t>
            </w:r>
          </w:p>
        </w:tc>
      </w:tr>
    </w:tbl>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 xml:space="preserve">Јавна парцела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Ј21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пут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град Ваљево, КО Попучке, површине 17,78 ha.</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961"/>
      </w:tblGrid>
      <w:tr w:rsidR="00F923CF" w:rsidRPr="00F923CF" w:rsidTr="00CA1363">
        <w:trPr>
          <w:trHeight w:val="45"/>
          <w:tblCellSpacing w:w="0" w:type="auto"/>
        </w:trPr>
        <w:tc>
          <w:tcPr>
            <w:tcW w:w="144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Координате преломних тачака: 549. 7419052, 4905127; 550. 7419051, 4905127; 551. 7419016, 4905108; 552. 7418974, 4905086; 553. 7418933, 4905064; 554. 7418901, 4905045; 555. 7418866, 4905024; 556. 7418832, 4905003; 557. 7418788, 4904975; 558. 7418761, 4904971; 559. 7418765, 4904962; 560. 7418738, 4904947; 561. 7418707, 4904929; 562. 7418677, 4904911; 563. 7418642, 4904891; 564. 7418607, 4904871; 565. 7418598, 4904869; 566. 7418601, 4904859; 567. 7418571, 4904849; 568. 7418531, 4904830; 569. 7418505, 4904817; 570. 7418482, 4904805; 571. 7418445, 4904786; 572. 7418408, 4904767; 573. 7418396, 4904760; 574. 7418391, 4904762; 575. 7418344, 4904741; 576. 7418297, 4904720; 577. 7418296, 4904712; 578. 7418285, 4904714; 579. 7418258, 4904702; 580. 7418227, 4904688; 581. 7418198, 4904674; 582. 7418169, 4904660; 583. 7418130, 4904642; 584. 7418125, 4904639; 585. 7418082, 4904619; 586. 7418039, 4904599; 587. 7418030, 4904590; 588. 7417978, 4904570; 589. 7417968, 4904566; 590. 7417921, 4904544; 591. 7417874, 4904522; 592. 7417852, 4904512; 593. 7417835, 4904505; 594. 7417819, 4904498; 595. 7417803, 4904491; 596. 7417781, 4904481; 597. 7417774, 4904478; 598. 7417760, 4904471; 599. 7417719, 4904453; 600. 7417678, 4904435; 601. 7417646, 4904425; 602. 7417617, 4904416; 603. 7417568, 4904405; 604. 7417552, 4904403; 605. 7417514, 4904397; 606. 7417476, 4904391; 607. 7417417, 4904381; 608. 7417407, 4904363; 609. 7417401, 4904353; преклапају се са координатама границе плана: 709. 7417403, 4904338; 710. 7417410, 4904300; даље настављају: 610. 7417392, 4904298; 611. 7417367, 4904296; 612. 7417330, 4904290; 613. 7417312, 4904290; 614. 7417305, 4904308; 615. 7417291, 4904342; 616. 7417258, 4904344; 617. 7417259, 4904352; 618. 7417255, 4904376; 619. 7417264, 4904391; 620. 7417265, 4904402; 621. 7417291, 4904410; 622. 7417305, 4904415; 623. 7417308, 4904423; 624. 7417309, 4904430; 625. 7417308, 4904443; 626. 7417337, 4904456; 627. 7417339, 4904457; 628. 7417368, 4904466; 629. 7417374, 4904468; преклапају се са координатама границе плана: 746. 7417398, 4904480; даље настављају: 630. 7417403, 4904478; 631. 7417445, 4904483; 632. 7417523, 4904493; 633. 7417567, 4904499; 634. 7417589, 4904505; 635. 7417618, 4904513; 636. 7417639, 4904519; 637. 7417682, 4904542; 638. 7417726, 4904564; 639. 7417769, 4904587; 640. 7417812, 4904609; 641. 7417857, 4904633; 642. 7417913, 4904658; 643. 7417918, 4904661; 644. 7417983, 4904689; 645. 7417991, 4904692; 646. 7418086, 4904736; 647. 7418091, 4904737; 648. 7418142, 4904755; 649. 7418179, 4904770; 650. 7418216, 4904785; 651. 7418256, 4904803; 652. 7418295, 4904821; 653. 7418342, 4904843; 654. 7418389, 4904864; 655. 7418427, 4904859; 656. 7418442, 4904863; 657. 7418455, 4904873; 658. 7418479, 4904885; 659. 7418507, 4904899; 660. 7418537, 4904915; 661. 7418549, 4904921; 662. 7418566, 4904930; 663. 7418570, 4904932; 664. 7418649, 4904979; 665. 7418675, 4904993; 666. 7418769, 4905044; 667. 7418787, 4905054; 668. 7418863, 4905097; 669. 7418871, 4905103; 670. 7418914, 4905130; 671. 7418949, 4905152; 672. 7418953, 4905154; 673. 7418966, 4905161; 674. 7418995, 4905177; 675. 7419025, 4905193; 676. 7419038, 4905198.</w:t>
            </w:r>
          </w:p>
        </w:tc>
      </w:tr>
      <w:tr w:rsidR="00F923CF" w:rsidRPr="00F923CF" w:rsidTr="00CA1363">
        <w:trPr>
          <w:trHeight w:val="45"/>
          <w:tblCellSpacing w:w="0" w:type="auto"/>
        </w:trPr>
        <w:tc>
          <w:tcPr>
            <w:tcW w:w="144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 Попучке</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Целе к.п.: 1821/1, 1822/1, 1822/2, 1830, 1832, 2645, 2678, 2679/1, 2679/2, 2679/3, 2680/2, 2680/3, 2680/4, 2692,.</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Делови к.п.: 1789, 1817, 1818, 1821/2, 1822/3, 1823/1, 1824/2, 1826/1, 1826/2, 1827, 1828, 1829, 1833/1, 1833/2, 1833/3, 1833/4, 1833/5, 2009, 2010/1, 2010/2, 2010/3, 2617/1, 2617/2, 2619, 2620, 2621/1, 2621/2, 2621/3, 2622, 2623/2, 2655/1, 2655/2, 2655/3, 2655/4, 2655/5, 2655/6, 2655/7, 2663, 2665, 2666/1, 2666/2, 2668, 2669, 2670, 2675, 2676, 2677, 2679/4, 2682, 2684, 2685/1, 2685/2, 2686, 2687, 2688, 2689, 2691, 2693, 2694, 2697/1, 2697/2, 2702, 2703, 2704/1, 2740/2.</w:t>
            </w:r>
          </w:p>
        </w:tc>
      </w:tr>
    </w:tbl>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 xml:space="preserve">Јавна парцела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J22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пут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град Ваљево, КО Попучке, површине 0,66 ha.</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961"/>
      </w:tblGrid>
      <w:tr w:rsidR="00F923CF" w:rsidRPr="00F923CF" w:rsidTr="00CA1363">
        <w:trPr>
          <w:trHeight w:val="45"/>
          <w:tblCellSpacing w:w="0" w:type="auto"/>
        </w:trPr>
        <w:tc>
          <w:tcPr>
            <w:tcW w:w="144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Координате преломних тачака: 677. 7419035, 4905207; 678. 7419033, 4905207; 679. 7419028, 4905205; 680. 7419025, 4905205; 681. 7419017, 4905200; 682. 7418969, 4905174; 683. 7418944, 4905160; 684. 7418908, 4905138; 685. 7418865, 4905111; 686. 7418857, 4905106; 687. 7418793, 4905068; 688. 7418781, 4905061; 689. 7418765, 4905053; 690. 7418665, 4905003; 691. 7418661, 4905008; 692. 7418715, 4905041; 693. 7418769, 4905074; 694. 7418775, 4905075; 695. 7418854, 4905127; 696. 7418898, 4905151; 697. 7418933, 4905171; 698. 7418968, 4905191; 699. 7418986, 4905202; 700. 7419031, 4905227.</w:t>
            </w:r>
          </w:p>
        </w:tc>
      </w:tr>
      <w:tr w:rsidR="00F923CF" w:rsidRPr="00F923CF" w:rsidTr="00CA1363">
        <w:trPr>
          <w:trHeight w:val="45"/>
          <w:tblCellSpacing w:w="0" w:type="auto"/>
        </w:trPr>
        <w:tc>
          <w:tcPr>
            <w:tcW w:w="144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 Попучке</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Делови к.п.: 1789, 1819/1, 1819/2, 1820, 1833/2, 1833/3, 1833/4, 1833/5.</w:t>
            </w:r>
          </w:p>
        </w:tc>
      </w:tr>
    </w:tbl>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 xml:space="preserve">Јавна парцела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J23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пут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град Ваљево, КО Ваљево, површине 1,01 ha.</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961"/>
      </w:tblGrid>
      <w:tr w:rsidR="00F923CF" w:rsidRPr="00F923CF" w:rsidTr="00CA1363">
        <w:trPr>
          <w:trHeight w:val="45"/>
          <w:tblCellSpacing w:w="0" w:type="auto"/>
        </w:trPr>
        <w:tc>
          <w:tcPr>
            <w:tcW w:w="144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Координате преломних тачака: преклапају се са координатама границе плана: 741. 7417209, 4904349; 742. 7417197, 4904443; 743. 7417268, 4904454; 744. 7417281, 4904468; 745. 7417382, 4904486; 746. 7417398, 4904480; и даље настављају: 629. 7417374, 4904468; 628. 7417368, 4904466; 627. 7417339, 4904457; 626. 7417337, 4904456; 625. 7417308, 4904443; 624. 7417309, 4904430; 623. 7417308, 4904423; 622. 7417305, 4904415; 621. 7417291, 4904410; 620. 7417265, 4904402; 619. 7417264, 4904391; 618. 7417255, 4904376; 617. 7417259, 4904352; 616. 7417258, 4904344; 701. 7417252, 4904347.</w:t>
            </w:r>
          </w:p>
        </w:tc>
      </w:tr>
      <w:tr w:rsidR="00F923CF" w:rsidRPr="00F923CF" w:rsidTr="00CA1363">
        <w:trPr>
          <w:trHeight w:val="45"/>
          <w:tblCellSpacing w:w="0" w:type="auto"/>
        </w:trPr>
        <w:tc>
          <w:tcPr>
            <w:tcW w:w="144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 Ваљево</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Делови к.п.: 14152/2, 14154/2, 14156/18, 14156/20, 14156/21, 14157, 14160/1, 14160/2, 14162.ˮ</w:t>
            </w:r>
          </w:p>
        </w:tc>
      </w:tr>
    </w:tbl>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 xml:space="preserve">У пододељку 2.2. Списак координата преломних тачака и катастарских парцела водног земљишта (земљиште јавне намене за потпуну експропријацију), став 1. речи: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(В1</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В16)</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замењују се речима: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(В1</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В25)</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и речи: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(листови 1</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6)</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замењују се речима: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(листови 1</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7)ˮ.</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После става 17. додају се ст. 18</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26, који гласе:</w:t>
      </w:r>
    </w:p>
    <w:p w:rsidR="00F923CF" w:rsidRPr="00F923CF" w:rsidRDefault="00F923CF" w:rsidP="00F923CF">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Јавна парцела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В17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град Ваљево, КО Попучке, површине 0,18 ha.</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961"/>
      </w:tblGrid>
      <w:tr w:rsidR="00F923CF" w:rsidRPr="00F923CF" w:rsidTr="00CA1363">
        <w:trPr>
          <w:trHeight w:val="45"/>
          <w:tblCellSpacing w:w="0" w:type="auto"/>
        </w:trPr>
        <w:tc>
          <w:tcPr>
            <w:tcW w:w="144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Координате преломних тачака:. 249. 7419437, 4905361; 250. 7419432, 4905355; 251. 7419403, 4905328; 252. 7419376, 4905300; 253. 7419361, 4905292; преклапају се са координатама парцеле пута: 511. 7419351, 4905283; 510. 7419346, 4905304; 509. 7419352, 4905308; 508. 7419360, 4905313; 507. 7419384, 4905336; 506. 7419388, 4905339; 505. 7419389, 4905341; 504. 7419404, 4905356; преклапају се са координатама границе плана: 608. 7419406, 4905351.</w:t>
            </w:r>
          </w:p>
        </w:tc>
      </w:tr>
      <w:tr w:rsidR="00F923CF" w:rsidRPr="00F923CF" w:rsidTr="00CA1363">
        <w:trPr>
          <w:trHeight w:val="45"/>
          <w:tblCellSpacing w:w="0" w:type="auto"/>
        </w:trPr>
        <w:tc>
          <w:tcPr>
            <w:tcW w:w="144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 Попучке</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Делови к.п.:. 1673, 1676, 1719/1, 2740/2.</w:t>
            </w:r>
          </w:p>
        </w:tc>
      </w:tr>
    </w:tbl>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 xml:space="preserve">Јавна парцела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В18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град Ваљево, КО Попучке, површине 1,78 ha.</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961"/>
      </w:tblGrid>
      <w:tr w:rsidR="00F923CF" w:rsidRPr="00F923CF" w:rsidTr="00CA1363">
        <w:trPr>
          <w:trHeight w:val="45"/>
          <w:tblCellSpacing w:w="0" w:type="auto"/>
        </w:trPr>
        <w:tc>
          <w:tcPr>
            <w:tcW w:w="144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Координате преломних тачака: 254. 7419184, 4905198; 255. 7419178, 4905195; 256. 7419136, 4905172; 257. 7419093, 4905149; 258. 7419090, 4905145; 259. 7419084, 4905142; преклапају се са координатама парцеле пута: 549. 7419052, 4905127; 676. 7419038, 4905198; 675. 7419025, 4905193; 674. 7418995, 4905177; 673. 7418966, 4905161; 672. 7418953, 4905154; 671. 7418949, 4905152; 670. 7418914, 4905130; 669. 7418871, 4905103; 668. 7418863, 4905097; 667. 7418787, 4905054; 666. 7418769, 4905044; 665. 7418675, 4904993; 664. 7418649, 4904979; 663. 7418570, 4904932; 662. 7418566, 4904930; 661. 7418549, 4904921; 660. 7418537, 4904915; 659. 7418507, 4904899; 658. 7418479, 4904885; 657. 7418455, 4904873; 656. 7418442, 4904863; 655. 7418427, 4904859; 654. 7418389, 4904864; даље настављају: 260. 7418416, 4904877; 261. 7418425, 4904882; 262. 7418465, 4904902; 263. 7418493, 4904915; 264. 7418522, 4904931; 265. 7418570, 4904954; 266. 7418574, 4904960; 267. 7418618, 4904984; преклапају се са координатама парцеле пута: 691. 7418661, 4905008; 690. 7418665, 4905003; 689. 7418765, 4905053; 688. 7418781, 4905061; 687. 7418793, 4905068; 686. 7418857, 4905106; 685. 7418865, 4905111; 684. 7418908, 4905138; 683. 7418944, 4905160; 682. 7418969, 4905174; 681. 7419017, 4905200; 680. 7419025, 4905205; 679. 7419028, 4905205; 678. 7419033, 4905207; 677. 7419035, 4905207; 700. 7419031, 4905227; даље настављају: 268. 7419057, 4905241; 269. 7419067, 4905246; и преклапају се са координатама парцеле пута: 521. 7419078, 4905254; 520. 7419099, 4905168; 519. 7419162, 4905201; 518. 7419167, 4905203; 517. 7419192, 4905217; 516. 7419217, 4905228; 515. 7419224, 4905218.</w:t>
            </w:r>
          </w:p>
        </w:tc>
      </w:tr>
      <w:tr w:rsidR="00F923CF" w:rsidRPr="00F923CF" w:rsidTr="00CA1363">
        <w:trPr>
          <w:trHeight w:val="45"/>
          <w:tblCellSpacing w:w="0" w:type="auto"/>
        </w:trPr>
        <w:tc>
          <w:tcPr>
            <w:tcW w:w="144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 Попучке</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Целе к.п.: 1815, 1816.</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Делови к.п.: 1671/1, 1672, 1723, 1789, 1817, 1818, 1819/1,1819/2, 1820, 1821/2, 1833/1, 1833/2, 1833/3, 1833/4, 1833/5, 2009, 2010/1, 2010/2, 2010/3, 2693, 2740/2.</w:t>
            </w:r>
          </w:p>
        </w:tc>
      </w:tr>
    </w:tbl>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 xml:space="preserve">Јавна парцела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В19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град Ваљево, КО Мрчић, површине 1,83 ha.</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961"/>
      </w:tblGrid>
      <w:tr w:rsidR="00F923CF" w:rsidRPr="00F923CF" w:rsidTr="00CA1363">
        <w:trPr>
          <w:trHeight w:val="45"/>
          <w:tblCellSpacing w:w="0" w:type="auto"/>
        </w:trPr>
        <w:tc>
          <w:tcPr>
            <w:tcW w:w="144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Координате преломних тачака:. 270. 7418810, 4904816; 271. 7418807, 4904816; 272. 7418774, 4904820; 273. 7418782, 4904858; 274. 7418796, 4904891; 275. 7418834, 4904927; 276. 7418867, 4904949; 277. 7418897, 4904957; 278. 7418912, 4904961; 279. 7418916, 4904960; 280. 7418936, 4904960; 281. 7418962, 4904959; 282. 7418965, 4904968; 283. 7419015, 4904959; преклапају се са координатама границе плана: 687. 7419070, 4904951; 688. 7419056, 4904924; 689. 7419001, 4904925; 690. 7418962, 4904917; 691. 7418924, 4904899; 692. 7418873, 4904857; 693. 7418835, 4904815.</w:t>
            </w:r>
          </w:p>
        </w:tc>
      </w:tr>
      <w:tr w:rsidR="00F923CF" w:rsidRPr="00F923CF" w:rsidTr="00CA1363">
        <w:trPr>
          <w:trHeight w:val="45"/>
          <w:tblCellSpacing w:w="0" w:type="auto"/>
        </w:trPr>
        <w:tc>
          <w:tcPr>
            <w:tcW w:w="144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 Мрчић</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Целе к.п.: 14.</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Делови к.п.: 7, 8/1, 8/2, 12, 13/1, 13/3, 15, 732, 720.</w:t>
            </w:r>
          </w:p>
        </w:tc>
      </w:tr>
    </w:tbl>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 xml:space="preserve">Јавна парцела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В20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град Ваљево, КО Попучке, површине 0,37 ha.</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961"/>
      </w:tblGrid>
      <w:tr w:rsidR="00F923CF" w:rsidRPr="00F923CF" w:rsidTr="00CA1363">
        <w:trPr>
          <w:trHeight w:val="45"/>
          <w:tblCellSpacing w:w="0" w:type="auto"/>
        </w:trPr>
        <w:tc>
          <w:tcPr>
            <w:tcW w:w="144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Координате преломних тачака: 278. 7418912, 4904961; 284. 7418924, 4904970; 285. 7418941, 4904979; 286. 7418967, 4904985; 287. 7418990, 4904985; 288. 7419039, 4904984; преклапају се са координатама границе плана: 685. 7419091, 4904975; 686. 7419087, 4904971; 687. 7419070, 4904951; даље настављају: 283. 7419015, 4904959; 282. 7418965, 4904968; 281. 7418962, 4904959; 280. 7418936, 4904960; 279. 7418916, 4904960.</w:t>
            </w:r>
          </w:p>
        </w:tc>
      </w:tr>
      <w:tr w:rsidR="00F923CF" w:rsidRPr="00F923CF" w:rsidTr="00CA1363">
        <w:trPr>
          <w:trHeight w:val="45"/>
          <w:tblCellSpacing w:w="0" w:type="auto"/>
        </w:trPr>
        <w:tc>
          <w:tcPr>
            <w:tcW w:w="144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 Мрчић</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Целе к.п.: 1801.</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Делови к.п.: 1802, 1824/1, 1824/2, 1825.</w:t>
            </w:r>
          </w:p>
        </w:tc>
      </w:tr>
    </w:tbl>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 xml:space="preserve">Јавна парцела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В21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град Ваљево, КО Попучке, површине 1,27 ha.</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961"/>
      </w:tblGrid>
      <w:tr w:rsidR="00F923CF" w:rsidRPr="00F923CF" w:rsidTr="00CA1363">
        <w:trPr>
          <w:trHeight w:val="45"/>
          <w:tblCellSpacing w:w="0" w:type="auto"/>
        </w:trPr>
        <w:tc>
          <w:tcPr>
            <w:tcW w:w="144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Координате преломних тачака: 289. 7417844, 4904469; 290. 7417826, 4904470; 291. 7417808, 4904469; преклапају се са координатама парцеле пута: 596. 7417781, 4904481; 595. 7417803, 4904491; 594. 7417819, 4904498; 593. 7417835, 4904505; 592. 7417852, 4904512; 591. 7417874, 4904522; 590. 7417921, 4904544; 589. 7417968, 4904566; 588. 7417978, 4904570; 587. 7418030, 4904590; 586. 7418039, 4904599; 585. 7418082, 4904619; преклапају се са координатама границе плана: 699. 7418040, 4904555; 700. 7418030, 4904541; 701. 7418017, 4904534; 702. 7418005, 4904531; 703. 7417876, 4904468; 704. 7417864, 4904466; 705. 7417851, 4904468.</w:t>
            </w:r>
          </w:p>
        </w:tc>
      </w:tr>
      <w:tr w:rsidR="00F923CF" w:rsidRPr="00F923CF" w:rsidTr="00CA1363">
        <w:trPr>
          <w:trHeight w:val="45"/>
          <w:tblCellSpacing w:w="0" w:type="auto"/>
        </w:trPr>
        <w:tc>
          <w:tcPr>
            <w:tcW w:w="144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 Попучке</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Делови к.п.: 2655/2, 2666/2, 2668, 2669, 2670, 2672, 2673/1, 2673/2, 2674, 2675, 2676, 2677, 2679/4.</w:t>
            </w:r>
          </w:p>
        </w:tc>
      </w:tr>
    </w:tbl>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 xml:space="preserve">Јавна парцела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В22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град Ваљево, КО Белошевац, површине 0,78 ha.</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961"/>
      </w:tblGrid>
      <w:tr w:rsidR="00F923CF" w:rsidRPr="00F923CF" w:rsidTr="00CA1363">
        <w:trPr>
          <w:trHeight w:val="45"/>
          <w:tblCellSpacing w:w="0" w:type="auto"/>
        </w:trPr>
        <w:tc>
          <w:tcPr>
            <w:tcW w:w="144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Координате преломних тачака: преклапају се са координатама границе плана: 712. 7417413, 4904250; 713. 7417420, 4904221; 714. 7417379, 4904196; 715. 7417365, 4904191; 716. 7417338, 4904172; 717. 7417330, 4904163; 718. 7417311, 4904150; 719. 7417301, 4904173; 720. 7417279, 4904205; 721. 7417267, 4904226; 722. 7417251, 4904232; 723. 7417245, 4904234; даље настављају: 292. 7417253, 4904233; 293. 7417263, 4904232; 294. 7417279, 4904232; 295. 7417287, 4904232; 296. 7417314, 4904236; 297. 7417326, 4904237; 298. 7417346, 4904239; 299. 7417358, 4904240; 300. 7417387, 4904244; 301. 7417399, 4904246.</w:t>
            </w:r>
          </w:p>
        </w:tc>
      </w:tr>
      <w:tr w:rsidR="00F923CF" w:rsidRPr="00F923CF" w:rsidTr="00CA1363">
        <w:trPr>
          <w:trHeight w:val="45"/>
          <w:tblCellSpacing w:w="0" w:type="auto"/>
        </w:trPr>
        <w:tc>
          <w:tcPr>
            <w:tcW w:w="144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 Белошевац</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Целе к.п..: 378, 379, 380.</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Делови к.п..: 375/1.</w:t>
            </w:r>
          </w:p>
        </w:tc>
      </w:tr>
    </w:tbl>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 xml:space="preserve">Јавна парцела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В23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град Ваљево, КО Попучке, површине 1,87 ha.</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961"/>
      </w:tblGrid>
      <w:tr w:rsidR="00F923CF" w:rsidRPr="00F923CF" w:rsidTr="00CA1363">
        <w:trPr>
          <w:trHeight w:val="45"/>
          <w:tblCellSpacing w:w="0" w:type="auto"/>
        </w:trPr>
        <w:tc>
          <w:tcPr>
            <w:tcW w:w="144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Координате преломних тачака: 302. 7417162, 4904253; 303. 7417165, 4904264; 304. 7417178, 4904275; 305. 7417177, 4904296; 306. 7417177, 4904301; 307. 7417175, 4904324; 308. 7417204, 4904322; 309. 7417226, 4904320; 310. 7417243, 4904324; преклапају се са координатама парцеле пута: 616. 7417258, 4904344; 615. 7417291, 4904342; 614. 7417305, 4904308; 613. 7417312, 4904290; 612. 7417330, 4904290; 611. 7417367, 4904296; 610. 7417392, 4904298; преклапају се са координатама границе плана: 710. 7417410, 4904300; 711. 7417433, 4904264; 712. 7417413, 4904250; даљу настављају: 301. 7417399, 4904246; 300. 7417387, 4904244; 299. 7417358, 4904240; 298. 7417346, 4904239; 297. 7417326, 4904237; 296. 7417314, 4904236; 295. 7417287, 4904232; 294. 7417279, 4904232; 293. 7417263, 4904232; 292. 7417253, 4904233; преклапају се са координатама границе плана: 723. 7417245, 4904234.</w:t>
            </w:r>
          </w:p>
        </w:tc>
      </w:tr>
      <w:tr w:rsidR="00F923CF" w:rsidRPr="00F923CF" w:rsidTr="00CA1363">
        <w:trPr>
          <w:trHeight w:val="45"/>
          <w:tblCellSpacing w:w="0" w:type="auto"/>
        </w:trPr>
        <w:tc>
          <w:tcPr>
            <w:tcW w:w="144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 Попучке</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Целе к.п..: 2618.</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Делови к.п..: 2617/1, 2617/2, 2619, 2620, 2621/3.</w:t>
            </w:r>
          </w:p>
        </w:tc>
      </w:tr>
    </w:tbl>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 xml:space="preserve">Јавна парцела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В24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град Ваљево, КО површине Ваљево 1,23 ha.</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961"/>
      </w:tblGrid>
      <w:tr w:rsidR="00F923CF" w:rsidRPr="00F923CF" w:rsidTr="00CA1363">
        <w:trPr>
          <w:trHeight w:val="45"/>
          <w:tblCellSpacing w:w="0" w:type="auto"/>
        </w:trPr>
        <w:tc>
          <w:tcPr>
            <w:tcW w:w="144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Координате преломних тачака: преклапају се са координатама парцеле пута: 616. 7417258, 4904344; даље настављају: 310. 7417243, 4904324; 309. 7417226, 4904320; 308. 7417204, 4904322; 307. 7417175, 4904324; 306. 7417177, 4904301; 305. 7417177, 4904296; 304. 7417178, 4904275; 303. 7417165, 4904264; 302. 7417162, 4904253; преклапају се са координатама границе плана: 725. 7417161, 4904246; 726. 7417147, 4904251; 727. 7417138, 4904259; 728. 7417139, 4904264; даље настављају: 311. 7417113, 4904268; 312. 7417106, 4904292; 313. 7417093, 4904295; 314. 7417038, 4904330; 315. 7416985, 4904342; 316. 7416953, 4904344; преклапају се са координатама границе плана: 732. 7416927, 4904343; 733. 7416927, 4904361; 734. 7416941, 4904360; 735. 7416961, 4904360; 736. 7416986, 4904360; 737. 7417056, 4904349; 738. 7417111, 4904343; 739. 7417140, 4904347; 740. 7417152, 4904341; 741. 7417209, 4904349; преклапају се са координатама парцеле пута: 701. 7417252, 4904347.</w:t>
            </w:r>
          </w:p>
        </w:tc>
      </w:tr>
      <w:tr w:rsidR="00F923CF" w:rsidRPr="00F923CF" w:rsidTr="00CA1363">
        <w:trPr>
          <w:trHeight w:val="45"/>
          <w:tblCellSpacing w:w="0" w:type="auto"/>
        </w:trPr>
        <w:tc>
          <w:tcPr>
            <w:tcW w:w="144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 Ваљево</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Целе к.п..: 14163/4, 14163/5.</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Делови к.п.: 14160/2, 14162, 14184/5.</w:t>
            </w:r>
          </w:p>
        </w:tc>
      </w:tr>
    </w:tbl>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 xml:space="preserve">Јавна парцела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В25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град Ваљево</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КО Белошевац, површине 0,93 ha.</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961"/>
      </w:tblGrid>
      <w:tr w:rsidR="00F923CF" w:rsidRPr="00F923CF" w:rsidTr="00CA1363">
        <w:trPr>
          <w:trHeight w:val="45"/>
          <w:tblCellSpacing w:w="0" w:type="auto"/>
        </w:trPr>
        <w:tc>
          <w:tcPr>
            <w:tcW w:w="144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Координате преломних тачака: преклапају се са координатама границе плана: 729. 7417073, 4904274; 730. 7416935, 4904278; 731. 7416926, 4904327; 732. 7416927, 4904343; даље настављају: 316. 7416953, 4904344; 315. 7416985, 4904342; 314. 7417038, 4904330; 313. 7417093, 4904295; 312. 7417106, 4904292; 311. 7417113, 4904268.</w:t>
            </w:r>
          </w:p>
        </w:tc>
      </w:tr>
      <w:tr w:rsidR="00F923CF" w:rsidRPr="00F923CF" w:rsidTr="00CA1363">
        <w:trPr>
          <w:trHeight w:val="45"/>
          <w:tblCellSpacing w:w="0" w:type="auto"/>
        </w:trPr>
        <w:tc>
          <w:tcPr>
            <w:tcW w:w="14400" w:type="dxa"/>
            <w:tcBorders>
              <w:top w:val="single" w:sz="8" w:space="0" w:color="000000"/>
              <w:left w:val="single" w:sz="8" w:space="0" w:color="000000"/>
              <w:bottom w:val="single" w:sz="8" w:space="0" w:color="000000"/>
              <w:right w:val="single" w:sz="8" w:space="0" w:color="000000"/>
            </w:tcBorders>
            <w:vAlign w:val="center"/>
          </w:tcPr>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КО Белошевац</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Делови к.п.: 236, 244, 245/1, 1014.ˮ</w:t>
            </w:r>
          </w:p>
        </w:tc>
      </w:tr>
    </w:tbl>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 xml:space="preserve">У одељку 3. ПРАВИЛА УРЕЂЕЊА И ГРАЂЕЊА ДРЖАВНОГ ПУТА И ПРАТЕЋИХ САДРЖАЈА, пододељак 3.1. Правила уређења и грађења државног пута, став 1. речи: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Ј1</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Ј18</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замењују се речима: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Ј1</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Ј23</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речи: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В1</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В16</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замењују се речима: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В1</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В25</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и речи: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листови 1</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6</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замењују се речима: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листови 1</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7</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У глави V. ИМПЛЕМЕНТАЦИЈА, одељак 2. СМЕРНИЦЕ ЗА ИМПЛЕМЕНТАЦИЈУ ПЛАНА, став 2. мења се и гласи:</w:t>
      </w:r>
    </w:p>
    <w:p w:rsidR="00F923CF" w:rsidRPr="00F923CF" w:rsidRDefault="00F923CF" w:rsidP="00F923CF">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За потребе детаљне регулационе разраде дела планиране јужне обилазнице града Ваљева (Деоница 2), од планиране кружне раскрснице као везе са привредном зоном Ваљева до везе са државним путем IБ реда број 21, приступиће се измени и допуни овог плана или изради плана детаљне регулације.</w:t>
      </w:r>
      <w:r>
        <w:rPr>
          <w:rFonts w:ascii="Arial" w:hAnsi="Arial" w:cs="Arial"/>
          <w:noProof w:val="0"/>
          <w:color w:val="000000"/>
          <w:sz w:val="22"/>
          <w:szCs w:val="22"/>
          <w:lang w:val="en-US"/>
        </w:rPr>
        <w:t>"</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После става 2. додаје се нови став 3, који гласи:</w:t>
      </w:r>
    </w:p>
    <w:p w:rsidR="00F923CF" w:rsidRPr="00F923CF" w:rsidRDefault="00F923CF" w:rsidP="00F923CF">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Кроз израду и доношење одговарајућег урбанистичког плана за насеље Попучке, размотриће се начин новог саобраћајног повезивања на јужну обилазницу града Ваљева, а у складу са условима ЈП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Путеви Србије</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Досадашњи ст. 3</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7. постају ст. 4</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8.</w:t>
      </w:r>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У пододељку 2.1. Директна имплементација Просторног плана, став 1, после тачке 1) додаје се тачка 1а), која гласи:</w:t>
      </w:r>
    </w:p>
    <w:p w:rsidR="00F923CF" w:rsidRPr="00F923CF" w:rsidRDefault="00F923CF" w:rsidP="00F923CF">
      <w:pPr>
        <w:spacing w:after="150" w:line="276" w:lineRule="auto"/>
        <w:contextualSpacing w:val="0"/>
        <w:rPr>
          <w:rFonts w:ascii="Arial" w:hAnsi="Arial" w:cs="Arial"/>
          <w:noProof w:val="0"/>
          <w:sz w:val="22"/>
          <w:szCs w:val="22"/>
          <w:lang w:val="en-US"/>
        </w:rPr>
      </w:pP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1а) део планиране јужне обилазнице града Ваљева (Деоница 1), дужине 2,3 km, од планиране кружне раскрснице на стационажи државног пута km 2 + 650 до планиране кружне раскрснице као везе са привредном зоном Ваљева;</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w:t>
      </w:r>
      <w:bookmarkStart w:id="1" w:name="_GoBack"/>
      <w:bookmarkEnd w:id="1"/>
    </w:p>
    <w:p w:rsidR="00F923CF" w:rsidRP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 xml:space="preserve">У ставу 5. број: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6</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замењује се бројем: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7</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w:t>
      </w:r>
    </w:p>
    <w:p w:rsidR="00F923CF" w:rsidRDefault="00F923CF" w:rsidP="00F923CF">
      <w:pPr>
        <w:spacing w:after="150" w:line="276" w:lineRule="auto"/>
        <w:contextualSpacing w:val="0"/>
        <w:rPr>
          <w:rFonts w:ascii="Arial" w:hAnsi="Arial" w:cs="Arial"/>
          <w:noProof w:val="0"/>
          <w:sz w:val="22"/>
          <w:szCs w:val="22"/>
          <w:lang w:val="en-US"/>
        </w:rPr>
      </w:pPr>
      <w:r w:rsidRPr="00F923CF">
        <w:rPr>
          <w:rFonts w:ascii="Arial" w:hAnsi="Arial" w:cs="Arial"/>
          <w:noProof w:val="0"/>
          <w:color w:val="000000"/>
          <w:sz w:val="22"/>
          <w:szCs w:val="22"/>
          <w:lang w:val="en-US"/>
        </w:rPr>
        <w:t xml:space="preserve">У пододељку 2.2. Смернице за имплементацију Просторног плана у другим просторним и урбанистичким плановима, став 1. тач. 1) и 2) број: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6</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 xml:space="preserve"> замењује се бројем: </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7</w:t>
      </w:r>
      <w:r>
        <w:rPr>
          <w:rFonts w:ascii="Arial" w:hAnsi="Arial" w:cs="Arial"/>
          <w:noProof w:val="0"/>
          <w:color w:val="000000"/>
          <w:sz w:val="22"/>
          <w:szCs w:val="22"/>
          <w:lang w:val="en-US"/>
        </w:rPr>
        <w:t>"</w:t>
      </w:r>
      <w:r w:rsidRPr="00F923CF">
        <w:rPr>
          <w:rFonts w:ascii="Arial" w:hAnsi="Arial" w:cs="Arial"/>
          <w:noProof w:val="0"/>
          <w:color w:val="000000"/>
          <w:sz w:val="22"/>
          <w:szCs w:val="22"/>
          <w:lang w:val="en-US"/>
        </w:rPr>
        <w:t>.</w:t>
      </w:r>
    </w:p>
    <w:p w:rsidR="005945B4" w:rsidRPr="00F923CF" w:rsidRDefault="005945B4" w:rsidP="00497C37">
      <w:pPr>
        <w:rPr>
          <w:rFonts w:ascii="Arial" w:hAnsi="Arial" w:cs="Arial"/>
        </w:rPr>
      </w:pPr>
    </w:p>
    <w:sectPr w:rsidR="005945B4" w:rsidRPr="00F923CF" w:rsidSect="005945B4">
      <w:footerReference w:type="default" r:id="rId8"/>
      <w:pgSz w:w="12480" w:h="15710"/>
      <w:pgMar w:top="426" w:right="82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E58" w:rsidRDefault="00152E58" w:rsidP="00861E00">
      <w:r>
        <w:separator/>
      </w:r>
    </w:p>
  </w:endnote>
  <w:endnote w:type="continuationSeparator" w:id="0">
    <w:p w:rsidR="00152E58" w:rsidRDefault="00152E58" w:rsidP="0086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B9" w:rsidRPr="00BF64B9" w:rsidRDefault="00BF64B9">
    <w:pPr>
      <w:pStyle w:val="Footer"/>
      <w:jc w:val="center"/>
      <w:rPr>
        <w:caps/>
        <w:color w:val="5B9BD5"/>
      </w:rPr>
    </w:pPr>
    <w:r w:rsidRPr="00BF64B9">
      <w:rPr>
        <w:caps/>
        <w:noProof w:val="0"/>
        <w:color w:val="5B9BD5"/>
      </w:rPr>
      <w:fldChar w:fldCharType="begin"/>
    </w:r>
    <w:r w:rsidRPr="00BF64B9">
      <w:rPr>
        <w:caps/>
        <w:color w:val="5B9BD5"/>
      </w:rPr>
      <w:instrText xml:space="preserve"> PAGE   \* MERGEFORMAT </w:instrText>
    </w:r>
    <w:r w:rsidRPr="00BF64B9">
      <w:rPr>
        <w:caps/>
        <w:noProof w:val="0"/>
        <w:color w:val="5B9BD5"/>
      </w:rPr>
      <w:fldChar w:fldCharType="separate"/>
    </w:r>
    <w:r w:rsidR="00152E58">
      <w:rPr>
        <w:caps/>
        <w:color w:val="5B9BD5"/>
      </w:rPr>
      <w:t>1</w:t>
    </w:r>
    <w:r w:rsidRPr="00BF64B9">
      <w:rPr>
        <w:caps/>
        <w:color w:val="5B9BD5"/>
      </w:rPr>
      <w:fldChar w:fldCharType="end"/>
    </w:r>
  </w:p>
  <w:p w:rsidR="00BF64B9" w:rsidRDefault="00BF6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E58" w:rsidRDefault="00152E58" w:rsidP="00861E00">
      <w:r>
        <w:separator/>
      </w:r>
    </w:p>
  </w:footnote>
  <w:footnote w:type="continuationSeparator" w:id="0">
    <w:p w:rsidR="00152E58" w:rsidRDefault="00152E58" w:rsidP="00861E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oNotTrackMoves/>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3326"/>
    <w:rsid w:val="00095D54"/>
    <w:rsid w:val="00152E58"/>
    <w:rsid w:val="00251BA3"/>
    <w:rsid w:val="00425DA3"/>
    <w:rsid w:val="00492E80"/>
    <w:rsid w:val="00497C37"/>
    <w:rsid w:val="004F2348"/>
    <w:rsid w:val="004F5E00"/>
    <w:rsid w:val="00506BD1"/>
    <w:rsid w:val="00511F1D"/>
    <w:rsid w:val="00557D63"/>
    <w:rsid w:val="005945B4"/>
    <w:rsid w:val="005A0313"/>
    <w:rsid w:val="005D3F21"/>
    <w:rsid w:val="00615742"/>
    <w:rsid w:val="00647576"/>
    <w:rsid w:val="006557FD"/>
    <w:rsid w:val="006D6D76"/>
    <w:rsid w:val="006F57FC"/>
    <w:rsid w:val="007F029C"/>
    <w:rsid w:val="00806E64"/>
    <w:rsid w:val="00861E00"/>
    <w:rsid w:val="00944E3C"/>
    <w:rsid w:val="009512D3"/>
    <w:rsid w:val="00A31AF5"/>
    <w:rsid w:val="00AE5AE8"/>
    <w:rsid w:val="00BF64B9"/>
    <w:rsid w:val="00C44581"/>
    <w:rsid w:val="00C90211"/>
    <w:rsid w:val="00D13326"/>
    <w:rsid w:val="00D50D91"/>
    <w:rsid w:val="00E04516"/>
    <w:rsid w:val="00E42669"/>
    <w:rsid w:val="00E57DDA"/>
    <w:rsid w:val="00EA520F"/>
    <w:rsid w:val="00EB149E"/>
    <w:rsid w:val="00ED6A65"/>
    <w:rsid w:val="00F92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85CB2"/>
  <w15:chartTrackingRefBased/>
  <w15:docId w15:val="{C5853B72-347B-45C2-A0DB-F160BD52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13326"/>
    <w:pPr>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511F1D"/>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511F1D"/>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511F1D"/>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next w:val="Normal"/>
    <w:link w:val="Heading4Char"/>
    <w:uiPriority w:val="9"/>
    <w:unhideWhenUsed/>
    <w:qFormat/>
    <w:rsid w:val="00511F1D"/>
    <w:pPr>
      <w:keepNext/>
      <w:keepLines/>
      <w:spacing w:before="200" w:after="200" w:line="276" w:lineRule="auto"/>
      <w:contextualSpacing w:val="0"/>
      <w:outlineLvl w:val="3"/>
    </w:pPr>
    <w:rPr>
      <w:rFonts w:ascii="Calibri Light" w:eastAsia="Times New Roman" w:hAnsi="Calibri Light"/>
      <w:b/>
      <w:bCs/>
      <w:i/>
      <w:iCs/>
      <w:noProof w:val="0"/>
      <w:color w:val="5B9BD5"/>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pPr>
      <w:spacing w:after="120"/>
    </w:pPr>
    <w:rPr>
      <w:i/>
    </w:rPr>
  </w:style>
  <w:style w:type="paragraph" w:customStyle="1" w:styleId="NASLOVZLATO">
    <w:name w:val="NASLOV ZLATO"/>
    <w:basedOn w:val="Title"/>
    <w:qFormat/>
    <w:rsid w:val="00D13326"/>
    <w:pPr>
      <w:spacing w:before="120"/>
    </w:pPr>
    <w:rPr>
      <w:rFonts w:ascii="Arial" w:hAnsi="Arial" w:cs="Arial"/>
      <w:color w:val="FFE599"/>
      <w:sz w:val="24"/>
      <w:szCs w:val="24"/>
      <w:lang w:eastAsia="sr-Latn-RS"/>
    </w:rPr>
  </w:style>
  <w:style w:type="paragraph" w:customStyle="1" w:styleId="NASLOVBELO">
    <w:name w:val="NASLOV BELO"/>
    <w:basedOn w:val="Title"/>
    <w:rsid w:val="00D13326"/>
    <w:pPr>
      <w:spacing w:before="120"/>
    </w:pPr>
    <w:rPr>
      <w:rFonts w:ascii="Arial" w:hAnsi="Arial" w:cs="Arial"/>
      <w:color w:val="FFFFFF"/>
      <w:sz w:val="24"/>
      <w:szCs w:val="24"/>
      <w:lang w:eastAsia="sr-Latn-RS"/>
    </w:rPr>
  </w:style>
  <w:style w:type="paragraph" w:customStyle="1" w:styleId="podnaslovpropisa">
    <w:name w:val="podnaslovpropisa"/>
    <w:basedOn w:val="Normal"/>
    <w:rsid w:val="00D13326"/>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styleId="Title">
    <w:name w:val="Title"/>
    <w:basedOn w:val="Normal"/>
    <w:next w:val="Normal"/>
    <w:link w:val="TitleChar"/>
    <w:uiPriority w:val="10"/>
    <w:qFormat/>
    <w:rsid w:val="00D1332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D13326"/>
    <w:rPr>
      <w:rFonts w:ascii="Calibri Light" w:eastAsia="Times New Roman" w:hAnsi="Calibri Light" w:cs="Times New Roman"/>
      <w:b/>
      <w:bCs/>
      <w:noProof/>
      <w:kern w:val="28"/>
      <w:sz w:val="32"/>
      <w:szCs w:val="32"/>
      <w:lang w:eastAsia="en-US"/>
    </w:rPr>
  </w:style>
  <w:style w:type="paragraph" w:styleId="BodyText">
    <w:name w:val="Body Text"/>
    <w:basedOn w:val="Normal"/>
    <w:link w:val="BodyTextChar"/>
    <w:uiPriority w:val="1"/>
    <w:qFormat/>
    <w:rsid w:val="004F5E00"/>
    <w:pPr>
      <w:widowControl w:val="0"/>
      <w:autoSpaceDE w:val="0"/>
      <w:autoSpaceDN w:val="0"/>
      <w:contextualSpacing w:val="0"/>
    </w:pPr>
    <w:rPr>
      <w:rFonts w:eastAsia="Times New Roman"/>
      <w:noProof w:val="0"/>
    </w:rPr>
  </w:style>
  <w:style w:type="character" w:customStyle="1" w:styleId="BodyTextChar">
    <w:name w:val="Body Text Char"/>
    <w:link w:val="BodyText"/>
    <w:uiPriority w:val="1"/>
    <w:rsid w:val="004F5E00"/>
    <w:rPr>
      <w:rFonts w:ascii="Times New Roman" w:eastAsia="Times New Roman" w:hAnsi="Times New Roman"/>
      <w:sz w:val="18"/>
      <w:szCs w:val="18"/>
      <w:lang w:eastAsia="en-US"/>
    </w:rPr>
  </w:style>
  <w:style w:type="paragraph" w:customStyle="1" w:styleId="TableParagraph">
    <w:name w:val="Table Paragraph"/>
    <w:basedOn w:val="Normal"/>
    <w:uiPriority w:val="1"/>
    <w:qFormat/>
    <w:rsid w:val="004F5E00"/>
    <w:pPr>
      <w:widowControl w:val="0"/>
      <w:autoSpaceDE w:val="0"/>
      <w:autoSpaceDN w:val="0"/>
      <w:spacing w:before="18"/>
      <w:ind w:left="228"/>
      <w:contextualSpacing w:val="0"/>
      <w:jc w:val="center"/>
    </w:pPr>
    <w:rPr>
      <w:rFonts w:eastAsia="Times New Roman"/>
      <w:noProof w:val="0"/>
      <w:sz w:val="22"/>
      <w:szCs w:val="22"/>
    </w:rPr>
  </w:style>
  <w:style w:type="paragraph" w:customStyle="1" w:styleId="odluka-zakon">
    <w:name w:val="odluka-zakon"/>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
    <w:name w:val="naslov"/>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basic-paragraph">
    <w:name w:val="basic-paragraph"/>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styleId="Header">
    <w:name w:val="header"/>
    <w:basedOn w:val="Normal"/>
    <w:link w:val="HeaderChar"/>
    <w:uiPriority w:val="99"/>
    <w:unhideWhenUsed/>
    <w:rsid w:val="00861E00"/>
    <w:pPr>
      <w:tabs>
        <w:tab w:val="center" w:pos="4536"/>
        <w:tab w:val="right" w:pos="9072"/>
      </w:tabs>
    </w:pPr>
  </w:style>
  <w:style w:type="character" w:customStyle="1" w:styleId="HeaderChar">
    <w:name w:val="Header Char"/>
    <w:link w:val="Header"/>
    <w:uiPriority w:val="99"/>
    <w:rsid w:val="00861E00"/>
    <w:rPr>
      <w:rFonts w:ascii="Times New Roman" w:hAnsi="Times New Roman"/>
      <w:noProof/>
      <w:sz w:val="18"/>
      <w:szCs w:val="18"/>
      <w:lang w:eastAsia="en-US"/>
    </w:rPr>
  </w:style>
  <w:style w:type="paragraph" w:styleId="Footer">
    <w:name w:val="footer"/>
    <w:basedOn w:val="Normal"/>
    <w:link w:val="FooterChar"/>
    <w:uiPriority w:val="99"/>
    <w:unhideWhenUsed/>
    <w:rsid w:val="00861E00"/>
    <w:pPr>
      <w:tabs>
        <w:tab w:val="center" w:pos="4536"/>
        <w:tab w:val="right" w:pos="9072"/>
      </w:tabs>
    </w:pPr>
  </w:style>
  <w:style w:type="character" w:customStyle="1" w:styleId="FooterChar">
    <w:name w:val="Footer Char"/>
    <w:link w:val="Footer"/>
    <w:uiPriority w:val="99"/>
    <w:rsid w:val="00861E00"/>
    <w:rPr>
      <w:rFonts w:ascii="Times New Roman" w:hAnsi="Times New Roman"/>
      <w:noProof/>
      <w:sz w:val="18"/>
      <w:szCs w:val="18"/>
      <w:lang w:eastAsia="en-US"/>
    </w:rPr>
  </w:style>
  <w:style w:type="numbering" w:customStyle="1" w:styleId="NoList1">
    <w:name w:val="No List1"/>
    <w:next w:val="NoList"/>
    <w:uiPriority w:val="99"/>
    <w:semiHidden/>
    <w:unhideWhenUsed/>
    <w:rsid w:val="005D3F21"/>
  </w:style>
  <w:style w:type="paragraph" w:customStyle="1" w:styleId="msonormal0">
    <w:name w:val="msonormal"/>
    <w:basedOn w:val="Normal"/>
    <w:rsid w:val="005D3F21"/>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bold">
    <w:name w:val="bold"/>
    <w:basedOn w:val="Normal"/>
    <w:rsid w:val="005D3F21"/>
    <w:pPr>
      <w:spacing w:before="100" w:beforeAutospacing="1" w:after="100" w:afterAutospacing="1"/>
      <w:contextualSpacing w:val="0"/>
    </w:pPr>
    <w:rPr>
      <w:rFonts w:ascii="Arial" w:eastAsia="Times New Roman" w:hAnsi="Arial" w:cs="Arial"/>
      <w:noProof w:val="0"/>
      <w:sz w:val="20"/>
      <w:szCs w:val="20"/>
      <w:lang w:eastAsia="sr-Latn-RS"/>
    </w:rPr>
  </w:style>
  <w:style w:type="character" w:customStyle="1" w:styleId="bold1">
    <w:name w:val="bold1"/>
    <w:rsid w:val="005D3F21"/>
  </w:style>
  <w:style w:type="paragraph" w:customStyle="1" w:styleId="italik">
    <w:name w:val="italik"/>
    <w:basedOn w:val="Normal"/>
    <w:rsid w:val="005D3F21"/>
    <w:pPr>
      <w:spacing w:before="100" w:beforeAutospacing="1" w:after="100" w:afterAutospacing="1"/>
      <w:contextualSpacing w:val="0"/>
    </w:pPr>
    <w:rPr>
      <w:rFonts w:ascii="Arial" w:eastAsia="Times New Roman" w:hAnsi="Arial" w:cs="Arial"/>
      <w:noProof w:val="0"/>
      <w:sz w:val="20"/>
      <w:szCs w:val="20"/>
      <w:lang w:eastAsia="sr-Latn-RS"/>
    </w:rPr>
  </w:style>
  <w:style w:type="character" w:customStyle="1" w:styleId="superscript">
    <w:name w:val="superscript"/>
    <w:rsid w:val="005D3F21"/>
  </w:style>
  <w:style w:type="character" w:styleId="Hyperlink">
    <w:name w:val="Hyperlink"/>
    <w:uiPriority w:val="99"/>
    <w:unhideWhenUsed/>
    <w:rsid w:val="005D3F21"/>
    <w:rPr>
      <w:color w:val="0000FF"/>
      <w:u w:val="single"/>
    </w:rPr>
  </w:style>
  <w:style w:type="character" w:styleId="FollowedHyperlink">
    <w:name w:val="FollowedHyperlink"/>
    <w:uiPriority w:val="99"/>
    <w:semiHidden/>
    <w:unhideWhenUsed/>
    <w:rsid w:val="005D3F21"/>
    <w:rPr>
      <w:color w:val="800080"/>
      <w:u w:val="single"/>
    </w:rPr>
  </w:style>
  <w:style w:type="character" w:customStyle="1" w:styleId="italik1">
    <w:name w:val="italik1"/>
    <w:rsid w:val="005D3F21"/>
  </w:style>
  <w:style w:type="paragraph" w:customStyle="1" w:styleId="tabela">
    <w:name w:val="tabela"/>
    <w:basedOn w:val="Normal"/>
    <w:rsid w:val="005D3F21"/>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f">
    <w:name w:val="f"/>
    <w:basedOn w:val="Normal"/>
    <w:rsid w:val="005D3F21"/>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footnote">
    <w:name w:val="footnote"/>
    <w:basedOn w:val="Normal"/>
    <w:rsid w:val="005D3F21"/>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spacija">
    <w:name w:val="spacija"/>
    <w:basedOn w:val="Normal"/>
    <w:rsid w:val="005D3F21"/>
    <w:pPr>
      <w:spacing w:before="100" w:beforeAutospacing="1" w:after="100" w:afterAutospacing="1"/>
      <w:contextualSpacing w:val="0"/>
    </w:pPr>
    <w:rPr>
      <w:rFonts w:ascii="Arial" w:eastAsia="Times New Roman" w:hAnsi="Arial" w:cs="Arial"/>
      <w:noProof w:val="0"/>
      <w:sz w:val="20"/>
      <w:szCs w:val="20"/>
      <w:lang w:eastAsia="sr-Latn-RS"/>
    </w:rPr>
  </w:style>
  <w:style w:type="character" w:customStyle="1" w:styleId="Heading1Char">
    <w:name w:val="Heading 1 Char"/>
    <w:link w:val="Heading1"/>
    <w:uiPriority w:val="9"/>
    <w:rsid w:val="00511F1D"/>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511F1D"/>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511F1D"/>
    <w:rPr>
      <w:rFonts w:ascii="Calibri Light" w:eastAsia="Times New Roman" w:hAnsi="Calibri Light"/>
      <w:b/>
      <w:bCs/>
      <w:color w:val="5B9BD5"/>
      <w:sz w:val="22"/>
      <w:szCs w:val="22"/>
      <w:lang w:val="en-US" w:eastAsia="en-US"/>
    </w:rPr>
  </w:style>
  <w:style w:type="character" w:customStyle="1" w:styleId="Heading4Char">
    <w:name w:val="Heading 4 Char"/>
    <w:link w:val="Heading4"/>
    <w:uiPriority w:val="9"/>
    <w:rsid w:val="00511F1D"/>
    <w:rPr>
      <w:rFonts w:ascii="Calibri Light" w:eastAsia="Times New Roman" w:hAnsi="Calibri Light"/>
      <w:b/>
      <w:bCs/>
      <w:i/>
      <w:iCs/>
      <w:color w:val="5B9BD5"/>
      <w:sz w:val="22"/>
      <w:szCs w:val="22"/>
      <w:lang w:val="en-US" w:eastAsia="en-US"/>
    </w:rPr>
  </w:style>
  <w:style w:type="numbering" w:customStyle="1" w:styleId="NoList2">
    <w:name w:val="No List2"/>
    <w:next w:val="NoList"/>
    <w:uiPriority w:val="99"/>
    <w:semiHidden/>
    <w:unhideWhenUsed/>
    <w:rsid w:val="00511F1D"/>
  </w:style>
  <w:style w:type="paragraph" w:styleId="NormalIndent">
    <w:name w:val="Normal Indent"/>
    <w:basedOn w:val="Normal"/>
    <w:uiPriority w:val="99"/>
    <w:unhideWhenUsed/>
    <w:rsid w:val="00511F1D"/>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511F1D"/>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511F1D"/>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511F1D"/>
    <w:rPr>
      <w:i/>
      <w:iCs/>
    </w:rPr>
  </w:style>
  <w:style w:type="table" w:styleId="TableGrid">
    <w:name w:val="Table Grid"/>
    <w:basedOn w:val="TableNormal"/>
    <w:uiPriority w:val="59"/>
    <w:rsid w:val="00511F1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511F1D"/>
    <w:pPr>
      <w:spacing w:after="200"/>
      <w:contextualSpacing w:val="0"/>
    </w:pPr>
    <w:rPr>
      <w:rFonts w:ascii="Verdana" w:hAnsi="Verdana" w:cs="Verdana"/>
      <w:b/>
      <w:bCs/>
      <w:noProof w:val="0"/>
      <w:color w:val="5B9BD5"/>
      <w:lang w:val="en-US"/>
    </w:rPr>
  </w:style>
  <w:style w:type="paragraph" w:customStyle="1" w:styleId="DocDefaults">
    <w:name w:val="DocDefaults"/>
    <w:rsid w:val="00511F1D"/>
    <w:pPr>
      <w:spacing w:after="200" w:line="276" w:lineRule="auto"/>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8997">
      <w:bodyDiv w:val="1"/>
      <w:marLeft w:val="0"/>
      <w:marRight w:val="0"/>
      <w:marTop w:val="0"/>
      <w:marBottom w:val="0"/>
      <w:divBdr>
        <w:top w:val="none" w:sz="0" w:space="0" w:color="auto"/>
        <w:left w:val="none" w:sz="0" w:space="0" w:color="auto"/>
        <w:bottom w:val="none" w:sz="0" w:space="0" w:color="auto"/>
        <w:right w:val="none" w:sz="0" w:space="0" w:color="auto"/>
      </w:divBdr>
      <w:divsChild>
        <w:div w:id="824469567">
          <w:marLeft w:val="0"/>
          <w:marRight w:val="0"/>
          <w:marTop w:val="0"/>
          <w:marBottom w:val="0"/>
          <w:divBdr>
            <w:top w:val="none" w:sz="0" w:space="0" w:color="auto"/>
            <w:left w:val="none" w:sz="0" w:space="0" w:color="auto"/>
            <w:bottom w:val="none" w:sz="0" w:space="0" w:color="auto"/>
            <w:right w:val="none" w:sz="0" w:space="0" w:color="auto"/>
          </w:divBdr>
        </w:div>
        <w:div w:id="1381855144">
          <w:marLeft w:val="0"/>
          <w:marRight w:val="0"/>
          <w:marTop w:val="0"/>
          <w:marBottom w:val="0"/>
          <w:divBdr>
            <w:top w:val="none" w:sz="0" w:space="0" w:color="auto"/>
            <w:left w:val="none" w:sz="0" w:space="0" w:color="auto"/>
            <w:bottom w:val="none" w:sz="0" w:space="0" w:color="auto"/>
            <w:right w:val="none" w:sz="0" w:space="0" w:color="auto"/>
          </w:divBdr>
        </w:div>
        <w:div w:id="442962661">
          <w:marLeft w:val="0"/>
          <w:marRight w:val="0"/>
          <w:marTop w:val="0"/>
          <w:marBottom w:val="0"/>
          <w:divBdr>
            <w:top w:val="none" w:sz="0" w:space="0" w:color="auto"/>
            <w:left w:val="none" w:sz="0" w:space="0" w:color="auto"/>
            <w:bottom w:val="none" w:sz="0" w:space="0" w:color="auto"/>
            <w:right w:val="none" w:sz="0" w:space="0" w:color="auto"/>
          </w:divBdr>
        </w:div>
        <w:div w:id="1776097058">
          <w:marLeft w:val="0"/>
          <w:marRight w:val="0"/>
          <w:marTop w:val="0"/>
          <w:marBottom w:val="0"/>
          <w:divBdr>
            <w:top w:val="none" w:sz="0" w:space="0" w:color="auto"/>
            <w:left w:val="none" w:sz="0" w:space="0" w:color="auto"/>
            <w:bottom w:val="none" w:sz="0" w:space="0" w:color="auto"/>
            <w:right w:val="none" w:sz="0" w:space="0" w:color="auto"/>
          </w:divBdr>
        </w:div>
        <w:div w:id="2139178294">
          <w:marLeft w:val="0"/>
          <w:marRight w:val="0"/>
          <w:marTop w:val="0"/>
          <w:marBottom w:val="0"/>
          <w:divBdr>
            <w:top w:val="none" w:sz="0" w:space="0" w:color="auto"/>
            <w:left w:val="none" w:sz="0" w:space="0" w:color="auto"/>
            <w:bottom w:val="none" w:sz="0" w:space="0" w:color="auto"/>
            <w:right w:val="none" w:sz="0" w:space="0" w:color="auto"/>
          </w:divBdr>
        </w:div>
        <w:div w:id="1084491013">
          <w:marLeft w:val="0"/>
          <w:marRight w:val="0"/>
          <w:marTop w:val="0"/>
          <w:marBottom w:val="0"/>
          <w:divBdr>
            <w:top w:val="none" w:sz="0" w:space="0" w:color="auto"/>
            <w:left w:val="none" w:sz="0" w:space="0" w:color="auto"/>
            <w:bottom w:val="none" w:sz="0" w:space="0" w:color="auto"/>
            <w:right w:val="none" w:sz="0" w:space="0" w:color="auto"/>
          </w:divBdr>
        </w:div>
        <w:div w:id="415369646">
          <w:marLeft w:val="0"/>
          <w:marRight w:val="0"/>
          <w:marTop w:val="0"/>
          <w:marBottom w:val="0"/>
          <w:divBdr>
            <w:top w:val="none" w:sz="0" w:space="0" w:color="auto"/>
            <w:left w:val="none" w:sz="0" w:space="0" w:color="auto"/>
            <w:bottom w:val="none" w:sz="0" w:space="0" w:color="auto"/>
            <w:right w:val="none" w:sz="0" w:space="0" w:color="auto"/>
          </w:divBdr>
        </w:div>
        <w:div w:id="1320377362">
          <w:marLeft w:val="0"/>
          <w:marRight w:val="0"/>
          <w:marTop w:val="0"/>
          <w:marBottom w:val="0"/>
          <w:divBdr>
            <w:top w:val="none" w:sz="0" w:space="0" w:color="auto"/>
            <w:left w:val="none" w:sz="0" w:space="0" w:color="auto"/>
            <w:bottom w:val="none" w:sz="0" w:space="0" w:color="auto"/>
            <w:right w:val="none" w:sz="0" w:space="0" w:color="auto"/>
          </w:divBdr>
        </w:div>
      </w:divsChild>
    </w:div>
    <w:div w:id="1974407646">
      <w:bodyDiv w:val="1"/>
      <w:marLeft w:val="0"/>
      <w:marRight w:val="0"/>
      <w:marTop w:val="0"/>
      <w:marBottom w:val="0"/>
      <w:divBdr>
        <w:top w:val="none" w:sz="0" w:space="0" w:color="auto"/>
        <w:left w:val="none" w:sz="0" w:space="0" w:color="auto"/>
        <w:bottom w:val="none" w:sz="0" w:space="0" w:color="auto"/>
        <w:right w:val="none" w:sz="0" w:space="0" w:color="auto"/>
      </w:divBdr>
      <w:divsChild>
        <w:div w:id="624044218">
          <w:marLeft w:val="0"/>
          <w:marRight w:val="0"/>
          <w:marTop w:val="0"/>
          <w:marBottom w:val="0"/>
          <w:divBdr>
            <w:top w:val="none" w:sz="0" w:space="0" w:color="auto"/>
            <w:left w:val="none" w:sz="0" w:space="0" w:color="auto"/>
            <w:bottom w:val="none" w:sz="0" w:space="0" w:color="auto"/>
            <w:right w:val="none" w:sz="0" w:space="0" w:color="auto"/>
          </w:divBdr>
        </w:div>
      </w:divsChild>
    </w:div>
    <w:div w:id="212495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4440</Words>
  <Characters>25308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Zeka</dc:creator>
  <cp:keywords/>
  <dc:description/>
  <cp:lastModifiedBy>Zeka</cp:lastModifiedBy>
  <cp:revision>4</cp:revision>
  <dcterms:created xsi:type="dcterms:W3CDTF">2023-12-13T08:50:00Z</dcterms:created>
  <dcterms:modified xsi:type="dcterms:W3CDTF">2023-12-13T08:56:00Z</dcterms:modified>
</cp:coreProperties>
</file>