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EB2914" w:rsidRDefault="00EB2914">
      <w:pPr>
        <w:pStyle w:val="BodyText"/>
        <w:rPr>
          <w:sz w:val="20"/>
        </w:rPr>
      </w:pPr>
    </w:p>
    <w:p w:rsidR="00EB2914" w:rsidRDefault="00EB2914">
      <w:pPr>
        <w:pStyle w:val="BodyText"/>
        <w:rPr>
          <w:sz w:val="20"/>
        </w:rPr>
      </w:pPr>
    </w:p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10032"/>
      </w:tblGrid>
      <w:tr w:rsidR="00D970AB" w:rsidRPr="00F923CF" w:rsidTr="00CA1363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970AB" w:rsidRPr="00F923CF" w:rsidRDefault="00D970AB" w:rsidP="00CA1363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523875" cy="561975"/>
                  <wp:effectExtent l="0" t="0" r="9525" b="9525"/>
                  <wp:docPr id="7" name="Picture 7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D970AB" w:rsidRPr="00747903" w:rsidRDefault="00D970AB" w:rsidP="00CA1363">
            <w:pPr>
              <w:pStyle w:val="NASLOVBELO"/>
              <w:spacing w:line="360" w:lineRule="auto"/>
              <w:rPr>
                <w:color w:val="FFE599"/>
                <w:lang w:val="sr-Cyrl-RS"/>
              </w:rPr>
            </w:pPr>
            <w:r w:rsidRPr="00747903">
              <w:rPr>
                <w:color w:val="FFE599"/>
              </w:rPr>
              <w:t>ПРАВИЛНИК</w:t>
            </w:r>
          </w:p>
          <w:p w:rsidR="00D970AB" w:rsidRPr="004D427B" w:rsidRDefault="004D427B" w:rsidP="00CA1363">
            <w:pPr>
              <w:pStyle w:val="NASLOVBELO"/>
              <w:rPr>
                <w:lang w:val="sr-Cyrl-RS"/>
              </w:rPr>
            </w:pPr>
            <w:r>
              <w:rPr>
                <w:lang w:val="sr-Cyrl-RS"/>
              </w:rPr>
              <w:t xml:space="preserve">О ИЗМЕНАМА ПРАВИЛНИКА </w:t>
            </w:r>
            <w:r w:rsidRPr="004D427B">
              <w:rPr>
                <w:lang w:val="sr-Cyrl-RS"/>
              </w:rPr>
              <w:t>О ЦЕНАМА ЛАБОРАТОРИЈСКИХ ЗДРАВСТВЕНИХ УСЛУГА НА ПРИМАРНОМ, СЕКУНДАРНОМ И ТЕРЦИЈАРНОМ НИВОУ ЗДРАВСТВЕНЕ ЗАШТИТЕ</w:t>
            </w:r>
          </w:p>
          <w:p w:rsidR="00D970AB" w:rsidRPr="00F923CF" w:rsidRDefault="00D970AB" w:rsidP="00900061">
            <w:pPr>
              <w:pStyle w:val="podnaslovpropisa"/>
              <w:rPr>
                <w:sz w:val="18"/>
                <w:szCs w:val="18"/>
              </w:rPr>
            </w:pPr>
            <w:r w:rsidRPr="00F923CF">
              <w:rPr>
                <w:sz w:val="18"/>
                <w:szCs w:val="18"/>
              </w:rPr>
              <w:t>("Сл. гласник РС", бр. 1</w:t>
            </w:r>
            <w:r w:rsidR="00900061">
              <w:rPr>
                <w:sz w:val="18"/>
                <w:szCs w:val="18"/>
              </w:rPr>
              <w:t>6</w:t>
            </w:r>
            <w:r w:rsidRPr="00F923CF">
              <w:rPr>
                <w:sz w:val="18"/>
                <w:szCs w:val="18"/>
              </w:rPr>
              <w:t>/2023)</w:t>
            </w:r>
          </w:p>
        </w:tc>
      </w:tr>
    </w:tbl>
    <w:p w:rsidR="004D427B" w:rsidRDefault="004D427B">
      <w:pPr>
        <w:pStyle w:val="BodyText"/>
        <w:rPr>
          <w:sz w:val="20"/>
        </w:rPr>
      </w:pPr>
    </w:p>
    <w:p w:rsidR="004D427B" w:rsidRDefault="004D427B">
      <w:pPr>
        <w:pStyle w:val="BodyText"/>
        <w:rPr>
          <w:sz w:val="20"/>
        </w:rPr>
      </w:pPr>
    </w:p>
    <w:p w:rsidR="004D427B" w:rsidRDefault="004D427B">
      <w:pPr>
        <w:pStyle w:val="BodyText"/>
        <w:rPr>
          <w:sz w:val="20"/>
        </w:rPr>
      </w:pPr>
    </w:p>
    <w:p w:rsidR="004D427B" w:rsidRDefault="004D427B">
      <w:pPr>
        <w:pStyle w:val="BodyText"/>
        <w:rPr>
          <w:sz w:val="20"/>
        </w:rPr>
      </w:pPr>
    </w:p>
    <w:p w:rsidR="004D427B" w:rsidRPr="004D427B" w:rsidRDefault="004D427B" w:rsidP="004D427B">
      <w:pPr>
        <w:pStyle w:val="Heading1"/>
        <w:spacing w:line="199" w:lineRule="exact"/>
        <w:ind w:left="5076"/>
        <w:jc w:val="both"/>
        <w:rPr>
          <w:rFonts w:ascii="Arial" w:hAnsi="Arial" w:cs="Arial"/>
        </w:rPr>
      </w:pPr>
      <w:bookmarkStart w:id="0" w:name="790_Правилник_о_изменама_Правилника_о_це"/>
      <w:bookmarkEnd w:id="0"/>
      <w:r w:rsidRPr="004D427B">
        <w:rPr>
          <w:rFonts w:ascii="Arial" w:hAnsi="Arial" w:cs="Arial"/>
        </w:rPr>
        <w:t>Члан</w:t>
      </w:r>
      <w:r w:rsidRPr="004D427B">
        <w:rPr>
          <w:rFonts w:ascii="Arial" w:hAnsi="Arial" w:cs="Arial"/>
          <w:spacing w:val="-4"/>
        </w:rPr>
        <w:t xml:space="preserve"> </w:t>
      </w:r>
      <w:r w:rsidRPr="004D427B">
        <w:rPr>
          <w:rFonts w:ascii="Arial" w:hAnsi="Arial" w:cs="Arial"/>
          <w:spacing w:val="-5"/>
        </w:rPr>
        <w:t>1.</w:t>
      </w:r>
    </w:p>
    <w:p w:rsidR="004D427B" w:rsidRPr="004D427B" w:rsidRDefault="004D427B" w:rsidP="004D427B">
      <w:pPr>
        <w:spacing w:before="5" w:line="220" w:lineRule="auto"/>
        <w:ind w:left="113" w:right="108" w:firstLine="396"/>
        <w:jc w:val="both"/>
        <w:rPr>
          <w:rFonts w:ascii="Arial" w:hAnsi="Arial" w:cs="Arial"/>
          <w:sz w:val="18"/>
        </w:rPr>
      </w:pPr>
      <w:r w:rsidRPr="004D427B">
        <w:rPr>
          <w:rFonts w:ascii="Arial" w:hAnsi="Arial" w:cs="Arial"/>
          <w:sz w:val="18"/>
        </w:rPr>
        <w:t>У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Правилнику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о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ценама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лабораторијских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здравствених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услуга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на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примарном,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секундарном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и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терцијарном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нивоу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здравствене</w:t>
      </w:r>
      <w:r w:rsidRPr="004D427B">
        <w:rPr>
          <w:rFonts w:ascii="Arial" w:hAnsi="Arial" w:cs="Arial"/>
          <w:spacing w:val="-9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заштите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"</w:t>
      </w:r>
      <w:r w:rsidRPr="004D427B">
        <w:rPr>
          <w:rFonts w:ascii="Arial" w:hAnsi="Arial" w:cs="Arial"/>
          <w:sz w:val="18"/>
        </w:rPr>
        <w:t>Службени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гласник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РС</w:t>
      </w:r>
      <w:r>
        <w:rPr>
          <w:rFonts w:ascii="Arial" w:hAnsi="Arial" w:cs="Arial"/>
          <w:sz w:val="18"/>
        </w:rPr>
        <w:t>"</w:t>
      </w:r>
      <w:r w:rsidRPr="004D427B">
        <w:rPr>
          <w:rFonts w:ascii="Arial" w:hAnsi="Arial" w:cs="Arial"/>
          <w:sz w:val="18"/>
        </w:rPr>
        <w:t>,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бр.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132/21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и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134/22),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у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табеларном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прилогу,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у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области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>
        <w:rPr>
          <w:rFonts w:ascii="Arial" w:hAnsi="Arial" w:cs="Arial"/>
          <w:sz w:val="18"/>
        </w:rPr>
        <w:t>"</w:t>
      </w:r>
      <w:r w:rsidRPr="004D427B">
        <w:rPr>
          <w:rFonts w:ascii="Arial" w:hAnsi="Arial" w:cs="Arial"/>
          <w:sz w:val="18"/>
        </w:rPr>
        <w:t>VIII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анализе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из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области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цитогенетике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и</w:t>
      </w:r>
      <w:r w:rsidRPr="004D427B">
        <w:rPr>
          <w:rFonts w:ascii="Arial" w:hAnsi="Arial" w:cs="Arial"/>
          <w:spacing w:val="-5"/>
          <w:sz w:val="18"/>
        </w:rPr>
        <w:t xml:space="preserve"> </w:t>
      </w:r>
      <w:r w:rsidRPr="004D427B">
        <w:rPr>
          <w:rFonts w:ascii="Arial" w:hAnsi="Arial" w:cs="Arial"/>
          <w:sz w:val="18"/>
        </w:rPr>
        <w:t>молекуларне генетике</w:t>
      </w:r>
      <w:r>
        <w:rPr>
          <w:rFonts w:ascii="Arial" w:hAnsi="Arial" w:cs="Arial"/>
          <w:sz w:val="18"/>
        </w:rPr>
        <w:t>"</w:t>
      </w:r>
      <w:r w:rsidRPr="004D427B">
        <w:rPr>
          <w:rFonts w:ascii="Arial" w:hAnsi="Arial" w:cs="Arial"/>
          <w:sz w:val="18"/>
        </w:rPr>
        <w:t>, цене лаборат</w:t>
      </w:r>
      <w:bookmarkStart w:id="1" w:name="_GoBack"/>
      <w:bookmarkEnd w:id="1"/>
      <w:r w:rsidRPr="004D427B">
        <w:rPr>
          <w:rFonts w:ascii="Arial" w:hAnsi="Arial" w:cs="Arial"/>
          <w:sz w:val="18"/>
        </w:rPr>
        <w:t>оријских здравствених услуга под шифрама L025858 и L025859 мењају се и гласе:</w:t>
      </w:r>
    </w:p>
    <w:p w:rsidR="004D427B" w:rsidRPr="004D427B" w:rsidRDefault="004D427B" w:rsidP="004D427B">
      <w:pPr>
        <w:spacing w:after="41" w:line="193" w:lineRule="exact"/>
        <w:ind w:left="11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"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1247"/>
        <w:gridCol w:w="1134"/>
        <w:gridCol w:w="3685"/>
        <w:gridCol w:w="1134"/>
      </w:tblGrid>
      <w:tr w:rsidR="004D427B" w:rsidRPr="004D427B" w:rsidTr="00CA1363">
        <w:trPr>
          <w:trHeight w:val="189"/>
        </w:trPr>
        <w:tc>
          <w:tcPr>
            <w:tcW w:w="3288" w:type="dxa"/>
          </w:tcPr>
          <w:p w:rsidR="004D427B" w:rsidRPr="004D427B" w:rsidRDefault="004D427B" w:rsidP="00CA1363">
            <w:pPr>
              <w:pStyle w:val="TableParagraph"/>
              <w:spacing w:before="12" w:line="157" w:lineRule="exact"/>
              <w:ind w:left="1358" w:right="1346"/>
              <w:jc w:val="center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2"/>
                <w:sz w:val="14"/>
              </w:rPr>
              <w:t>OBLAST</w:t>
            </w:r>
          </w:p>
        </w:tc>
        <w:tc>
          <w:tcPr>
            <w:tcW w:w="1247" w:type="dxa"/>
          </w:tcPr>
          <w:p w:rsidR="004D427B" w:rsidRPr="004D427B" w:rsidRDefault="004D427B" w:rsidP="00CA1363">
            <w:pPr>
              <w:pStyle w:val="TableParagraph"/>
              <w:spacing w:before="12" w:line="157" w:lineRule="exact"/>
              <w:ind w:left="147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>Red.</w:t>
            </w:r>
            <w:r w:rsidRPr="004D427B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br.</w:t>
            </w:r>
            <w:r w:rsidRPr="004D427B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u</w:t>
            </w:r>
            <w:r w:rsidRPr="004D427B">
              <w:rPr>
                <w:rFonts w:ascii="Arial" w:hAnsi="Arial" w:cs="Arial"/>
                <w:spacing w:val="-2"/>
                <w:sz w:val="14"/>
              </w:rPr>
              <w:t xml:space="preserve"> oblasti</w:t>
            </w:r>
          </w:p>
        </w:tc>
        <w:tc>
          <w:tcPr>
            <w:tcW w:w="1134" w:type="dxa"/>
          </w:tcPr>
          <w:p w:rsidR="004D427B" w:rsidRPr="004D427B" w:rsidRDefault="004D427B" w:rsidP="00CA1363">
            <w:pPr>
              <w:pStyle w:val="TableParagraph"/>
              <w:spacing w:before="12" w:line="157" w:lineRule="exact"/>
              <w:ind w:left="231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 xml:space="preserve">Šifra </w:t>
            </w:r>
            <w:r w:rsidRPr="004D427B">
              <w:rPr>
                <w:rFonts w:ascii="Arial" w:hAnsi="Arial" w:cs="Arial"/>
                <w:spacing w:val="-2"/>
                <w:sz w:val="14"/>
              </w:rPr>
              <w:t>usluge</w:t>
            </w:r>
          </w:p>
        </w:tc>
        <w:tc>
          <w:tcPr>
            <w:tcW w:w="3685" w:type="dxa"/>
          </w:tcPr>
          <w:p w:rsidR="004D427B" w:rsidRPr="004D427B" w:rsidRDefault="004D427B" w:rsidP="00CA1363">
            <w:pPr>
              <w:pStyle w:val="TableParagraph"/>
              <w:spacing w:before="12" w:line="157" w:lineRule="exact"/>
              <w:ind w:left="1461" w:right="1451"/>
              <w:jc w:val="center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 xml:space="preserve">Naziv </w:t>
            </w:r>
            <w:r w:rsidRPr="004D427B">
              <w:rPr>
                <w:rFonts w:ascii="Arial" w:hAnsi="Arial" w:cs="Arial"/>
                <w:spacing w:val="-2"/>
                <w:sz w:val="14"/>
              </w:rPr>
              <w:t>usluge</w:t>
            </w:r>
          </w:p>
        </w:tc>
        <w:tc>
          <w:tcPr>
            <w:tcW w:w="1134" w:type="dxa"/>
          </w:tcPr>
          <w:p w:rsidR="004D427B" w:rsidRPr="004D427B" w:rsidRDefault="004D427B" w:rsidP="00CA1363">
            <w:pPr>
              <w:pStyle w:val="TableParagraph"/>
              <w:spacing w:before="12" w:line="157" w:lineRule="exact"/>
              <w:ind w:left="411" w:right="401"/>
              <w:jc w:val="center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4"/>
                <w:sz w:val="14"/>
              </w:rPr>
              <w:t>Cena</w:t>
            </w:r>
          </w:p>
        </w:tc>
      </w:tr>
      <w:tr w:rsidR="004D427B" w:rsidRPr="004D427B" w:rsidTr="00CA1363">
        <w:trPr>
          <w:trHeight w:val="349"/>
        </w:trPr>
        <w:tc>
          <w:tcPr>
            <w:tcW w:w="3288" w:type="dxa"/>
          </w:tcPr>
          <w:p w:rsidR="004D427B" w:rsidRPr="004D427B" w:rsidRDefault="004D427B" w:rsidP="00CA1363">
            <w:pPr>
              <w:pStyle w:val="TableParagraph"/>
              <w:spacing w:before="9" w:line="160" w:lineRule="exact"/>
              <w:ind w:right="45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>VIII</w:t>
            </w:r>
            <w:r w:rsidRPr="004D427B">
              <w:rPr>
                <w:rFonts w:ascii="Arial" w:hAnsi="Arial" w:cs="Arial"/>
                <w:spacing w:val="24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analize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iz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oblasti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citogenetike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i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molekularne</w:t>
            </w:r>
            <w:r w:rsidRPr="004D427B">
              <w:rPr>
                <w:rFonts w:ascii="Arial" w:hAnsi="Arial" w:cs="Arial"/>
                <w:spacing w:val="40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pacing w:val="-2"/>
                <w:sz w:val="14"/>
              </w:rPr>
              <w:t>genetike</w:t>
            </w:r>
          </w:p>
        </w:tc>
        <w:tc>
          <w:tcPr>
            <w:tcW w:w="1247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5"/>
                <w:sz w:val="14"/>
              </w:rPr>
              <w:t>18.</w:t>
            </w:r>
          </w:p>
        </w:tc>
        <w:tc>
          <w:tcPr>
            <w:tcW w:w="1134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2"/>
                <w:sz w:val="14"/>
              </w:rPr>
              <w:t>L025858</w:t>
            </w:r>
          </w:p>
        </w:tc>
        <w:tc>
          <w:tcPr>
            <w:tcW w:w="3685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>Analiza</w:t>
            </w:r>
            <w:r w:rsidRPr="004D427B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kariotipa primenom</w:t>
            </w:r>
            <w:r w:rsidRPr="004D427B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metode CGH</w:t>
            </w:r>
            <w:r w:rsidRPr="004D427B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pacing w:val="-2"/>
                <w:sz w:val="14"/>
              </w:rPr>
              <w:t>array</w:t>
            </w:r>
          </w:p>
        </w:tc>
        <w:tc>
          <w:tcPr>
            <w:tcW w:w="1134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2"/>
                <w:sz w:val="14"/>
              </w:rPr>
              <w:t>42.583,52</w:t>
            </w:r>
          </w:p>
        </w:tc>
      </w:tr>
      <w:tr w:rsidR="004D427B" w:rsidRPr="004D427B" w:rsidTr="00CA1363">
        <w:trPr>
          <w:trHeight w:val="349"/>
        </w:trPr>
        <w:tc>
          <w:tcPr>
            <w:tcW w:w="3288" w:type="dxa"/>
          </w:tcPr>
          <w:p w:rsidR="004D427B" w:rsidRPr="004D427B" w:rsidRDefault="004D427B" w:rsidP="00CA1363">
            <w:pPr>
              <w:pStyle w:val="TableParagraph"/>
              <w:spacing w:before="9" w:line="160" w:lineRule="exact"/>
              <w:ind w:right="45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>VIII</w:t>
            </w:r>
            <w:r w:rsidRPr="004D427B">
              <w:rPr>
                <w:rFonts w:ascii="Arial" w:hAnsi="Arial" w:cs="Arial"/>
                <w:spacing w:val="24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analize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iz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oblasti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citogenetike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i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molekularne</w:t>
            </w:r>
            <w:r w:rsidRPr="004D427B">
              <w:rPr>
                <w:rFonts w:ascii="Arial" w:hAnsi="Arial" w:cs="Arial"/>
                <w:spacing w:val="40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pacing w:val="-2"/>
                <w:sz w:val="14"/>
              </w:rPr>
              <w:t>genetike</w:t>
            </w:r>
          </w:p>
        </w:tc>
        <w:tc>
          <w:tcPr>
            <w:tcW w:w="1247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5"/>
                <w:sz w:val="14"/>
              </w:rPr>
              <w:t>42.</w:t>
            </w:r>
          </w:p>
        </w:tc>
        <w:tc>
          <w:tcPr>
            <w:tcW w:w="1134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2"/>
                <w:sz w:val="14"/>
              </w:rPr>
              <w:t>L025859</w:t>
            </w:r>
          </w:p>
        </w:tc>
        <w:tc>
          <w:tcPr>
            <w:tcW w:w="3685" w:type="dxa"/>
          </w:tcPr>
          <w:p w:rsidR="004D427B" w:rsidRPr="004D427B" w:rsidRDefault="004D427B" w:rsidP="00CA1363">
            <w:pPr>
              <w:pStyle w:val="TableParagraph"/>
              <w:spacing w:before="9" w:line="160" w:lineRule="exact"/>
              <w:ind w:right="45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z w:val="14"/>
              </w:rPr>
              <w:t>Analiza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kariotipa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primenom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metode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CGH</w:t>
            </w:r>
            <w:r w:rsidRPr="004D427B">
              <w:rPr>
                <w:rFonts w:ascii="Arial" w:hAnsi="Arial" w:cs="Arial"/>
                <w:spacing w:val="-7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array</w:t>
            </w:r>
            <w:r w:rsidRPr="004D427B">
              <w:rPr>
                <w:rFonts w:ascii="Arial" w:hAnsi="Arial" w:cs="Arial"/>
                <w:spacing w:val="-6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visoke</w:t>
            </w:r>
            <w:r w:rsidRPr="004D427B">
              <w:rPr>
                <w:rFonts w:ascii="Arial" w:hAnsi="Arial" w:cs="Arial"/>
                <w:spacing w:val="40"/>
                <w:sz w:val="14"/>
              </w:rPr>
              <w:t xml:space="preserve"> </w:t>
            </w:r>
            <w:r w:rsidRPr="004D427B">
              <w:rPr>
                <w:rFonts w:ascii="Arial" w:hAnsi="Arial" w:cs="Arial"/>
                <w:sz w:val="14"/>
              </w:rPr>
              <w:t>rezolucije sa SNPom</w:t>
            </w:r>
          </w:p>
        </w:tc>
        <w:tc>
          <w:tcPr>
            <w:tcW w:w="1134" w:type="dxa"/>
          </w:tcPr>
          <w:p w:rsidR="004D427B" w:rsidRPr="004D427B" w:rsidRDefault="004D427B" w:rsidP="00CA1363">
            <w:pPr>
              <w:pStyle w:val="TableParagraph"/>
              <w:rPr>
                <w:rFonts w:ascii="Arial" w:hAnsi="Arial" w:cs="Arial"/>
                <w:sz w:val="14"/>
              </w:rPr>
            </w:pPr>
            <w:r w:rsidRPr="004D427B">
              <w:rPr>
                <w:rFonts w:ascii="Arial" w:hAnsi="Arial" w:cs="Arial"/>
                <w:spacing w:val="-2"/>
                <w:sz w:val="14"/>
              </w:rPr>
              <w:t>63.846,38</w:t>
            </w:r>
          </w:p>
        </w:tc>
      </w:tr>
    </w:tbl>
    <w:p w:rsidR="004D427B" w:rsidRDefault="004D427B" w:rsidP="004D427B">
      <w:pPr>
        <w:spacing w:before="22"/>
        <w:ind w:right="108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"</w:t>
      </w:r>
    </w:p>
    <w:p w:rsidR="00EB2914" w:rsidRPr="004D427B" w:rsidRDefault="00EB2914">
      <w:pPr>
        <w:pStyle w:val="BodyText"/>
        <w:rPr>
          <w:rFonts w:ascii="Arial" w:hAnsi="Arial" w:cs="Arial"/>
          <w:sz w:val="20"/>
        </w:rPr>
      </w:pPr>
    </w:p>
    <w:sectPr w:rsidR="00EB2914" w:rsidRPr="004D427B" w:rsidSect="00900061">
      <w:type w:val="continuous"/>
      <w:pgSz w:w="12480" w:h="15740"/>
      <w:pgMar w:top="60" w:right="720" w:bottom="280" w:left="7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6D" w:rsidRDefault="002B226D">
      <w:r>
        <w:separator/>
      </w:r>
    </w:p>
  </w:endnote>
  <w:endnote w:type="continuationSeparator" w:id="0">
    <w:p w:rsidR="002B226D" w:rsidRDefault="002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6D" w:rsidRDefault="002B226D">
      <w:r>
        <w:separator/>
      </w:r>
    </w:p>
  </w:footnote>
  <w:footnote w:type="continuationSeparator" w:id="0">
    <w:p w:rsidR="002B226D" w:rsidRDefault="002B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2914"/>
    <w:rsid w:val="001658E1"/>
    <w:rsid w:val="002B226D"/>
    <w:rsid w:val="004D427B"/>
    <w:rsid w:val="00516665"/>
    <w:rsid w:val="005D294E"/>
    <w:rsid w:val="00900061"/>
    <w:rsid w:val="00D970AB"/>
    <w:rsid w:val="00E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0E36"/>
  <w15:docId w15:val="{934027AA-C0E6-4E3C-9168-5214F670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D427B"/>
    <w:pPr>
      <w:ind w:left="391"/>
      <w:jc w:val="center"/>
      <w:outlineLvl w:val="0"/>
    </w:pPr>
    <w:rPr>
      <w:sz w:val="18"/>
      <w:szCs w:val="1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60"/>
      <w:ind w:left="987" w:right="976" w:firstLine="335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D970AB"/>
    <w:pPr>
      <w:widowControl/>
      <w:autoSpaceDE/>
      <w:autoSpaceDN/>
      <w:spacing w:before="120" w:after="60"/>
      <w:ind w:left="0" w:right="0" w:firstLine="0"/>
      <w:contextualSpacing/>
      <w:jc w:val="center"/>
      <w:outlineLvl w:val="0"/>
    </w:pPr>
    <w:rPr>
      <w:rFonts w:ascii="Arial" w:hAnsi="Arial" w:cs="Arial"/>
      <w:b/>
      <w:bCs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D970AB"/>
    <w:pPr>
      <w:widowControl/>
      <w:autoSpaceDE/>
      <w:autoSpaceDN/>
      <w:spacing w:before="120" w:after="60"/>
      <w:ind w:left="0" w:right="0" w:firstLine="0"/>
      <w:contextualSpacing/>
      <w:jc w:val="center"/>
      <w:outlineLvl w:val="0"/>
    </w:pPr>
    <w:rPr>
      <w:rFonts w:ascii="Arial" w:hAnsi="Arial" w:cs="Arial"/>
      <w:b/>
      <w:bCs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D970AB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D970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0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70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0A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4D427B"/>
    <w:rPr>
      <w:rFonts w:ascii="Times New Roman" w:eastAsia="Times New Roman" w:hAnsi="Times New Roman" w:cs="Times New Roman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5</cp:revision>
  <dcterms:created xsi:type="dcterms:W3CDTF">2023-12-13T09:09:00Z</dcterms:created>
  <dcterms:modified xsi:type="dcterms:W3CDTF">2023-12-13T09:15:00Z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2023-12-05T00:00:00Z</vt:filetime>
  </property>
  <property fmtid="{D5CDD505-2E9C-101B-9397-08002B2CF9AE}" pid="5" name="Producer">
    <vt:lpwstr>PDF-XChange PDF Core API (5.5.308.2)</vt:lpwstr>
  </property>
</Properties>
</file>