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EEAF6"/>
  <w:body>
    <w:tbl>
      <w:tblPr>
        <w:tblW w:w="4961"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19"/>
        <w:gridCol w:w="10014"/>
      </w:tblGrid>
      <w:tr w:rsidR="00D13326" w:rsidRPr="00511F1D" w:rsidTr="00497C37">
        <w:trPr>
          <w:tblCellSpacing w:w="15" w:type="dxa"/>
        </w:trPr>
        <w:tc>
          <w:tcPr>
            <w:tcW w:w="441" w:type="pct"/>
            <w:shd w:val="clear" w:color="auto" w:fill="A41E1C"/>
            <w:vAlign w:val="center"/>
          </w:tcPr>
          <w:p w:rsidR="00D13326" w:rsidRPr="00511F1D" w:rsidRDefault="00EA520F" w:rsidP="00492E80">
            <w:pPr>
              <w:pStyle w:val="NASLOVZLATO"/>
              <w:rPr>
                <w:sz w:val="20"/>
                <w:szCs w:val="20"/>
              </w:rPr>
            </w:pPr>
            <w:r w:rsidRPr="00511F1D">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futer logo" style="width:41.25pt;height:44.25pt;visibility:visible;mso-wrap-style:square">
                  <v:imagedata r:id="rId6" o:title="futer logo"/>
                </v:shape>
              </w:pict>
            </w:r>
          </w:p>
        </w:tc>
        <w:tc>
          <w:tcPr>
            <w:tcW w:w="4518" w:type="pct"/>
            <w:shd w:val="clear" w:color="auto" w:fill="A41E1C"/>
            <w:vAlign w:val="center"/>
            <w:hideMark/>
          </w:tcPr>
          <w:p w:rsidR="00511F1D" w:rsidRPr="00511F1D" w:rsidRDefault="00511F1D" w:rsidP="00511F1D">
            <w:pPr>
              <w:pStyle w:val="NASLOVBELO"/>
              <w:spacing w:line="360" w:lineRule="auto"/>
              <w:rPr>
                <w:color w:val="FFE599"/>
              </w:rPr>
            </w:pPr>
            <w:r w:rsidRPr="00511F1D">
              <w:rPr>
                <w:color w:val="FFE599"/>
              </w:rPr>
              <w:t>ПРАВИЛНИК</w:t>
            </w:r>
          </w:p>
          <w:p w:rsidR="006D6D76" w:rsidRPr="00511F1D" w:rsidRDefault="00511F1D" w:rsidP="00511F1D">
            <w:pPr>
              <w:pStyle w:val="NASLOVBELO"/>
            </w:pPr>
            <w:r w:rsidRPr="00511F1D">
              <w:t>О ПОМОЋНИМ СРЕДСТВИМА У ПРОИЗВОДЊИ ХРАНЕ</w:t>
            </w:r>
          </w:p>
          <w:p w:rsidR="00D13326" w:rsidRPr="00511F1D" w:rsidRDefault="00806E64" w:rsidP="00C90211">
            <w:pPr>
              <w:pStyle w:val="podnaslovpropisa"/>
              <w:rPr>
                <w:sz w:val="18"/>
                <w:szCs w:val="18"/>
              </w:rPr>
            </w:pPr>
            <w:r w:rsidRPr="00511F1D">
              <w:rPr>
                <w:sz w:val="18"/>
                <w:szCs w:val="18"/>
              </w:rPr>
              <w:t xml:space="preserve">("Сл. гласник РС", бр. </w:t>
            </w:r>
            <w:r w:rsidR="00C90211" w:rsidRPr="00511F1D">
              <w:rPr>
                <w:sz w:val="18"/>
                <w:szCs w:val="18"/>
              </w:rPr>
              <w:t>18</w:t>
            </w:r>
            <w:r w:rsidRPr="00511F1D">
              <w:rPr>
                <w:sz w:val="18"/>
                <w:szCs w:val="18"/>
              </w:rPr>
              <w:t>/20</w:t>
            </w:r>
            <w:r w:rsidR="00497C37" w:rsidRPr="00511F1D">
              <w:rPr>
                <w:sz w:val="18"/>
                <w:szCs w:val="18"/>
              </w:rPr>
              <w:t>2</w:t>
            </w:r>
            <w:r w:rsidR="00C90211" w:rsidRPr="00511F1D">
              <w:rPr>
                <w:sz w:val="18"/>
                <w:szCs w:val="18"/>
              </w:rPr>
              <w:t>2</w:t>
            </w:r>
            <w:r w:rsidRPr="00511F1D">
              <w:rPr>
                <w:sz w:val="18"/>
                <w:szCs w:val="18"/>
              </w:rPr>
              <w:t>)</w:t>
            </w:r>
          </w:p>
        </w:tc>
      </w:tr>
    </w:tbl>
    <w:p w:rsidR="005A0313" w:rsidRPr="00511F1D" w:rsidRDefault="005A0313" w:rsidP="00497C37">
      <w:pPr>
        <w:rPr>
          <w:rFonts w:ascii="Arial" w:hAnsi="Arial" w:cs="Arial"/>
        </w:rPr>
      </w:pP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ПРИЛОГ 1.</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РАСТВАРАЧИ ЗА ЕКСТРАКЦИЈУ КОЈИ СЕ МОГУ КОРИСТИТИ ТОКОМ ПРЕРАДЕ СИРОВИНА, ХРАНЕ, КОМПОНЕНАТА ХРАНЕ ИЛИ САСТОЈАКА ХРАНЕ</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ДEО I</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noProof w:val="0"/>
          <w:color w:val="000000"/>
          <w:sz w:val="22"/>
          <w:szCs w:val="22"/>
          <w:lang w:val="en-US"/>
        </w:rPr>
        <w:t>Растварачи за екстракцију који се могу користити у складу са добром произвођачком праксом за све намене</w:t>
      </w:r>
      <w:r w:rsidRPr="00511F1D">
        <w:rPr>
          <w:rFonts w:ascii="Arial" w:hAnsi="Arial" w:cs="Arial"/>
          <w:noProof w:val="0"/>
          <w:color w:val="000000"/>
          <w:sz w:val="22"/>
          <w:szCs w:val="22"/>
          <w:vertAlign w:val="superscript"/>
          <w:lang w:val="en-US"/>
        </w:rPr>
        <w:t>1</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Назив:</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w:t>
      </w:r>
      <w:r w:rsidRPr="00511F1D">
        <w:rPr>
          <w:rFonts w:ascii="Arial" w:hAnsi="Arial" w:cs="Arial"/>
          <w:noProof w:val="0"/>
          <w:color w:val="000000"/>
          <w:sz w:val="22"/>
          <w:szCs w:val="22"/>
          <w:vertAlign w:val="superscript"/>
          <w:lang w:val="en-US"/>
        </w:rPr>
        <w:t>3</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Бутан</w:t>
      </w:r>
      <w:r w:rsidRPr="00511F1D">
        <w:rPr>
          <w:rFonts w:ascii="Arial" w:hAnsi="Arial" w:cs="Arial"/>
          <w:noProof w:val="0"/>
          <w:color w:val="000000"/>
          <w:sz w:val="22"/>
          <w:szCs w:val="22"/>
          <w:vertAlign w:val="superscript"/>
          <w:lang w:val="en-US"/>
        </w:rPr>
        <w:t>3</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Етилацетат</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Етанол</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Угљен-диоксид</w:t>
      </w:r>
      <w:r w:rsidRPr="00511F1D">
        <w:rPr>
          <w:rFonts w:ascii="Arial" w:hAnsi="Arial" w:cs="Arial"/>
          <w:noProof w:val="0"/>
          <w:color w:val="000000"/>
          <w:sz w:val="22"/>
          <w:szCs w:val="22"/>
          <w:vertAlign w:val="superscript"/>
          <w:lang w:val="en-US"/>
        </w:rPr>
        <w:t>3</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Ацетон</w:t>
      </w:r>
      <w:r w:rsidRPr="00511F1D">
        <w:rPr>
          <w:rFonts w:ascii="Arial" w:hAnsi="Arial" w:cs="Arial"/>
          <w:noProof w:val="0"/>
          <w:color w:val="000000"/>
          <w:sz w:val="22"/>
          <w:szCs w:val="22"/>
          <w:vertAlign w:val="superscript"/>
          <w:lang w:val="en-US"/>
        </w:rPr>
        <w:t>2</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Азот-оксид</w:t>
      </w:r>
      <w:r w:rsidRPr="00511F1D">
        <w:rPr>
          <w:rFonts w:ascii="Arial" w:hAnsi="Arial" w:cs="Arial"/>
          <w:noProof w:val="0"/>
          <w:color w:val="000000"/>
          <w:sz w:val="22"/>
          <w:szCs w:val="22"/>
          <w:vertAlign w:val="superscript"/>
          <w:lang w:val="en-US"/>
        </w:rPr>
        <w:t>3</w:t>
      </w:r>
    </w:p>
    <w:p w:rsidR="00511F1D" w:rsidRPr="00511F1D" w:rsidRDefault="00511F1D" w:rsidP="00511F1D">
      <w:pPr>
        <w:spacing w:after="150" w:line="276" w:lineRule="auto"/>
        <w:contextualSpacing w:val="0"/>
        <w:jc w:val="both"/>
        <w:rPr>
          <w:rFonts w:ascii="Arial" w:hAnsi="Arial" w:cs="Arial"/>
          <w:noProof w:val="0"/>
          <w:sz w:val="22"/>
          <w:szCs w:val="22"/>
          <w:lang w:val="en-US"/>
        </w:rPr>
      </w:pPr>
      <w:r>
        <w:rPr>
          <w:rFonts w:ascii="Arial" w:hAnsi="Arial" w:cs="Arial"/>
          <w:i/>
          <w:noProof w:val="0"/>
          <w:color w:val="000000"/>
          <w:sz w:val="22"/>
          <w:szCs w:val="22"/>
          <w:lang w:val="en-US"/>
        </w:rPr>
        <w:t>----------------</w:t>
      </w:r>
    </w:p>
    <w:p w:rsidR="00511F1D" w:rsidRPr="00511F1D" w:rsidRDefault="00511F1D" w:rsidP="00511F1D">
      <w:pPr>
        <w:spacing w:after="150" w:line="276" w:lineRule="auto"/>
        <w:contextualSpacing w:val="0"/>
        <w:jc w:val="both"/>
        <w:rPr>
          <w:rFonts w:ascii="Arial" w:hAnsi="Arial" w:cs="Arial"/>
          <w:noProof w:val="0"/>
          <w:sz w:val="22"/>
          <w:szCs w:val="22"/>
          <w:lang w:val="en-US"/>
        </w:rPr>
      </w:pPr>
      <w:r w:rsidRPr="00511F1D">
        <w:rPr>
          <w:rFonts w:ascii="Arial" w:hAnsi="Arial" w:cs="Arial"/>
          <w:i/>
          <w:noProof w:val="0"/>
          <w:color w:val="000000"/>
          <w:sz w:val="22"/>
          <w:szCs w:val="22"/>
          <w:lang w:val="en-US"/>
        </w:rPr>
        <w:t>1 Сматра се да су растварачи за екстракцију коришћени у складу са добром произвођачком праксом ако њихова употреба има за последицу само присутност остатака или деривата у технолошки неизбежним количинама које не представљају опасност за здравље људи.</w:t>
      </w:r>
    </w:p>
    <w:p w:rsidR="00511F1D" w:rsidRPr="00511F1D" w:rsidRDefault="00511F1D" w:rsidP="00511F1D">
      <w:pPr>
        <w:spacing w:after="150" w:line="276" w:lineRule="auto"/>
        <w:contextualSpacing w:val="0"/>
        <w:jc w:val="both"/>
        <w:rPr>
          <w:rFonts w:ascii="Arial" w:hAnsi="Arial" w:cs="Arial"/>
          <w:noProof w:val="0"/>
          <w:sz w:val="22"/>
          <w:szCs w:val="22"/>
          <w:lang w:val="en-US"/>
        </w:rPr>
      </w:pPr>
      <w:r w:rsidRPr="00511F1D">
        <w:rPr>
          <w:rFonts w:ascii="Arial" w:hAnsi="Arial" w:cs="Arial"/>
          <w:i/>
          <w:noProof w:val="0"/>
          <w:color w:val="000000"/>
          <w:sz w:val="22"/>
          <w:szCs w:val="22"/>
          <w:lang w:val="en-US"/>
        </w:rPr>
        <w:t>2 Забрањена је употреба ацетона за рафинацију уља од комине маслина.</w:t>
      </w:r>
    </w:p>
    <w:p w:rsidR="00511F1D" w:rsidRPr="00511F1D" w:rsidRDefault="00511F1D" w:rsidP="00511F1D">
      <w:pPr>
        <w:spacing w:after="150" w:line="276" w:lineRule="auto"/>
        <w:contextualSpacing w:val="0"/>
        <w:jc w:val="both"/>
        <w:rPr>
          <w:rFonts w:ascii="Arial" w:hAnsi="Arial" w:cs="Arial"/>
          <w:noProof w:val="0"/>
          <w:sz w:val="22"/>
          <w:szCs w:val="22"/>
          <w:lang w:val="en-US"/>
        </w:rPr>
      </w:pPr>
      <w:r w:rsidRPr="00511F1D">
        <w:rPr>
          <w:rFonts w:ascii="Arial" w:hAnsi="Arial" w:cs="Arial"/>
          <w:i/>
          <w:noProof w:val="0"/>
          <w:color w:val="000000"/>
          <w:sz w:val="22"/>
          <w:szCs w:val="22"/>
          <w:lang w:val="en-US"/>
        </w:rPr>
        <w:t>3 Одговара захтевима прописа којима се регулишу прехрамбени адитиви.</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ДEО II</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noProof w:val="0"/>
          <w:color w:val="000000"/>
          <w:sz w:val="22"/>
          <w:szCs w:val="22"/>
          <w:lang w:val="en-US"/>
        </w:rPr>
        <w:t>Растварачи за екстракције за које су наведени услови употребе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444"/>
        <w:gridCol w:w="2952"/>
        <w:gridCol w:w="5705"/>
      </w:tblGrid>
      <w:tr w:rsidR="00511F1D" w:rsidRPr="00511F1D" w:rsidTr="00CA1363">
        <w:trPr>
          <w:trHeight w:val="45"/>
          <w:tblCellSpacing w:w="0" w:type="auto"/>
        </w:trPr>
        <w:tc>
          <w:tcPr>
            <w:tcW w:w="234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b/>
                <w:noProof w:val="0"/>
                <w:color w:val="000000"/>
                <w:sz w:val="22"/>
                <w:szCs w:val="22"/>
                <w:lang w:val="en-US"/>
              </w:rPr>
              <w:t>Назив</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b/>
                <w:noProof w:val="0"/>
                <w:color w:val="000000"/>
                <w:sz w:val="22"/>
                <w:szCs w:val="22"/>
                <w:lang w:val="en-US"/>
              </w:rPr>
              <w:t>Услови употребе</w:t>
            </w:r>
            <w:r w:rsidRPr="00511F1D">
              <w:rPr>
                <w:rFonts w:ascii="Arial" w:hAnsi="Arial" w:cs="Arial"/>
                <w:noProof w:val="0"/>
                <w:sz w:val="22"/>
                <w:szCs w:val="22"/>
                <w:lang w:val="en-US"/>
              </w:rPr>
              <w:br/>
            </w:r>
            <w:r w:rsidRPr="00511F1D">
              <w:rPr>
                <w:rFonts w:ascii="Arial" w:hAnsi="Arial" w:cs="Arial"/>
                <w:b/>
                <w:noProof w:val="0"/>
                <w:color w:val="000000"/>
                <w:sz w:val="22"/>
                <w:szCs w:val="22"/>
                <w:lang w:val="en-US"/>
              </w:rPr>
              <w:t>(сажети опис екстракције)</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b/>
                <w:noProof w:val="0"/>
                <w:color w:val="000000"/>
                <w:sz w:val="22"/>
                <w:szCs w:val="22"/>
                <w:lang w:val="en-US"/>
              </w:rPr>
              <w:t>Највеће дозвољене</w:t>
            </w:r>
            <w:r w:rsidRPr="00511F1D">
              <w:rPr>
                <w:rFonts w:ascii="Arial" w:hAnsi="Arial" w:cs="Arial"/>
                <w:noProof w:val="0"/>
                <w:sz w:val="22"/>
                <w:szCs w:val="22"/>
                <w:lang w:val="en-US"/>
              </w:rPr>
              <w:br/>
            </w:r>
            <w:r w:rsidRPr="00511F1D">
              <w:rPr>
                <w:rFonts w:ascii="Arial" w:hAnsi="Arial" w:cs="Arial"/>
                <w:b/>
                <w:noProof w:val="0"/>
                <w:color w:val="000000"/>
                <w:sz w:val="22"/>
                <w:szCs w:val="22"/>
                <w:lang w:val="en-US"/>
              </w:rPr>
              <w:t>количине остатака у храни</w:t>
            </w:r>
            <w:r w:rsidRPr="00511F1D">
              <w:rPr>
                <w:rFonts w:ascii="Arial" w:hAnsi="Arial" w:cs="Arial"/>
                <w:noProof w:val="0"/>
                <w:color w:val="000000"/>
                <w:sz w:val="22"/>
                <w:szCs w:val="22"/>
                <w:lang w:val="en-US"/>
              </w:rPr>
              <w:t xml:space="preserve"> </w:t>
            </w:r>
            <w:r w:rsidRPr="00511F1D">
              <w:rPr>
                <w:rFonts w:ascii="Arial" w:hAnsi="Arial" w:cs="Arial"/>
                <w:b/>
                <w:noProof w:val="0"/>
                <w:color w:val="000000"/>
                <w:sz w:val="22"/>
                <w:szCs w:val="22"/>
                <w:lang w:val="en-US"/>
              </w:rPr>
              <w:t>или састојку хране</w:t>
            </w:r>
            <w:r w:rsidRPr="00511F1D">
              <w:rPr>
                <w:rFonts w:ascii="Arial" w:hAnsi="Arial" w:cs="Arial"/>
                <w:noProof w:val="0"/>
                <w:color w:val="000000"/>
                <w:sz w:val="22"/>
                <w:szCs w:val="22"/>
                <w:lang w:val="en-US"/>
              </w:rPr>
              <w:t xml:space="preserve"> </w:t>
            </w:r>
            <w:r w:rsidRPr="00511F1D">
              <w:rPr>
                <w:rFonts w:ascii="Arial" w:hAnsi="Arial" w:cs="Arial"/>
                <w:b/>
                <w:noProof w:val="0"/>
                <w:color w:val="000000"/>
                <w:sz w:val="22"/>
                <w:szCs w:val="22"/>
                <w:lang w:val="en-US"/>
              </w:rPr>
              <w:t>подвргнутим екстракцији</w:t>
            </w:r>
          </w:p>
        </w:tc>
      </w:tr>
      <w:tr w:rsidR="00511F1D" w:rsidRPr="00511F1D" w:rsidTr="00CA1363">
        <w:trPr>
          <w:trHeight w:val="45"/>
          <w:tblCellSpacing w:w="0" w:type="auto"/>
        </w:trPr>
        <w:tc>
          <w:tcPr>
            <w:tcW w:w="234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Хексан </w:t>
            </w:r>
            <w:r w:rsidRPr="00511F1D">
              <w:rPr>
                <w:rFonts w:ascii="Arial" w:hAnsi="Arial" w:cs="Arial"/>
                <w:noProof w:val="0"/>
                <w:color w:val="000000"/>
                <w:sz w:val="22"/>
                <w:szCs w:val="22"/>
                <w:vertAlign w:val="superscript"/>
                <w:lang w:val="en-US"/>
              </w:rPr>
              <w:t>(1)</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Производња или фракционисање масти и уља и производња какао маслаца</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у масти, уљу или какао маслацу</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096"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Производња протеинских производа без масти и брашна без масти</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mg/kg у храни која садржи протеинске производе без масти и брашна без масти</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30 mg/kg у сојиним производима без масти који се </w:t>
            </w:r>
            <w:r w:rsidRPr="00511F1D">
              <w:rPr>
                <w:rFonts w:ascii="Arial" w:hAnsi="Arial" w:cs="Arial"/>
                <w:noProof w:val="0"/>
                <w:color w:val="000000"/>
                <w:sz w:val="22"/>
                <w:szCs w:val="22"/>
                <w:lang w:val="en-US"/>
              </w:rPr>
              <w:lastRenderedPageBreak/>
              <w:t>продају крајњем потрошачу</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Припрема житних клица без масти</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 mg/kg у житним клицама без масти</w:t>
            </w:r>
          </w:p>
        </w:tc>
      </w:tr>
      <w:tr w:rsidR="00511F1D" w:rsidRPr="00511F1D" w:rsidTr="00CA1363">
        <w:trPr>
          <w:trHeight w:val="45"/>
          <w:tblCellSpacing w:w="0" w:type="auto"/>
        </w:trPr>
        <w:tc>
          <w:tcPr>
            <w:tcW w:w="234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Метилацетат</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Уклањање кофеина или иритирајућих и горких супстанци из кафе и чаја</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 mg/kg у кафи или чају</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Производња шећера из меласе</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у шећеру</w:t>
            </w:r>
          </w:p>
        </w:tc>
      </w:tr>
      <w:tr w:rsidR="00511F1D" w:rsidRPr="00511F1D" w:rsidTr="00CA1363">
        <w:trPr>
          <w:trHeight w:val="45"/>
          <w:tblCellSpacing w:w="0" w:type="auto"/>
        </w:trPr>
        <w:tc>
          <w:tcPr>
            <w:tcW w:w="234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Метил-етил-кетон </w:t>
            </w:r>
            <w:r w:rsidRPr="00511F1D">
              <w:rPr>
                <w:rFonts w:ascii="Arial" w:hAnsi="Arial" w:cs="Arial"/>
                <w:noProof w:val="0"/>
                <w:color w:val="000000"/>
                <w:sz w:val="22"/>
                <w:szCs w:val="22"/>
                <w:vertAlign w:val="superscript"/>
                <w:lang w:val="en-US"/>
              </w:rPr>
              <w:t>(2)</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Фракционисање масти и уља</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 mg/kg у масти и уљу</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Уклањање кофеина или иритирајућих и горких супстанци из каве и чаја</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 mg/kg у кафи или чају</w:t>
            </w:r>
          </w:p>
        </w:tc>
      </w:tr>
      <w:tr w:rsidR="00511F1D" w:rsidRPr="00511F1D" w:rsidTr="00CA1363">
        <w:trPr>
          <w:trHeight w:val="45"/>
          <w:tblCellSpacing w:w="0" w:type="auto"/>
        </w:trPr>
        <w:tc>
          <w:tcPr>
            <w:tcW w:w="234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Дихлорометан</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Уклањање кофеина или иритирајућих и горких супстанци из кафе и чаја</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 mg/kg у прженој кафи;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 mg/kg у чају</w:t>
            </w:r>
          </w:p>
        </w:tc>
      </w:tr>
      <w:tr w:rsidR="00511F1D" w:rsidRPr="00511F1D" w:rsidTr="00CA1363">
        <w:trPr>
          <w:trHeight w:val="45"/>
          <w:tblCellSpacing w:w="0" w:type="auto"/>
        </w:trPr>
        <w:tc>
          <w:tcPr>
            <w:tcW w:w="234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Метанол</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Све употребе</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mg/kg</w:t>
            </w:r>
          </w:p>
        </w:tc>
      </w:tr>
      <w:tr w:rsidR="00511F1D" w:rsidRPr="00511F1D" w:rsidTr="00CA1363">
        <w:trPr>
          <w:trHeight w:val="45"/>
          <w:tblCellSpacing w:w="0" w:type="auto"/>
        </w:trPr>
        <w:tc>
          <w:tcPr>
            <w:tcW w:w="234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Пропан-2-ол</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Све употребе</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mg/kg</w:t>
            </w:r>
          </w:p>
        </w:tc>
      </w:tr>
      <w:tr w:rsidR="00511F1D" w:rsidRPr="00511F1D" w:rsidTr="00CA1363">
        <w:trPr>
          <w:trHeight w:val="45"/>
          <w:tblCellSpacing w:w="0" w:type="auto"/>
        </w:trPr>
        <w:tc>
          <w:tcPr>
            <w:tcW w:w="234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Диметил-етар</w:t>
            </w: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Производња протеинских производа животињског порекла без масти, укључујући желатин </w:t>
            </w:r>
            <w:r w:rsidRPr="00511F1D">
              <w:rPr>
                <w:rFonts w:ascii="Arial" w:hAnsi="Arial" w:cs="Arial"/>
                <w:noProof w:val="0"/>
                <w:color w:val="000000"/>
                <w:sz w:val="22"/>
                <w:szCs w:val="22"/>
                <w:vertAlign w:val="superscript"/>
                <w:lang w:val="en-US"/>
              </w:rPr>
              <w:t>(3)</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0,009 mg/kg у протеинским производима животињског порекла без масти, укључујући желатин</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096"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Производња колагена </w:t>
            </w:r>
            <w:r w:rsidRPr="00511F1D">
              <w:rPr>
                <w:rFonts w:ascii="Arial" w:hAnsi="Arial" w:cs="Arial"/>
                <w:noProof w:val="0"/>
                <w:color w:val="000000"/>
                <w:sz w:val="22"/>
                <w:szCs w:val="22"/>
                <w:vertAlign w:val="superscript"/>
                <w:lang w:val="en-US"/>
              </w:rPr>
              <w:t>(4)</w:t>
            </w:r>
            <w:r w:rsidRPr="00511F1D">
              <w:rPr>
                <w:rFonts w:ascii="Arial" w:hAnsi="Arial" w:cs="Arial"/>
                <w:noProof w:val="0"/>
                <w:color w:val="000000"/>
                <w:sz w:val="22"/>
                <w:szCs w:val="22"/>
                <w:lang w:val="en-US"/>
              </w:rPr>
              <w:t xml:space="preserve"> и деривата колагена, осим желатина</w:t>
            </w:r>
          </w:p>
        </w:tc>
        <w:tc>
          <w:tcPr>
            <w:tcW w:w="8961"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 mg/kg у колагену и дериватима колагена, осим желатине</w:t>
            </w:r>
          </w:p>
        </w:tc>
      </w:tr>
      <w:tr w:rsidR="00511F1D" w:rsidRPr="00511F1D" w:rsidTr="00CA1363">
        <w:trPr>
          <w:trHeight w:val="45"/>
          <w:tblCellSpacing w:w="0" w:type="auto"/>
        </w:trPr>
        <w:tc>
          <w:tcPr>
            <w:tcW w:w="0" w:type="auto"/>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Хексан је комерцијални производ који се састоји углавном од ацикличних засићених угљоводоника са шест атома угљеника, добијен дестилацијом при температури између 64 °С и 70 °С. Забрањена је употреба хексана и метил-етил-кетона у комбинацији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 Ниво n-хексана у овом растварачу не сме да буде већи од 50 mg/kg. Забрањена је употреба хексана и метил-етил-кетона у комбинацији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 Желатин означава природни, растворљиви протеин, желирајући или нежелирајући, добијен делимичном хидролизом колагена произведеног из костију, коже, тетива и тетива животиња, у складу са прописом који уређује област квалитета беланчевинастих производа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 Колаген означава производ на бази протеина добијен из животињских костију, коже и тетива и произведен у складу са прописом који уређује област квалитета беланчевинастих производа</w:t>
            </w:r>
          </w:p>
        </w:tc>
      </w:tr>
    </w:tbl>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ДEО III</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noProof w:val="0"/>
          <w:color w:val="000000"/>
          <w:sz w:val="22"/>
          <w:szCs w:val="22"/>
          <w:lang w:val="en-US"/>
        </w:rPr>
        <w:t>Растварачи за екстракције за које су наведени услови употребе</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4756"/>
        <w:gridCol w:w="6345"/>
      </w:tblGrid>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Назив</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Највећа допуштена количина остатака у храни због употребе растварача за екстракцију у производњи арома из природних ароматичних материјала</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Диетил - етар</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Хексан </w:t>
            </w:r>
            <w:r w:rsidRPr="00511F1D">
              <w:rPr>
                <w:rFonts w:ascii="Arial" w:hAnsi="Arial" w:cs="Arial"/>
                <w:noProof w:val="0"/>
                <w:color w:val="000000"/>
                <w:sz w:val="22"/>
                <w:szCs w:val="22"/>
                <w:vertAlign w:val="superscript"/>
                <w:lang w:val="en-US"/>
              </w:rPr>
              <w:t>(1)</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Циклохексан</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 ацетат</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Бутан-1-ол</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Бутан-2-ол</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Метил-етил-кетон </w:t>
            </w:r>
            <w:r w:rsidRPr="00511F1D">
              <w:rPr>
                <w:rFonts w:ascii="Arial" w:hAnsi="Arial" w:cs="Arial"/>
                <w:noProof w:val="0"/>
                <w:color w:val="000000"/>
                <w:sz w:val="22"/>
                <w:szCs w:val="22"/>
                <w:vertAlign w:val="superscript"/>
                <w:lang w:val="en-US"/>
              </w:rPr>
              <w:t>(1)</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Дихлорометан</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0,02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Пропан-1-ол</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1,1,1,2-тетрафлуороетан</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0,02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Метанол</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 mg/kg</w:t>
            </w:r>
          </w:p>
        </w:tc>
      </w:tr>
      <w:tr w:rsidR="00511F1D" w:rsidRPr="00511F1D" w:rsidTr="00CA1363">
        <w:trPr>
          <w:trHeight w:val="45"/>
          <w:tblCellSpacing w:w="0" w:type="auto"/>
        </w:trPr>
        <w:tc>
          <w:tcPr>
            <w:tcW w:w="59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Пропан-2-ол</w:t>
            </w:r>
          </w:p>
        </w:tc>
        <w:tc>
          <w:tcPr>
            <w:tcW w:w="8450"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0" w:type="auto"/>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Забрањена је употреба хексана и метил-етил-кетона у комбинацији</w:t>
            </w:r>
          </w:p>
        </w:tc>
      </w:tr>
    </w:tbl>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ПРИЛОГ 2.</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noProof w:val="0"/>
          <w:color w:val="000000"/>
          <w:sz w:val="22"/>
          <w:szCs w:val="22"/>
          <w:lang w:val="en-US"/>
        </w:rPr>
        <w:t>ПОЗИТИВНА ЛИСТА ПОМОЋНИХ СРЕДСТАВА У ПРОИЗВОДЊИ ИЗУЗЕВ РАСТВАРАЧА ЗА ЕКСТРАКЦИЈУ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752"/>
        <w:gridCol w:w="4860"/>
        <w:gridCol w:w="1973"/>
        <w:gridCol w:w="2162"/>
        <w:gridCol w:w="1354"/>
      </w:tblGrid>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Редни бр.</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Назив</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Категорија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Услови употребе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Максимално дозвољена количина резидуа у храни или састојку хране</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 естри масних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Полиалкиленгликол естри масних киселина (1-5 мола етиленоксида или пропиленоксида)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Масни алкохоли (C8-C30)</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Формалдехид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0,05 mg/kg</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 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Хидрогенизовано кокосово уље</w:t>
            </w:r>
            <w:r w:rsidRPr="00511F1D">
              <w:rPr>
                <w:rFonts w:ascii="Arial" w:hAnsi="Arial" w:cs="Arial"/>
                <w:noProof w:val="0"/>
                <w:color w:val="000000"/>
                <w:sz w:val="22"/>
                <w:szCs w:val="22"/>
                <w:vertAlign w:val="superscript"/>
                <w:lang w:val="en-US"/>
              </w:rPr>
              <w:t>1</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Кондиторски производи, 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Мешавина полиоксиетилен и полиоксипропилен естара C8-C30 масних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 и диглицериди масних киселина из јестивих масти2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Џемови, желеи и мармеладе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Оксо алкохоли (C9-C30)</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Пиво</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Диметилполисилоксан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 Биљни протеини, Сокови</w:t>
            </w:r>
          </w:p>
        </w:tc>
        <w:tc>
          <w:tcPr>
            <w:tcW w:w="3277"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Лубриканти, средства против слепљивања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Полиоксиетилен естри C8-C30 масних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Полиоксипропилен естри C8-C30 масних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Полиоксиетилен естри C9-C30 оксо алкохола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Полиоксипропилен естри С9-С30 оксо алкохола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Оксиран, метил-, полимер са оксираном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против стварања пене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протеини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Акриламид-натријум акрилатна смола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Амонијум-алгинат2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Кобалт-сулфат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1-Хидроксиетилиден-1,1-дифосфорна киселина и њене натријумове и калијумове соли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Лигносулфонска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Детергенти (средства за квашење)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Монобутил етри полиетилен-полипропилен гликола произведене насумичном кондензацијом 1:1 w/w мешавине еилен-оксида и пропилен-оксида са бутанолом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Пентанатријум-трифосфат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 (акрилна киселина ко-хипофосфит), Na со</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Полиетиленгликоли</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Полималеинска киселина и/или њене натријумове соли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Полиоксипропиленгликол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Калијум-алгинат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Калијум-полифосфат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Натријум-ацетат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Натријум-алгинат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Натријум-алуминат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препарати</w:t>
            </w: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Натријум-карбоксиметилцелулоза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Натријум-глукохептонат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Натријум-хексаметафосфат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Натријум-хумат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38.</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Натријум-хидроксид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 за пржење и њихове емулзије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 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Натријум-лигносулфонат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40.</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Натријум-метасиликат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Трупови меса и живине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Натријум-нитрат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Натријум-фосфат (моно-, ди-, три-)</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43.</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Натријум-полиакрилат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Средство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Натријум-полифосфати</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45.</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Натријум-силикат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Натријум-сулфат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Натријум-сулфит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Натријум-триполифосфат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Скроб, немодификован</w:t>
            </w:r>
            <w:r w:rsidRPr="00511F1D">
              <w:rPr>
                <w:rFonts w:ascii="Arial" w:hAnsi="Arial" w:cs="Arial"/>
                <w:noProof w:val="0"/>
                <w:color w:val="000000"/>
                <w:sz w:val="22"/>
                <w:szCs w:val="22"/>
                <w:vertAlign w:val="superscript"/>
                <w:lang w:val="en-US"/>
              </w:rPr>
              <w:t>3</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50.</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Танини (укључујући quebracho екстракт)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Тетранатријум-дифосфат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Тетранатријум-EDTA</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Тетранатријум-пирофосфат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третирање воде у котловима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Легуре 2 или више наведених метала: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Алуминијум</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Бакар</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Бакар-хромат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Бакар-хромит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Гвожђе(III)-хлорид хексахидрат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Манган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0,4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Молибден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Никл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Полиоли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Паладијум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Платина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 (метал)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Интерестерификована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Калијум-метилат (метоксид)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Интерестерификована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Калијум-етилат (етоксид)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Интерестерификована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Сребро</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Натријум-амид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Интерестерификована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 етилен (натријум-етилат)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Интерестерификована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72.</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 (метал)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Интерестерификована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Натријум-метилат (метоксид)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Трифлуорометан сулфонска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Замене за какао маслац</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Оксиди различитих метала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Хидрогенизована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Цирконијум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Катализатори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Адсорбујуће глине (избељене, природне или активиране)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Хидролизати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Адсорбујуће смоле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GMP8</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Активни угаљ</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Албумин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Азбест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 присуства резидуа</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82.</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Бентонит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Хидролизати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Лубриканти, средства против слепљивања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Кондиторски производи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83.</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Калцијум-хидроксид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Нецентрифугирана дехидрирана шећерна трска, 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 (само у соку од грожђа)</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Целулоза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85.</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Хитин/Хитозан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Хлорометилована аминована стирен-дивинилбензенска смола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Колоидни силицијум-диоксид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88.</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Диатомејска земља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 Хидролизати скроба, све намене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препарати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Дивинилбензен-етилвинилбензен кополимер</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Течне намирнице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0,00002 mg/kg (екстракта из кополимера)</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90.</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Фулерова земља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 скроба,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Желатин (из колагена коже)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92.</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(видети категорију: Јоноизмењивачке смоле)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препарати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93.</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Рибљи желатин (исинглас)</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94</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Каолин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лубриканти, средства против слепљивања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Кондиторски производи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Магнезијум-ацетат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Перлит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Хидролизати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97.</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Поливинилполипиролидон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Пића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Калијум-казеинат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Калијум-тартарат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 од грожђа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 за сок од грожђа</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Преципитиран калцијум-карбонат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 од грожђа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 за сок од грожђа</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Пиринчане љуске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Силика сол (водени раствор колоидног силицијум-диоксида)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Натријум-казеинат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Сумпор-диоксид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 од грожђа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mg/kg (само за сок од грожђа)</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Танинска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Сокови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GMP</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угаљ (активиран)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Хидролизати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Биљни угаљ (неактивиран)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Синтетски магнезијум-силикат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 за пржење и њихове емулзије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Калцијум-силикат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 за пржење и њихове емулзије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Натријум-силикат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бистрење и филтрацију</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 за пржење и њихове емулзије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Дихлорфлуорметан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контактно смрзавање и хлађење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Замрзнута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100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Фреон (траже се спецификације)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контактно смрзавање и хлађење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113.</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Азот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контактно смрзавање и хлађење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Алуминијум-стеарат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Аморфни хидрофобни силицијум-диоксид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Калцијум-фосфат (трикалцијум-фосфат)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Калцијум-стеарат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Магнезијум-стеарат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Октадецил амонијум-ацетат (у амонијум-хлориду)</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Калијум-алуминијум-силикат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Натријум-алуминијум-силикат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Натријум-калцијум-силикоалуминат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десикацију/средства против згрудњавања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Диоктил-натријумсулфосукцинат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Детергенти (средства за квашење)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Воћна пића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 гликозиди естара кокосовог уља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Детергенти (средства за квашење)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Mеласa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320 mg/kg</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126.</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Кватернерна амонијум једињења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Детергенти (средства за квашење)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Јестива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127.</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Натријум-лаурилсулфат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Детергенти (средства за квашење)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Натријум-ксиленсулфонат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Детергенти (средства за квашење)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Полиетиленимин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препарати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 (у ензимском препарату)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Глутаралдехид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препарати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Стакло</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Керамике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Диетиламиноетилцелулоза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имобилизацију ензима и носачи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препарати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Акрилат-акриламидна смола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mg/kg (у шећерној течности)</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Комплекси растворљивих алуминијумових соли и фосфорне киселине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 за пиће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Диметиламин-епихлорхидрин кополимер</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Осушена и спрашена крвна плазма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Модификована акриламидна смола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 Вода из котлова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Полиакрилна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140.</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Полиакриламид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 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Тринатријум-дифосфат2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Тринатријум-ортофосфат2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таложење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Потпуно хидролизовани кополимери метилакрилата и дивинилбензена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Потпуно хидролизовани терполимери метилакрилата, дивинилбензена и акрилонитрила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Умрежени фенолформалдехид активиран триетилентетрамином и/или тетраетиленпентамином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Умрежени полистирен, прво хлорметилован, а затим аминован триметиламином, диметиламином, диметилентриамином или диметилетаноламином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Диетилентриамин, триетилентетрамин, тетраетиленпентамин умрежени са епихлорхидрином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Епихлорхидрин умрежен са амонијаком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149.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Епихлорхидрин умрежен са амонијаком и затим кватернизован метилхлоридом тако да садржи највише 18% капацитета јаке базе по тежини укупног измењивачког капацитета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 Вода која се користи у производњи хра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Метакрилна киселина - дивинилбензен кополимер</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Метакрилна киселинадивинилбензен кополимер са RCOO активним групама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Метилакрилатдивинилбензен кополимер са најмање 2% m/m дивинилбензена аминолизованог са диметиламинопропиламином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Метилакрилатдивинилбензен кополимер са најмање 3,5% m/m дивинилбензена аминолизованог са диметиламинопропиламином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Метилакрилатдивинилбензендиетиленгликолдивинил етар терполимер са најмање 3,5% дивинилбензена и највише 0,6% диетиленгликолдивинилетра аминолизованог са диметиламинопропиламином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155.</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Метилакрилатдивинилбензендиетиленгликолдивинил етар терполимер са најмање 7% дивинилбензена и највише 2,3% диетиленгликолдивинилетра аминолизованог са диметиламинопропиламином и кватернизованог са метилхлоридом</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0,015</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(екстраката из смоле)</w:t>
            </w: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156.</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Полистирендивинилбензен ретикулум са триметиламонијум групама</w:t>
            </w:r>
          </w:p>
        </w:tc>
        <w:tc>
          <w:tcPr>
            <w:tcW w:w="797"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Шећери, дестилована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пића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(миграната из смоле)</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Реакциона смола формалдехида,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ацетона и тетраетиленпентамина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Стирен-дивинилбензен укрштено повезан кополимер, прво хлорметилован а затим аминован са диметиламином и оксидисан водоникпероксидом, при чему смола садржи највише 15% винил-N,N-диметилбензиламин-N-оксида и највише 6,5% азота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Сулфитно модификован умрежен фенолформалдехид тако да садржи сулфонско-киселинске групе у бочним ланцима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Сулфонован антрацитни угаљ који задовољава специјалне захтеве чистоће (American society for Testing and Materials D388-38, Class 1, Group 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Сулфонован кополимер стирена и дивинилбензена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Сулфонован терполимер стирена, дивинилбензена и акрилонитрила или метилакрилата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Сулфонован терполимер стирена, дивинилбензена и акрилонитрила и метилакрилата добијен из мешавине мономера који садрже највише 2% акрилонитрила и метилакрилата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јоноизмењивачке смоле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Имобилизација ензима, Хидролиза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mg/kg (као укупан</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органски угљеник)</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Полиетиолен-полистиренска основа модификована реакцијом са хлорметилетром, а затим аминовањем са триметиламином, диетилентриамином, или диметилетаноламином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мембране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Полимери или кополимери који садрже следеће компоненте: целулозне (нпр. целулозадиацетат, целулоза-триацетат целулозни етри, целулоза), полисулфоне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сулфоноване полиетарсулфоне, полиетарсулфоне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сулфоноване полетарсулфоне, флуорополимере (нпр. поливинилиденфлуорид, хлоротрифлуоретилен-винилиденфлуорид кополимер, политетрафлуороетилен), полисулфонамиди, алифатично/ароматични полиамиди и кополиамиди (нпр. полипиперазинамиди, м-фенилендиамин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Јоноизмењивачке смоле, мембране и молекулска сита - мембране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D-манитол</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Лубриканти, средства против слепљивања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Кондиторски производи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Ацидификован натријум-хлорит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 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Живина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Хлорин-диоксид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 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Брашно</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169.</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Водоник-пероксид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 и сокови од воћа и поврћа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Хипохлорит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Јестива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Јодофори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Јестива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Лактопероксидаза систем (лактопероксидаза, глукозооксидаза, тиоцијанатна со)</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Персирћетна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Антимикробни раствори перокси-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Соли сумпорне киселине</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Кукурузно брашно, Хидролизати скроба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100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Натријум-сулфат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Полутке и одресци меса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Полутке и одресци меса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Тринатријум-фосфат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Трупови меса и живине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Диметилдикарбонат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Вино, Вино од воћа и поврћа, Освежавајућа безалкохолна пића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 резидуа у производу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 лауроил аргинат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Риба, Месо, Живина, Дивљач</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PhageGuard Listex</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регулисање броја</w:t>
            </w:r>
            <w:r w:rsidRPr="00511F1D">
              <w:rPr>
                <w:rFonts w:ascii="Arial" w:hAnsi="Arial" w:cs="Arial"/>
                <w:noProof w:val="0"/>
                <w:sz w:val="22"/>
                <w:szCs w:val="22"/>
                <w:lang w:val="en-US"/>
              </w:rPr>
              <w:br/>
            </w:r>
            <w:r w:rsidRPr="00511F1D">
              <w:rPr>
                <w:rFonts w:ascii="Arial" w:hAnsi="Arial" w:cs="Arial"/>
                <w:noProof w:val="0"/>
                <w:color w:val="000000"/>
                <w:sz w:val="22"/>
                <w:szCs w:val="22"/>
                <w:lang w:val="en-US"/>
              </w:rPr>
              <w:t>микроорганизама</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Аденин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Адонитол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Амонијум-фосфати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Биотин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Калцијум-пропионат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Цистеин-монохидрохлорид</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Глицин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Хистидин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Инозитол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Манган-хлорид</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Азотна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Тиамин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Аргинин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Аспарагин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Аспарагинска киселина</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Амонијум-сулфит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Бензоева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199.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Калцијум-пантотенат</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Бакар-сулфат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Цистин4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Декстран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Глутаминска киселина</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Гуанинин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Хидроксиетилскроб</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Инозин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Манган-сулфат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Ниацин4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Пантотенска киселина</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Пептони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Поливинилпиролидон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Пиридоксин-хидрохлорид</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Рибофлавин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Натријум-формијат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Натријум-молибдат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Натријум-тетраборат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Треонин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Урацил</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219.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Ксантин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Цинк-хлорид</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Цинк-сулфат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Гвожђе(II)-сулфат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Акација гума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225.</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Сирћетна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Алкоксилирани естри масних киселина (биљних)</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Амонијум-хлорид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Амонијум-цитрат, двобазни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Амонијум-хидроксид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Аскорбинска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Бетаин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Калцијум-аскорбат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Калцијум-хорид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Калцијум-фосфат двобазни</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Ензимски хидролизат казеина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Хидролизат казеина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Казеин пептон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239.</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Лимунска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Кукурузни скроб</w:t>
            </w:r>
            <w:r w:rsidRPr="00511F1D">
              <w:rPr>
                <w:rFonts w:ascii="Arial" w:hAnsi="Arial" w:cs="Arial"/>
                <w:noProof w:val="0"/>
                <w:color w:val="000000"/>
                <w:sz w:val="22"/>
                <w:szCs w:val="22"/>
                <w:vertAlign w:val="superscript"/>
                <w:lang w:val="en-US"/>
              </w:rPr>
              <w:t>3</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L-цистеин-монохидрохлорид</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L-цистеин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Чврсти кукурузни сируп</w:t>
            </w:r>
            <w:r w:rsidRPr="00511F1D">
              <w:rPr>
                <w:rFonts w:ascii="Arial" w:hAnsi="Arial" w:cs="Arial"/>
                <w:noProof w:val="0"/>
                <w:color w:val="000000"/>
                <w:sz w:val="22"/>
                <w:szCs w:val="22"/>
                <w:vertAlign w:val="superscript"/>
                <w:lang w:val="en-US"/>
              </w:rPr>
              <w:t>3</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Декстроза монохидрат</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Диамонијум-фосфат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Дикалијум-хидрогенфосфат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Динатријум-инозитат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Мравља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249.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Фруктоза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L-глутаминска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Глицерол</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Глицин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Инозин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Лактоза</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Лизин</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Малтитол</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Малтодекстрини</w:t>
            </w:r>
            <w:r w:rsidRPr="00511F1D">
              <w:rPr>
                <w:rFonts w:ascii="Arial" w:hAnsi="Arial" w:cs="Arial"/>
                <w:noProof w:val="0"/>
                <w:color w:val="000000"/>
                <w:sz w:val="22"/>
                <w:szCs w:val="22"/>
                <w:vertAlign w:val="superscript"/>
                <w:lang w:val="en-US"/>
              </w:rPr>
              <w:t>3</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Малтоза (хидрогенизована)</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259.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Манган-сулфат монохидрат</w:t>
            </w:r>
            <w:r w:rsidRPr="00511F1D">
              <w:rPr>
                <w:rFonts w:ascii="Arial" w:hAnsi="Arial" w:cs="Arial"/>
                <w:noProof w:val="0"/>
                <w:color w:val="000000"/>
                <w:sz w:val="22"/>
                <w:szCs w:val="22"/>
                <w:vertAlign w:val="superscript"/>
                <w:lang w:val="en-US"/>
              </w:rPr>
              <w:t>4</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Ферментисана храна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Манитол</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Микрокристална целулоза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Млеко у праху</w:t>
            </w:r>
            <w:r w:rsidRPr="00511F1D">
              <w:rPr>
                <w:rFonts w:ascii="Arial" w:hAnsi="Arial" w:cs="Arial"/>
                <w:noProof w:val="0"/>
                <w:color w:val="000000"/>
                <w:sz w:val="22"/>
                <w:szCs w:val="22"/>
                <w:vertAlign w:val="superscript"/>
                <w:lang w:val="en-US"/>
              </w:rPr>
              <w:t>5</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Моноамонијум-фосфат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Монокалијум-фосфат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Мононатријум-L-глутаминат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Азот</w:t>
            </w:r>
            <w:r w:rsidRPr="00511F1D">
              <w:rPr>
                <w:rFonts w:ascii="Arial" w:hAnsi="Arial" w:cs="Arial"/>
                <w:noProof w:val="0"/>
                <w:color w:val="000000"/>
                <w:sz w:val="22"/>
                <w:szCs w:val="22"/>
                <w:vertAlign w:val="superscript"/>
                <w:lang w:val="en-US"/>
              </w:rPr>
              <w:t>2</w:t>
            </w:r>
            <w:r w:rsidRPr="00511F1D">
              <w:rPr>
                <w:rFonts w:ascii="Arial" w:hAnsi="Arial" w:cs="Arial"/>
                <w:noProof w:val="0"/>
                <w:color w:val="000000"/>
                <w:sz w:val="22"/>
                <w:szCs w:val="22"/>
                <w:lang w:val="en-US"/>
              </w:rPr>
              <w:t>, течни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267.</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Фосфорна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 и уља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Полисорбат 80</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269.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Калијум-цитрат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Калијум-хидроксид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Кромпиров скроб</w:t>
            </w:r>
            <w:r w:rsidRPr="00511F1D">
              <w:rPr>
                <w:rFonts w:ascii="Arial" w:hAnsi="Arial" w:cs="Arial"/>
                <w:noProof w:val="0"/>
                <w:color w:val="000000"/>
                <w:sz w:val="22"/>
                <w:szCs w:val="22"/>
                <w:vertAlign w:val="superscript"/>
                <w:lang w:val="en-US"/>
              </w:rPr>
              <w:t>3</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Пропилгалат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Пиринчано брашно</w:t>
            </w:r>
            <w:r w:rsidRPr="00511F1D">
              <w:rPr>
                <w:rFonts w:ascii="Arial" w:hAnsi="Arial" w:cs="Arial"/>
                <w:noProof w:val="0"/>
                <w:color w:val="000000"/>
                <w:sz w:val="22"/>
                <w:szCs w:val="22"/>
                <w:vertAlign w:val="superscript"/>
                <w:lang w:val="en-US"/>
              </w:rPr>
              <w:t>6</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Хидролизат протеина пиринча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Силицијум-диоксид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Обрано млеко у праху</w:t>
            </w:r>
            <w:r w:rsidRPr="00511F1D">
              <w:rPr>
                <w:rFonts w:ascii="Arial" w:hAnsi="Arial" w:cs="Arial"/>
                <w:noProof w:val="0"/>
                <w:color w:val="000000"/>
                <w:sz w:val="22"/>
                <w:szCs w:val="22"/>
                <w:vertAlign w:val="superscript"/>
                <w:lang w:val="en-US"/>
              </w:rPr>
              <w:t>5</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Натријум-алгинат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Натријум-аскорбат/Аскорбинска киселина</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Натријум-аспартат/Аспарагинска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Натријум-хидрогенкарбонат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Натријум-казеинат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Натријум-хлорид</w:t>
            </w:r>
            <w:r w:rsidRPr="00511F1D">
              <w:rPr>
                <w:rFonts w:ascii="Arial" w:hAnsi="Arial" w:cs="Arial"/>
                <w:noProof w:val="0"/>
                <w:color w:val="000000"/>
                <w:sz w:val="22"/>
                <w:szCs w:val="22"/>
                <w:vertAlign w:val="superscript"/>
                <w:lang w:val="en-US"/>
              </w:rPr>
              <w:t>6</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Натријум-цитрат (ди- и три-)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Натријум-додецилсулфат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Натријум-формијат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Натријум-фосфат, монобазни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Сорбитол</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Сојин лецитин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289.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Сојин пептон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Скроб</w:t>
            </w:r>
            <w:r w:rsidRPr="00511F1D">
              <w:rPr>
                <w:rFonts w:ascii="Arial" w:hAnsi="Arial" w:cs="Arial"/>
                <w:noProof w:val="0"/>
                <w:color w:val="000000"/>
                <w:sz w:val="22"/>
                <w:szCs w:val="22"/>
                <w:vertAlign w:val="superscript"/>
                <w:lang w:val="en-US"/>
              </w:rPr>
              <w:t>3</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Сахароза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Трехалоза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Тринатријум-цитат дихидрат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Сурутка (прах)</w:t>
            </w:r>
            <w:r w:rsidRPr="00511F1D">
              <w:rPr>
                <w:rFonts w:ascii="Arial" w:hAnsi="Arial" w:cs="Arial"/>
                <w:noProof w:val="0"/>
                <w:color w:val="000000"/>
                <w:sz w:val="22"/>
                <w:szCs w:val="22"/>
                <w:vertAlign w:val="superscript"/>
                <w:lang w:val="en-US"/>
              </w:rPr>
              <w:t>5</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Протеини сурутке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Екстракт квасца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Пептони квасца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Зеин из кукуруза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Хранива за микроорганизме и додаци хранивима за микроорганизме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299.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Ваздух</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Аргон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Угљен-диоксид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Хлорпентафлуороетан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Гасни производ сагоревања -мешавина гасова променљивог састава произведена контролисаним сагоревањем бутана, пропана или природног гаса. Основне компоненте су азот и угљен-диоксид, са мањим количинама водоника, кисеоника, угљен-моноксида (не прелази 4,5%) и трагова инертних гасова.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Дихлордифлуорометан (Ф12)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Хелијум</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306.</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Водоник</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Пропеленти и гасови за паковање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Изобутан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Азот-оксид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Азот</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Октафлуороциклобутан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Трихлорфлуорометан (Ф11)</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Мешавина алкилен-оксидних адуката алкил алкохола и фосфатних естара алкилен-оксидних адуката алкил алкохола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Алкилен-оксидни адукти алкил алкохола и масних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Шећернa репa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Траже се информације</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Мешавина алифатичних киселина: валеријанске, капринске, каприлне, енатне и пеларгонске</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0,11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Алфа-алкил-омегахидроксиполи (оксиетилен)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Шећернa репa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0,001 mg/kg у шећерној репи, 0 у шећеру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Амонијум-хлорид (кватернерни)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Шећернa репa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Амонијум-ортофосфат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319.</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Калцијум-хлорид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Калцијум-оксид</w:t>
            </w:r>
            <w:r w:rsidRPr="00511F1D">
              <w:rPr>
                <w:rFonts w:ascii="Arial" w:hAnsi="Arial" w:cs="Arial"/>
                <w:noProof w:val="0"/>
                <w:color w:val="000000"/>
                <w:sz w:val="22"/>
                <w:szCs w:val="22"/>
                <w:vertAlign w:val="superscript"/>
                <w:lang w:val="en-US"/>
              </w:rPr>
              <w:t>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Карбамат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Шећернa репa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Диалканоламин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0,001 mg/kg (у шећерној репи) 0 mg/kg (у шећеру)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Диамонијум-ортофосфат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 за конзервисање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Дитиокарбамат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Етилен-дихлорид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0,00001 mg/kg у шећерној репи, 0 mg/kg у шећеру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Етиленгликолмонобутилетар</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Шећернa репa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0,00003 mg/kg у шећерној репи, 0 mg/kg у шећеру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Линеарна ундецилбензенсулфонска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Шећернa репa</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0,001 mg/kg (у шећерној репи) 0 mg/kg (у шећеру)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Моноетаноламин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100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Моноетаноламин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0,0001 mg/kg (у шећерној репи) 0 mg/kg (у шећеру)</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Моноетаноламин 8%</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 за конзервисање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Органофосфати</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Антимикробни раствори на бази перокси киселина који садрже 1-хyдроxyетхyлидене-1,1-</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Дифосфонска киселина (HEDP) која садржи HEDP и 3 или више следећих компоненти: пероксисирћетну киселину, сирћетну киселину, водоник-пероксид, октанску киселину и пероксиоктанску киселину</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1-Хидроксиетилиден-1,1-дифосфорна киселина (HEDP)</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Октанска киселина (каприлна киселина)2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Калијум-бромид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Натријум-додецилбензенсулфонат (акил група углавном C12 и не мање од 95% C10-C16)</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Боће и поврће, месо и живина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Натријум-2-етилхексилсулфат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339.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Натријум-хидроксид (10% max.)2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 за конзервисање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Натријум-хидроксид (2% max.)2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Скуша за конзервисање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341.</w:t>
            </w:r>
          </w:p>
        </w:tc>
        <w:tc>
          <w:tcPr>
            <w:tcW w:w="8679" w:type="dxa"/>
            <w:vMerge w:val="restart"/>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Натријум-хипохлорит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0" w:type="auto"/>
            <w:vMerge/>
            <w:tcBorders>
              <w:top w:val="nil"/>
              <w:left w:val="single" w:sz="8" w:space="0" w:color="000000"/>
              <w:bottom w:val="single" w:sz="8" w:space="0" w:color="000000"/>
              <w:right w:val="single" w:sz="8" w:space="0" w:color="000000"/>
            </w:tcBorders>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 моно- и димети нафтален сулфонати (m.w. 245-260)</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0,2 mg/kg</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Натријум-n-алкилбензенсулфонат (алкил група углавном C12 и C13 и не више од 95% C10-C16)</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Воће и поврће</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Сумпорна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Семе рогача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Тетракалијум-пирофосфат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0,00002 mg/kg у шећерној репи</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Тетранатријуметилендиаминтетраацетат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0,000003 mg/kg у шећерној репи</w:t>
            </w:r>
            <w:r w:rsidRPr="00511F1D">
              <w:rPr>
                <w:rFonts w:ascii="Arial" w:hAnsi="Arial" w:cs="Arial"/>
                <w:noProof w:val="0"/>
                <w:sz w:val="22"/>
                <w:szCs w:val="22"/>
                <w:lang w:val="en-US"/>
              </w:rPr>
              <w:br/>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Триетаноламин</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Средства за прање и љуштење</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Шећерна репа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0,00005 mg/kg у шећерној репи</w:t>
            </w: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Алуминијум-оксид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Алуминијум-калијум-сулфат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Амонијум-нитрат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Бензоил-пероксид</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Сурутка</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Ериторбинска киселина2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Липосолубилни витамини и каротеноиди</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Калцијум-лигносулфонат (40-65)</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354.</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Калцијум-тартарат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355.</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Етил-парахидроксибензоат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356.</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Гиберелинска киселина</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357.</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Глуконо-делта-лактон2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Млеко и сир</w:t>
            </w: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358.</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Глицеролски естар адипинске киселине2</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359.</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Магнезијум-тартарат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360.</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Калијум-гиберелат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361.</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Пропил-пара-хидроксибеензоат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362.</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723"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363.</w:t>
            </w:r>
          </w:p>
        </w:tc>
        <w:tc>
          <w:tcPr>
            <w:tcW w:w="867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Калцијум-лактат</w:t>
            </w:r>
          </w:p>
        </w:tc>
        <w:tc>
          <w:tcPr>
            <w:tcW w:w="79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Остала помоћна средства у производњи</w:t>
            </w:r>
          </w:p>
        </w:tc>
        <w:tc>
          <w:tcPr>
            <w:tcW w:w="92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c>
          <w:tcPr>
            <w:tcW w:w="3277"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bl>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прописа за јестива биљна уља и масти.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прописа за прехрамбене адитиве.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прописа за скроб и производе од скроба.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националне или европске фармакопеје.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прописа за млеко.</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прописа за кухињску со и со за прехрамбену индустрију.</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Одговара захтевима прописа за жито, млинске и пекарске производе.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w:t>
      </w:r>
      <w:r>
        <w:rPr>
          <w:rFonts w:ascii="Arial" w:hAnsi="Arial" w:cs="Arial"/>
          <w:noProof w:val="0"/>
          <w:color w:val="000000"/>
          <w:sz w:val="22"/>
          <w:szCs w:val="22"/>
          <w:lang w:val="en-US"/>
        </w:rPr>
        <w:t xml:space="preserve"> </w:t>
      </w:r>
      <w:r w:rsidRPr="00511F1D">
        <w:rPr>
          <w:rFonts w:ascii="Arial" w:hAnsi="Arial" w:cs="Arial"/>
          <w:noProof w:val="0"/>
          <w:color w:val="000000"/>
          <w:sz w:val="22"/>
          <w:szCs w:val="22"/>
          <w:lang w:val="en-US"/>
        </w:rPr>
        <w:t xml:space="preserve">GMP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Добра произвођачка пракса (енг.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Good Manifectory Practice</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у даљем тексту: GMP)</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b/>
          <w:noProof w:val="0"/>
          <w:color w:val="000000"/>
          <w:sz w:val="22"/>
          <w:szCs w:val="22"/>
          <w:lang w:val="en-US"/>
        </w:rPr>
        <w:t>ПРИЛОГ 3.</w:t>
      </w:r>
    </w:p>
    <w:p w:rsidR="00511F1D" w:rsidRPr="00511F1D" w:rsidRDefault="00511F1D" w:rsidP="00511F1D">
      <w:pPr>
        <w:spacing w:after="120" w:line="276" w:lineRule="auto"/>
        <w:contextualSpacing w:val="0"/>
        <w:jc w:val="center"/>
        <w:rPr>
          <w:rFonts w:ascii="Arial" w:hAnsi="Arial" w:cs="Arial"/>
          <w:noProof w:val="0"/>
          <w:sz w:val="22"/>
          <w:szCs w:val="22"/>
          <w:lang w:val="en-US"/>
        </w:rPr>
      </w:pPr>
      <w:r w:rsidRPr="00511F1D">
        <w:rPr>
          <w:rFonts w:ascii="Arial" w:hAnsi="Arial" w:cs="Arial"/>
          <w:noProof w:val="0"/>
          <w:color w:val="000000"/>
          <w:sz w:val="22"/>
          <w:szCs w:val="22"/>
          <w:lang w:val="en-US"/>
        </w:rPr>
        <w:t>СПЕЦИФИКАЦИЈЕ ПОМОЋНИХ СРЕДСТАВА У ПРОИЗВОДЊИ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914"/>
        <w:gridCol w:w="107"/>
        <w:gridCol w:w="512"/>
        <w:gridCol w:w="13"/>
        <w:gridCol w:w="9"/>
        <w:gridCol w:w="9"/>
        <w:gridCol w:w="259"/>
        <w:gridCol w:w="139"/>
        <w:gridCol w:w="42"/>
        <w:gridCol w:w="23"/>
        <w:gridCol w:w="49"/>
        <w:gridCol w:w="57"/>
        <w:gridCol w:w="80"/>
        <w:gridCol w:w="83"/>
        <w:gridCol w:w="80"/>
        <w:gridCol w:w="14"/>
        <w:gridCol w:w="190"/>
        <w:gridCol w:w="55"/>
        <w:gridCol w:w="186"/>
        <w:gridCol w:w="12"/>
        <w:gridCol w:w="89"/>
        <w:gridCol w:w="14"/>
        <w:gridCol w:w="101"/>
        <w:gridCol w:w="13"/>
        <w:gridCol w:w="129"/>
        <w:gridCol w:w="90"/>
        <w:gridCol w:w="54"/>
        <w:gridCol w:w="53"/>
        <w:gridCol w:w="188"/>
        <w:gridCol w:w="15"/>
        <w:gridCol w:w="48"/>
        <w:gridCol w:w="22"/>
        <w:gridCol w:w="46"/>
        <w:gridCol w:w="110"/>
        <w:gridCol w:w="162"/>
        <w:gridCol w:w="469"/>
        <w:gridCol w:w="5665"/>
      </w:tblGrid>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АЦЕТОН</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Диметилкетон, пропанон</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Пропан-2-он</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67-64-1</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3</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6</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58,08</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m/m</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испарљива, лако запаљива течност карактеристичног мириса; без присуства седимента и суспендованих честица</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у свим односима са водом и етанолом</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0,790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0,793</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1,358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1,360</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55,5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57,0 ºC</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0,001% m/m</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m/m као сирћетна киселина</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Фенол</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0,001% m/m</w:t>
            </w:r>
          </w:p>
        </w:tc>
      </w:tr>
      <w:tr w:rsidR="00511F1D" w:rsidRPr="00511F1D" w:rsidTr="00CA1363">
        <w:trPr>
          <w:trHeight w:val="45"/>
          <w:tblCellSpacing w:w="0" w:type="auto"/>
        </w:trPr>
        <w:tc>
          <w:tcPr>
            <w:tcW w:w="2116"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које лако оксидишу</w:t>
            </w:r>
          </w:p>
        </w:tc>
        <w:tc>
          <w:tcPr>
            <w:tcW w:w="12284"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 ml узорка не обезбојава 0,1 ml 3% m/v свеже припремљеног воденог раствора калијум-перманганата када се промућка и остави да стоји 15 min на 20ºC.</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БУТАН-1-ОЛ</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Бутил алкохол, n-бутил алкохол, 1-хидроксибутан, n-бутанол, n-пропилкарбинол, NBA</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Хемијскa имена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1-Бутанол, бутан-1-ол</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76-36-3</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10</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74,12</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m/m</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слабо вискозна течност карактеристичног мириса</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меша се са етанолом и етром</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0,810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0,812</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116,0 ºC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118,0 ºC</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0,1% m/m (Karl Fischer-ова метода)</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0,003% m/m као сирћетна киселина</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Алдехиди и кетони</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m/m</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Остали алкохоли, естри и испарљиве нечистоће</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од чега највише 0,1% сваке појединачне нечистоће</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БУТАН-2-ОЛ</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Секундарни бутил алкохол, 2-хидроксибутан,</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Хемијскa имена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2-Бутанол, бутан-2-ол</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78-92-2</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10</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74,12</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слабо вискозна, запаљива течност карактеристичног мириса</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меша се са етанолом и етром</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0,806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0,809</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98,5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100,5 ºC</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m/m (Karl Fischer-ова метода)</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0,003% m/m као сирћетна киселина</w:t>
            </w:r>
          </w:p>
        </w:tc>
      </w:tr>
      <w:tr w:rsidR="00511F1D" w:rsidRPr="00511F1D" w:rsidTr="00CA1363">
        <w:trPr>
          <w:trHeight w:val="45"/>
          <w:tblCellSpacing w:w="0" w:type="auto"/>
        </w:trPr>
        <w:tc>
          <w:tcPr>
            <w:tcW w:w="324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Алдехиди и кетони</w:t>
            </w:r>
          </w:p>
        </w:tc>
        <w:tc>
          <w:tcPr>
            <w:tcW w:w="1116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0,3% m/m као бутанал</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ЦИКЛОХЕКСАН</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Хексахидробензен</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Хемијскa имена</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Циклохексан</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110-82-7</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6</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12</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84,16</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(m/m)</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запаљива течност карактеристичног мириса</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Неастворљив у води, меша се са етанолом и етром</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0,776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0,780</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80,0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82,0 ºC</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 mg/100 ml</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Сумпор</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Бензен</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0,1% (v/v)</w:t>
            </w:r>
          </w:p>
        </w:tc>
      </w:tr>
      <w:tr w:rsidR="00511F1D" w:rsidRPr="00511F1D" w:rsidTr="00CA1363">
        <w:trPr>
          <w:trHeight w:val="45"/>
          <w:tblCellSpacing w:w="0" w:type="auto"/>
        </w:trPr>
        <w:tc>
          <w:tcPr>
            <w:tcW w:w="478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Полициклични ароматични угљоводоници</w:t>
            </w:r>
          </w:p>
        </w:tc>
        <w:tc>
          <w:tcPr>
            <w:tcW w:w="961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 смеју да буду прекорачене наведене вредности апсорбанције (кивета од 1 cm):</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Таласна дужина (nm) Апсорбанција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280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289 0,15</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290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299 0,12</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300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359 0,08</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360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400 0,02</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ДИХЛОРМЕТАН</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Метиленхлорид, метилендихлорид, DCM</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Добија се хлоринацијом метана при чему могу да настану и други хлориновани деривати метана. Као стабилизатори додају се пропилен-оксид, циклохексан и/или 2-метил-2-бутен</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Хемијскa имена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Дихлорметан</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75-09-2</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l2</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84,93</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99,0% (m/m)</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незапаљива течност</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Слабо растворљив у води, меша се са етанолом и етром</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1,323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0,327</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1,423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1,425</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39,0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41,0 ºC</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0,02% (Karl Fischer-ова метода)</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(m/m) као HCl</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Алкалност</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0,01% (m/m) као NaOH</w:t>
            </w:r>
          </w:p>
        </w:tc>
      </w:tr>
      <w:tr w:rsidR="00511F1D" w:rsidRPr="00511F1D" w:rsidTr="00CA1363">
        <w:trPr>
          <w:trHeight w:val="45"/>
          <w:tblCellSpacing w:w="0" w:type="auto"/>
        </w:trPr>
        <w:tc>
          <w:tcPr>
            <w:tcW w:w="2246"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Слободан хлор</w:t>
            </w:r>
          </w:p>
        </w:tc>
        <w:tc>
          <w:tcPr>
            <w:tcW w:w="12154"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ml узорка се снажно мућка 2 min са 10 ml 10% раствора калијум-јодида и 1 ml раствора скроба ТР. Не развија се плава боја у воденом слоју.</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ДИЕТИЛЕТАР</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Етар, етилетар</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Нормално садржи одговарајуће стабилизаторе као што су пирогалол или BHT. Произвођач мора да наведе употребљене стабилизаторе и њихову количину која је обично 3 -7 mg/l</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Хемијскa имена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Диетилетар, диетил-оксид, 1,1’-оксибисетан</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60-29-7</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10</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74,12</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(m/m)</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веома покретљива течност, веома испарљива и запаљива, карактеристичног мириса</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 у води, меша се са етанолом</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0,714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0,716</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34,0 ºC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35,0 ºC</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Упозорење: Испитивање може да се изводи само уколико узорак одговара захтевима испитивања за пероксиде.</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Упозорење: Испитивање може да се изводи само уколико узорак одговара захтевима испитивања за пероксиде.</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(Karl Fischer-ова метода)</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 се у одмерни цилиндар са брушеним чепом 20 ml 95% етанола, 0,5 ml фенолфталеина ТР и 0,02 М натријум-хидроксид у вишку до настанка ружичасте боје која се не губи у року од 30 s. Дода се још 0,3 ml 0,02 M натријум-хидроксида и 25 ml узорка, цилиндар зачепи и благо мућка 30 s. Ружичаста боја се не губи.</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Алдехиди и кетони</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 се 2 ml Nessler-овог реагенса ТР у епрувету пречника око 1,5 cm и запремине 12 ml, епрувета напуни узорком, затвори, снажно мућка 10 s и остави да стоји у мраку 5 min. Испитивање је позитивно уколико се не развије боја. Уколико се развије боја или замућење тест се понови са предестилисаним узорком (мора да одговара захтевима испитивања за пероксиде). Испитивање је позитивно уколико се не развије боја или замућење.</w:t>
            </w:r>
          </w:p>
        </w:tc>
      </w:tr>
      <w:tr w:rsidR="00511F1D" w:rsidRPr="00511F1D" w:rsidTr="00CA1363">
        <w:trPr>
          <w:trHeight w:val="45"/>
          <w:tblCellSpacing w:w="0" w:type="auto"/>
        </w:trPr>
        <w:tc>
          <w:tcPr>
            <w:tcW w:w="1104"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Пероксиди</w:t>
            </w:r>
          </w:p>
        </w:tc>
        <w:tc>
          <w:tcPr>
            <w:tcW w:w="13296"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 се 8 ml свеже припремљеног 10% раствора калијум-јодида у епрувету пречника око 1,5 cm и запремине 12 ml, епрувета напуни до врха узорком, затвори запушачем тако да не остану мехурићи ваздуха, снажно промућка и остави да стоји у мраку 30 min. Уколико се развије жута боја она није интензивнија од боје која се добије када се 0,5 ml 0,0005 М раствора јода разблажи са 8 ml 10% раствора калијум-јодида.</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ЕТАНОЛ</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 алкохол, алкохол</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Садржи око 95% (v/v) C2H6O и око 5% (v/v) воде. Дозвољено је коришћење и других разблажења са различитим садржајем воде у зависности од технолошких захтева; ове спецификације односе се само на неденатурисан етил алкохол.</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Етанол</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64-17-5</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6</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46,07</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94,9% v/v</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лако покретљива, запаљива течност благог карактеристичног мириса</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Температура кључања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78 ºC</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 (20ºC, D)</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1,364</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IR спектар</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Карактеристичан за једињење</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Растворљивост</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Пренесе се 50 ml узорка у градуисани цилиндар од 100 ml са брушеним чепом, разблажи до 100 ml водом и промеша. Цилиндар се остави да стоји 30 min у воденом купатилу на 10 ºC. Не настаје замућење раствора.</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0,005% m/v као сирћетна киселина</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Алкалност</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0,003% m/m као амонијак</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Кетони и остали алкохоли</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укупно;</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0,02% метанола;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01% осталих</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Патока</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Помеша се 10 ml узорка 1 ml глицерола и 1 ml воде и остави да испари на парчету чистог филтер папира. Не осећа се стран мирис.</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које лако карбонизују</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Пренесе се 10 ml сумпорне киселине у мали ерленмајер, охлади на 10 ºC и дода 10 ml узоорка у капима уз константно мешање. Мешавина је безбојна, односно није јаче обојена од боје киселине или узорка пре мешања</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које лако оксидишу</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Сипа се 20 ml узорка, предходно охлађеног на 15 ºC, у цилиндар са брушеним чепом, дода 0,1 ml 0,1 М калијум-перманганата, промеша и остави да стоји 5 min. Ружичаста боја се не губи потпуно.</w:t>
            </w:r>
          </w:p>
        </w:tc>
      </w:tr>
      <w:tr w:rsidR="00511F1D" w:rsidRPr="00511F1D" w:rsidTr="00CA1363">
        <w:trPr>
          <w:trHeight w:val="45"/>
          <w:tblCellSpacing w:w="0" w:type="auto"/>
        </w:trPr>
        <w:tc>
          <w:tcPr>
            <w:tcW w:w="2689"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1711"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ЕТИЛАЦЕТАТ</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2-Пропанол, пропан-2-ол</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8</w:t>
            </w:r>
            <w:r w:rsidRPr="00511F1D">
              <w:rPr>
                <w:rFonts w:ascii="Arial" w:hAnsi="Arial" w:cs="Arial"/>
                <w:noProof w:val="0"/>
                <w:color w:val="000000"/>
                <w:sz w:val="22"/>
                <w:szCs w:val="22"/>
                <w:lang w:val="en-US"/>
              </w:rPr>
              <w:t>O</w:t>
            </w:r>
            <w:r w:rsidRPr="00511F1D">
              <w:rPr>
                <w:rFonts w:ascii="Arial" w:hAnsi="Arial" w:cs="Arial"/>
                <w:noProof w:val="0"/>
                <w:color w:val="000000"/>
                <w:sz w:val="22"/>
                <w:szCs w:val="22"/>
                <w:vertAlign w:val="subscript"/>
                <w:lang w:val="en-US"/>
              </w:rPr>
              <w:t>2</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88,11</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99,0%</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лако испарљива, запаљива течност карактеристичног мириса</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са водом, етанолом и етром</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О,894 - 0,898</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Температура кључања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54 ºC</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IR спекар</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Карактеристичан за једињење</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76,0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77,5ºC</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0,02%</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Киселински број</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5,0</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 једињења</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5070"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које лако карбонизују</w:t>
            </w:r>
          </w:p>
        </w:tc>
        <w:tc>
          <w:tcPr>
            <w:tcW w:w="9330"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ЕТИЛМЕТИЛКЕТОН</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Метилетилкетон</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2-Бутанон, бутан-2-он</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78-93-3</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8</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72,11</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течност карактеристичног мириса</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Добро растворљив у води</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 (20ºC)</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0,803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0,801</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Температура дестилације</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79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81 ºC</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Боја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Није интензивнија од колор стандарда No. 10</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0,003% као сирћетна киселина</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(Karl Fischer-ова метода)</w:t>
            </w:r>
          </w:p>
        </w:tc>
      </w:tr>
      <w:tr w:rsidR="00511F1D" w:rsidRPr="00511F1D" w:rsidTr="00CA1363">
        <w:trPr>
          <w:trHeight w:val="45"/>
          <w:tblCellSpacing w:w="0" w:type="auto"/>
        </w:trPr>
        <w:tc>
          <w:tcPr>
            <w:tcW w:w="4395"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Хексан-2-он</w:t>
            </w:r>
          </w:p>
        </w:tc>
        <w:tc>
          <w:tcPr>
            <w:tcW w:w="10005"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50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ХЕКСАН</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Комерцијални производ се састоји углавном из ацикличних засићених угљоводоника са шест угљеникових атома и температуром дестолације 64 ºC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70 ºC. Поред n-хексана, а обично садржи и мање количине 2-метилпентана и 3-метилпентана и веома мале количине n-пентана, изопентана, циклохексана, n-хептана, диметилбутана и метилциклопентана.</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Хексан</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6</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14</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86,18</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веома запаљива течност карактеристичног мириса, без седимента или суспендованих честица</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 у води, растворљив у етру, алкохолу и ацетону</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 (20ºC)</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0,665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0, 687 (чист n-хексан: око 0,660)</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 (20ºC, D)</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1,381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1,384 (чист n-хексан: око 1,375)</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95% v/v дестилише између 64 ºC и 70 ºC</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pH</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Неутралан (уз метилоранж)</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0,0005% m/v</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Сумпор</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 mg/kg</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Бензен</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0,05% v/v</w:t>
            </w:r>
          </w:p>
        </w:tc>
      </w:tr>
      <w:tr w:rsidR="00511F1D" w:rsidRPr="00511F1D" w:rsidTr="00CA1363">
        <w:trPr>
          <w:trHeight w:val="45"/>
          <w:tblCellSpacing w:w="0" w:type="auto"/>
        </w:trPr>
        <w:tc>
          <w:tcPr>
            <w:tcW w:w="277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Полициклични ароматични угљоводоници</w:t>
            </w:r>
          </w:p>
        </w:tc>
        <w:tc>
          <w:tcPr>
            <w:tcW w:w="1162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МЕТАНОЛ</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 алкохол, карбинол</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Метанол</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67-56-1</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CH</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32,04</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(v/v)</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лако покретљива течност карактеристичног мириса</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са водом, етанолом и етром</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О,792 - 0,795</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 D)</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1,328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1,330</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Температура кључања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Око 65ºC</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0,1% (Karl Fischer-ова метода)</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64,5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65,5ºC</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mg/100 ml</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15 mg/kg као мравља киселина</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Алкалност</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 као амонијак</w:t>
            </w:r>
          </w:p>
        </w:tc>
      </w:tr>
      <w:tr w:rsidR="00511F1D" w:rsidRPr="00511F1D" w:rsidTr="00CA1363">
        <w:trPr>
          <w:trHeight w:val="45"/>
          <w:tblCellSpacing w:w="0" w:type="auto"/>
        </w:trPr>
        <w:tc>
          <w:tcPr>
            <w:tcW w:w="4514"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Алдехиди и кетони</w:t>
            </w:r>
          </w:p>
        </w:tc>
        <w:tc>
          <w:tcPr>
            <w:tcW w:w="9886"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0,015% m/v као ацетон</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МЕТИЛАЦЕТАТ</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Метилацетат</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3</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6</w:t>
            </w:r>
            <w:r w:rsidRPr="00511F1D">
              <w:rPr>
                <w:rFonts w:ascii="Arial" w:hAnsi="Arial" w:cs="Arial"/>
                <w:noProof w:val="0"/>
                <w:color w:val="000000"/>
                <w:sz w:val="22"/>
                <w:szCs w:val="22"/>
                <w:lang w:val="en-US"/>
              </w:rPr>
              <w:t>O</w:t>
            </w:r>
            <w:r w:rsidRPr="00511F1D">
              <w:rPr>
                <w:rFonts w:ascii="Arial" w:hAnsi="Arial" w:cs="Arial"/>
                <w:noProof w:val="0"/>
                <w:color w:val="000000"/>
                <w:sz w:val="22"/>
                <w:szCs w:val="22"/>
                <w:vertAlign w:val="subscript"/>
                <w:lang w:val="en-US"/>
              </w:rPr>
              <w:t>2</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74,08</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98,0%</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течност</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етанолу</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О,927 - 0,932</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 D)</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1,358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1,363</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Температура кључања</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57,5ºC</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IR спекар</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Карактеристичан за једињење</w:t>
            </w: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5896"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Киселински број</w:t>
            </w:r>
          </w:p>
        </w:tc>
        <w:tc>
          <w:tcPr>
            <w:tcW w:w="8504"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ПРОПАН-1-ОЛ</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n-Пропил алкохол, n-пропанол, 1-хидроксипропан</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1-Пропанол, пропан-1-ол</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73-23-8</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3</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8</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60,10</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99,0%</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течност карактеристичног мириса</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са водом и етанолом</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О,803 - 0,805</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(Karl Fischer-ова метода)</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95% v/v дестилише између 96 ºC и 99 ºC</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као сирћетна киселина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 60 g узорка дода се неколико капи фенолфталеина ТР и титрира 0,1 М етанолним раствором калијум-хидроксида до ружичасте боје која се не губи најмање 15 s. За титрацију се троши највише 0,2 ml.</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Алдехиди и кетони</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као пропионалдехид</w:t>
            </w:r>
          </w:p>
        </w:tc>
      </w:tr>
      <w:tr w:rsidR="00511F1D" w:rsidRPr="00511F1D" w:rsidTr="00CA1363">
        <w:trPr>
          <w:trHeight w:val="45"/>
          <w:tblCellSpacing w:w="0" w:type="auto"/>
        </w:trPr>
        <w:tc>
          <w:tcPr>
            <w:tcW w:w="238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Остали алкохоли, етри и испарљиве нечистоће</w:t>
            </w:r>
          </w:p>
        </w:tc>
        <w:tc>
          <w:tcPr>
            <w:tcW w:w="1201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укупно и највише 0,1% сваког појединачног етра</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ПРОПАН-2-ОЛ</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Изопропил алкохол, изопропанол</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2-Пропанол, пропан-2-ол</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67-63-0</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3</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8</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60,10</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лако покретљива течност карактеристичног мириса</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са водом и етанолом, етром и другим органским растварачима</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О,784 - 0,788</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Индекс рефракције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 D)</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1,377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1,380</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0,2% (Karl Fischer-ова метода)</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82,3 ± 1ºC</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Упозорење: Петходно се испита присуство пероксида</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mg/100 ml</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као сирћетна киселина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Додају се две капи фенолфталеина ТР у 100 ml воде, затим се дода 0,01 М натријум-хидроксид до прве ружичасте боје која се не губи најмање 30 s и затим се дода 50 ml (око 39 g) узорка и промеша. Највише 0,7 ml 0,1 М натријум-хидроксида је потребно до поновног настајања ружичасте боје.</w:t>
            </w:r>
          </w:p>
        </w:tc>
      </w:tr>
      <w:tr w:rsidR="00511F1D" w:rsidRPr="00511F1D" w:rsidTr="00CA1363">
        <w:trPr>
          <w:trHeight w:val="45"/>
          <w:tblCellSpacing w:w="0" w:type="auto"/>
        </w:trPr>
        <w:tc>
          <w:tcPr>
            <w:tcW w:w="1830"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Остали алкохоли, етри и испарљиве нечистоће</w:t>
            </w:r>
          </w:p>
        </w:tc>
        <w:tc>
          <w:tcPr>
            <w:tcW w:w="12570"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укупно и највише 0,1% сваког појединачног етра</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НИКЛ</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Никл катализатори</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Обично се користи као катализатор у реакцијама хидрогенације. У зависности од употребе јавља се у два различита облика: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Сунђерасти никл катализатор припрема се хемијским третирањем никл-алуминијум амалагама са натријум-хидроксидом да се уклони већи део алуминијума при чему настаје порозна чврста супстанца која је веома запаљива на ваздуху и мора да се чува испод површине инертне течности (нпр. вода, алкохол, метилциклохексан). Користи у производњи полиола.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 Никл катализатор на носачу припрема се депоновањем соли никла на инертан носач (различите врсте силика и/или алумината), а затим активирањем у струји водоника на повишеној температури. Након активације веома је запаљив и мора да се чува заштићен од ваздуха обично суспендован у стеарину. Користи се у производњи јестивих уља.</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Никл</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7440-02-0</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Ni</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Атомска маса</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58,69</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Сунђерасти никл катализатор: најмање 83,0% Ni</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Никл катализатор на носачу: 20,0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27,0% Ni</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Сјајан, бео, тврд метал (никл метал), или сунђераста порозна веома запаљива чврса супстанца (сунђерасти никл катализатор), или веома запаљиве љуспице или перлице (никл катализатор на носачу)</w:t>
            </w: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514" w:type="dxa"/>
            <w:gridSpan w:val="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Бојена реакција</w:t>
            </w:r>
          </w:p>
        </w:tc>
        <w:tc>
          <w:tcPr>
            <w:tcW w:w="12886" w:type="dxa"/>
            <w:gridSpan w:val="3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Сунђерасти никл катализатор: Раствори се око 100 mg у око 2 ml хлороводоничне киселине и разблажи на око 20 ml водом. Сипа се 5 ml раствора у епрувету, дода се неколико капи бромне воде ТР и амонијум хидроксид до слабо базне реакције. Дода се 2 до 3 ml 1% раствора диметилглиоксима у алкохолу. Настаје интензивно црвен талог.</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Никл катализатор на носачу: Узорак се спали према методи за одређивање, пренесе се 5 ml аликвота раствора пепела у епрувету и даље се поступак изводи као за сунђерасти никл катализатор.</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АМОНИЈАК (РАСТВОР)</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Амонијум-хидроксид, концентрован раствор амонијака, INS No. 527</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Амонијак (водени раствор)</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1336-21-6</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NH</w:t>
            </w:r>
            <w:r w:rsidRPr="00511F1D">
              <w:rPr>
                <w:rFonts w:ascii="Arial" w:hAnsi="Arial" w:cs="Arial"/>
                <w:noProof w:val="0"/>
                <w:color w:val="000000"/>
                <w:sz w:val="22"/>
                <w:szCs w:val="22"/>
                <w:vertAlign w:val="subscript"/>
                <w:lang w:val="en-US"/>
              </w:rPr>
              <w:t>3</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17,03</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27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30%</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Бистра, безбојна течност веома оштрог карактеристичног мириса. На ваздуху веома брзо губи амонијак.</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амонијак</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Принесе се стаклени штапић навлажен хлороводоничном киселином близу узорка. Настаје густа бела пара.</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Специфична тежина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(20ºC)</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Око 0,90</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Неиспарљиви остатак</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0,02% према следећој процедури: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Упари се до сува 11 ml (10 g) узорка у тарираној платинској или порцеланској посуди за упаравање, суши 1 h на 105 ºC, охлади и измери</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које лако оксидишу</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Разблажи се 4 ml узорка са 6 ml воде, дода у малом вишку сумпорна киселина ТР и 0,1 ml калијум-перманганата. Ружичаста боја се не губи у току 15 min.</w:t>
            </w:r>
          </w:p>
        </w:tc>
      </w:tr>
      <w:tr w:rsidR="00511F1D" w:rsidRPr="00511F1D" w:rsidTr="00CA1363">
        <w:trPr>
          <w:trHeight w:val="45"/>
          <w:tblCellSpacing w:w="0" w:type="auto"/>
        </w:trPr>
        <w:tc>
          <w:tcPr>
            <w:tcW w:w="2370"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2030"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ГВОЖЂЕ(II)-СУЛФАТ</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Феро-сулфат</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Гвожђе(II)-сулфат</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7720-78-7</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FeSO</w:t>
            </w:r>
            <w:r w:rsidRPr="00511F1D">
              <w:rPr>
                <w:rFonts w:ascii="Arial" w:hAnsi="Arial" w:cs="Arial"/>
                <w:noProof w:val="0"/>
                <w:color w:val="000000"/>
                <w:sz w:val="22"/>
                <w:szCs w:val="22"/>
                <w:vertAlign w:val="subscript"/>
                <w:lang w:val="en-US"/>
              </w:rPr>
              <w:t>4</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7H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278,02</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FeSO</w:t>
            </w:r>
            <w:r w:rsidRPr="00511F1D">
              <w:rPr>
                <w:rFonts w:ascii="Arial" w:hAnsi="Arial" w:cs="Arial"/>
                <w:noProof w:val="0"/>
                <w:color w:val="000000"/>
                <w:sz w:val="22"/>
                <w:szCs w:val="22"/>
                <w:vertAlign w:val="subscript"/>
                <w:lang w:val="en-US"/>
              </w:rPr>
              <w:t>4</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7H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Бледи, плавкастозелени кристали или грануле, без мириса; на сувом ваздуху ефлоресцира, на влажном ваздуху се лако оксидише у браонкастожућкаст гвожђе (III)-сулфат</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нерастворљив у етанолу</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рН</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Око 3,7 (1:10 раствор)</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гвожђе(II) и за сулфат</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3686"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Жива</w:t>
            </w:r>
          </w:p>
        </w:tc>
        <w:tc>
          <w:tcPr>
            <w:tcW w:w="10714"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АКТИВНИ УГАЉ</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Активиран угаљ, угаљ за обезбојавање</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Чврст, порозан, карбонизиран материјал добијен карбонизацијом и активацијом органских супстанци. Сировине за добијање (пиљевина, тресет, лигнит, угаљ, целулозни материјал, љуска кокосовог ораха и др) карбонизују се и активирају на високој температури, са или без додатка неорганских соли, у струји активирајућих гасова (нпр. угљен-диоксид). Алтернативно полазни материјал може да се третира хемијким агесима за активирање (нпр. фосфорна киселина или цинк-хлорид), мешавина карбонизира на високој температури, а затим се се хемијски активирајући агенси уклоне испирањем водом.</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Угљеник</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Црн прашак или грануле, без мириса</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 у води и органским растварачима</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Сагоревање</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Када се загреје до црвеног усијања сагорева полако без пламена</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Адсорпција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 се око 3 g спрашеног узорка у 10 ml 5% хлороводоничне киселине у стакленој тиквици са брушеним чепом, загреје да кључа 30 s и охлади на собну тепературу. Дода се 100 ml јода ТР, тиквица затвори, снажно промућка 30 s и садржај профилтрира кроз филтер папир Whatman No. 12 или одговарајући при чему се одбаци прва порција филтрата. Пореди се 50 ml филтрата са поредбеним раствором који се припрема разблаживањем 10 ml јода водом до 50 ml. Боја испитиваног раствора није тамнија од боје поредбеног раствора.</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Жарење</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Жарењем узорка на ваздуху настају угљен-моноксид и угљен-диоксид и заостаје пепео.</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Моћ адсорпције</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90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110% од декларисане вредности</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15% (120ºC, 4 h)</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Сулфидна једињења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 1 g узорка у дода се 5 ml 1 М хлороводоничне киселине и у конусној тиквици загреје до кључања. Ослобођена испарења не боје браон олово-ацетатни папир.</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растворљиве у киселини</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 тачно измерено око 1 g узорка у дода се 25 ml разблажене азотне киселине ТР, загреје да кључа 5 min, вруће фитрира кроз филтер од синтер стакла (10) и испере са 10 ml топле воде. Скупљени филтрат и раствор после филтрирања упаре се до сувог на воденом купатилу, остатку дода 1 ml хлороводоничне киселине, поново упари до сувог и суши до константне масе на 100-105ºC.</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Сулфатни пепео</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које се екстрахују водом</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4%</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Пренесе се тачно измерено око 5 g узорка у тиквицу од 250 ml са повратним кондензатором и Bunsen-овим вентилом. Дода се 100 ml воде и неколико стаклених перли, загрева око 1 h, мало се охлади и филтрира кроз Whatman No. 12 или сличан филтер папир. Одбаци се првих 10 ml филтрата. Филтрат се охлади на собну температуру и пипетира 25,0 ml у тарирану зделицу за упаравање. (Напомена: Остатак филтрата се остави за Испитивање арсена, олова и тешких метала). Филтрат се упари до сувог загревањем (не сме да кључа), осуши 1 h у вакуум сушници, охлади и мери.</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растворљиве у алкохолу</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Обојене супстанце растворљиве у алкалијама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0,25 g узорка дода се у 10 ml 2 М натријум-хидроксида, загреје и остави да кључа 1 min, затим се охлади, филтрира и филтрат разблажи водом до 10 ml. Раствор није интензивније обојен од поредбеног раствора добијеног мешањем 1% m/v хлороводоничне киселине и 0,1 ml раствора који се састоји из 9,6 ml гвожђе(III)-хлорида ТР, 0,2 ml кобалт(II)-хлорида ТР и 0,2 ml бакар(II)-сулфата ТР.</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Цијаногена једињења</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Помеша се 5 g узорка са 50 ml воде и 2 g винске киселине, мешавина дестилише и скупи се 25 ml дестилата у малој тиквици у леденом купатилу испод површине мешавине од 2 ml натријум-хидроксида ТР и 10 ml воде. Разблажи се дестилат до 50 ml водом и промеша. Додају се 12 капи гвожђе(II)-сулфата ТР у 25 ml разблаженог дестилата, загреје се скоро до кључања, охлади и дода 1 ml хлороводоничне киселине. Не развија се плава боја.</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Виши ароматични угљоводоници</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Екстрахује се 1 g узорка са 12 ml циклохексана 2 h у апарату за континуирану екстракцију. Када се посматра под UV светлоишћу у поредбеним Nessler-овим епруветама екстракт не показује јачу боју или флуоресценцију од раствора 100 mg хинин-сулфата у 1000 ml 0,1 М сумпорне киселине.</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Цинк</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25 mg/kg</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Тачно се измери око 2 g узорка и пренесе у конусну тиквицу, дода 50 ml 2 М хлороводоничне киселине, паажљиво загрева уз повратни кондензатор да благо кључа 1 h, филтрира и филтер испере са 2М хлороводоничном киселином. Филтрат и раствор после испирања се споје и упаре до сува на воденом купатилу, остатак раствори и допуни до 50 ml 0,1 М хлороводоничном киселином и садржај цинка у раствору одреди атомском апсорпционом спектрофотометријом.</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355" w:type="dxa"/>
            <w:gridSpan w:val="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4045" w:type="dxa"/>
            <w:gridSpan w:val="3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ДИАТОМЕЈСКА ЗЕМЉА</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Диатомејски силика, Диатомит</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Састоји се из прерађених силицијумских диатомских скелета. Производи се као: осушен природан прашак, спрашен прашак и флукс-спрашен прашак.</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Природан и спрашен прашак: 61790-53-2</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Флукс-спрашен прашак: 68855-54-9</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Сув природан прашак: беличаст или светлосив прашак;</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Спрашен прашак: ружичаст до светлобраон или светложут до светлооранж прашак;</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Флукс-спрашен прашак: бео до ружичаст или светлобраон.</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 у води, киселинама (изузев флуороводоничне) и разблаженим алкалијама</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Микроскопија</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Када се посматра при увећању 100x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200x уочавају се карактеристичне диатомске структуре.</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рН</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Природан и спрашен прашак: 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10</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Флукс-спрашен прашак: 8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11</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Помеша се 10 g узорка са 100 ml воде и загрева да кључа 1 h, профилтрира короз филтер од синтерованог стакла или одговарајући филтер папир, филтрат разблажи водом до 100 ml и измери се рН.</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Испарљивост</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Стави се 0,2 g узорка у платински лончић за жарење и раствори у 5 ml флуороводоничне киселине. Када се раствор загрева (сушница са извлачењем паре) скоро цела количина испари.</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Природан прашак: највише 10% (105 ºC, 2 h);</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Спрашен и флукс-спрашен прашак: највише 3% (105 ºC, 2h)</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жарењем</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Природан прашак: највише 7% на осушену супстанцу;</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Спрашен и флукс-спрашен прашак: највише 2% на осушену супстанцу</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нерастворљиве у флуороводоничној киселини</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25%</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Тачно се измери око 0,2 g осушеног узорка у платинском лончићу за жарење претходно изжареном до константне масе, дода 5 ml флуороводоничне и 2 капи сумпорне киселине (1 у 2) и пажљиво упари скоро до сувог на воденом купатилу. Загреје се на 550 ºC 1 h, а онда се температура постепено повећава док не достигне 1000 ºC -1200 ºC и на тој температури се загрева 30 min. Остатак није већи од 50 mg.</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растворљиве у води</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2,5%</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 g осушеног узорка и 100 ml воде загрева се да кључа 2 h уз повремено мућкање и додавање воде. Охлади се и филтрира уз помоћ сукције кроз филтер папир за квантитативне анализе. Понавља се фитрирање кроз исти филтер папир док се не добије бистар раствор. Остатак на филтер папиру испере се са малом количином воде. Филтрат и раствори после испирања се споје, упаре до сувог и суше још 2 h на 105ºC.</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Супстанце растворљиве у хлороводоничној киселини</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4%</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2,0 g осушеног узорка и 50 ml разблажене хлороводононичне киселине ТР загрева се 15 min на 50ºC уз мућкање. Охлади се, филтрира и остатак на филтер папиру испере са малом количином разблажене хлороводононичне киселине ТР. Филтрат и раствор после испирања се споје, упаре до сувог и жаре на 450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550ºC до константне масе.</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1062" w:type="dxa"/>
            <w:gridSpan w:val="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3338" w:type="dxa"/>
            <w:gridSpan w:val="3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ЖЕЛАТИН</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Јестиви желатин, желатин прехрамбене чистоће</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Производ добијен киселом, алкалном или ензимском хидролизом колагена, главне протеинске компоненте коже, костију и везивног ткива животиња. Животињске сировине не смеју да буду у контакту са пентахлорфенолом.</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Желатин типа А се добија киселом прерадом колагенског сировог материјала и има изоелектричну тачку између рН 7 и рН 9</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Желатин типа Б се добија алкалном прерадом колагенског сировог материјала и има изоелектричну тачку између рН 4,6 и 5,2</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Мешавине желатина типа А и Б и желатини произведени модификацијама наведених метода могу да имају различите изоелектричне тачке изван наведених опсега.</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Желатин</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9000-70-8</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Слабожућкаста стакласта зрнца, прашак или листићи. Када се потопи у хладну воду хидратише, загревањем даје стабилну суспензију, а затим се раствара. Водени раствор формира реверзибилан гел када се охлади испод температуре желирања.</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топлој води и воденим растворима полихидроксилних алкохола (глицерол, пропиленгликол); нерастворљив у осталим органским растварачима.</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Формирање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реверзибилног гела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Раствори се 10 g у топлој води у одговарајућој посуди, охлади и држи у фрижидеру на 2 ºC 24 h. Формира се гел. Посуда се стави у водено купатило на 60 ºC и меша. У року од 30 min гел се поново претвара у течност.</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Температура желирања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Желатин из ткива топлокрвних животиња: 30 ºC - 35 ºC</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Рибљи желатин: 5 ºC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10 ºC</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Бојена реакција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 1:100 раствор узорка дода се тринитрофенол ТР или 1:1,5 раствор калијум-дихромата претходно помешаног са 3 М хлороводоничном киселином у односу око 1:0,25 v/v</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Формира се жут талог.</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Пепео</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15,0%</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Сумпор-диоксид</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0.005%</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Пентахлорфенол</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0,3 mg/kg</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Флуорид</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0,005%</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Хром</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1,5 mg/kg</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(као олово)</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E. Coli</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Oдсутне у 25 g</w:t>
            </w:r>
          </w:p>
        </w:tc>
      </w:tr>
      <w:tr w:rsidR="00511F1D" w:rsidRPr="00511F1D" w:rsidTr="00CA1363">
        <w:trPr>
          <w:trHeight w:val="45"/>
          <w:tblCellSpacing w:w="0" w:type="auto"/>
        </w:trPr>
        <w:tc>
          <w:tcPr>
            <w:tcW w:w="3221" w:type="dxa"/>
            <w:gridSpan w:val="2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Salmonella sp.</w:t>
            </w:r>
          </w:p>
        </w:tc>
        <w:tc>
          <w:tcPr>
            <w:tcW w:w="11179" w:type="dxa"/>
            <w:gridSpan w:val="1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Одсутна у 25 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КАЗЕИН</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Производ добијен из коагулума који настаје третирањем обраног млека са киселинама, ензимима или другим агенсима за таложење прехрамбене чистоће. После таложења казеин се одваја од растворљиве фракције млека, испира и суши. Хемијски, казеин је мешавина најмање 20 електрофоретски различитих фосфопротеина. Основне фракције су α-казеин, β-казеин и κ-казеин. Садржи све есенцијалне аминокиселине.</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Казеин</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9000-71-9</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90,0% протеина (N x 6,38) у односу на осушену супстанцу за киселински коагулисан казеин;</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86,0% протеина (N x 6,38) у односу на осушену супстанцу за ензимски коагулисан казеин</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Беличаст до крем боје зрнаст или фин прашак</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 у води и алкохолу; раствара се у растворима алкалија дајући соли казеинате.</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Масти</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2,25%</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12,0%</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Слободне киселине</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Лактоза</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2,0%</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(као олово)</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Укупан број аеробних организама</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100000 CFU/g</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Колиформи</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CFU/0,1 g</w:t>
            </w:r>
          </w:p>
        </w:tc>
      </w:tr>
      <w:tr w:rsidR="00511F1D" w:rsidRPr="00511F1D" w:rsidTr="00CA1363">
        <w:trPr>
          <w:trHeight w:val="45"/>
          <w:tblCellSpacing w:w="0" w:type="auto"/>
        </w:trPr>
        <w:tc>
          <w:tcPr>
            <w:tcW w:w="3848"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Salmonella sp.</w:t>
            </w:r>
          </w:p>
        </w:tc>
        <w:tc>
          <w:tcPr>
            <w:tcW w:w="10552"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Одсутна у 25 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ПЕРЛИТ</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Развијен перлит</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 природи се перлит јавља као сива до браон стакласта вулканска стена која се састоји углавном од стопљених калијум алуминијум силиката и 3</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5% воде. Материјал се ломи и загрева на високој температури (900</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1100ºC) при чему пуцкета (као кокице) уз ослобађање оклудоване воде, а запремина се повећа преко 20 пута. Материјал се уситњава до волуминозности од 32-400 kg/m3 и величине честица од 1 до неколико стотина mm. Може да садржи додати натријум-карбонат или натријум-силикат прерхрамбене чистоће.</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Перлит</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Бео нехигроскопан прашак</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Слабо растворљив у води; умерено растворљив у разблаженим киселинама и алкалијама.</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Позитивна испитивања за алуминијум, за калијум и за натријум</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жарењем</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7% (стакласта форма)</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(спрашена форма)</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рН</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5-11 (фитрат 10% суспензије)</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1080"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3320"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ТАНИНСКА КИСЕЛИНА</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Танини (чистоће за храну), галотанинска киселина, INS No. 181</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Састоји се из галотанина добијених екстракцијом растварачима из одређених природних сировина. Није киселина у хемијском смислу, а тривијални назив танинска киселина је усвојен да би се разликовала комерцијална супстанца од осталих танина, као што су кондензовани танини (нехидролизирајући) или елагитанини. Спецификација се односи само на хидролизирајуће галотанине, т.ј на танине који хидролизом ослобађају галну киселину. Хидролизирајући галотанини могу да се добијају из младих изданака различитих Quercus врста (нпр. Quercus infectoria) као кинески и алепо танин. Могу да се добијају из различитих Sumac врста (нпр. Rhus corieria, R. Galabr, R. Thypia) као сицилијански и амерички сумак. Наведени танини се састоје углавном из полидигалоил естара глукозе. Могу да се добијају из семене чауре Casealpinia spinosa и ови танини се углавном састоје из полидигалоил естара хининске киселине.</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96% у односу на осушену супстанцу</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Жућкастобео до светлобраон аморфан прашак, сјајне љуспице или сунђераста маса, без мириса или слабог карактеристичног мириса.</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Растворљива у води, ацетону и етанолу; нерастворљива у бензену, хлороформу и етру; 1 g се раствара у око 1 ml глицерола.</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Бојена реакција</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 1:10 ратвор дода се мала количина гвожђе(III)-хлорида ТР. Настаје плавоцрна боја или талог.</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Формирање талога</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Када се у раствор узорка дода раствор албумина или желатина формира се талог.</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 Испитивање галне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киселине</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Хроматографија на танком слоју уз галну киселину као стандард.</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7% (105ºC, 2 h);</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Сулфатни остатак</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Гуме или декстрин</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Раствори се 1 g узорка у 5 ml воде, филтрира и филтрату дода 10 ml етанола; не настаје замућење у року од 15 min.</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Смоласте супстанце</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Раствори се 1 g узорка у 5 ml воде, филтрира и филтрат разблажи водом до 15 ml; не настаје замућење.</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Кондензовани танини</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одређено HPLC техником</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Резидуални растварач</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25 mg/kg ацетона или етилацетата појединачно или у комбинацији</w:t>
            </w:r>
          </w:p>
        </w:tc>
      </w:tr>
      <w:tr w:rsidR="00511F1D" w:rsidRPr="00511F1D" w:rsidTr="00CA1363">
        <w:trPr>
          <w:trHeight w:val="45"/>
          <w:tblCellSpacing w:w="0" w:type="auto"/>
        </w:trPr>
        <w:tc>
          <w:tcPr>
            <w:tcW w:w="209" w:type="dxa"/>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4191" w:type="dxa"/>
            <w:gridSpan w:val="3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НАТРИЈУМ-ЛАУРИЛСУЛФАТ</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INS No. 487</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Мешавина алкилсулфата у којој је најзаступљенији натријум-лаурилсулфат</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151-21-3</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59,0% од укупних алкохола</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Бели или светложути мали кристали слабог карактеристичног мириса</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 g се раствара у 10 ml воде дајући опалесцентан раствор</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натријум и за сулфат</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рН</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5,8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6,9 (1:100 раствор)</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Алкалност</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 (око 0,25% као NaOH)</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Натријум-хлорид и натријум-сулфат</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8%</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Несулфатни алкохоли</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4%</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 mg/kg</w:t>
            </w:r>
          </w:p>
        </w:tc>
      </w:tr>
      <w:tr w:rsidR="00511F1D" w:rsidRPr="00511F1D" w:rsidTr="00CA1363">
        <w:trPr>
          <w:trHeight w:val="45"/>
          <w:tblCellSpacing w:w="0" w:type="auto"/>
        </w:trPr>
        <w:tc>
          <w:tcPr>
            <w:tcW w:w="4371"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0029"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(као олово)</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ГЛУТАРАЛДЕХИД</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Глутарал, 1,5-пентандиал</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111-30-8</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5</w:t>
            </w:r>
            <w:r w:rsidRPr="00511F1D">
              <w:rPr>
                <w:rFonts w:ascii="Arial" w:hAnsi="Arial" w:cs="Arial"/>
                <w:noProof w:val="0"/>
                <w:color w:val="000000"/>
                <w:sz w:val="22"/>
                <w:szCs w:val="22"/>
                <w:lang w:val="en-US"/>
              </w:rPr>
              <w:t>Н</w:t>
            </w:r>
            <w:r w:rsidRPr="00511F1D">
              <w:rPr>
                <w:rFonts w:ascii="Arial" w:hAnsi="Arial" w:cs="Arial"/>
                <w:noProof w:val="0"/>
                <w:color w:val="000000"/>
                <w:sz w:val="22"/>
                <w:szCs w:val="22"/>
                <w:vertAlign w:val="subscript"/>
                <w:lang w:val="en-US"/>
              </w:rPr>
              <w:t>8</w:t>
            </w:r>
            <w:r w:rsidRPr="00511F1D">
              <w:rPr>
                <w:rFonts w:ascii="Arial" w:hAnsi="Arial" w:cs="Arial"/>
                <w:noProof w:val="0"/>
                <w:color w:val="000000"/>
                <w:sz w:val="22"/>
                <w:szCs w:val="22"/>
                <w:lang w:val="en-US"/>
              </w:rPr>
              <w:t>О</w:t>
            </w:r>
            <w:r w:rsidRPr="00511F1D">
              <w:rPr>
                <w:rFonts w:ascii="Arial" w:hAnsi="Arial" w:cs="Arial"/>
                <w:noProof w:val="0"/>
                <w:color w:val="000000"/>
                <w:sz w:val="22"/>
                <w:szCs w:val="22"/>
                <w:vertAlign w:val="subscript"/>
                <w:lang w:val="en-US"/>
              </w:rPr>
              <w:t>2</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100,12</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100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105% у односу на декларисан садржај (обично 15 -50%)</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Бистар, скоро безбојан водени раствор карактеристичног оштрог мириса</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водом</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Реакција са 2,4-</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динитрофенилхидразином</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Добијени кристали 2,4-динитрофенилхидразона имају температуру топљења 185ºC -195ºC</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рН</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3,1 - 4,5</w:t>
            </w: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239" w:type="dxa"/>
            <w:gridSpan w:val="2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1161" w:type="dxa"/>
            <w:gridSpan w:val="1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 (као олово)</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КОШТАНИ ФОСФАТ</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Јестиви коштани фосфат, INS No. 542</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Хетерогена резидуална мешавина калцијум-фосфата, од који је најзаступљенији 3Ca3(PO4)2</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Ca(OH)2 добијена млевењем костију претходно третираних врућом водом и воденом паром под притиском. Може да садржи неекстараховане масти и протеине.</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40% калцијума и најмање 32,0% фосфор-пентоксида</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Бео до светлокрем прашак, без мириса</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 у води и у етанолу</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калцијум и за фосфат</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Карактеристичан за једињење</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жарењем</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20%</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Флуорид</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1000 mg/kg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Остатак масти</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Протеински остатак</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(N x 6,25)</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Бакар</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25 mg/kg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Цинк</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250 mg/kg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Укупан број аеробних организама</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1000 CFU/g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E. Coli</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Одсутна у 10 g</w:t>
            </w:r>
          </w:p>
        </w:tc>
      </w:tr>
      <w:tr w:rsidR="00511F1D" w:rsidRPr="00511F1D" w:rsidTr="00CA1363">
        <w:trPr>
          <w:trHeight w:val="45"/>
          <w:tblCellSpacing w:w="0" w:type="auto"/>
        </w:trPr>
        <w:tc>
          <w:tcPr>
            <w:tcW w:w="3066" w:type="dxa"/>
            <w:gridSpan w:val="1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Salmonella</w:t>
            </w:r>
          </w:p>
        </w:tc>
        <w:tc>
          <w:tcPr>
            <w:tcW w:w="11334" w:type="dxa"/>
            <w:gridSpan w:val="1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Одсутна у 50 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АМОНИЈУМ-ХЛОРИД</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 муријат, амонијачна со, INS No. 510</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Амонијум-хлорид</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12125-02-9</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NH</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Cl</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53,50</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99,0% у односу на осушену супстанцу</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Безбојни кристали или бео, фин или груб, кристалан хигроскопан прашак</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слабо растворљив у етанолу</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рН</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4,5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6,0 (1:20 раствор)</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амонијум и за хлорид</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(изнад силика гела, 4 h)</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Сулфатни остатак</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ДИАМОНИЈУМ-ХИДРОГЕНФОСФАТ</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Двобазни амонијум-фосфат, диамонијум-фосфат, INS No. 342(ii)</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Диамонијум-хидрогенфосфат, диамонијум-хидрогентетраоксофосфат, диамонијум-хидрогенортофосфат</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7783-54-0</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(NH</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)2HPO</w:t>
            </w:r>
            <w:r w:rsidRPr="00511F1D">
              <w:rPr>
                <w:rFonts w:ascii="Arial" w:hAnsi="Arial" w:cs="Arial"/>
                <w:noProof w:val="0"/>
                <w:color w:val="000000"/>
                <w:sz w:val="22"/>
                <w:szCs w:val="22"/>
                <w:vertAlign w:val="subscript"/>
                <w:lang w:val="en-US"/>
              </w:rPr>
              <w:t>4</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132,06</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96,0%</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Бели кристали или кристалан прашак</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рН</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7,6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8,4 (1:100 раствор)</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амонијум и за фосфат</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Флуорид</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4038"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362"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4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АМОНИЈУМ-ДИХИДРОГЕНФОСФАТ</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Монобазни амонијум-фосфат, моноамонијум-фосфат, кисели амонијум-фосфат, примарни амонијум-фосфат, INS No. 342(i)</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Амонијум-дихидрогенфосфат, амонијум-дихидрогентетраоксофосфат, моноамонијум-монофосфат, амонијум-дихидрогенортофосфат</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7722-76-1</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NH</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PO</w:t>
            </w:r>
            <w:r w:rsidRPr="00511F1D">
              <w:rPr>
                <w:rFonts w:ascii="Arial" w:hAnsi="Arial" w:cs="Arial"/>
                <w:noProof w:val="0"/>
                <w:color w:val="000000"/>
                <w:sz w:val="22"/>
                <w:szCs w:val="22"/>
                <w:vertAlign w:val="subscript"/>
                <w:lang w:val="en-US"/>
              </w:rPr>
              <w:t>4</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115,03</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96,0%</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Безбојни или бели кристали или кристалан прашак или зрнца</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рН</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4,3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5,0 (1:100 раствор)</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амонијум и за фосфат</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Флуорид</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3450" w:type="dxa"/>
            <w:gridSpan w:val="2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950" w:type="dxa"/>
            <w:gridSpan w:val="1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4 mg/kg</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ИНОЗИТОЛ</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1,2,3,4,5,6-циклохексанхексол</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87-89-8</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12</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12</w:t>
            </w:r>
            <w:r w:rsidRPr="00511F1D">
              <w:rPr>
                <w:rFonts w:ascii="Arial" w:hAnsi="Arial" w:cs="Arial"/>
                <w:noProof w:val="0"/>
                <w:color w:val="000000"/>
                <w:sz w:val="22"/>
                <w:szCs w:val="22"/>
                <w:lang w:val="en-US"/>
              </w:rPr>
              <w:t>O</w:t>
            </w:r>
            <w:r w:rsidRPr="00511F1D">
              <w:rPr>
                <w:rFonts w:ascii="Arial" w:hAnsi="Arial" w:cs="Arial"/>
                <w:noProof w:val="0"/>
                <w:color w:val="000000"/>
                <w:sz w:val="22"/>
                <w:szCs w:val="22"/>
                <w:vertAlign w:val="subscript"/>
                <w:lang w:val="en-US"/>
              </w:rPr>
              <w:t>6</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180,16</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97,0% у односу на осушену супстанцу</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Бели кристали или кристалан прашак, без мириса, слатког укуса</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Бојена реакција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 се 6 ml азотне киселине на 1 ml 1:50 раствора узорка и у порцеланској посуди за упаравање упари до сува на воденом купатилу. Остатак се раствори у 1 ml воде, дода се 0,5 ml 1:10 раствора стронцијум-ацетата и поново упари до сува. Настаје љубичаста боја.</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Температура топљења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224 ºC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227 ºC</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Остатак после жарења</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0,1%</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 (као олово)</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Калцијум</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Хлорид</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0,005%</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Сулфат</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0,006%</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1732" w:type="dxa"/>
            <w:gridSpan w:val="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2668" w:type="dxa"/>
            <w:gridSpan w:val="2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 (као олово)</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МАГНЕЗИЈУМ-СУЛФАТ</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INS No. 518</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Комерцијална супстанца може да буде монохидрат, хептахидрат, или тзв. осушени облик који садржи око 2,3 молекула хидратисане воде</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Магнезијум-сулфат</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7487-88-9</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MgSO</w:t>
            </w:r>
            <w:r w:rsidRPr="00511F1D">
              <w:rPr>
                <w:rFonts w:ascii="Arial" w:hAnsi="Arial" w:cs="Arial"/>
                <w:noProof w:val="0"/>
                <w:color w:val="000000"/>
                <w:sz w:val="22"/>
                <w:szCs w:val="22"/>
                <w:vertAlign w:val="subscript"/>
                <w:lang w:val="en-US"/>
              </w:rPr>
              <w:t>4</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xH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120,36 (анхидрован)</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99,5% MgSO</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 xml:space="preserve"> после жарења</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Безбојни кристали или зрнаст кристалан прашак, без мириса</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споро растворљив у глицеролу, слабо растворљив у етанолу</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магнезијум и за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сулфат</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жарењем</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13,0%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16,0% за монохидрат</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22,0% - 28,0% за осушени облик</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40,0% - 52,0% за хептахидрат</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Селен</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0,003%</w:t>
            </w:r>
          </w:p>
        </w:tc>
      </w:tr>
      <w:tr w:rsidR="00511F1D" w:rsidRPr="00511F1D" w:rsidTr="00CA1363">
        <w:trPr>
          <w:trHeight w:val="45"/>
          <w:tblCellSpacing w:w="0" w:type="auto"/>
        </w:trPr>
        <w:tc>
          <w:tcPr>
            <w:tcW w:w="4478" w:type="dxa"/>
            <w:gridSpan w:val="3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9922" w:type="dxa"/>
            <w:gridSpan w:val="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ЦИНК-СУЛФАТ</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Комерцијална супстанца може да буде монохидрат или хептахидрат</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Цинк-сулфат</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7733-02-0</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ZnSO</w:t>
            </w:r>
            <w:r w:rsidRPr="00511F1D">
              <w:rPr>
                <w:rFonts w:ascii="Arial" w:hAnsi="Arial" w:cs="Arial"/>
                <w:noProof w:val="0"/>
                <w:color w:val="000000"/>
                <w:sz w:val="22"/>
                <w:szCs w:val="22"/>
                <w:vertAlign w:val="subscript"/>
                <w:lang w:val="en-US"/>
              </w:rPr>
              <w:t>4</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xH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161,45 (анхидрован)</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Монохидрат: најмање 98,0% ZnSO</w:t>
            </w:r>
            <w:r w:rsidRPr="00511F1D">
              <w:rPr>
                <w:rFonts w:ascii="Arial" w:hAnsi="Arial" w:cs="Arial"/>
                <w:noProof w:val="0"/>
                <w:color w:val="000000"/>
                <w:sz w:val="22"/>
                <w:szCs w:val="22"/>
                <w:vertAlign w:val="subscript"/>
                <w:lang w:val="en-US"/>
              </w:rPr>
              <w:t>4</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Хептахидрат: најмање 99,0% ZnSO</w:t>
            </w:r>
            <w:r w:rsidRPr="00511F1D">
              <w:rPr>
                <w:rFonts w:ascii="Arial" w:hAnsi="Arial" w:cs="Arial"/>
                <w:noProof w:val="0"/>
                <w:color w:val="000000"/>
                <w:sz w:val="22"/>
                <w:szCs w:val="22"/>
                <w:vertAlign w:val="subscript"/>
                <w:lang w:val="en-US"/>
              </w:rPr>
              <w:t>4</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7H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Безбојне транспарентне призме, иглице или зрнаст кристалан прашак, без мириса. Монохидрат губи воду на температури изнад 238ºC, хептахидрат ефлоресцира на сувом ваздуху на собној температури.</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нерастворљив у етанолу</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цинк и за сулфат</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Алкални и земноалкални метали</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Селен</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0,003%</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Кадмијум</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 mg/kg</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Жива</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 mg/kg</w:t>
            </w:r>
          </w:p>
        </w:tc>
      </w:tr>
      <w:tr w:rsidR="00511F1D" w:rsidRPr="00511F1D" w:rsidTr="00CA1363">
        <w:trPr>
          <w:trHeight w:val="45"/>
          <w:tblCellSpacing w:w="0" w:type="auto"/>
        </w:trPr>
        <w:tc>
          <w:tcPr>
            <w:tcW w:w="3429" w:type="dxa"/>
            <w:gridSpan w:val="2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971" w:type="dxa"/>
            <w:gridSpan w:val="1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ОКСИСТЕАРИН</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INS No. 387</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Мешавина глицерида делимично оксидисане стеаринске и других масних киселина добијена загревањем хидрогенизованих биљних уља под контролисаним условима</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Браон до светлобраон масна воскаста маса</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етру и хексану</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Индекс рефракције</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1,465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1,467 на 48 ºC према следећој процедури: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Узорак се истопи, профилтрира кроз филтер папир и одреди се индекс рефракције на 48 ºC</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Киселински број</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15</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Хидроксилни број</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30 - 45</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Јодни број</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15</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Сапонификациони број</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225 - 240</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Неосапуњиве материје</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0,8%</w:t>
            </w:r>
          </w:p>
        </w:tc>
      </w:tr>
      <w:tr w:rsidR="00511F1D" w:rsidRPr="00511F1D" w:rsidTr="00CA1363">
        <w:trPr>
          <w:trHeight w:val="45"/>
          <w:tblCellSpacing w:w="0" w:type="auto"/>
        </w:trPr>
        <w:tc>
          <w:tcPr>
            <w:tcW w:w="1092" w:type="dxa"/>
            <w:gridSpan w:val="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3308" w:type="dxa"/>
            <w:gridSpan w:val="3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АМОНИЈУМ-ХЛОРИД</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Амонијачна со, амонијум муријат, INS No. 510</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Амонијум-хлорид</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12125-02-9</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NH</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Cl</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53,50</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99,0% у односу на осушену супстанцу</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Безбојни кристали или бео фин или груб кристалан прашак, прилично хигроскопан</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слабо растворљив у етанолу</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Позитивна испитивања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амонијум и за хлорид</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2,0% (4 h изнад силикагела)</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Сулфатни остатак</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4593" w:type="dxa"/>
            <w:gridSpan w:val="33"/>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9807" w:type="dxa"/>
            <w:gridSpan w:val="4"/>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ВОДОНИК-ПЕРОКСИД</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Водоник-пероксид</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7722-84-1</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2</w:t>
            </w:r>
            <w:r w:rsidRPr="00511F1D">
              <w:rPr>
                <w:rFonts w:ascii="Arial" w:hAnsi="Arial" w:cs="Arial"/>
                <w:noProof w:val="0"/>
                <w:color w:val="000000"/>
                <w:sz w:val="22"/>
                <w:szCs w:val="22"/>
                <w:lang w:val="en-US"/>
              </w:rPr>
              <w:t>O</w:t>
            </w:r>
            <w:r w:rsidRPr="00511F1D">
              <w:rPr>
                <w:rFonts w:ascii="Arial" w:hAnsi="Arial" w:cs="Arial"/>
                <w:noProof w:val="0"/>
                <w:color w:val="000000"/>
                <w:sz w:val="22"/>
                <w:szCs w:val="22"/>
                <w:vertAlign w:val="subscript"/>
                <w:lang w:val="en-US"/>
              </w:rPr>
              <w:t>2</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34,01</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Одговара деларисаном садржају, обично 30% - 50%</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Безбојна, транспарентна течност, без мириса или скоро без мириса, садржи додате стабилизаторе који чине неиспарљив остатак</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Упозорење: јако оксидационо средство, избегавати контакт са очима и кожом</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Меша се са водом</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Позитивно испитивање</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за пероксид</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7,6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8,4 (1:100 раствор)</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Киселост</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Кисела реакција (лакмус папир)</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 остатак</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60 mg/kg</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Киселост</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0,03% (као сумпорна киселина)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Разблажи се 10 g узорка са 90 ml воде која не садржи угљен-диоксид, дода метил црвено ТР и титрира 0,02 М натријум-хидроксидом. Утрошак натријум-хидроксида није више од 3 ml већи од утрошка за титрацију 90 ml воде коришћене за разблаживање узорка.</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Гвожђе</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0,5 mg/kg</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Калај</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Арсен</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mg/kg</w:t>
            </w:r>
          </w:p>
        </w:tc>
      </w:tr>
      <w:tr w:rsidR="00511F1D" w:rsidRPr="00511F1D" w:rsidTr="00CA1363">
        <w:trPr>
          <w:trHeight w:val="45"/>
          <w:tblCellSpacing w:w="0" w:type="auto"/>
        </w:trPr>
        <w:tc>
          <w:tcPr>
            <w:tcW w:w="1904" w:type="dxa"/>
            <w:gridSpan w:val="11"/>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2496" w:type="dxa"/>
            <w:gridSpan w:val="26"/>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ПРОПИЛЕН-ОКСИД</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Пропилен-оксид, 1,2-епоксипропан</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75-56-9</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3</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6</w:t>
            </w:r>
            <w:r w:rsidRPr="00511F1D">
              <w:rPr>
                <w:rFonts w:ascii="Arial" w:hAnsi="Arial" w:cs="Arial"/>
                <w:noProof w:val="0"/>
                <w:color w:val="000000"/>
                <w:sz w:val="22"/>
                <w:szCs w:val="22"/>
                <w:lang w:val="en-US"/>
              </w:rPr>
              <w:t>O</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58,08</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99,0%</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Безбојна течност слаткастог укуса</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меша се са етанолом и етром</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IR спектар</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Карактеристичан за једињење</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о,1% (Karl Fischer-ова метода)</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Опсег дестилације</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 xml:space="preserve">32 ºC </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37 ºC (на 760 mm Hg)</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Нерастворљиве материје</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Без суспендованих материја</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Неиспарљив остатак</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0,1%</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Укупна киселост</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0,05% (као сирћетна киселина)</w:t>
            </w:r>
          </w:p>
        </w:tc>
      </w:tr>
      <w:tr w:rsidR="00511F1D" w:rsidRPr="00511F1D" w:rsidTr="00CA1363">
        <w:trPr>
          <w:trHeight w:val="45"/>
          <w:tblCellSpacing w:w="0" w:type="auto"/>
        </w:trPr>
        <w:tc>
          <w:tcPr>
            <w:tcW w:w="3083" w:type="dxa"/>
            <w:gridSpan w:val="2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Алдехиди</w:t>
            </w:r>
          </w:p>
        </w:tc>
        <w:tc>
          <w:tcPr>
            <w:tcW w:w="11317" w:type="dxa"/>
            <w:gridSpan w:val="1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Позитивно испитивање</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ГИБЕРЕЛИНСКА КИСЕЛИНА</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Хемијско име</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Гиберелинска киселина</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19</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22</w:t>
            </w:r>
            <w:r w:rsidRPr="00511F1D">
              <w:rPr>
                <w:rFonts w:ascii="Arial" w:hAnsi="Arial" w:cs="Arial"/>
                <w:noProof w:val="0"/>
                <w:color w:val="000000"/>
                <w:sz w:val="22"/>
                <w:szCs w:val="22"/>
                <w:lang w:val="en-US"/>
              </w:rPr>
              <w:t>О</w:t>
            </w:r>
            <w:r w:rsidRPr="00511F1D">
              <w:rPr>
                <w:rFonts w:ascii="Arial" w:hAnsi="Arial" w:cs="Arial"/>
                <w:noProof w:val="0"/>
                <w:color w:val="000000"/>
                <w:sz w:val="22"/>
                <w:szCs w:val="22"/>
                <w:vertAlign w:val="subscript"/>
                <w:lang w:val="en-US"/>
              </w:rPr>
              <w:t>6</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346,38</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Најмање 90,0% у односу на осушену супстанцу</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Бео до светложут кристалан прашак без мириса, или скоро без мириса</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Слабо растворљив у води, растворљив у алкохолу и ацетону</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Бојена рекција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Раствори се неколико mg узорка у 2 ml сумпорне киселине. Раствор је црвенкаст са зеленом флуоресценцијом.</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Температура топљења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Око 234 ºC</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Специфична ротација</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Између +75,0о и +90,0о</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w:t>
            </w:r>
          </w:p>
        </w:tc>
      </w:tr>
      <w:tr w:rsidR="00511F1D" w:rsidRPr="00511F1D" w:rsidTr="00CA1363">
        <w:trPr>
          <w:trHeight w:val="45"/>
          <w:tblCellSpacing w:w="0" w:type="auto"/>
        </w:trPr>
        <w:tc>
          <w:tcPr>
            <w:tcW w:w="1796" w:type="dxa"/>
            <w:gridSpan w:val="9"/>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Тешки метали</w:t>
            </w:r>
          </w:p>
        </w:tc>
        <w:tc>
          <w:tcPr>
            <w:tcW w:w="12604" w:type="dxa"/>
            <w:gridSpan w:val="28"/>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0,002%</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НАТРИЈУМ-ХЛОРИТ</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Натријумова со хлоритне киселине</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Натријум-хлорит се производи прво редукцијом, хемијски или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електрохемијски, натријум-хлората, у присуству хлороводоничне киселине киселине, при чему настаје хлор-диоксид. Хлор-диоксид се затим редукује водоник-пероксидом у раствору натријум-хидроксида да би се добио раствор који садржи 30 до 50 % натријум-хлорита, који се може осушити да би се добила чврста супстанца са око 80% натријум-хлорита.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Алтернативно, хлор диоксид се може добити реакцијом</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Натријум-хлората, водоник-пероксида и сумпорне киселине. Хлор-диоксид се затим редукује водоник-пероксидом у раствору натријум-хидроксида да се добије раствор натријум-хлорита, који се може неутралисати сумпорном киселином. Добијени раствор се може осушити до чврсте супстанце и</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садржај натријум-хлорита се може подесити на око 80% додавањем натријум-хлорида, натријум-сулфата или натријум- карбоната.</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Натријум-хлорит је у промету као чврсти или водени раствор.</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NaClO</w:t>
            </w:r>
            <w:r w:rsidRPr="00511F1D">
              <w:rPr>
                <w:rFonts w:ascii="Arial" w:hAnsi="Arial" w:cs="Arial"/>
                <w:noProof w:val="0"/>
                <w:color w:val="000000"/>
                <w:sz w:val="22"/>
                <w:szCs w:val="22"/>
                <w:vertAlign w:val="subscript"/>
                <w:lang w:val="en-US"/>
              </w:rPr>
              <w:t>2</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7758-19-2</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90,44</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76-88%</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Бели кристални прашак. Раствори могу да буду од безбојне до зеленкасто жуте боје.</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А. Растворљивост</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Растворљив у води, слабо нерастворљив у поларним растварачима и нерастворљив у неполарним растварачима</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Хлорит</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Додати 2 g узорка у ерленмајер од 250 ml и додати 50 g</w:t>
            </w:r>
          </w:p>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дејонизоване воде да се раствори. Додати 10 ml 1.0 N хлороводоничне киселине и мућкати на вортексу док не појасве жуте боје. Додати 2 g калијум-јодида и мућкати на вортексу да се раствори. Раствор постаје браон и формира се сиви талог.</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Позитивно испитивање за натријум</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Губитак сушењем</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6% (105°, 24 h, 5 g узорка)</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Натријум-карбонат</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8% изражено на осушену супстанцу</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Натријум-хидроксид</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 изражено на осушену супстанцу</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Натријум-сулфат</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 изражено на осушену супстанцу</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Натријум-хлорат</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4% изражено на осушену супстанцу</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Натријум-хлорид</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19% изражено на осушену супстанцу</w:t>
            </w:r>
          </w:p>
        </w:tc>
      </w:tr>
      <w:tr w:rsidR="00511F1D" w:rsidRPr="00511F1D" w:rsidTr="00CA1363">
        <w:trPr>
          <w:trHeight w:val="45"/>
          <w:tblCellSpacing w:w="0" w:type="auto"/>
        </w:trPr>
        <w:tc>
          <w:tcPr>
            <w:tcW w:w="1992" w:type="dxa"/>
            <w:gridSpan w:val="12"/>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2408" w:type="dxa"/>
            <w:gridSpan w:val="25"/>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10 mg/kg изражено на осушену супстанцу</w:t>
            </w:r>
          </w:p>
        </w:tc>
      </w:tr>
      <w:tr w:rsidR="00511F1D" w:rsidRPr="00511F1D" w:rsidTr="00CA1363">
        <w:trPr>
          <w:trHeight w:val="45"/>
          <w:tblCellSpacing w:w="0" w:type="auto"/>
        </w:trPr>
        <w:tc>
          <w:tcPr>
            <w:tcW w:w="0" w:type="auto"/>
            <w:gridSpan w:val="3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 ЛАУРОИЛ АРГИНАТ</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Синоними</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 естар лаурил аргината; лаурамид аргинин етил естар, ЛАЕ; INS No. 243</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Дефиниција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 лауроил аргинат се синтетише естерификовањем аргинина са етанолом, након чега следи реакција естра са лауроил-хлоридом. Добијени етил лауроил аргинат се добија као хидрохлорид со, која се филтрира и осуши.</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имена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Етил-Nα-додеканоил-L-аргинат</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HCl</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Хемијска формула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w:t>
            </w:r>
            <w:r w:rsidRPr="00511F1D">
              <w:rPr>
                <w:rFonts w:ascii="Arial" w:hAnsi="Arial" w:cs="Arial"/>
                <w:noProof w:val="0"/>
                <w:color w:val="000000"/>
                <w:sz w:val="22"/>
                <w:szCs w:val="22"/>
                <w:vertAlign w:val="subscript"/>
                <w:lang w:val="en-US"/>
              </w:rPr>
              <w:t>20</w:t>
            </w:r>
            <w:r w:rsidRPr="00511F1D">
              <w:rPr>
                <w:rFonts w:ascii="Arial" w:hAnsi="Arial" w:cs="Arial"/>
                <w:noProof w:val="0"/>
                <w:color w:val="000000"/>
                <w:sz w:val="22"/>
                <w:szCs w:val="22"/>
                <w:lang w:val="en-US"/>
              </w:rPr>
              <w:t>H</w:t>
            </w:r>
            <w:r w:rsidRPr="00511F1D">
              <w:rPr>
                <w:rFonts w:ascii="Arial" w:hAnsi="Arial" w:cs="Arial"/>
                <w:noProof w:val="0"/>
                <w:color w:val="000000"/>
                <w:sz w:val="22"/>
                <w:szCs w:val="22"/>
                <w:vertAlign w:val="subscript"/>
                <w:lang w:val="en-US"/>
              </w:rPr>
              <w:t>41</w:t>
            </w:r>
            <w:r w:rsidRPr="00511F1D">
              <w:rPr>
                <w:rFonts w:ascii="Arial" w:hAnsi="Arial" w:cs="Arial"/>
                <w:noProof w:val="0"/>
                <w:color w:val="000000"/>
                <w:sz w:val="22"/>
                <w:szCs w:val="22"/>
                <w:lang w:val="en-US"/>
              </w:rPr>
              <w:t>N</w:t>
            </w:r>
            <w:r w:rsidRPr="00511F1D">
              <w:rPr>
                <w:rFonts w:ascii="Arial" w:hAnsi="Arial" w:cs="Arial"/>
                <w:noProof w:val="0"/>
                <w:color w:val="000000"/>
                <w:sz w:val="22"/>
                <w:szCs w:val="22"/>
                <w:vertAlign w:val="subscript"/>
                <w:lang w:val="en-US"/>
              </w:rPr>
              <w:t>4</w:t>
            </w:r>
            <w:r w:rsidRPr="00511F1D">
              <w:rPr>
                <w:rFonts w:ascii="Arial" w:hAnsi="Arial" w:cs="Arial"/>
                <w:noProof w:val="0"/>
                <w:color w:val="000000"/>
                <w:sz w:val="22"/>
                <w:szCs w:val="22"/>
                <w:lang w:val="en-US"/>
              </w:rPr>
              <w:t>O</w:t>
            </w:r>
            <w:r w:rsidRPr="00511F1D">
              <w:rPr>
                <w:rFonts w:ascii="Arial" w:hAnsi="Arial" w:cs="Arial"/>
                <w:noProof w:val="0"/>
                <w:color w:val="000000"/>
                <w:sz w:val="22"/>
                <w:szCs w:val="22"/>
                <w:vertAlign w:val="subscript"/>
                <w:lang w:val="en-US"/>
              </w:rPr>
              <w:t>3</w:t>
            </w:r>
            <w:r w:rsidRPr="00511F1D">
              <w:rPr>
                <w:rFonts w:ascii="Arial" w:hAnsi="Arial" w:cs="Arial"/>
                <w:noProof w:val="0"/>
                <w:color w:val="000000"/>
                <w:sz w:val="22"/>
                <w:szCs w:val="22"/>
                <w:lang w:val="en-US"/>
              </w:rPr>
              <w:t>Cl</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C.A.S. број</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60372-77-2</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Молекулска маса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421,02</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Одређивање</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85-95%</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Особине</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Бели прашак.</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Идентификација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20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A. pH</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3,0-5,0 (1% раствор)</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Б. Растворљивост</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Лако растворљив у води, етанолу, пропиленгликолу и глицеролу</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 Хроматографија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Ретенцион време главног пика на HPLC хроматограму је око 4,3 min</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Чистоћа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Укупан пепео</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2% (700°)</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Вода</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5%</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Nα-лауроил-L-аргинат</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Етил-лаурат</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3%</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L-аргинат</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HCl</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Етил-аргинат</w:t>
            </w:r>
            <w:r>
              <w:rPr>
                <w:rFonts w:ascii="Arial" w:hAnsi="Arial" w:cs="Arial"/>
                <w:noProof w:val="0"/>
                <w:color w:val="000000"/>
                <w:sz w:val="22"/>
                <w:szCs w:val="22"/>
                <w:lang w:val="en-US"/>
              </w:rPr>
              <w:t>.</w:t>
            </w:r>
            <w:r w:rsidRPr="00511F1D">
              <w:rPr>
                <w:rFonts w:ascii="Arial" w:hAnsi="Arial" w:cs="Arial"/>
                <w:noProof w:val="0"/>
                <w:color w:val="000000"/>
                <w:sz w:val="22"/>
                <w:szCs w:val="22"/>
                <w:lang w:val="en-US"/>
              </w:rPr>
              <w:t xml:space="preserve"> 2HCl</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w:t>
            </w:r>
          </w:p>
        </w:tc>
      </w:tr>
      <w:tr w:rsidR="00511F1D" w:rsidRPr="00511F1D" w:rsidTr="00CA1363">
        <w:trPr>
          <w:trHeight w:val="45"/>
          <w:tblCellSpacing w:w="0" w:type="auto"/>
        </w:trPr>
        <w:tc>
          <w:tcPr>
            <w:tcW w:w="3944" w:type="dxa"/>
            <w:gridSpan w:val="27"/>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Олово</w:t>
            </w:r>
          </w:p>
        </w:tc>
        <w:tc>
          <w:tcPr>
            <w:tcW w:w="10456" w:type="dxa"/>
            <w:gridSpan w:val="10"/>
            <w:tcBorders>
              <w:top w:val="single" w:sz="8" w:space="0" w:color="000000"/>
              <w:left w:val="single" w:sz="8" w:space="0" w:color="000000"/>
              <w:bottom w:val="single" w:sz="8" w:space="0" w:color="000000"/>
              <w:right w:val="single" w:sz="8" w:space="0" w:color="000000"/>
            </w:tcBorders>
            <w:vAlign w:val="center"/>
          </w:tcPr>
          <w:p w:rsidR="00511F1D" w:rsidRPr="00511F1D" w:rsidRDefault="00511F1D" w:rsidP="00511F1D">
            <w:pPr>
              <w:spacing w:after="150" w:line="276" w:lineRule="auto"/>
              <w:contextualSpacing w:val="0"/>
              <w:rPr>
                <w:rFonts w:ascii="Arial" w:hAnsi="Arial" w:cs="Arial"/>
                <w:noProof w:val="0"/>
                <w:sz w:val="22"/>
                <w:szCs w:val="22"/>
                <w:lang w:val="en-US"/>
              </w:rPr>
            </w:pPr>
            <w:r w:rsidRPr="00511F1D">
              <w:rPr>
                <w:rFonts w:ascii="Arial" w:hAnsi="Arial" w:cs="Arial"/>
                <w:noProof w:val="0"/>
                <w:color w:val="000000"/>
                <w:sz w:val="22"/>
                <w:szCs w:val="22"/>
                <w:lang w:val="en-US"/>
              </w:rPr>
              <w:t>Највише 1 mg/kg</w:t>
            </w:r>
          </w:p>
        </w:tc>
      </w:tr>
    </w:tbl>
    <w:p w:rsidR="00511F1D" w:rsidRDefault="00511F1D" w:rsidP="00511F1D">
      <w:pPr>
        <w:spacing w:after="200" w:line="276" w:lineRule="auto"/>
        <w:contextualSpacing w:val="0"/>
        <w:rPr>
          <w:rFonts w:ascii="Arial" w:hAnsi="Arial" w:cs="Arial"/>
          <w:noProof w:val="0"/>
          <w:sz w:val="22"/>
          <w:szCs w:val="22"/>
          <w:lang w:val="en-US"/>
        </w:rPr>
      </w:pPr>
    </w:p>
    <w:p w:rsidR="00C90211" w:rsidRPr="00511F1D" w:rsidRDefault="00C90211" w:rsidP="00497C37">
      <w:pPr>
        <w:rPr>
          <w:rFonts w:ascii="Arial" w:hAnsi="Arial" w:cs="Arial"/>
        </w:rPr>
      </w:pPr>
      <w:bookmarkStart w:id="0" w:name="_GoBack"/>
      <w:bookmarkEnd w:id="0"/>
    </w:p>
    <w:sectPr w:rsidR="00C90211" w:rsidRPr="00511F1D" w:rsidSect="00C90211">
      <w:footerReference w:type="default" r:id="rId7"/>
      <w:pgSz w:w="12480" w:h="15690"/>
      <w:pgMar w:top="280" w:right="740" w:bottom="280" w:left="740" w:header="720" w:footer="4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DDA" w:rsidRDefault="00E57DDA" w:rsidP="00861E00">
      <w:r>
        <w:separator/>
      </w:r>
    </w:p>
  </w:endnote>
  <w:endnote w:type="continuationSeparator" w:id="0">
    <w:p w:rsidR="00E57DDA" w:rsidRDefault="00E57DDA" w:rsidP="00861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4B9" w:rsidRPr="00BF64B9" w:rsidRDefault="00BF64B9">
    <w:pPr>
      <w:pStyle w:val="Footer"/>
      <w:jc w:val="center"/>
      <w:rPr>
        <w:caps/>
        <w:color w:val="5B9BD5"/>
      </w:rPr>
    </w:pPr>
    <w:r w:rsidRPr="00BF64B9">
      <w:rPr>
        <w:caps/>
        <w:noProof w:val="0"/>
        <w:color w:val="5B9BD5"/>
      </w:rPr>
      <w:fldChar w:fldCharType="begin"/>
    </w:r>
    <w:r w:rsidRPr="00BF64B9">
      <w:rPr>
        <w:caps/>
        <w:color w:val="5B9BD5"/>
      </w:rPr>
      <w:instrText xml:space="preserve"> PAGE   \* MERGEFORMAT </w:instrText>
    </w:r>
    <w:r w:rsidRPr="00BF64B9">
      <w:rPr>
        <w:caps/>
        <w:noProof w:val="0"/>
        <w:color w:val="5B9BD5"/>
      </w:rPr>
      <w:fldChar w:fldCharType="separate"/>
    </w:r>
    <w:r w:rsidR="00E57DDA">
      <w:rPr>
        <w:caps/>
        <w:color w:val="5B9BD5"/>
      </w:rPr>
      <w:t>1</w:t>
    </w:r>
    <w:r w:rsidRPr="00BF64B9">
      <w:rPr>
        <w:caps/>
        <w:color w:val="5B9BD5"/>
      </w:rPr>
      <w:fldChar w:fldCharType="end"/>
    </w:r>
  </w:p>
  <w:p w:rsidR="00BF64B9" w:rsidRDefault="00BF6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DDA" w:rsidRDefault="00E57DDA" w:rsidP="00861E00">
      <w:r>
        <w:separator/>
      </w:r>
    </w:p>
  </w:footnote>
  <w:footnote w:type="continuationSeparator" w:id="0">
    <w:p w:rsidR="00E57DDA" w:rsidRDefault="00E57DDA" w:rsidP="00861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3326"/>
    <w:rsid w:val="00095D54"/>
    <w:rsid w:val="00251BA3"/>
    <w:rsid w:val="00492E80"/>
    <w:rsid w:val="00497C37"/>
    <w:rsid w:val="004F2348"/>
    <w:rsid w:val="004F5E00"/>
    <w:rsid w:val="00511F1D"/>
    <w:rsid w:val="00557D63"/>
    <w:rsid w:val="005A0313"/>
    <w:rsid w:val="005D3F21"/>
    <w:rsid w:val="00615742"/>
    <w:rsid w:val="006557FD"/>
    <w:rsid w:val="006D6D76"/>
    <w:rsid w:val="006F57FC"/>
    <w:rsid w:val="007F029C"/>
    <w:rsid w:val="00806E64"/>
    <w:rsid w:val="00861E00"/>
    <w:rsid w:val="00944E3C"/>
    <w:rsid w:val="009512D3"/>
    <w:rsid w:val="00A31AF5"/>
    <w:rsid w:val="00BF64B9"/>
    <w:rsid w:val="00C44581"/>
    <w:rsid w:val="00C90211"/>
    <w:rsid w:val="00D13326"/>
    <w:rsid w:val="00D50D91"/>
    <w:rsid w:val="00E04516"/>
    <w:rsid w:val="00E42669"/>
    <w:rsid w:val="00E57DDA"/>
    <w:rsid w:val="00EA520F"/>
    <w:rsid w:val="00ED6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F2476"/>
  <w15:chartTrackingRefBased/>
  <w15:docId w15:val="{C5853B72-347B-45C2-A0DB-F160BD527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r-Latn-RS" w:eastAsia="sr-Latn-R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511F1D"/>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511F1D"/>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511F1D"/>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511F1D"/>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861E00"/>
    <w:pPr>
      <w:tabs>
        <w:tab w:val="center" w:pos="4536"/>
        <w:tab w:val="right" w:pos="9072"/>
      </w:tabs>
    </w:pPr>
  </w:style>
  <w:style w:type="character" w:customStyle="1" w:styleId="HeaderChar">
    <w:name w:val="Header Char"/>
    <w:link w:val="Header"/>
    <w:uiPriority w:val="99"/>
    <w:rsid w:val="00861E00"/>
    <w:rPr>
      <w:rFonts w:ascii="Times New Roman" w:hAnsi="Times New Roman"/>
      <w:noProof/>
      <w:sz w:val="18"/>
      <w:szCs w:val="18"/>
      <w:lang w:eastAsia="en-US"/>
    </w:rPr>
  </w:style>
  <w:style w:type="paragraph" w:styleId="Footer">
    <w:name w:val="footer"/>
    <w:basedOn w:val="Normal"/>
    <w:link w:val="FooterChar"/>
    <w:uiPriority w:val="99"/>
    <w:unhideWhenUsed/>
    <w:rsid w:val="00861E00"/>
    <w:pPr>
      <w:tabs>
        <w:tab w:val="center" w:pos="4536"/>
        <w:tab w:val="right" w:pos="9072"/>
      </w:tabs>
    </w:pPr>
  </w:style>
  <w:style w:type="character" w:customStyle="1" w:styleId="FooterChar">
    <w:name w:val="Footer Char"/>
    <w:link w:val="Footer"/>
    <w:uiPriority w:val="99"/>
    <w:rsid w:val="00861E00"/>
    <w:rPr>
      <w:rFonts w:ascii="Times New Roman" w:hAnsi="Times New Roman"/>
      <w:noProof/>
      <w:sz w:val="18"/>
      <w:szCs w:val="18"/>
      <w:lang w:eastAsia="en-US"/>
    </w:rPr>
  </w:style>
  <w:style w:type="numbering" w:customStyle="1" w:styleId="NoList1">
    <w:name w:val="No List1"/>
    <w:next w:val="NoList"/>
    <w:uiPriority w:val="99"/>
    <w:semiHidden/>
    <w:unhideWhenUsed/>
    <w:rsid w:val="005D3F21"/>
  </w:style>
  <w:style w:type="paragraph" w:customStyle="1" w:styleId="msonormal0">
    <w:name w:val="msonormal"/>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old">
    <w:name w:val="bold"/>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bold1">
    <w:name w:val="bold1"/>
    <w:rsid w:val="005D3F21"/>
  </w:style>
  <w:style w:type="paragraph" w:customStyle="1" w:styleId="italik">
    <w:name w:val="italik"/>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superscript">
    <w:name w:val="superscript"/>
    <w:rsid w:val="005D3F21"/>
  </w:style>
  <w:style w:type="character" w:styleId="Hyperlink">
    <w:name w:val="Hyperlink"/>
    <w:uiPriority w:val="99"/>
    <w:unhideWhenUsed/>
    <w:rsid w:val="005D3F21"/>
    <w:rPr>
      <w:color w:val="0000FF"/>
      <w:u w:val="single"/>
    </w:rPr>
  </w:style>
  <w:style w:type="character" w:styleId="FollowedHyperlink">
    <w:name w:val="FollowedHyperlink"/>
    <w:uiPriority w:val="99"/>
    <w:semiHidden/>
    <w:unhideWhenUsed/>
    <w:rsid w:val="005D3F21"/>
    <w:rPr>
      <w:color w:val="800080"/>
      <w:u w:val="single"/>
    </w:rPr>
  </w:style>
  <w:style w:type="character" w:customStyle="1" w:styleId="italik1">
    <w:name w:val="italik1"/>
    <w:rsid w:val="005D3F21"/>
  </w:style>
  <w:style w:type="paragraph" w:customStyle="1" w:styleId="tabela">
    <w:name w:val="tabel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
    <w:name w:val="f"/>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footnote">
    <w:name w:val="footnote"/>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spacija">
    <w:name w:val="spacija"/>
    <w:basedOn w:val="Normal"/>
    <w:rsid w:val="005D3F21"/>
    <w:pPr>
      <w:spacing w:before="100" w:beforeAutospacing="1" w:after="100" w:afterAutospacing="1"/>
      <w:contextualSpacing w:val="0"/>
    </w:pPr>
    <w:rPr>
      <w:rFonts w:ascii="Arial" w:eastAsia="Times New Roman" w:hAnsi="Arial" w:cs="Arial"/>
      <w:noProof w:val="0"/>
      <w:sz w:val="20"/>
      <w:szCs w:val="20"/>
      <w:lang w:eastAsia="sr-Latn-RS"/>
    </w:rPr>
  </w:style>
  <w:style w:type="character" w:customStyle="1" w:styleId="Heading1Char">
    <w:name w:val="Heading 1 Char"/>
    <w:link w:val="Heading1"/>
    <w:uiPriority w:val="9"/>
    <w:rsid w:val="00511F1D"/>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511F1D"/>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511F1D"/>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511F1D"/>
    <w:rPr>
      <w:rFonts w:ascii="Calibri Light" w:eastAsia="Times New Roman" w:hAnsi="Calibri Light"/>
      <w:b/>
      <w:bCs/>
      <w:i/>
      <w:iCs/>
      <w:color w:val="5B9BD5"/>
      <w:sz w:val="22"/>
      <w:szCs w:val="22"/>
      <w:lang w:val="en-US" w:eastAsia="en-US"/>
    </w:rPr>
  </w:style>
  <w:style w:type="numbering" w:customStyle="1" w:styleId="NoList2">
    <w:name w:val="No List2"/>
    <w:next w:val="NoList"/>
    <w:uiPriority w:val="99"/>
    <w:semiHidden/>
    <w:unhideWhenUsed/>
    <w:rsid w:val="00511F1D"/>
  </w:style>
  <w:style w:type="paragraph" w:styleId="NormalIndent">
    <w:name w:val="Normal Indent"/>
    <w:basedOn w:val="Normal"/>
    <w:uiPriority w:val="99"/>
    <w:unhideWhenUsed/>
    <w:rsid w:val="00511F1D"/>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511F1D"/>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511F1D"/>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511F1D"/>
    <w:rPr>
      <w:i/>
      <w:iCs/>
    </w:rPr>
  </w:style>
  <w:style w:type="table" w:styleId="TableGrid">
    <w:name w:val="Table Grid"/>
    <w:basedOn w:val="TableNormal"/>
    <w:uiPriority w:val="59"/>
    <w:rsid w:val="00511F1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511F1D"/>
    <w:pPr>
      <w:spacing w:after="200"/>
      <w:contextualSpacing w:val="0"/>
    </w:pPr>
    <w:rPr>
      <w:rFonts w:ascii="Verdana" w:hAnsi="Verdana" w:cs="Verdana"/>
      <w:b/>
      <w:bCs/>
      <w:noProof w:val="0"/>
      <w:color w:val="5B9BD5"/>
      <w:lang w:val="en-US"/>
    </w:rPr>
  </w:style>
  <w:style w:type="paragraph" w:customStyle="1" w:styleId="DocDefaults">
    <w:name w:val="DocDefaults"/>
    <w:rsid w:val="00511F1D"/>
    <w:pPr>
      <w:spacing w:after="200" w:line="276" w:lineRule="auto"/>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2568997">
      <w:bodyDiv w:val="1"/>
      <w:marLeft w:val="0"/>
      <w:marRight w:val="0"/>
      <w:marTop w:val="0"/>
      <w:marBottom w:val="0"/>
      <w:divBdr>
        <w:top w:val="none" w:sz="0" w:space="0" w:color="auto"/>
        <w:left w:val="none" w:sz="0" w:space="0" w:color="auto"/>
        <w:bottom w:val="none" w:sz="0" w:space="0" w:color="auto"/>
        <w:right w:val="none" w:sz="0" w:space="0" w:color="auto"/>
      </w:divBdr>
      <w:divsChild>
        <w:div w:id="824469567">
          <w:marLeft w:val="0"/>
          <w:marRight w:val="0"/>
          <w:marTop w:val="0"/>
          <w:marBottom w:val="0"/>
          <w:divBdr>
            <w:top w:val="none" w:sz="0" w:space="0" w:color="auto"/>
            <w:left w:val="none" w:sz="0" w:space="0" w:color="auto"/>
            <w:bottom w:val="none" w:sz="0" w:space="0" w:color="auto"/>
            <w:right w:val="none" w:sz="0" w:space="0" w:color="auto"/>
          </w:divBdr>
        </w:div>
        <w:div w:id="1381855144">
          <w:marLeft w:val="0"/>
          <w:marRight w:val="0"/>
          <w:marTop w:val="0"/>
          <w:marBottom w:val="0"/>
          <w:divBdr>
            <w:top w:val="none" w:sz="0" w:space="0" w:color="auto"/>
            <w:left w:val="none" w:sz="0" w:space="0" w:color="auto"/>
            <w:bottom w:val="none" w:sz="0" w:space="0" w:color="auto"/>
            <w:right w:val="none" w:sz="0" w:space="0" w:color="auto"/>
          </w:divBdr>
        </w:div>
        <w:div w:id="442962661">
          <w:marLeft w:val="0"/>
          <w:marRight w:val="0"/>
          <w:marTop w:val="0"/>
          <w:marBottom w:val="0"/>
          <w:divBdr>
            <w:top w:val="none" w:sz="0" w:space="0" w:color="auto"/>
            <w:left w:val="none" w:sz="0" w:space="0" w:color="auto"/>
            <w:bottom w:val="none" w:sz="0" w:space="0" w:color="auto"/>
            <w:right w:val="none" w:sz="0" w:space="0" w:color="auto"/>
          </w:divBdr>
        </w:div>
        <w:div w:id="1776097058">
          <w:marLeft w:val="0"/>
          <w:marRight w:val="0"/>
          <w:marTop w:val="0"/>
          <w:marBottom w:val="0"/>
          <w:divBdr>
            <w:top w:val="none" w:sz="0" w:space="0" w:color="auto"/>
            <w:left w:val="none" w:sz="0" w:space="0" w:color="auto"/>
            <w:bottom w:val="none" w:sz="0" w:space="0" w:color="auto"/>
            <w:right w:val="none" w:sz="0" w:space="0" w:color="auto"/>
          </w:divBdr>
        </w:div>
        <w:div w:id="2139178294">
          <w:marLeft w:val="0"/>
          <w:marRight w:val="0"/>
          <w:marTop w:val="0"/>
          <w:marBottom w:val="0"/>
          <w:divBdr>
            <w:top w:val="none" w:sz="0" w:space="0" w:color="auto"/>
            <w:left w:val="none" w:sz="0" w:space="0" w:color="auto"/>
            <w:bottom w:val="none" w:sz="0" w:space="0" w:color="auto"/>
            <w:right w:val="none" w:sz="0" w:space="0" w:color="auto"/>
          </w:divBdr>
        </w:div>
        <w:div w:id="1084491013">
          <w:marLeft w:val="0"/>
          <w:marRight w:val="0"/>
          <w:marTop w:val="0"/>
          <w:marBottom w:val="0"/>
          <w:divBdr>
            <w:top w:val="none" w:sz="0" w:space="0" w:color="auto"/>
            <w:left w:val="none" w:sz="0" w:space="0" w:color="auto"/>
            <w:bottom w:val="none" w:sz="0" w:space="0" w:color="auto"/>
            <w:right w:val="none" w:sz="0" w:space="0" w:color="auto"/>
          </w:divBdr>
        </w:div>
        <w:div w:id="415369646">
          <w:marLeft w:val="0"/>
          <w:marRight w:val="0"/>
          <w:marTop w:val="0"/>
          <w:marBottom w:val="0"/>
          <w:divBdr>
            <w:top w:val="none" w:sz="0" w:space="0" w:color="auto"/>
            <w:left w:val="none" w:sz="0" w:space="0" w:color="auto"/>
            <w:bottom w:val="none" w:sz="0" w:space="0" w:color="auto"/>
            <w:right w:val="none" w:sz="0" w:space="0" w:color="auto"/>
          </w:divBdr>
        </w:div>
        <w:div w:id="1320377362">
          <w:marLeft w:val="0"/>
          <w:marRight w:val="0"/>
          <w:marTop w:val="0"/>
          <w:marBottom w:val="0"/>
          <w:divBdr>
            <w:top w:val="none" w:sz="0" w:space="0" w:color="auto"/>
            <w:left w:val="none" w:sz="0" w:space="0" w:color="auto"/>
            <w:bottom w:val="none" w:sz="0" w:space="0" w:color="auto"/>
            <w:right w:val="none" w:sz="0" w:space="0" w:color="auto"/>
          </w:divBdr>
        </w:div>
      </w:divsChild>
    </w:div>
    <w:div w:id="1974407646">
      <w:bodyDiv w:val="1"/>
      <w:marLeft w:val="0"/>
      <w:marRight w:val="0"/>
      <w:marTop w:val="0"/>
      <w:marBottom w:val="0"/>
      <w:divBdr>
        <w:top w:val="none" w:sz="0" w:space="0" w:color="auto"/>
        <w:left w:val="none" w:sz="0" w:space="0" w:color="auto"/>
        <w:bottom w:val="none" w:sz="0" w:space="0" w:color="auto"/>
        <w:right w:val="none" w:sz="0" w:space="0" w:color="auto"/>
      </w:divBdr>
      <w:divsChild>
        <w:div w:id="624044218">
          <w:marLeft w:val="0"/>
          <w:marRight w:val="0"/>
          <w:marTop w:val="0"/>
          <w:marBottom w:val="0"/>
          <w:divBdr>
            <w:top w:val="none" w:sz="0" w:space="0" w:color="auto"/>
            <w:left w:val="none" w:sz="0" w:space="0" w:color="auto"/>
            <w:bottom w:val="none" w:sz="0" w:space="0" w:color="auto"/>
            <w:right w:val="none" w:sz="0" w:space="0" w:color="auto"/>
          </w:divBdr>
        </w:div>
      </w:divsChild>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71</Pages>
  <Words>12690</Words>
  <Characters>72335</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Zeka</dc:creator>
  <cp:keywords/>
  <dc:description/>
  <cp:lastModifiedBy>Zeka</cp:lastModifiedBy>
  <cp:revision>5</cp:revision>
  <dcterms:created xsi:type="dcterms:W3CDTF">2023-12-13T08:14:00Z</dcterms:created>
  <dcterms:modified xsi:type="dcterms:W3CDTF">2023-12-13T08:20:00Z</dcterms:modified>
</cp:coreProperties>
</file>