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407"/>
        <w:gridCol w:w="13990"/>
      </w:tblGrid>
      <w:tr w:rsidR="00035261" w:rsidRPr="008455B7" w:rsidTr="00BD354F">
        <w:trPr>
          <w:tblCellSpacing w:w="15" w:type="dxa"/>
        </w:trPr>
        <w:tc>
          <w:tcPr>
            <w:tcW w:w="442" w:type="pct"/>
            <w:shd w:val="clear" w:color="auto" w:fill="A41E1C"/>
            <w:vAlign w:val="center"/>
          </w:tcPr>
          <w:p w:rsidR="00035261" w:rsidRPr="008455B7" w:rsidRDefault="00035261" w:rsidP="008D6CDF">
            <w:pPr>
              <w:pStyle w:val="NASLOVZLATO"/>
              <w:rPr>
                <w:sz w:val="20"/>
                <w:szCs w:val="20"/>
              </w:rPr>
            </w:pPr>
            <w:r>
              <w:rPr>
                <w:sz w:val="20"/>
                <w:szCs w:val="20"/>
              </w:rPr>
              <w:drawing>
                <wp:inline distT="0" distB="0" distL="0" distR="0">
                  <wp:extent cx="520700" cy="563245"/>
                  <wp:effectExtent l="0" t="0" r="0" b="8255"/>
                  <wp:docPr id="184" name="Picture 184"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 cy="563245"/>
                          </a:xfrm>
                          <a:prstGeom prst="rect">
                            <a:avLst/>
                          </a:prstGeom>
                          <a:noFill/>
                          <a:ln>
                            <a:noFill/>
                          </a:ln>
                        </pic:spPr>
                      </pic:pic>
                    </a:graphicData>
                  </a:graphic>
                </wp:inline>
              </w:drawing>
            </w:r>
          </w:p>
        </w:tc>
        <w:tc>
          <w:tcPr>
            <w:tcW w:w="4528" w:type="pct"/>
            <w:shd w:val="clear" w:color="auto" w:fill="A41E1C"/>
            <w:vAlign w:val="center"/>
            <w:hideMark/>
          </w:tcPr>
          <w:p w:rsidR="00BD354F" w:rsidRPr="00BD354F" w:rsidRDefault="00BD354F" w:rsidP="00BD354F">
            <w:pPr>
              <w:pStyle w:val="NASLOVBELO"/>
              <w:spacing w:line="360" w:lineRule="auto"/>
              <w:rPr>
                <w:color w:val="FFE599"/>
              </w:rPr>
            </w:pPr>
            <w:r w:rsidRPr="00BD354F">
              <w:rPr>
                <w:color w:val="FFE599"/>
              </w:rPr>
              <w:t>ПРОГРАМ</w:t>
            </w:r>
          </w:p>
          <w:p w:rsidR="00035261" w:rsidRDefault="00BD354F" w:rsidP="00BD354F">
            <w:pPr>
              <w:pStyle w:val="NASLOVBELO"/>
            </w:pPr>
            <w:r>
              <w:t>РАЗВОЈА ЕЛЕКТРОНСКЕ УПРАВЕ У РЕПУБЛИЦИ СРБИЈИ ЗА ПЕРИОД ОД 2023. ДО 2025. ГОДИНЕ СА АКЦИОНИМ ПЛАНОМ ЗА ЊЕГОВО СПРОВОЂЕЊЕ</w:t>
            </w:r>
          </w:p>
          <w:p w:rsidR="00035261" w:rsidRPr="008B2FAA" w:rsidRDefault="00035261" w:rsidP="008D6CDF">
            <w:pPr>
              <w:pStyle w:val="podnaslovpropisa"/>
              <w:rPr>
                <w:sz w:val="18"/>
                <w:szCs w:val="18"/>
              </w:rPr>
            </w:pPr>
            <w:r w:rsidRPr="00806E64">
              <w:rPr>
                <w:sz w:val="18"/>
                <w:szCs w:val="18"/>
              </w:rPr>
              <w:t xml:space="preserve">("Сл. гласник РС", бр. </w:t>
            </w:r>
            <w:r>
              <w:rPr>
                <w:sz w:val="18"/>
                <w:szCs w:val="18"/>
              </w:rPr>
              <w:t>33</w:t>
            </w:r>
            <w:r w:rsidRPr="00806E64">
              <w:rPr>
                <w:sz w:val="18"/>
                <w:szCs w:val="18"/>
              </w:rPr>
              <w:t>/20</w:t>
            </w:r>
            <w:r>
              <w:rPr>
                <w:sz w:val="18"/>
                <w:szCs w:val="18"/>
              </w:rPr>
              <w:t>23</w:t>
            </w:r>
            <w:r w:rsidRPr="00806E64">
              <w:rPr>
                <w:sz w:val="18"/>
                <w:szCs w:val="18"/>
              </w:rPr>
              <w:t>)</w:t>
            </w:r>
          </w:p>
        </w:tc>
      </w:tr>
    </w:tbl>
    <w:p w:rsidR="00035261" w:rsidRDefault="00035261">
      <w:pPr>
        <w:pStyle w:val="BodyText"/>
        <w:ind w:firstLine="0"/>
        <w:jc w:val="left"/>
        <w:rPr>
          <w:sz w:val="20"/>
        </w:rPr>
      </w:pPr>
    </w:p>
    <w:p w:rsidR="00BD354F" w:rsidRPr="00BD354F" w:rsidRDefault="00BD354F" w:rsidP="00BD354F">
      <w:pPr>
        <w:spacing w:after="120"/>
        <w:jc w:val="center"/>
        <w:rPr>
          <w:rFonts w:ascii="Arial" w:hAnsi="Arial" w:cs="Arial"/>
        </w:rPr>
      </w:pPr>
      <w:r w:rsidRPr="00BD354F">
        <w:rPr>
          <w:rFonts w:ascii="Arial" w:hAnsi="Arial" w:cs="Arial"/>
          <w:b/>
          <w:color w:val="000000"/>
        </w:rPr>
        <w:t>I. УВОД</w:t>
      </w:r>
    </w:p>
    <w:p w:rsidR="00BD354F" w:rsidRPr="00BD354F" w:rsidRDefault="00BD354F" w:rsidP="00BD354F">
      <w:pPr>
        <w:spacing w:after="150"/>
        <w:rPr>
          <w:rFonts w:ascii="Arial" w:hAnsi="Arial" w:cs="Arial"/>
        </w:rPr>
      </w:pPr>
      <w:r w:rsidRPr="00BD354F">
        <w:rPr>
          <w:rFonts w:ascii="Arial" w:hAnsi="Arial" w:cs="Arial"/>
          <w:color w:val="000000"/>
        </w:rPr>
        <w:t>Правни основ за доношење Програма развоја електронске управе налази се у чл. 14. и 38. Закона о планском систему Републике Србије („Службени гласник РС”, број 30/18), (у даљем тексту: ЗПС). Програм развоја електронске управе у Републици Србији за период од 2023. до 2025. године (у даљем тексту: Програм) документ је јавне политике којим Влада планира развој електронске управе у Републици Србији за тај период.</w:t>
      </w:r>
    </w:p>
    <w:p w:rsidR="00BD354F" w:rsidRPr="00BD354F" w:rsidRDefault="00BD354F" w:rsidP="00BD354F">
      <w:pPr>
        <w:spacing w:after="150"/>
        <w:rPr>
          <w:rFonts w:ascii="Arial" w:hAnsi="Arial" w:cs="Arial"/>
        </w:rPr>
      </w:pPr>
      <w:r w:rsidRPr="00BD354F">
        <w:rPr>
          <w:rFonts w:ascii="Arial" w:hAnsi="Arial" w:cs="Arial"/>
          <w:color w:val="000000"/>
        </w:rPr>
        <w:t>Одлука да се мере јавних политика за развој електронске управе планирају програмом, као специфичним документом јавних политика прописаним у чл. 14. и 15. ЗПС донета је на основу Aнализе о формату докумената јавних политика.</w:t>
      </w:r>
      <w:r w:rsidRPr="00BD354F">
        <w:rPr>
          <w:rFonts w:ascii="Arial" w:hAnsi="Arial" w:cs="Arial"/>
          <w:color w:val="000000"/>
          <w:vertAlign w:val="superscript"/>
        </w:rPr>
        <w:t>1</w:t>
      </w:r>
      <w:r w:rsidRPr="00BD354F">
        <w:rPr>
          <w:rFonts w:ascii="Arial" w:hAnsi="Arial" w:cs="Arial"/>
          <w:color w:val="000000"/>
        </w:rPr>
        <w:t xml:space="preserve"> Програм садржи делове и одељке у складу са Уредбом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8/19) (у даљем тексту: Уредба).</w:t>
      </w:r>
    </w:p>
    <w:p w:rsidR="00BD354F" w:rsidRPr="00BD354F" w:rsidRDefault="00BD354F" w:rsidP="00BD354F">
      <w:pPr>
        <w:spacing w:after="150"/>
        <w:rPr>
          <w:rFonts w:ascii="Arial" w:hAnsi="Arial" w:cs="Arial"/>
        </w:rPr>
      </w:pPr>
      <w:r w:rsidRPr="00BD354F">
        <w:rPr>
          <w:rFonts w:ascii="Arial" w:hAnsi="Arial" w:cs="Arial"/>
          <w:color w:val="000000"/>
        </w:rPr>
        <w:t xml:space="preserve">Програм представља наставак реформских активности у овој области започетих Програмом развоја електронске управе за период од 2020. до 2022. године са Акционим планом за његово спровођење (у даљем тексту: Програм развоја електронске управе 2020–2022.), с обзиром да је евалуација тог програма указала на релевантност свих општих и посебних циљева наведеног програма и потребу да се изради нови Акциони план за период од 2023. до 2025. године уз неопходне допуне наведеног програма. Заправо, преузимајући обавезе носиоца политике реформе јавне управе и спровођења Програма, Министарство државне управе и локалне самоуправе (у даљем тексту: МДУЛС) иницирало је процес вредновања учинака односно евалуације Програма развоја електронске управе 2020–2022, са фокусом на његову релевантност и резултате. У том смислу, Извештај о спроведеној анализи ефеката (у даљем тексту: Извештај о анализи ефеката) програма развоја електронске управе у Републици Србији за период 2020–2022. година, која се налази на адреси: https://mduls.gov.rs/wp-content/uploads/Izvestaj-o-ex-ante-analizi-Programa-razvoja-eUprave-06022020.pdf сматра се релевантним за Програм на основу чињенице да су циљеви/мере Програма остали исти као и код претходно важећег Програма, у складу са препорукама </w:t>
      </w:r>
      <w:r w:rsidRPr="00BD354F">
        <w:rPr>
          <w:rFonts w:ascii="Arial" w:hAnsi="Arial" w:cs="Arial"/>
          <w:i/>
          <w:color w:val="000000"/>
        </w:rPr>
        <w:t>ex-post</w:t>
      </w:r>
      <w:r w:rsidRPr="00BD354F">
        <w:rPr>
          <w:rFonts w:ascii="Arial" w:hAnsi="Arial" w:cs="Arial"/>
          <w:color w:val="000000"/>
        </w:rPr>
        <w:t xml:space="preserve"> анализе ефеката. Одлуком МДУЛС формирана је Радна група за </w:t>
      </w:r>
      <w:r w:rsidRPr="00BD354F">
        <w:rPr>
          <w:rFonts w:ascii="Arial" w:hAnsi="Arial" w:cs="Arial"/>
          <w:i/>
          <w:color w:val="000000"/>
        </w:rPr>
        <w:t>ex-post</w:t>
      </w:r>
      <w:r w:rsidRPr="00BD354F">
        <w:rPr>
          <w:rFonts w:ascii="Arial" w:hAnsi="Arial" w:cs="Arial"/>
          <w:color w:val="000000"/>
        </w:rPr>
        <w:t xml:space="preserve"> анализу, вредновање учинка и измене и допуне Програма и Акционог плана за</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1 Aнализа о формату докумената јавних политика, спроведена у оквиру Пројекта ЕУ за реформу јавне управе у оквиру Секторског реформског уговора обухвата планирање, са предлогом врсте и формата документа јавне политике којим се планирао развој е-управе у периоду 2020–2022. године, линк: http://mduls.gov.rs/publikacije/</w:t>
      </w:r>
    </w:p>
    <w:p w:rsidR="00BD354F" w:rsidRPr="00BD354F" w:rsidRDefault="00BD354F" w:rsidP="00BD354F">
      <w:pPr>
        <w:spacing w:after="150"/>
        <w:rPr>
          <w:rFonts w:ascii="Arial" w:hAnsi="Arial" w:cs="Arial"/>
        </w:rPr>
      </w:pPr>
      <w:r w:rsidRPr="00BD354F">
        <w:rPr>
          <w:rFonts w:ascii="Arial" w:hAnsi="Arial" w:cs="Arial"/>
          <w:color w:val="000000"/>
        </w:rPr>
        <w:t>његово спровођење за период од 2023. до 2025. године,</w:t>
      </w:r>
      <w:r w:rsidRPr="00BD354F">
        <w:rPr>
          <w:rFonts w:ascii="Arial" w:hAnsi="Arial" w:cs="Arial"/>
          <w:color w:val="000000"/>
          <w:vertAlign w:val="superscript"/>
        </w:rPr>
        <w:t>2</w:t>
      </w:r>
      <w:r w:rsidRPr="00BD354F">
        <w:rPr>
          <w:rFonts w:ascii="Arial" w:hAnsi="Arial" w:cs="Arial"/>
          <w:color w:val="000000"/>
        </w:rPr>
        <w:t xml:space="preserve"> која је на основу налаза спроведене </w:t>
      </w:r>
      <w:r w:rsidRPr="00BD354F">
        <w:rPr>
          <w:rFonts w:ascii="Arial" w:hAnsi="Arial" w:cs="Arial"/>
          <w:i/>
          <w:color w:val="000000"/>
        </w:rPr>
        <w:t>ex-post</w:t>
      </w:r>
      <w:r w:rsidRPr="00BD354F">
        <w:rPr>
          <w:rFonts w:ascii="Arial" w:hAnsi="Arial" w:cs="Arial"/>
          <w:color w:val="000000"/>
        </w:rPr>
        <w:t xml:space="preserve"> анализе предложила измену и допуну Програма кроз израду Акционог плана за спровођење истих циљева и мера Програма за период од 2023. до 2025. године (ближе информације о резултатима као и постигнућа у досадашњем спровођењу Програма развоја електронске управе 2020–2022. налазе се у делу </w:t>
      </w:r>
      <w:r w:rsidRPr="00BD354F">
        <w:rPr>
          <w:rFonts w:ascii="Arial" w:hAnsi="Arial" w:cs="Arial"/>
          <w:b/>
          <w:color w:val="000000"/>
        </w:rPr>
        <w:t>IV. Стање е-управе у Републици Србији и резултати ex-post анализе Програма развоја електронске управе 2020–2022.</w:t>
      </w:r>
    </w:p>
    <w:p w:rsidR="00BD354F" w:rsidRPr="00BD354F" w:rsidRDefault="00BD354F" w:rsidP="00BD354F">
      <w:pPr>
        <w:spacing w:after="150"/>
        <w:rPr>
          <w:rFonts w:ascii="Arial" w:hAnsi="Arial" w:cs="Arial"/>
        </w:rPr>
      </w:pPr>
      <w:r w:rsidRPr="00BD354F">
        <w:rPr>
          <w:rFonts w:ascii="Arial" w:hAnsi="Arial" w:cs="Arial"/>
          <w:color w:val="000000"/>
        </w:rPr>
        <w:t>Програмом и Акционим планом за његово спровођење за период од 2023. до 2025. године предвиђене су мере јавних политика које значајно утичу како на рад комплетне јавне управе,</w:t>
      </w:r>
      <w:r w:rsidRPr="00BD354F">
        <w:rPr>
          <w:rFonts w:ascii="Arial" w:hAnsi="Arial" w:cs="Arial"/>
          <w:color w:val="000000"/>
          <w:vertAlign w:val="superscript"/>
        </w:rPr>
        <w:t>3</w:t>
      </w:r>
      <w:r w:rsidRPr="00BD354F">
        <w:rPr>
          <w:rFonts w:ascii="Arial" w:hAnsi="Arial" w:cs="Arial"/>
          <w:color w:val="000000"/>
        </w:rPr>
        <w:t xml:space="preserve"> обавезне да поступа у складу са Законом о електронској управи („Службени гласник РС”, број 27/18), као и на све грађане и привреду. Водило се рачуна да се обезбеди континуитет у остварењу циљева и спровођењу мера за развој е-управе који су </w:t>
      </w:r>
      <w:r w:rsidRPr="00BD354F">
        <w:rPr>
          <w:rFonts w:ascii="Arial" w:hAnsi="Arial" w:cs="Arial"/>
          <w:color w:val="000000"/>
        </w:rPr>
        <w:lastRenderedPageBreak/>
        <w:t xml:space="preserve">претходно утврђени Програмом развоја електронске управе 2020–2022. Такође, водило се рачуна да се обезбеди конзистентност Програма с другим документима јавних политика, као и усклађеност са преузетим међународним и законским обавезама (део </w:t>
      </w:r>
      <w:r w:rsidRPr="00BD354F">
        <w:rPr>
          <w:rFonts w:ascii="Arial" w:hAnsi="Arial" w:cs="Arial"/>
          <w:b/>
          <w:color w:val="000000"/>
        </w:rPr>
        <w:t>III. Подаци о планским документима и правном оквиру релевантном за израду Програма</w:t>
      </w:r>
      <w:r w:rsidRPr="00BD354F">
        <w:rPr>
          <w:rFonts w:ascii="Arial" w:hAnsi="Arial" w:cs="Arial"/>
          <w:color w:val="000000"/>
        </w:rPr>
        <w:t xml:space="preserve">). Током спровођења </w:t>
      </w:r>
      <w:r w:rsidRPr="00BD354F">
        <w:rPr>
          <w:rFonts w:ascii="Arial" w:hAnsi="Arial" w:cs="Arial"/>
          <w:i/>
          <w:color w:val="000000"/>
        </w:rPr>
        <w:t>еx-post</w:t>
      </w:r>
      <w:r w:rsidRPr="00BD354F">
        <w:rPr>
          <w:rFonts w:ascii="Arial" w:hAnsi="Arial" w:cs="Arial"/>
          <w:color w:val="000000"/>
        </w:rPr>
        <w:t xml:space="preserve"> анализе Програма развоја електронске управе 2020–2022, констатовано је да је правни оквир који уређује област е-управе унапређен у претходном програмском периоду, како изменама, тако и доношењем нових прописа. Унапређен правни оквир је узет као полазна основа за програмирање активности у овој области за период 2023–2025. године.</w:t>
      </w:r>
    </w:p>
    <w:p w:rsidR="00BD354F" w:rsidRPr="00BD354F" w:rsidRDefault="00BD354F" w:rsidP="00BD354F">
      <w:pPr>
        <w:spacing w:after="150"/>
        <w:rPr>
          <w:rFonts w:ascii="Arial" w:hAnsi="Arial" w:cs="Arial"/>
        </w:rPr>
      </w:pPr>
      <w:r w:rsidRPr="00BD354F">
        <w:rPr>
          <w:rFonts w:ascii="Arial" w:hAnsi="Arial" w:cs="Arial"/>
          <w:color w:val="000000"/>
        </w:rPr>
        <w:t xml:space="preserve">У делу </w:t>
      </w:r>
      <w:r w:rsidRPr="00BD354F">
        <w:rPr>
          <w:rFonts w:ascii="Arial" w:hAnsi="Arial" w:cs="Arial"/>
          <w:b/>
          <w:color w:val="000000"/>
        </w:rPr>
        <w:t>V. Дефинисање планиране промене</w:t>
      </w:r>
      <w:r w:rsidRPr="00BD354F">
        <w:rPr>
          <w:rFonts w:ascii="Arial" w:hAnsi="Arial" w:cs="Arial"/>
          <w:color w:val="000000"/>
        </w:rPr>
        <w:t xml:space="preserve"> представљене су промене којима се тежи у области развоја е-управе, док су у делу </w:t>
      </w:r>
      <w:r w:rsidRPr="00BD354F">
        <w:rPr>
          <w:rFonts w:ascii="Arial" w:hAnsi="Arial" w:cs="Arial"/>
          <w:b/>
          <w:color w:val="000000"/>
        </w:rPr>
        <w:t>VI. Циљеви Програма</w:t>
      </w:r>
      <w:r w:rsidRPr="00BD354F">
        <w:rPr>
          <w:rFonts w:ascii="Arial" w:hAnsi="Arial" w:cs="Arial"/>
          <w:color w:val="000000"/>
        </w:rPr>
        <w:t xml:space="preserve"> потврђени циљеви које је неопходно остварити у овој области. Заправо, Извештајем о е</w:t>
      </w:r>
      <w:r w:rsidRPr="00BD354F">
        <w:rPr>
          <w:rFonts w:ascii="Arial" w:hAnsi="Arial" w:cs="Arial"/>
          <w:i/>
          <w:color w:val="000000"/>
        </w:rPr>
        <w:t>x-post</w:t>
      </w:r>
      <w:r w:rsidRPr="00BD354F">
        <w:rPr>
          <w:rFonts w:ascii="Arial" w:hAnsi="Arial" w:cs="Arial"/>
          <w:color w:val="000000"/>
        </w:rPr>
        <w:t xml:space="preserve"> анализи Програма развоја електронске управе 2020–2022, констатовано је да је дигитална трансформација јавне управе у Републици Србији омогућила да се постигне напредак у многим сегментима рада управе, као и да се повећа ефикасност, транспарентност, економичност и одговорност. Током спровођења Програма развоја електронске управе 2020–2022, унапређени су институционални, технички и људски капацитети за апсорбцију нових технологија. Имајући у виду остварене резултате и постигнуте ефекте, Извештај о </w:t>
      </w:r>
      <w:r w:rsidRPr="00BD354F">
        <w:rPr>
          <w:rFonts w:ascii="Arial" w:hAnsi="Arial" w:cs="Arial"/>
          <w:i/>
          <w:color w:val="000000"/>
        </w:rPr>
        <w:t>ex-post</w:t>
      </w:r>
      <w:r w:rsidRPr="00BD354F">
        <w:rPr>
          <w:rFonts w:ascii="Arial" w:hAnsi="Arial" w:cs="Arial"/>
          <w:color w:val="000000"/>
        </w:rPr>
        <w:t xml:space="preserve"> анализи Програма потврдио је да је неопходно даље спровођење планираних мера, као и да основну структуру Програма развоја електронске управе 2020–2022, која се састоји из једног општег и четири посебна циља, не треба мењати у наредном програмском периоду од 2023. до 2025. године. Тако је </w:t>
      </w:r>
      <w:r w:rsidRPr="00BD354F">
        <w:rPr>
          <w:rFonts w:ascii="Arial" w:hAnsi="Arial" w:cs="Arial"/>
          <w:b/>
          <w:color w:val="000000"/>
        </w:rPr>
        <w:t>општи циљ Програма</w:t>
      </w:r>
      <w:r w:rsidRPr="00BD354F">
        <w:rPr>
          <w:rFonts w:ascii="Arial" w:hAnsi="Arial" w:cs="Arial"/>
          <w:color w:val="000000"/>
        </w:rPr>
        <w:t xml:space="preserve"> потврђен као </w:t>
      </w:r>
      <w:r w:rsidRPr="00BD354F">
        <w:rPr>
          <w:rFonts w:ascii="Arial" w:hAnsi="Arial" w:cs="Arial"/>
          <w:b/>
          <w:color w:val="000000"/>
        </w:rPr>
        <w:t>Развој ефикасне и кориснички оријентисане управе у дигиталном окружењу.</w:t>
      </w:r>
      <w:r w:rsidRPr="00BD354F">
        <w:rPr>
          <w:rFonts w:ascii="Arial" w:hAnsi="Arial" w:cs="Arial"/>
          <w:color w:val="000000"/>
        </w:rPr>
        <w:t xml:space="preserve"> Таква дефиниција општег циља Програма омогућава да се планирање јавних политика у овој области усмери на развој ефикасне управе као сервиса грађана, кроз успостављање електронских сервиса, што је у складу и са кровном Стратегијом реформе јавне управе у Републици Србији за период од 2021. до 2030. године, у оквиру које је Програм смештен под област „Пружање услуга”, као и општеприхваћеним принципима развоја јавне управе у свим модерним системима. </w:t>
      </w:r>
      <w:r w:rsidRPr="00BD354F">
        <w:rPr>
          <w:rFonts w:ascii="Arial" w:hAnsi="Arial" w:cs="Arial"/>
          <w:b/>
          <w:color w:val="000000"/>
        </w:rPr>
        <w:t>Посебни циљеви Програма</w:t>
      </w:r>
      <w:r w:rsidRPr="00BD354F">
        <w:rPr>
          <w:rFonts w:ascii="Arial" w:hAnsi="Arial" w:cs="Arial"/>
          <w:color w:val="000000"/>
        </w:rPr>
        <w:t xml:space="preserve"> утврђени су у складу са стањем развоја е-управе</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2</w:t>
      </w:r>
      <w:r w:rsidRPr="00BD354F">
        <w:rPr>
          <w:rFonts w:ascii="Arial" w:hAnsi="Arial" w:cs="Arial"/>
          <w:color w:val="000000"/>
        </w:rPr>
        <w:tab/>
        <w:t xml:space="preserve">Решење о образовању радне групе за </w:t>
      </w:r>
      <w:r w:rsidRPr="00BD354F">
        <w:rPr>
          <w:rFonts w:ascii="Arial" w:hAnsi="Arial" w:cs="Arial"/>
          <w:i/>
          <w:color w:val="000000"/>
        </w:rPr>
        <w:t>ex-post</w:t>
      </w:r>
      <w:r w:rsidRPr="00BD354F">
        <w:rPr>
          <w:rFonts w:ascii="Arial" w:hAnsi="Arial" w:cs="Arial"/>
          <w:color w:val="000000"/>
        </w:rPr>
        <w:t xml:space="preserve"> анализу, вредновање учинака и измене и допуне Програма развоја електронске управе у Републици Србији за период од 2020–2022. године са Акцоним планом за његово спровођење за период од 2023–2025. године, број: 021-02-861/2021-07 од 19. новембра 2021. године. У Радној групи су следеће институције имале своје представнике: МДУЛС, Кабинет председника Владе, Министарство финансија, Министарство привреде, Министарство заштите животне средине, Министарство рударства и енергетике, мттте, туризма и телкомуникација, Министарство спољних послова, Министарство просвете, науке и технилошког развоја, Министарство унутрашњих послова, Министарство за европске интеграције, Министарство за рад, запошљавање, борачка и социјална питања, Министарство културе и информисања, Министарство за бригу о породицу и демографију, Канцеларија за информационе технологије и електронску управу, Репубички секретаријат за јавне политике, Национална академија за јавну управу, Републичи геодетски завод, Министарство за иновације и технолошки развој, НАЛЕД, Програм уједињених нација за развој – УНДП, Центар за европске политике – ЦЕП, СКГО, Привредна комора, АПР.</w:t>
      </w:r>
    </w:p>
    <w:p w:rsidR="00BD354F" w:rsidRPr="00BD354F" w:rsidRDefault="00BD354F" w:rsidP="00BD354F">
      <w:pPr>
        <w:spacing w:after="150"/>
        <w:rPr>
          <w:rFonts w:ascii="Arial" w:hAnsi="Arial" w:cs="Arial"/>
        </w:rPr>
      </w:pPr>
      <w:r w:rsidRPr="00BD354F">
        <w:rPr>
          <w:rFonts w:ascii="Arial" w:hAnsi="Arial" w:cs="Arial"/>
          <w:color w:val="000000"/>
        </w:rPr>
        <w:t>3 Члан 1. став 1. Закона о електронској управи („Службени гласник РС”, број 27/18) прописује да се тај закон примењује на државне органе и организације, органе и организације покрајинске аутономије, органе и организације јединица локалне самоуправе, установе, јавна предузећа, посебне органе преко којих се остварује регулаторна функција, као и на правна и физичка лица којима су поверена јавна овлашћења. Линк: https://www.pravno-informacioni-sistem.rs/SlGlasnikPortal/eli/rep/sgrs/skupstina/zakon/2018/27/4/reg</w:t>
      </w:r>
    </w:p>
    <w:p w:rsidR="00BD354F" w:rsidRPr="00BD354F" w:rsidRDefault="00BD354F" w:rsidP="00BD354F">
      <w:pPr>
        <w:spacing w:after="150"/>
        <w:rPr>
          <w:rFonts w:ascii="Arial" w:hAnsi="Arial" w:cs="Arial"/>
        </w:rPr>
      </w:pPr>
      <w:r w:rsidRPr="00BD354F">
        <w:rPr>
          <w:rFonts w:ascii="Arial" w:hAnsi="Arial" w:cs="Arial"/>
          <w:color w:val="000000"/>
        </w:rPr>
        <w:t xml:space="preserve">и усредсређени на кључне промене које се намеравају постићи током спровођења Програма, а то су: </w:t>
      </w:r>
      <w:r w:rsidRPr="00BD354F">
        <w:rPr>
          <w:rFonts w:ascii="Arial" w:hAnsi="Arial" w:cs="Arial"/>
          <w:b/>
          <w:color w:val="000000"/>
        </w:rPr>
        <w:t>Развој инфраструктуре у е-управи и обезбеђивање интероперабилности, Унапређење правне сигурности у коришћењу е-управе, Повећање доступности е-управе грађанима и привреди кроз унапређење корисничких сервиса и Отварање података у јавној управи.</w:t>
      </w:r>
      <w:r w:rsidRPr="00BD354F">
        <w:rPr>
          <w:rFonts w:ascii="Arial" w:hAnsi="Arial" w:cs="Arial"/>
          <w:color w:val="000000"/>
        </w:rPr>
        <w:t xml:space="preserve"> У делу </w:t>
      </w:r>
      <w:r w:rsidRPr="00BD354F">
        <w:rPr>
          <w:rFonts w:ascii="Arial" w:hAnsi="Arial" w:cs="Arial"/>
          <w:b/>
          <w:color w:val="000000"/>
        </w:rPr>
        <w:t>VII. Мере Програма</w:t>
      </w:r>
      <w:r w:rsidRPr="00BD354F">
        <w:rPr>
          <w:rFonts w:ascii="Arial" w:hAnsi="Arial" w:cs="Arial"/>
          <w:color w:val="000000"/>
        </w:rPr>
        <w:t xml:space="preserve"> утврђене су мере јавних политика које ће се спроводити ради постизања Посебних циљева. Мере су утврђене као одговор на питање како ће се намераване промене, односно циљеви, постићи, а додатно су образложене и резултатима који се намеравају постићи њиховим спровођењем. У оквиру овог дела је у односу на сваку меру дата оквирна процена финансијских средстава из којих се мера спроводи, као и процена ефеката њеног спровођења на буџет. Одређен је показатељ учинка на нивоу мере. Мере утврђене Програмом разрађују се кроз Акциони план за спровођење Програма.</w:t>
      </w:r>
    </w:p>
    <w:p w:rsidR="00BD354F" w:rsidRPr="00BD354F" w:rsidRDefault="00BD354F" w:rsidP="00BD354F">
      <w:pPr>
        <w:spacing w:after="150"/>
        <w:rPr>
          <w:rFonts w:ascii="Arial" w:hAnsi="Arial" w:cs="Arial"/>
        </w:rPr>
      </w:pPr>
      <w:r w:rsidRPr="00BD354F">
        <w:rPr>
          <w:rFonts w:ascii="Arial" w:hAnsi="Arial" w:cs="Arial"/>
          <w:color w:val="000000"/>
        </w:rPr>
        <w:t xml:space="preserve">Програм садржи и друге елементе прописане чланом 56. Уредбе. Начин извештавања о спровођењу Програма утврђен је у делу </w:t>
      </w:r>
      <w:r w:rsidRPr="00BD354F">
        <w:rPr>
          <w:rFonts w:ascii="Arial" w:hAnsi="Arial" w:cs="Arial"/>
          <w:b/>
          <w:color w:val="000000"/>
        </w:rPr>
        <w:t>IX. Начин извештавања о резултатима и објављивање</w:t>
      </w:r>
      <w:r w:rsidRPr="00BD354F">
        <w:rPr>
          <w:rFonts w:ascii="Arial" w:hAnsi="Arial" w:cs="Arial"/>
          <w:color w:val="000000"/>
        </w:rPr>
        <w:t xml:space="preserve">. Током вредновања учинака и резултата спровођења Програма развоја електронске управе 2020–2022. и планирања наредног програмског периода од 2023–2025. године, спроведен је консултативни процес, којем је посвећен део </w:t>
      </w:r>
      <w:r w:rsidRPr="00BD354F">
        <w:rPr>
          <w:rFonts w:ascii="Arial" w:hAnsi="Arial" w:cs="Arial"/>
          <w:b/>
          <w:color w:val="000000"/>
        </w:rPr>
        <w:t>X. Информације о спроведеним консултацијама и јавној расправи</w:t>
      </w:r>
      <w:r w:rsidRPr="00BD354F">
        <w:rPr>
          <w:rFonts w:ascii="Arial" w:hAnsi="Arial" w:cs="Arial"/>
          <w:color w:val="000000"/>
        </w:rPr>
        <w:t xml:space="preserve">. Велики број мера утврђених Програмом усмерен је на унапређење правног оквира за несметан развој е-управе. Прописи који треба да се мењају у складу са Програмом побројани су у делу </w:t>
      </w:r>
      <w:r w:rsidRPr="00BD354F">
        <w:rPr>
          <w:rFonts w:ascii="Arial" w:hAnsi="Arial" w:cs="Arial"/>
          <w:b/>
          <w:color w:val="000000"/>
        </w:rPr>
        <w:t>XI. Прописи које треба донети, односно изменити у складу са препорукама проистеклих из Еx-post анализе Програма развоја електронске управе 2020–2022.</w:t>
      </w:r>
    </w:p>
    <w:p w:rsidR="00BD354F" w:rsidRPr="00BD354F" w:rsidRDefault="00BD354F" w:rsidP="00BD354F">
      <w:pPr>
        <w:spacing w:after="150"/>
        <w:rPr>
          <w:rFonts w:ascii="Arial" w:hAnsi="Arial" w:cs="Arial"/>
        </w:rPr>
      </w:pPr>
      <w:r w:rsidRPr="00BD354F">
        <w:rPr>
          <w:rFonts w:ascii="Arial" w:hAnsi="Arial" w:cs="Arial"/>
          <w:color w:val="000000"/>
        </w:rPr>
        <w:t xml:space="preserve">Носилац израде Програма је МДУЛС, а главни партнер Канцеларија за информационе технологије и електронску управу (у даљем тексту: ИТЕ). Министарство правде је значајно допринело програмирању мера за остварење посебног циља Програма </w:t>
      </w:r>
      <w:r w:rsidRPr="00BD354F">
        <w:rPr>
          <w:rFonts w:ascii="Arial" w:hAnsi="Arial" w:cs="Arial"/>
          <w:i/>
          <w:color w:val="000000"/>
        </w:rPr>
        <w:t>Унапређење правне сигурности у коришћењу е-управе</w:t>
      </w:r>
      <w:r w:rsidRPr="00BD354F">
        <w:rPr>
          <w:rFonts w:ascii="Arial" w:hAnsi="Arial" w:cs="Arial"/>
          <w:color w:val="000000"/>
        </w:rPr>
        <w:t xml:space="preserve">. У вредновању резултата спровођења Програма развоја електронске управе 2020–2022. били су укључени и други релевантни органи, као и представници ЈЛС и невладиног сектора, пре свега преко својих представника у Радној групи за </w:t>
      </w:r>
      <w:r w:rsidRPr="00BD354F">
        <w:rPr>
          <w:rFonts w:ascii="Arial" w:hAnsi="Arial" w:cs="Arial"/>
          <w:i/>
          <w:color w:val="000000"/>
        </w:rPr>
        <w:t>ex-post</w:t>
      </w:r>
      <w:r w:rsidRPr="00BD354F">
        <w:rPr>
          <w:rFonts w:ascii="Arial" w:hAnsi="Arial" w:cs="Arial"/>
          <w:color w:val="000000"/>
        </w:rPr>
        <w:t xml:space="preserve"> анализу, вредновање учинка и измене и допуне Програма развоја електронске управе за период 2020–2022. године и Акционог плана за његово спровођење за период 2023–2025. године. За спровођење утврђених мера задужени су, пре свега, ИТЕ и МДУЛС, а нарочито за мере и активности програмиране за постизање Посебног циља 1. </w:t>
      </w:r>
      <w:r w:rsidRPr="00BD354F">
        <w:rPr>
          <w:rFonts w:ascii="Arial" w:hAnsi="Arial" w:cs="Arial"/>
          <w:i/>
          <w:color w:val="000000"/>
        </w:rPr>
        <w:t>Развој инфраструктуре у е-управи и обезбеђивање интероперабилности</w:t>
      </w:r>
      <w:r w:rsidRPr="00BD354F">
        <w:rPr>
          <w:rFonts w:ascii="Arial" w:hAnsi="Arial" w:cs="Arial"/>
          <w:color w:val="000000"/>
        </w:rPr>
        <w:t xml:space="preserve"> и Посебног циља 4. </w:t>
      </w:r>
      <w:r w:rsidRPr="00BD354F">
        <w:rPr>
          <w:rFonts w:ascii="Arial" w:hAnsi="Arial" w:cs="Arial"/>
          <w:i/>
          <w:color w:val="000000"/>
        </w:rPr>
        <w:t>Отварање података у јавној управи</w:t>
      </w:r>
      <w:r w:rsidRPr="00BD354F">
        <w:rPr>
          <w:rFonts w:ascii="Arial" w:hAnsi="Arial" w:cs="Arial"/>
          <w:color w:val="000000"/>
        </w:rPr>
        <w:t>, док постојање више различитих носилаца за мере и активности у оквиру Посебних циљева 2. и 3. потврђују међусекторски карактер Програма.</w:t>
      </w:r>
    </w:p>
    <w:p w:rsidR="00BD354F" w:rsidRPr="00BD354F" w:rsidRDefault="00BD354F" w:rsidP="00BD354F">
      <w:pPr>
        <w:spacing w:after="120"/>
        <w:jc w:val="center"/>
        <w:rPr>
          <w:rFonts w:ascii="Arial" w:hAnsi="Arial" w:cs="Arial"/>
        </w:rPr>
      </w:pPr>
      <w:r w:rsidRPr="00BD354F">
        <w:rPr>
          <w:rFonts w:ascii="Arial" w:hAnsi="Arial" w:cs="Arial"/>
          <w:b/>
          <w:color w:val="000000"/>
        </w:rPr>
        <w:t>II. НАЧЕЛА ПРОГРАМА</w:t>
      </w:r>
    </w:p>
    <w:p w:rsidR="00BD354F" w:rsidRPr="00BD354F" w:rsidRDefault="00BD354F" w:rsidP="00BD354F">
      <w:pPr>
        <w:spacing w:after="150"/>
        <w:rPr>
          <w:rFonts w:ascii="Arial" w:hAnsi="Arial" w:cs="Arial"/>
        </w:rPr>
      </w:pPr>
      <w:r w:rsidRPr="00BD354F">
        <w:rPr>
          <w:rFonts w:ascii="Arial" w:hAnsi="Arial" w:cs="Arial"/>
          <w:color w:val="000000"/>
        </w:rPr>
        <w:t>Програм је конципиран тако да се спроводи уз поштовање следећих начела:</w:t>
      </w:r>
    </w:p>
    <w:p w:rsidR="00BD354F" w:rsidRPr="00BD354F" w:rsidRDefault="00BD354F" w:rsidP="00BD354F">
      <w:pPr>
        <w:spacing w:after="150"/>
        <w:rPr>
          <w:rFonts w:ascii="Arial" w:hAnsi="Arial" w:cs="Arial"/>
        </w:rPr>
      </w:pPr>
      <w:r w:rsidRPr="00BD354F">
        <w:rPr>
          <w:rFonts w:ascii="Arial" w:hAnsi="Arial" w:cs="Arial"/>
          <w:color w:val="000000"/>
        </w:rPr>
        <w:t>1. Начело родне равноправности и социјалне инклузије;</w:t>
      </w:r>
    </w:p>
    <w:p w:rsidR="00BD354F" w:rsidRPr="00BD354F" w:rsidRDefault="00BD354F" w:rsidP="00BD354F">
      <w:pPr>
        <w:spacing w:after="150"/>
        <w:rPr>
          <w:rFonts w:ascii="Arial" w:hAnsi="Arial" w:cs="Arial"/>
        </w:rPr>
      </w:pPr>
      <w:r w:rsidRPr="00BD354F">
        <w:rPr>
          <w:rFonts w:ascii="Arial" w:hAnsi="Arial" w:cs="Arial"/>
          <w:color w:val="000000"/>
        </w:rPr>
        <w:t>2. Начело једнакости и забрана да се врши дискриминација;</w:t>
      </w:r>
    </w:p>
    <w:p w:rsidR="00BD354F" w:rsidRPr="00BD354F" w:rsidRDefault="00BD354F" w:rsidP="00BD354F">
      <w:pPr>
        <w:spacing w:after="150"/>
        <w:rPr>
          <w:rFonts w:ascii="Arial" w:hAnsi="Arial" w:cs="Arial"/>
        </w:rPr>
      </w:pPr>
      <w:r w:rsidRPr="00BD354F">
        <w:rPr>
          <w:rFonts w:ascii="Arial" w:hAnsi="Arial" w:cs="Arial"/>
          <w:color w:val="000000"/>
        </w:rPr>
        <w:t>3. Начело развоја иновативних технологија;</w:t>
      </w:r>
    </w:p>
    <w:p w:rsidR="00BD354F" w:rsidRPr="00BD354F" w:rsidRDefault="00BD354F" w:rsidP="00BD354F">
      <w:pPr>
        <w:spacing w:after="150"/>
        <w:rPr>
          <w:rFonts w:ascii="Arial" w:hAnsi="Arial" w:cs="Arial"/>
        </w:rPr>
      </w:pPr>
      <w:r w:rsidRPr="00BD354F">
        <w:rPr>
          <w:rFonts w:ascii="Arial" w:hAnsi="Arial" w:cs="Arial"/>
          <w:color w:val="000000"/>
        </w:rPr>
        <w:t>4. Начело заштите животне средине;</w:t>
      </w:r>
    </w:p>
    <w:p w:rsidR="00BD354F" w:rsidRPr="00BD354F" w:rsidRDefault="00BD354F" w:rsidP="00BD354F">
      <w:pPr>
        <w:spacing w:after="150"/>
        <w:rPr>
          <w:rFonts w:ascii="Arial" w:hAnsi="Arial" w:cs="Arial"/>
        </w:rPr>
      </w:pPr>
      <w:r w:rsidRPr="00BD354F">
        <w:rPr>
          <w:rFonts w:ascii="Arial" w:hAnsi="Arial" w:cs="Arial"/>
          <w:color w:val="000000"/>
        </w:rPr>
        <w:t>5. Начела која произлазе из циљева одрживог развоја Уједињених нација;</w:t>
      </w:r>
    </w:p>
    <w:p w:rsidR="00BD354F" w:rsidRPr="00BD354F" w:rsidRDefault="00BD354F" w:rsidP="00BD354F">
      <w:pPr>
        <w:spacing w:after="150"/>
        <w:rPr>
          <w:rFonts w:ascii="Arial" w:hAnsi="Arial" w:cs="Arial"/>
        </w:rPr>
      </w:pPr>
      <w:r w:rsidRPr="00BD354F">
        <w:rPr>
          <w:rFonts w:ascii="Arial" w:hAnsi="Arial" w:cs="Arial"/>
          <w:color w:val="000000"/>
        </w:rPr>
        <w:t>6. Начела која произлазе из европске регулативе у области заштите података;</w:t>
      </w:r>
    </w:p>
    <w:p w:rsidR="00BD354F" w:rsidRPr="00BD354F" w:rsidRDefault="00BD354F" w:rsidP="00BD354F">
      <w:pPr>
        <w:spacing w:after="150"/>
        <w:rPr>
          <w:rFonts w:ascii="Arial" w:hAnsi="Arial" w:cs="Arial"/>
        </w:rPr>
      </w:pPr>
      <w:r w:rsidRPr="00BD354F">
        <w:rPr>
          <w:rFonts w:ascii="Arial" w:hAnsi="Arial" w:cs="Arial"/>
          <w:color w:val="000000"/>
        </w:rPr>
        <w:t>7. Начела која произлазе из стратешког оквира успостављеног у оквиру Европске уније и европске регулативе у области е-управе.</w:t>
      </w:r>
    </w:p>
    <w:p w:rsidR="00BD354F" w:rsidRPr="00BD354F" w:rsidRDefault="00BD354F" w:rsidP="00BD354F">
      <w:pPr>
        <w:spacing w:after="150"/>
        <w:rPr>
          <w:rFonts w:ascii="Arial" w:hAnsi="Arial" w:cs="Arial"/>
        </w:rPr>
      </w:pPr>
      <w:r w:rsidRPr="00BD354F">
        <w:rPr>
          <w:rFonts w:ascii="Arial" w:hAnsi="Arial" w:cs="Arial"/>
          <w:color w:val="000000"/>
        </w:rPr>
        <w:t>Развој е-управе је овим програмом предвиђен тако да информациони системи, платформе, софтвери и комплетна инфраструктура коју користи јавна управа буду успостављени тако да су једнако доступни свим корисницима без обзира на њихов пол, род, узраст, расу, верско, политичко или сексуално опредељење, припадност националној или етничкој мањини, имовинско стање или било који други основ дискриминације, под условом да лице поседује рачунар и стабилну интернет конекцију. Програмом су планиране мере јавних политика тако да се обезбеди социјална инклузија, што подразумева да су могућности које нуде иновативне технологије доступне свим лицима подједнако на територији целе државе, што позитивно утиче на превазилажење економских и социјалних разлика.</w:t>
      </w:r>
    </w:p>
    <w:p w:rsidR="00BD354F" w:rsidRPr="00BD354F" w:rsidRDefault="00BD354F" w:rsidP="00BD354F">
      <w:pPr>
        <w:spacing w:after="150"/>
        <w:rPr>
          <w:rFonts w:ascii="Arial" w:hAnsi="Arial" w:cs="Arial"/>
        </w:rPr>
      </w:pPr>
      <w:r w:rsidRPr="00BD354F">
        <w:rPr>
          <w:rFonts w:ascii="Arial" w:hAnsi="Arial" w:cs="Arial"/>
          <w:color w:val="000000"/>
        </w:rPr>
        <w:t>Програмом су предвиђене мере јавних политика уз поштовање начела развоја иновативних технологија, а реформа јавне управе планирана је тако да се искористе иновативна технолошка решења која омогућују привредни развој, доносе уштеде у буџету и повећавају ниво пружања услуга грађанима и привреди.</w:t>
      </w:r>
    </w:p>
    <w:p w:rsidR="00BD354F" w:rsidRPr="00BD354F" w:rsidRDefault="00BD354F" w:rsidP="00BD354F">
      <w:pPr>
        <w:spacing w:after="150"/>
        <w:rPr>
          <w:rFonts w:ascii="Arial" w:hAnsi="Arial" w:cs="Arial"/>
        </w:rPr>
      </w:pPr>
      <w:r w:rsidRPr="00BD354F">
        <w:rPr>
          <w:rFonts w:ascii="Arial" w:hAnsi="Arial" w:cs="Arial"/>
          <w:color w:val="000000"/>
        </w:rPr>
        <w:t>Начело заштите животне средине је једно од основних начела Програма будући да је развој е-управе кониципиран тако да се постепено у потпуности укида употреба папира (https://www.green.gov.rs/). Такође, интеграција информационих система у заједничке ИКТ капацитете и употреба технологија виртуализације треба да смањи потрошњу енергије неопходну за коришћење рачунара.</w:t>
      </w:r>
    </w:p>
    <w:p w:rsidR="00BD354F" w:rsidRPr="00BD354F" w:rsidRDefault="00BD354F" w:rsidP="00BD354F">
      <w:pPr>
        <w:spacing w:after="150"/>
        <w:rPr>
          <w:rFonts w:ascii="Arial" w:hAnsi="Arial" w:cs="Arial"/>
        </w:rPr>
      </w:pPr>
      <w:r w:rsidRPr="00BD354F">
        <w:rPr>
          <w:rFonts w:ascii="Arial" w:hAnsi="Arial" w:cs="Arial"/>
          <w:color w:val="000000"/>
        </w:rPr>
        <w:t>Спровођење Програма, са нагласком на повећање ефикасности и оријентисаности ка грађанима и привреди као корисницима услуга у новом дигиталном окружењу, у потпуности је компатибилно са Циљевима одрживог развоја Уједињених нација (https://sdg.indikatori.rs/), који представљају универзални позив на деловање ради искорењивања сиромаштва, заштите животне средине и обезбећивања мира и просперитета за све грађане подједнако. Начело заштите података примењује се у целом Програму како би се обезбедила потпуна поузданост у идентитет корисника е-управе и корисника услуга е-управе кроз двофакторску аутентификацију, уз истовремену заштиту личних података, неоткривање података трећим лицима, спречавање неовлашћене обраде података, дистрибуирања и размене са трећим лицима, као и омогућавње потпуне транспарентности у погледу увида корисника у ток поступка и статус свог предмета.</w:t>
      </w:r>
    </w:p>
    <w:p w:rsidR="00BD354F" w:rsidRPr="00BD354F" w:rsidRDefault="00BD354F" w:rsidP="00BD354F">
      <w:pPr>
        <w:spacing w:after="150"/>
        <w:rPr>
          <w:rFonts w:ascii="Arial" w:hAnsi="Arial" w:cs="Arial"/>
        </w:rPr>
      </w:pPr>
      <w:r w:rsidRPr="00BD354F">
        <w:rPr>
          <w:rFonts w:ascii="Arial" w:hAnsi="Arial" w:cs="Arial"/>
          <w:color w:val="000000"/>
        </w:rPr>
        <w:t>У Експозеу председника Владе од 25. октобра 2022. године</w:t>
      </w:r>
      <w:r w:rsidRPr="00BD354F">
        <w:rPr>
          <w:rFonts w:ascii="Arial" w:hAnsi="Arial" w:cs="Arial"/>
          <w:color w:val="000000"/>
          <w:vertAlign w:val="superscript"/>
        </w:rPr>
        <w:t>4</w:t>
      </w:r>
      <w:r w:rsidRPr="00BD354F">
        <w:rPr>
          <w:rFonts w:ascii="Arial" w:hAnsi="Arial" w:cs="Arial"/>
          <w:color w:val="000000"/>
        </w:rPr>
        <w:t xml:space="preserve"> наставак дигитализације и увођење савремених технолигија формулисано је као један од пет стратешких приоритета Републике Србије. Република Србија такође прихвата тековине ЕУ у области е-управе и технолошких иновација и биће у позицији да их у потпуности спроведе до ступања у чланство ЕУ.</w:t>
      </w:r>
    </w:p>
    <w:p w:rsidR="00BD354F" w:rsidRPr="00BD354F" w:rsidRDefault="00BD354F" w:rsidP="00BD354F">
      <w:pPr>
        <w:spacing w:after="120"/>
        <w:jc w:val="center"/>
        <w:rPr>
          <w:rFonts w:ascii="Arial" w:hAnsi="Arial" w:cs="Arial"/>
        </w:rPr>
      </w:pPr>
      <w:r w:rsidRPr="00BD354F">
        <w:rPr>
          <w:rFonts w:ascii="Arial" w:hAnsi="Arial" w:cs="Arial"/>
          <w:b/>
          <w:color w:val="000000"/>
        </w:rPr>
        <w:t>III. ПОДАЦИ О ПЛАНСКИМ ДОКУМЕНТИМА И ПРАВНОМ ОКВИРУ РЕЛЕВАНТНОМ ЗА ИЗРАДУ ПРОГРАМА</w:t>
      </w:r>
    </w:p>
    <w:p w:rsidR="00BD354F" w:rsidRPr="00BD354F" w:rsidRDefault="00BD354F" w:rsidP="00BD354F">
      <w:pPr>
        <w:spacing w:after="120"/>
        <w:jc w:val="center"/>
        <w:rPr>
          <w:rFonts w:ascii="Arial" w:hAnsi="Arial" w:cs="Arial"/>
        </w:rPr>
      </w:pPr>
      <w:r w:rsidRPr="00BD354F">
        <w:rPr>
          <w:rFonts w:ascii="Arial" w:hAnsi="Arial" w:cs="Arial"/>
          <w:color w:val="000000"/>
        </w:rPr>
        <w:t>A. ПЛАНСКИ ДОКУМЕНТИ РЕЛЕВАНТНИ ЗА РАЗВОЈ Е-УПРАВЕ</w:t>
      </w:r>
    </w:p>
    <w:p w:rsidR="00BD354F" w:rsidRPr="00BD354F" w:rsidRDefault="00BD354F" w:rsidP="00BD354F">
      <w:pPr>
        <w:spacing w:after="150"/>
        <w:rPr>
          <w:rFonts w:ascii="Arial" w:hAnsi="Arial" w:cs="Arial"/>
        </w:rPr>
      </w:pPr>
      <w:r w:rsidRPr="00BD354F">
        <w:rPr>
          <w:rFonts w:ascii="Arial" w:hAnsi="Arial" w:cs="Arial"/>
          <w:color w:val="000000"/>
        </w:rPr>
        <w:t>Стратешки оквир е-управе постављен је кроз неколико докумената јавних политика. Такав приступ је резултат институционалног оквира, односно чињенице да је надлежност за поједине сегменте е-управе расподељена између неколико институција.</w:t>
      </w:r>
    </w:p>
    <w:p w:rsidR="00BD354F" w:rsidRPr="00BD354F" w:rsidRDefault="00BD354F" w:rsidP="00BD354F">
      <w:pPr>
        <w:spacing w:after="150"/>
        <w:rPr>
          <w:rFonts w:ascii="Arial" w:hAnsi="Arial" w:cs="Arial"/>
        </w:rPr>
      </w:pPr>
      <w:r w:rsidRPr="00BD354F">
        <w:rPr>
          <w:rFonts w:ascii="Arial" w:hAnsi="Arial" w:cs="Arial"/>
          <w:color w:val="000000"/>
        </w:rPr>
        <w:t xml:space="preserve">Свеобухватан стратешки документ за целокупну реформу јавне управе јесте </w:t>
      </w:r>
      <w:r w:rsidRPr="00BD354F">
        <w:rPr>
          <w:rFonts w:ascii="Arial" w:hAnsi="Arial" w:cs="Arial"/>
          <w:b/>
          <w:color w:val="000000"/>
        </w:rPr>
        <w:t>Стратегија реформе јавне управе у Републици Србији за период од 2021. до 2030. године (у даљем тексту: СРЈУ) и Акциони план за период 2021–2025. за спровођење Стратегије реформе јавне управе у Републици Србији</w:t>
      </w:r>
      <w:r w:rsidRPr="00BD354F">
        <w:rPr>
          <w:rFonts w:ascii="Arial" w:hAnsi="Arial" w:cs="Arial"/>
          <w:color w:val="000000"/>
        </w:rPr>
        <w:t xml:space="preserve"> („Службени гласник РС”, бр. 42/21 и 9/22). Циљеви ове реформе обухватају не само дигитализацију и развој е-управе већ и друге реформске процесе, попут јачања процеса управљања јавним политикама, унапређење система локалне самоуправе, јачање контролних механизама, као и повећање транспарентности/отворености рада управе у целини. СРЈУ се, између осталог, бави питањима унапређења јавних услуга на ефикасан и иновативан начин, уважавајући потребе крајњих корисника и унапређујући њихово корисничко искуство.</w:t>
      </w:r>
    </w:p>
    <w:p w:rsidR="00BD354F" w:rsidRPr="00BD354F" w:rsidRDefault="00BD354F" w:rsidP="00BD354F">
      <w:pPr>
        <w:spacing w:after="150"/>
        <w:rPr>
          <w:rFonts w:ascii="Arial" w:hAnsi="Arial" w:cs="Arial"/>
        </w:rPr>
      </w:pPr>
      <w:r w:rsidRPr="00BD354F">
        <w:rPr>
          <w:rFonts w:ascii="Arial" w:hAnsi="Arial" w:cs="Arial"/>
          <w:b/>
          <w:color w:val="000000"/>
        </w:rPr>
        <w:t>Стратегија развоја информационог друштва и информационе безбедности у Републици Србији за период 2021–2026. године</w:t>
      </w:r>
      <w:r w:rsidRPr="00BD354F">
        <w:rPr>
          <w:rFonts w:ascii="Arial" w:hAnsi="Arial" w:cs="Arial"/>
          <w:color w:val="000000"/>
        </w:rPr>
        <w:t xml:space="preserve"> („Службени гласник РС”, број 86/21), представља међусекторску стратегију којом се утврђују циљеви и мере за развој информационог друштва и информационе безбедности. У делу који се односи на информациону безбедност, та стратегија је усклађена са Директивом о мрежној и информационој безбедности ЕУ (енг. </w:t>
      </w:r>
      <w:r w:rsidRPr="00BD354F">
        <w:rPr>
          <w:rFonts w:ascii="Arial" w:hAnsi="Arial" w:cs="Arial"/>
          <w:i/>
          <w:color w:val="000000"/>
        </w:rPr>
        <w:t>Network and Information Security Directive – NIS Directive</w:t>
      </w:r>
      <w:r w:rsidRPr="00BD354F">
        <w:rPr>
          <w:rFonts w:ascii="Arial" w:hAnsi="Arial" w:cs="Arial"/>
          <w:color w:val="000000"/>
        </w:rPr>
        <w:t>), која предвиђа обавезу да се донесе национална стратегија за информациону безбедност којом ће се утврдити стратешки циљеви и приоритети који се односе на мрежну и информациону безбедност.</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4 Програм Владе Републике Србије кандидата за председника Владе Ане Брнабић, 25. октобар 2022. године, линк ка документу: https://media.srbija.gov.rs/medsrp/dokumenti/ana-brnabic-ekspoze-1022_cyr.pdf</w:t>
      </w:r>
    </w:p>
    <w:p w:rsidR="00BD354F" w:rsidRPr="00BD354F" w:rsidRDefault="00BD354F" w:rsidP="00BD354F">
      <w:pPr>
        <w:spacing w:after="150"/>
        <w:rPr>
          <w:rFonts w:ascii="Arial" w:hAnsi="Arial" w:cs="Arial"/>
        </w:rPr>
      </w:pPr>
      <w:r w:rsidRPr="00BD354F">
        <w:rPr>
          <w:rFonts w:ascii="Arial" w:hAnsi="Arial" w:cs="Arial"/>
          <w:b/>
          <w:color w:val="000000"/>
        </w:rPr>
        <w:t>Стратегија развоја правосуђа за период 2019–2024. године</w:t>
      </w:r>
      <w:r w:rsidRPr="00BD354F">
        <w:rPr>
          <w:rFonts w:ascii="Arial" w:hAnsi="Arial" w:cs="Arial"/>
          <w:color w:val="000000"/>
        </w:rPr>
        <w:t xml:space="preserve"> („Службени гласник РС”, бр. 101/20 и 18/22), утврђује кључне принципе за даљи развој правосудног система Републике Србије. Посебан део је посвећен е-правосуђу, које је уочено као инструмент који ће допринети остварењу постављених циљева. Веза између е-управе и е-правосуђа и њихова међусобна компатибилност је кључна када је у питању заштита права грађана у дигиталном добу. Питање интероперабилности је решено доношењем следећих докумената – Националног оквира интероперабилности</w:t>
      </w:r>
      <w:r w:rsidRPr="00BD354F">
        <w:rPr>
          <w:rFonts w:ascii="Arial" w:hAnsi="Arial" w:cs="Arial"/>
          <w:color w:val="000000"/>
          <w:vertAlign w:val="superscript"/>
        </w:rPr>
        <w:t>5</w:t>
      </w:r>
      <w:r w:rsidRPr="00BD354F">
        <w:rPr>
          <w:rFonts w:ascii="Arial" w:hAnsi="Arial" w:cs="Arial"/>
          <w:color w:val="000000"/>
        </w:rPr>
        <w:t xml:space="preserve"> који је усклађен са Оквиром за интероперабилност 2.0. ЕУ и Листом стандарда интероперабилности 2.1, која се односи на техничку интероперабилност, а коју је објавила ИТЕ. Доношењем наведених докумената, Република Србија поставила је основе инероперабилности, како на националном нивоу, тако и са земљама чланицама ЕУ. То је нарочито значајно и за процес приступања Шенген зони, односно Шенгенском информационом систему (СИС).</w:t>
      </w:r>
    </w:p>
    <w:p w:rsidR="00BD354F" w:rsidRPr="00BD354F" w:rsidRDefault="00BD354F" w:rsidP="00BD354F">
      <w:pPr>
        <w:spacing w:after="150"/>
        <w:rPr>
          <w:rFonts w:ascii="Arial" w:hAnsi="Arial" w:cs="Arial"/>
        </w:rPr>
      </w:pPr>
      <w:r w:rsidRPr="00BD354F">
        <w:rPr>
          <w:rFonts w:ascii="Arial" w:hAnsi="Arial" w:cs="Arial"/>
          <w:b/>
          <w:color w:val="000000"/>
        </w:rPr>
        <w:t>Програм унапређења управљања јавним политикамa и регулаторном реформом са Акционим планом за период 2021–2025</w:t>
      </w:r>
      <w:r w:rsidRPr="00BD354F">
        <w:rPr>
          <w:rFonts w:ascii="Arial" w:hAnsi="Arial" w:cs="Arial"/>
          <w:color w:val="000000"/>
        </w:rPr>
        <w:t>. године („Службени гласник РС”, број 113/21)</w:t>
      </w:r>
      <w:r w:rsidRPr="00BD354F">
        <w:rPr>
          <w:rFonts w:ascii="Arial" w:hAnsi="Arial" w:cs="Arial"/>
          <w:color w:val="000000"/>
          <w:vertAlign w:val="superscript"/>
        </w:rPr>
        <w:t>6</w:t>
      </w:r>
      <w:r w:rsidRPr="00BD354F">
        <w:rPr>
          <w:rFonts w:ascii="Arial" w:hAnsi="Arial" w:cs="Arial"/>
          <w:color w:val="000000"/>
        </w:rPr>
        <w:t xml:space="preserve"> не утврђује директно област е-управе у техничком или организационом смислу, али се бави регулаторном реформом и управљањем јавним политикама које представљају битне делове реформе јавне управе усредсређене на успостављање правног и институционалног оквира којим ће се грађанима и привреди створити окружење у којем ће моћи ефикасно остваривати своја права и извршавати своје обавезе. Ове реформе су у функцији остваривања принципа јавности рада јавне управе кроз укључивање заинтересованих страна у процесе управљања законодавним процесом и процесом управљања јавним политикама. Програм истиче да је пресудно значајно да документи јавних политика буду засновани на чињеницама и транспарентном процесу њиховог планирања, израде, доношења, примене, праћења њиховог спровођења и вредновања учинака њиховог спровођења и извештавања о постигнутим резултатима. Развој е-управе, кроз прикупљање великог броја података, као и њихову доступност, омогућио је потпуно нови ниво јавности рада управе и поставио темељ приступа „одлучивања на основу чињеница”. Та синергија обезбеђује да систем јавних политика и правни систем једне земље буду сврсисходни и омогућава да се брзо, економично и делотворно остварују права и правни интереси свих чланова друштва.</w:t>
      </w:r>
    </w:p>
    <w:p w:rsidR="00BD354F" w:rsidRPr="00BD354F" w:rsidRDefault="00BD354F" w:rsidP="00BD354F">
      <w:pPr>
        <w:spacing w:after="150"/>
        <w:rPr>
          <w:rFonts w:ascii="Arial" w:hAnsi="Arial" w:cs="Arial"/>
        </w:rPr>
      </w:pPr>
      <w:r w:rsidRPr="00BD354F">
        <w:rPr>
          <w:rFonts w:ascii="Arial" w:hAnsi="Arial" w:cs="Arial"/>
          <w:b/>
          <w:color w:val="000000"/>
        </w:rPr>
        <w:t>Стратегијом развоја вештачке интелигенције за период 2020−2025. године</w:t>
      </w:r>
      <w:r w:rsidRPr="00BD354F">
        <w:rPr>
          <w:rFonts w:ascii="Arial" w:hAnsi="Arial" w:cs="Arial"/>
          <w:color w:val="000000"/>
        </w:rPr>
        <w:t xml:space="preserve"> („Службени гласник РС”, број 96/19), утврђују сe циљеви и мере за развој вештачке интелигенције, чије спровођење треба да резултира економским растом, унапређењем јавних услуга, унапређењем научног кадра и развојем вештина за послове будућности. Такође, примена мера те стратегије треба да осигура да се вештачка интелигенција у Републици Србији развија и примењује безбедно и у складу са међународно признатим етичким принципима како би се искористио потенцијал ове технологије за унапређење квалитета живота сваког појединца и друштва у целини, као и за достизање Циљева одрживог развоја УН.</w:t>
      </w:r>
    </w:p>
    <w:p w:rsidR="00BD354F" w:rsidRPr="00BD354F" w:rsidRDefault="00BD354F" w:rsidP="00BD354F">
      <w:pPr>
        <w:spacing w:after="150"/>
        <w:rPr>
          <w:rFonts w:ascii="Arial" w:hAnsi="Arial" w:cs="Arial"/>
        </w:rPr>
      </w:pPr>
      <w:r w:rsidRPr="00BD354F">
        <w:rPr>
          <w:rFonts w:ascii="Arial" w:hAnsi="Arial" w:cs="Arial"/>
          <w:color w:val="000000"/>
        </w:rPr>
        <w:t xml:space="preserve">Поред националног стратешког оквира, Република Србија има значајну стратешку оријентацију у домену глобалних иницијатива, попут Партнерства за отворену управу (ПОУ) са </w:t>
      </w:r>
      <w:r w:rsidRPr="00BD354F">
        <w:rPr>
          <w:rFonts w:ascii="Arial" w:hAnsi="Arial" w:cs="Arial"/>
          <w:b/>
          <w:color w:val="000000"/>
        </w:rPr>
        <w:t>Акционим планом за спровођење иницијативе Партнерствo за отворену управу у Републици Србији 2020–2022</w:t>
      </w:r>
      <w:r w:rsidRPr="00BD354F">
        <w:rPr>
          <w:rFonts w:ascii="Arial" w:hAnsi="Arial" w:cs="Arial"/>
          <w:color w:val="000000"/>
        </w:rPr>
        <w:t xml:space="preserve">. </w:t>
      </w:r>
      <w:r w:rsidRPr="00BD354F">
        <w:rPr>
          <w:rFonts w:ascii="Arial" w:hAnsi="Arial" w:cs="Arial"/>
          <w:b/>
          <w:color w:val="000000"/>
        </w:rPr>
        <w:t>године</w:t>
      </w:r>
      <w:r w:rsidRPr="00BD354F">
        <w:rPr>
          <w:rFonts w:ascii="Arial" w:hAnsi="Arial" w:cs="Arial"/>
          <w:color w:val="000000"/>
          <w:vertAlign w:val="superscript"/>
        </w:rPr>
        <w:t>7</w:t>
      </w:r>
      <w:r w:rsidRPr="00BD354F">
        <w:rPr>
          <w:rFonts w:ascii="Arial" w:hAnsi="Arial" w:cs="Arial"/>
          <w:color w:val="000000"/>
        </w:rPr>
        <w:t>. ПОУ представља међународну иницијативу чија је сврха обезбеђивање подршке и већег ангажовања Влада широм света у циљу побољшања интегритета, транспарентности, ефикасности и одговорности јавне власти. То се постиже кроз изградњу поверења јавности, сарадњу са организацијама цивилног друштва, оснаживање учешћа грађана у управљању, борбу против корупције, приступ информацијама и употребу нових технологија. У акционим плановима ПОУ предвиђено је да се донесе Закон о слободном приступу информацијама од јавног значаја, који је донет 2021. године („Службени гласник РС”, број 105/21). Сви предвиђени субјекти у</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5 Закључак Владе РС 05 број 345-11418/2013.</w:t>
      </w:r>
    </w:p>
    <w:p w:rsidR="00BD354F" w:rsidRPr="00BD354F" w:rsidRDefault="00BD354F" w:rsidP="00BD354F">
      <w:pPr>
        <w:spacing w:after="150"/>
        <w:rPr>
          <w:rFonts w:ascii="Arial" w:hAnsi="Arial" w:cs="Arial"/>
        </w:rPr>
      </w:pPr>
      <w:r w:rsidRPr="00BD354F">
        <w:rPr>
          <w:rFonts w:ascii="Arial" w:hAnsi="Arial" w:cs="Arial"/>
          <w:color w:val="000000"/>
        </w:rPr>
        <w:t>6 Програм Владе Републике Србије кандидата за председника Владе Ане Брнабић, 25. октобар 2022. године, линк ка документу: https://media.srbija.gov.rs/medsrp/dokumenti/ana-brnabic-ekspoze-1022_cyr.pdf</w:t>
      </w:r>
    </w:p>
    <w:p w:rsidR="00BD354F" w:rsidRPr="00BD354F" w:rsidRDefault="00BD354F" w:rsidP="00BD354F">
      <w:pPr>
        <w:spacing w:after="150"/>
        <w:rPr>
          <w:rFonts w:ascii="Arial" w:hAnsi="Arial" w:cs="Arial"/>
        </w:rPr>
      </w:pPr>
      <w:r w:rsidRPr="00BD354F">
        <w:rPr>
          <w:rFonts w:ascii="Arial" w:hAnsi="Arial" w:cs="Arial"/>
          <w:color w:val="000000"/>
        </w:rPr>
        <w:t>7 Програм унапређења управљања јавним политикама и регулаторном реформом са Акционим планом за период 2021–2025 („Службени гласник РС”, бр. 113/2021-3); линк ка документу: https://www.pravno-informacioni-sistem.rs/SlGlasnikPortal/eli/rep/sgrs/vlada/drugiakt/2021/113/1/reg</w:t>
      </w:r>
    </w:p>
    <w:p w:rsidR="00BD354F" w:rsidRPr="00BD354F" w:rsidRDefault="00BD354F" w:rsidP="00BD354F">
      <w:pPr>
        <w:spacing w:after="150"/>
        <w:rPr>
          <w:rFonts w:ascii="Arial" w:hAnsi="Arial" w:cs="Arial"/>
        </w:rPr>
      </w:pPr>
      <w:r w:rsidRPr="00BD354F">
        <w:rPr>
          <w:rFonts w:ascii="Arial" w:hAnsi="Arial" w:cs="Arial"/>
          <w:color w:val="000000"/>
        </w:rPr>
        <w:t>обавези су да електронски попуњавају податке и да их објављују у машински читљивом (отвореном) формату. Неки од доприноса ПОУ у домену промовисања и коришћења отворених података</w:t>
      </w:r>
      <w:r w:rsidRPr="00BD354F">
        <w:rPr>
          <w:rFonts w:ascii="Arial" w:hAnsi="Arial" w:cs="Arial"/>
          <w:color w:val="000000"/>
          <w:vertAlign w:val="superscript"/>
        </w:rPr>
        <w:t>8</w:t>
      </w:r>
      <w:r w:rsidRPr="00BD354F">
        <w:rPr>
          <w:rFonts w:ascii="Arial" w:hAnsi="Arial" w:cs="Arial"/>
          <w:color w:val="000000"/>
        </w:rPr>
        <w:t xml:space="preserve"> огледају се у улози ПОУ при инцирању израде Портала отворених података, као и изради подзаконског акта под називом Смернице за оцењивање веб-презентација.</w:t>
      </w:r>
      <w:r w:rsidRPr="00BD354F">
        <w:rPr>
          <w:rFonts w:ascii="Arial" w:hAnsi="Arial" w:cs="Arial"/>
          <w:color w:val="000000"/>
          <w:vertAlign w:val="superscript"/>
        </w:rPr>
        <w:t>9</w:t>
      </w:r>
      <w:r w:rsidRPr="00BD354F">
        <w:rPr>
          <w:rFonts w:ascii="Arial" w:hAnsi="Arial" w:cs="Arial"/>
          <w:color w:val="000000"/>
        </w:rPr>
        <w:t xml:space="preserve"> Партнерство представља платформу за сарадњу управе са грађанима и организацијама цивилног друштва, снажан инструмент за повећање њене транспарентности, одговорности и ефикасности, али и за испуњење одређених критеријума у процесу приступања Европској унији, што представља главни стратешки приоритет Републике Србије.</w:t>
      </w:r>
    </w:p>
    <w:p w:rsidR="00BD354F" w:rsidRPr="00BD354F" w:rsidRDefault="00BD354F" w:rsidP="00BD354F">
      <w:pPr>
        <w:spacing w:after="120"/>
        <w:jc w:val="center"/>
        <w:rPr>
          <w:rFonts w:ascii="Arial" w:hAnsi="Arial" w:cs="Arial"/>
        </w:rPr>
      </w:pPr>
      <w:r w:rsidRPr="00BD354F">
        <w:rPr>
          <w:rFonts w:ascii="Arial" w:hAnsi="Arial" w:cs="Arial"/>
          <w:color w:val="000000"/>
        </w:rPr>
        <w:t>Б. ПРАВНИ ОКВИР Е-УПРАВЕ</w:t>
      </w:r>
    </w:p>
    <w:p w:rsidR="00BD354F" w:rsidRPr="00BD354F" w:rsidRDefault="00BD354F" w:rsidP="00BD354F">
      <w:pPr>
        <w:spacing w:after="150"/>
        <w:rPr>
          <w:rFonts w:ascii="Arial" w:hAnsi="Arial" w:cs="Arial"/>
        </w:rPr>
      </w:pPr>
      <w:r w:rsidRPr="00BD354F">
        <w:rPr>
          <w:rFonts w:ascii="Arial" w:hAnsi="Arial" w:cs="Arial"/>
          <w:color w:val="000000"/>
        </w:rPr>
        <w:t xml:space="preserve">Материја која је значајна за е-управу уређује се бројним општим и посебним прописима. На поједина питања у вези са е-управом истовремено се примењују одредбе више прописа, а због убрзане дигиталне трансформације друштва и јавне управе неретко су иста питања сукцесивно уређивана одредбама различитих прописа због чега је регулаторни оквир неуједначен, а одредбе различитих прописа међусобно у колизији. За дигиталну трансформацију у одређеним областима јавне управе било је неопходно донети </w:t>
      </w:r>
      <w:r w:rsidRPr="00BD354F">
        <w:rPr>
          <w:rFonts w:ascii="Arial" w:hAnsi="Arial" w:cs="Arial"/>
          <w:i/>
          <w:color w:val="000000"/>
        </w:rPr>
        <w:t>lex specialis</w:t>
      </w:r>
      <w:r w:rsidRPr="00BD354F">
        <w:rPr>
          <w:rFonts w:ascii="Arial" w:hAnsi="Arial" w:cs="Arial"/>
          <w:color w:val="000000"/>
        </w:rPr>
        <w:t xml:space="preserve"> (нпр. за поступак изградње, поједине пореске поступке, поступке регистрације у Агенцији за привредне регистре и др.). У протеклом периоду је доста урађено на томе да се суштински идентични процеси (нпр. електронска идентификација странке, подношење захтева, електронска достава и сл.) не прописују другачије у различитим поступцима, јер се тиме отежава њихова стандардизација и оптимизација, повећава трошак дигитализације и умањује корисничко искуство.</w:t>
      </w:r>
    </w:p>
    <w:p w:rsidR="00BD354F" w:rsidRPr="00BD354F" w:rsidRDefault="00BD354F" w:rsidP="00BD354F">
      <w:pPr>
        <w:spacing w:after="150"/>
        <w:rPr>
          <w:rFonts w:ascii="Arial" w:hAnsi="Arial" w:cs="Arial"/>
        </w:rPr>
      </w:pPr>
      <w:r w:rsidRPr="00BD354F">
        <w:rPr>
          <w:rFonts w:ascii="Arial" w:hAnsi="Arial" w:cs="Arial"/>
          <w:color w:val="000000"/>
        </w:rPr>
        <w:t>Следећи акти представљају важећи правни оквир е-управе:</w:t>
      </w:r>
    </w:p>
    <w:p w:rsidR="00BD354F" w:rsidRPr="00BD354F" w:rsidRDefault="00BD354F" w:rsidP="00BD354F">
      <w:pPr>
        <w:spacing w:after="150"/>
        <w:rPr>
          <w:rFonts w:ascii="Arial" w:hAnsi="Arial" w:cs="Arial"/>
        </w:rPr>
      </w:pPr>
      <w:r w:rsidRPr="00BD354F">
        <w:rPr>
          <w:rFonts w:ascii="Arial" w:hAnsi="Arial" w:cs="Arial"/>
          <w:color w:val="000000"/>
        </w:rPr>
        <w:t>– Законом о електронској управи („Службени гласник РС”, број 27/18) утврђен је правни оквир за функционисање е-управе у Републици Србији и усклађивање са важећим европским прописима у домену е-управе. Релевантни подзаконски акти омогућили су његову практичну примену:</w:t>
      </w:r>
    </w:p>
    <w:p w:rsidR="00BD354F" w:rsidRPr="00BD354F" w:rsidRDefault="00BD354F" w:rsidP="00BD354F">
      <w:pPr>
        <w:spacing w:after="150"/>
        <w:rPr>
          <w:rFonts w:ascii="Arial" w:hAnsi="Arial" w:cs="Arial"/>
        </w:rPr>
      </w:pPr>
      <w:r w:rsidRPr="00BD354F">
        <w:rPr>
          <w:rFonts w:ascii="Arial" w:hAnsi="Arial" w:cs="Arial"/>
          <w:color w:val="000000"/>
        </w:rPr>
        <w:t>– Уредба о организационим и техничким стандардима за одржавање и унапређење јединствене информационо-комуникационе мреже електронске управе и повезивање органа на ту мрежу;</w:t>
      </w:r>
    </w:p>
    <w:p w:rsidR="00BD354F" w:rsidRPr="00BD354F" w:rsidRDefault="00BD354F" w:rsidP="00BD354F">
      <w:pPr>
        <w:spacing w:after="150"/>
        <w:rPr>
          <w:rFonts w:ascii="Arial" w:hAnsi="Arial" w:cs="Arial"/>
        </w:rPr>
      </w:pPr>
      <w:r w:rsidRPr="00BD354F">
        <w:rPr>
          <w:rFonts w:ascii="Arial" w:hAnsi="Arial" w:cs="Arial"/>
          <w:color w:val="000000"/>
        </w:rPr>
        <w:t>– Уредба о ближим условима за израду и одржавање веб-презентације органа;</w:t>
      </w:r>
    </w:p>
    <w:p w:rsidR="00BD354F" w:rsidRPr="00BD354F" w:rsidRDefault="00BD354F" w:rsidP="00BD354F">
      <w:pPr>
        <w:spacing w:after="150"/>
        <w:rPr>
          <w:rFonts w:ascii="Arial" w:hAnsi="Arial" w:cs="Arial"/>
        </w:rPr>
      </w:pPr>
      <w:r w:rsidRPr="00BD354F">
        <w:rPr>
          <w:rFonts w:ascii="Arial" w:hAnsi="Arial" w:cs="Arial"/>
          <w:color w:val="000000"/>
        </w:rPr>
        <w:t>– Уредба о ближим условима за успостављање електронске управе;</w:t>
      </w:r>
    </w:p>
    <w:p w:rsidR="00BD354F" w:rsidRPr="00BD354F" w:rsidRDefault="00BD354F" w:rsidP="00BD354F">
      <w:pPr>
        <w:spacing w:after="150"/>
        <w:rPr>
          <w:rFonts w:ascii="Arial" w:hAnsi="Arial" w:cs="Arial"/>
        </w:rPr>
      </w:pPr>
      <w:r w:rsidRPr="00BD354F">
        <w:rPr>
          <w:rFonts w:ascii="Arial" w:hAnsi="Arial" w:cs="Arial"/>
          <w:color w:val="000000"/>
        </w:rPr>
        <w:t>– Уредба о начину вођења метарегистра, начину одобравања, суспендовања и укидања приступа Сервисној магистрали органа и начину рада на Порталу е-управе;</w:t>
      </w:r>
    </w:p>
    <w:p w:rsidR="00BD354F" w:rsidRPr="00BD354F" w:rsidRDefault="00BD354F" w:rsidP="00BD354F">
      <w:pPr>
        <w:spacing w:after="150"/>
        <w:rPr>
          <w:rFonts w:ascii="Arial" w:hAnsi="Arial" w:cs="Arial"/>
        </w:rPr>
      </w:pPr>
      <w:r w:rsidRPr="00BD354F">
        <w:rPr>
          <w:rFonts w:ascii="Arial" w:hAnsi="Arial" w:cs="Arial"/>
          <w:color w:val="000000"/>
        </w:rPr>
        <w:t>– Уредба о начину рада Портала отворених података („Службени гласник РС”, број 18/22);</w:t>
      </w:r>
    </w:p>
    <w:p w:rsidR="00BD354F" w:rsidRPr="00BD354F" w:rsidRDefault="00BD354F" w:rsidP="00BD354F">
      <w:pPr>
        <w:spacing w:after="150"/>
        <w:rPr>
          <w:rFonts w:ascii="Arial" w:hAnsi="Arial" w:cs="Arial"/>
        </w:rPr>
      </w:pPr>
      <w:r w:rsidRPr="00BD354F">
        <w:rPr>
          <w:rFonts w:ascii="Arial" w:hAnsi="Arial" w:cs="Arial"/>
          <w:color w:val="000000"/>
        </w:rPr>
        <w:t>– Уредба о одржавању и унапређењу Државног центра за управљање и чување података;</w:t>
      </w:r>
    </w:p>
    <w:p w:rsidR="00BD354F" w:rsidRPr="00BD354F" w:rsidRDefault="00BD354F" w:rsidP="00BD354F">
      <w:pPr>
        <w:spacing w:after="150"/>
        <w:rPr>
          <w:rFonts w:ascii="Arial" w:hAnsi="Arial" w:cs="Arial"/>
        </w:rPr>
      </w:pPr>
      <w:r w:rsidRPr="00BD354F">
        <w:rPr>
          <w:rFonts w:ascii="Arial" w:hAnsi="Arial" w:cs="Arial"/>
          <w:color w:val="000000"/>
        </w:rPr>
        <w:t>– Правилник о начину на који органи врше увид, прибављају, обрађују и уступају, односно достављају податке о чињеницама о којима се води службена евиденција из регистара у електронском облику а који су неопходни за одлучивање у управном поступку („Службени гласник РС”, број 57/19).</w:t>
      </w:r>
    </w:p>
    <w:p w:rsidR="00BD354F" w:rsidRPr="00BD354F" w:rsidRDefault="00BD354F" w:rsidP="00BD354F">
      <w:pPr>
        <w:spacing w:after="150"/>
        <w:rPr>
          <w:rFonts w:ascii="Arial" w:hAnsi="Arial" w:cs="Arial"/>
        </w:rPr>
      </w:pPr>
      <w:r w:rsidRPr="00BD354F">
        <w:rPr>
          <w:rFonts w:ascii="Arial" w:hAnsi="Arial" w:cs="Arial"/>
          <w:color w:val="000000"/>
        </w:rPr>
        <w:t>– Закон о општем управном поступку („Службени гласник РС”, број 18/16) уређује управни поступак као скуп правила која државни органи и организације, органи и организације покрајинске аутономије и органи и организације ЈЛС, установе, јавна предузећа, посебни органи (преко којих се остварује регулаторна функција) и правна и физичка лица (којима су поверена јавна овлашћења) примењују када поступају у управним стварима без обзира да ли се ради о класичном или електронском поступању.</w:t>
      </w:r>
    </w:p>
    <w:p w:rsidR="00BD354F" w:rsidRPr="00BD354F" w:rsidRDefault="00BD354F" w:rsidP="00BD354F">
      <w:pPr>
        <w:spacing w:after="150"/>
        <w:rPr>
          <w:rFonts w:ascii="Arial" w:hAnsi="Arial" w:cs="Arial"/>
        </w:rPr>
      </w:pPr>
      <w:r w:rsidRPr="00BD354F">
        <w:rPr>
          <w:rFonts w:ascii="Arial" w:hAnsi="Arial" w:cs="Arial"/>
          <w:color w:val="000000"/>
        </w:rPr>
        <w:t>– ЗПС уређује плански систем Републике Србије, односно управљање системом јавних политика и средњорочно планирање, као врсте и садржину планских докумената. Програм за развој електронске управе представља први документ јавних политика</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8 Закључак коим се усваја се Акциони план за спровођење иницијативе Партнерство за отворену управу у Републици Србији за период 2020–2022. године („Службени гласник РС”, број 157/20), линк ка документу: https://www.pravno-informacioni-sistem.rs/SlGlasnikPortal/eli/rep/sgrs/vlada/zakljucak/2020/157/1</w:t>
      </w:r>
    </w:p>
    <w:p w:rsidR="00BD354F" w:rsidRPr="00BD354F" w:rsidRDefault="00BD354F" w:rsidP="00BD354F">
      <w:pPr>
        <w:spacing w:after="150"/>
        <w:rPr>
          <w:rFonts w:ascii="Arial" w:hAnsi="Arial" w:cs="Arial"/>
        </w:rPr>
      </w:pPr>
      <w:r w:rsidRPr="00BD354F">
        <w:rPr>
          <w:rFonts w:ascii="Arial" w:hAnsi="Arial" w:cs="Arial"/>
          <w:color w:val="000000"/>
        </w:rPr>
        <w:t>9 „Шта је Партнерство за отворену управу?”, е-Консултације; линк: https://ekonsultacije.gov.rs/ogpPage/1</w:t>
      </w:r>
    </w:p>
    <w:p w:rsidR="00BD354F" w:rsidRPr="00BD354F" w:rsidRDefault="00BD354F" w:rsidP="00BD354F">
      <w:pPr>
        <w:spacing w:after="150"/>
        <w:rPr>
          <w:rFonts w:ascii="Arial" w:hAnsi="Arial" w:cs="Arial"/>
        </w:rPr>
      </w:pPr>
      <w:r w:rsidRPr="00BD354F">
        <w:rPr>
          <w:rFonts w:ascii="Arial" w:hAnsi="Arial" w:cs="Arial"/>
          <w:color w:val="000000"/>
        </w:rPr>
        <w:t>који је рађен по методологији прописаној ЗПС и уредбама за његово спровођење након што су ступиле на снагу и у потпуности је усаглашен са тим прописима.</w:t>
      </w:r>
    </w:p>
    <w:p w:rsidR="00BD354F" w:rsidRPr="00BD354F" w:rsidRDefault="00BD354F" w:rsidP="00BD354F">
      <w:pPr>
        <w:spacing w:after="150"/>
        <w:rPr>
          <w:rFonts w:ascii="Arial" w:hAnsi="Arial" w:cs="Arial"/>
        </w:rPr>
      </w:pPr>
      <w:r w:rsidRPr="00BD354F">
        <w:rPr>
          <w:rFonts w:ascii="Arial" w:hAnsi="Arial" w:cs="Arial"/>
          <w:color w:val="000000"/>
        </w:rPr>
        <w:t>– Закон о електронском документу, електронској идентификацији и услугама од поверења у електронском пословању („Службени гласник РС”, бр. 94/17 и 52/21), којим се уређују електронски документ, електронска идентификација и услуге од поверења у електронском пословању. Овај закон поставља основе безбедности и поузданости када су у питању електронски документи, приступање систему и услуге од поверења, као што су електронски сертификати, електронски потпис, електронски печат, временски жиг, електронска достава и електронско чување докумената.</w:t>
      </w:r>
    </w:p>
    <w:p w:rsidR="00BD354F" w:rsidRPr="00BD354F" w:rsidRDefault="00BD354F" w:rsidP="00BD354F">
      <w:pPr>
        <w:spacing w:after="150"/>
        <w:rPr>
          <w:rFonts w:ascii="Arial" w:hAnsi="Arial" w:cs="Arial"/>
        </w:rPr>
      </w:pPr>
      <w:r w:rsidRPr="00BD354F">
        <w:rPr>
          <w:rFonts w:ascii="Arial" w:hAnsi="Arial" w:cs="Arial"/>
          <w:color w:val="000000"/>
        </w:rPr>
        <w:t>– Закон о информационој безбедности („Службени гласник РС”, бр. 6/16, 94/17 и 77/19), којим се уређују мере заштите од безбедносних ризика у информационо-комуникационим системимa, одговорности правних лица приликом управљања и коришћења информационо-комуникационих системa и одређују се надлежни органи за спровођење мера заштите, координацију између чинилаца заштите и праћење правилне примене прописаних мера заштите.</w:t>
      </w:r>
    </w:p>
    <w:p w:rsidR="00BD354F" w:rsidRPr="00BD354F" w:rsidRDefault="00BD354F" w:rsidP="00BD354F">
      <w:pPr>
        <w:spacing w:after="150"/>
        <w:rPr>
          <w:rFonts w:ascii="Arial" w:hAnsi="Arial" w:cs="Arial"/>
        </w:rPr>
      </w:pPr>
      <w:r w:rsidRPr="00BD354F">
        <w:rPr>
          <w:rFonts w:ascii="Arial" w:hAnsi="Arial" w:cs="Arial"/>
          <w:color w:val="000000"/>
        </w:rPr>
        <w:t>– Закон о архивској грађи и архивској делатности („Службени гласник РС”, број 6/20)</w:t>
      </w:r>
    </w:p>
    <w:p w:rsidR="00BD354F" w:rsidRPr="00BD354F" w:rsidRDefault="00BD354F" w:rsidP="00BD354F">
      <w:pPr>
        <w:spacing w:after="150"/>
        <w:rPr>
          <w:rFonts w:ascii="Arial" w:hAnsi="Arial" w:cs="Arial"/>
        </w:rPr>
      </w:pPr>
      <w:r w:rsidRPr="00BD354F">
        <w:rPr>
          <w:rFonts w:ascii="Arial" w:hAnsi="Arial" w:cs="Arial"/>
          <w:color w:val="000000"/>
        </w:rPr>
        <w:t>– Закон о заштити података о личности („Службени гласник РС”, број 87/18) такође спада у ред кључних закона када је у питању е-управа и у великој мери доприноси подизању нивоа правне сигурности грађана и заштити њихових права. Садржај тог закона је у великој мери усклађен са Општом уредбом ЕУ о заштити података</w:t>
      </w:r>
      <w:r w:rsidRPr="00BD354F">
        <w:rPr>
          <w:rFonts w:ascii="Arial" w:hAnsi="Arial" w:cs="Arial"/>
          <w:color w:val="000000"/>
          <w:vertAlign w:val="superscript"/>
        </w:rPr>
        <w:t>10</w:t>
      </w:r>
      <w:r w:rsidRPr="00BD354F">
        <w:rPr>
          <w:rFonts w:ascii="Arial" w:hAnsi="Arial" w:cs="Arial"/>
          <w:color w:val="000000"/>
        </w:rPr>
        <w:t>. Закон уређује право на заштиту физичких лица у вези са обрадом података о личности и слободан проток таквих података, начела њихове обраде, права лица на које се подаци односе, обавезе руковалаца и обрађивача података о личности, кодекс поступања, пренос података о личности у друге државе и међународне организације, надзор над спровођењем овог закона, правна средства, одговорност и казне у случају повреде права физичких лица у вези са обрадом података о личности, као и посебне случајеве обраде података. Такође се овим законом уређује право на заштиту физичких лица у вези са обрадом података о личности коју врше надлежни органи у сврху спречавања, истраге и откривања кривичних дела, гоњења учинилаца кривичних дела или извршења кривичних санкција, укључујући спречавање и заштиту од претњи јавној и националној безбедности, као и слободан проток таквих података.</w:t>
      </w:r>
    </w:p>
    <w:p w:rsidR="00BD354F" w:rsidRPr="00BD354F" w:rsidRDefault="00BD354F" w:rsidP="00BD354F">
      <w:pPr>
        <w:spacing w:after="150"/>
        <w:rPr>
          <w:rFonts w:ascii="Arial" w:hAnsi="Arial" w:cs="Arial"/>
        </w:rPr>
      </w:pPr>
      <w:r w:rsidRPr="00BD354F">
        <w:rPr>
          <w:rFonts w:ascii="Arial" w:hAnsi="Arial" w:cs="Arial"/>
          <w:color w:val="000000"/>
        </w:rPr>
        <w:t>– Уредба о канцеларијском пословању органа државне управе („Службени гласник РС”, бр. 21/20 и 32/21) уређује канцеларијско пословање органа државне управе преко софтверског решења – Писарнице.</w:t>
      </w:r>
    </w:p>
    <w:p w:rsidR="00BD354F" w:rsidRPr="00BD354F" w:rsidRDefault="00BD354F" w:rsidP="00BD354F">
      <w:pPr>
        <w:spacing w:after="150"/>
        <w:rPr>
          <w:rFonts w:ascii="Arial" w:hAnsi="Arial" w:cs="Arial"/>
        </w:rPr>
      </w:pPr>
      <w:r w:rsidRPr="00BD354F">
        <w:rPr>
          <w:rFonts w:ascii="Arial" w:hAnsi="Arial" w:cs="Arial"/>
          <w:color w:val="000000"/>
        </w:rPr>
        <w:t>– Уредба о јединственим техничко-технолошким захтевима и процедурама за чување и заштиту архивске грађе и документарног материјала у електронском облику („Службени гласник РС”, број 107/21 и 94/22);</w:t>
      </w:r>
    </w:p>
    <w:p w:rsidR="00BD354F" w:rsidRPr="00BD354F" w:rsidRDefault="00BD354F" w:rsidP="00BD354F">
      <w:pPr>
        <w:spacing w:after="150"/>
        <w:rPr>
          <w:rFonts w:ascii="Arial" w:hAnsi="Arial" w:cs="Arial"/>
        </w:rPr>
      </w:pPr>
      <w:r w:rsidRPr="00BD354F">
        <w:rPr>
          <w:rFonts w:ascii="Arial" w:hAnsi="Arial" w:cs="Arial"/>
          <w:color w:val="000000"/>
        </w:rPr>
        <w:t>– Закон о Регистру административних поступака („Службени гласник РС”, број 44/21);</w:t>
      </w:r>
    </w:p>
    <w:p w:rsidR="00BD354F" w:rsidRPr="00BD354F" w:rsidRDefault="00BD354F" w:rsidP="00BD354F">
      <w:pPr>
        <w:spacing w:after="150"/>
        <w:rPr>
          <w:rFonts w:ascii="Arial" w:hAnsi="Arial" w:cs="Arial"/>
        </w:rPr>
      </w:pPr>
      <w:r w:rsidRPr="00BD354F">
        <w:rPr>
          <w:rFonts w:ascii="Arial" w:hAnsi="Arial" w:cs="Arial"/>
          <w:color w:val="000000"/>
        </w:rPr>
        <w:t>– Закон о Социјалној карти („Службени гласник РС”, број 14/21);</w:t>
      </w:r>
      <w:r w:rsidRPr="00BD354F">
        <w:rPr>
          <w:rFonts w:ascii="Arial" w:hAnsi="Arial" w:cs="Arial"/>
          <w:color w:val="000000"/>
          <w:vertAlign w:val="superscript"/>
        </w:rPr>
        <w:t>11</w:t>
      </w:r>
    </w:p>
    <w:p w:rsidR="00BD354F" w:rsidRPr="00BD354F" w:rsidRDefault="00BD354F" w:rsidP="00BD354F">
      <w:pPr>
        <w:spacing w:after="150"/>
        <w:rPr>
          <w:rFonts w:ascii="Arial" w:hAnsi="Arial" w:cs="Arial"/>
        </w:rPr>
      </w:pPr>
      <w:r w:rsidRPr="00BD354F">
        <w:rPr>
          <w:rFonts w:ascii="Arial" w:hAnsi="Arial" w:cs="Arial"/>
          <w:color w:val="000000"/>
        </w:rPr>
        <w:t>– Закон о изменамама и допунама Закона о пољопривреди и руралном развоју („Службени гласник РС”, број 114/21);</w:t>
      </w:r>
      <w:r w:rsidRPr="00BD354F">
        <w:rPr>
          <w:rFonts w:ascii="Arial" w:hAnsi="Arial" w:cs="Arial"/>
          <w:color w:val="000000"/>
          <w:vertAlign w:val="superscript"/>
        </w:rPr>
        <w:t>12</w:t>
      </w:r>
    </w:p>
    <w:p w:rsidR="00BD354F" w:rsidRPr="00BD354F" w:rsidRDefault="00BD354F" w:rsidP="00BD354F">
      <w:pPr>
        <w:spacing w:after="150"/>
        <w:rPr>
          <w:rFonts w:ascii="Arial" w:hAnsi="Arial" w:cs="Arial"/>
        </w:rPr>
      </w:pPr>
      <w:r w:rsidRPr="00BD354F">
        <w:rPr>
          <w:rFonts w:ascii="Arial" w:hAnsi="Arial" w:cs="Arial"/>
          <w:color w:val="000000"/>
        </w:rPr>
        <w:t>– Закон о печату државних и других органа („Службени гласник РС”, бр. 101/07 и 49/21);</w:t>
      </w:r>
    </w:p>
    <w:p w:rsidR="00BD354F" w:rsidRPr="00BD354F" w:rsidRDefault="00BD354F" w:rsidP="00BD354F">
      <w:pPr>
        <w:spacing w:after="150"/>
        <w:rPr>
          <w:rFonts w:ascii="Arial" w:hAnsi="Arial" w:cs="Arial"/>
        </w:rPr>
      </w:pPr>
      <w:r w:rsidRPr="00BD354F">
        <w:rPr>
          <w:rFonts w:ascii="Arial" w:hAnsi="Arial" w:cs="Arial"/>
          <w:color w:val="000000"/>
        </w:rPr>
        <w:t>– Правилник о условима за пружање услуге квалификоване електронске доставе и садржају потврде о пријему и достави електронске поруке („Службени гласник РС”, бр. 99/20 и 74/21);</w:t>
      </w:r>
    </w:p>
    <w:p w:rsidR="00BD354F" w:rsidRPr="00BD354F" w:rsidRDefault="00BD354F" w:rsidP="00BD354F">
      <w:pPr>
        <w:spacing w:after="150"/>
        <w:rPr>
          <w:rFonts w:ascii="Arial" w:hAnsi="Arial" w:cs="Arial"/>
        </w:rPr>
      </w:pPr>
      <w:r w:rsidRPr="00BD354F">
        <w:rPr>
          <w:rFonts w:ascii="Arial" w:hAnsi="Arial" w:cs="Arial"/>
          <w:color w:val="000000"/>
        </w:rPr>
        <w:t>– Правилник о ближим техничким условима успостављања и вођења Социјалне карте („Службени гласник РС”, број 67/21);</w:t>
      </w:r>
    </w:p>
    <w:p w:rsidR="00BD354F" w:rsidRPr="00BD354F" w:rsidRDefault="00BD354F" w:rsidP="00BD354F">
      <w:pPr>
        <w:spacing w:after="150"/>
        <w:rPr>
          <w:rFonts w:ascii="Arial" w:hAnsi="Arial" w:cs="Arial"/>
        </w:rPr>
      </w:pPr>
      <w:r w:rsidRPr="00BD354F">
        <w:rPr>
          <w:rFonts w:ascii="Arial" w:hAnsi="Arial" w:cs="Arial"/>
          <w:color w:val="000000"/>
        </w:rPr>
        <w:t>– Упутство о канцеларијском пословању органа државне управе („Службени гласник РС”, број 20/22).</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10</w:t>
      </w:r>
      <w:r w:rsidRPr="00BD354F">
        <w:rPr>
          <w:rFonts w:ascii="Arial" w:hAnsi="Arial" w:cs="Arial"/>
          <w:color w:val="000000"/>
        </w:rPr>
        <w:tab/>
        <w:t xml:space="preserve">Уредба ЕУ 2016/679 (енг. </w:t>
      </w:r>
      <w:r w:rsidRPr="00BD354F">
        <w:rPr>
          <w:rFonts w:ascii="Arial" w:hAnsi="Arial" w:cs="Arial"/>
          <w:i/>
          <w:color w:val="000000"/>
        </w:rPr>
        <w:t>General Data Protection Regulation</w:t>
      </w:r>
      <w:r w:rsidRPr="00BD354F">
        <w:rPr>
          <w:rFonts w:ascii="Arial" w:hAnsi="Arial" w:cs="Arial"/>
          <w:color w:val="000000"/>
        </w:rPr>
        <w:t>); линк: https://eur-lex.europa.eu/legal-content/EN/TXT/HTML/?uri=CELEX:32016R0679&amp;from=EN</w:t>
      </w:r>
    </w:p>
    <w:p w:rsidR="00BD354F" w:rsidRPr="00BD354F" w:rsidRDefault="00BD354F" w:rsidP="00BD354F">
      <w:pPr>
        <w:spacing w:after="150"/>
        <w:rPr>
          <w:rFonts w:ascii="Arial" w:hAnsi="Arial" w:cs="Arial"/>
        </w:rPr>
      </w:pPr>
      <w:r w:rsidRPr="00BD354F">
        <w:rPr>
          <w:rFonts w:ascii="Arial" w:hAnsi="Arial" w:cs="Arial"/>
          <w:color w:val="000000"/>
        </w:rPr>
        <w:t>11 Закон о Социјалној карти представља неопходан услов за функционисање Регистра Социјална карта и повезивање са екстерним базама података, односно евиденцијама других органа и институција.</w:t>
      </w:r>
    </w:p>
    <w:p w:rsidR="00BD354F" w:rsidRPr="00BD354F" w:rsidRDefault="00BD354F" w:rsidP="00BD354F">
      <w:pPr>
        <w:spacing w:after="150"/>
        <w:rPr>
          <w:rFonts w:ascii="Arial" w:hAnsi="Arial" w:cs="Arial"/>
        </w:rPr>
      </w:pPr>
      <w:r w:rsidRPr="00BD354F">
        <w:rPr>
          <w:rFonts w:ascii="Arial" w:hAnsi="Arial" w:cs="Arial"/>
          <w:color w:val="000000"/>
        </w:rPr>
        <w:t>12 Закон о изменама и допунама Закона о пољопривреди и руралном развоју представља основу функционисања е-аграра.</w:t>
      </w:r>
    </w:p>
    <w:p w:rsidR="00BD354F" w:rsidRPr="00BD354F" w:rsidRDefault="00BD354F" w:rsidP="00BD354F">
      <w:pPr>
        <w:spacing w:after="150"/>
        <w:rPr>
          <w:rFonts w:ascii="Arial" w:hAnsi="Arial" w:cs="Arial"/>
        </w:rPr>
      </w:pPr>
      <w:r w:rsidRPr="00BD354F">
        <w:rPr>
          <w:rFonts w:ascii="Arial" w:hAnsi="Arial" w:cs="Arial"/>
          <w:color w:val="000000"/>
        </w:rPr>
        <w:t>У складу са резултатима Еx-post aнализе, Програмом су предвиђене мере и активности усмерене на унапређење правног оквира који омогућава даљи развој е-управе у Републици Србији. Пре свега се овде имају на уму процесни закону у области правосуђа; измена закона о парничном, ванпарничном и прекршајном поступку као и измена Судског пословника у циљу омогућавања вођења поступака у електронском облику. Такође је неопходно додатно ојачати регулативу везану за отворене податке као и законски уредити појам „Паметног града” и прописати правни основ за увођење овог концепта као и за за доношење методологије којом ће се дефинисати критеријуми за развој паметних градова.</w:t>
      </w:r>
    </w:p>
    <w:p w:rsidR="00BD354F" w:rsidRPr="00BD354F" w:rsidRDefault="00BD354F" w:rsidP="00BD354F">
      <w:pPr>
        <w:spacing w:after="120"/>
        <w:jc w:val="center"/>
        <w:rPr>
          <w:rFonts w:ascii="Arial" w:hAnsi="Arial" w:cs="Arial"/>
        </w:rPr>
      </w:pPr>
      <w:r w:rsidRPr="00BD354F">
        <w:rPr>
          <w:rFonts w:ascii="Arial" w:hAnsi="Arial" w:cs="Arial"/>
          <w:color w:val="000000"/>
        </w:rPr>
        <w:t>В. УСКЛАЂИВАЊЕ СА ПРАВНИМ ОКВИРОМ ЕУ</w:t>
      </w:r>
    </w:p>
    <w:p w:rsidR="00BD354F" w:rsidRPr="00BD354F" w:rsidRDefault="00BD354F" w:rsidP="00BD354F">
      <w:pPr>
        <w:spacing w:after="150"/>
        <w:rPr>
          <w:rFonts w:ascii="Arial" w:hAnsi="Arial" w:cs="Arial"/>
        </w:rPr>
      </w:pPr>
      <w:r w:rsidRPr="00BD354F">
        <w:rPr>
          <w:rFonts w:ascii="Arial" w:hAnsi="Arial" w:cs="Arial"/>
          <w:color w:val="000000"/>
        </w:rPr>
        <w:t>Имајући у виду да је приступање Европској унији главни спољно-политички циљ Републике Србије, усклађивање са правним оквиром Европске уније представља један од кључних руководећих принципа. С тим у вези се током израде стратешког оквира за развој е-управе у Републици Србији настојало да се утврде циљеви, мере и активности на такав начин да омогуће већу отвореност, ефикасност и инклузивност јавне управе, као и пружање комплетних, персонализованих, и прекограничних електронских услуга грађанима и привреди.</w:t>
      </w:r>
    </w:p>
    <w:p w:rsidR="00BD354F" w:rsidRPr="00BD354F" w:rsidRDefault="00BD354F" w:rsidP="00BD354F">
      <w:pPr>
        <w:spacing w:after="150"/>
        <w:rPr>
          <w:rFonts w:ascii="Arial" w:hAnsi="Arial" w:cs="Arial"/>
        </w:rPr>
      </w:pPr>
      <w:r w:rsidRPr="00BD354F">
        <w:rPr>
          <w:rFonts w:ascii="Arial" w:hAnsi="Arial" w:cs="Arial"/>
          <w:color w:val="000000"/>
        </w:rPr>
        <w:t xml:space="preserve">Претходни Програм развоја е-управе 2021–2022. година усклађен је са </w:t>
      </w:r>
      <w:r w:rsidRPr="00BD354F">
        <w:rPr>
          <w:rFonts w:ascii="Arial" w:hAnsi="Arial" w:cs="Arial"/>
          <w:i/>
          <w:color w:val="000000"/>
        </w:rPr>
        <w:t>Акционим планом за е-управу у Европској унији за период од 2016. до 2020. године</w:t>
      </w:r>
      <w:r w:rsidRPr="00BD354F">
        <w:rPr>
          <w:rFonts w:ascii="Arial" w:hAnsi="Arial" w:cs="Arial"/>
          <w:color w:val="000000"/>
          <w:vertAlign w:val="superscript"/>
        </w:rPr>
        <w:t>13</w:t>
      </w:r>
      <w:r w:rsidRPr="00BD354F">
        <w:rPr>
          <w:rFonts w:ascii="Arial" w:hAnsi="Arial" w:cs="Arial"/>
          <w:color w:val="000000"/>
        </w:rPr>
        <w:t xml:space="preserve"> којим су утврђени основни принципи на којима треба да се заснивају све будуће иницијативе у области е-управе. То су:</w:t>
      </w:r>
    </w:p>
    <w:p w:rsidR="00BD354F" w:rsidRPr="00BD354F" w:rsidRDefault="00BD354F" w:rsidP="00BD354F">
      <w:pPr>
        <w:spacing w:after="150"/>
        <w:rPr>
          <w:rFonts w:ascii="Arial" w:hAnsi="Arial" w:cs="Arial"/>
        </w:rPr>
      </w:pPr>
      <w:r w:rsidRPr="00BD354F">
        <w:rPr>
          <w:rFonts w:ascii="Arial" w:hAnsi="Arial" w:cs="Arial"/>
          <w:b/>
          <w:color w:val="000000"/>
        </w:rPr>
        <w:t>1.</w:t>
      </w:r>
      <w:r w:rsidRPr="00BD354F">
        <w:rPr>
          <w:rFonts w:ascii="Arial" w:hAnsi="Arial" w:cs="Arial"/>
          <w:color w:val="000000"/>
        </w:rPr>
        <w:t xml:space="preserve"> </w:t>
      </w:r>
      <w:r w:rsidRPr="00BD354F">
        <w:rPr>
          <w:rFonts w:ascii="Arial" w:hAnsi="Arial" w:cs="Arial"/>
          <w:b/>
          <w:color w:val="000000"/>
        </w:rPr>
        <w:t>Принцип „дигитални канал као стандард”,</w:t>
      </w:r>
      <w:r w:rsidRPr="00BD354F">
        <w:rPr>
          <w:rFonts w:ascii="Arial" w:hAnsi="Arial" w:cs="Arial"/>
          <w:color w:val="000000"/>
        </w:rPr>
        <w:t xml:space="preserve"> који подразумева истовремено постојање више канала за пружање услуге, с тим што се дигиталном каналу даје предност.</w:t>
      </w:r>
    </w:p>
    <w:p w:rsidR="00BD354F" w:rsidRPr="00BD354F" w:rsidRDefault="00BD354F" w:rsidP="00BD354F">
      <w:pPr>
        <w:spacing w:after="150"/>
        <w:rPr>
          <w:rFonts w:ascii="Arial" w:hAnsi="Arial" w:cs="Arial"/>
        </w:rPr>
      </w:pPr>
      <w:r w:rsidRPr="00BD354F">
        <w:rPr>
          <w:rFonts w:ascii="Arial" w:hAnsi="Arial" w:cs="Arial"/>
          <w:b/>
          <w:color w:val="000000"/>
        </w:rPr>
        <w:t>2.</w:t>
      </w:r>
      <w:r w:rsidRPr="00BD354F">
        <w:rPr>
          <w:rFonts w:ascii="Arial" w:hAnsi="Arial" w:cs="Arial"/>
          <w:color w:val="000000"/>
        </w:rPr>
        <w:t xml:space="preserve"> </w:t>
      </w:r>
      <w:r w:rsidRPr="00BD354F">
        <w:rPr>
          <w:rFonts w:ascii="Arial" w:hAnsi="Arial" w:cs="Arial"/>
          <w:b/>
          <w:color w:val="000000"/>
        </w:rPr>
        <w:t>Принцип „само једном”</w:t>
      </w:r>
      <w:r w:rsidRPr="00BD354F">
        <w:rPr>
          <w:rFonts w:ascii="Arial" w:hAnsi="Arial" w:cs="Arial"/>
          <w:color w:val="000000"/>
        </w:rPr>
        <w:t>, који подразумева, с једне стране, да корисници услуга само једном достављају исте податке о којима се води службена евиденција, а с друге стране обавезу органа да по службеној дужности међусобно размењују податке корисника.</w:t>
      </w:r>
    </w:p>
    <w:p w:rsidR="00BD354F" w:rsidRPr="00BD354F" w:rsidRDefault="00BD354F" w:rsidP="00BD354F">
      <w:pPr>
        <w:spacing w:after="150"/>
        <w:rPr>
          <w:rFonts w:ascii="Arial" w:hAnsi="Arial" w:cs="Arial"/>
        </w:rPr>
      </w:pPr>
      <w:r w:rsidRPr="00BD354F">
        <w:rPr>
          <w:rFonts w:ascii="Arial" w:hAnsi="Arial" w:cs="Arial"/>
          <w:b/>
          <w:color w:val="000000"/>
        </w:rPr>
        <w:t>3.</w:t>
      </w:r>
      <w:r w:rsidRPr="00BD354F">
        <w:rPr>
          <w:rFonts w:ascii="Arial" w:hAnsi="Arial" w:cs="Arial"/>
          <w:color w:val="000000"/>
        </w:rPr>
        <w:t xml:space="preserve"> </w:t>
      </w:r>
      <w:r w:rsidRPr="00BD354F">
        <w:rPr>
          <w:rFonts w:ascii="Arial" w:hAnsi="Arial" w:cs="Arial"/>
          <w:b/>
          <w:color w:val="000000"/>
        </w:rPr>
        <w:t>Принцип инклузивности и приступачности</w:t>
      </w:r>
      <w:r w:rsidRPr="00BD354F">
        <w:rPr>
          <w:rFonts w:ascii="Arial" w:hAnsi="Arial" w:cs="Arial"/>
          <w:color w:val="000000"/>
        </w:rPr>
        <w:t>, који подразумева да инклузивност и приступачност електронских услуга морају бити обезбеђени већ у фази пројектовања.</w:t>
      </w:r>
    </w:p>
    <w:p w:rsidR="00BD354F" w:rsidRPr="00BD354F" w:rsidRDefault="00BD354F" w:rsidP="00BD354F">
      <w:pPr>
        <w:spacing w:after="150"/>
        <w:rPr>
          <w:rFonts w:ascii="Arial" w:hAnsi="Arial" w:cs="Arial"/>
        </w:rPr>
      </w:pPr>
      <w:r w:rsidRPr="00BD354F">
        <w:rPr>
          <w:rFonts w:ascii="Arial" w:hAnsi="Arial" w:cs="Arial"/>
          <w:b/>
          <w:color w:val="000000"/>
        </w:rPr>
        <w:t>4.</w:t>
      </w:r>
      <w:r w:rsidRPr="00BD354F">
        <w:rPr>
          <w:rFonts w:ascii="Arial" w:hAnsi="Arial" w:cs="Arial"/>
          <w:color w:val="000000"/>
        </w:rPr>
        <w:t xml:space="preserve"> </w:t>
      </w:r>
      <w:r w:rsidRPr="00BD354F">
        <w:rPr>
          <w:rFonts w:ascii="Arial" w:hAnsi="Arial" w:cs="Arial"/>
          <w:b/>
          <w:color w:val="000000"/>
        </w:rPr>
        <w:t>Принцип отворености и јавности</w:t>
      </w:r>
      <w:r w:rsidRPr="00BD354F">
        <w:rPr>
          <w:rFonts w:ascii="Arial" w:hAnsi="Arial" w:cs="Arial"/>
          <w:color w:val="000000"/>
        </w:rPr>
        <w:t>, који подразумева да корисницима услуга мора бити омогућен приступ подацима који се односе на њих, контрола над тим подацима и могућност да их исправе. Такође, предвиђа успостављање система који ће корисницима омогућити да прате управне поступке у које су укључени.</w:t>
      </w:r>
    </w:p>
    <w:p w:rsidR="00BD354F" w:rsidRPr="00BD354F" w:rsidRDefault="00BD354F" w:rsidP="00BD354F">
      <w:pPr>
        <w:spacing w:after="150"/>
        <w:rPr>
          <w:rFonts w:ascii="Arial" w:hAnsi="Arial" w:cs="Arial"/>
        </w:rPr>
      </w:pPr>
      <w:r w:rsidRPr="00BD354F">
        <w:rPr>
          <w:rFonts w:ascii="Arial" w:hAnsi="Arial" w:cs="Arial"/>
          <w:b/>
          <w:color w:val="000000"/>
        </w:rPr>
        <w:t>5.</w:t>
      </w:r>
      <w:r w:rsidRPr="00BD354F">
        <w:rPr>
          <w:rFonts w:ascii="Arial" w:hAnsi="Arial" w:cs="Arial"/>
          <w:color w:val="000000"/>
        </w:rPr>
        <w:t xml:space="preserve"> </w:t>
      </w:r>
      <w:r w:rsidRPr="00BD354F">
        <w:rPr>
          <w:rFonts w:ascii="Arial" w:hAnsi="Arial" w:cs="Arial"/>
          <w:b/>
          <w:color w:val="000000"/>
        </w:rPr>
        <w:t>Принцип „прекограничност као стандард”</w:t>
      </w:r>
      <w:r w:rsidRPr="00BD354F">
        <w:rPr>
          <w:rFonts w:ascii="Arial" w:hAnsi="Arial" w:cs="Arial"/>
          <w:color w:val="000000"/>
        </w:rPr>
        <w:t xml:space="preserve">, </w:t>
      </w:r>
      <w:r w:rsidRPr="00BD354F">
        <w:rPr>
          <w:rFonts w:ascii="Arial" w:hAnsi="Arial" w:cs="Arial"/>
          <w:i/>
          <w:color w:val="000000"/>
        </w:rPr>
        <w:t>који</w:t>
      </w:r>
      <w:r w:rsidRPr="00BD354F">
        <w:rPr>
          <w:rFonts w:ascii="Arial" w:hAnsi="Arial" w:cs="Arial"/>
          <w:color w:val="000000"/>
        </w:rPr>
        <w:t xml:space="preserve"> подразумева да је потребно обезбедити да се прекогранично пружају релевантне услуге како би се олакшала мобилност унутар јединственог дигиталног тржишта.</w:t>
      </w:r>
    </w:p>
    <w:p w:rsidR="00BD354F" w:rsidRPr="00BD354F" w:rsidRDefault="00BD354F" w:rsidP="00BD354F">
      <w:pPr>
        <w:spacing w:after="150"/>
        <w:rPr>
          <w:rFonts w:ascii="Arial" w:hAnsi="Arial" w:cs="Arial"/>
        </w:rPr>
      </w:pPr>
      <w:r w:rsidRPr="00BD354F">
        <w:rPr>
          <w:rFonts w:ascii="Arial" w:hAnsi="Arial" w:cs="Arial"/>
          <w:b/>
          <w:color w:val="000000"/>
        </w:rPr>
        <w:t>6.</w:t>
      </w:r>
      <w:r w:rsidRPr="00BD354F">
        <w:rPr>
          <w:rFonts w:ascii="Arial" w:hAnsi="Arial" w:cs="Arial"/>
          <w:color w:val="000000"/>
        </w:rPr>
        <w:t xml:space="preserve"> </w:t>
      </w:r>
      <w:r w:rsidRPr="00BD354F">
        <w:rPr>
          <w:rFonts w:ascii="Arial" w:hAnsi="Arial" w:cs="Arial"/>
          <w:b/>
          <w:color w:val="000000"/>
        </w:rPr>
        <w:t>Принцип „интероперабилност као стандард”</w:t>
      </w:r>
      <w:r w:rsidRPr="00BD354F">
        <w:rPr>
          <w:rFonts w:ascii="Arial" w:hAnsi="Arial" w:cs="Arial"/>
          <w:color w:val="000000"/>
        </w:rPr>
        <w:t>, који подразумева да је при пројектовању потребно обезбедити могућност да се услуга пружа на читавом јединственом тржишту.</w:t>
      </w:r>
    </w:p>
    <w:p w:rsidR="00BD354F" w:rsidRPr="00BD354F" w:rsidRDefault="00BD354F" w:rsidP="00BD354F">
      <w:pPr>
        <w:spacing w:after="150"/>
        <w:rPr>
          <w:rFonts w:ascii="Arial" w:hAnsi="Arial" w:cs="Arial"/>
        </w:rPr>
      </w:pPr>
      <w:r w:rsidRPr="00BD354F">
        <w:rPr>
          <w:rFonts w:ascii="Arial" w:hAnsi="Arial" w:cs="Arial"/>
          <w:b/>
          <w:color w:val="000000"/>
        </w:rPr>
        <w:t>7.</w:t>
      </w:r>
      <w:r w:rsidRPr="00BD354F">
        <w:rPr>
          <w:rFonts w:ascii="Arial" w:hAnsi="Arial" w:cs="Arial"/>
          <w:color w:val="000000"/>
        </w:rPr>
        <w:t xml:space="preserve"> </w:t>
      </w:r>
      <w:r w:rsidRPr="00BD354F">
        <w:rPr>
          <w:rFonts w:ascii="Arial" w:hAnsi="Arial" w:cs="Arial"/>
          <w:b/>
          <w:color w:val="000000"/>
        </w:rPr>
        <w:t>Принцип поузданости и сигурности</w:t>
      </w:r>
      <w:r w:rsidRPr="00BD354F">
        <w:rPr>
          <w:rFonts w:ascii="Arial" w:hAnsi="Arial" w:cs="Arial"/>
          <w:color w:val="000000"/>
        </w:rPr>
        <w:t>, који подразумева да се заштита података о личности и приватности и информациона безбедност осигуравају већ у фази пројектовања.</w:t>
      </w:r>
    </w:p>
    <w:p w:rsidR="00BD354F" w:rsidRPr="00BD354F" w:rsidRDefault="00BD354F" w:rsidP="00BD354F">
      <w:pPr>
        <w:spacing w:after="150"/>
        <w:rPr>
          <w:rFonts w:ascii="Arial" w:hAnsi="Arial" w:cs="Arial"/>
        </w:rPr>
      </w:pPr>
      <w:r w:rsidRPr="00BD354F">
        <w:rPr>
          <w:rFonts w:ascii="Arial" w:hAnsi="Arial" w:cs="Arial"/>
          <w:color w:val="000000"/>
        </w:rPr>
        <w:t>Поред тога што је усклађен са Акционим планом за е-управу у Европској унији за период од 2016. до 2020. године, претходни Програм је усклађен са Талинском декларацијом,</w:t>
      </w:r>
      <w:r w:rsidRPr="00BD354F">
        <w:rPr>
          <w:rFonts w:ascii="Arial" w:hAnsi="Arial" w:cs="Arial"/>
          <w:color w:val="000000"/>
          <w:vertAlign w:val="superscript"/>
        </w:rPr>
        <w:t>14</w:t>
      </w:r>
      <w:r w:rsidRPr="00BD354F">
        <w:rPr>
          <w:rFonts w:ascii="Arial" w:hAnsi="Arial" w:cs="Arial"/>
          <w:color w:val="000000"/>
        </w:rPr>
        <w:t xml:space="preserve"> која, поред тога што понавља приврженост горе наведеним принципима, садржи и смернице за формулисање и примену тих принципа на конкретне активности. У анексу Талинске декларације постоје „Принципи за кориснички оријентисан приступ пројектовању и пружању електронских услуга”:</w:t>
      </w:r>
    </w:p>
    <w:p w:rsidR="00BD354F" w:rsidRPr="00BD354F" w:rsidRDefault="00BD354F" w:rsidP="00BD354F">
      <w:pPr>
        <w:spacing w:after="150"/>
        <w:rPr>
          <w:rFonts w:ascii="Arial" w:hAnsi="Arial" w:cs="Arial"/>
        </w:rPr>
      </w:pPr>
      <w:r w:rsidRPr="00BD354F">
        <w:rPr>
          <w:rFonts w:ascii="Arial" w:hAnsi="Arial" w:cs="Arial"/>
          <w:color w:val="000000"/>
        </w:rPr>
        <w:t xml:space="preserve">1. </w:t>
      </w:r>
      <w:r w:rsidRPr="00BD354F">
        <w:rPr>
          <w:rFonts w:ascii="Arial" w:hAnsi="Arial" w:cs="Arial"/>
          <w:b/>
          <w:color w:val="000000"/>
        </w:rPr>
        <w:t>Дигитална интеракција</w:t>
      </w:r>
      <w:r w:rsidRPr="00BD354F">
        <w:rPr>
          <w:rFonts w:ascii="Arial" w:hAnsi="Arial" w:cs="Arial"/>
          <w:color w:val="000000"/>
        </w:rPr>
        <w:t xml:space="preserve"> подразумева могућност дигиталне инеракције са управом;</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13 Саопштење Комисије Европском парламенту, Савету, Европском економском и социјалном комитету и Комитету региона, Акциони план ЕУ за е-Управу 2016-2020 – Убрзање дигиталне трансформације владе (енг. Communication from the Commission to the European Parliament, the Council, the European Economic and Social Committee and the Committee of the Regions, the EU eGovernment Action Plan 2016-2020 – Accelerating the Digital Transformation of Government (COM(2016)179 final), 2016, линк: https://eur-lex.europa.eu/legal-content/EN/TXT/HTML/?uri=CELEX:52016DC0179&amp;from=EN</w:t>
      </w:r>
    </w:p>
    <w:p w:rsidR="00BD354F" w:rsidRPr="00BD354F" w:rsidRDefault="00BD354F" w:rsidP="00BD354F">
      <w:pPr>
        <w:spacing w:after="150"/>
        <w:rPr>
          <w:rFonts w:ascii="Arial" w:hAnsi="Arial" w:cs="Arial"/>
        </w:rPr>
      </w:pPr>
      <w:r w:rsidRPr="00BD354F">
        <w:rPr>
          <w:rFonts w:ascii="Arial" w:hAnsi="Arial" w:cs="Arial"/>
          <w:color w:val="000000"/>
        </w:rPr>
        <w:t>14</w:t>
      </w:r>
      <w:r w:rsidRPr="00BD354F">
        <w:rPr>
          <w:rFonts w:ascii="Arial" w:hAnsi="Arial" w:cs="Arial"/>
          <w:color w:val="000000"/>
        </w:rPr>
        <w:tab/>
        <w:t>Министарска декларација о електронској управи – Талинска декларација (енг. Ministerial Declaration on eGovernment – the Tallinn Declaration; 2017), Европска комисија: https://digital-strategy.ec.europa.eu/en/news/ministerial-declaration-egovernment-tallinn-declaration</w:t>
      </w:r>
    </w:p>
    <w:p w:rsidR="00BD354F" w:rsidRPr="00BD354F" w:rsidRDefault="00BD354F" w:rsidP="00BD354F">
      <w:pPr>
        <w:spacing w:after="150"/>
        <w:rPr>
          <w:rFonts w:ascii="Arial" w:hAnsi="Arial" w:cs="Arial"/>
        </w:rPr>
      </w:pPr>
      <w:r w:rsidRPr="00BD354F">
        <w:rPr>
          <w:rFonts w:ascii="Arial" w:hAnsi="Arial" w:cs="Arial"/>
          <w:color w:val="000000"/>
        </w:rPr>
        <w:t xml:space="preserve">2. </w:t>
      </w:r>
      <w:r w:rsidRPr="00BD354F">
        <w:rPr>
          <w:rFonts w:ascii="Arial" w:hAnsi="Arial" w:cs="Arial"/>
          <w:b/>
          <w:color w:val="000000"/>
        </w:rPr>
        <w:t>Приступачност, безбедност, доступност у употребљивост</w:t>
      </w:r>
      <w:r w:rsidRPr="00BD354F">
        <w:rPr>
          <w:rFonts w:ascii="Arial" w:hAnsi="Arial" w:cs="Arial"/>
          <w:color w:val="000000"/>
        </w:rPr>
        <w:t xml:space="preserve"> подразумева да услуге буду приступачне, сигурне и да могу да их користе сви без дискриминације уз одговарајућу подршку уколико је потребна. Овде се подразмева и примена принципа универзалног дизајна;</w:t>
      </w:r>
    </w:p>
    <w:p w:rsidR="00BD354F" w:rsidRPr="00BD354F" w:rsidRDefault="00BD354F" w:rsidP="00BD354F">
      <w:pPr>
        <w:spacing w:after="150"/>
        <w:rPr>
          <w:rFonts w:ascii="Arial" w:hAnsi="Arial" w:cs="Arial"/>
        </w:rPr>
      </w:pPr>
      <w:r w:rsidRPr="00BD354F">
        <w:rPr>
          <w:rFonts w:ascii="Arial" w:hAnsi="Arial" w:cs="Arial"/>
          <w:color w:val="000000"/>
        </w:rPr>
        <w:t xml:space="preserve">3. </w:t>
      </w:r>
      <w:r w:rsidRPr="00BD354F">
        <w:rPr>
          <w:rFonts w:ascii="Arial" w:hAnsi="Arial" w:cs="Arial"/>
          <w:b/>
          <w:color w:val="000000"/>
        </w:rPr>
        <w:t>Смањење административног оптерећења</w:t>
      </w:r>
      <w:r w:rsidRPr="00BD354F">
        <w:rPr>
          <w:rFonts w:ascii="Arial" w:hAnsi="Arial" w:cs="Arial"/>
          <w:color w:val="000000"/>
        </w:rPr>
        <w:t xml:space="preserve"> подразумева да јавна управа учини напор са смањи административно оптерећење којем су изложени грађани и привреда кроз побољшање и креирање дигиталних процеса и услуга тамо где су релевантне и могуће уз што већи ниво персонализације услуга и њихову проактивност;</w:t>
      </w:r>
    </w:p>
    <w:p w:rsidR="00BD354F" w:rsidRPr="00BD354F" w:rsidRDefault="00BD354F" w:rsidP="00BD354F">
      <w:pPr>
        <w:spacing w:after="150"/>
        <w:rPr>
          <w:rFonts w:ascii="Arial" w:hAnsi="Arial" w:cs="Arial"/>
        </w:rPr>
      </w:pPr>
      <w:r w:rsidRPr="00BD354F">
        <w:rPr>
          <w:rFonts w:ascii="Arial" w:hAnsi="Arial" w:cs="Arial"/>
          <w:color w:val="000000"/>
        </w:rPr>
        <w:t xml:space="preserve">4. </w:t>
      </w:r>
      <w:r w:rsidRPr="00BD354F">
        <w:rPr>
          <w:rFonts w:ascii="Arial" w:hAnsi="Arial" w:cs="Arial"/>
          <w:b/>
          <w:color w:val="000000"/>
        </w:rPr>
        <w:t>Дигитализација јвних услуга</w:t>
      </w:r>
      <w:r w:rsidRPr="00BD354F">
        <w:rPr>
          <w:rFonts w:ascii="Arial" w:hAnsi="Arial" w:cs="Arial"/>
          <w:color w:val="000000"/>
        </w:rPr>
        <w:t xml:space="preserve"> подразумева да се услуге у што већој мери, а нарочито на захтев корисника, пружају онлајн, односно дигитално (са могућношћу провере статуса у коме се налази услуга), укључујући могућност да се прибави потврда и докази који се могу појавити као услов са испуњавање обавеза;</w:t>
      </w:r>
    </w:p>
    <w:p w:rsidR="00BD354F" w:rsidRPr="00BD354F" w:rsidRDefault="00BD354F" w:rsidP="00BD354F">
      <w:pPr>
        <w:spacing w:after="150"/>
        <w:rPr>
          <w:rFonts w:ascii="Arial" w:hAnsi="Arial" w:cs="Arial"/>
        </w:rPr>
      </w:pPr>
      <w:r w:rsidRPr="00BD354F">
        <w:rPr>
          <w:rFonts w:ascii="Arial" w:hAnsi="Arial" w:cs="Arial"/>
          <w:color w:val="000000"/>
        </w:rPr>
        <w:t xml:space="preserve">5. </w:t>
      </w:r>
      <w:r w:rsidRPr="00BD354F">
        <w:rPr>
          <w:rFonts w:ascii="Arial" w:hAnsi="Arial" w:cs="Arial"/>
          <w:b/>
          <w:color w:val="000000"/>
        </w:rPr>
        <w:t>Партиципација грађана</w:t>
      </w:r>
      <w:r w:rsidRPr="00BD354F">
        <w:rPr>
          <w:rFonts w:ascii="Arial" w:hAnsi="Arial" w:cs="Arial"/>
          <w:color w:val="000000"/>
        </w:rPr>
        <w:t xml:space="preserve"> подразумева употребу савремених технологија у циљу омогућавања грађанима и привреди да исхажу своје виђење приликом креирања нових услуга;</w:t>
      </w:r>
    </w:p>
    <w:p w:rsidR="00BD354F" w:rsidRPr="00BD354F" w:rsidRDefault="00BD354F" w:rsidP="00BD354F">
      <w:pPr>
        <w:spacing w:after="150"/>
        <w:rPr>
          <w:rFonts w:ascii="Arial" w:hAnsi="Arial" w:cs="Arial"/>
        </w:rPr>
      </w:pPr>
      <w:r w:rsidRPr="00BD354F">
        <w:rPr>
          <w:rFonts w:ascii="Arial" w:hAnsi="Arial" w:cs="Arial"/>
          <w:color w:val="000000"/>
        </w:rPr>
        <w:t xml:space="preserve">6. </w:t>
      </w:r>
      <w:r w:rsidRPr="00BD354F">
        <w:rPr>
          <w:rFonts w:ascii="Arial" w:hAnsi="Arial" w:cs="Arial"/>
          <w:b/>
          <w:color w:val="000000"/>
        </w:rPr>
        <w:t>Подстицање коришћења дигиталних услуга</w:t>
      </w:r>
      <w:r w:rsidRPr="00BD354F">
        <w:rPr>
          <w:rFonts w:ascii="Arial" w:hAnsi="Arial" w:cs="Arial"/>
          <w:color w:val="000000"/>
        </w:rPr>
        <w:t xml:space="preserve"> подразумева уклањање свих препрека у коришћењу дигиталних услуга и промовисање њихових позитивних ефеката, као што су веће поверење, брзина, ефикасност и смањење трошкова појединаца који их користе;</w:t>
      </w:r>
    </w:p>
    <w:p w:rsidR="00BD354F" w:rsidRPr="00BD354F" w:rsidRDefault="00BD354F" w:rsidP="00BD354F">
      <w:pPr>
        <w:spacing w:after="150"/>
        <w:rPr>
          <w:rFonts w:ascii="Arial" w:hAnsi="Arial" w:cs="Arial"/>
        </w:rPr>
      </w:pPr>
      <w:r w:rsidRPr="00BD354F">
        <w:rPr>
          <w:rFonts w:ascii="Arial" w:hAnsi="Arial" w:cs="Arial"/>
          <w:color w:val="000000"/>
        </w:rPr>
        <w:t xml:space="preserve">7. </w:t>
      </w:r>
      <w:r w:rsidRPr="00BD354F">
        <w:rPr>
          <w:rFonts w:ascii="Arial" w:hAnsi="Arial" w:cs="Arial"/>
          <w:b/>
          <w:color w:val="000000"/>
        </w:rPr>
        <w:t>Заштита кључних података и приватности</w:t>
      </w:r>
      <w:r w:rsidRPr="00BD354F">
        <w:rPr>
          <w:rFonts w:ascii="Arial" w:hAnsi="Arial" w:cs="Arial"/>
          <w:color w:val="000000"/>
        </w:rPr>
        <w:t xml:space="preserve"> подразумева руковање личним подацима на начин који је у складу са општом регулативом о заштити података и заштитом приватноси у Европској унији и на националном нивоу. Тамо где је то применљиво, потребно је омогућити грађанима да буду информисани о томе где се налазе и како се користе њихови подаци, као и да траже да се подаци исправе и обришу тамо где је то прикладно;</w:t>
      </w:r>
    </w:p>
    <w:p w:rsidR="00BD354F" w:rsidRPr="00BD354F" w:rsidRDefault="00BD354F" w:rsidP="00BD354F">
      <w:pPr>
        <w:spacing w:after="150"/>
        <w:rPr>
          <w:rFonts w:ascii="Arial" w:hAnsi="Arial" w:cs="Arial"/>
        </w:rPr>
      </w:pPr>
      <w:r w:rsidRPr="00BD354F">
        <w:rPr>
          <w:rFonts w:ascii="Arial" w:hAnsi="Arial" w:cs="Arial"/>
          <w:color w:val="000000"/>
        </w:rPr>
        <w:t xml:space="preserve">8. </w:t>
      </w:r>
      <w:r w:rsidRPr="00BD354F">
        <w:rPr>
          <w:rFonts w:ascii="Arial" w:hAnsi="Arial" w:cs="Arial"/>
          <w:b/>
          <w:color w:val="000000"/>
        </w:rPr>
        <w:t>Механизам за правну заштиту и притужбе</w:t>
      </w:r>
      <w:r w:rsidRPr="00BD354F">
        <w:rPr>
          <w:rFonts w:ascii="Arial" w:hAnsi="Arial" w:cs="Arial"/>
          <w:color w:val="000000"/>
        </w:rPr>
        <w:t xml:space="preserve"> подразумева да грађани и привреда имају приступ овим механизмима, као и приступ овим механизмима на друге начине у складу са њиховим избором.</w:t>
      </w:r>
    </w:p>
    <w:p w:rsidR="00BD354F" w:rsidRPr="00BD354F" w:rsidRDefault="00BD354F" w:rsidP="00BD354F">
      <w:pPr>
        <w:spacing w:after="150"/>
        <w:rPr>
          <w:rFonts w:ascii="Arial" w:hAnsi="Arial" w:cs="Arial"/>
        </w:rPr>
      </w:pPr>
      <w:r w:rsidRPr="00BD354F">
        <w:rPr>
          <w:rFonts w:ascii="Arial" w:hAnsi="Arial" w:cs="Arial"/>
          <w:color w:val="000000"/>
        </w:rPr>
        <w:t>Програм садржи мере усмерене на успостављање е-управе у складу са принципима 1, 2, 3, 4. и 7, а мере Програма су усмерене и на обезбеђивање интероперабилности (принцип 6) на националном нивоу. Поштовање техничких стандарда и усвајање најбољих пракса при развоју конкретних решења, уз уважавање и прихватање поменутих стратешких принципа, принципа кориснички оријентисаног приступа пројектовању и пружању јавних услуга изнетих у анексу Талинске декларације, као и пажљиво разматрање и примена, када год је могуће, препорука изнетих у Оквиру европске интероперабилности, треба да створе основ и за прекогранично пружање услуга.</w:t>
      </w:r>
    </w:p>
    <w:p w:rsidR="00BD354F" w:rsidRPr="00BD354F" w:rsidRDefault="00BD354F" w:rsidP="00BD354F">
      <w:pPr>
        <w:spacing w:after="150"/>
        <w:rPr>
          <w:rFonts w:ascii="Arial" w:hAnsi="Arial" w:cs="Arial"/>
        </w:rPr>
      </w:pPr>
      <w:r w:rsidRPr="00BD354F">
        <w:rPr>
          <w:rFonts w:ascii="Arial" w:hAnsi="Arial" w:cs="Arial"/>
          <w:color w:val="000000"/>
        </w:rPr>
        <w:t>Најновији трендови у ЕУ оквирима када је у питању дигитализација резултирали су израдом Друге дигиталне агенде Европе 2020–2030. године. Агенда, уважавајући промене које су донеле дигиталне технологије утврђује конкретне акције које ће предузети да би помогла стварању сигурних и безбедних дигиталних услуга и тржишта. Такође, у смислу приоритета за текућу деценију, наводе се развој квантног рачунарства, блокчејн стратегије и трговинске политике засноване на блокчејну, поуздана и хумана вештачка интелигенција, дигитални суверенитет, сајбер безбедност, гигабитна повезаност, 5Г и 6Г, европски простор података и инфраструктура, као и постављање глобалних технолошких стандарда. Ти приоритети су утицали на развој Акционог плана Програма 2023–2025. године на нивоу који то дозвољава тренутни степен развијености дигиталног друштва у Републици Србији.</w:t>
      </w:r>
    </w:p>
    <w:p w:rsidR="00BD354F" w:rsidRPr="00BD354F" w:rsidRDefault="00BD354F" w:rsidP="00BD354F">
      <w:pPr>
        <w:spacing w:after="150"/>
        <w:rPr>
          <w:rFonts w:ascii="Arial" w:hAnsi="Arial" w:cs="Arial"/>
        </w:rPr>
      </w:pPr>
      <w:r w:rsidRPr="00BD354F">
        <w:rPr>
          <w:rFonts w:ascii="Arial" w:hAnsi="Arial" w:cs="Arial"/>
          <w:color w:val="000000"/>
        </w:rPr>
        <w:t>Такође је потребно напоменути да је ЕУ, 9. марта 2021. године, предложила Дигитални компас (COM(2021)0118) са четири дигитална циља која треба постићи до 2030. године, која су у потпуности интегрисана у нови Програм за период 2023–2025. године:</w:t>
      </w:r>
    </w:p>
    <w:p w:rsidR="00BD354F" w:rsidRPr="00BD354F" w:rsidRDefault="00BD354F" w:rsidP="00BD354F">
      <w:pPr>
        <w:spacing w:after="150"/>
        <w:rPr>
          <w:rFonts w:ascii="Arial" w:hAnsi="Arial" w:cs="Arial"/>
        </w:rPr>
      </w:pPr>
      <w:r w:rsidRPr="00BD354F">
        <w:rPr>
          <w:rFonts w:ascii="Arial" w:hAnsi="Arial" w:cs="Arial"/>
          <w:color w:val="000000"/>
        </w:rPr>
        <w:t>– Вештине: Најмање 80% свих одраслих треба да има основне дигиталне вештине и у ЕУ треба да има двадесет милиона запослених специјалиста ИКТ, док би више жена требало да преузме такве послове;</w:t>
      </w:r>
    </w:p>
    <w:p w:rsidR="00BD354F" w:rsidRPr="00BD354F" w:rsidRDefault="00BD354F" w:rsidP="00BD354F">
      <w:pPr>
        <w:spacing w:after="150"/>
        <w:rPr>
          <w:rFonts w:ascii="Arial" w:hAnsi="Arial" w:cs="Arial"/>
        </w:rPr>
      </w:pPr>
      <w:r w:rsidRPr="00BD354F">
        <w:rPr>
          <w:rFonts w:ascii="Arial" w:hAnsi="Arial" w:cs="Arial"/>
          <w:color w:val="000000"/>
        </w:rPr>
        <w:t>– Привреда: 75% компанија треба да користи услуге рачунарства у облаку, велике податке и вештачку интелигенцију; више од 90% малих и средњих предузећа у ЕУ треба да достигне барем основни ниво дигиталног интензитета;</w:t>
      </w:r>
    </w:p>
    <w:p w:rsidR="00BD354F" w:rsidRPr="00BD354F" w:rsidRDefault="00BD354F" w:rsidP="00BD354F">
      <w:pPr>
        <w:spacing w:after="150"/>
        <w:rPr>
          <w:rFonts w:ascii="Arial" w:hAnsi="Arial" w:cs="Arial"/>
        </w:rPr>
      </w:pPr>
      <w:r w:rsidRPr="00BD354F">
        <w:rPr>
          <w:rFonts w:ascii="Arial" w:hAnsi="Arial" w:cs="Arial"/>
          <w:color w:val="000000"/>
        </w:rPr>
        <w:t>– Инфраструктура: Сва домаћинства у ЕУ треба да имају гигабитну повезаност и сва насељена подручја треба да буду покривена 5Г; производња најсавременијих и одрживих полупроводника у Европи треба да чини 20% светске производње; 10 000 климатски неутралних високобезбедних рубних чворова треба да буде распоређено у ЕУ, а Европа треба да има свој први квантни рачунар;</w:t>
      </w:r>
    </w:p>
    <w:p w:rsidR="00BD354F" w:rsidRPr="00BD354F" w:rsidRDefault="00BD354F" w:rsidP="00BD354F">
      <w:pPr>
        <w:spacing w:after="150"/>
        <w:rPr>
          <w:rFonts w:ascii="Arial" w:hAnsi="Arial" w:cs="Arial"/>
        </w:rPr>
      </w:pPr>
      <w:r w:rsidRPr="00BD354F">
        <w:rPr>
          <w:rFonts w:ascii="Arial" w:hAnsi="Arial" w:cs="Arial"/>
          <w:color w:val="000000"/>
        </w:rPr>
        <w:t>– Јавне услуге: Све кључне јавне услуге треба да буду доступне на мрежи; сви грађани ће имати увид у своју е-медицинску документацију, а 80% грађана треба да користи електронски идентитет.</w:t>
      </w:r>
    </w:p>
    <w:p w:rsidR="00BD354F" w:rsidRPr="00BD354F" w:rsidRDefault="00BD354F" w:rsidP="00BD354F">
      <w:pPr>
        <w:spacing w:after="150"/>
        <w:rPr>
          <w:rFonts w:ascii="Arial" w:hAnsi="Arial" w:cs="Arial"/>
        </w:rPr>
      </w:pPr>
      <w:r w:rsidRPr="00BD354F">
        <w:rPr>
          <w:rFonts w:ascii="Arial" w:hAnsi="Arial" w:cs="Arial"/>
          <w:color w:val="000000"/>
        </w:rPr>
        <w:t>У програмском периоду од 2023–2025. године, биће у потпуности поштовани принципи Берлинске декларације о дигиталном друштву и дигиталној влади заснованој на вредностима из 2020. године. Декларација признаје јавни сектор као суштински елемент за јединствено европско тржиште и покретачку снагу за нова и иновативна технолошка решења за јавне услуге и друштвене изазове. Наглашава се да јавне власти на свим нивоима морају давати пример како би ојачале принципе Европске уније кроз седам принципа:</w:t>
      </w:r>
    </w:p>
    <w:p w:rsidR="00BD354F" w:rsidRPr="00BD354F" w:rsidRDefault="00BD354F" w:rsidP="00BD354F">
      <w:pPr>
        <w:spacing w:after="150"/>
        <w:rPr>
          <w:rFonts w:ascii="Arial" w:hAnsi="Arial" w:cs="Arial"/>
        </w:rPr>
      </w:pPr>
      <w:r w:rsidRPr="00BD354F">
        <w:rPr>
          <w:rFonts w:ascii="Arial" w:hAnsi="Arial" w:cs="Arial"/>
          <w:color w:val="000000"/>
        </w:rPr>
        <w:t>1. Ваљаност и поштовање основних права и демократских вредности у дигиталној сфери;</w:t>
      </w:r>
    </w:p>
    <w:p w:rsidR="00BD354F" w:rsidRPr="00BD354F" w:rsidRDefault="00BD354F" w:rsidP="00BD354F">
      <w:pPr>
        <w:spacing w:after="150"/>
        <w:rPr>
          <w:rFonts w:ascii="Arial" w:hAnsi="Arial" w:cs="Arial"/>
        </w:rPr>
      </w:pPr>
      <w:r w:rsidRPr="00BD354F">
        <w:rPr>
          <w:rFonts w:ascii="Arial" w:hAnsi="Arial" w:cs="Arial"/>
          <w:color w:val="000000"/>
        </w:rPr>
        <w:t>2. Друштвено учешће и дигитална инклузија за обликовање дигиталног света;</w:t>
      </w:r>
    </w:p>
    <w:p w:rsidR="00BD354F" w:rsidRPr="00BD354F" w:rsidRDefault="00BD354F" w:rsidP="00BD354F">
      <w:pPr>
        <w:spacing w:after="150"/>
        <w:rPr>
          <w:rFonts w:ascii="Arial" w:hAnsi="Arial" w:cs="Arial"/>
        </w:rPr>
      </w:pPr>
      <w:r w:rsidRPr="00BD354F">
        <w:rPr>
          <w:rFonts w:ascii="Arial" w:hAnsi="Arial" w:cs="Arial"/>
          <w:color w:val="000000"/>
        </w:rPr>
        <w:t>3. Оснаживање и дигитална писменост, при чему се свим грађанима омогућава да учествују у дигиталној сфери;</w:t>
      </w:r>
    </w:p>
    <w:p w:rsidR="00BD354F" w:rsidRPr="00BD354F" w:rsidRDefault="00BD354F" w:rsidP="00BD354F">
      <w:pPr>
        <w:spacing w:after="150"/>
        <w:rPr>
          <w:rFonts w:ascii="Arial" w:hAnsi="Arial" w:cs="Arial"/>
        </w:rPr>
      </w:pPr>
      <w:r w:rsidRPr="00BD354F">
        <w:rPr>
          <w:rFonts w:ascii="Arial" w:hAnsi="Arial" w:cs="Arial"/>
          <w:color w:val="000000"/>
        </w:rPr>
        <w:t>4. Поверење и безбедност у интеракцијама е-управе, при чему се свима омогуава да се безбедно крећу у дигиталном свету, аутентификују и буду дигитално препознати унутар ЕУ;</w:t>
      </w:r>
    </w:p>
    <w:p w:rsidR="00BD354F" w:rsidRPr="00BD354F" w:rsidRDefault="00BD354F" w:rsidP="00BD354F">
      <w:pPr>
        <w:spacing w:after="150"/>
        <w:rPr>
          <w:rFonts w:ascii="Arial" w:hAnsi="Arial" w:cs="Arial"/>
        </w:rPr>
      </w:pPr>
      <w:r w:rsidRPr="00BD354F">
        <w:rPr>
          <w:rFonts w:ascii="Arial" w:hAnsi="Arial" w:cs="Arial"/>
          <w:color w:val="000000"/>
        </w:rPr>
        <w:t>5. Дигитални суверенитет и интероперабилност као кључ за обезбеђивање способности грађана и јавних управа да доносе одлуке и делују самоопредељено у дигиталном свету;</w:t>
      </w:r>
    </w:p>
    <w:p w:rsidR="00BD354F" w:rsidRPr="00BD354F" w:rsidRDefault="00BD354F" w:rsidP="00BD354F">
      <w:pPr>
        <w:spacing w:after="150"/>
        <w:rPr>
          <w:rFonts w:ascii="Arial" w:hAnsi="Arial" w:cs="Arial"/>
        </w:rPr>
      </w:pPr>
      <w:r w:rsidRPr="00BD354F">
        <w:rPr>
          <w:rFonts w:ascii="Arial" w:hAnsi="Arial" w:cs="Arial"/>
          <w:color w:val="000000"/>
        </w:rPr>
        <w:t>6. Системи усмерени на човека и иновативне технологије у јавном сектору, јачање његове пионирске улоге у истраживању безбедног и поузданог технолошког дизајна;</w:t>
      </w:r>
    </w:p>
    <w:p w:rsidR="00BD354F" w:rsidRPr="00BD354F" w:rsidRDefault="00BD354F" w:rsidP="00BD354F">
      <w:pPr>
        <w:spacing w:after="150"/>
        <w:rPr>
          <w:rFonts w:ascii="Arial" w:hAnsi="Arial" w:cs="Arial"/>
        </w:rPr>
      </w:pPr>
      <w:r w:rsidRPr="00BD354F">
        <w:rPr>
          <w:rFonts w:ascii="Arial" w:hAnsi="Arial" w:cs="Arial"/>
          <w:color w:val="000000"/>
        </w:rPr>
        <w:t>7. Отпорно и одрживо дигитално друштво, које чува наше природне основе живота у складу са Зеленим договором и користи дигиталне технологије за побољшање одрживости наших здравствених система</w:t>
      </w:r>
    </w:p>
    <w:p w:rsidR="00BD354F" w:rsidRPr="00BD354F" w:rsidRDefault="00BD354F" w:rsidP="00BD354F">
      <w:pPr>
        <w:spacing w:after="150"/>
        <w:rPr>
          <w:rFonts w:ascii="Arial" w:hAnsi="Arial" w:cs="Arial"/>
        </w:rPr>
      </w:pPr>
      <w:r w:rsidRPr="00BD354F">
        <w:rPr>
          <w:rFonts w:ascii="Arial" w:hAnsi="Arial" w:cs="Arial"/>
          <w:color w:val="000000"/>
        </w:rPr>
        <w:t>У односу на обавезу да се регулаторни оквир за рад е-управе усклади са регулативом ЕУ намеће се питање усклађивања са:</w:t>
      </w:r>
    </w:p>
    <w:p w:rsidR="00BD354F" w:rsidRPr="00BD354F" w:rsidRDefault="00BD354F" w:rsidP="00BD354F">
      <w:pPr>
        <w:spacing w:after="150"/>
        <w:rPr>
          <w:rFonts w:ascii="Arial" w:hAnsi="Arial" w:cs="Arial"/>
        </w:rPr>
      </w:pPr>
      <w:r w:rsidRPr="00BD354F">
        <w:rPr>
          <w:rFonts w:ascii="Arial" w:hAnsi="Arial" w:cs="Arial"/>
          <w:b/>
          <w:color w:val="000000"/>
        </w:rPr>
        <w:t>–</w:t>
      </w:r>
      <w:r w:rsidRPr="00BD354F">
        <w:rPr>
          <w:rFonts w:ascii="Arial" w:hAnsi="Arial" w:cs="Arial"/>
          <w:color w:val="000000"/>
        </w:rPr>
        <w:t xml:space="preserve"> </w:t>
      </w:r>
      <w:r w:rsidRPr="00BD354F">
        <w:rPr>
          <w:rFonts w:ascii="Arial" w:hAnsi="Arial" w:cs="Arial"/>
          <w:b/>
          <w:color w:val="000000"/>
        </w:rPr>
        <w:t>Директивом 2019/1024/ЕУ</w:t>
      </w:r>
      <w:r w:rsidRPr="00BD354F">
        <w:rPr>
          <w:rFonts w:ascii="Arial" w:hAnsi="Arial" w:cs="Arial"/>
          <w:color w:val="000000"/>
        </w:rPr>
        <w:t xml:space="preserve"> Европског парламента и Савета од 20. јуна 2019. о отвореним подацима и поновној употреби информација јавног сектора;</w:t>
      </w:r>
    </w:p>
    <w:p w:rsidR="00BD354F" w:rsidRPr="00BD354F" w:rsidRDefault="00BD354F" w:rsidP="00BD354F">
      <w:pPr>
        <w:spacing w:after="150"/>
        <w:rPr>
          <w:rFonts w:ascii="Arial" w:hAnsi="Arial" w:cs="Arial"/>
        </w:rPr>
      </w:pPr>
      <w:r w:rsidRPr="00BD354F">
        <w:rPr>
          <w:rFonts w:ascii="Arial" w:hAnsi="Arial" w:cs="Arial"/>
          <w:b/>
          <w:color w:val="000000"/>
        </w:rPr>
        <w:t>–</w:t>
      </w:r>
      <w:r w:rsidRPr="00BD354F">
        <w:rPr>
          <w:rFonts w:ascii="Arial" w:hAnsi="Arial" w:cs="Arial"/>
          <w:color w:val="000000"/>
        </w:rPr>
        <w:t xml:space="preserve"> </w:t>
      </w:r>
      <w:r w:rsidRPr="00BD354F">
        <w:rPr>
          <w:rFonts w:ascii="Arial" w:hAnsi="Arial" w:cs="Arial"/>
          <w:b/>
          <w:color w:val="000000"/>
        </w:rPr>
        <w:t>Уредбом 2016/679/ЕУ</w:t>
      </w:r>
      <w:r w:rsidRPr="00BD354F">
        <w:rPr>
          <w:rFonts w:ascii="Arial" w:hAnsi="Arial" w:cs="Arial"/>
          <w:color w:val="000000"/>
        </w:rPr>
        <w:t xml:space="preserve"> Европског парламента и Савета од 27. априла 2016. године о заштити лица у односу на обраду података о личности и слободном кретању таквих података и стављању ван снаге Директиве 95/46/ЕЗ (Општа уредба о заштити података о личности);</w:t>
      </w:r>
      <w:r w:rsidRPr="00BD354F">
        <w:rPr>
          <w:rFonts w:ascii="Arial" w:hAnsi="Arial" w:cs="Arial"/>
          <w:color w:val="000000"/>
          <w:vertAlign w:val="superscript"/>
        </w:rPr>
        <w:t>15</w:t>
      </w:r>
    </w:p>
    <w:p w:rsidR="00BD354F" w:rsidRPr="00BD354F" w:rsidRDefault="00BD354F" w:rsidP="00BD354F">
      <w:pPr>
        <w:spacing w:after="150"/>
        <w:rPr>
          <w:rFonts w:ascii="Arial" w:hAnsi="Arial" w:cs="Arial"/>
        </w:rPr>
      </w:pPr>
      <w:r w:rsidRPr="00BD354F">
        <w:rPr>
          <w:rFonts w:ascii="Arial" w:hAnsi="Arial" w:cs="Arial"/>
          <w:b/>
          <w:color w:val="000000"/>
        </w:rPr>
        <w:t>–</w:t>
      </w:r>
      <w:r w:rsidRPr="00BD354F">
        <w:rPr>
          <w:rFonts w:ascii="Arial" w:hAnsi="Arial" w:cs="Arial"/>
          <w:color w:val="000000"/>
        </w:rPr>
        <w:t xml:space="preserve"> </w:t>
      </w:r>
      <w:r w:rsidRPr="00BD354F">
        <w:rPr>
          <w:rFonts w:ascii="Arial" w:hAnsi="Arial" w:cs="Arial"/>
          <w:b/>
          <w:color w:val="000000"/>
        </w:rPr>
        <w:t>Уредбом 910/2014/ЕУ</w:t>
      </w:r>
      <w:r w:rsidRPr="00BD354F">
        <w:rPr>
          <w:rFonts w:ascii="Arial" w:hAnsi="Arial" w:cs="Arial"/>
          <w:color w:val="000000"/>
        </w:rPr>
        <w:t xml:space="preserve"> Европског парламента и Савета од 23. јула 2014. о електронској идентификацији и услугама од поверења за електронске трансакције на унутрашњем тржишту и стављању ван снаге Директиве 1999/93/ ЕК (</w:t>
      </w:r>
      <w:r w:rsidRPr="00BD354F">
        <w:rPr>
          <w:rFonts w:ascii="Arial" w:hAnsi="Arial" w:cs="Arial"/>
          <w:i/>
          <w:color w:val="000000"/>
        </w:rPr>
        <w:t>еIDAS</w:t>
      </w: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b/>
          <w:color w:val="000000"/>
        </w:rPr>
        <w:t>–</w:t>
      </w:r>
      <w:r w:rsidRPr="00BD354F">
        <w:rPr>
          <w:rFonts w:ascii="Arial" w:hAnsi="Arial" w:cs="Arial"/>
          <w:color w:val="000000"/>
        </w:rPr>
        <w:t xml:space="preserve"> </w:t>
      </w:r>
      <w:r w:rsidRPr="00BD354F">
        <w:rPr>
          <w:rFonts w:ascii="Arial" w:hAnsi="Arial" w:cs="Arial"/>
          <w:b/>
          <w:color w:val="000000"/>
        </w:rPr>
        <w:t>Уредбом 2016/679/ЕУ</w:t>
      </w:r>
      <w:r w:rsidRPr="00BD354F">
        <w:rPr>
          <w:rFonts w:ascii="Arial" w:hAnsi="Arial" w:cs="Arial"/>
          <w:color w:val="000000"/>
        </w:rPr>
        <w:t xml:space="preserve"> Европског парламента и Савета од 27. априла 2016. о заштити физичких лица у вези са обрадом личних података и слободним кретањем таквих података и укидање Директиве 95/46 / ЕК (Општа уредба о заштити података – </w:t>
      </w:r>
      <w:r w:rsidRPr="00BD354F">
        <w:rPr>
          <w:rFonts w:ascii="Arial" w:hAnsi="Arial" w:cs="Arial"/>
          <w:i/>
          <w:color w:val="000000"/>
        </w:rPr>
        <w:t>GDPR</w:t>
      </w: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b/>
          <w:color w:val="000000"/>
        </w:rPr>
        <w:t>–</w:t>
      </w:r>
      <w:r w:rsidRPr="00BD354F">
        <w:rPr>
          <w:rFonts w:ascii="Arial" w:hAnsi="Arial" w:cs="Arial"/>
          <w:color w:val="000000"/>
        </w:rPr>
        <w:t xml:space="preserve"> </w:t>
      </w:r>
      <w:r w:rsidRPr="00BD354F">
        <w:rPr>
          <w:rFonts w:ascii="Arial" w:hAnsi="Arial" w:cs="Arial"/>
          <w:b/>
          <w:color w:val="000000"/>
        </w:rPr>
        <w:t>Директивом 2016/1148/ЕУ</w:t>
      </w:r>
      <w:r w:rsidRPr="00BD354F">
        <w:rPr>
          <w:rFonts w:ascii="Arial" w:hAnsi="Arial" w:cs="Arial"/>
          <w:color w:val="000000"/>
        </w:rPr>
        <w:t xml:space="preserve"> Европског парламента и Савета од 6. јула 2016. о мерама за висок заједнички ниво сигурности мрежних и информационих система широм Уније.</w:t>
      </w:r>
    </w:p>
    <w:p w:rsidR="00BD354F" w:rsidRPr="00BD354F" w:rsidRDefault="00BD354F" w:rsidP="00BD354F">
      <w:pPr>
        <w:spacing w:after="150"/>
        <w:rPr>
          <w:rFonts w:ascii="Arial" w:hAnsi="Arial" w:cs="Arial"/>
        </w:rPr>
      </w:pPr>
      <w:r w:rsidRPr="00BD354F">
        <w:rPr>
          <w:rFonts w:ascii="Arial" w:hAnsi="Arial" w:cs="Arial"/>
          <w:color w:val="000000"/>
        </w:rPr>
        <w:t>Неопходно је континуирано праћење ЕУ стандарда ради усаглашавања и испуњавања преузетих обавеза у процесу приступања Републике Србије ЕУ. Тренутно се спроводи процена усаглашености Закона о електронској управи са Директивом (EU) 2019/1024 Европског парламента и Савета о отвореним подацима и поновној употреби информација јавног сектора. Директива се делом односи и на Закон о слободном приступу информацијама од јавног значаја.</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15 Саопштење Комисије Европском парламенту, Савету, Европском економском и социјалном комитету и Комитету региона, Акциони план ЕУ за е-Управу 2016-2020 – Убрзање дигиталне трансформације владе (енг. Communication from the Commission to the European Parliament, the Council, the European Economic and Social Committee and the Committee of the Regions, the EU eGovernment Action Plan 2016-2020 – Accelerating the Digital Transformation of Government (COM(2016)179 final), 2016, линк: https://eur-lex.europa.eu/legal-content/EN/TXT/HTML/?uri=CELEX:52016DC0179&amp;from=EN</w:t>
      </w:r>
    </w:p>
    <w:p w:rsidR="00BD354F" w:rsidRPr="00BD354F" w:rsidRDefault="00BD354F" w:rsidP="00BD354F">
      <w:pPr>
        <w:spacing w:after="150"/>
        <w:rPr>
          <w:rFonts w:ascii="Arial" w:hAnsi="Arial" w:cs="Arial"/>
        </w:rPr>
      </w:pPr>
      <w:r w:rsidRPr="00BD354F">
        <w:rPr>
          <w:rFonts w:ascii="Arial" w:hAnsi="Arial" w:cs="Arial"/>
          <w:color w:val="000000"/>
        </w:rPr>
        <w:t>Европски правни и регулаторни оквир омогућио је баланс између практичне сврхе, приватности и сигурности дигиталног идентитета и услуга од поверења, као што су Уредба о електронској идентификацији и услугама од поверења</w:t>
      </w:r>
      <w:r w:rsidRPr="00BD354F">
        <w:rPr>
          <w:rFonts w:ascii="Arial" w:hAnsi="Arial" w:cs="Arial"/>
          <w:color w:val="000000"/>
          <w:vertAlign w:val="superscript"/>
        </w:rPr>
        <w:t>16</w:t>
      </w:r>
      <w:r w:rsidRPr="00BD354F">
        <w:rPr>
          <w:rFonts w:ascii="Arial" w:hAnsi="Arial" w:cs="Arial"/>
          <w:color w:val="000000"/>
        </w:rPr>
        <w:t xml:space="preserve"> и Општа уредба о заштити података из 2018. године (</w:t>
      </w:r>
      <w:r w:rsidRPr="00BD354F">
        <w:rPr>
          <w:rFonts w:ascii="Arial" w:hAnsi="Arial" w:cs="Arial"/>
          <w:i/>
          <w:color w:val="000000"/>
        </w:rPr>
        <w:t>GDPR</w:t>
      </w:r>
      <w:r w:rsidRPr="00BD354F">
        <w:rPr>
          <w:rFonts w:ascii="Arial" w:hAnsi="Arial" w:cs="Arial"/>
          <w:color w:val="000000"/>
        </w:rPr>
        <w:t>). Европска комисија је 2021. године предложила стварање новчаника европског дигиталног идентитета, који ће служити као оквир за европски дигитални идентитет доступан свим грађанима, становницима и пословном сектору у ЕУ. Очекује се да ће земље чланице ЕУ постићи договор о техничким детаљима везаним за дигитални новчаник до јесени 2022. године. Све поменуто ће утицати и на амбијент унапређења правнорегулаторног оквира Републике Србије када је е-управа у питању у програмском периоду од 2023–2025. године.</w:t>
      </w:r>
    </w:p>
    <w:p w:rsidR="00BD354F" w:rsidRPr="00BD354F" w:rsidRDefault="00BD354F" w:rsidP="00BD354F">
      <w:pPr>
        <w:spacing w:after="120"/>
        <w:jc w:val="center"/>
        <w:rPr>
          <w:rFonts w:ascii="Arial" w:hAnsi="Arial" w:cs="Arial"/>
        </w:rPr>
      </w:pPr>
      <w:r w:rsidRPr="00BD354F">
        <w:rPr>
          <w:rFonts w:ascii="Arial" w:hAnsi="Arial" w:cs="Arial"/>
          <w:b/>
          <w:color w:val="000000"/>
        </w:rPr>
        <w:t>IV. СТАЊЕ Е-УПРАВЕ У РЕПУБЛИЦИ СРБИЈИ И РЕЗУЛТАТИ ЕX-POST АНАЛИЗЕ ПРОГРАМА РАЗВОЈА ЕЛЕКТРОНСКЕ УПРАВЕ 2020–2022. ГОДИНЕ</w:t>
      </w:r>
    </w:p>
    <w:p w:rsidR="00BD354F" w:rsidRPr="00BD354F" w:rsidRDefault="00BD354F" w:rsidP="00BD354F">
      <w:pPr>
        <w:spacing w:after="150"/>
        <w:rPr>
          <w:rFonts w:ascii="Arial" w:hAnsi="Arial" w:cs="Arial"/>
        </w:rPr>
      </w:pPr>
      <w:r w:rsidRPr="00BD354F">
        <w:rPr>
          <w:rFonts w:ascii="Arial" w:hAnsi="Arial" w:cs="Arial"/>
          <w:color w:val="000000"/>
        </w:rPr>
        <w:t xml:space="preserve">Током 2022. године спроведена је </w:t>
      </w:r>
      <w:r w:rsidRPr="00BD354F">
        <w:rPr>
          <w:rFonts w:ascii="Arial" w:hAnsi="Arial" w:cs="Arial"/>
          <w:i/>
          <w:color w:val="000000"/>
        </w:rPr>
        <w:t>Еx-post</w:t>
      </w:r>
      <w:r w:rsidRPr="00BD354F">
        <w:rPr>
          <w:rFonts w:ascii="Arial" w:hAnsi="Arial" w:cs="Arial"/>
          <w:color w:val="000000"/>
        </w:rPr>
        <w:t xml:space="preserve"> анализа спровођења Програма развоја електронске управе 2020–2022, која у свом извештају пружа преглед тренутног стања е-управе у Републици Србији и нуди запажања о стању реформе у оквиру општег и посебних циљева Програма. Aнализа je потврдила да је Програм развоја електронске управе 2020–2022. добро структуриран, усредсређен на све кључне аспекте изградње добре е-управе у Републици Србији, тј. на развој инфраструктуре е-управе, обезбеђивање интероперабилности система, унапређење правно-регулаторног оквира у коришћењу е-управе, као и на повећање доступности е-управе грађанима и привреди кроз унапређење корисничких сервиса и отварање података у јавној управи.</w:t>
      </w:r>
    </w:p>
    <w:p w:rsidR="00BD354F" w:rsidRPr="00BD354F" w:rsidRDefault="00BD354F" w:rsidP="00BD354F">
      <w:pPr>
        <w:spacing w:after="150"/>
        <w:rPr>
          <w:rFonts w:ascii="Arial" w:hAnsi="Arial" w:cs="Arial"/>
        </w:rPr>
      </w:pPr>
      <w:r w:rsidRPr="00BD354F">
        <w:rPr>
          <w:rFonts w:ascii="Arial" w:hAnsi="Arial" w:cs="Arial"/>
          <w:i/>
          <w:color w:val="000000"/>
        </w:rPr>
        <w:t>Еx-post</w:t>
      </w:r>
      <w:r w:rsidRPr="00BD354F">
        <w:rPr>
          <w:rFonts w:ascii="Arial" w:hAnsi="Arial" w:cs="Arial"/>
          <w:color w:val="000000"/>
        </w:rPr>
        <w:t xml:space="preserve"> анализа је, пратећи критеријуме, показала које мере и активности треба утврдити као релевантне за нови програмски циклус 2023–2025. године. У ширем смислу дошло се до закључка да су сви утврђени циљеви Програма и даље релевантни, док су предлози мера и активности које задовољавају критеријум релевантности представљени у делу VII. Мере Програма. Показатељи учинка Програма 2020–2022. на нивоу општег и посебних циљева утврђени су тако да омогућавају да се јасно сагледају постигнути резултати током спровођења Програма 2020–2022. Међународно признати показатељи применљиви су искључиво на општи циљ и на посебне циљеве 3. и 4, што указује на то да место Републике Србије на међународним листама конкурентности у вези са развојем е-управе зависи, пре свега, од повећања доступности е-управе грађанима и отварања података у е-управи. Такође, показатељи утврђени на тај начин олакшавају и омогућавају да се чешће и објективније спроводи </w:t>
      </w:r>
      <w:r w:rsidRPr="00BD354F">
        <w:rPr>
          <w:rFonts w:ascii="Arial" w:hAnsi="Arial" w:cs="Arial"/>
          <w:i/>
          <w:color w:val="000000"/>
        </w:rPr>
        <w:t>ex-post</w:t>
      </w:r>
      <w:r w:rsidRPr="00BD354F">
        <w:rPr>
          <w:rFonts w:ascii="Arial" w:hAnsi="Arial" w:cs="Arial"/>
          <w:color w:val="000000"/>
        </w:rPr>
        <w:t xml:space="preserve"> анализа ефеката Програма.</w:t>
      </w:r>
    </w:p>
    <w:p w:rsidR="00BD354F" w:rsidRPr="00BD354F" w:rsidRDefault="00BD354F" w:rsidP="00BD354F">
      <w:pPr>
        <w:spacing w:after="150"/>
        <w:rPr>
          <w:rFonts w:ascii="Arial" w:hAnsi="Arial" w:cs="Arial"/>
        </w:rPr>
      </w:pPr>
      <w:r w:rsidRPr="00BD354F">
        <w:rPr>
          <w:rFonts w:ascii="Arial" w:hAnsi="Arial" w:cs="Arial"/>
          <w:color w:val="000000"/>
        </w:rPr>
        <w:t>Дигитална трансформација јавне управе у Републици Србији, планирана Програмом 2020–2022, омогућила је да се напредује у многим сегменатима рада управе, као и да се повећа ефикасност, транспарентност, економичност и одговорност. Кључни изазов успешнe дигиталнe трансформацијe јавне управе у Републици Србији је да се обезбеди стратешка координација фрагментисаног система е-управе и спроведу планиране мере у свим сегментима јавне управе. Програм 2020–2022. омогућио је да се преиспитају и унапреде институционални, технички и сви други капацитети управе (људски, инфраструктурни, финансијски, партнерства) и оснажио је њену спремност да одговори на трендове индустријске револуције 4.0. Када су у питању трендови и коришћење нових информационих технологија, попут вештачке интелигенције, коришћење, чување и заштита података, као и диверзификација и иновирање електронских сервиса, стратешки и правни оквир су такође били у фокусу промена како би се несметано напредовало у процесу дигиталне трансформације.</w:t>
      </w:r>
    </w:p>
    <w:p w:rsidR="00BD354F" w:rsidRPr="00BD354F" w:rsidRDefault="00BD354F" w:rsidP="00BD354F">
      <w:pPr>
        <w:spacing w:after="150"/>
        <w:rPr>
          <w:rFonts w:ascii="Arial" w:hAnsi="Arial" w:cs="Arial"/>
        </w:rPr>
      </w:pPr>
      <w:r w:rsidRPr="00BD354F">
        <w:rPr>
          <w:rFonts w:ascii="Arial" w:hAnsi="Arial" w:cs="Arial"/>
          <w:color w:val="000000"/>
        </w:rPr>
        <w:t>Главни налази о резултатима реформе у оквиру сваког посебног циља Програма 2020–2022. су следећи:</w:t>
      </w:r>
    </w:p>
    <w:p w:rsidR="00BD354F" w:rsidRPr="00BD354F" w:rsidRDefault="00BD354F" w:rsidP="00BD354F">
      <w:pPr>
        <w:spacing w:after="150"/>
        <w:rPr>
          <w:rFonts w:ascii="Arial" w:hAnsi="Arial" w:cs="Arial"/>
        </w:rPr>
      </w:pPr>
      <w:r w:rsidRPr="00BD354F">
        <w:rPr>
          <w:rFonts w:ascii="Arial" w:hAnsi="Arial" w:cs="Arial"/>
          <w:b/>
          <w:color w:val="000000"/>
        </w:rPr>
        <w:t>– Развој инфраструктуре у е-управи и обезбеђивање интероперабилности</w:t>
      </w:r>
      <w:r w:rsidRPr="00BD354F">
        <w:rPr>
          <w:rFonts w:ascii="Arial" w:hAnsi="Arial" w:cs="Arial"/>
          <w:color w:val="000000"/>
        </w:rPr>
        <w:t xml:space="preserve"> – јавна управа обухвата велик број вршилаца јавних овлашћења и сви сегменти овог система користе информационе и комуникационе технологије у свом раду. Због потребе за аутоматском разменом података, као и потребе да различити</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16</w:t>
      </w:r>
      <w:r w:rsidRPr="00BD354F">
        <w:rPr>
          <w:rFonts w:ascii="Arial" w:hAnsi="Arial" w:cs="Arial"/>
          <w:color w:val="000000"/>
        </w:rPr>
        <w:tab/>
        <w:t>Министарска декларација о електронској управи – Талинска декларација (енг. Ministerial Declaration on eGovernment – the Tallinn Declaration; 2017), Европска комисија: https://digital-strategy.ec.europa.eu/en/news/ministerial-declaration-egovernment-tallinn-declaration</w:t>
      </w:r>
    </w:p>
    <w:p w:rsidR="00BD354F" w:rsidRPr="00BD354F" w:rsidRDefault="00BD354F" w:rsidP="00BD354F">
      <w:pPr>
        <w:spacing w:after="150"/>
        <w:rPr>
          <w:rFonts w:ascii="Arial" w:hAnsi="Arial" w:cs="Arial"/>
        </w:rPr>
      </w:pPr>
      <w:r w:rsidRPr="00BD354F">
        <w:rPr>
          <w:rFonts w:ascii="Arial" w:hAnsi="Arial" w:cs="Arial"/>
          <w:color w:val="000000"/>
        </w:rPr>
        <w:t>делови јавне управе међусобно комуницирају у повезаним процедурама, а нарочито у оквиру једношалтерских система, обезбеђен је рад е-управе у складу са стандардима који омогућују интероперабилност. У оквиру Програма опремљен је Државни дата центар и изграђен други Државни центар за управљање и чување података, што је кроз обезбеђивање адекватних техничких услова и капацитета за смештање опреме, као и обезвеђивање потребних серверских капацитета и капацитета за смештање података, допринело развоју нових и квалитетнијих услуга јавне управе. У Државном центру за управљање и чување података успостављена је јединствена платформа „Паметна Србија”, која служи за сигурно прикупљање и обраду података из различитих јавних извора, што је неопходна основа за развој вештачке интелигенције. Такође, крајем 2021. године, пуштен је у рад Мрежни оперативни центар, као и прва Национална платформа за вештачку интелигенцију. Стандардизација процеса, интероперабилност, основни регистри, е-аутентификација, е-потпис, е-сандуче, заштита података и добро успостављена ИТ инфраструктура у Републици Србији чине добру основу за даљи развој у правцу високософистициране е-управе. Поред успостављеног процеса интероперабилности (е-управа, е-правда и Министарство унутрашњих послова), суштински значајан за спровођење додатних структурних реформи јесте и развој ефикаснијих процедура за унапређење јавних политика и законодавства, јасно утврђене одговорности, унапређена хоризонтална и вертикална координација институција и јачање способности јавне администрације да ефикасно пружа услуге грађанима и пословном сектору.</w:t>
      </w:r>
    </w:p>
    <w:p w:rsidR="00BD354F" w:rsidRPr="00BD354F" w:rsidRDefault="00BD354F" w:rsidP="00BD354F">
      <w:pPr>
        <w:spacing w:after="150"/>
        <w:rPr>
          <w:rFonts w:ascii="Arial" w:hAnsi="Arial" w:cs="Arial"/>
        </w:rPr>
      </w:pPr>
      <w:r w:rsidRPr="00BD354F">
        <w:rPr>
          <w:rFonts w:ascii="Arial" w:hAnsi="Arial" w:cs="Arial"/>
          <w:b/>
          <w:color w:val="000000"/>
        </w:rPr>
        <w:t>– Унапређење правне сигурности у коришћењу е-управе</w:t>
      </w:r>
      <w:r w:rsidRPr="00BD354F">
        <w:rPr>
          <w:rFonts w:ascii="Arial" w:hAnsi="Arial" w:cs="Arial"/>
          <w:color w:val="000000"/>
        </w:rPr>
        <w:t xml:space="preserve"> – за успешну и одрживу дигиталну трансформацију јавне управе, која константно оснажује поверење и сарадњу са грађанима и привредом, неопходно је обезбедити пуну правну сигурност у коришћењу е-услуга. Кључне мере Програма у овој области усмерене су, пре свега, на обезбеђивање правне сигурности у спровођењу управних поступака електронским путем, као и на то да е-управа у свим сегментима дигиталне трансформације прихвати и подржи правосуђе, тако што ће постићи интероперабилност ИКТ система управе и правосуђа. Током периода спровођења унапређен је и правни оквир који је релевантан са становишта развоја е-управе. Донети су следећи закони: Закон о Регистру административних поступака, Закон о Социјалној карти, Закон о изменамама и допунама Закона о пољопривреди и руралном развоју, Закон о електронском документу, електронској идентификацији и услугама од поверења у електронском пословању. Поред горе наведених закона, донети су Правилник о условима за пружање услуге квалификоване електронске доставе и садржају потврде о пријему и достави електронске поруке и Уредба о одржавању и унапређењу Државног центра за управљање и чување података. Донета је и Уредба о допуни Уредбе о канцеларијском пословању органа државне управе и Упутство о канцеларијском пословању.</w:t>
      </w:r>
    </w:p>
    <w:p w:rsidR="00BD354F" w:rsidRPr="00BD354F" w:rsidRDefault="00BD354F" w:rsidP="00BD354F">
      <w:pPr>
        <w:spacing w:after="150"/>
        <w:rPr>
          <w:rFonts w:ascii="Arial" w:hAnsi="Arial" w:cs="Arial"/>
        </w:rPr>
      </w:pPr>
      <w:r w:rsidRPr="00BD354F">
        <w:rPr>
          <w:rFonts w:ascii="Arial" w:hAnsi="Arial" w:cs="Arial"/>
          <w:b/>
          <w:color w:val="000000"/>
        </w:rPr>
        <w:t>– Повећање доступности е-управе грађанима и привреди кроз унапређење корисничких сервиса</w:t>
      </w:r>
      <w:r w:rsidRPr="00BD354F">
        <w:rPr>
          <w:rFonts w:ascii="Arial" w:hAnsi="Arial" w:cs="Arial"/>
          <w:color w:val="000000"/>
        </w:rPr>
        <w:t xml:space="preserve"> – јавна управа у Републици Србији је систематским приступом у коришћењу дигиталне технологије за пружање јавних услуга довела до повећања њене доступности. Са просечном оценом 3,5 Мониторинг извештаја</w:t>
      </w:r>
      <w:r w:rsidRPr="00BD354F">
        <w:rPr>
          <w:rFonts w:ascii="Arial" w:hAnsi="Arial" w:cs="Arial"/>
          <w:color w:val="000000"/>
          <w:vertAlign w:val="superscript"/>
        </w:rPr>
        <w:t>17</w:t>
      </w:r>
      <w:r w:rsidRPr="00BD354F">
        <w:rPr>
          <w:rFonts w:ascii="Arial" w:hAnsi="Arial" w:cs="Arial"/>
          <w:color w:val="000000"/>
        </w:rPr>
        <w:t xml:space="preserve"> </w:t>
      </w:r>
      <w:r w:rsidRPr="00BD354F">
        <w:rPr>
          <w:rFonts w:ascii="Arial" w:hAnsi="Arial" w:cs="Arial"/>
          <w:i/>
          <w:color w:val="000000"/>
        </w:rPr>
        <w:t>SIGMA</w:t>
      </w:r>
      <w:r w:rsidRPr="00BD354F">
        <w:rPr>
          <w:rFonts w:ascii="Arial" w:hAnsi="Arial" w:cs="Arial"/>
          <w:color w:val="000000"/>
        </w:rPr>
        <w:t xml:space="preserve"> у области Пружања услуга за сва четири</w:t>
      </w:r>
      <w:r w:rsidRPr="00BD354F">
        <w:rPr>
          <w:rFonts w:ascii="Arial" w:hAnsi="Arial" w:cs="Arial"/>
          <w:color w:val="000000"/>
          <w:vertAlign w:val="superscript"/>
        </w:rPr>
        <w:t>18</w:t>
      </w:r>
      <w:r w:rsidRPr="00BD354F">
        <w:rPr>
          <w:rFonts w:ascii="Arial" w:hAnsi="Arial" w:cs="Arial"/>
          <w:color w:val="000000"/>
        </w:rPr>
        <w:t xml:space="preserve"> стуба мерења (1. Пружање услуга оријентисано на грађане, 2. Правичност и ефикасност административних поступака, 3. Постојање активатора за пружање јавних услуга и 4. Приступачност јавних услуга) Република Србија је оснажила своје место лидера Западног Балкана у модернизацији пружања услуга грађанима и привреди. Томе су нарочито допринеле мере Програма усмерених на оптимизацију и дигитализацију процедура, услуга, регистара и евиденција, на унапређење функционалности и дизајна Портала е-управе и интернет страница органа јавне управе, као и мера усмерених на унапређење спровођења сертификације, квалификоване е-доставе, е-плаћања и популаризације е-управе.</w:t>
      </w:r>
    </w:p>
    <w:p w:rsidR="00BD354F" w:rsidRPr="00BD354F" w:rsidRDefault="00BD354F" w:rsidP="00BD354F">
      <w:pPr>
        <w:spacing w:after="150"/>
        <w:rPr>
          <w:rFonts w:ascii="Arial" w:hAnsi="Arial" w:cs="Arial"/>
        </w:rPr>
      </w:pPr>
      <w:r w:rsidRPr="00BD354F">
        <w:rPr>
          <w:rFonts w:ascii="Arial" w:hAnsi="Arial" w:cs="Arial"/>
          <w:color w:val="000000"/>
        </w:rPr>
        <w:t>Пандемија ковида-19 је не само у Републици Србији већ у целом свету подстакла убрзање дигиталне трансформације остављајући за собом непроцењиво емпиријско искуство за будуће планирање. Током 2020–2022. године, током пандемије, Република</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17 Мониторинг Извештај за Србију, ОЕЦД-СИГМА, 2021 линк ка документу: https://www.sigmaweb.org/publications/Monitoring-Report-2021-Serbia.pdf</w:t>
      </w:r>
    </w:p>
    <w:p w:rsidR="00BD354F" w:rsidRPr="00BD354F" w:rsidRDefault="00BD354F" w:rsidP="00BD354F">
      <w:pPr>
        <w:spacing w:after="150"/>
        <w:rPr>
          <w:rFonts w:ascii="Arial" w:hAnsi="Arial" w:cs="Arial"/>
        </w:rPr>
      </w:pPr>
      <w:r w:rsidRPr="00BD354F">
        <w:rPr>
          <w:rFonts w:ascii="Arial" w:hAnsi="Arial" w:cs="Arial"/>
          <w:color w:val="000000"/>
        </w:rPr>
        <w:t>18 Мониторинг Извештај за Србију, ОЕЦД-СИГМА, 2021 линк ка документу: https://www.sigmaweb.org/publications/Monitoring-Report-2021-Serbia.pdf</w:t>
      </w:r>
    </w:p>
    <w:p w:rsidR="00BD354F" w:rsidRPr="00BD354F" w:rsidRDefault="00BD354F" w:rsidP="00BD354F">
      <w:pPr>
        <w:spacing w:after="150"/>
        <w:rPr>
          <w:rFonts w:ascii="Arial" w:hAnsi="Arial" w:cs="Arial"/>
        </w:rPr>
      </w:pPr>
      <w:r w:rsidRPr="00BD354F">
        <w:rPr>
          <w:rFonts w:ascii="Arial" w:hAnsi="Arial" w:cs="Arial"/>
          <w:color w:val="000000"/>
        </w:rPr>
        <w:t>Србија бележи пораст употребе нових информационих и комуникационих технологија и тако постаје један од регионалних лидера у том погледу. Република Србија је током пандемије пружила снажан одговор тако што је преусмерила ресурсе и дигитализовала све услуге у вези са ковидом-19 на Порталу еУправа, омогућавајући уједно и развој услуга и решења попут Портала за електронску идентификацију eid.gov.rs и промоцију е-грађанин иницијативе,, Портал за плаћање административних такси и накнада Министарства унутрашњих послова, Портал, Портал.</w:t>
      </w:r>
    </w:p>
    <w:p w:rsidR="00BD354F" w:rsidRPr="00BD354F" w:rsidRDefault="00BD354F" w:rsidP="00BD354F">
      <w:pPr>
        <w:spacing w:after="150"/>
        <w:rPr>
          <w:rFonts w:ascii="Arial" w:hAnsi="Arial" w:cs="Arial"/>
        </w:rPr>
      </w:pPr>
      <w:r w:rsidRPr="00BD354F">
        <w:rPr>
          <w:rFonts w:ascii="Arial" w:hAnsi="Arial" w:cs="Arial"/>
          <w:color w:val="000000"/>
        </w:rPr>
        <w:t>Истовремено, да би се повећала доступност услуга е-управе Републике Србије, указано је на неопходност да се уведе систематско праћење учинка пружања услуга и задовољства корисника на свим нивоима управе. С тим у вези потребно је развити нову или унапредити постојећу</w:t>
      </w:r>
      <w:r w:rsidRPr="00BD354F">
        <w:rPr>
          <w:rFonts w:ascii="Arial" w:hAnsi="Arial" w:cs="Arial"/>
          <w:color w:val="000000"/>
          <w:vertAlign w:val="superscript"/>
        </w:rPr>
        <w:t>19</w:t>
      </w:r>
      <w:r w:rsidRPr="00BD354F">
        <w:rPr>
          <w:rFonts w:ascii="Arial" w:hAnsi="Arial" w:cs="Arial"/>
          <w:color w:val="000000"/>
        </w:rPr>
        <w:t xml:space="preserve"> методологију за мерење задовољства различитих корисника услуга јавне управе, како оних који систему приступају електронски, тако и других (офлајн).</w:t>
      </w:r>
    </w:p>
    <w:p w:rsidR="00BD354F" w:rsidRPr="00BD354F" w:rsidRDefault="00BD354F" w:rsidP="00BD354F">
      <w:pPr>
        <w:spacing w:after="150"/>
        <w:rPr>
          <w:rFonts w:ascii="Arial" w:hAnsi="Arial" w:cs="Arial"/>
        </w:rPr>
      </w:pPr>
      <w:r w:rsidRPr="00BD354F">
        <w:rPr>
          <w:rFonts w:ascii="Arial" w:hAnsi="Arial" w:cs="Arial"/>
          <w:b/>
          <w:color w:val="000000"/>
        </w:rPr>
        <w:t>– Отварање података у јавној управи</w:t>
      </w:r>
      <w:r w:rsidRPr="00BD354F">
        <w:rPr>
          <w:rFonts w:ascii="Arial" w:hAnsi="Arial" w:cs="Arial"/>
          <w:color w:val="000000"/>
        </w:rPr>
        <w:t xml:space="preserve"> – Програмом су утврђене значајне мере ради постизања квалитета модерне управе: унапређење прављења, ажурирања и објављивања отворених података, унапређење Портала отворени подаци, подршка у коришћењу отворених података, као и увођење концепта „паметног града”. Иако су велика средства и напори уложени у област отворених података, наставак процеса треба остварити системским приступом. Модерна е-управа и софистициране електронске услуге којима Република Србија тежи захтевају континуирану сарадњу и размену података унутар јавне управе, као и са цивилним друштвом, односно пословним сектором. Неопходно је да постоји институционална, политичка и правна подршка да би се активно подржала стратегија отварања података управе и да би се евидентно створиле и промовисале користи на свим нивоима друштва од коришћења отворених података.</w:t>
      </w:r>
    </w:p>
    <w:p w:rsidR="00BD354F" w:rsidRPr="00BD354F" w:rsidRDefault="00BD354F" w:rsidP="00BD354F">
      <w:pPr>
        <w:spacing w:after="150"/>
        <w:rPr>
          <w:rFonts w:ascii="Arial" w:hAnsi="Arial" w:cs="Arial"/>
        </w:rPr>
      </w:pPr>
      <w:r w:rsidRPr="00BD354F">
        <w:rPr>
          <w:rFonts w:ascii="Arial" w:hAnsi="Arial" w:cs="Arial"/>
          <w:color w:val="000000"/>
        </w:rPr>
        <w:t>Што се тиче примене информационих технологија у Републици Србији, ситуација се, на основу доступних података о коришћењу ИКТ, у поређењу са периодом пре 2020. године поправила. Подаци Републичког завода за статистику који се налазе у годишњем извештају: „Употреба информационо-комуникационих технологија у Републици Србији, 2021.” јасно показују тенденцију раста у коришћењу рачунара и других паметних уређаја, интернета и електронских услуга. Према тим подацима, лаптоп поседује 53,9% домаћинстава, што је више за 1,6% него 2020. године, а за 4,9% више него 2019. године. У Републици Србији 76,7% домаћинстава поседује рачунар, што је више за 2,4% него 2020. године, а за 3,6% више него 2019. године. Мобилне телефоне поседује 94,6% домаћинстава.</w:t>
      </w:r>
    </w:p>
    <w:p w:rsidR="00BD354F" w:rsidRPr="00BD354F" w:rsidRDefault="00BD354F" w:rsidP="00BD354F">
      <w:pPr>
        <w:spacing w:after="150"/>
        <w:rPr>
          <w:rFonts w:ascii="Arial" w:hAnsi="Arial" w:cs="Arial"/>
        </w:rPr>
      </w:pPr>
      <w:r w:rsidRPr="00BD354F">
        <w:rPr>
          <w:rFonts w:ascii="Arial" w:hAnsi="Arial" w:cs="Arial"/>
          <w:color w:val="000000"/>
        </w:rPr>
        <w:t>Распрострањеност широкопојасног интернета, који је веома важан из угла коришћења електронских услуга, веома је добра. У Републици Србији 81,4% домаћинстава има широкопојасну интернет конекцију, што је више за 0,6% него 2020. године, а за 1,8% више него 2019. године.</w:t>
      </w:r>
    </w:p>
    <w:p w:rsidR="00BD354F" w:rsidRPr="00BD354F" w:rsidRDefault="00BD354F" w:rsidP="00BD354F">
      <w:pPr>
        <w:spacing w:after="150"/>
        <w:rPr>
          <w:rFonts w:ascii="Arial" w:hAnsi="Arial" w:cs="Arial"/>
        </w:rPr>
      </w:pPr>
      <w:r w:rsidRPr="00BD354F">
        <w:rPr>
          <w:rFonts w:ascii="Arial" w:hAnsi="Arial" w:cs="Arial"/>
          <w:color w:val="000000"/>
        </w:rPr>
        <w:t>Истраживање Републичког завода за статистику показује да 40% интернет популације користи интернет услуге уместо да остварује личне контакте или да посећује јавне установе или органе администрације. У поређењу са стањем пре доношења Програма развоја електронске управе овде је такође остварен напредак. Републички завод за статистику је 2021. године објавио податак да 37% интернет популације користи Добијање информација са веб-сајта јавних институција.</w:t>
      </w:r>
      <w:r w:rsidRPr="00BD354F">
        <w:rPr>
          <w:rFonts w:ascii="Arial" w:hAnsi="Arial" w:cs="Arial"/>
          <w:color w:val="000000"/>
          <w:vertAlign w:val="superscript"/>
        </w:rPr>
        <w:t>20</w:t>
      </w:r>
    </w:p>
    <w:p w:rsidR="00BD354F" w:rsidRPr="00BD354F" w:rsidRDefault="00BD354F" w:rsidP="00BD354F">
      <w:pPr>
        <w:spacing w:after="150"/>
        <w:rPr>
          <w:rFonts w:ascii="Arial" w:hAnsi="Arial" w:cs="Arial"/>
        </w:rPr>
      </w:pPr>
      <w:r w:rsidRPr="00BD354F">
        <w:rPr>
          <w:rFonts w:ascii="Arial" w:hAnsi="Arial" w:cs="Arial"/>
          <w:color w:val="000000"/>
        </w:rPr>
        <w:t>Када је спољно окружење у питању, процес ЕУ интеграција, регионална и прекогранична сарадња стимулативно утичу на повећање ефикасности и ефективности спровођења Програма. Значајна улога екстерне (међународне) финансијске подршке дигиталној трансформацији Републике Србије реализује се кроз фондове ЕУ и кроз подршку Светске банке, Развојног програма Уједињених Нација и других организација и донатора. Према Годишњем извештају о спровођењу стратегије реформе јавне управе за период 2021–2030. године за 2021. годину,</w:t>
      </w:r>
      <w:r w:rsidRPr="00BD354F">
        <w:rPr>
          <w:rFonts w:ascii="Arial" w:hAnsi="Arial" w:cs="Arial"/>
          <w:color w:val="000000"/>
          <w:vertAlign w:val="superscript"/>
        </w:rPr>
        <w:t>21</w:t>
      </w:r>
      <w:r w:rsidRPr="00BD354F">
        <w:rPr>
          <w:rFonts w:ascii="Arial" w:hAnsi="Arial" w:cs="Arial"/>
          <w:color w:val="000000"/>
        </w:rPr>
        <w:t xml:space="preserve"> који прати и спровођење</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19 Мониторинг Извештај за Србију, ОЕЦД-СИГМА, 2021 линк ка документу: https://www.sigmaweb.org/publications/Monitoring-Report-2021-Serbia.pdf</w:t>
      </w:r>
    </w:p>
    <w:p w:rsidR="00BD354F" w:rsidRPr="00BD354F" w:rsidRDefault="00BD354F" w:rsidP="00BD354F">
      <w:pPr>
        <w:spacing w:after="150"/>
        <w:rPr>
          <w:rFonts w:ascii="Arial" w:hAnsi="Arial" w:cs="Arial"/>
        </w:rPr>
      </w:pPr>
      <w:r w:rsidRPr="00BD354F">
        <w:rPr>
          <w:rFonts w:ascii="Arial" w:hAnsi="Arial" w:cs="Arial"/>
          <w:color w:val="000000"/>
        </w:rPr>
        <w:t>20 Мониторинг Извештај за Србију, ОЕЦД-СИГМА, 2021 линк ка документу: https://www.sigmaweb.org/publications/Monitoring-Report-2021-Serbia.pdf</w:t>
      </w:r>
    </w:p>
    <w:p w:rsidR="00BD354F" w:rsidRPr="00BD354F" w:rsidRDefault="00BD354F" w:rsidP="00BD354F">
      <w:pPr>
        <w:spacing w:after="150"/>
        <w:rPr>
          <w:rFonts w:ascii="Arial" w:hAnsi="Arial" w:cs="Arial"/>
        </w:rPr>
      </w:pPr>
      <w:r w:rsidRPr="00BD354F">
        <w:rPr>
          <w:rFonts w:ascii="Arial" w:hAnsi="Arial" w:cs="Arial"/>
          <w:color w:val="000000"/>
        </w:rPr>
        <w:t>21 Методологија за мерење корисничког задовољства услугама е-управе, њиховим квалитетом, ефикасношћу и коришћењем из перспективе родне равноправности, УНДП и ПвЦ, 2021. година</w:t>
      </w:r>
    </w:p>
    <w:p w:rsidR="00BD354F" w:rsidRPr="00BD354F" w:rsidRDefault="00BD354F" w:rsidP="00BD354F">
      <w:pPr>
        <w:spacing w:after="150"/>
        <w:rPr>
          <w:rFonts w:ascii="Arial" w:hAnsi="Arial" w:cs="Arial"/>
        </w:rPr>
      </w:pPr>
      <w:r w:rsidRPr="00BD354F">
        <w:rPr>
          <w:rFonts w:ascii="Arial" w:hAnsi="Arial" w:cs="Arial"/>
          <w:color w:val="000000"/>
        </w:rPr>
        <w:t>Програма развоја е-управе 2020-2022, остварени су значајни резултати. Државни центар за управљање и чување података користи све више органа, а број регистара и софтверских решења пренетих у дата центре већи је за око 50% него 2020. године. Слична је ситуација и са бројем активних корисника Портала е-управе, где је број корисника са 320 000, колико је забележено 2020. године, скочио на 1.150.576 у 2021. години. Отворено је преко 787.000 електронских сандучића, што је дупло више од иницијално планираних 320.000. Један од најважнијих показатеља напретка у сфери дигитализације у 2021. години јесте то да су службеници по службеној дужности електронски разменили 55.400.000 података.</w:t>
      </w:r>
    </w:p>
    <w:p w:rsidR="00BD354F" w:rsidRPr="00BD354F" w:rsidRDefault="00BD354F" w:rsidP="00BD354F">
      <w:pPr>
        <w:spacing w:after="150"/>
        <w:rPr>
          <w:rFonts w:ascii="Arial" w:hAnsi="Arial" w:cs="Arial"/>
        </w:rPr>
      </w:pPr>
      <w:r w:rsidRPr="00BD354F">
        <w:rPr>
          <w:rFonts w:ascii="Arial" w:hAnsi="Arial" w:cs="Arial"/>
          <w:color w:val="000000"/>
        </w:rPr>
        <w:t xml:space="preserve">Извештај </w:t>
      </w:r>
      <w:r w:rsidRPr="00BD354F">
        <w:rPr>
          <w:rFonts w:ascii="Arial" w:hAnsi="Arial" w:cs="Arial"/>
          <w:i/>
          <w:color w:val="000000"/>
        </w:rPr>
        <w:t>eGovernment Benchmark Report</w:t>
      </w:r>
      <w:r w:rsidRPr="00BD354F">
        <w:rPr>
          <w:rFonts w:ascii="Arial" w:hAnsi="Arial" w:cs="Arial"/>
          <w:color w:val="000000"/>
        </w:rPr>
        <w:t xml:space="preserve"> за 2021. годину показује да је Република Србија умерено напредовала у области развоја е-управе. Напредак је забележен у три од четири области процене: усредсређеност е-сервиса на кориснике, транспарентност и кључни предуслови развоја е-управе. Почетна вредност показатеља у 2019. години је 41%, у 2020. години – 43,9% док је у 2021. години, са укупно 49,8% остварених вредности показатеља, Република Србија лидер у региону.</w:t>
      </w:r>
    </w:p>
    <w:p w:rsidR="00BD354F" w:rsidRPr="00BD354F" w:rsidRDefault="00BD354F" w:rsidP="00BD354F">
      <w:pPr>
        <w:spacing w:after="150"/>
        <w:rPr>
          <w:rFonts w:ascii="Arial" w:hAnsi="Arial" w:cs="Arial"/>
        </w:rPr>
      </w:pPr>
      <w:r w:rsidRPr="00BD354F">
        <w:rPr>
          <w:rFonts w:ascii="Arial" w:hAnsi="Arial" w:cs="Arial"/>
          <w:color w:val="000000"/>
        </w:rPr>
        <w:t>У јединственом глобалном извештају Уједињених нација из 2022. године, који садржи преглед стања и упоредно прати развој е-управе у 193 државе чланице УН, Република Србија се први пут нашла у групи земаља са највишим индексом развоја е-управе. Индекс развоја е-управе (eGovernment Development Index – EGDI) Републике Србије оцењен је највишом оценом. У области развоја е-управе Република Србија тренутно заузима 40. место и напредовала је за 18 места од претходног Извештаја, када се налазила на 58. месту. Такође, у области е-партиципације Република Србија је напредовала за 26 места и тренутно се налази на 15. месту на свету.</w:t>
      </w:r>
    </w:p>
    <w:p w:rsidR="00BD354F" w:rsidRPr="00BD354F" w:rsidRDefault="00BD354F" w:rsidP="00BD354F">
      <w:pPr>
        <w:spacing w:after="150"/>
        <w:rPr>
          <w:rFonts w:ascii="Arial" w:hAnsi="Arial" w:cs="Arial"/>
        </w:rPr>
      </w:pPr>
      <w:r w:rsidRPr="00BD354F">
        <w:rPr>
          <w:rFonts w:ascii="Arial" w:hAnsi="Arial" w:cs="Arial"/>
          <w:i/>
          <w:color w:val="000000"/>
        </w:rPr>
        <w:t>EGDI</w:t>
      </w:r>
      <w:r w:rsidRPr="00BD354F">
        <w:rPr>
          <w:rFonts w:ascii="Arial" w:hAnsi="Arial" w:cs="Arial"/>
          <w:color w:val="000000"/>
        </w:rPr>
        <w:t xml:space="preserve"> – индекс развоја е-управе је композитни индекс заснован на три засебна базна индекса која мере развој онлајн услуга (</w:t>
      </w:r>
      <w:r w:rsidRPr="00BD354F">
        <w:rPr>
          <w:rFonts w:ascii="Arial" w:hAnsi="Arial" w:cs="Arial"/>
          <w:i/>
          <w:color w:val="000000"/>
        </w:rPr>
        <w:t>Online Service Index–OSI</w:t>
      </w:r>
      <w:r w:rsidRPr="00BD354F">
        <w:rPr>
          <w:rFonts w:ascii="Arial" w:hAnsi="Arial" w:cs="Arial"/>
          <w:color w:val="000000"/>
        </w:rPr>
        <w:t>), затим људске капацитете (</w:t>
      </w:r>
      <w:r w:rsidRPr="00BD354F">
        <w:rPr>
          <w:rFonts w:ascii="Arial" w:hAnsi="Arial" w:cs="Arial"/>
          <w:i/>
          <w:color w:val="000000"/>
        </w:rPr>
        <w:t>Human Capacity Index–HCI</w:t>
      </w:r>
      <w:r w:rsidRPr="00BD354F">
        <w:rPr>
          <w:rFonts w:ascii="Arial" w:hAnsi="Arial" w:cs="Arial"/>
          <w:color w:val="000000"/>
        </w:rPr>
        <w:t>), као и телекомуникациону инфраструктуру (</w:t>
      </w:r>
      <w:r w:rsidRPr="00BD354F">
        <w:rPr>
          <w:rFonts w:ascii="Arial" w:hAnsi="Arial" w:cs="Arial"/>
          <w:i/>
          <w:color w:val="000000"/>
        </w:rPr>
        <w:t>Telecomunication Infrastructure Index –ТII</w:t>
      </w:r>
      <w:r w:rsidRPr="00BD354F">
        <w:rPr>
          <w:rFonts w:ascii="Arial" w:hAnsi="Arial" w:cs="Arial"/>
          <w:color w:val="000000"/>
        </w:rPr>
        <w:t>). И композитни и сви базни индекси Републике Србије су оцењени оценом „веома висок” – по вредности индекса електронских услуга Република Србија се нашла на 26. месту, док индекс е-партиципације смешта Републику Србију на 15. место на свету.</w:t>
      </w:r>
    </w:p>
    <w:p w:rsidR="00BD354F" w:rsidRPr="00BD354F" w:rsidRDefault="00BD354F" w:rsidP="00BD354F">
      <w:pPr>
        <w:spacing w:after="120"/>
        <w:jc w:val="center"/>
        <w:rPr>
          <w:rFonts w:ascii="Arial" w:hAnsi="Arial" w:cs="Arial"/>
        </w:rPr>
      </w:pPr>
      <w:r w:rsidRPr="00BD354F">
        <w:rPr>
          <w:rFonts w:ascii="Arial" w:hAnsi="Arial" w:cs="Arial"/>
          <w:b/>
          <w:color w:val="000000"/>
        </w:rPr>
        <w:t>V. ДЕФИНИСАЊЕ ПЛАНИРАНЕ ПРОМЕНЕ</w:t>
      </w:r>
    </w:p>
    <w:p w:rsidR="00BD354F" w:rsidRPr="00BD354F" w:rsidRDefault="00BD354F" w:rsidP="00BD354F">
      <w:pPr>
        <w:spacing w:after="120"/>
        <w:jc w:val="center"/>
        <w:rPr>
          <w:rFonts w:ascii="Arial" w:hAnsi="Arial" w:cs="Arial"/>
        </w:rPr>
      </w:pPr>
      <w:r w:rsidRPr="00BD354F">
        <w:rPr>
          <w:rFonts w:ascii="Arial" w:hAnsi="Arial" w:cs="Arial"/>
          <w:color w:val="000000"/>
        </w:rPr>
        <w:t>А. ВИЗИЈА</w:t>
      </w:r>
    </w:p>
    <w:p w:rsidR="00BD354F" w:rsidRPr="00BD354F" w:rsidRDefault="00BD354F" w:rsidP="00BD354F">
      <w:pPr>
        <w:spacing w:after="150"/>
        <w:rPr>
          <w:rFonts w:ascii="Arial" w:hAnsi="Arial" w:cs="Arial"/>
        </w:rPr>
      </w:pPr>
      <w:r w:rsidRPr="00BD354F">
        <w:rPr>
          <w:rFonts w:ascii="Arial" w:hAnsi="Arial" w:cs="Arial"/>
          <w:color w:val="000000"/>
        </w:rPr>
        <w:t>Према члану 55. Уредбе визија представља жељено стање чијем достизању доприноси постизање општег и посебних циљева Програма.</w:t>
      </w:r>
    </w:p>
    <w:p w:rsidR="00BD354F" w:rsidRPr="00BD354F" w:rsidRDefault="00BD354F" w:rsidP="00BD354F">
      <w:pPr>
        <w:spacing w:after="150"/>
        <w:rPr>
          <w:rFonts w:ascii="Arial" w:hAnsi="Arial" w:cs="Arial"/>
        </w:rPr>
      </w:pPr>
      <w:r w:rsidRPr="00BD354F">
        <w:rPr>
          <w:rFonts w:ascii="Arial" w:hAnsi="Arial" w:cs="Arial"/>
          <w:color w:val="000000"/>
        </w:rPr>
        <w:t>Приликом утврђивања визије развоја е-управе у Републици Србији сагледан је правац развоја е-управе у резвијеним државама, а пре свега правац развоја е-управе у Европској унији с обзиром на усаглашавање прописа и праксе са тековинама Европске уније. Због тога се приликом израде Програма 2020–2022. године имало на уму да је Акционим планом за е-управу у Европској унији за период од 2016. до 2020. године</w:t>
      </w:r>
      <w:r w:rsidRPr="00BD354F">
        <w:rPr>
          <w:rFonts w:ascii="Arial" w:hAnsi="Arial" w:cs="Arial"/>
          <w:color w:val="000000"/>
          <w:vertAlign w:val="superscript"/>
        </w:rPr>
        <w:t>22</w:t>
      </w:r>
      <w:r w:rsidRPr="00BD354F">
        <w:rPr>
          <w:rFonts w:ascii="Arial" w:hAnsi="Arial" w:cs="Arial"/>
          <w:color w:val="000000"/>
        </w:rPr>
        <w:t xml:space="preserve"> утврђено да је визија развоја јавне управе успостављање отворених, ефикасних и инклузивних јавних управа ЕУ које пружају прекограничне, персонализоване и комплетне јавне услуге прилагођене корисницима. Сходно томе утврђени и следећи приоритети у развоју е-управе оба програма, за 2020–2022 и 2023–2025. годину:</w:t>
      </w:r>
    </w:p>
    <w:p w:rsidR="00BD354F" w:rsidRPr="00BD354F" w:rsidRDefault="00BD354F" w:rsidP="00BD354F">
      <w:pPr>
        <w:spacing w:after="150"/>
        <w:rPr>
          <w:rFonts w:ascii="Arial" w:hAnsi="Arial" w:cs="Arial"/>
        </w:rPr>
      </w:pPr>
      <w:r w:rsidRPr="00BD354F">
        <w:rPr>
          <w:rFonts w:ascii="Arial" w:hAnsi="Arial" w:cs="Arial"/>
          <w:color w:val="000000"/>
        </w:rPr>
        <w:t>– модернизација јавне управе коришћењем кључних ИКТ решења;</w:t>
      </w:r>
    </w:p>
    <w:p w:rsidR="00BD354F" w:rsidRPr="00BD354F" w:rsidRDefault="00BD354F" w:rsidP="00BD354F">
      <w:pPr>
        <w:spacing w:after="150"/>
        <w:rPr>
          <w:rFonts w:ascii="Arial" w:hAnsi="Arial" w:cs="Arial"/>
        </w:rPr>
      </w:pPr>
      <w:r w:rsidRPr="00BD354F">
        <w:rPr>
          <w:rFonts w:ascii="Arial" w:hAnsi="Arial" w:cs="Arial"/>
          <w:color w:val="000000"/>
        </w:rPr>
        <w:t>– омогућавање прекограничне мобилности уз помоћ интероперабилних дигиталних услуга;</w:t>
      </w:r>
    </w:p>
    <w:p w:rsidR="00BD354F" w:rsidRPr="00BD354F" w:rsidRDefault="00BD354F" w:rsidP="00BD354F">
      <w:pPr>
        <w:spacing w:after="150"/>
        <w:rPr>
          <w:rFonts w:ascii="Arial" w:hAnsi="Arial" w:cs="Arial"/>
        </w:rPr>
      </w:pPr>
      <w:r w:rsidRPr="00BD354F">
        <w:rPr>
          <w:rFonts w:ascii="Arial" w:hAnsi="Arial" w:cs="Arial"/>
          <w:color w:val="000000"/>
        </w:rPr>
        <w:t>– олакшавање дигиталне интеракције управа и корисника у циљу унапређења квалитета јавних услуга.</w:t>
      </w:r>
    </w:p>
    <w:p w:rsidR="00BD354F" w:rsidRPr="00BD354F" w:rsidRDefault="00BD354F" w:rsidP="00BD354F">
      <w:pPr>
        <w:spacing w:after="150"/>
        <w:rPr>
          <w:rFonts w:ascii="Arial" w:hAnsi="Arial" w:cs="Arial"/>
        </w:rPr>
      </w:pPr>
      <w:r w:rsidRPr="00BD354F">
        <w:rPr>
          <w:rFonts w:ascii="Arial" w:hAnsi="Arial" w:cs="Arial"/>
          <w:color w:val="000000"/>
        </w:rPr>
        <w:t>Таква визија јавне управе ЕУ је постављена на принципима рада јавне управе, а инсистирање на томе да управа треба да буде</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22 Саопштење Комисије Европском парламенту, Савету, Европском економском и социјалном комитету и Комитету региона, Акциони план ЕУ за е-Управу 2016-2020 – Убрзање дигиталне трансформације владе (енг. Communication from the Commission to the European Parliament, the Council, the European Economic and Social Committee and the Committee of the Regions, the EU eGovernment Action Plan 2016-2020 – Accelerating the Digital Transformation of Government (COM(2016)179 final), 2016, линк: https://eur-lex.europa.eu/legal-content/EN/TXT/HTML/?uri=CELEX:52016DC0179&amp;from=EN</w:t>
      </w:r>
    </w:p>
    <w:p w:rsidR="00BD354F" w:rsidRPr="00BD354F" w:rsidRDefault="00BD354F" w:rsidP="00BD354F">
      <w:pPr>
        <w:spacing w:after="150"/>
        <w:rPr>
          <w:rFonts w:ascii="Arial" w:hAnsi="Arial" w:cs="Arial"/>
        </w:rPr>
      </w:pPr>
      <w:r w:rsidRPr="00BD354F">
        <w:rPr>
          <w:rFonts w:ascii="Arial" w:hAnsi="Arial" w:cs="Arial"/>
          <w:color w:val="000000"/>
        </w:rPr>
        <w:t xml:space="preserve">прилагођена корисницима, указује на то да се не одступа од основног принципа који модерну управу разликује од традиционалног схватања управе, а то је да је управа „сервис грађана”. Програм развоја е-управе, као и Стратегија реформе јавне управе су такође на овој линији, што се јасно види из општих и посебних циљева који су у тим документима постављени, као и мерама за постизање тих циљева. Циљ је креирање и развој нових услуга јавне управе коришћењем могућности које пружају нове технологије, као што су </w:t>
      </w:r>
      <w:r w:rsidRPr="00BD354F">
        <w:rPr>
          <w:rFonts w:ascii="Arial" w:hAnsi="Arial" w:cs="Arial"/>
          <w:i/>
          <w:color w:val="000000"/>
        </w:rPr>
        <w:t>вештачка интелигенција</w:t>
      </w:r>
      <w:r w:rsidRPr="00BD354F">
        <w:rPr>
          <w:rFonts w:ascii="Arial" w:hAnsi="Arial" w:cs="Arial"/>
          <w:color w:val="000000"/>
        </w:rPr>
        <w:t xml:space="preserve">, </w:t>
      </w:r>
      <w:r w:rsidRPr="00BD354F">
        <w:rPr>
          <w:rFonts w:ascii="Arial" w:hAnsi="Arial" w:cs="Arial"/>
          <w:i/>
          <w:color w:val="000000"/>
        </w:rPr>
        <w:t>машинско учење,</w:t>
      </w:r>
      <w:r w:rsidRPr="00BD354F">
        <w:rPr>
          <w:rFonts w:ascii="Arial" w:hAnsi="Arial" w:cs="Arial"/>
          <w:color w:val="000000"/>
        </w:rPr>
        <w:t xml:space="preserve"> </w:t>
      </w:r>
      <w:r w:rsidRPr="00BD354F">
        <w:rPr>
          <w:rFonts w:ascii="Arial" w:hAnsi="Arial" w:cs="Arial"/>
          <w:i/>
          <w:color w:val="000000"/>
        </w:rPr>
        <w:t>Интернет ствари, сензори, роботи, дронови, блокчеин, виртуална реалност,</w:t>
      </w:r>
      <w:r w:rsidRPr="00BD354F">
        <w:rPr>
          <w:rFonts w:ascii="Arial" w:hAnsi="Arial" w:cs="Arial"/>
          <w:color w:val="000000"/>
        </w:rPr>
        <w:t xml:space="preserve"> итд. Успостављање одрживог система иновирања и примена дисруптивних технологија у јавном сектору подразумева сарадњу са иновативним компанијама и стартапима, кроз тзв. GovTech иницијативом. Визија је усклађена са дигиталном стратегијом ЕУ као и са Дигиталном агендом за Западни Балкан са фокусом на пружање подршке истраживању у области иновација, унапређењу квалитета е-услуга и степена њиховог коришћења, повећању информационе безбедности, услуга од поверења, итд. Европски правни и регулаторни оквир намењен приватности података и безбедности дигиталног идентитета и услуга од поверења (Регулатива о електронској идентификацији и услугама од поверења, Европски оквир интероперабилности) такође су узети у обзир приликом формулације визије. Европски оквир интероперабилности – ЕИФ 2.0 поставио је основу за национални оквир за интероперабилност у РС. Иницијатива коју спроводи ЕУ (ISA 2 чији је наставак GOV.Tech</w:t>
      </w:r>
      <w:r w:rsidRPr="00BD354F">
        <w:rPr>
          <w:rFonts w:ascii="Arial" w:hAnsi="Arial" w:cs="Arial"/>
          <w:color w:val="000000"/>
          <w:vertAlign w:val="superscript"/>
        </w:rPr>
        <w:t>23</w:t>
      </w:r>
      <w:r w:rsidRPr="00BD354F">
        <w:rPr>
          <w:rFonts w:ascii="Arial" w:hAnsi="Arial" w:cs="Arial"/>
          <w:color w:val="000000"/>
        </w:rPr>
        <w:t xml:space="preserve"> инкубатор) дала је вредне препоруке у стандардизованом формату у предметној области. Известан ниво повезаности постигнут је и са новом ЕУ дигиталном стратегијом. Наиме, у јуну 2022, ЕУ Комисија је усвојила нову дигиталну стратегију под називом „Дигитална комисија следеће генерације”. Ова стратегија поставља визију дигитално трансформисане, агилне јавне администрације која ће допринети постизању стратешких приоритета ЕУ (између осталог и Европска дигитална деценија односно Европски зелени договор). Унапређена сарадња између људи, процеса, података и технологије ће бити основа потпуно дигитализоване Комисије.</w:t>
      </w:r>
    </w:p>
    <w:p w:rsidR="00BD354F" w:rsidRPr="00BD354F" w:rsidRDefault="00BD354F" w:rsidP="00BD354F">
      <w:pPr>
        <w:spacing w:after="150"/>
        <w:rPr>
          <w:rFonts w:ascii="Arial" w:hAnsi="Arial" w:cs="Arial"/>
        </w:rPr>
      </w:pPr>
      <w:r w:rsidRPr="00BD354F">
        <w:rPr>
          <w:rFonts w:ascii="Arial" w:hAnsi="Arial" w:cs="Arial"/>
          <w:color w:val="000000"/>
        </w:rPr>
        <w:t>Имајући у виду наведено, визија развоја е-управе која се намерава остварити јавним политикама утврђеним Програмом развоја е-управе, гласи:</w:t>
      </w:r>
    </w:p>
    <w:p w:rsidR="00BD354F" w:rsidRPr="00BD354F" w:rsidRDefault="00BD354F" w:rsidP="00BD354F">
      <w:pPr>
        <w:spacing w:after="150"/>
        <w:rPr>
          <w:rFonts w:ascii="Arial" w:hAnsi="Arial" w:cs="Arial"/>
        </w:rPr>
      </w:pPr>
      <w:r w:rsidRPr="00BD354F">
        <w:rPr>
          <w:rFonts w:ascii="Arial" w:hAnsi="Arial" w:cs="Arial"/>
          <w:b/>
          <w:color w:val="000000"/>
        </w:rPr>
        <w:t>Успостављање ефикасне и кориснички оријентисане управе у дигиталном окружењу, која је интероперабилна како између различитих нивоа јавне управе у Републици Србији, тако и са јавном управом држава чланица ЕУ.</w:t>
      </w:r>
    </w:p>
    <w:p w:rsidR="00BD354F" w:rsidRPr="00BD354F" w:rsidRDefault="00BD354F" w:rsidP="00BD354F">
      <w:pPr>
        <w:spacing w:after="120"/>
        <w:jc w:val="center"/>
        <w:rPr>
          <w:rFonts w:ascii="Arial" w:hAnsi="Arial" w:cs="Arial"/>
        </w:rPr>
      </w:pPr>
      <w:r w:rsidRPr="00BD354F">
        <w:rPr>
          <w:rFonts w:ascii="Arial" w:hAnsi="Arial" w:cs="Arial"/>
          <w:color w:val="000000"/>
        </w:rPr>
        <w:t>Б. ПЛАНИРАНА ПРОМЕНА</w:t>
      </w:r>
    </w:p>
    <w:p w:rsidR="00BD354F" w:rsidRPr="00BD354F" w:rsidRDefault="00BD354F" w:rsidP="00BD354F">
      <w:pPr>
        <w:spacing w:after="150"/>
        <w:rPr>
          <w:rFonts w:ascii="Arial" w:hAnsi="Arial" w:cs="Arial"/>
        </w:rPr>
      </w:pPr>
      <w:r w:rsidRPr="00BD354F">
        <w:rPr>
          <w:rFonts w:ascii="Arial" w:hAnsi="Arial" w:cs="Arial"/>
          <w:color w:val="000000"/>
        </w:rPr>
        <w:t>Планирана промена подразумева трансформацију из службеничке у кориснички оријентисану, дигитализовану управу у којој ће корисници активно учествовати у креирању и унапређењу услуга, али бити и контролни механизам за ефикасност поступања.</w:t>
      </w:r>
    </w:p>
    <w:p w:rsidR="00BD354F" w:rsidRPr="00BD354F" w:rsidRDefault="00BD354F" w:rsidP="00BD354F">
      <w:pPr>
        <w:spacing w:after="120"/>
        <w:jc w:val="center"/>
        <w:rPr>
          <w:rFonts w:ascii="Arial" w:hAnsi="Arial" w:cs="Arial"/>
        </w:rPr>
      </w:pPr>
      <w:r w:rsidRPr="00BD354F">
        <w:rPr>
          <w:rFonts w:ascii="Arial" w:hAnsi="Arial" w:cs="Arial"/>
          <w:color w:val="000000"/>
        </w:rPr>
        <w:t>В. ЗАИНТЕРЕСОВАНЕ СТРАНЕ</w:t>
      </w:r>
    </w:p>
    <w:p w:rsidR="00BD354F" w:rsidRPr="00BD354F" w:rsidRDefault="00BD354F" w:rsidP="00BD354F">
      <w:pPr>
        <w:spacing w:after="150"/>
        <w:rPr>
          <w:rFonts w:ascii="Arial" w:hAnsi="Arial" w:cs="Arial"/>
        </w:rPr>
      </w:pPr>
      <w:r w:rsidRPr="00BD354F">
        <w:rPr>
          <w:rFonts w:ascii="Arial" w:hAnsi="Arial" w:cs="Arial"/>
          <w:color w:val="000000"/>
        </w:rPr>
        <w:t>С обзиром да јавна управа обухвата много различитих носилаца јавних овлашћења, од државних органа и организација, преко органа и организација ЈЛС и АП, установа и јавних предузећа и агенција, до других правних и физичких лица којима су поверена јавна овлашћења, јасно је да су сви они, као садашњи и будући пружаоци услуга е-управе, заинтересоване стране на које се примењују мере Програма. Заинтересоване стране су такође и привреда, грађани и невладин сектор у својству корисника услуга е-управе. Из наведених разлога је од самог почетка рада на Програму спровођен широк консултативни процес (Поглавље X).</w:t>
      </w:r>
    </w:p>
    <w:p w:rsidR="00BD354F" w:rsidRPr="00BD354F" w:rsidRDefault="00BD354F" w:rsidP="00BD354F">
      <w:pPr>
        <w:spacing w:after="120"/>
        <w:jc w:val="center"/>
        <w:rPr>
          <w:rFonts w:ascii="Arial" w:hAnsi="Arial" w:cs="Arial"/>
        </w:rPr>
      </w:pPr>
      <w:r w:rsidRPr="00BD354F">
        <w:rPr>
          <w:rFonts w:ascii="Arial" w:hAnsi="Arial" w:cs="Arial"/>
          <w:b/>
          <w:color w:val="000000"/>
        </w:rPr>
        <w:t>VI. ЦИЉЕВИ ПРОГРАМА</w:t>
      </w:r>
    </w:p>
    <w:p w:rsidR="00BD354F" w:rsidRPr="00BD354F" w:rsidRDefault="00BD354F" w:rsidP="00BD354F">
      <w:pPr>
        <w:spacing w:after="120"/>
        <w:jc w:val="center"/>
        <w:rPr>
          <w:rFonts w:ascii="Arial" w:hAnsi="Arial" w:cs="Arial"/>
        </w:rPr>
      </w:pPr>
      <w:r w:rsidRPr="00BD354F">
        <w:rPr>
          <w:rFonts w:ascii="Arial" w:hAnsi="Arial" w:cs="Arial"/>
          <w:color w:val="000000"/>
        </w:rPr>
        <w:t>А. ОПШТИ ЦИЉ ПРОГРАМА</w:t>
      </w:r>
    </w:p>
    <w:p w:rsidR="00BD354F" w:rsidRPr="00BD354F" w:rsidRDefault="00BD354F" w:rsidP="00BD354F">
      <w:pPr>
        <w:spacing w:after="150"/>
        <w:rPr>
          <w:rFonts w:ascii="Arial" w:hAnsi="Arial" w:cs="Arial"/>
        </w:rPr>
      </w:pPr>
      <w:r w:rsidRPr="00BD354F">
        <w:rPr>
          <w:rFonts w:ascii="Arial" w:hAnsi="Arial" w:cs="Arial"/>
          <w:color w:val="000000"/>
        </w:rPr>
        <w:t>Кључни изазов за успешну дигиталну трансформацију јавне управе у Републици Србији је изградња темеља који омогућава да се задржи правац постављен Програмом 2020–2022, односно да се планиране мере спроведу у свим сегментима јавне управе</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23 Републички завод за статистику, Употреба информационо-комуницаионих технологија у Републици Србији,, 2021, стр. 25 https://publikacije.stat.gov.rs/G2021/Pdf/G202116016.pdf</w:t>
      </w:r>
    </w:p>
    <w:p w:rsidR="00BD354F" w:rsidRPr="00BD354F" w:rsidRDefault="00BD354F" w:rsidP="00BD354F">
      <w:pPr>
        <w:spacing w:after="150"/>
        <w:rPr>
          <w:rFonts w:ascii="Arial" w:hAnsi="Arial" w:cs="Arial"/>
        </w:rPr>
      </w:pPr>
      <w:r w:rsidRPr="00BD354F">
        <w:rPr>
          <w:rFonts w:ascii="Arial" w:hAnsi="Arial" w:cs="Arial"/>
          <w:color w:val="000000"/>
        </w:rPr>
        <w:t>на начин који омогућава да тај систем ефикасно и координисано функционише.</w:t>
      </w:r>
    </w:p>
    <w:p w:rsidR="00BD354F" w:rsidRPr="00BD354F" w:rsidRDefault="00BD354F" w:rsidP="00BD354F">
      <w:pPr>
        <w:spacing w:after="150"/>
        <w:rPr>
          <w:rFonts w:ascii="Arial" w:hAnsi="Arial" w:cs="Arial"/>
        </w:rPr>
      </w:pPr>
      <w:r w:rsidRPr="00BD354F">
        <w:rPr>
          <w:rFonts w:ascii="Arial" w:hAnsi="Arial" w:cs="Arial"/>
          <w:color w:val="000000"/>
        </w:rPr>
        <w:t>Приликом утврђивања јавних политика у области е-управе имало се у виду да су ИКТ у последњих двадесетак година у изузетној експанзији. Ради се о технолошкој револуцији која је обухватила све сегмента живота, од пословног до приватног, а која кроз процес дигитализације нуди велике могућности за развој привреде и друштва у најширем смислу. Техничка решења данас иду неколико корака испред могућности њихове потпуне апсорпције. Управо је због тих апсорпционих могућности, као и брзине којом се ИКТ унапређују, потребно бити веома опрезан у планирању њиховог увођења и примене. Ово се нарочито односи на јавни сектор који, због величине система и ограничења узрокованих буџетом, расположивим кадром и крутошћу административних процедура, мора пажљиво да одмерава властите потребе и могућности са реалним потребама грађана и привреде и њиховим очекивањима. Питање развоја е-управе није примарно техничко него организационо, односно е-управа је, пре свега, стање свести, начин на који се посматра улога и функционисање јавне управе у 21. веку, док технологија представља темељ те визије и омогућава да се она оствари.</w:t>
      </w:r>
    </w:p>
    <w:p w:rsidR="00BD354F" w:rsidRPr="00BD354F" w:rsidRDefault="00BD354F" w:rsidP="00BD354F">
      <w:pPr>
        <w:spacing w:after="150"/>
        <w:rPr>
          <w:rFonts w:ascii="Arial" w:hAnsi="Arial" w:cs="Arial"/>
        </w:rPr>
      </w:pPr>
      <w:r w:rsidRPr="00BD354F">
        <w:rPr>
          <w:rFonts w:ascii="Arial" w:hAnsi="Arial" w:cs="Arial"/>
          <w:color w:val="000000"/>
        </w:rPr>
        <w:t>Приликом израде Програма 2020–2022. узета је у обзир кључна улога коју треба да испуни модерна јавна управа, а то је да је јавна управа сервис грађана и привреде, као и да јавна управа постоји због грађана и привреде а не обрнуто. Због тога су мере Програма конципиране тако да се настави планирани развој е-управе у Републици Србији и да се она у потпуности успостави као сервис грађана и привреде. Дигитална трансформација јавне управе у Републици Србији планирана Програмом, треба да омогући даље постизање напретка у свим сегментима рада јавне управе тако што ће омогућити да се јавна овлашћења врше ефикасно, транспарентно, консистентно, економично и одговорно. Утврђена визија, принципи и циљеви даљег развоја е-управе и даље су актуелни и релевантни и као такви преузети из претходног програмског периода.</w:t>
      </w:r>
    </w:p>
    <w:p w:rsidR="00BD354F" w:rsidRPr="00BD354F" w:rsidRDefault="00BD354F" w:rsidP="00BD354F">
      <w:pPr>
        <w:spacing w:after="150"/>
        <w:rPr>
          <w:rFonts w:ascii="Arial" w:hAnsi="Arial" w:cs="Arial"/>
        </w:rPr>
      </w:pPr>
      <w:r w:rsidRPr="00BD354F">
        <w:rPr>
          <w:rFonts w:ascii="Arial" w:hAnsi="Arial" w:cs="Arial"/>
          <w:color w:val="000000"/>
        </w:rPr>
        <w:t>Из наведених разлога општи циљ Програма је следећи:</w:t>
      </w:r>
    </w:p>
    <w:p w:rsidR="00BD354F" w:rsidRPr="00BD354F" w:rsidRDefault="00BD354F" w:rsidP="00BD354F">
      <w:pPr>
        <w:spacing w:after="150"/>
        <w:rPr>
          <w:rFonts w:ascii="Arial" w:hAnsi="Arial" w:cs="Arial"/>
        </w:rPr>
      </w:pPr>
      <w:r w:rsidRPr="00BD354F">
        <w:rPr>
          <w:rFonts w:ascii="Arial" w:hAnsi="Arial" w:cs="Arial"/>
          <w:i/>
          <w:color w:val="000000"/>
        </w:rPr>
        <w:t>Развој ефикасне и кориснички оријентисане управе у дигиталном окружењу.</w:t>
      </w:r>
    </w:p>
    <w:p w:rsidR="00BD354F" w:rsidRPr="00BD354F" w:rsidRDefault="00BD354F" w:rsidP="00BD354F">
      <w:pPr>
        <w:spacing w:after="120"/>
        <w:jc w:val="center"/>
        <w:rPr>
          <w:rFonts w:ascii="Arial" w:hAnsi="Arial" w:cs="Arial"/>
        </w:rPr>
      </w:pPr>
      <w:r w:rsidRPr="00BD354F">
        <w:rPr>
          <w:rFonts w:ascii="Arial" w:hAnsi="Arial" w:cs="Arial"/>
          <w:b/>
          <w:color w:val="000000"/>
        </w:rPr>
        <w:t>Шематски приказ општег и посебних циљева</w:t>
      </w:r>
    </w:p>
    <w:p w:rsidR="00BD354F" w:rsidRPr="00BD354F" w:rsidRDefault="00BD354F" w:rsidP="00BD354F">
      <w:pPr>
        <w:rPr>
          <w:rFonts w:ascii="Arial" w:hAnsi="Arial" w:cs="Arial"/>
        </w:rPr>
      </w:pPr>
      <w:bookmarkStart w:id="0" w:name="_idContainer078"/>
      <w:r w:rsidRPr="00BD354F">
        <w:rPr>
          <w:rFonts w:ascii="Arial" w:hAnsi="Arial" w:cs="Arial"/>
          <w:noProof/>
          <w:lang w:val="sr-Latn-RS" w:eastAsia="sr-Latn-RS"/>
        </w:rPr>
        <w:drawing>
          <wp:inline distT="0" distB="0" distL="0" distR="0" wp14:anchorId="62EC96A1" wp14:editId="295B982C">
            <wp:extent cx="5732145" cy="5548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5548630"/>
                    </a:xfrm>
                    <a:prstGeom prst="rect">
                      <a:avLst/>
                    </a:prstGeom>
                  </pic:spPr>
                </pic:pic>
              </a:graphicData>
            </a:graphic>
          </wp:inline>
        </w:drawing>
      </w:r>
    </w:p>
    <w:bookmarkEnd w:id="0"/>
    <w:p w:rsidR="00BD354F" w:rsidRPr="00BD354F" w:rsidRDefault="00BD354F" w:rsidP="00BD354F">
      <w:pPr>
        <w:spacing w:after="120"/>
        <w:jc w:val="center"/>
        <w:rPr>
          <w:rFonts w:ascii="Arial" w:hAnsi="Arial" w:cs="Arial"/>
        </w:rPr>
      </w:pPr>
      <w:r w:rsidRPr="00BD354F">
        <w:rPr>
          <w:rFonts w:ascii="Arial" w:hAnsi="Arial" w:cs="Arial"/>
          <w:color w:val="000000"/>
        </w:rPr>
        <w:t>Б. ПОСЕБНИ ЦИЉЕВИ ПРОГРАМА</w:t>
      </w:r>
    </w:p>
    <w:p w:rsidR="00BD354F" w:rsidRPr="00BD354F" w:rsidRDefault="00BD354F" w:rsidP="00BD354F">
      <w:pPr>
        <w:spacing w:after="150"/>
        <w:rPr>
          <w:rFonts w:ascii="Arial" w:hAnsi="Arial" w:cs="Arial"/>
        </w:rPr>
      </w:pPr>
      <w:r w:rsidRPr="00BD354F">
        <w:rPr>
          <w:rFonts w:ascii="Arial" w:hAnsi="Arial" w:cs="Arial"/>
          <w:color w:val="000000"/>
        </w:rPr>
        <w:t xml:space="preserve">Остварење горе наведеног општег циља зависи од ефикасне употребе ИКТ у јавној управи, односно од расположиве инфраструктуре и стручног кадра који је у стању да одржава постојећи систем е-управе, као и да планира и спроведе њен даљи развој. То је темељ без кога се оправдано може поставити питање одрживости било ког развијеног ИКТ алата или система без обзира колико је напредан. </w:t>
      </w:r>
      <w:r w:rsidRPr="00BD354F">
        <w:rPr>
          <w:rFonts w:ascii="Arial" w:hAnsi="Arial" w:cs="Arial"/>
          <w:i/>
          <w:color w:val="000000"/>
        </w:rPr>
        <w:t>Еx-post</w:t>
      </w:r>
      <w:r w:rsidRPr="00BD354F">
        <w:rPr>
          <w:rFonts w:ascii="Arial" w:hAnsi="Arial" w:cs="Arial"/>
          <w:color w:val="000000"/>
        </w:rPr>
        <w:t xml:space="preserve"> анализа је проценом тренутног стања указала на проблеме са ИКТ инфраструктуром и кадровским ресурсима. Недостаци у кадровским ресурсима огледају се како у недостатку квалификованог ИТ кадра, тако и неадекватном нивоу информатичке писмености запослених у јавној управи, укључујући државну управу, што је услов за спровођење е-управе. Додатни проблем представља недостатак свести друштва о потреби и значају дигиталне трансформације.</w:t>
      </w:r>
    </w:p>
    <w:p w:rsidR="00BD354F" w:rsidRPr="00BD354F" w:rsidRDefault="00BD354F" w:rsidP="00BD354F">
      <w:pPr>
        <w:spacing w:after="150"/>
        <w:rPr>
          <w:rFonts w:ascii="Arial" w:hAnsi="Arial" w:cs="Arial"/>
        </w:rPr>
      </w:pPr>
      <w:r w:rsidRPr="00BD354F">
        <w:rPr>
          <w:rFonts w:ascii="Arial" w:hAnsi="Arial" w:cs="Arial"/>
          <w:color w:val="000000"/>
        </w:rPr>
        <w:t>Како би се сагледао обухват ове реформе, битно је да подсетимо да јавна управа по Закону о електронској управи („Службени гласник РС”, број 27/18) обухвата изузетно широк и разнородан систем вршилаца и ималаца јавних овлашћења, од државних органа и организација, органа и организација локалних самоуправа, преко установа и јавних предузећа, до физичких и правних лица којима је поверено вршење јавних овлашћења (јавна предузећа, јавни бележници, јавни извршитељи и сл.). Сви наведени корисници у свом раду, у мањој или већој мери, употребљавају ИКТ. Због потребе за аутоматском разменом података, као и потребе за комуникацијом између различитих сегмената јавне управе у повезаним процедурама, а нарочито у оквиру једношалтерских система, неопходно је обезбедити да е-управа функционише у складу са стандардима који омогућују безбедност, интегритет података, интероперабилност и ажурност.</w:t>
      </w:r>
    </w:p>
    <w:p w:rsidR="00BD354F" w:rsidRPr="00BD354F" w:rsidRDefault="00BD354F" w:rsidP="00BD354F">
      <w:pPr>
        <w:spacing w:after="150"/>
        <w:rPr>
          <w:rFonts w:ascii="Arial" w:hAnsi="Arial" w:cs="Arial"/>
        </w:rPr>
      </w:pPr>
      <w:r w:rsidRPr="00BD354F">
        <w:rPr>
          <w:rFonts w:ascii="Arial" w:hAnsi="Arial" w:cs="Arial"/>
          <w:color w:val="000000"/>
        </w:rPr>
        <w:t>Из свих горе наведених разлога први посебан циљ Програма је процењен као релевантан и као такав преузет из претходног програмског периода и гласи:</w:t>
      </w:r>
    </w:p>
    <w:p w:rsidR="00BD354F" w:rsidRPr="00BD354F" w:rsidRDefault="00BD354F" w:rsidP="00BD354F">
      <w:pPr>
        <w:spacing w:after="120"/>
        <w:jc w:val="center"/>
        <w:rPr>
          <w:rFonts w:ascii="Arial" w:hAnsi="Arial" w:cs="Arial"/>
        </w:rPr>
      </w:pPr>
      <w:r w:rsidRPr="00BD354F">
        <w:rPr>
          <w:rFonts w:ascii="Arial" w:hAnsi="Arial" w:cs="Arial"/>
          <w:b/>
          <w:color w:val="000000"/>
        </w:rPr>
        <w:t>Развој инфраструктуре у е-управи и обезбеђивање интероперабилности</w:t>
      </w:r>
    </w:p>
    <w:p w:rsidR="00BD354F" w:rsidRPr="00BD354F" w:rsidRDefault="00BD354F" w:rsidP="00BD354F">
      <w:pPr>
        <w:spacing w:after="150"/>
        <w:rPr>
          <w:rFonts w:ascii="Arial" w:hAnsi="Arial" w:cs="Arial"/>
        </w:rPr>
      </w:pPr>
      <w:r w:rsidRPr="00BD354F">
        <w:rPr>
          <w:rFonts w:ascii="Arial" w:hAnsi="Arial" w:cs="Arial"/>
          <w:color w:val="000000"/>
        </w:rPr>
        <w:t>Ради постизања овог циља, Програмом су планиране мере усмерене на изградњу материјалних и персоналних ресурса неопходних за функционисање е-управе и унапређење њене интероперабилности.</w:t>
      </w:r>
    </w:p>
    <w:p w:rsidR="00BD354F" w:rsidRPr="00BD354F" w:rsidRDefault="00BD354F" w:rsidP="00BD354F">
      <w:pPr>
        <w:spacing w:after="150"/>
        <w:rPr>
          <w:rFonts w:ascii="Arial" w:hAnsi="Arial" w:cs="Arial"/>
        </w:rPr>
      </w:pPr>
      <w:r w:rsidRPr="00BD354F">
        <w:rPr>
          <w:rFonts w:ascii="Arial" w:hAnsi="Arial" w:cs="Arial"/>
          <w:color w:val="000000"/>
        </w:rPr>
        <w:t>Успешну и одрживу дигиталну трансформацију јавне управе у Републици Србији није могуће постићи ако се не обезбеди пуна правна сигурност у коришћењу електронских услуга, а пре свега, у спровођењу управних поступака електронски. Да би грађани и привреда прихватили е-управу, неопходно је наставити са предузимањем мера које ће довести до остварења правне сигурности у овој области, па је други посебан циљ Програма преузет из претходног програмског периода као релевантан и гласи:</w:t>
      </w:r>
    </w:p>
    <w:p w:rsidR="00BD354F" w:rsidRPr="00BD354F" w:rsidRDefault="00BD354F" w:rsidP="00BD354F">
      <w:pPr>
        <w:spacing w:after="120"/>
        <w:jc w:val="center"/>
        <w:rPr>
          <w:rFonts w:ascii="Arial" w:hAnsi="Arial" w:cs="Arial"/>
        </w:rPr>
      </w:pPr>
      <w:r w:rsidRPr="00BD354F">
        <w:rPr>
          <w:rFonts w:ascii="Arial" w:hAnsi="Arial" w:cs="Arial"/>
          <w:b/>
          <w:color w:val="000000"/>
        </w:rPr>
        <w:t>Унапређење правне сигурности у коришћењу е-управе</w:t>
      </w:r>
    </w:p>
    <w:p w:rsidR="00BD354F" w:rsidRPr="00BD354F" w:rsidRDefault="00BD354F" w:rsidP="00BD354F">
      <w:pPr>
        <w:spacing w:after="150"/>
        <w:rPr>
          <w:rFonts w:ascii="Arial" w:hAnsi="Arial" w:cs="Arial"/>
        </w:rPr>
      </w:pPr>
      <w:r w:rsidRPr="00BD354F">
        <w:rPr>
          <w:rFonts w:ascii="Arial" w:hAnsi="Arial" w:cs="Arial"/>
          <w:color w:val="000000"/>
        </w:rPr>
        <w:t>Када је реч о мерама за унапређење правне сигурности у коришћењу е-управе, кључне су оне мере које треба да доведу до тога да е-управу, у свим сегментима дигиталне трансформације, прихвати и подржи правосуђе, како кроз равноправан третман електронских докумената и електронске доставе као доказа у судским поступцима, тако и кроз спровођење самог судског поступка на начин који омогућава да се ти документи и подаци преузму из електронских база. Без планирања и спровођења адекватних мера у односу на правосуђе, е-управа може бити компромитована како недоследном судском праксом Управног суда и судова опште надлежности, тако и накнадно заузетим ставовима Уставног суда Србије. Због тога су, ради остварења овог посебног циља, у сарадњи са министарством надлежним за правосуђе, Програмом планиране мере усмерене на прихватање е-управе од стране правосуђа и постизање интероперабилност између ИКТ система управе и правосуђа, успостављање инспекцијског надзора над квалитетом пружања услуга е-управе, као и квалификовано електронско чување е-документа што је од суштинске важности за успостављање е-управе.</w:t>
      </w:r>
    </w:p>
    <w:p w:rsidR="00BD354F" w:rsidRPr="00BD354F" w:rsidRDefault="00BD354F" w:rsidP="00BD354F">
      <w:pPr>
        <w:spacing w:after="150"/>
        <w:rPr>
          <w:rFonts w:ascii="Arial" w:hAnsi="Arial" w:cs="Arial"/>
        </w:rPr>
      </w:pPr>
      <w:r w:rsidRPr="00BD354F">
        <w:rPr>
          <w:rFonts w:ascii="Arial" w:hAnsi="Arial" w:cs="Arial"/>
          <w:color w:val="000000"/>
        </w:rPr>
        <w:t>Да би се обезбедило ефикасно пружање електронских услуга јавне управе, неопходно је наставити са мерама које унапређују корисничке сервисе у циљу повећања њихове доступности грађанима и привреди. Због тога је трећи посебан циљ Програма је преузет из претходног програмског периода као релевантан и гласи:</w:t>
      </w:r>
    </w:p>
    <w:p w:rsidR="00BD354F" w:rsidRPr="00BD354F" w:rsidRDefault="00BD354F" w:rsidP="00BD354F">
      <w:pPr>
        <w:spacing w:after="120"/>
        <w:jc w:val="center"/>
        <w:rPr>
          <w:rFonts w:ascii="Arial" w:hAnsi="Arial" w:cs="Arial"/>
        </w:rPr>
      </w:pPr>
      <w:r w:rsidRPr="00BD354F">
        <w:rPr>
          <w:rFonts w:ascii="Arial" w:hAnsi="Arial" w:cs="Arial"/>
          <w:b/>
          <w:color w:val="000000"/>
        </w:rPr>
        <w:t>Повећање доступности е-управе грађанима и привреди кроз унапређење корисничких сервиса</w:t>
      </w:r>
    </w:p>
    <w:p w:rsidR="00BD354F" w:rsidRPr="00BD354F" w:rsidRDefault="00BD354F" w:rsidP="00BD354F">
      <w:pPr>
        <w:spacing w:after="150"/>
        <w:rPr>
          <w:rFonts w:ascii="Arial" w:hAnsi="Arial" w:cs="Arial"/>
        </w:rPr>
      </w:pPr>
      <w:r w:rsidRPr="00BD354F">
        <w:rPr>
          <w:rFonts w:ascii="Arial" w:hAnsi="Arial" w:cs="Arial"/>
          <w:color w:val="000000"/>
        </w:rPr>
        <w:t>Када је реч о повећању доступности е-управе грађанима и привреди кроз унапређење корисничких сервиса, тај циљ треба да се постигне како спровођењем мера усмерених како на оптимизацију и дигитализацију процедура, услуга, регистара и евиденција, тако и на унапређење функционалности и дизајна Портала е-управе и интернет страница органа јавне управе, као и мера усмерених на унапређење примене сертификације, квалификоване електронске доставе, електронских плаћања, популаризације е-управе и сл.</w:t>
      </w:r>
    </w:p>
    <w:p w:rsidR="00BD354F" w:rsidRPr="00BD354F" w:rsidRDefault="00BD354F" w:rsidP="00BD354F">
      <w:pPr>
        <w:spacing w:after="150"/>
        <w:rPr>
          <w:rFonts w:ascii="Arial" w:hAnsi="Arial" w:cs="Arial"/>
        </w:rPr>
      </w:pPr>
      <w:r w:rsidRPr="00BD354F">
        <w:rPr>
          <w:rFonts w:ascii="Arial" w:hAnsi="Arial" w:cs="Arial"/>
          <w:color w:val="000000"/>
        </w:rPr>
        <w:t>Четврти посебан циљ је такође оцењен као релевантан и веома значајан за развој привреде и информисаност грађана због чега је преузет из претходног програмског периода и гласи:</w:t>
      </w:r>
    </w:p>
    <w:p w:rsidR="00BD354F" w:rsidRPr="00BD354F" w:rsidRDefault="00BD354F" w:rsidP="00BD354F">
      <w:pPr>
        <w:spacing w:after="120"/>
        <w:jc w:val="center"/>
        <w:rPr>
          <w:rFonts w:ascii="Arial" w:hAnsi="Arial" w:cs="Arial"/>
        </w:rPr>
      </w:pPr>
      <w:r w:rsidRPr="00BD354F">
        <w:rPr>
          <w:rFonts w:ascii="Arial" w:hAnsi="Arial" w:cs="Arial"/>
          <w:b/>
          <w:color w:val="000000"/>
        </w:rPr>
        <w:t>Отварање података у јавној управи</w:t>
      </w:r>
    </w:p>
    <w:p w:rsidR="00BD354F" w:rsidRPr="00BD354F" w:rsidRDefault="00BD354F" w:rsidP="00BD354F">
      <w:pPr>
        <w:spacing w:after="150"/>
        <w:rPr>
          <w:rFonts w:ascii="Arial" w:hAnsi="Arial" w:cs="Arial"/>
        </w:rPr>
      </w:pPr>
      <w:r w:rsidRPr="00BD354F">
        <w:rPr>
          <w:rFonts w:ascii="Arial" w:hAnsi="Arial" w:cs="Arial"/>
          <w:color w:val="000000"/>
        </w:rPr>
        <w:t xml:space="preserve">Програмом се предвиђају значајне мере ради постизања овог изузетно битног квалитета модерне управе. Те мере су: </w:t>
      </w:r>
      <w:r w:rsidRPr="00BD354F">
        <w:rPr>
          <w:rFonts w:ascii="Arial" w:hAnsi="Arial" w:cs="Arial"/>
          <w:i/>
          <w:color w:val="000000"/>
        </w:rPr>
        <w:t>Унапређење генерисања, ажурирања и објављивања отворених података</w:t>
      </w:r>
      <w:r w:rsidRPr="00BD354F">
        <w:rPr>
          <w:rFonts w:ascii="Arial" w:hAnsi="Arial" w:cs="Arial"/>
          <w:color w:val="000000"/>
        </w:rPr>
        <w:t xml:space="preserve">; </w:t>
      </w:r>
      <w:r w:rsidRPr="00BD354F">
        <w:rPr>
          <w:rFonts w:ascii="Arial" w:hAnsi="Arial" w:cs="Arial"/>
          <w:i/>
          <w:color w:val="000000"/>
        </w:rPr>
        <w:t>Унапређење Портала отворених података</w:t>
      </w:r>
      <w:r w:rsidRPr="00BD354F">
        <w:rPr>
          <w:rFonts w:ascii="Arial" w:hAnsi="Arial" w:cs="Arial"/>
          <w:color w:val="000000"/>
        </w:rPr>
        <w:t xml:space="preserve"> (интеграција паметних градова); </w:t>
      </w:r>
      <w:r w:rsidRPr="00BD354F">
        <w:rPr>
          <w:rFonts w:ascii="Arial" w:hAnsi="Arial" w:cs="Arial"/>
          <w:i/>
          <w:color w:val="000000"/>
        </w:rPr>
        <w:t>Подршка коришћењу отворених података</w:t>
      </w:r>
      <w:r w:rsidRPr="00BD354F">
        <w:rPr>
          <w:rFonts w:ascii="Arial" w:hAnsi="Arial" w:cs="Arial"/>
          <w:color w:val="000000"/>
        </w:rPr>
        <w:t xml:space="preserve"> и </w:t>
      </w:r>
      <w:r w:rsidRPr="00BD354F">
        <w:rPr>
          <w:rFonts w:ascii="Arial" w:hAnsi="Arial" w:cs="Arial"/>
          <w:i/>
          <w:color w:val="000000"/>
        </w:rPr>
        <w:t>Увођење концепта „паметног града”</w:t>
      </w:r>
      <w:r w:rsidRPr="00BD354F">
        <w:rPr>
          <w:rFonts w:ascii="Arial" w:hAnsi="Arial" w:cs="Arial"/>
          <w:color w:val="000000"/>
        </w:rPr>
        <w:t>. Структура Програма, која се базира на конзистентности општег и посебних циљева Програма, приказана је на начин који набоље указује на то у оквиру ког посебног циља се надаље развијају мере које се односе на изградњу темеља е-управе, а у оквиру којих посебних циљева се развијају мере усмерене на надоградњу е-сервиса и подизање квалитета е-управе.</w:t>
      </w:r>
    </w:p>
    <w:p w:rsidR="00BD354F" w:rsidRPr="00BD354F" w:rsidRDefault="00BD354F" w:rsidP="00BD354F">
      <w:pPr>
        <w:spacing w:after="120"/>
        <w:jc w:val="center"/>
        <w:rPr>
          <w:rFonts w:ascii="Arial" w:hAnsi="Arial" w:cs="Arial"/>
        </w:rPr>
      </w:pPr>
      <w:r w:rsidRPr="00BD354F">
        <w:rPr>
          <w:rFonts w:ascii="Arial" w:hAnsi="Arial" w:cs="Arial"/>
          <w:color w:val="000000"/>
        </w:rPr>
        <w:t>В. ПОКАЗАТЕЉИ УЧИНКА НА НИВОУ ОПШТЕГ И ПОСЕБНИХ ЦИЉЕВА</w:t>
      </w:r>
    </w:p>
    <w:p w:rsidR="00BD354F" w:rsidRPr="00BD354F" w:rsidRDefault="00BD354F" w:rsidP="00BD354F">
      <w:pPr>
        <w:spacing w:after="150"/>
        <w:rPr>
          <w:rFonts w:ascii="Arial" w:hAnsi="Arial" w:cs="Arial"/>
        </w:rPr>
      </w:pPr>
      <w:r w:rsidRPr="00BD354F">
        <w:rPr>
          <w:rFonts w:ascii="Arial" w:hAnsi="Arial" w:cs="Arial"/>
          <w:color w:val="000000"/>
        </w:rPr>
        <w:t xml:space="preserve">Показатељи учинка јавних политика на нивоу општег и посебних циљева утврђени су да омогуће да се сагледају стварни резултати спровођења Програма. Међународно признати показатељи коришћени су приликом оцењивања напретка Републике Србије у развоју е-управе на међународним листама конкурентности, што накнадно омогућава учесталију, једноставнију и објективнију </w:t>
      </w:r>
      <w:r w:rsidRPr="00BD354F">
        <w:rPr>
          <w:rFonts w:ascii="Arial" w:hAnsi="Arial" w:cs="Arial"/>
          <w:i/>
          <w:color w:val="000000"/>
        </w:rPr>
        <w:t>ex-post</w:t>
      </w:r>
      <w:r w:rsidRPr="00BD354F">
        <w:rPr>
          <w:rFonts w:ascii="Arial" w:hAnsi="Arial" w:cs="Arial"/>
          <w:color w:val="000000"/>
        </w:rPr>
        <w:t xml:space="preserve"> анализу ефеката током и након спровођења Програма.</w:t>
      </w:r>
    </w:p>
    <w:p w:rsidR="00BD354F" w:rsidRPr="00BD354F" w:rsidRDefault="00BD354F" w:rsidP="00BD354F">
      <w:pPr>
        <w:spacing w:after="120"/>
        <w:jc w:val="center"/>
        <w:rPr>
          <w:rFonts w:ascii="Arial" w:hAnsi="Arial" w:cs="Arial"/>
        </w:rPr>
      </w:pPr>
      <w:r w:rsidRPr="00BD354F">
        <w:rPr>
          <w:rFonts w:ascii="Arial" w:hAnsi="Arial" w:cs="Arial"/>
          <w:color w:val="000000"/>
        </w:rPr>
        <w:t>Г. ТАБЕЛАРНИ ПРИКАЗ ЦИЉЕВА ЗА ПЕРИОД 2023–2025.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7"/>
        <w:gridCol w:w="168"/>
        <w:gridCol w:w="125"/>
        <w:gridCol w:w="255"/>
        <w:gridCol w:w="995"/>
        <w:gridCol w:w="279"/>
        <w:gridCol w:w="1627"/>
        <w:gridCol w:w="676"/>
        <w:gridCol w:w="955"/>
        <w:gridCol w:w="575"/>
        <w:gridCol w:w="600"/>
        <w:gridCol w:w="241"/>
        <w:gridCol w:w="664"/>
        <w:gridCol w:w="340"/>
        <w:gridCol w:w="585"/>
        <w:gridCol w:w="113"/>
        <w:gridCol w:w="564"/>
        <w:gridCol w:w="568"/>
        <w:gridCol w:w="165"/>
        <w:gridCol w:w="1007"/>
        <w:gridCol w:w="197"/>
        <w:gridCol w:w="163"/>
        <w:gridCol w:w="205"/>
        <w:gridCol w:w="547"/>
        <w:gridCol w:w="647"/>
        <w:gridCol w:w="119"/>
        <w:gridCol w:w="139"/>
        <w:gridCol w:w="207"/>
        <w:gridCol w:w="1246"/>
      </w:tblGrid>
      <w:tr w:rsidR="00BD354F" w:rsidRPr="00BD354F" w:rsidTr="008D6CDF">
        <w:trPr>
          <w:trHeight w:val="45"/>
          <w:tblCellSpacing w:w="0" w:type="auto"/>
        </w:trPr>
        <w:tc>
          <w:tcPr>
            <w:tcW w:w="118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ПОСЕБАН ЦИЉ 1.1</w:t>
            </w:r>
            <w:r w:rsidRPr="00BD354F">
              <w:rPr>
                <w:rFonts w:ascii="Arial" w:hAnsi="Arial" w:cs="Arial"/>
                <w:color w:val="000000"/>
              </w:rPr>
              <w:t>.</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Развој инфраструктуре у е-управи и обезбеђивање интероперабилности</w:t>
            </w:r>
          </w:p>
        </w:tc>
      </w:tr>
      <w:tr w:rsidR="00BD354F" w:rsidRPr="00BD354F" w:rsidTr="008D6CDF">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1181" w:type="dxa"/>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1</w:t>
            </w:r>
          </w:p>
        </w:tc>
        <w:tc>
          <w:tcPr>
            <w:tcW w:w="392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234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c>
          <w:tcPr>
            <w:tcW w:w="92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1311"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1570"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2023.</w:t>
            </w:r>
          </w:p>
        </w:tc>
        <w:tc>
          <w:tcPr>
            <w:tcW w:w="1571"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2024.</w:t>
            </w:r>
          </w:p>
        </w:tc>
        <w:tc>
          <w:tcPr>
            <w:tcW w:w="157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2025.</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392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Брoj органа државне управе, територијалне аутономије и јединица локалне самоуправе који у државним центрима за управљање и чување података смештају своје регистре и друга софтверска решења</w:t>
            </w:r>
          </w:p>
        </w:tc>
        <w:tc>
          <w:tcPr>
            <w:tcW w:w="234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Евиденција органа који управљају регистрима и другим софтверским решењима смештеним у државним центрима за управљање и чување података</w:t>
            </w:r>
          </w:p>
        </w:tc>
        <w:tc>
          <w:tcPr>
            <w:tcW w:w="92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36</w:t>
            </w:r>
          </w:p>
        </w:tc>
        <w:tc>
          <w:tcPr>
            <w:tcW w:w="1311"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570"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42</w:t>
            </w:r>
          </w:p>
        </w:tc>
        <w:tc>
          <w:tcPr>
            <w:tcW w:w="1571"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50</w:t>
            </w:r>
          </w:p>
        </w:tc>
        <w:tc>
          <w:tcPr>
            <w:tcW w:w="157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60</w:t>
            </w:r>
          </w:p>
        </w:tc>
      </w:tr>
      <w:tr w:rsidR="00BD354F" w:rsidRPr="00BD354F" w:rsidTr="008D6CDF">
        <w:trPr>
          <w:trHeight w:val="45"/>
          <w:tblCellSpacing w:w="0" w:type="auto"/>
        </w:trPr>
        <w:tc>
          <w:tcPr>
            <w:tcW w:w="118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2</w:t>
            </w:r>
          </w:p>
        </w:tc>
        <w:tc>
          <w:tcPr>
            <w:tcW w:w="392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Број ЈЛС које користе центре за управљање и чување података који су у продукцији, односно у оперативној употреби</w:t>
            </w:r>
          </w:p>
        </w:tc>
        <w:tc>
          <w:tcPr>
            <w:tcW w:w="234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Извештај о раду дата центара – ИТЕ</w:t>
            </w:r>
          </w:p>
        </w:tc>
        <w:tc>
          <w:tcPr>
            <w:tcW w:w="92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435</w:t>
            </w:r>
          </w:p>
        </w:tc>
        <w:tc>
          <w:tcPr>
            <w:tcW w:w="1311"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570"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480</w:t>
            </w:r>
          </w:p>
        </w:tc>
        <w:tc>
          <w:tcPr>
            <w:tcW w:w="1571"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500</w:t>
            </w:r>
          </w:p>
        </w:tc>
        <w:tc>
          <w:tcPr>
            <w:tcW w:w="157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520</w:t>
            </w:r>
          </w:p>
        </w:tc>
      </w:tr>
      <w:tr w:rsidR="00BD354F" w:rsidRPr="00BD354F" w:rsidTr="008D6CDF">
        <w:trPr>
          <w:trHeight w:val="45"/>
          <w:tblCellSpacing w:w="0" w:type="auto"/>
        </w:trPr>
        <w:tc>
          <w:tcPr>
            <w:tcW w:w="118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3</w:t>
            </w:r>
          </w:p>
        </w:tc>
        <w:tc>
          <w:tcPr>
            <w:tcW w:w="392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Број сервиса који преузимају податке из Централног регистра становништва</w:t>
            </w:r>
          </w:p>
        </w:tc>
        <w:tc>
          <w:tcPr>
            <w:tcW w:w="234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Извештај о раду Централног регистра становништва</w:t>
            </w:r>
          </w:p>
        </w:tc>
        <w:tc>
          <w:tcPr>
            <w:tcW w:w="92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5</w:t>
            </w:r>
          </w:p>
        </w:tc>
        <w:tc>
          <w:tcPr>
            <w:tcW w:w="1311"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570"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7</w:t>
            </w:r>
          </w:p>
        </w:tc>
        <w:tc>
          <w:tcPr>
            <w:tcW w:w="1571"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9</w:t>
            </w:r>
          </w:p>
        </w:tc>
        <w:tc>
          <w:tcPr>
            <w:tcW w:w="157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12</w:t>
            </w:r>
          </w:p>
        </w:tc>
      </w:tr>
      <w:tr w:rsidR="00BD354F" w:rsidRPr="00BD354F" w:rsidTr="008D6CDF">
        <w:trPr>
          <w:trHeight w:val="45"/>
          <w:tblCellSpacing w:w="0" w:type="auto"/>
        </w:trPr>
        <w:tc>
          <w:tcPr>
            <w:tcW w:w="132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ПОСЕБАН ЦИЉ 1.2.</w:t>
            </w:r>
          </w:p>
        </w:tc>
        <w:tc>
          <w:tcPr>
            <w:tcW w:w="0" w:type="auto"/>
            <w:gridSpan w:val="2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Унапређење правне сигурности у коришћењу е-управе</w:t>
            </w:r>
          </w:p>
        </w:tc>
      </w:tr>
      <w:tr w:rsidR="00BD354F" w:rsidRPr="00BD354F" w:rsidTr="008D6CD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МИНИСТАРСТВО ДРЖАВНЕ УПРАВЕ И ЛОКАЛНЕ САМОУПРАВЕ</w:t>
            </w:r>
          </w:p>
        </w:tc>
      </w:tr>
      <w:tr w:rsidR="00BD354F" w:rsidRPr="00BD354F" w:rsidTr="008D6CDF">
        <w:trPr>
          <w:trHeight w:val="45"/>
          <w:tblCellSpacing w:w="0" w:type="auto"/>
        </w:trPr>
        <w:tc>
          <w:tcPr>
            <w:tcW w:w="1329" w:type="dxa"/>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1</w:t>
            </w:r>
          </w:p>
        </w:tc>
        <w:tc>
          <w:tcPr>
            <w:tcW w:w="313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c>
          <w:tcPr>
            <w:tcW w:w="176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147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176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2023.</w:t>
            </w:r>
          </w:p>
        </w:tc>
        <w:tc>
          <w:tcPr>
            <w:tcW w:w="1768"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2024.</w:t>
            </w:r>
          </w:p>
        </w:tc>
        <w:tc>
          <w:tcPr>
            <w:tcW w:w="1768"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2025.</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313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Број аката насталих у раду инспекцијских органа у софтверском решењу е-инспектор достављених у јединствен електронски сандучић корисника услуга е-управе</w:t>
            </w:r>
          </w:p>
        </w:tc>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Евиденција из софтверског решења е-инспектор и е-достава</w:t>
            </w:r>
          </w:p>
        </w:tc>
        <w:tc>
          <w:tcPr>
            <w:tcW w:w="176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17.532</w:t>
            </w:r>
          </w:p>
        </w:tc>
        <w:tc>
          <w:tcPr>
            <w:tcW w:w="147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76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25.000</w:t>
            </w:r>
          </w:p>
        </w:tc>
        <w:tc>
          <w:tcPr>
            <w:tcW w:w="1768"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30.000</w:t>
            </w:r>
          </w:p>
        </w:tc>
        <w:tc>
          <w:tcPr>
            <w:tcW w:w="1768"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35.000</w:t>
            </w:r>
          </w:p>
        </w:tc>
      </w:tr>
      <w:tr w:rsidR="00BD354F" w:rsidRPr="00BD354F" w:rsidTr="008D6CDF">
        <w:trPr>
          <w:trHeight w:val="45"/>
          <w:tblCellSpacing w:w="0" w:type="auto"/>
        </w:trPr>
        <w:tc>
          <w:tcPr>
            <w:tcW w:w="132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2</w:t>
            </w:r>
          </w:p>
        </w:tc>
        <w:tc>
          <w:tcPr>
            <w:tcW w:w="313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Проценат предмета који су вођени искључиво у електронском облику у односу на све предмете у календарској години</w:t>
            </w:r>
          </w:p>
        </w:tc>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Евиденција о предметима у софтверском решењу Писарница</w:t>
            </w:r>
          </w:p>
        </w:tc>
        <w:tc>
          <w:tcPr>
            <w:tcW w:w="176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0</w:t>
            </w:r>
          </w:p>
        </w:tc>
        <w:tc>
          <w:tcPr>
            <w:tcW w:w="147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76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10</w:t>
            </w:r>
          </w:p>
        </w:tc>
        <w:tc>
          <w:tcPr>
            <w:tcW w:w="1768"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25</w:t>
            </w:r>
          </w:p>
        </w:tc>
        <w:tc>
          <w:tcPr>
            <w:tcW w:w="1768"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40</w:t>
            </w:r>
          </w:p>
        </w:tc>
      </w:tr>
      <w:tr w:rsidR="00BD354F" w:rsidRPr="00BD354F" w:rsidTr="008D6CDF">
        <w:trPr>
          <w:trHeight w:val="45"/>
          <w:tblCellSpacing w:w="0" w:type="auto"/>
        </w:trPr>
        <w:tc>
          <w:tcPr>
            <w:tcW w:w="9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ПОСЕБАН ЦИЉ 1.3.</w:t>
            </w:r>
          </w:p>
        </w:tc>
        <w:tc>
          <w:tcPr>
            <w:tcW w:w="0" w:type="auto"/>
            <w:gridSpan w:val="2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Повећање доступности е-управе грађанима и привреди кроз унапређење корисничких сервиса</w:t>
            </w:r>
          </w:p>
        </w:tc>
      </w:tr>
      <w:tr w:rsidR="00BD354F" w:rsidRPr="00BD354F" w:rsidTr="008D6CDF">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9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1</w:t>
            </w:r>
          </w:p>
        </w:tc>
        <w:tc>
          <w:tcPr>
            <w:tcW w:w="1171"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6943"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c>
          <w:tcPr>
            <w:tcW w:w="53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1047"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1255"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2023.</w:t>
            </w:r>
          </w:p>
        </w:tc>
        <w:tc>
          <w:tcPr>
            <w:tcW w:w="1255"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2024.</w:t>
            </w:r>
          </w:p>
        </w:tc>
        <w:tc>
          <w:tcPr>
            <w:tcW w:w="12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171"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ЕУ бенчмарк е-управе – димензија Кључни катализатори</w:t>
            </w:r>
          </w:p>
        </w:tc>
        <w:tc>
          <w:tcPr>
            <w:tcW w:w="6943"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Међународни показатељ</w:t>
            </w:r>
          </w:p>
          <w:p w:rsidR="00BD354F" w:rsidRPr="00BD354F" w:rsidRDefault="00BD354F" w:rsidP="008D6CDF">
            <w:pPr>
              <w:spacing w:after="150"/>
              <w:rPr>
                <w:rFonts w:ascii="Arial" w:hAnsi="Arial" w:cs="Arial"/>
              </w:rPr>
            </w:pPr>
            <w:r w:rsidRPr="00BD354F">
              <w:rPr>
                <w:rFonts w:ascii="Arial" w:hAnsi="Arial" w:cs="Arial"/>
                <w:color w:val="000000"/>
              </w:rPr>
              <w:t xml:space="preserve">Резултат ЕУ Извештаја о степену развоја е-управе: </w:t>
            </w:r>
            <w:r w:rsidRPr="00BD354F">
              <w:rPr>
                <w:rFonts w:ascii="Arial" w:hAnsi="Arial" w:cs="Arial"/>
                <w:i/>
                <w:color w:val="000000"/>
              </w:rPr>
              <w:t>eGovernment Benchmark Report</w:t>
            </w:r>
            <w:r w:rsidRPr="00BD354F">
              <w:rPr>
                <w:rFonts w:ascii="Arial" w:hAnsi="Arial" w:cs="Arial"/>
                <w:color w:val="000000"/>
              </w:rPr>
              <w:t xml:space="preserve"> за идекс Кључни катализатори</w:t>
            </w:r>
          </w:p>
        </w:tc>
        <w:tc>
          <w:tcPr>
            <w:tcW w:w="53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54</w:t>
            </w:r>
          </w:p>
        </w:tc>
        <w:tc>
          <w:tcPr>
            <w:tcW w:w="1047"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255"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56</w:t>
            </w:r>
          </w:p>
        </w:tc>
        <w:tc>
          <w:tcPr>
            <w:tcW w:w="1255"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60</w:t>
            </w:r>
          </w:p>
        </w:tc>
        <w:tc>
          <w:tcPr>
            <w:tcW w:w="12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65</w:t>
            </w:r>
          </w:p>
        </w:tc>
      </w:tr>
      <w:tr w:rsidR="00BD354F" w:rsidRPr="00BD354F" w:rsidTr="008D6CDF">
        <w:trPr>
          <w:trHeight w:val="45"/>
          <w:tblCellSpacing w:w="0" w:type="auto"/>
        </w:trPr>
        <w:tc>
          <w:tcPr>
            <w:tcW w:w="9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2</w:t>
            </w:r>
          </w:p>
        </w:tc>
        <w:tc>
          <w:tcPr>
            <w:tcW w:w="1171"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ЕУ бенчмарк е-управе – димензија Усмереност на кориснике</w:t>
            </w:r>
          </w:p>
        </w:tc>
        <w:tc>
          <w:tcPr>
            <w:tcW w:w="6943"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Међународни показатељ</w:t>
            </w:r>
          </w:p>
          <w:p w:rsidR="00BD354F" w:rsidRPr="00BD354F" w:rsidRDefault="00BD354F" w:rsidP="008D6CDF">
            <w:pPr>
              <w:spacing w:after="150"/>
              <w:rPr>
                <w:rFonts w:ascii="Arial" w:hAnsi="Arial" w:cs="Arial"/>
              </w:rPr>
            </w:pPr>
            <w:r w:rsidRPr="00BD354F">
              <w:rPr>
                <w:rFonts w:ascii="Arial" w:hAnsi="Arial" w:cs="Arial"/>
                <w:color w:val="000000"/>
              </w:rPr>
              <w:t xml:space="preserve">Резултат ЕУ Извештаја о степену развоја е-управе: </w:t>
            </w:r>
            <w:r w:rsidRPr="00BD354F">
              <w:rPr>
                <w:rFonts w:ascii="Arial" w:hAnsi="Arial" w:cs="Arial"/>
                <w:i/>
                <w:color w:val="000000"/>
              </w:rPr>
              <w:t>eGovernment Benchmark Report</w:t>
            </w:r>
            <w:r w:rsidRPr="00BD354F">
              <w:rPr>
                <w:rFonts w:ascii="Arial" w:hAnsi="Arial" w:cs="Arial"/>
                <w:color w:val="000000"/>
              </w:rPr>
              <w:t xml:space="preserve"> за идекс Кључни катализатори</w:t>
            </w:r>
          </w:p>
        </w:tc>
        <w:tc>
          <w:tcPr>
            <w:tcW w:w="53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77</w:t>
            </w:r>
          </w:p>
        </w:tc>
        <w:tc>
          <w:tcPr>
            <w:tcW w:w="1047"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255"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80</w:t>
            </w:r>
          </w:p>
        </w:tc>
        <w:tc>
          <w:tcPr>
            <w:tcW w:w="1255"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85</w:t>
            </w:r>
          </w:p>
        </w:tc>
        <w:tc>
          <w:tcPr>
            <w:tcW w:w="12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87</w:t>
            </w:r>
          </w:p>
        </w:tc>
      </w:tr>
      <w:tr w:rsidR="00BD354F" w:rsidRPr="00BD354F" w:rsidTr="008D6CDF">
        <w:trPr>
          <w:trHeight w:val="45"/>
          <w:tblCellSpacing w:w="0" w:type="auto"/>
        </w:trPr>
        <w:tc>
          <w:tcPr>
            <w:tcW w:w="9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3</w:t>
            </w:r>
          </w:p>
        </w:tc>
        <w:tc>
          <w:tcPr>
            <w:tcW w:w="1171"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Локални индекс развоја е-управе (ЛЕИ)</w:t>
            </w:r>
          </w:p>
        </w:tc>
        <w:tc>
          <w:tcPr>
            <w:tcW w:w="6943"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Национални показатељ</w:t>
            </w:r>
          </w:p>
          <w:p w:rsidR="00BD354F" w:rsidRPr="00BD354F" w:rsidRDefault="00BD354F" w:rsidP="008D6CDF">
            <w:pPr>
              <w:spacing w:after="150"/>
              <w:rPr>
                <w:rFonts w:ascii="Arial" w:hAnsi="Arial" w:cs="Arial"/>
              </w:rPr>
            </w:pPr>
            <w:r w:rsidRPr="00BD354F">
              <w:rPr>
                <w:rFonts w:ascii="Arial" w:hAnsi="Arial" w:cs="Arial"/>
                <w:color w:val="000000"/>
              </w:rPr>
              <w:t>Резултат НАЛЕД-овог Извештаја о степену развоја е-управе јединица локалне самоуправе – Локални индекс развоја е-управе (ЛЕИ)</w:t>
            </w:r>
          </w:p>
          <w:p w:rsidR="00BD354F" w:rsidRPr="00BD354F" w:rsidRDefault="00BD354F" w:rsidP="008D6CDF">
            <w:pPr>
              <w:spacing w:after="150"/>
              <w:rPr>
                <w:rFonts w:ascii="Arial" w:hAnsi="Arial" w:cs="Arial"/>
              </w:rPr>
            </w:pPr>
            <w:r w:rsidRPr="00BD354F">
              <w:rPr>
                <w:rFonts w:ascii="Arial" w:hAnsi="Arial" w:cs="Arial"/>
                <w:color w:val="000000"/>
              </w:rPr>
              <w:t>Подаци се објављују на порталу www.lei.rs</w:t>
            </w:r>
          </w:p>
        </w:tc>
        <w:tc>
          <w:tcPr>
            <w:tcW w:w="53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25</w:t>
            </w:r>
          </w:p>
        </w:tc>
        <w:tc>
          <w:tcPr>
            <w:tcW w:w="1047"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255"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30</w:t>
            </w:r>
          </w:p>
        </w:tc>
        <w:tc>
          <w:tcPr>
            <w:tcW w:w="1255"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35</w:t>
            </w:r>
          </w:p>
        </w:tc>
        <w:tc>
          <w:tcPr>
            <w:tcW w:w="12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40</w:t>
            </w:r>
          </w:p>
        </w:tc>
      </w:tr>
      <w:tr w:rsidR="00BD354F" w:rsidRPr="00BD354F" w:rsidTr="008D6CDF">
        <w:trPr>
          <w:trHeight w:val="45"/>
          <w:tblCellSpacing w:w="0" w:type="auto"/>
        </w:trPr>
        <w:tc>
          <w:tcPr>
            <w:tcW w:w="108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ПОСЕБАН ЦИЉ 1.4.</w:t>
            </w: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Отварање података у јавној управи</w:t>
            </w:r>
          </w:p>
        </w:tc>
      </w:tr>
      <w:tr w:rsidR="00BD354F" w:rsidRPr="00BD354F" w:rsidTr="008D6CDF">
        <w:trPr>
          <w:trHeight w:val="4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1089"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1</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462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c>
          <w:tcPr>
            <w:tcW w:w="156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120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168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2023.</w:t>
            </w:r>
          </w:p>
        </w:tc>
        <w:tc>
          <w:tcPr>
            <w:tcW w:w="1687"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2024.</w:t>
            </w:r>
          </w:p>
        </w:tc>
        <w:tc>
          <w:tcPr>
            <w:tcW w:w="168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ЦВ у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Број ресурса доступних на Порталу отворених података</w:t>
            </w:r>
          </w:p>
        </w:tc>
        <w:tc>
          <w:tcPr>
            <w:tcW w:w="462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Извештај Портала отворених података https://data.gov.rs/sr/</w:t>
            </w:r>
          </w:p>
        </w:tc>
        <w:tc>
          <w:tcPr>
            <w:tcW w:w="156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5995</w:t>
            </w:r>
          </w:p>
        </w:tc>
        <w:tc>
          <w:tcPr>
            <w:tcW w:w="120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68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6.500</w:t>
            </w:r>
          </w:p>
        </w:tc>
        <w:tc>
          <w:tcPr>
            <w:tcW w:w="1687"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7.200</w:t>
            </w:r>
          </w:p>
        </w:tc>
        <w:tc>
          <w:tcPr>
            <w:tcW w:w="168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8.000</w:t>
            </w:r>
          </w:p>
        </w:tc>
      </w:tr>
      <w:tr w:rsidR="00BD354F" w:rsidRPr="00BD354F" w:rsidTr="008D6CDF">
        <w:trPr>
          <w:trHeight w:val="45"/>
          <w:tblCellSpacing w:w="0" w:type="auto"/>
        </w:trPr>
        <w:tc>
          <w:tcPr>
            <w:tcW w:w="108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исхода 2</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Број посета Порталу отворених података</w:t>
            </w:r>
          </w:p>
        </w:tc>
        <w:tc>
          <w:tcPr>
            <w:tcW w:w="462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„Гуглова” аналитика, Матомо бесплатна (ГПЛ лиценца) софтверска платформа за веб-аналитику</w:t>
            </w:r>
          </w:p>
        </w:tc>
        <w:tc>
          <w:tcPr>
            <w:tcW w:w="156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285795</w:t>
            </w:r>
          </w:p>
        </w:tc>
        <w:tc>
          <w:tcPr>
            <w:tcW w:w="120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1687"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300.000</w:t>
            </w:r>
          </w:p>
        </w:tc>
        <w:tc>
          <w:tcPr>
            <w:tcW w:w="1687"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335.000</w:t>
            </w:r>
          </w:p>
        </w:tc>
        <w:tc>
          <w:tcPr>
            <w:tcW w:w="168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400.000</w:t>
            </w:r>
          </w:p>
        </w:tc>
      </w:tr>
    </w:tbl>
    <w:p w:rsidR="00BD354F" w:rsidRPr="00BD354F" w:rsidRDefault="00BD354F" w:rsidP="00BD354F">
      <w:pPr>
        <w:spacing w:after="120"/>
        <w:jc w:val="center"/>
        <w:rPr>
          <w:rFonts w:ascii="Arial" w:hAnsi="Arial" w:cs="Arial"/>
        </w:rPr>
      </w:pPr>
      <w:r w:rsidRPr="00BD354F">
        <w:rPr>
          <w:rFonts w:ascii="Arial" w:hAnsi="Arial" w:cs="Arial"/>
          <w:b/>
          <w:color w:val="000000"/>
        </w:rPr>
        <w:t>VII. МЕРЕ ПРОГРАМА</w:t>
      </w:r>
    </w:p>
    <w:p w:rsidR="00BD354F" w:rsidRPr="00BD354F" w:rsidRDefault="00BD354F" w:rsidP="00BD354F">
      <w:pPr>
        <w:spacing w:after="150"/>
        <w:rPr>
          <w:rFonts w:ascii="Arial" w:hAnsi="Arial" w:cs="Arial"/>
        </w:rPr>
      </w:pPr>
      <w:r w:rsidRPr="00BD354F">
        <w:rPr>
          <w:rFonts w:ascii="Arial" w:hAnsi="Arial" w:cs="Arial"/>
          <w:color w:val="000000"/>
        </w:rPr>
        <w:t>Мере за постизање посебних циљева Програма развијане су у односу на посебне циљеве Програма. У наставку је дат преглед мера са њиховим описом за сваки посебан циљ Програма.</w:t>
      </w:r>
    </w:p>
    <w:p w:rsidR="00BD354F" w:rsidRPr="00BD354F" w:rsidRDefault="00BD354F" w:rsidP="00BD354F">
      <w:pPr>
        <w:spacing w:after="150"/>
        <w:rPr>
          <w:rFonts w:ascii="Arial" w:hAnsi="Arial" w:cs="Arial"/>
        </w:rPr>
      </w:pPr>
      <w:r w:rsidRPr="00BD354F">
        <w:rPr>
          <w:rFonts w:ascii="Arial" w:hAnsi="Arial" w:cs="Arial"/>
          <w:color w:val="000000"/>
        </w:rPr>
        <w:t>За сваку меру је:</w:t>
      </w:r>
    </w:p>
    <w:p w:rsidR="00BD354F" w:rsidRPr="00BD354F" w:rsidRDefault="00BD354F" w:rsidP="00BD354F">
      <w:pPr>
        <w:spacing w:after="150"/>
        <w:rPr>
          <w:rFonts w:ascii="Arial" w:hAnsi="Arial" w:cs="Arial"/>
        </w:rPr>
      </w:pPr>
      <w:r w:rsidRPr="00BD354F">
        <w:rPr>
          <w:rFonts w:ascii="Arial" w:hAnsi="Arial" w:cs="Arial"/>
          <w:color w:val="000000"/>
        </w:rPr>
        <w:t xml:space="preserve">– утврђена </w:t>
      </w:r>
      <w:r w:rsidRPr="00BD354F">
        <w:rPr>
          <w:rFonts w:ascii="Arial" w:hAnsi="Arial" w:cs="Arial"/>
          <w:b/>
          <w:color w:val="000000"/>
        </w:rPr>
        <w:t>институција</w:t>
      </w:r>
      <w:r w:rsidRPr="00BD354F">
        <w:rPr>
          <w:rFonts w:ascii="Arial" w:hAnsi="Arial" w:cs="Arial"/>
          <w:color w:val="000000"/>
        </w:rPr>
        <w:t xml:space="preserve"> надлежна за њено спровођење, односно институција која има претежну надлежност у њеном спровођењу или која је одређена за координатора за њено спровођење ако је њено спровођење у надлежности више институција;</w:t>
      </w:r>
    </w:p>
    <w:p w:rsidR="00BD354F" w:rsidRPr="00BD354F" w:rsidRDefault="00BD354F" w:rsidP="00BD354F">
      <w:pPr>
        <w:spacing w:after="150"/>
        <w:rPr>
          <w:rFonts w:ascii="Arial" w:hAnsi="Arial" w:cs="Arial"/>
        </w:rPr>
      </w:pPr>
      <w:r w:rsidRPr="00BD354F">
        <w:rPr>
          <w:rFonts w:ascii="Arial" w:hAnsi="Arial" w:cs="Arial"/>
          <w:color w:val="000000"/>
        </w:rPr>
        <w:t xml:space="preserve">– дат </w:t>
      </w:r>
      <w:r w:rsidRPr="00BD354F">
        <w:rPr>
          <w:rFonts w:ascii="Arial" w:hAnsi="Arial" w:cs="Arial"/>
          <w:b/>
          <w:color w:val="000000"/>
        </w:rPr>
        <w:t>рок за њено спровођење</w:t>
      </w: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 xml:space="preserve">– дата </w:t>
      </w:r>
      <w:r w:rsidRPr="00BD354F">
        <w:rPr>
          <w:rFonts w:ascii="Arial" w:hAnsi="Arial" w:cs="Arial"/>
          <w:b/>
          <w:color w:val="000000"/>
        </w:rPr>
        <w:t>процена финансијских средстава</w:t>
      </w:r>
      <w:r w:rsidRPr="00BD354F">
        <w:rPr>
          <w:rFonts w:ascii="Arial" w:hAnsi="Arial" w:cs="Arial"/>
          <w:color w:val="000000"/>
        </w:rPr>
        <w:t xml:space="preserve"> за њено спровођење, а ако средства нису одређена, наведено је да је мера </w:t>
      </w:r>
      <w:r w:rsidRPr="00BD354F">
        <w:rPr>
          <w:rFonts w:ascii="Arial" w:hAnsi="Arial" w:cs="Arial"/>
          <w:b/>
          <w:color w:val="000000"/>
        </w:rPr>
        <w:t>условна</w:t>
      </w:r>
      <w:r w:rsidRPr="00BD354F">
        <w:rPr>
          <w:rFonts w:ascii="Arial" w:hAnsi="Arial" w:cs="Arial"/>
          <w:color w:val="000000"/>
        </w:rPr>
        <w:t>, што значи да ће бити спроведена ако се накнадно обезбеде средства;</w:t>
      </w:r>
    </w:p>
    <w:p w:rsidR="00BD354F" w:rsidRPr="00BD354F" w:rsidRDefault="00BD354F" w:rsidP="00BD354F">
      <w:pPr>
        <w:spacing w:after="150"/>
        <w:rPr>
          <w:rFonts w:ascii="Arial" w:hAnsi="Arial" w:cs="Arial"/>
        </w:rPr>
      </w:pPr>
      <w:r w:rsidRPr="00BD354F">
        <w:rPr>
          <w:rFonts w:ascii="Arial" w:hAnsi="Arial" w:cs="Arial"/>
          <w:color w:val="000000"/>
        </w:rPr>
        <w:t xml:space="preserve">– означен </w:t>
      </w:r>
      <w:r w:rsidRPr="00BD354F">
        <w:rPr>
          <w:rFonts w:ascii="Arial" w:hAnsi="Arial" w:cs="Arial"/>
          <w:b/>
          <w:color w:val="000000"/>
        </w:rPr>
        <w:t>извор средстава</w:t>
      </w:r>
      <w:r w:rsidRPr="00BD354F">
        <w:rPr>
          <w:rFonts w:ascii="Arial" w:hAnsi="Arial" w:cs="Arial"/>
          <w:color w:val="000000"/>
        </w:rPr>
        <w:t xml:space="preserve"> за њено спровођење;</w:t>
      </w:r>
    </w:p>
    <w:p w:rsidR="00BD354F" w:rsidRPr="00BD354F" w:rsidRDefault="00BD354F" w:rsidP="00BD354F">
      <w:pPr>
        <w:spacing w:after="150"/>
        <w:rPr>
          <w:rFonts w:ascii="Arial" w:hAnsi="Arial" w:cs="Arial"/>
        </w:rPr>
      </w:pPr>
      <w:r w:rsidRPr="00BD354F">
        <w:rPr>
          <w:rFonts w:ascii="Arial" w:hAnsi="Arial" w:cs="Arial"/>
          <w:color w:val="000000"/>
        </w:rPr>
        <w:t xml:space="preserve">– дата процена финансијских </w:t>
      </w:r>
      <w:r w:rsidRPr="00BD354F">
        <w:rPr>
          <w:rFonts w:ascii="Arial" w:hAnsi="Arial" w:cs="Arial"/>
          <w:b/>
          <w:color w:val="000000"/>
        </w:rPr>
        <w:t>ефеката њеног спровођења на буџет</w:t>
      </w:r>
      <w:r w:rsidRPr="00BD354F">
        <w:rPr>
          <w:rFonts w:ascii="Arial" w:hAnsi="Arial" w:cs="Arial"/>
          <w:color w:val="000000"/>
        </w:rPr>
        <w:t xml:space="preserve"> ако се њено спровођење финансира из буџета;</w:t>
      </w:r>
    </w:p>
    <w:p w:rsidR="00BD354F" w:rsidRPr="00BD354F" w:rsidRDefault="00BD354F" w:rsidP="00BD354F">
      <w:pPr>
        <w:spacing w:after="150"/>
        <w:rPr>
          <w:rFonts w:ascii="Arial" w:hAnsi="Arial" w:cs="Arial"/>
        </w:rPr>
      </w:pPr>
      <w:r w:rsidRPr="00BD354F">
        <w:rPr>
          <w:rFonts w:ascii="Arial" w:hAnsi="Arial" w:cs="Arial"/>
          <w:color w:val="000000"/>
        </w:rPr>
        <w:t xml:space="preserve">– одређен </w:t>
      </w:r>
      <w:r w:rsidRPr="00BD354F">
        <w:rPr>
          <w:rFonts w:ascii="Arial" w:hAnsi="Arial" w:cs="Arial"/>
          <w:b/>
          <w:color w:val="000000"/>
        </w:rPr>
        <w:t>показатељ учинка</w:t>
      </w:r>
      <w:r w:rsidRPr="00BD354F">
        <w:rPr>
          <w:rFonts w:ascii="Arial" w:hAnsi="Arial" w:cs="Arial"/>
          <w:color w:val="000000"/>
        </w:rPr>
        <w:t>, начин верификације остварених резултата и извор информације.</w:t>
      </w:r>
    </w:p>
    <w:p w:rsidR="00BD354F" w:rsidRPr="00BD354F" w:rsidRDefault="00BD354F" w:rsidP="00BD354F">
      <w:pPr>
        <w:spacing w:after="150"/>
        <w:rPr>
          <w:rFonts w:ascii="Arial" w:hAnsi="Arial" w:cs="Arial"/>
        </w:rPr>
      </w:pPr>
      <w:r w:rsidRPr="00BD354F">
        <w:rPr>
          <w:rFonts w:ascii="Arial" w:hAnsi="Arial" w:cs="Arial"/>
          <w:b/>
          <w:color w:val="000000"/>
        </w:rPr>
        <w:t>A. Посебан циљ 1: Развој инфраструктуре у е-управи и обезбеђивање интероперабилности за период 2023–2025.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7"/>
        <w:gridCol w:w="875"/>
        <w:gridCol w:w="123"/>
        <w:gridCol w:w="141"/>
        <w:gridCol w:w="2050"/>
        <w:gridCol w:w="283"/>
        <w:gridCol w:w="641"/>
        <w:gridCol w:w="31"/>
        <w:gridCol w:w="96"/>
        <w:gridCol w:w="2319"/>
        <w:gridCol w:w="10"/>
        <w:gridCol w:w="244"/>
        <w:gridCol w:w="619"/>
        <w:gridCol w:w="419"/>
        <w:gridCol w:w="191"/>
        <w:gridCol w:w="711"/>
        <w:gridCol w:w="1289"/>
        <w:gridCol w:w="171"/>
        <w:gridCol w:w="296"/>
        <w:gridCol w:w="481"/>
        <w:gridCol w:w="961"/>
        <w:gridCol w:w="133"/>
        <w:gridCol w:w="90"/>
        <w:gridCol w:w="1868"/>
      </w:tblGrid>
      <w:tr w:rsidR="00BD354F" w:rsidRPr="00BD354F" w:rsidTr="008D6CDF">
        <w:trPr>
          <w:trHeight w:val="45"/>
          <w:tblCellSpacing w:w="0" w:type="auto"/>
        </w:trPr>
        <w:tc>
          <w:tcPr>
            <w:tcW w:w="1646"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1.1.1.</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Унапређење државних центара за управљање и чување података* у Београду и Крагујевцу</w:t>
            </w:r>
          </w:p>
        </w:tc>
      </w:tr>
      <w:tr w:rsidR="00BD354F" w:rsidRPr="00BD354F" w:rsidTr="008D6CDF">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920" w:type="dxa"/>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43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5а. Капитални пројекти</w:t>
            </w:r>
          </w:p>
        </w:tc>
      </w:tr>
      <w:tr w:rsidR="00BD354F" w:rsidRPr="00BD354F" w:rsidTr="008D6CDF">
        <w:trPr>
          <w:trHeight w:val="45"/>
          <w:tblCellSpacing w:w="0" w:type="auto"/>
        </w:trPr>
        <w:tc>
          <w:tcPr>
            <w:tcW w:w="1646" w:type="dxa"/>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 Број</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регистара и других софтверских решења који се воде у државним центрима за управљање и чување података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Евиденција органа који управљају регистрима и другим софтверским решењима смештеним у државним центрима за управљање и чување података</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19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191"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19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83</w:t>
            </w:r>
          </w:p>
        </w:tc>
        <w:tc>
          <w:tcPr>
            <w:tcW w:w="219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95</w:t>
            </w:r>
          </w:p>
        </w:tc>
        <w:tc>
          <w:tcPr>
            <w:tcW w:w="2191"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105</w:t>
            </w:r>
          </w:p>
        </w:tc>
        <w:tc>
          <w:tcPr>
            <w:tcW w:w="219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120</w:t>
            </w:r>
          </w:p>
        </w:tc>
      </w:tr>
      <w:tr w:rsidR="00BD354F" w:rsidRPr="00BD354F" w:rsidTr="008D6CD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6.052.191.000</w:t>
            </w:r>
          </w:p>
        </w:tc>
        <w:tc>
          <w:tcPr>
            <w:tcW w:w="219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 xml:space="preserve">Мера је усмерена на унапређење Државног клауда и Државног центра за управљање и чување података у Крагујевцу (у даљем тексту: Дата центар Крагујевац) са </w:t>
            </w:r>
            <w:r w:rsidRPr="00BD354F">
              <w:rPr>
                <w:rFonts w:ascii="Arial" w:hAnsi="Arial" w:cs="Arial"/>
                <w:i/>
                <w:color w:val="000000"/>
              </w:rPr>
              <w:t>Disaster Recovery</w:t>
            </w:r>
            <w:r w:rsidRPr="00BD354F">
              <w:rPr>
                <w:rFonts w:ascii="Arial" w:hAnsi="Arial" w:cs="Arial"/>
                <w:color w:val="000000"/>
              </w:rPr>
              <w:t xml:space="preserve"> функцијом, као и унапређење Државног центра за управљање и чување података у Београду (у даљем тексту: Дата центар Београд) како би се омогућио бржи и уједначен развој е-управе и смањили трошкови набавке, управљања и одржавања ИКТ инфраструктуре коју сваки орган набавља за своје потребе. Тренутно не постоји довољна мера интероперабилности софтверских решења и примењују се нестандардизоване апликација које често нису у најновијим технологијама. Постоји и недостатак скалабилности инфраструктуре сервиса државне управе која није пројектована за рад у клауд окружењу.</w:t>
            </w:r>
          </w:p>
          <w:p w:rsidR="00BD354F" w:rsidRPr="00BD354F" w:rsidRDefault="00BD354F" w:rsidP="008D6CDF">
            <w:pPr>
              <w:spacing w:after="150"/>
              <w:rPr>
                <w:rFonts w:ascii="Arial" w:hAnsi="Arial" w:cs="Arial"/>
              </w:rPr>
            </w:pPr>
            <w:r w:rsidRPr="00BD354F">
              <w:rPr>
                <w:rFonts w:ascii="Arial" w:hAnsi="Arial" w:cs="Arial"/>
                <w:color w:val="000000"/>
              </w:rPr>
              <w:t>Дата центар Крагујевац обезбеђује развој Државног клауда и подизање нивоа пружене услуге (</w:t>
            </w:r>
            <w:r w:rsidRPr="00BD354F">
              <w:rPr>
                <w:rFonts w:ascii="Arial" w:hAnsi="Arial" w:cs="Arial"/>
                <w:i/>
                <w:color w:val="000000"/>
              </w:rPr>
              <w:t>Platform as a Service</w:t>
            </w:r>
            <w:r w:rsidRPr="00BD354F">
              <w:rPr>
                <w:rFonts w:ascii="Arial" w:hAnsi="Arial" w:cs="Arial"/>
                <w:color w:val="000000"/>
              </w:rPr>
              <w:t xml:space="preserve"> – </w:t>
            </w:r>
            <w:r w:rsidRPr="00BD354F">
              <w:rPr>
                <w:rFonts w:ascii="Arial" w:hAnsi="Arial" w:cs="Arial"/>
                <w:i/>
                <w:color w:val="000000"/>
              </w:rPr>
              <w:t>PaaS</w:t>
            </w:r>
            <w:r w:rsidRPr="00BD354F">
              <w:rPr>
                <w:rFonts w:ascii="Arial" w:hAnsi="Arial" w:cs="Arial"/>
                <w:color w:val="000000"/>
              </w:rPr>
              <w:t xml:space="preserve">, </w:t>
            </w:r>
            <w:r w:rsidRPr="00BD354F">
              <w:rPr>
                <w:rFonts w:ascii="Arial" w:hAnsi="Arial" w:cs="Arial"/>
                <w:i/>
                <w:color w:val="000000"/>
              </w:rPr>
              <w:t>Software as a Service</w:t>
            </w:r>
            <w:r w:rsidRPr="00BD354F">
              <w:rPr>
                <w:rFonts w:ascii="Arial" w:hAnsi="Arial" w:cs="Arial"/>
                <w:color w:val="000000"/>
              </w:rPr>
              <w:t xml:space="preserve"> – </w:t>
            </w:r>
            <w:r w:rsidRPr="00BD354F">
              <w:rPr>
                <w:rFonts w:ascii="Arial" w:hAnsi="Arial" w:cs="Arial"/>
                <w:i/>
                <w:color w:val="000000"/>
              </w:rPr>
              <w:t>SaaS</w:t>
            </w:r>
            <w:r w:rsidRPr="00BD354F">
              <w:rPr>
                <w:rFonts w:ascii="Arial" w:hAnsi="Arial" w:cs="Arial"/>
                <w:color w:val="000000"/>
              </w:rPr>
              <w:t xml:space="preserve">). Државни клауд смањује трошкове развоја и одржавања ИКТ система за целокупну јавну управу, а његовим потпуним успостављањем биће омогућено обједињавање сервиса и пружање услуга свим органима јавне управе (е-пошта, Писарница, е-чување, е-достава, е-архива, систем за управљање документима (у даљем тексту: </w:t>
            </w:r>
            <w:r w:rsidRPr="00BD354F">
              <w:rPr>
                <w:rFonts w:ascii="Arial" w:hAnsi="Arial" w:cs="Arial"/>
                <w:i/>
                <w:color w:val="000000"/>
              </w:rPr>
              <w:t>DMS</w:t>
            </w:r>
            <w:r w:rsidRPr="00BD354F">
              <w:rPr>
                <w:rFonts w:ascii="Arial" w:hAnsi="Arial" w:cs="Arial"/>
                <w:color w:val="000000"/>
              </w:rPr>
              <w:t>) итд.</w:t>
            </w:r>
          </w:p>
          <w:p w:rsidR="00BD354F" w:rsidRPr="00BD354F" w:rsidRDefault="00BD354F" w:rsidP="008D6CDF">
            <w:pPr>
              <w:spacing w:after="150"/>
              <w:rPr>
                <w:rFonts w:ascii="Arial" w:hAnsi="Arial" w:cs="Arial"/>
              </w:rPr>
            </w:pPr>
            <w:r w:rsidRPr="00BD354F">
              <w:rPr>
                <w:rFonts w:ascii="Arial" w:hAnsi="Arial" w:cs="Arial"/>
                <w:color w:val="000000"/>
              </w:rPr>
              <w:t>Дата центар Крагујевац омогућује сигурну локацију за чување резервних копија података (бекап података) и апликација које се налазе у Државном центру за управљање и чување података у Београду, чиме се обезбеђује сигурност и континуитет у пружању е-услуга и омогућује централизован развој појединачних и дељених е-сервиса органа јавне управе. Дата центар Крагујевац састојаће се од три објекта.</w:t>
            </w:r>
          </w:p>
          <w:p w:rsidR="00BD354F" w:rsidRPr="00BD354F" w:rsidRDefault="00BD354F" w:rsidP="008D6CDF">
            <w:pPr>
              <w:spacing w:after="150"/>
              <w:rPr>
                <w:rFonts w:ascii="Arial" w:hAnsi="Arial" w:cs="Arial"/>
              </w:rPr>
            </w:pPr>
            <w:r w:rsidRPr="00BD354F">
              <w:rPr>
                <w:rFonts w:ascii="Arial" w:hAnsi="Arial" w:cs="Arial"/>
                <w:color w:val="000000"/>
              </w:rPr>
              <w:t>Мера такође има за циљ даљи развој Јединствене информационо-комуникационе мреже е-управе (у даљем тексту: ЈИК мрежа) органа јавне управе да би се обезбедила сигурна комуникација и размена података између органа јавне управе. У току је проширивање ЈИК мреже са Београда на територију целе Србије. Повезивањем са 145 јединица локалне самоуправе постављени су основи за потпуно интегрисање локалних самоуправа на ЈИК мрежу.</w:t>
            </w:r>
          </w:p>
          <w:p w:rsidR="00BD354F" w:rsidRPr="00BD354F" w:rsidRDefault="00BD354F" w:rsidP="008D6CDF">
            <w:pPr>
              <w:spacing w:after="150"/>
              <w:rPr>
                <w:rFonts w:ascii="Arial" w:hAnsi="Arial" w:cs="Arial"/>
              </w:rPr>
            </w:pPr>
            <w:r w:rsidRPr="00BD354F">
              <w:rPr>
                <w:rFonts w:ascii="Arial" w:hAnsi="Arial" w:cs="Arial"/>
                <w:color w:val="000000"/>
              </w:rPr>
              <w:t xml:space="preserve">Осим тога, потребно је омогућити адекватан увид у стање ЈИК мреже (проток мрежног саобраћаја и надгледање мрежних уређаја), па се овом мером, између осталог планира успостављање </w:t>
            </w:r>
            <w:r w:rsidRPr="00BD354F">
              <w:rPr>
                <w:rFonts w:ascii="Arial" w:hAnsi="Arial" w:cs="Arial"/>
                <w:i/>
                <w:color w:val="000000"/>
              </w:rPr>
              <w:t>NOC</w:t>
            </w:r>
            <w:r w:rsidRPr="00BD354F">
              <w:rPr>
                <w:rFonts w:ascii="Arial" w:hAnsi="Arial" w:cs="Arial"/>
                <w:color w:val="000000"/>
              </w:rPr>
              <w:t xml:space="preserve"> (</w:t>
            </w:r>
            <w:r w:rsidRPr="00BD354F">
              <w:rPr>
                <w:rFonts w:ascii="Arial" w:hAnsi="Arial" w:cs="Arial"/>
                <w:i/>
                <w:color w:val="000000"/>
              </w:rPr>
              <w:t>Network Operation Centre</w:t>
            </w:r>
            <w:r w:rsidRPr="00BD354F">
              <w:rPr>
                <w:rFonts w:ascii="Arial" w:hAnsi="Arial" w:cs="Arial"/>
                <w:color w:val="000000"/>
              </w:rPr>
              <w:t>) како би се осигурао адекватан надзор над ЈИК мрежом.</w:t>
            </w:r>
          </w:p>
        </w:tc>
      </w:tr>
      <w:tr w:rsidR="00BD354F" w:rsidRPr="00BD354F" w:rsidTr="008D6CDF">
        <w:trPr>
          <w:trHeight w:val="45"/>
          <w:tblCellSpacing w:w="0" w:type="auto"/>
        </w:trPr>
        <w:tc>
          <w:tcPr>
            <w:tcW w:w="81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90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1.1.2.</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Унапређење електронског поступања органа кроз коришћење е-ИД система, Писарнице, е-плаћања, е-доставе и е-архиве</w:t>
            </w:r>
          </w:p>
        </w:tc>
      </w:tr>
      <w:tr w:rsidR="00BD354F" w:rsidRPr="00BD354F" w:rsidTr="008D6CDF">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17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178"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5б. Остала добра и услуге</w:t>
            </w:r>
          </w:p>
        </w:tc>
      </w:tr>
      <w:tr w:rsidR="00BD354F" w:rsidRPr="00BD354F" w:rsidTr="008D6CDF">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органа* који канцеларијско пословање искључиво обављају путем Писарнице</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Евиденција органа у софтверском решењу Писарница</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90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360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3602"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3603"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90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0</w:t>
            </w:r>
          </w:p>
        </w:tc>
        <w:tc>
          <w:tcPr>
            <w:tcW w:w="360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300</w:t>
            </w:r>
          </w:p>
        </w:tc>
        <w:tc>
          <w:tcPr>
            <w:tcW w:w="3602"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350</w:t>
            </w:r>
          </w:p>
        </w:tc>
        <w:tc>
          <w:tcPr>
            <w:tcW w:w="3603"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400</w:t>
            </w:r>
          </w:p>
        </w:tc>
      </w:tr>
      <w:tr w:rsidR="00BD354F" w:rsidRPr="00BD354F" w:rsidTr="008D6CDF">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2.</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органа чија су постојећа софтверска решења интегрисана са Писарницом и е-архивом;</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Евиденција Сервисна магистрала органа</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90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360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3602"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3603"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90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0</w:t>
            </w:r>
          </w:p>
        </w:tc>
        <w:tc>
          <w:tcPr>
            <w:tcW w:w="360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w:t>
            </w:r>
          </w:p>
        </w:tc>
        <w:tc>
          <w:tcPr>
            <w:tcW w:w="3602"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w:t>
            </w:r>
          </w:p>
        </w:tc>
        <w:tc>
          <w:tcPr>
            <w:tcW w:w="3603"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w:t>
            </w:r>
          </w:p>
        </w:tc>
      </w:tr>
      <w:tr w:rsidR="00BD354F" w:rsidRPr="00BD354F" w:rsidTr="008D6CDF">
        <w:trPr>
          <w:trHeight w:val="45"/>
          <w:tblCellSpacing w:w="0" w:type="auto"/>
        </w:trPr>
        <w:tc>
          <w:tcPr>
            <w:tcW w:w="812"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3.</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органа државне управе који користе колаборационе сервисе</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 xml:space="preserve">Евиденције о корисницима колаборационих сервиса: </w:t>
            </w:r>
            <w:r w:rsidRPr="00BD354F">
              <w:rPr>
                <w:rFonts w:ascii="Arial" w:hAnsi="Arial" w:cs="Arial"/>
                <w:i/>
                <w:color w:val="000000"/>
              </w:rPr>
              <w:t>Domain controller (DC), Mailbox</w:t>
            </w:r>
            <w:r w:rsidRPr="00BD354F">
              <w:rPr>
                <w:rFonts w:ascii="Arial" w:hAnsi="Arial" w:cs="Arial"/>
                <w:color w:val="000000"/>
              </w:rPr>
              <w:t xml:space="preserve">-ovi на </w:t>
            </w:r>
            <w:r w:rsidRPr="00BD354F">
              <w:rPr>
                <w:rFonts w:ascii="Arial" w:hAnsi="Arial" w:cs="Arial"/>
                <w:i/>
                <w:color w:val="000000"/>
              </w:rPr>
              <w:t>Microsoft Exchange (ME), Microsoft SharePoint (MSP), FAIR web server (FAIR)</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90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360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3602"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3603"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90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ЦВ у 2023.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ЦВ у 2024.</w:t>
            </w:r>
          </w:p>
        </w:tc>
        <w:tc>
          <w:tcPr>
            <w:tcW w:w="360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ЦВ у 2025.</w:t>
            </w:r>
          </w:p>
        </w:tc>
        <w:tc>
          <w:tcPr>
            <w:tcW w:w="3602" w:type="dxa"/>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ЦВ у 2023.</w:t>
            </w:r>
          </w:p>
        </w:tc>
        <w:tc>
          <w:tcPr>
            <w:tcW w:w="3603"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ЦВ у 2024.</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471.445.000</w:t>
            </w:r>
          </w:p>
        </w:tc>
        <w:tc>
          <w:tcPr>
            <w:tcW w:w="360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Извор средстава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Систем управљања документима у јавној управи је прилагођен раду са папирном документацијом па је потребно прилагодити га већ успостављеној електронској размени података и електронској комуникацији у раду јавне управе, који су се показали као ефикаснији и поузданији и који постају обавеза свих ималаца јавних овлашћења. Документи који настају електронски по правилу се штампају, услед чега постоји паралелно администрирање – у папиру и у електронској форми – и непотребан утрошак ресурса.</w:t>
            </w:r>
          </w:p>
          <w:p w:rsidR="00BD354F" w:rsidRPr="00BD354F" w:rsidRDefault="00BD354F" w:rsidP="008D6CDF">
            <w:pPr>
              <w:spacing w:after="150"/>
              <w:rPr>
                <w:rFonts w:ascii="Arial" w:hAnsi="Arial" w:cs="Arial"/>
              </w:rPr>
            </w:pPr>
            <w:r w:rsidRPr="00BD354F">
              <w:rPr>
                <w:rFonts w:ascii="Arial" w:hAnsi="Arial" w:cs="Arial"/>
                <w:color w:val="000000"/>
              </w:rPr>
              <w:t>Електронски документи и подаци се претражују, обрађују, приказују и чувају лакше и поузданије од података на папиру, који се лакше може изгубити и оштетити. Неопходно је редизајнирати процесе у оквиру канцеларијског пословања – од пријема поднеска, преко обраде предмета, размене података и прикупљања чињеница, до достављања и поузданог чувања аката и података у електронској форми тако да електронска форма постане примарна, а да се папир користи искључиво у ситуацијама када на томе инсистира странка у поступку или у другим случајевима изричито прописаним законом.</w:t>
            </w:r>
          </w:p>
          <w:p w:rsidR="00BD354F" w:rsidRPr="00BD354F" w:rsidRDefault="00BD354F" w:rsidP="008D6CDF">
            <w:pPr>
              <w:spacing w:after="150"/>
              <w:rPr>
                <w:rFonts w:ascii="Arial" w:hAnsi="Arial" w:cs="Arial"/>
              </w:rPr>
            </w:pPr>
            <w:r w:rsidRPr="00BD354F">
              <w:rPr>
                <w:rFonts w:ascii="Arial" w:hAnsi="Arial" w:cs="Arial"/>
                <w:color w:val="000000"/>
              </w:rPr>
              <w:t>Такође, потребно је стандардизовати идентификационе ознаке докумената, увести обрасце са формом структурираних података и са метаподацима, као и прописати правну снагу електронске комуникације путем службених налога електронске поште. Да би се електронско канцеларијско пословање успоставило као примарно, неопходно је да се након што се редизајнирају пословни процеси и измене прописи који уређују канцеларијско пословање, успоставе информациони системи који ће обезбедити функционисање електронског канцеларијског пословања. На техничком нивоу електронско канцеларијско пословање треба да подржава неколико повезаних информационих система са посебним наменама: Јединствена писарница и е-достава, е-чување и е-архива.</w:t>
            </w:r>
          </w:p>
          <w:p w:rsidR="00BD354F" w:rsidRPr="00BD354F" w:rsidRDefault="00BD354F" w:rsidP="008D6CDF">
            <w:pPr>
              <w:spacing w:after="150"/>
              <w:rPr>
                <w:rFonts w:ascii="Arial" w:hAnsi="Arial" w:cs="Arial"/>
              </w:rPr>
            </w:pPr>
            <w:r w:rsidRPr="00BD354F">
              <w:rPr>
                <w:rFonts w:ascii="Arial" w:hAnsi="Arial" w:cs="Arial"/>
                <w:color w:val="000000"/>
              </w:rPr>
              <w:t>Заједнички (дељени, односно колаборациони) сервиси рационализују рад система јавне управе – смањују трошкове и повећавају ниво поузданости и информационе безбедности. Потребно је обезбедити ресурсе за пружање заједничких сервиса целокупном систему јавне управе.</w:t>
            </w:r>
          </w:p>
          <w:p w:rsidR="00BD354F" w:rsidRPr="00BD354F" w:rsidRDefault="00BD354F" w:rsidP="008D6CDF">
            <w:pPr>
              <w:spacing w:after="150"/>
              <w:rPr>
                <w:rFonts w:ascii="Arial" w:hAnsi="Arial" w:cs="Arial"/>
              </w:rPr>
            </w:pPr>
            <w:r w:rsidRPr="00BD354F">
              <w:rPr>
                <w:rFonts w:ascii="Arial" w:hAnsi="Arial" w:cs="Arial"/>
                <w:color w:val="000000"/>
              </w:rPr>
              <w:t>Мером се постиже трансформација пословања органа управе у виду потпуног преласка на електронско поступање.</w:t>
            </w:r>
          </w:p>
          <w:p w:rsidR="00BD354F" w:rsidRPr="00BD354F" w:rsidRDefault="00BD354F" w:rsidP="008D6CDF">
            <w:pPr>
              <w:spacing w:after="150"/>
              <w:rPr>
                <w:rFonts w:ascii="Arial" w:hAnsi="Arial" w:cs="Arial"/>
              </w:rPr>
            </w:pPr>
            <w:r w:rsidRPr="00BD354F">
              <w:rPr>
                <w:rFonts w:ascii="Arial" w:hAnsi="Arial" w:cs="Arial"/>
                <w:color w:val="000000"/>
              </w:rPr>
              <w:t>Писарница треба да се успостави 1. јануара 2023. године. Следећи модул е-архива треба да се успостави до краја 2023. године и да се повеже са Писарницом, која ће пре тога бити повезана са е-доставом у циљу повећања ефикасности и потпуне оријентације на електронско канцеларијско пословање, као и достављање аката у Јединствено електронско сандуче. Омогућиће се издавање уверења о чињеницама о којима се води службена евиденција кроз механизме размене података.</w:t>
            </w:r>
          </w:p>
          <w:p w:rsidR="00BD354F" w:rsidRPr="00BD354F" w:rsidRDefault="00BD354F" w:rsidP="008D6CDF">
            <w:pPr>
              <w:spacing w:after="150"/>
              <w:rPr>
                <w:rFonts w:ascii="Arial" w:hAnsi="Arial" w:cs="Arial"/>
              </w:rPr>
            </w:pPr>
            <w:r w:rsidRPr="00BD354F">
              <w:rPr>
                <w:rFonts w:ascii="Arial" w:hAnsi="Arial" w:cs="Arial"/>
                <w:color w:val="000000"/>
              </w:rPr>
              <w:t xml:space="preserve">Мером се планира унапређење и већа употреба модула е-плаћање, кроз промотивно-едукативне активности, а ради укидања обавезе странака у поступању да достављају доказе о уплати коришћењем система за е-плаћања. </w:t>
            </w:r>
          </w:p>
        </w:tc>
      </w:tr>
      <w:tr w:rsidR="00BD354F" w:rsidRPr="00BD354F" w:rsidTr="008D6CDF">
        <w:trPr>
          <w:trHeight w:val="45"/>
          <w:tblCellSpacing w:w="0" w:type="auto"/>
        </w:trPr>
        <w:tc>
          <w:tcPr>
            <w:tcW w:w="164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82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1.1.3.</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Успостављање нових и унапређење постојећих регистара и евиденција у електронском облику као подршка развоју услуга е-управе</w:t>
            </w:r>
          </w:p>
        </w:tc>
      </w:tr>
      <w:tr w:rsidR="00BD354F" w:rsidRPr="00BD354F" w:rsidTr="008D6CDF">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919" w:type="dxa"/>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43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5б. Остала добра и услуге</w:t>
            </w:r>
          </w:p>
        </w:tc>
      </w:tr>
      <w:tr w:rsidR="00BD354F" w:rsidRPr="00BD354F" w:rsidTr="008D6CDF">
        <w:trPr>
          <w:trHeight w:val="45"/>
          <w:tblCellSpacing w:w="0" w:type="auto"/>
        </w:trPr>
        <w:tc>
          <w:tcPr>
            <w:tcW w:w="1647" w:type="dxa"/>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успостављених и унапређених евиденција у електронском облику (регистара)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Евиденција о броју успостављених и/или унапређених регистара који су пуштени у рад</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2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19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190"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19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2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35</w:t>
            </w:r>
          </w:p>
        </w:tc>
        <w:tc>
          <w:tcPr>
            <w:tcW w:w="219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36</w:t>
            </w:r>
          </w:p>
        </w:tc>
        <w:tc>
          <w:tcPr>
            <w:tcW w:w="2190"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37</w:t>
            </w:r>
          </w:p>
        </w:tc>
        <w:tc>
          <w:tcPr>
            <w:tcW w:w="219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40</w:t>
            </w:r>
          </w:p>
        </w:tc>
      </w:tr>
      <w:tr w:rsidR="00BD354F" w:rsidRPr="00BD354F" w:rsidTr="008D6CDF">
        <w:trPr>
          <w:trHeight w:val="45"/>
          <w:tblCellSpacing w:w="0" w:type="auto"/>
        </w:trPr>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Пружање интегрисаних и кориснички оријентисаних услуга захтева да се превазиђе стање у ком се паралелно развијају и функционишу засебни и хетерогени системи и апликације. То се може постићи израдом свеобухватне и интегрисане архитектуре и платформе пројектоване да осигура интероперабилност, подржи размену података и интер-институционалне пословне процесе, као и систематично и стандардизовано креирање процеса на основу заједничких принципа и уз употребу функционалности које су свима заједничке.</w:t>
            </w:r>
          </w:p>
          <w:p w:rsidR="00BD354F" w:rsidRPr="00BD354F" w:rsidRDefault="00BD354F" w:rsidP="008D6CDF">
            <w:pPr>
              <w:spacing w:after="150"/>
              <w:rPr>
                <w:rFonts w:ascii="Arial" w:hAnsi="Arial" w:cs="Arial"/>
              </w:rPr>
            </w:pPr>
            <w:r w:rsidRPr="00BD354F">
              <w:rPr>
                <w:rFonts w:ascii="Arial" w:hAnsi="Arial" w:cs="Arial"/>
                <w:color w:val="000000"/>
              </w:rPr>
              <w:t>Успостављањем платформе за имплементацију е-управе, осим што се осигурава интероперабилност постојећих система и апликација, представља решење и за институције које користе застареле системе или које их уопште немају јер је и њима омогућено да се укључе у процес пружања услуга.</w:t>
            </w:r>
          </w:p>
          <w:p w:rsidR="00BD354F" w:rsidRPr="00BD354F" w:rsidRDefault="00BD354F" w:rsidP="008D6CDF">
            <w:pPr>
              <w:spacing w:after="150"/>
              <w:rPr>
                <w:rFonts w:ascii="Arial" w:hAnsi="Arial" w:cs="Arial"/>
              </w:rPr>
            </w:pPr>
            <w:r w:rsidRPr="00BD354F">
              <w:rPr>
                <w:rFonts w:ascii="Arial" w:hAnsi="Arial" w:cs="Arial"/>
                <w:color w:val="000000"/>
              </w:rPr>
              <w:t>У оквиру архитектуре ове платформе ће бити успостављен Метарегистар, каталог административних поступака, каталог веб-сервиса, генератор веб-сервиса итд.</w:t>
            </w:r>
          </w:p>
          <w:p w:rsidR="00BD354F" w:rsidRPr="00BD354F" w:rsidRDefault="00BD354F" w:rsidP="008D6CDF">
            <w:pPr>
              <w:spacing w:after="150"/>
              <w:rPr>
                <w:rFonts w:ascii="Arial" w:hAnsi="Arial" w:cs="Arial"/>
              </w:rPr>
            </w:pPr>
            <w:r w:rsidRPr="00BD354F">
              <w:rPr>
                <w:rFonts w:ascii="Arial" w:hAnsi="Arial" w:cs="Arial"/>
                <w:color w:val="000000"/>
              </w:rPr>
              <w:t>С обзиром да су подаци у службеним евиденцијама непотпуни, недовољно ажурни, неопходно је успоставити јединствен регистар свих службених евиденција (Метарегистар) и утврдити јединствену методологију и систематику за вођење службених евиденција, односно шафарника података у њима. Тиме би се осигурала поузданост података и утврдило који су подаци у некој евиденцији изворни, а који су изведени, односно који се подаци преузимају из других евиденција у којима су изворни, као и податак који ће служити као „кључ” за повезивање података у различитим евиденцијама.</w:t>
            </w:r>
          </w:p>
          <w:p w:rsidR="00BD354F" w:rsidRPr="00BD354F" w:rsidRDefault="00BD354F" w:rsidP="008D6CDF">
            <w:pPr>
              <w:spacing w:after="150"/>
              <w:rPr>
                <w:rFonts w:ascii="Arial" w:hAnsi="Arial" w:cs="Arial"/>
              </w:rPr>
            </w:pPr>
            <w:r w:rsidRPr="00BD354F">
              <w:rPr>
                <w:rFonts w:ascii="Arial" w:hAnsi="Arial" w:cs="Arial"/>
                <w:color w:val="000000"/>
              </w:rPr>
              <w:t>Метарегистар ће обезбедити да се спречи преузимање непотпуних или неажурних података, као и дуплирање података у различитим регистрима. Успостављањем Метарегистра обезбедиће се услови за интероперабилност службених евиденција и аутоматско преузимање података према овлашћењима утврђеним у посебним прописима.</w:t>
            </w:r>
          </w:p>
          <w:p w:rsidR="00BD354F" w:rsidRPr="00BD354F" w:rsidRDefault="00BD354F" w:rsidP="008D6CDF">
            <w:pPr>
              <w:spacing w:after="150"/>
              <w:rPr>
                <w:rFonts w:ascii="Arial" w:hAnsi="Arial" w:cs="Arial"/>
              </w:rPr>
            </w:pPr>
            <w:r w:rsidRPr="00BD354F">
              <w:rPr>
                <w:rFonts w:ascii="Arial" w:hAnsi="Arial" w:cs="Arial"/>
                <w:color w:val="000000"/>
              </w:rPr>
              <w:t>Поред Метарегистра потребно је наставити са развојем регистара и евиденција у електронском облику у оквиру РГЗ-а, АПР-а, МРЗБСП-а, МПШВ-а и МДУЛС-а.</w:t>
            </w:r>
          </w:p>
          <w:p w:rsidR="00BD354F" w:rsidRPr="00BD354F" w:rsidRDefault="00BD354F" w:rsidP="008D6CDF">
            <w:pPr>
              <w:spacing w:after="150"/>
              <w:rPr>
                <w:rFonts w:ascii="Arial" w:hAnsi="Arial" w:cs="Arial"/>
              </w:rPr>
            </w:pPr>
            <w:r w:rsidRPr="00BD354F">
              <w:rPr>
                <w:rFonts w:ascii="Arial" w:hAnsi="Arial" w:cs="Arial"/>
                <w:color w:val="000000"/>
              </w:rPr>
              <w:t>Програмом је планирано да се унапреде постојећи информациони системи, регистри и евиденције у електронском облику, као и да успоставе и неки нови информациони системи:</w:t>
            </w:r>
          </w:p>
          <w:p w:rsidR="00BD354F" w:rsidRPr="00BD354F" w:rsidRDefault="00BD354F" w:rsidP="008D6CDF">
            <w:pPr>
              <w:spacing w:after="150"/>
              <w:rPr>
                <w:rFonts w:ascii="Arial" w:hAnsi="Arial" w:cs="Arial"/>
              </w:rPr>
            </w:pPr>
            <w:r w:rsidRPr="00BD354F">
              <w:rPr>
                <w:rFonts w:ascii="Arial" w:hAnsi="Arial" w:cs="Arial"/>
                <w:color w:val="000000"/>
              </w:rPr>
              <w:t>– Успостављање јединственог Геодотско-катастарски информациони систем (ГКИС);</w:t>
            </w:r>
          </w:p>
          <w:p w:rsidR="00BD354F" w:rsidRPr="00BD354F" w:rsidRDefault="00BD354F" w:rsidP="008D6CDF">
            <w:pPr>
              <w:spacing w:after="150"/>
              <w:rPr>
                <w:rFonts w:ascii="Arial" w:hAnsi="Arial" w:cs="Arial"/>
              </w:rPr>
            </w:pPr>
            <w:r w:rsidRPr="00BD354F">
              <w:rPr>
                <w:rFonts w:ascii="Arial" w:hAnsi="Arial" w:cs="Arial"/>
                <w:color w:val="000000"/>
              </w:rPr>
              <w:t>– Успостављање система електронске регистрације у статусним регистрима АПР;</w:t>
            </w:r>
          </w:p>
          <w:p w:rsidR="00BD354F" w:rsidRPr="00BD354F" w:rsidRDefault="00BD354F" w:rsidP="008D6CDF">
            <w:pPr>
              <w:spacing w:after="150"/>
              <w:rPr>
                <w:rFonts w:ascii="Arial" w:hAnsi="Arial" w:cs="Arial"/>
              </w:rPr>
            </w:pPr>
            <w:r w:rsidRPr="00BD354F">
              <w:rPr>
                <w:rFonts w:ascii="Arial" w:hAnsi="Arial" w:cs="Arial"/>
                <w:color w:val="000000"/>
              </w:rPr>
              <w:t>– Развој Регистра ризика од катастрофа;</w:t>
            </w:r>
          </w:p>
          <w:p w:rsidR="00BD354F" w:rsidRPr="00BD354F" w:rsidRDefault="00BD354F" w:rsidP="008D6CDF">
            <w:pPr>
              <w:spacing w:after="150"/>
              <w:rPr>
                <w:rFonts w:ascii="Arial" w:hAnsi="Arial" w:cs="Arial"/>
              </w:rPr>
            </w:pPr>
            <w:r w:rsidRPr="00BD354F">
              <w:rPr>
                <w:rFonts w:ascii="Arial" w:hAnsi="Arial" w:cs="Arial"/>
                <w:color w:val="000000"/>
              </w:rPr>
              <w:t>– Унапређење система дистрибуције геопросторних података – ГеоСрбија 2.0;</w:t>
            </w:r>
          </w:p>
          <w:p w:rsidR="00BD354F" w:rsidRPr="00BD354F" w:rsidRDefault="00BD354F" w:rsidP="008D6CDF">
            <w:pPr>
              <w:spacing w:after="150"/>
              <w:rPr>
                <w:rFonts w:ascii="Arial" w:hAnsi="Arial" w:cs="Arial"/>
              </w:rPr>
            </w:pPr>
            <w:r w:rsidRPr="00BD354F">
              <w:rPr>
                <w:rFonts w:ascii="Arial" w:hAnsi="Arial" w:cs="Arial"/>
                <w:color w:val="000000"/>
              </w:rPr>
              <w:t>– Успостављање паметне инфраструктуре геопросторних података (Smart SDI)</w:t>
            </w:r>
          </w:p>
          <w:p w:rsidR="00BD354F" w:rsidRPr="00BD354F" w:rsidRDefault="00BD354F" w:rsidP="008D6CDF">
            <w:pPr>
              <w:spacing w:after="150"/>
              <w:rPr>
                <w:rFonts w:ascii="Arial" w:hAnsi="Arial" w:cs="Arial"/>
              </w:rPr>
            </w:pPr>
            <w:r w:rsidRPr="00BD354F">
              <w:rPr>
                <w:rFonts w:ascii="Arial" w:hAnsi="Arial" w:cs="Arial"/>
                <w:color w:val="000000"/>
              </w:rPr>
              <w:t>– Информациони систем социјалне заштите – СОЗИС;</w:t>
            </w:r>
          </w:p>
          <w:p w:rsidR="00BD354F" w:rsidRPr="00BD354F" w:rsidRDefault="00BD354F" w:rsidP="008D6CDF">
            <w:pPr>
              <w:spacing w:after="150"/>
              <w:rPr>
                <w:rFonts w:ascii="Arial" w:hAnsi="Arial" w:cs="Arial"/>
              </w:rPr>
            </w:pPr>
            <w:r w:rsidRPr="00BD354F">
              <w:rPr>
                <w:rFonts w:ascii="Arial" w:hAnsi="Arial" w:cs="Arial"/>
                <w:color w:val="000000"/>
              </w:rPr>
              <w:t>– Формирање система за екстерну подршку установама социјалне заштите (CALL DESK система социјалне заштите);</w:t>
            </w:r>
          </w:p>
          <w:p w:rsidR="00BD354F" w:rsidRPr="00BD354F" w:rsidRDefault="00BD354F" w:rsidP="008D6CDF">
            <w:pPr>
              <w:spacing w:after="150"/>
              <w:rPr>
                <w:rFonts w:ascii="Arial" w:hAnsi="Arial" w:cs="Arial"/>
              </w:rPr>
            </w:pPr>
            <w:r w:rsidRPr="00BD354F">
              <w:rPr>
                <w:rFonts w:ascii="Arial" w:hAnsi="Arial" w:cs="Arial"/>
                <w:color w:val="000000"/>
              </w:rPr>
              <w:t>– Унапређење информационог система борачко-инвалидске заштите;</w:t>
            </w:r>
          </w:p>
          <w:p w:rsidR="00BD354F" w:rsidRPr="00BD354F" w:rsidRDefault="00BD354F" w:rsidP="008D6CDF">
            <w:pPr>
              <w:spacing w:after="150"/>
              <w:rPr>
                <w:rFonts w:ascii="Arial" w:hAnsi="Arial" w:cs="Arial"/>
              </w:rPr>
            </w:pPr>
            <w:r w:rsidRPr="00BD354F">
              <w:rPr>
                <w:rFonts w:ascii="Arial" w:hAnsi="Arial" w:cs="Arial"/>
                <w:color w:val="000000"/>
              </w:rPr>
              <w:t>– Унапређење регистра Социјална карта;</w:t>
            </w:r>
          </w:p>
          <w:p w:rsidR="00BD354F" w:rsidRPr="00BD354F" w:rsidRDefault="00BD354F" w:rsidP="008D6CDF">
            <w:pPr>
              <w:spacing w:after="150"/>
              <w:rPr>
                <w:rFonts w:ascii="Arial" w:hAnsi="Arial" w:cs="Arial"/>
              </w:rPr>
            </w:pPr>
            <w:r w:rsidRPr="00BD354F">
              <w:rPr>
                <w:rFonts w:ascii="Arial" w:hAnsi="Arial" w:cs="Arial"/>
                <w:color w:val="000000"/>
              </w:rPr>
              <w:t>– еПростор</w:t>
            </w:r>
          </w:p>
          <w:p w:rsidR="00BD354F" w:rsidRPr="00BD354F" w:rsidRDefault="00BD354F" w:rsidP="008D6CDF">
            <w:pPr>
              <w:spacing w:after="150"/>
              <w:rPr>
                <w:rFonts w:ascii="Arial" w:hAnsi="Arial" w:cs="Arial"/>
              </w:rPr>
            </w:pPr>
            <w:r w:rsidRPr="00BD354F">
              <w:rPr>
                <w:rFonts w:ascii="Arial" w:hAnsi="Arial" w:cs="Arial"/>
                <w:color w:val="000000"/>
              </w:rPr>
              <w:t>– Информациони систем дечје и породичне заштите;</w:t>
            </w:r>
          </w:p>
          <w:p w:rsidR="00BD354F" w:rsidRPr="00BD354F" w:rsidRDefault="00BD354F" w:rsidP="008D6CDF">
            <w:pPr>
              <w:spacing w:after="150"/>
              <w:rPr>
                <w:rFonts w:ascii="Arial" w:hAnsi="Arial" w:cs="Arial"/>
              </w:rPr>
            </w:pPr>
            <w:r w:rsidRPr="00BD354F">
              <w:rPr>
                <w:rFonts w:ascii="Arial" w:hAnsi="Arial" w:cs="Arial"/>
                <w:color w:val="000000"/>
              </w:rPr>
              <w:t>– Информациони систем установа социјалне заштите за смештај лица;</w:t>
            </w:r>
          </w:p>
          <w:p w:rsidR="00BD354F" w:rsidRPr="00BD354F" w:rsidRDefault="00BD354F" w:rsidP="008D6CDF">
            <w:pPr>
              <w:spacing w:after="150"/>
              <w:rPr>
                <w:rFonts w:ascii="Arial" w:hAnsi="Arial" w:cs="Arial"/>
              </w:rPr>
            </w:pPr>
            <w:r w:rsidRPr="00BD354F">
              <w:rPr>
                <w:rFonts w:ascii="Arial" w:hAnsi="Arial" w:cs="Arial"/>
                <w:color w:val="000000"/>
              </w:rPr>
              <w:t>– Дигитализација регистра пољопривредних газдинстава (развој софтверског решења е-аграр).</w:t>
            </w:r>
          </w:p>
        </w:tc>
      </w:tr>
      <w:tr w:rsidR="00BD354F" w:rsidRPr="00BD354F" w:rsidTr="008D6CD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3.903.040.000</w:t>
            </w:r>
          </w:p>
        </w:tc>
        <w:tc>
          <w:tcPr>
            <w:tcW w:w="2190"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1708"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89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1.1.4.</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Унапређење људских капацитета јавне управе за успостављање и примену информационих технологија у е-управи</w:t>
            </w:r>
          </w:p>
        </w:tc>
      </w:tr>
      <w:tr w:rsidR="00BD354F" w:rsidRPr="00BD354F" w:rsidTr="008D6CD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583"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397"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 Институционално-управљaчко-организациона</w:t>
            </w:r>
          </w:p>
        </w:tc>
      </w:tr>
      <w:tr w:rsidR="00BD354F" w:rsidRPr="00BD354F" w:rsidTr="008D6CDF">
        <w:trPr>
          <w:trHeight w:val="45"/>
          <w:tblCellSpacing w:w="0" w:type="auto"/>
        </w:trPr>
        <w:tc>
          <w:tcPr>
            <w:tcW w:w="1708" w:type="dxa"/>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извршилаца на радним местима за ИТ службенике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Јединствена база Централног регистра обавезног социјалног осигурања</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27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6402</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6500</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6600</w:t>
            </w:r>
          </w:p>
        </w:tc>
        <w:tc>
          <w:tcPr>
            <w:tcW w:w="227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6700</w:t>
            </w:r>
          </w:p>
        </w:tc>
      </w:tr>
      <w:tr w:rsidR="00BD354F" w:rsidRPr="00BD354F" w:rsidTr="008D6CDF">
        <w:trPr>
          <w:trHeight w:val="45"/>
          <w:tblCellSpacing w:w="0" w:type="auto"/>
        </w:trPr>
        <w:tc>
          <w:tcPr>
            <w:tcW w:w="1708" w:type="dxa"/>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2.</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службеника који су обучени за рад у дигиталном окружењу, по органима и јединицама локалне самоуправе у којима су запослени</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Интерна евиденција издатих потврда/сертификата о завршеној обуци</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27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1.200</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1.200</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1.200</w:t>
            </w:r>
          </w:p>
        </w:tc>
        <w:tc>
          <w:tcPr>
            <w:tcW w:w="227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1.200</w:t>
            </w:r>
          </w:p>
        </w:tc>
      </w:tr>
      <w:tr w:rsidR="00BD354F" w:rsidRPr="00BD354F" w:rsidTr="008D6CDF">
        <w:trPr>
          <w:trHeight w:val="45"/>
          <w:tblCellSpacing w:w="0" w:type="auto"/>
        </w:trPr>
        <w:tc>
          <w:tcPr>
            <w:tcW w:w="1708" w:type="dxa"/>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3.</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извршилаца на радним местима за ИТ службенике у органима државне управе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Јединствена база Централног регистра обавезног социјалног осигурања</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27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610</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630</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655</w:t>
            </w:r>
          </w:p>
        </w:tc>
        <w:tc>
          <w:tcPr>
            <w:tcW w:w="227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680</w:t>
            </w:r>
          </w:p>
        </w:tc>
      </w:tr>
      <w:tr w:rsidR="00BD354F" w:rsidRPr="00BD354F" w:rsidTr="008D6CDF">
        <w:trPr>
          <w:trHeight w:val="45"/>
          <w:tblCellSpacing w:w="0" w:type="auto"/>
        </w:trPr>
        <w:tc>
          <w:tcPr>
            <w:tcW w:w="1708" w:type="dxa"/>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4.</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извршилаца на радним местима за ИТ службенике у органима локалне самоуправе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Јединствена база Централног регистра обавезног социјалног осигурања</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27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470</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485</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500</w:t>
            </w:r>
          </w:p>
        </w:tc>
        <w:tc>
          <w:tcPr>
            <w:tcW w:w="2272"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510</w:t>
            </w:r>
          </w:p>
        </w:tc>
      </w:tr>
      <w:tr w:rsidR="00BD354F" w:rsidRPr="00BD354F" w:rsidTr="008D6CD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206.470.000</w:t>
            </w:r>
          </w:p>
        </w:tc>
        <w:tc>
          <w:tcPr>
            <w:tcW w:w="227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 xml:space="preserve">Нужан услов за одрживи развој е-управе и подизање ИКТ капацитета јавне управе јесте постојање стручног ИТ кадра који ће управљати ИТ системима и развојним пројектима у овој области. Један од највећих идентификованих проблема у спроведеној </w:t>
            </w:r>
            <w:r w:rsidRPr="00BD354F">
              <w:rPr>
                <w:rFonts w:ascii="Arial" w:hAnsi="Arial" w:cs="Arial"/>
                <w:i/>
                <w:color w:val="000000"/>
              </w:rPr>
              <w:t>ex-post</w:t>
            </w:r>
            <w:r w:rsidRPr="00BD354F">
              <w:rPr>
                <w:rFonts w:ascii="Arial" w:hAnsi="Arial" w:cs="Arial"/>
                <w:color w:val="000000"/>
              </w:rPr>
              <w:t xml:space="preserve"> анализи Програма развоја е-управе и током консултативног процеса јесте проблем органа јавне управе да задрже постојећи ИТ кадар и обезбеде нови услед чега нису у стању да на адекватан начин одржавају постојеће ИКТ системе и опрему, чиме се погоршава ниво пружене услуге за грађане и привреду. Такође, пошто често одлази најстручнији ИТ кадар, органи јавне управе не могу на адекватан начин применити постојећи регулаторни оквир, који налаже да се строго примењују стандарди у области информационе безбедности, заштите података о личности и е-управе.</w:t>
            </w:r>
          </w:p>
          <w:p w:rsidR="00BD354F" w:rsidRPr="00BD354F" w:rsidRDefault="00BD354F" w:rsidP="008D6CDF">
            <w:pPr>
              <w:spacing w:after="150"/>
              <w:rPr>
                <w:rFonts w:ascii="Arial" w:hAnsi="Arial" w:cs="Arial"/>
              </w:rPr>
            </w:pPr>
            <w:r w:rsidRPr="00BD354F">
              <w:rPr>
                <w:rFonts w:ascii="Arial" w:hAnsi="Arial" w:cs="Arial"/>
                <w:color w:val="000000"/>
              </w:rPr>
              <w:t>Оснивањем ИТЕ централизована је функција управљања ИКТ опремом, али ни та институција нема адекватно решење за проблем недостатка ИТ кадра будући да и сама потпада под ограничења у погледу броја запослених и висине плата. Овом мером се планира да се адекватно утврди постојећи проблем људских капацитета у управљању ИКТ системима јавне управе и опције за решавање тог проблема. Поред наведеног потребно је извршити анализу потреба јавне управе за ИТ профилима и кадром за управљање ИТ пројектима (према стручној спреми, искуству, пословима које обављају итд.), тј. потребно је установити који део стручног посла који ИТ профили обављају треба да се обавља у институцијама, а који треба препустити трећим лицима.</w:t>
            </w:r>
          </w:p>
          <w:p w:rsidR="00BD354F" w:rsidRPr="00BD354F" w:rsidRDefault="00BD354F" w:rsidP="008D6CDF">
            <w:pPr>
              <w:spacing w:after="150"/>
              <w:rPr>
                <w:rFonts w:ascii="Arial" w:hAnsi="Arial" w:cs="Arial"/>
              </w:rPr>
            </w:pPr>
            <w:r w:rsidRPr="00BD354F">
              <w:rPr>
                <w:rFonts w:ascii="Arial" w:hAnsi="Arial" w:cs="Arial"/>
                <w:color w:val="000000"/>
              </w:rPr>
              <w:t xml:space="preserve">Да би се осигурао континуиран развој е-управе у Републици Србији, неопходно је подизати ниво дигиталне писмености свих запослених и капацитета за рад у дигиталном окружењу. Оснивањем и почетком рада Националне академије за јавну управу (у даљем тексту: НАЈУ) у јануару 2018. године јавна управа је добила централну институцију система стручног усавршавања у јавној управи. Уколико запослени не добију адекватну подршку, е-управа ће стагнирати, те је из тог разлога неопходно континуирано радити на подизању њихових вештина. Поред опште едукације у области дигиталних вештина, приликом развоја нових електронских сервиса и система за рад важно је на самом почетку обучити запослене за рад у њима (онлајн курсеви) и пружити им корисничку подршку (формирањем корисничих центара за запослене у јавној управи – </w:t>
            </w:r>
            <w:r w:rsidRPr="00BD354F">
              <w:rPr>
                <w:rFonts w:ascii="Arial" w:hAnsi="Arial" w:cs="Arial"/>
                <w:i/>
                <w:color w:val="000000"/>
              </w:rPr>
              <w:t>G2G</w:t>
            </w:r>
            <w:r w:rsidRPr="00BD354F">
              <w:rPr>
                <w:rFonts w:ascii="Arial" w:hAnsi="Arial" w:cs="Arial"/>
                <w:color w:val="000000"/>
              </w:rPr>
              <w:t>).</w:t>
            </w:r>
          </w:p>
          <w:p w:rsidR="00BD354F" w:rsidRPr="00BD354F" w:rsidRDefault="00BD354F" w:rsidP="008D6CDF">
            <w:pPr>
              <w:spacing w:after="150"/>
              <w:rPr>
                <w:rFonts w:ascii="Arial" w:hAnsi="Arial" w:cs="Arial"/>
              </w:rPr>
            </w:pPr>
            <w:r w:rsidRPr="00BD354F">
              <w:rPr>
                <w:rFonts w:ascii="Arial" w:hAnsi="Arial" w:cs="Arial"/>
                <w:color w:val="000000"/>
              </w:rPr>
              <w:t>Анкетирањем органа јавне управе установљено је да постоји велика потреба за додатним обукама запослених како би се оспособили за рад у дигиталном окружењу, и то за:</w:t>
            </w:r>
          </w:p>
          <w:p w:rsidR="00BD354F" w:rsidRPr="00BD354F" w:rsidRDefault="00BD354F" w:rsidP="008D6CDF">
            <w:pPr>
              <w:spacing w:after="150"/>
              <w:rPr>
                <w:rFonts w:ascii="Arial" w:hAnsi="Arial" w:cs="Arial"/>
              </w:rPr>
            </w:pPr>
            <w:r w:rsidRPr="00BD354F">
              <w:rPr>
                <w:rFonts w:ascii="Arial" w:hAnsi="Arial" w:cs="Arial"/>
                <w:color w:val="000000"/>
              </w:rPr>
              <w:t>– коришћење и валидацију квалификованог електронског потписа и квалификованог електронског печата;</w:t>
            </w:r>
          </w:p>
          <w:p w:rsidR="00BD354F" w:rsidRPr="00BD354F" w:rsidRDefault="00BD354F" w:rsidP="008D6CDF">
            <w:pPr>
              <w:spacing w:after="150"/>
              <w:rPr>
                <w:rFonts w:ascii="Arial" w:hAnsi="Arial" w:cs="Arial"/>
              </w:rPr>
            </w:pPr>
            <w:r w:rsidRPr="00BD354F">
              <w:rPr>
                <w:rFonts w:ascii="Arial" w:hAnsi="Arial" w:cs="Arial"/>
                <w:color w:val="000000"/>
              </w:rPr>
              <w:t>– отварање и визуелизаицију података;</w:t>
            </w:r>
          </w:p>
          <w:p w:rsidR="00BD354F" w:rsidRPr="00BD354F" w:rsidRDefault="00BD354F" w:rsidP="008D6CDF">
            <w:pPr>
              <w:spacing w:after="150"/>
              <w:rPr>
                <w:rFonts w:ascii="Arial" w:hAnsi="Arial" w:cs="Arial"/>
              </w:rPr>
            </w:pPr>
            <w:r w:rsidRPr="00BD354F">
              <w:rPr>
                <w:rFonts w:ascii="Arial" w:hAnsi="Arial" w:cs="Arial"/>
                <w:color w:val="000000"/>
              </w:rPr>
              <w:t>– вођења пројеката;</w:t>
            </w:r>
          </w:p>
          <w:p w:rsidR="00BD354F" w:rsidRPr="00BD354F" w:rsidRDefault="00BD354F" w:rsidP="008D6CDF">
            <w:pPr>
              <w:spacing w:after="150"/>
              <w:rPr>
                <w:rFonts w:ascii="Arial" w:hAnsi="Arial" w:cs="Arial"/>
              </w:rPr>
            </w:pPr>
            <w:r w:rsidRPr="00BD354F">
              <w:rPr>
                <w:rFonts w:ascii="Arial" w:hAnsi="Arial" w:cs="Arial"/>
                <w:color w:val="000000"/>
              </w:rPr>
              <w:t xml:space="preserve">– коришћење </w:t>
            </w:r>
            <w:r w:rsidRPr="00BD354F">
              <w:rPr>
                <w:rFonts w:ascii="Arial" w:hAnsi="Arial" w:cs="Arial"/>
                <w:i/>
                <w:color w:val="000000"/>
              </w:rPr>
              <w:t>Microsoft Office</w:t>
            </w:r>
            <w:r w:rsidRPr="00BD354F">
              <w:rPr>
                <w:rFonts w:ascii="Arial" w:hAnsi="Arial" w:cs="Arial"/>
                <w:color w:val="000000"/>
              </w:rPr>
              <w:t xml:space="preserve"> пакета;</w:t>
            </w:r>
          </w:p>
          <w:p w:rsidR="00BD354F" w:rsidRPr="00BD354F" w:rsidRDefault="00BD354F" w:rsidP="008D6CDF">
            <w:pPr>
              <w:spacing w:after="150"/>
              <w:rPr>
                <w:rFonts w:ascii="Arial" w:hAnsi="Arial" w:cs="Arial"/>
              </w:rPr>
            </w:pPr>
            <w:r w:rsidRPr="00BD354F">
              <w:rPr>
                <w:rFonts w:ascii="Arial" w:hAnsi="Arial" w:cs="Arial"/>
                <w:color w:val="000000"/>
              </w:rPr>
              <w:t>– спровођење јавних набавки електронски;</w:t>
            </w:r>
          </w:p>
          <w:p w:rsidR="00BD354F" w:rsidRPr="00BD354F" w:rsidRDefault="00BD354F" w:rsidP="008D6CDF">
            <w:pPr>
              <w:spacing w:after="150"/>
              <w:rPr>
                <w:rFonts w:ascii="Arial" w:hAnsi="Arial" w:cs="Arial"/>
              </w:rPr>
            </w:pPr>
            <w:r w:rsidRPr="00BD354F">
              <w:rPr>
                <w:rFonts w:ascii="Arial" w:hAnsi="Arial" w:cs="Arial"/>
                <w:color w:val="000000"/>
              </w:rPr>
              <w:t>– креирање електронских услуга;</w:t>
            </w:r>
          </w:p>
          <w:p w:rsidR="00BD354F" w:rsidRPr="00BD354F" w:rsidRDefault="00BD354F" w:rsidP="008D6CDF">
            <w:pPr>
              <w:spacing w:after="150"/>
              <w:rPr>
                <w:rFonts w:ascii="Arial" w:hAnsi="Arial" w:cs="Arial"/>
              </w:rPr>
            </w:pPr>
            <w:r w:rsidRPr="00BD354F">
              <w:rPr>
                <w:rFonts w:ascii="Arial" w:hAnsi="Arial" w:cs="Arial"/>
                <w:color w:val="000000"/>
              </w:rPr>
              <w:t>– коришћење информационог система над Сервисном магистралом органа (е-ЗУП-а).</w:t>
            </w:r>
          </w:p>
        </w:tc>
      </w:tr>
      <w:tr w:rsidR="00BD354F" w:rsidRPr="00BD354F" w:rsidTr="008D6CDF">
        <w:trPr>
          <w:trHeight w:val="45"/>
          <w:tblCellSpacing w:w="0" w:type="auto"/>
        </w:trPr>
        <w:tc>
          <w:tcPr>
            <w:tcW w:w="1545"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2157" w:type="dxa"/>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1.1.5.</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Унапређење информационе безбедности и стандарда</w:t>
            </w:r>
          </w:p>
        </w:tc>
      </w:tr>
      <w:tr w:rsidR="00BD354F" w:rsidRPr="00BD354F" w:rsidTr="008D6CDF">
        <w:trPr>
          <w:trHeight w:val="45"/>
          <w:tblCellSpacing w:w="0" w:type="auto"/>
        </w:trPr>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МИТ</w:t>
            </w:r>
          </w:p>
        </w:tc>
      </w:tr>
      <w:tr w:rsidR="00BD354F" w:rsidRPr="00BD354F" w:rsidTr="008D6CD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4080"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45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 Институционално-управљaчко-организациона</w:t>
            </w:r>
          </w:p>
        </w:tc>
      </w:tr>
      <w:tr w:rsidR="00BD354F" w:rsidRPr="00BD354F" w:rsidTr="008D6CDF">
        <w:trPr>
          <w:trHeight w:val="45"/>
          <w:tblCellSpacing w:w="0" w:type="auto"/>
        </w:trPr>
        <w:tc>
          <w:tcPr>
            <w:tcW w:w="154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Проценат органа који имају успостављен и функционалан систем информационе безбедности и испуњавају стандарде везане за информациону безбедност (усвојен Акт о информационој безбедности) у односу на број спроведених редовних и ванредних инспекцијских надзора у једној календарској години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Интерни Извештај о раду МИТ</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2157" w:type="dxa"/>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05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054"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0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2157" w:type="dxa"/>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2022.</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95%</w:t>
            </w:r>
          </w:p>
        </w:tc>
        <w:tc>
          <w:tcPr>
            <w:tcW w:w="205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95%</w:t>
            </w:r>
          </w:p>
        </w:tc>
        <w:tc>
          <w:tcPr>
            <w:tcW w:w="2054"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100%</w:t>
            </w:r>
          </w:p>
        </w:tc>
        <w:tc>
          <w:tcPr>
            <w:tcW w:w="20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100%</w:t>
            </w:r>
          </w:p>
        </w:tc>
      </w:tr>
      <w:tr w:rsidR="00BD354F" w:rsidRPr="00BD354F" w:rsidTr="008D6CDF">
        <w:trPr>
          <w:trHeight w:val="45"/>
          <w:tblCellSpacing w:w="0" w:type="auto"/>
        </w:trPr>
        <w:tc>
          <w:tcPr>
            <w:tcW w:w="154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2.</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Проценат органа који имају успостављен и функционалан систем информационе безбедности и испуњавају стандарде везане за информациону безбедност (усвојен План опоравка у случају катастрофе) у односу на број спроведених редовних и ванредних инспекцијских надзора у једној календарској години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Интерни Извештај о раду МИТ</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2157" w:type="dxa"/>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05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054"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0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2157" w:type="dxa"/>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90%</w:t>
            </w:r>
          </w:p>
        </w:tc>
        <w:tc>
          <w:tcPr>
            <w:tcW w:w="205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95%</w:t>
            </w:r>
          </w:p>
        </w:tc>
        <w:tc>
          <w:tcPr>
            <w:tcW w:w="2054"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100%</w:t>
            </w:r>
          </w:p>
        </w:tc>
        <w:tc>
          <w:tcPr>
            <w:tcW w:w="20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100%</w:t>
            </w:r>
          </w:p>
        </w:tc>
      </w:tr>
      <w:tr w:rsidR="00BD354F" w:rsidRPr="00BD354F" w:rsidTr="008D6CDF">
        <w:trPr>
          <w:trHeight w:val="45"/>
          <w:tblCellSpacing w:w="0" w:type="auto"/>
        </w:trPr>
        <w:tc>
          <w:tcPr>
            <w:tcW w:w="154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службеника који су прошли сајбер вежбе у јавној управи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Интерни Извештај МИТ-а о одржаним сајбер вежбама</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2157" w:type="dxa"/>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05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054"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0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2157" w:type="dxa"/>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150</w:t>
            </w:r>
          </w:p>
        </w:tc>
        <w:tc>
          <w:tcPr>
            <w:tcW w:w="205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180</w:t>
            </w:r>
          </w:p>
        </w:tc>
        <w:tc>
          <w:tcPr>
            <w:tcW w:w="2054"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210</w:t>
            </w:r>
          </w:p>
        </w:tc>
        <w:tc>
          <w:tcPr>
            <w:tcW w:w="20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240</w:t>
            </w:r>
          </w:p>
        </w:tc>
      </w:tr>
      <w:tr w:rsidR="00BD354F" w:rsidRPr="00BD354F" w:rsidTr="008D6CD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245.540.000</w:t>
            </w:r>
          </w:p>
        </w:tc>
        <w:tc>
          <w:tcPr>
            <w:tcW w:w="205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У процесима дигитализације, развоја сервиса е-управе или примене ИКТ неопходно је континуирано примењивати добро осмишљене и стално провераване информационе безбедности. Заштита информационих система и података који се у њима обрађују, као и заштита података о личности имају приоритетан значај. Евидентно је константно повећање броја, обима и софистицираности сајбер претњи.</w:t>
            </w:r>
          </w:p>
          <w:p w:rsidR="00BD354F" w:rsidRPr="00BD354F" w:rsidRDefault="00BD354F" w:rsidP="008D6CDF">
            <w:pPr>
              <w:spacing w:after="150"/>
              <w:rPr>
                <w:rFonts w:ascii="Arial" w:hAnsi="Arial" w:cs="Arial"/>
              </w:rPr>
            </w:pPr>
            <w:r w:rsidRPr="00BD354F">
              <w:rPr>
                <w:rFonts w:ascii="Arial" w:hAnsi="Arial" w:cs="Arial"/>
                <w:color w:val="000000"/>
              </w:rPr>
              <w:t>Законом о информационој безбедности прописане су изричите надлежности конкретних институција. У току је, јачање и обучавање ЦЕРТ тимова за међусобну сарадњу и ефикасну размену информација. Ради се на подизању свести институција о потреби да се пријављују инциденти и примењују ефикасне платформе за те намене. Ради се и на примени прихваћених стандарда у овој области, као и на развију процедура и методологије процене информационе безбедности. Један од кључних задатака јесте развој персоналних капацитета у овој области.</w:t>
            </w:r>
          </w:p>
          <w:p w:rsidR="00BD354F" w:rsidRPr="00BD354F" w:rsidRDefault="00BD354F" w:rsidP="008D6CDF">
            <w:pPr>
              <w:spacing w:after="150"/>
              <w:rPr>
                <w:rFonts w:ascii="Arial" w:hAnsi="Arial" w:cs="Arial"/>
              </w:rPr>
            </w:pPr>
            <w:r w:rsidRPr="00BD354F">
              <w:rPr>
                <w:rFonts w:ascii="Arial" w:hAnsi="Arial" w:cs="Arial"/>
                <w:color w:val="000000"/>
              </w:rPr>
              <w:t>У оквиру ове мере треба предузети низ активности – од ширења свести о значају информационе безбедности до спровођења конкретних обука у овој области и јачања CERT-а републичких органа. Спровођење активности које су планиране у оквиру ове мере значајно ће подићи капацитете јавне управе за превенцију и санацију инцидената. Мером је предвиђено да се успостави SOC (</w:t>
            </w:r>
            <w:r w:rsidRPr="00BD354F">
              <w:rPr>
                <w:rFonts w:ascii="Arial" w:hAnsi="Arial" w:cs="Arial"/>
                <w:i/>
                <w:color w:val="000000"/>
              </w:rPr>
              <w:t>Security Operation Center</w:t>
            </w:r>
            <w:r w:rsidRPr="00BD354F">
              <w:rPr>
                <w:rFonts w:ascii="Arial" w:hAnsi="Arial" w:cs="Arial"/>
                <w:color w:val="000000"/>
              </w:rPr>
              <w:t>) на нивоу целе мреже, који ће омогућити да се брже и лакше идентификују сигурносни ризици, брже детектују и санирају инциденти. Предвиђено је да се овом мером осигура највећи могући ниво безбедности ЈИК мреже.</w:t>
            </w:r>
          </w:p>
        </w:tc>
      </w:tr>
    </w:tbl>
    <w:p w:rsidR="00BD354F" w:rsidRPr="00BD354F" w:rsidRDefault="00BD354F" w:rsidP="00BD354F">
      <w:pPr>
        <w:spacing w:after="150"/>
        <w:rPr>
          <w:rFonts w:ascii="Arial" w:hAnsi="Arial" w:cs="Arial"/>
        </w:rPr>
      </w:pPr>
      <w:r w:rsidRPr="00BD354F">
        <w:rPr>
          <w:rFonts w:ascii="Arial" w:hAnsi="Arial" w:cs="Arial"/>
          <w:b/>
          <w:color w:val="000000"/>
        </w:rPr>
        <w:t>Б. Посебан циљ 2: Унапређење правне сигурности у коришћењу електронске управе за период 2023–2025.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7"/>
        <w:gridCol w:w="24"/>
        <w:gridCol w:w="2516"/>
        <w:gridCol w:w="134"/>
        <w:gridCol w:w="4019"/>
        <w:gridCol w:w="363"/>
        <w:gridCol w:w="730"/>
        <w:gridCol w:w="723"/>
        <w:gridCol w:w="1654"/>
        <w:gridCol w:w="132"/>
        <w:gridCol w:w="1642"/>
        <w:gridCol w:w="75"/>
        <w:gridCol w:w="1880"/>
      </w:tblGrid>
      <w:tr w:rsidR="00BD354F" w:rsidRPr="00BD354F" w:rsidTr="008D6CDF">
        <w:trPr>
          <w:trHeight w:val="45"/>
          <w:tblCellSpacing w:w="0" w:type="auto"/>
        </w:trPr>
        <w:tc>
          <w:tcPr>
            <w:tcW w:w="1708"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1.2.1.</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Обезбедити ефикасну заштиту права корисника е-управе</w:t>
            </w:r>
          </w:p>
        </w:tc>
      </w:tr>
      <w:tr w:rsidR="00BD354F" w:rsidRPr="00BD354F" w:rsidTr="008D6CD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МИНИСТАРСТВО ПРАВДЕ</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58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397"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 Информативно-едукативна</w:t>
            </w:r>
          </w:p>
        </w:tc>
      </w:tr>
      <w:tr w:rsidR="00BD354F" w:rsidRPr="00BD354F" w:rsidTr="008D6CDF">
        <w:trPr>
          <w:trHeight w:val="45"/>
          <w:tblCellSpacing w:w="0" w:type="auto"/>
        </w:trPr>
        <w:tc>
          <w:tcPr>
            <w:tcW w:w="1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Даље проширење могућности електронског покретања и вођења судских поступака за учеснике у поступку коришћењем апликације еСуд.</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Е-суд и Писарница (управни спорови поднети електронски),</w:t>
            </w:r>
          </w:p>
          <w:p w:rsidR="00BD354F" w:rsidRPr="00BD354F" w:rsidRDefault="00BD354F" w:rsidP="008D6CDF">
            <w:pPr>
              <w:spacing w:after="150"/>
              <w:rPr>
                <w:rFonts w:ascii="Arial" w:hAnsi="Arial" w:cs="Arial"/>
              </w:rPr>
            </w:pPr>
            <w:r w:rsidRPr="00BD354F">
              <w:rPr>
                <w:rFonts w:ascii="Arial" w:hAnsi="Arial" w:cs="Arial"/>
                <w:color w:val="000000"/>
              </w:rPr>
              <w:t>САПС</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273"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27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16</w:t>
            </w:r>
          </w:p>
        </w:tc>
        <w:tc>
          <w:tcPr>
            <w:tcW w:w="2273"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16</w:t>
            </w:r>
          </w:p>
        </w:tc>
        <w:tc>
          <w:tcPr>
            <w:tcW w:w="227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108</w:t>
            </w:r>
          </w:p>
        </w:tc>
      </w:tr>
      <w:tr w:rsidR="00BD354F" w:rsidRPr="00BD354F" w:rsidTr="008D6CDF">
        <w:trPr>
          <w:trHeight w:val="45"/>
          <w:tblCellSpacing w:w="0" w:type="auto"/>
        </w:trPr>
        <w:tc>
          <w:tcPr>
            <w:tcW w:w="1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2.</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Проценат судија у Републици Србији који су прошли обуке Правосудне академије за рад у дигиталном окружењу у односу на укупан број судија у Републици Србији</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ПАТЕМ – систем за управљање обукама Правосудне академије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273"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27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15</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w:t>
            </w:r>
          </w:p>
        </w:tc>
        <w:tc>
          <w:tcPr>
            <w:tcW w:w="2273"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30</w:t>
            </w:r>
          </w:p>
        </w:tc>
        <w:tc>
          <w:tcPr>
            <w:tcW w:w="227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40</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418.679.000</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Већина судова нема могућност да прими електронски поднесак, да у доказном поступку прегледа електронске документе у изворном облику и да електронски комуницира са странкама и органима јавне управе. Због ове правне несигурности тренутно постоји неповерење привреде и грађана да ће им суд прихватити електронске документе и радње у поступку предузете електронским путем.</w:t>
            </w:r>
          </w:p>
          <w:p w:rsidR="00BD354F" w:rsidRPr="00BD354F" w:rsidRDefault="00BD354F" w:rsidP="008D6CDF">
            <w:pPr>
              <w:spacing w:after="150"/>
              <w:rPr>
                <w:rFonts w:ascii="Arial" w:hAnsi="Arial" w:cs="Arial"/>
              </w:rPr>
            </w:pPr>
            <w:r w:rsidRPr="00BD354F">
              <w:rPr>
                <w:rFonts w:ascii="Arial" w:hAnsi="Arial" w:cs="Arial"/>
                <w:color w:val="000000"/>
              </w:rPr>
              <w:t>Мера треба да обухвати активности усмерене на обезбеђење правне сигурности корисника електронских услуга, која подразумева и остварење права на судску заштиту. Стога је потребно у дигиталну трансформацију друштва укључити и носиоце правосудних функција, пре свега тако што ће се ИТ систем јавне управе повезати са правосудним информационим системима и прилагодити процесн оквир у коме поступају судови.</w:t>
            </w:r>
          </w:p>
          <w:p w:rsidR="00BD354F" w:rsidRPr="00BD354F" w:rsidRDefault="00BD354F" w:rsidP="008D6CDF">
            <w:pPr>
              <w:spacing w:after="150"/>
              <w:rPr>
                <w:rFonts w:ascii="Arial" w:hAnsi="Arial" w:cs="Arial"/>
              </w:rPr>
            </w:pPr>
            <w:r w:rsidRPr="00BD354F">
              <w:rPr>
                <w:rFonts w:ascii="Arial" w:hAnsi="Arial" w:cs="Arial"/>
                <w:color w:val="000000"/>
              </w:rPr>
              <w:t>Неопходно је систематски спроводити обуке свих носилаца правосудних функција како би они стекли потребне дигиталне вештине и могућности да примењују и тумаче норме материјалног права које се односе на е-пословање и е-управу.</w:t>
            </w:r>
          </w:p>
          <w:p w:rsidR="00BD354F" w:rsidRPr="00BD354F" w:rsidRDefault="00BD354F" w:rsidP="008D6CDF">
            <w:pPr>
              <w:spacing w:after="150"/>
              <w:rPr>
                <w:rFonts w:ascii="Arial" w:hAnsi="Arial" w:cs="Arial"/>
              </w:rPr>
            </w:pPr>
            <w:r w:rsidRPr="00BD354F">
              <w:rPr>
                <w:rFonts w:ascii="Arial" w:hAnsi="Arial" w:cs="Arial"/>
                <w:color w:val="000000"/>
              </w:rPr>
              <w:t>Предвиђено је да се спровођењем ове мере, кроз успостављање нових регистара и унапређење постојећих, који ће бити доступни кроз правосудну мрежу, подигне ниво правне сигурности. С друге стране, нови јединствени систем за управљање предметима Супер САПС, који треба почне с радом до краја 2025. године, као и проширење софтверског решења за електронску комуникацију са судом е-суд омогућиће да се потпуно дигитализује судски поступак.</w:t>
            </w:r>
          </w:p>
          <w:p w:rsidR="00BD354F" w:rsidRPr="00BD354F" w:rsidRDefault="00BD354F" w:rsidP="008D6CDF">
            <w:pPr>
              <w:spacing w:after="150"/>
              <w:rPr>
                <w:rFonts w:ascii="Arial" w:hAnsi="Arial" w:cs="Arial"/>
              </w:rPr>
            </w:pPr>
            <w:r w:rsidRPr="00BD354F">
              <w:rPr>
                <w:rFonts w:ascii="Arial" w:hAnsi="Arial" w:cs="Arial"/>
                <w:color w:val="000000"/>
              </w:rPr>
              <w:t>Активности у оквиру ове мере такође треба да обезбеде да се кроз обуке носиоци правосудних функција и судска администрација оспособе да раде у дигиталном окружењу.</w:t>
            </w:r>
          </w:p>
        </w:tc>
      </w:tr>
      <w:tr w:rsidR="00BD354F" w:rsidRPr="00BD354F" w:rsidTr="008D6CDF">
        <w:trPr>
          <w:trHeight w:val="45"/>
          <w:tblCellSpacing w:w="0" w:type="auto"/>
        </w:trPr>
        <w:tc>
          <w:tcPr>
            <w:tcW w:w="165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840"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1.2.2.</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Унапређење доставе у е-управи</w:t>
            </w:r>
          </w:p>
        </w:tc>
      </w:tr>
      <w:tr w:rsidR="00BD354F" w:rsidRPr="00BD354F" w:rsidTr="008D6CDF">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477"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 Регулаторна</w:t>
            </w:r>
          </w:p>
        </w:tc>
      </w:tr>
      <w:tr w:rsidR="00BD354F" w:rsidRPr="00BD354F" w:rsidTr="008D6CDF">
        <w:trPr>
          <w:trHeight w:val="45"/>
          <w:tblCellSpacing w:w="0" w:type="auto"/>
        </w:trPr>
        <w:tc>
          <w:tcPr>
            <w:tcW w:w="1658"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органа који врши доставу у Јединствен електронски сандучић</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Портал еУправа https://euprava.gov.rs/</w:t>
            </w:r>
          </w:p>
          <w:p w:rsidR="00BD354F" w:rsidRPr="00BD354F" w:rsidRDefault="00BD354F" w:rsidP="008D6CDF">
            <w:pPr>
              <w:spacing w:after="150"/>
              <w:rPr>
                <w:rFonts w:ascii="Arial" w:hAnsi="Arial" w:cs="Arial"/>
              </w:rPr>
            </w:pPr>
            <w:r w:rsidRPr="00BD354F">
              <w:rPr>
                <w:rFonts w:ascii="Arial" w:hAnsi="Arial" w:cs="Arial"/>
                <w:color w:val="000000"/>
              </w:rPr>
              <w:t>Подсистем е-достава</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40"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345"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345"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34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40"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13</w:t>
            </w:r>
          </w:p>
        </w:tc>
        <w:tc>
          <w:tcPr>
            <w:tcW w:w="2345"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w:t>
            </w:r>
          </w:p>
        </w:tc>
        <w:tc>
          <w:tcPr>
            <w:tcW w:w="2345"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100</w:t>
            </w:r>
          </w:p>
        </w:tc>
        <w:tc>
          <w:tcPr>
            <w:tcW w:w="234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300</w:t>
            </w:r>
          </w:p>
        </w:tc>
      </w:tr>
      <w:tr w:rsidR="00BD354F" w:rsidRPr="00BD354F" w:rsidTr="008D6CD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60.500.000</w:t>
            </w:r>
          </w:p>
        </w:tc>
        <w:tc>
          <w:tcPr>
            <w:tcW w:w="2345"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У складу са Законом о е-пословању, услуга од поверења квалификоване е-доставе има снагу препоручене доставе која је обавезна у свим управним и судским поступцима. Законом о електронској управи прописана је достава корисницима е-управе у јединствени електронски сандучић, који сваки корисник отвара на Порталу еУправа.</w:t>
            </w:r>
          </w:p>
          <w:p w:rsidR="00BD354F" w:rsidRPr="00BD354F" w:rsidRDefault="00BD354F" w:rsidP="008D6CDF">
            <w:pPr>
              <w:spacing w:after="150"/>
              <w:rPr>
                <w:rFonts w:ascii="Arial" w:hAnsi="Arial" w:cs="Arial"/>
              </w:rPr>
            </w:pPr>
            <w:r w:rsidRPr="00BD354F">
              <w:rPr>
                <w:rFonts w:ascii="Arial" w:hAnsi="Arial" w:cs="Arial"/>
                <w:color w:val="000000"/>
              </w:rPr>
              <w:t>У циљу масовнијег коришћења е-доставе преко успостављеног програмског решења е-сандуче у оквиру ове мере се планира контрола примене Закона о електронској управи у области е-доставе. Та активност ће, не само допринети широј употреби е-доставе него позитивно утицати на правну сигурност кроз обезбеђивање спровођења законом прописаних процедура.</w:t>
            </w:r>
          </w:p>
          <w:p w:rsidR="00BD354F" w:rsidRPr="00BD354F" w:rsidRDefault="00BD354F" w:rsidP="008D6CDF">
            <w:pPr>
              <w:spacing w:after="150"/>
              <w:rPr>
                <w:rFonts w:ascii="Arial" w:hAnsi="Arial" w:cs="Arial"/>
              </w:rPr>
            </w:pPr>
            <w:r w:rsidRPr="00BD354F">
              <w:rPr>
                <w:rFonts w:ascii="Arial" w:hAnsi="Arial" w:cs="Arial"/>
                <w:color w:val="000000"/>
              </w:rPr>
              <w:t>Ова мера садржи активности усмерене на промовисање електронског управног поступања у односу на грађане и привредне субјекте. Такође се у смислу спровођења електронског управног поступања на локалу планира и да се омогући рад инспекцијских служби у ЈЛС у софтверском решењу е-инспектор.</w:t>
            </w:r>
          </w:p>
          <w:p w:rsidR="00BD354F" w:rsidRPr="00BD354F" w:rsidRDefault="00BD354F" w:rsidP="008D6CDF">
            <w:pPr>
              <w:spacing w:after="150"/>
              <w:rPr>
                <w:rFonts w:ascii="Arial" w:hAnsi="Arial" w:cs="Arial"/>
              </w:rPr>
            </w:pPr>
            <w:r w:rsidRPr="00BD354F">
              <w:rPr>
                <w:rFonts w:ascii="Arial" w:hAnsi="Arial" w:cs="Arial"/>
                <w:color w:val="000000"/>
              </w:rPr>
              <w:t xml:space="preserve">Спровођењем ове мере ће се квалитативно и квантитативно унапредити електронско управно поступање, пре свега кроз промовисање е-доставе и јачу контролу примене закона. </w:t>
            </w:r>
          </w:p>
        </w:tc>
      </w:tr>
    </w:tbl>
    <w:p w:rsidR="00BD354F" w:rsidRPr="00BD354F" w:rsidRDefault="00BD354F" w:rsidP="00BD354F">
      <w:pPr>
        <w:spacing w:after="150"/>
        <w:rPr>
          <w:rFonts w:ascii="Arial" w:hAnsi="Arial" w:cs="Arial"/>
        </w:rPr>
      </w:pPr>
      <w:r w:rsidRPr="00BD354F">
        <w:rPr>
          <w:rFonts w:ascii="Arial" w:hAnsi="Arial" w:cs="Arial"/>
          <w:b/>
          <w:color w:val="000000"/>
        </w:rPr>
        <w:t>В. Посебан циљ 3: Повећање доступности е-управе грађанима и привреди кроз унапређење корисничких сервиса за период 2023– 2025.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1"/>
        <w:gridCol w:w="269"/>
        <w:gridCol w:w="224"/>
        <w:gridCol w:w="1042"/>
        <w:gridCol w:w="409"/>
        <w:gridCol w:w="299"/>
        <w:gridCol w:w="1414"/>
        <w:gridCol w:w="1009"/>
        <w:gridCol w:w="305"/>
        <w:gridCol w:w="945"/>
        <w:gridCol w:w="136"/>
        <w:gridCol w:w="939"/>
        <w:gridCol w:w="1123"/>
        <w:gridCol w:w="759"/>
        <w:gridCol w:w="511"/>
        <w:gridCol w:w="1947"/>
        <w:gridCol w:w="216"/>
        <w:gridCol w:w="154"/>
        <w:gridCol w:w="2317"/>
      </w:tblGrid>
      <w:tr w:rsidR="00BD354F" w:rsidRPr="00BD354F" w:rsidTr="008D6CDF">
        <w:trPr>
          <w:trHeight w:val="45"/>
          <w:tblCellSpacing w:w="0" w:type="auto"/>
        </w:trPr>
        <w:tc>
          <w:tcPr>
            <w:tcW w:w="122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36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1.3.1.</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Унапређење Портала еУправа и других софтверских решења</w:t>
            </w:r>
          </w:p>
        </w:tc>
      </w:tr>
      <w:tr w:rsidR="00BD354F" w:rsidRPr="00BD354F" w:rsidTr="008D6CD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257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2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5б. Остала добра и услуге</w:t>
            </w:r>
          </w:p>
        </w:tc>
      </w:tr>
      <w:tr w:rsidR="00BD354F" w:rsidRPr="00BD354F" w:rsidTr="008D6CDF">
        <w:trPr>
          <w:trHeight w:val="45"/>
          <w:tblCellSpacing w:w="0" w:type="auto"/>
        </w:trPr>
        <w:tc>
          <w:tcPr>
            <w:tcW w:w="1227"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поднесака упућених путем Портала еУправа у једној календарској години;</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Статистика са Портала еУправа (https://euprava.gov.rs)</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36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98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98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986"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36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1.215.767</w:t>
            </w:r>
          </w:p>
        </w:tc>
        <w:tc>
          <w:tcPr>
            <w:tcW w:w="298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1.500.000</w:t>
            </w:r>
          </w:p>
        </w:tc>
        <w:tc>
          <w:tcPr>
            <w:tcW w:w="298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1.800.000</w:t>
            </w:r>
          </w:p>
        </w:tc>
        <w:tc>
          <w:tcPr>
            <w:tcW w:w="2986"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2.200.000</w:t>
            </w:r>
          </w:p>
        </w:tc>
      </w:tr>
      <w:tr w:rsidR="00BD354F" w:rsidRPr="00BD354F" w:rsidTr="008D6CDF">
        <w:trPr>
          <w:trHeight w:val="45"/>
          <w:tblCellSpacing w:w="0" w:type="auto"/>
        </w:trPr>
        <w:tc>
          <w:tcPr>
            <w:tcW w:w="1227"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2.</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Проценат усклађености функционалности Портала еУправа са стандардима приступачности</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Резултат из софтверског решења за само/оцењивање www. samoocenjivanje.gov.rs органа државне управе, органа територијалне аутономије и јединица локалне самоураве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36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98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98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986"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36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75</w:t>
            </w:r>
          </w:p>
        </w:tc>
        <w:tc>
          <w:tcPr>
            <w:tcW w:w="298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85</w:t>
            </w:r>
          </w:p>
        </w:tc>
        <w:tc>
          <w:tcPr>
            <w:tcW w:w="298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90</w:t>
            </w:r>
          </w:p>
        </w:tc>
        <w:tc>
          <w:tcPr>
            <w:tcW w:w="2986"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100</w:t>
            </w:r>
          </w:p>
        </w:tc>
      </w:tr>
      <w:tr w:rsidR="00BD354F" w:rsidRPr="00BD354F" w:rsidTr="008D6CDF">
        <w:trPr>
          <w:trHeight w:val="45"/>
          <w:tblCellSpacing w:w="0" w:type="auto"/>
        </w:trPr>
        <w:tc>
          <w:tcPr>
            <w:tcW w:w="1227"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3.</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пружених услуга на Порталу еУправа у једној календарској години</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Статистика са Портала еУправа</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36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98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98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986"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36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210</w:t>
            </w:r>
          </w:p>
        </w:tc>
        <w:tc>
          <w:tcPr>
            <w:tcW w:w="298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215</w:t>
            </w:r>
          </w:p>
        </w:tc>
        <w:tc>
          <w:tcPr>
            <w:tcW w:w="298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220</w:t>
            </w:r>
          </w:p>
        </w:tc>
        <w:tc>
          <w:tcPr>
            <w:tcW w:w="2986"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230</w:t>
            </w:r>
          </w:p>
        </w:tc>
      </w:tr>
      <w:tr w:rsidR="00BD354F" w:rsidRPr="00BD354F" w:rsidTr="008D6CDF">
        <w:trPr>
          <w:trHeight w:val="45"/>
          <w:tblCellSpacing w:w="0" w:type="auto"/>
        </w:trPr>
        <w:tc>
          <w:tcPr>
            <w:tcW w:w="1227"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4.</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Проценат корисника који позитивно оцењују корисничко искуство за услуге на Порталу еУправа;</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Резултат Извештаја на основу спроведене анкете на Порталу еУправа (https://euprava.gov.rs)</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36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98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98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986"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361"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0</w:t>
            </w:r>
          </w:p>
        </w:tc>
        <w:tc>
          <w:tcPr>
            <w:tcW w:w="298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0</w:t>
            </w:r>
          </w:p>
        </w:tc>
        <w:tc>
          <w:tcPr>
            <w:tcW w:w="298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30</w:t>
            </w:r>
          </w:p>
        </w:tc>
        <w:tc>
          <w:tcPr>
            <w:tcW w:w="2986"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50</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43.600.000</w:t>
            </w:r>
          </w:p>
        </w:tc>
        <w:tc>
          <w:tcPr>
            <w:tcW w:w="2983"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Портал е-управе треба унапредити у различитим сегментима тако што ће се успоставити механизам за мерење корисничког искуства и повезати други системи за аутентификацију (федерација идентитета).</w:t>
            </w:r>
          </w:p>
          <w:p w:rsidR="00BD354F" w:rsidRPr="00BD354F" w:rsidRDefault="00BD354F" w:rsidP="008D6CDF">
            <w:pPr>
              <w:spacing w:after="150"/>
              <w:rPr>
                <w:rFonts w:ascii="Arial" w:hAnsi="Arial" w:cs="Arial"/>
              </w:rPr>
            </w:pPr>
            <w:r w:rsidRPr="00BD354F">
              <w:rPr>
                <w:rFonts w:ascii="Arial" w:hAnsi="Arial" w:cs="Arial"/>
                <w:color w:val="000000"/>
              </w:rPr>
              <w:t>Како Портал еУправа посматрамо као јединиствено дигитално управно место, израдом студије о начинима успостављања јединственог управног места (ЈУМ) побољшаће се пружање услуга. Планира се и увођење могућности да се прати ток поступка, и поштовања рокова, као и могућност да се поднесу рекламације и оцењује квалитет услуга.</w:t>
            </w:r>
          </w:p>
          <w:p w:rsidR="00BD354F" w:rsidRPr="00BD354F" w:rsidRDefault="00BD354F" w:rsidP="008D6CDF">
            <w:pPr>
              <w:spacing w:after="150"/>
              <w:rPr>
                <w:rFonts w:ascii="Arial" w:hAnsi="Arial" w:cs="Arial"/>
              </w:rPr>
            </w:pPr>
            <w:r w:rsidRPr="00BD354F">
              <w:rPr>
                <w:rFonts w:ascii="Arial" w:hAnsi="Arial" w:cs="Arial"/>
                <w:color w:val="000000"/>
              </w:rPr>
              <w:t xml:space="preserve">Применом ове мере се планира омогућити мерење корисничког искуства и унапредити функционалност Портала да би се већи број услуга пружао потпуно електронски, као и да се Портал трансформише у јединствено дигитално управно место на коме ће грађани моћи да остваре своје захтеве. Повезивање на Порталу других система за аутентифиикацију (Пореска управа, АПР, ЦРОСО, портали у области правосуђа и други системи државних органа, али и системи који се користе у привреди – нпр. банкама) са </w:t>
            </w:r>
            <w:r w:rsidRPr="00BD354F">
              <w:rPr>
                <w:rFonts w:ascii="Arial" w:hAnsi="Arial" w:cs="Arial"/>
                <w:i/>
                <w:color w:val="000000"/>
              </w:rPr>
              <w:t>Identity Management System</w:t>
            </w:r>
            <w:r w:rsidRPr="00BD354F">
              <w:rPr>
                <w:rFonts w:ascii="Arial" w:hAnsi="Arial" w:cs="Arial"/>
                <w:color w:val="000000"/>
              </w:rPr>
              <w:t>-ом (федерација идентитета) биће поједностављено, олакшано, а у исто време ће бити безбедније приступање електронским услугама.</w:t>
            </w:r>
          </w:p>
        </w:tc>
      </w:tr>
      <w:tr w:rsidR="00BD354F" w:rsidRPr="00BD354F" w:rsidTr="008D6CDF">
        <w:trPr>
          <w:trHeight w:val="45"/>
          <w:tblCellSpacing w:w="0" w:type="auto"/>
        </w:trPr>
        <w:tc>
          <w:tcPr>
            <w:tcW w:w="1584"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75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1.3.2.</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Пружање подршке корисницима е-управе</w:t>
            </w:r>
          </w:p>
        </w:tc>
      </w:tr>
      <w:tr w:rsidR="00BD354F" w:rsidRPr="00BD354F" w:rsidTr="008D6CDF">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324" w:type="dxa"/>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3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 Институционално-управљaчко-организациона</w:t>
            </w:r>
          </w:p>
        </w:tc>
      </w:tr>
      <w:tr w:rsidR="00BD354F" w:rsidRPr="00BD354F" w:rsidTr="008D6CDF">
        <w:trPr>
          <w:trHeight w:val="45"/>
          <w:tblCellSpacing w:w="0" w:type="auto"/>
        </w:trPr>
        <w:tc>
          <w:tcPr>
            <w:tcW w:w="1584" w:type="dxa"/>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услуга које имају корисничку подршку путем позивног центра;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Резултат Извештаја из евиденције услуга за које је обезбеђена подршка позивног центра путем различитих канала комуникације из евиденције позивног центра</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75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45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45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45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75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250</w:t>
            </w:r>
          </w:p>
        </w:tc>
        <w:tc>
          <w:tcPr>
            <w:tcW w:w="245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280</w:t>
            </w:r>
          </w:p>
        </w:tc>
        <w:tc>
          <w:tcPr>
            <w:tcW w:w="245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300</w:t>
            </w:r>
          </w:p>
        </w:tc>
        <w:tc>
          <w:tcPr>
            <w:tcW w:w="245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350</w:t>
            </w:r>
          </w:p>
        </w:tc>
      </w:tr>
      <w:tr w:rsidR="00BD354F" w:rsidRPr="00BD354F" w:rsidTr="008D6CDF">
        <w:trPr>
          <w:trHeight w:val="45"/>
          <w:tblCellSpacing w:w="0" w:type="auto"/>
        </w:trPr>
        <w:tc>
          <w:tcPr>
            <w:tcW w:w="1584" w:type="dxa"/>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2.</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обрађених упита корисника у позивном центру</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Резултат Извештаја из евиденције упита у систему за подршку позивног центра</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75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45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45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45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758"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432.143</w:t>
            </w:r>
          </w:p>
        </w:tc>
        <w:tc>
          <w:tcPr>
            <w:tcW w:w="245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500.000</w:t>
            </w:r>
          </w:p>
        </w:tc>
        <w:tc>
          <w:tcPr>
            <w:tcW w:w="245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550.000</w:t>
            </w:r>
          </w:p>
        </w:tc>
        <w:tc>
          <w:tcPr>
            <w:tcW w:w="245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600.000</w:t>
            </w:r>
          </w:p>
        </w:tc>
      </w:tr>
      <w:tr w:rsidR="00BD354F" w:rsidRPr="00BD354F" w:rsidTr="008D6CD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241.942.000</w:t>
            </w:r>
          </w:p>
        </w:tc>
        <w:tc>
          <w:tcPr>
            <w:tcW w:w="2455"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Електронске услуге које јавна управа пружа грађанима и привреди често могу бити комплексне, а грађани истичу да им у остварењу услуга електронским путем често недостају адекватне и потпуне информације, али и директна помоћ и контакт са лицима која су надлежна за одређену процедуру.</w:t>
            </w:r>
          </w:p>
          <w:p w:rsidR="00BD354F" w:rsidRPr="00BD354F" w:rsidRDefault="00BD354F" w:rsidP="008D6CDF">
            <w:pPr>
              <w:spacing w:after="150"/>
              <w:rPr>
                <w:rFonts w:ascii="Arial" w:hAnsi="Arial" w:cs="Arial"/>
              </w:rPr>
            </w:pPr>
            <w:r w:rsidRPr="00BD354F">
              <w:rPr>
                <w:rFonts w:ascii="Arial" w:hAnsi="Arial" w:cs="Arial"/>
                <w:color w:val="000000"/>
              </w:rPr>
              <w:t>Веома важан аспект за унапређење начина пружања услуга грађанима и привреди јесте мерење задовољства корисника како би јавна управа имала у виду како корисници оцењују одређену јавну услугу и идентификовала проблеме које је потребно решити.</w:t>
            </w:r>
          </w:p>
          <w:p w:rsidR="00BD354F" w:rsidRPr="00BD354F" w:rsidRDefault="00BD354F" w:rsidP="008D6CDF">
            <w:pPr>
              <w:spacing w:after="150"/>
              <w:rPr>
                <w:rFonts w:ascii="Arial" w:hAnsi="Arial" w:cs="Arial"/>
              </w:rPr>
            </w:pPr>
            <w:r w:rsidRPr="00BD354F">
              <w:rPr>
                <w:rFonts w:ascii="Arial" w:hAnsi="Arial" w:cs="Arial"/>
                <w:color w:val="000000"/>
              </w:rPr>
              <w:t>Грађани нарочито истичу да им је важно да постоје поједностављене и познате процедуре, да су јасно формулисани сви кораци у процесу коришћења услуге, да су јасно утврђени рокови за њихово извршење и да се процедуре и рокови поштују у пракси. Проблем је недостатак капацитета за организацију и пружање услуга преко јединственог управног места, на којем би корисници услуга више органа јавне управе добијали услугу.</w:t>
            </w:r>
          </w:p>
          <w:p w:rsidR="00BD354F" w:rsidRPr="00BD354F" w:rsidRDefault="00BD354F" w:rsidP="008D6CDF">
            <w:pPr>
              <w:spacing w:after="150"/>
              <w:rPr>
                <w:rFonts w:ascii="Arial" w:hAnsi="Arial" w:cs="Arial"/>
              </w:rPr>
            </w:pPr>
            <w:r w:rsidRPr="00BD354F">
              <w:rPr>
                <w:rFonts w:ascii="Arial" w:hAnsi="Arial" w:cs="Arial"/>
                <w:color w:val="000000"/>
              </w:rPr>
              <w:t>Активности у оквиру ове мере су усмерене на унапређење постојећих и развој нових начина подршке корисницима, укључујући:</w:t>
            </w:r>
          </w:p>
          <w:p w:rsidR="00BD354F" w:rsidRPr="00BD354F" w:rsidRDefault="00BD354F" w:rsidP="008D6CDF">
            <w:pPr>
              <w:spacing w:after="150"/>
              <w:rPr>
                <w:rFonts w:ascii="Arial" w:hAnsi="Arial" w:cs="Arial"/>
              </w:rPr>
            </w:pPr>
            <w:r w:rsidRPr="00BD354F">
              <w:rPr>
                <w:rFonts w:ascii="Arial" w:hAnsi="Arial" w:cs="Arial"/>
                <w:color w:val="000000"/>
              </w:rPr>
              <w:t>– Унапређење капацитета свих позивних центара за подршку грађанима и привреди и увођење нових канала комуникација (вибер, вацап, телефон);</w:t>
            </w:r>
          </w:p>
          <w:p w:rsidR="00BD354F" w:rsidRPr="00BD354F" w:rsidRDefault="00BD354F" w:rsidP="008D6CDF">
            <w:pPr>
              <w:spacing w:after="150"/>
              <w:rPr>
                <w:rFonts w:ascii="Arial" w:hAnsi="Arial" w:cs="Arial"/>
              </w:rPr>
            </w:pPr>
            <w:r w:rsidRPr="00BD354F">
              <w:rPr>
                <w:rFonts w:ascii="Arial" w:hAnsi="Arial" w:cs="Arial"/>
                <w:color w:val="000000"/>
              </w:rPr>
              <w:t>– Обезбеђивање функционалности Портала еУправа за праћење статуса предмета путем услуге Писарница.</w:t>
            </w:r>
          </w:p>
          <w:p w:rsidR="00BD354F" w:rsidRPr="00BD354F" w:rsidRDefault="00BD354F" w:rsidP="008D6CDF">
            <w:pPr>
              <w:spacing w:after="150"/>
              <w:rPr>
                <w:rFonts w:ascii="Arial" w:hAnsi="Arial" w:cs="Arial"/>
              </w:rPr>
            </w:pPr>
            <w:r w:rsidRPr="00BD354F">
              <w:rPr>
                <w:rFonts w:ascii="Arial" w:hAnsi="Arial" w:cs="Arial"/>
                <w:color w:val="000000"/>
              </w:rPr>
              <w:t>У циљу једноставне, брзе и квалитетне интеракције са грађанима и привредом, у циљу повећања квалитета услуга и ефикасности рада органа у дигиталном окружењу, у сврху повећања корисничког задовољства крајњих корисника пруженим услугама, успоставиће се механизам за континуирано праћење задовољства корисника. Механизам ће помоћи не само да се утврде потребе него и да се подстакну органи за даље унапређење услуга и омогући развој кориснички оријентисаних услуга високог нивоа софистицираности. Такође ће квалитету пружања услуга грађанима допринети и успостављање функционалности Портала еУправа за праћење статуса предмета путем Писарнице.</w:t>
            </w:r>
          </w:p>
        </w:tc>
      </w:tr>
      <w:tr w:rsidR="00BD354F" w:rsidRPr="00BD354F" w:rsidTr="008D6CDF">
        <w:trPr>
          <w:trHeight w:val="45"/>
          <w:tblCellSpacing w:w="0" w:type="auto"/>
        </w:trPr>
        <w:tc>
          <w:tcPr>
            <w:tcW w:w="142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60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1.3.3.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Афирмација е-управе (подизање свести јавних службеника и грађана о значају дигитализације и јачање поверења у е-услуге)</w:t>
            </w:r>
          </w:p>
        </w:tc>
      </w:tr>
      <w:tr w:rsidR="00BD354F" w:rsidRPr="00BD354F" w:rsidTr="008D6CDF">
        <w:trPr>
          <w:trHeight w:val="4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032"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2023–2025</w:t>
            </w:r>
          </w:p>
        </w:tc>
        <w:tc>
          <w:tcPr>
            <w:tcW w:w="3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 Информативно-едукативна</w:t>
            </w:r>
          </w:p>
        </w:tc>
      </w:tr>
      <w:tr w:rsidR="00BD354F" w:rsidRPr="00BD354F" w:rsidTr="008D6CDF">
        <w:trPr>
          <w:trHeight w:val="45"/>
          <w:tblCellSpacing w:w="0" w:type="auto"/>
        </w:trPr>
        <w:tc>
          <w:tcPr>
            <w:tcW w:w="1421"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Укупан број регистрованих корисника на Порталу за електронску индентификацију (eid.gov.rs);</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Резултат Извештаја са Портала за електронску индентификацију (eid.gov.rs)</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60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66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669"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60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1.405.460</w:t>
            </w:r>
          </w:p>
        </w:tc>
        <w:tc>
          <w:tcPr>
            <w:tcW w:w="266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2.100.000</w:t>
            </w:r>
          </w:p>
        </w:tc>
        <w:tc>
          <w:tcPr>
            <w:tcW w:w="2669"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2.600.000</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3.200.000</w:t>
            </w:r>
          </w:p>
        </w:tc>
      </w:tr>
      <w:tr w:rsidR="00BD354F" w:rsidRPr="00BD354F" w:rsidTr="008D6CDF">
        <w:trPr>
          <w:trHeight w:val="45"/>
          <w:tblCellSpacing w:w="0" w:type="auto"/>
        </w:trPr>
        <w:tc>
          <w:tcPr>
            <w:tcW w:w="1421"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2.</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 xml:space="preserve">Број издатих параметара за мобилну апликацију </w:t>
            </w:r>
            <w:r w:rsidRPr="00BD354F">
              <w:rPr>
                <w:rFonts w:ascii="Arial" w:hAnsi="Arial" w:cs="Arial"/>
                <w:i/>
                <w:color w:val="000000"/>
              </w:rPr>
              <w:t>СonsentID</w:t>
            </w:r>
            <w:r w:rsidRPr="00BD354F">
              <w:rPr>
                <w:rFonts w:ascii="Arial" w:hAnsi="Arial" w:cs="Arial"/>
                <w:color w:val="000000"/>
              </w:rPr>
              <w:t xml:space="preserve"> (број регистрованих корисника шемом високог нивоа поузданости);</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Портал еУправа (https://euprava.gov.rs)</w:t>
            </w:r>
          </w:p>
          <w:p w:rsidR="00BD354F" w:rsidRPr="00BD354F" w:rsidRDefault="00BD354F" w:rsidP="008D6CDF">
            <w:pPr>
              <w:spacing w:after="150"/>
              <w:rPr>
                <w:rFonts w:ascii="Arial" w:hAnsi="Arial" w:cs="Arial"/>
              </w:rPr>
            </w:pPr>
            <w:r w:rsidRPr="00BD354F">
              <w:rPr>
                <w:rFonts w:ascii="Arial" w:hAnsi="Arial" w:cs="Arial"/>
                <w:color w:val="000000"/>
              </w:rPr>
              <w:t>Статистика из система за електронску идентификацију (е-ИД)</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60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66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669"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603"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24.280</w:t>
            </w:r>
          </w:p>
        </w:tc>
        <w:tc>
          <w:tcPr>
            <w:tcW w:w="266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50,000</w:t>
            </w:r>
          </w:p>
        </w:tc>
        <w:tc>
          <w:tcPr>
            <w:tcW w:w="2669" w:type="dxa"/>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65,000</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75,000</w:t>
            </w:r>
          </w:p>
        </w:tc>
      </w:tr>
      <w:tr w:rsidR="00BD354F" w:rsidRPr="00BD354F" w:rsidTr="008D6CDF">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48.472.000</w:t>
            </w:r>
          </w:p>
        </w:tc>
        <w:tc>
          <w:tcPr>
            <w:tcW w:w="2669" w:type="dxa"/>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Е-управа је квалитет савремене јавне управе која у 21. веку треба да буде сервис за грађане и привреду.</w:t>
            </w:r>
          </w:p>
          <w:p w:rsidR="00BD354F" w:rsidRPr="00BD354F" w:rsidRDefault="00BD354F" w:rsidP="008D6CDF">
            <w:pPr>
              <w:spacing w:after="150"/>
              <w:rPr>
                <w:rFonts w:ascii="Arial" w:hAnsi="Arial" w:cs="Arial"/>
              </w:rPr>
            </w:pPr>
            <w:r w:rsidRPr="00BD354F">
              <w:rPr>
                <w:rFonts w:ascii="Arial" w:hAnsi="Arial" w:cs="Arial"/>
                <w:color w:val="000000"/>
              </w:rPr>
              <w:t>Оријентисаност ка кориснику захтева да се јавна управе стално прилагођава корисничком искуству, што подразумева измене пословних процеса, софтверског окружења и усаглашавање регулаторног оквира са тим изменама. Будући да су увођењем е-управе обухваћени сви нивои запослених у јавној управи, важно је радити на томе да сеони прилагођавају променама и увести управљање променама како би се позитивне промене афирмисале како међу запосленима у јавној управи, тако и у јавности.</w:t>
            </w:r>
          </w:p>
          <w:p w:rsidR="00BD354F" w:rsidRPr="00BD354F" w:rsidRDefault="00BD354F" w:rsidP="008D6CDF">
            <w:pPr>
              <w:spacing w:after="150"/>
              <w:rPr>
                <w:rFonts w:ascii="Arial" w:hAnsi="Arial" w:cs="Arial"/>
              </w:rPr>
            </w:pPr>
            <w:r w:rsidRPr="00BD354F">
              <w:rPr>
                <w:rFonts w:ascii="Arial" w:hAnsi="Arial" w:cs="Arial"/>
                <w:color w:val="000000"/>
              </w:rPr>
              <w:t>Предвиђено је да се спровођењем ове мере повећа степен коришћења е-сервиса кроз промоцију кључних софтверских решења, као што су Писарница, е-потпис и е-печат, без којих није могуће замислити развој е-управе. Такође ће се кроз</w:t>
            </w:r>
          </w:p>
          <w:p w:rsidR="00BD354F" w:rsidRPr="00BD354F" w:rsidRDefault="00BD354F" w:rsidP="008D6CDF">
            <w:pPr>
              <w:spacing w:after="150"/>
              <w:rPr>
                <w:rFonts w:ascii="Arial" w:hAnsi="Arial" w:cs="Arial"/>
              </w:rPr>
            </w:pPr>
            <w:r w:rsidRPr="00BD354F">
              <w:rPr>
                <w:rFonts w:ascii="Arial" w:hAnsi="Arial" w:cs="Arial"/>
                <w:color w:val="000000"/>
              </w:rPr>
              <w:t>израду и примену методологије управљања промена у области е-управе поред повећања степена коришћења е-услуга постићи боља интеграција савремених технолошких решења у радне процесе пружања услуга.</w:t>
            </w:r>
          </w:p>
        </w:tc>
      </w:tr>
    </w:tbl>
    <w:p w:rsidR="00BD354F" w:rsidRPr="00BD354F" w:rsidRDefault="00BD354F" w:rsidP="00BD354F">
      <w:pPr>
        <w:spacing w:after="150"/>
        <w:rPr>
          <w:rFonts w:ascii="Arial" w:hAnsi="Arial" w:cs="Arial"/>
        </w:rPr>
      </w:pPr>
      <w:r w:rsidRPr="00BD354F">
        <w:rPr>
          <w:rFonts w:ascii="Arial" w:hAnsi="Arial" w:cs="Arial"/>
          <w:b/>
          <w:color w:val="000000"/>
        </w:rPr>
        <w:t>Г. Посебан циљ 4: Отварање података у јавној управи за период 2023–2025.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2"/>
        <w:gridCol w:w="71"/>
        <w:gridCol w:w="1937"/>
        <w:gridCol w:w="125"/>
        <w:gridCol w:w="2963"/>
        <w:gridCol w:w="594"/>
        <w:gridCol w:w="572"/>
        <w:gridCol w:w="343"/>
        <w:gridCol w:w="2114"/>
        <w:gridCol w:w="226"/>
        <w:gridCol w:w="2174"/>
        <w:gridCol w:w="96"/>
        <w:gridCol w:w="2462"/>
      </w:tblGrid>
      <w:tr w:rsidR="00BD354F" w:rsidRPr="00BD354F" w:rsidTr="008D6CDF">
        <w:trPr>
          <w:trHeight w:val="45"/>
          <w:tblCellSpacing w:w="0" w:type="auto"/>
        </w:trPr>
        <w:tc>
          <w:tcPr>
            <w:tcW w:w="165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83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1.4.1.</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Обезбеђење имплементације законодавног оквира за отворене податке</w:t>
            </w:r>
          </w:p>
        </w:tc>
      </w:tr>
      <w:tr w:rsidR="00BD354F" w:rsidRPr="00BD354F" w:rsidTr="008D6CDF">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47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385"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 Регулаторна</w:t>
            </w:r>
          </w:p>
        </w:tc>
      </w:tr>
      <w:tr w:rsidR="00BD354F" w:rsidRPr="00BD354F" w:rsidTr="008D6CDF">
        <w:trPr>
          <w:trHeight w:val="45"/>
          <w:tblCellSpacing w:w="0" w:type="auto"/>
        </w:trPr>
        <w:tc>
          <w:tcPr>
            <w:tcW w:w="1658"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органа који деле/објављују отворене податке на Порталу отворених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Извештај Портала отворених података https://data.gov.rs/sr/</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3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34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34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350"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3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83</w:t>
            </w:r>
          </w:p>
        </w:tc>
        <w:tc>
          <w:tcPr>
            <w:tcW w:w="234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100</w:t>
            </w:r>
          </w:p>
        </w:tc>
        <w:tc>
          <w:tcPr>
            <w:tcW w:w="234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115</w:t>
            </w:r>
          </w:p>
        </w:tc>
        <w:tc>
          <w:tcPr>
            <w:tcW w:w="2350"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130</w:t>
            </w:r>
          </w:p>
        </w:tc>
      </w:tr>
      <w:tr w:rsidR="00BD354F" w:rsidRPr="00BD354F" w:rsidTr="008D6CD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88.401.000</w:t>
            </w:r>
          </w:p>
        </w:tc>
        <w:tc>
          <w:tcPr>
            <w:tcW w:w="234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Даљи развој у генерисању, ажурирању и објављивању отворених података зависи од примене ове легислативе у пракси, што се до сада показало као велики изазов. Отворени подаци се селективно објављују, са различитим нивоима квалитета и обима скупова података.</w:t>
            </w:r>
          </w:p>
          <w:p w:rsidR="00BD354F" w:rsidRPr="00BD354F" w:rsidRDefault="00BD354F" w:rsidP="008D6CDF">
            <w:pPr>
              <w:spacing w:after="150"/>
              <w:rPr>
                <w:rFonts w:ascii="Arial" w:hAnsi="Arial" w:cs="Arial"/>
              </w:rPr>
            </w:pPr>
            <w:r w:rsidRPr="00BD354F">
              <w:rPr>
                <w:rFonts w:ascii="Arial" w:hAnsi="Arial" w:cs="Arial"/>
                <w:color w:val="000000"/>
              </w:rPr>
              <w:t>Отворени подаци су јавно добро и према дефиницији из Закона о електронској управи то су „подаци који су доступни за поновну употребу, заједно са метаподацима, у машински читљивом и отвореном облику”.</w:t>
            </w:r>
          </w:p>
          <w:p w:rsidR="00BD354F" w:rsidRPr="00BD354F" w:rsidRDefault="00BD354F" w:rsidP="008D6CDF">
            <w:pPr>
              <w:spacing w:after="150"/>
              <w:rPr>
                <w:rFonts w:ascii="Arial" w:hAnsi="Arial" w:cs="Arial"/>
              </w:rPr>
            </w:pPr>
            <w:r w:rsidRPr="00BD354F">
              <w:rPr>
                <w:rFonts w:ascii="Arial" w:hAnsi="Arial" w:cs="Arial"/>
                <w:color w:val="000000"/>
              </w:rPr>
              <w:t>Даљи развој иницијативе за отварање података иде ка утврђивању ефикасних механизама за примену постојећег законског оквира, давању конкретне подршке институцијама за отварање података, као и јачању капацитета Канцеларије да се овим питањем бави кроз јачање посебне организационе јединице.</w:t>
            </w:r>
          </w:p>
          <w:p w:rsidR="00BD354F" w:rsidRPr="00BD354F" w:rsidRDefault="00BD354F" w:rsidP="008D6CDF">
            <w:pPr>
              <w:spacing w:after="150"/>
              <w:rPr>
                <w:rFonts w:ascii="Arial" w:hAnsi="Arial" w:cs="Arial"/>
              </w:rPr>
            </w:pPr>
            <w:r w:rsidRPr="00BD354F">
              <w:rPr>
                <w:rFonts w:ascii="Arial" w:hAnsi="Arial" w:cs="Arial"/>
                <w:color w:val="000000"/>
              </w:rPr>
              <w:t>Израдом методологије и стандарда за отварање података са утврђеним приоритетним скуповима података побољшаће се услови за примену законодавног оквира.</w:t>
            </w:r>
          </w:p>
          <w:p w:rsidR="00BD354F" w:rsidRPr="00BD354F" w:rsidRDefault="00BD354F" w:rsidP="008D6CDF">
            <w:pPr>
              <w:spacing w:after="150"/>
              <w:rPr>
                <w:rFonts w:ascii="Arial" w:hAnsi="Arial" w:cs="Arial"/>
              </w:rPr>
            </w:pPr>
            <w:r w:rsidRPr="00BD354F">
              <w:rPr>
                <w:rFonts w:ascii="Arial" w:hAnsi="Arial" w:cs="Arial"/>
                <w:color w:val="000000"/>
              </w:rPr>
              <w:t xml:space="preserve">Органима јавне управе потребно је обезбедити подршку и конкретна упутства за примену постојећег регулаторног оквира у области отворених података, као и подизати ниво знања за примену постојећих стандарда у различитим областима отварања података (на пример стандарда за отварање података у области превоза </w:t>
            </w:r>
            <w:r w:rsidRPr="00BD354F">
              <w:rPr>
                <w:rFonts w:ascii="Arial" w:hAnsi="Arial" w:cs="Arial"/>
                <w:i/>
                <w:color w:val="000000"/>
              </w:rPr>
              <w:t>GTFS</w:t>
            </w:r>
            <w:r w:rsidRPr="00BD354F">
              <w:rPr>
                <w:rFonts w:ascii="Arial" w:hAnsi="Arial" w:cs="Arial"/>
                <w:color w:val="000000"/>
              </w:rPr>
              <w:t xml:space="preserve"> и стандарда за податке о јавним набавкама </w:t>
            </w:r>
            <w:r w:rsidRPr="00BD354F">
              <w:rPr>
                <w:rFonts w:ascii="Arial" w:hAnsi="Arial" w:cs="Arial"/>
                <w:i/>
                <w:color w:val="000000"/>
              </w:rPr>
              <w:t>OCDS</w:t>
            </w:r>
            <w:r w:rsidRPr="00BD354F">
              <w:rPr>
                <w:rFonts w:ascii="Arial" w:hAnsi="Arial" w:cs="Arial"/>
                <w:color w:val="000000"/>
              </w:rPr>
              <w:t xml:space="preserve"> итд.). Такође је потребно усагласити постојећу правну регулативу са Директивом ЕУ 2019/1024, што ће унапредити правни оквир који регулише област отворених података и поновну употребу података и усагласити га са најновијим теннденцијама у оквиру ЕУ.</w:t>
            </w:r>
          </w:p>
        </w:tc>
      </w:tr>
      <w:tr w:rsidR="00BD354F" w:rsidRPr="00BD354F" w:rsidTr="008D6CDF">
        <w:trPr>
          <w:trHeight w:val="45"/>
          <w:tblCellSpacing w:w="0" w:type="auto"/>
        </w:trPr>
        <w:tc>
          <w:tcPr>
            <w:tcW w:w="1709"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1.4.2.</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Подршка коришћењу отворених података</w:t>
            </w:r>
          </w:p>
        </w:tc>
      </w:tr>
      <w:tr w:rsidR="00BD354F" w:rsidRPr="00BD354F" w:rsidTr="008D6CD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КАНЦЕЛАРИЈА ЗА ИНФОРМАЦИОНЕ ТЕХНОЛОГИЈЕ И ЕЛЕКТРОНСКУ УПРАВУ</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58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397"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 Информативно-едукативна</w:t>
            </w:r>
          </w:p>
        </w:tc>
      </w:tr>
      <w:tr w:rsidR="00BD354F" w:rsidRPr="00BD354F" w:rsidTr="008D6CDF">
        <w:trPr>
          <w:trHeight w:val="45"/>
          <w:tblCellSpacing w:w="0" w:type="auto"/>
        </w:trPr>
        <w:tc>
          <w:tcPr>
            <w:tcW w:w="1709"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организованих хакатона, дататона, недеља отворених података и изазова отворених података у једној календарској години</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Извештај Канцеларије за информационе технологије и електронску управу о спроведеним активностима</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27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14</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w:t>
            </w:r>
          </w:p>
        </w:tc>
        <w:tc>
          <w:tcPr>
            <w:tcW w:w="227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25</w:t>
            </w:r>
          </w:p>
        </w:tc>
      </w:tr>
      <w:tr w:rsidR="00BD354F" w:rsidRPr="00BD354F" w:rsidTr="008D6CDF">
        <w:trPr>
          <w:trHeight w:val="45"/>
          <w:tblCellSpacing w:w="0" w:type="auto"/>
        </w:trPr>
        <w:tc>
          <w:tcPr>
            <w:tcW w:w="1709"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2.</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органа којима је пружена подршка за отварање и/или поновно коришћење отворених података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Извештај о спроведеним обукама и другој врсти подршке Канцеларије за информационе технологије и електронску управу</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27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28</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38</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50</w:t>
            </w:r>
          </w:p>
        </w:tc>
        <w:tc>
          <w:tcPr>
            <w:tcW w:w="227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62</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62.640.000</w:t>
            </w:r>
          </w:p>
        </w:tc>
        <w:tc>
          <w:tcPr>
            <w:tcW w:w="2272"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Заинтересованост потенцијалних корисника отворених података је веома мала и тиме се пропушта коришћење потенцијала отворених података.</w:t>
            </w:r>
          </w:p>
          <w:p w:rsidR="00BD354F" w:rsidRPr="00BD354F" w:rsidRDefault="00BD354F" w:rsidP="008D6CDF">
            <w:pPr>
              <w:spacing w:after="150"/>
              <w:rPr>
                <w:rFonts w:ascii="Arial" w:hAnsi="Arial" w:cs="Arial"/>
              </w:rPr>
            </w:pPr>
            <w:r w:rsidRPr="00BD354F">
              <w:rPr>
                <w:rFonts w:ascii="Arial" w:hAnsi="Arial" w:cs="Arial"/>
                <w:color w:val="000000"/>
              </w:rPr>
              <w:t>Ова мера обухвата активности усмерене на спровођење кампања и увођење чврстих механизама за ослобађање потенцијала отворених податка. Односи се на велики број потенцијалних корисника ван управе, али и на институције јавне управе.</w:t>
            </w:r>
          </w:p>
          <w:p w:rsidR="00BD354F" w:rsidRPr="00BD354F" w:rsidRDefault="00BD354F" w:rsidP="008D6CDF">
            <w:pPr>
              <w:spacing w:after="150"/>
              <w:rPr>
                <w:rFonts w:ascii="Arial" w:hAnsi="Arial" w:cs="Arial"/>
              </w:rPr>
            </w:pPr>
            <w:r w:rsidRPr="00BD354F">
              <w:rPr>
                <w:rFonts w:ascii="Arial" w:hAnsi="Arial" w:cs="Arial"/>
                <w:color w:val="000000"/>
              </w:rPr>
              <w:t xml:space="preserve">Неки од механизама подстицаја на употребу података јесу догађаји као што су Недеља отворених података, Среда – дан за отворене податке, кампање на друштвеним мрежама, Отварање хаба отворених података, као и други подстицаји и подршка пројектима који се баве отвореним подацима, пре свега, едукативни (неформалне едукативне радионице, летње школе). </w:t>
            </w:r>
          </w:p>
        </w:tc>
      </w:tr>
      <w:tr w:rsidR="00BD354F" w:rsidRPr="00BD354F" w:rsidTr="008D6CDF">
        <w:trPr>
          <w:trHeight w:val="45"/>
          <w:tblCellSpacing w:w="0" w:type="auto"/>
        </w:trPr>
        <w:tc>
          <w:tcPr>
            <w:tcW w:w="1708"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MEРA</w:t>
            </w: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1.4.3.</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Увођење концепта „паметног града”</w:t>
            </w:r>
          </w:p>
        </w:tc>
      </w:tr>
      <w:tr w:rsidR="00BD354F" w:rsidRPr="00BD354F" w:rsidTr="008D6CD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Институција одговорна за праћење и контролу спровођења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МИНИСТАРСТВО ДРЖАВНЕ УПРАВЕ И ЛОКАЛНЕ САМОУПРАВЕ</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Период спровођења</w:t>
            </w:r>
          </w:p>
        </w:tc>
        <w:tc>
          <w:tcPr>
            <w:tcW w:w="3583"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2023–2025</w:t>
            </w:r>
          </w:p>
        </w:tc>
        <w:tc>
          <w:tcPr>
            <w:tcW w:w="397"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Тип мере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5б. Остала добра и услуге</w:t>
            </w:r>
          </w:p>
        </w:tc>
      </w:tr>
      <w:tr w:rsidR="00BD354F" w:rsidRPr="00BD354F" w:rsidTr="008D6CDF">
        <w:trPr>
          <w:trHeight w:val="45"/>
          <w:tblCellSpacing w:w="0" w:type="auto"/>
        </w:trPr>
        <w:tc>
          <w:tcPr>
            <w:tcW w:w="17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Показатељ резултата 1.</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Јединица мере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провере</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Број ЈЛС за које је урађена анализа спремности за спровођење концепта „паметни град”</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Извештај о увођењу концепта „паметни град” у општинама Шид, Бечеј и Петровац на Млави</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Базна 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Почетна вредност</w:t>
            </w: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2023.</w:t>
            </w: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2024.</w:t>
            </w:r>
          </w:p>
        </w:tc>
        <w:tc>
          <w:tcPr>
            <w:tcW w:w="22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Циљана вредност 2025.</w:t>
            </w:r>
          </w:p>
        </w:tc>
      </w:tr>
      <w:tr w:rsidR="00BD354F" w:rsidRPr="00BD354F" w:rsidTr="008D6CDF">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rPr>
            </w:pPr>
          </w:p>
        </w:tc>
        <w:tc>
          <w:tcPr>
            <w:tcW w:w="1896"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2022.</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rPr>
            </w:pP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w:t>
            </w: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w:t>
            </w:r>
          </w:p>
        </w:tc>
        <w:tc>
          <w:tcPr>
            <w:tcW w:w="22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Процена финансијских средстава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42.700.000</w:t>
            </w:r>
          </w:p>
        </w:tc>
        <w:tc>
          <w:tcPr>
            <w:tcW w:w="2271" w:type="dxa"/>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 средстава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 РС, донаторска подршка</w:t>
            </w:r>
          </w:p>
        </w:tc>
      </w:tr>
      <w:tr w:rsidR="00BD354F" w:rsidRPr="00BD354F" w:rsidTr="008D6CDF">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Ефекат на буџет</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Ближе прецизирано у АП</w:t>
            </w:r>
          </w:p>
        </w:tc>
      </w:tr>
      <w:tr w:rsidR="00BD354F" w:rsidRPr="00BD354F" w:rsidTr="008D6CD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Концепт „паметног града” претпоставља интегрисање информационо-комуникационих технологија и концепта отворених података у рутинске послове и праћење стања у областима које су значајне за функционисање заједнице у урбаним условима.</w:t>
            </w:r>
          </w:p>
          <w:p w:rsidR="00BD354F" w:rsidRPr="00BD354F" w:rsidRDefault="00BD354F" w:rsidP="008D6CDF">
            <w:pPr>
              <w:spacing w:after="150"/>
              <w:rPr>
                <w:rFonts w:ascii="Arial" w:hAnsi="Arial" w:cs="Arial"/>
              </w:rPr>
            </w:pPr>
            <w:r w:rsidRPr="00BD354F">
              <w:rPr>
                <w:rFonts w:ascii="Arial" w:hAnsi="Arial" w:cs="Arial"/>
                <w:color w:val="000000"/>
              </w:rPr>
              <w:t xml:space="preserve">Суштина идеје за „паметни град” јесте у интеракцији и коришћењу свих доступних података приликом доношења одлука и праћења стања на терену да би се ефикасније употребљавали ресурси и одрживи развој. Помоћу интернета могуће је међусобно умрежити све институција у граду које функционишу у систему градске управе и са уређајима за прикупљање и праћење података (вођење ажурне статистике о активностима јавне управе, </w:t>
            </w:r>
            <w:r w:rsidRPr="00BD354F">
              <w:rPr>
                <w:rFonts w:ascii="Arial" w:hAnsi="Arial" w:cs="Arial"/>
                <w:i/>
                <w:color w:val="000000"/>
              </w:rPr>
              <w:t>GPS</w:t>
            </w:r>
            <w:r w:rsidRPr="00BD354F">
              <w:rPr>
                <w:rFonts w:ascii="Arial" w:hAnsi="Arial" w:cs="Arial"/>
                <w:color w:val="000000"/>
              </w:rPr>
              <w:t xml:space="preserve">, </w:t>
            </w:r>
            <w:r w:rsidRPr="00BD354F">
              <w:rPr>
                <w:rFonts w:ascii="Arial" w:hAnsi="Arial" w:cs="Arial"/>
                <w:i/>
                <w:color w:val="000000"/>
              </w:rPr>
              <w:t>CCTV</w:t>
            </w:r>
            <w:r w:rsidRPr="00BD354F">
              <w:rPr>
                <w:rFonts w:ascii="Arial" w:hAnsi="Arial" w:cs="Arial"/>
                <w:color w:val="000000"/>
              </w:rPr>
              <w:t>, сензори за праћење кретања итд.). Подаци добијени овим путем треба да буду доступни, осим података о личности, и грађанима у форми отворених података да би их они свакодневно употребљавали. Веома је значајна употреба географско-информационих система (</w:t>
            </w:r>
            <w:r w:rsidRPr="00BD354F">
              <w:rPr>
                <w:rFonts w:ascii="Arial" w:hAnsi="Arial" w:cs="Arial"/>
                <w:i/>
                <w:color w:val="000000"/>
              </w:rPr>
              <w:t>GiS</w:t>
            </w:r>
            <w:r w:rsidRPr="00BD354F">
              <w:rPr>
                <w:rFonts w:ascii="Arial" w:hAnsi="Arial" w:cs="Arial"/>
                <w:color w:val="000000"/>
              </w:rPr>
              <w:t>), апликација е-управе и коришћење енергетских ресурса у циљу оптимизације свакодневне употребе ресурса грађана и система градске управе.</w:t>
            </w:r>
          </w:p>
          <w:p w:rsidR="00BD354F" w:rsidRPr="00BD354F" w:rsidRDefault="00BD354F" w:rsidP="008D6CDF">
            <w:pPr>
              <w:spacing w:after="150"/>
              <w:rPr>
                <w:rFonts w:ascii="Arial" w:hAnsi="Arial" w:cs="Arial"/>
              </w:rPr>
            </w:pPr>
            <w:r w:rsidRPr="00BD354F">
              <w:rPr>
                <w:rFonts w:ascii="Arial" w:hAnsi="Arial" w:cs="Arial"/>
                <w:color w:val="000000"/>
              </w:rPr>
              <w:t>Примена концепта „паметног града” омогућиће:</w:t>
            </w:r>
          </w:p>
          <w:p w:rsidR="00BD354F" w:rsidRPr="00BD354F" w:rsidRDefault="00BD354F" w:rsidP="008D6CDF">
            <w:pPr>
              <w:spacing w:after="150"/>
              <w:rPr>
                <w:rFonts w:ascii="Arial" w:hAnsi="Arial" w:cs="Arial"/>
              </w:rPr>
            </w:pPr>
            <w:r w:rsidRPr="00BD354F">
              <w:rPr>
                <w:rFonts w:ascii="Arial" w:hAnsi="Arial" w:cs="Arial"/>
                <w:color w:val="000000"/>
              </w:rPr>
              <w:t>– ефикаснији систем управљања отпадом;</w:t>
            </w:r>
          </w:p>
          <w:p w:rsidR="00BD354F" w:rsidRPr="00BD354F" w:rsidRDefault="00BD354F" w:rsidP="008D6CDF">
            <w:pPr>
              <w:spacing w:after="150"/>
              <w:rPr>
                <w:rFonts w:ascii="Arial" w:hAnsi="Arial" w:cs="Arial"/>
              </w:rPr>
            </w:pPr>
            <w:r w:rsidRPr="00BD354F">
              <w:rPr>
                <w:rFonts w:ascii="Arial" w:hAnsi="Arial" w:cs="Arial"/>
                <w:color w:val="000000"/>
              </w:rPr>
              <w:t>– боље управљање саобраћајном инфраструктуром;</w:t>
            </w:r>
          </w:p>
          <w:p w:rsidR="00BD354F" w:rsidRPr="00BD354F" w:rsidRDefault="00BD354F" w:rsidP="008D6CDF">
            <w:pPr>
              <w:spacing w:after="150"/>
              <w:rPr>
                <w:rFonts w:ascii="Arial" w:hAnsi="Arial" w:cs="Arial"/>
              </w:rPr>
            </w:pPr>
            <w:r w:rsidRPr="00BD354F">
              <w:rPr>
                <w:rFonts w:ascii="Arial" w:hAnsi="Arial" w:cs="Arial"/>
                <w:color w:val="000000"/>
              </w:rPr>
              <w:t>– нижи ниво загађења;</w:t>
            </w:r>
          </w:p>
          <w:p w:rsidR="00BD354F" w:rsidRPr="00BD354F" w:rsidRDefault="00BD354F" w:rsidP="008D6CDF">
            <w:pPr>
              <w:spacing w:after="150"/>
              <w:rPr>
                <w:rFonts w:ascii="Arial" w:hAnsi="Arial" w:cs="Arial"/>
              </w:rPr>
            </w:pPr>
            <w:r w:rsidRPr="00BD354F">
              <w:rPr>
                <w:rFonts w:ascii="Arial" w:hAnsi="Arial" w:cs="Arial"/>
                <w:color w:val="000000"/>
              </w:rPr>
              <w:t>– доношење одлука засновано на чињеницама, као и рационалније поступање како грађана, тако и органа јавне власти;</w:t>
            </w:r>
          </w:p>
          <w:p w:rsidR="00BD354F" w:rsidRPr="00BD354F" w:rsidRDefault="00BD354F" w:rsidP="008D6CDF">
            <w:pPr>
              <w:spacing w:after="150"/>
              <w:rPr>
                <w:rFonts w:ascii="Arial" w:hAnsi="Arial" w:cs="Arial"/>
              </w:rPr>
            </w:pPr>
            <w:r w:rsidRPr="00BD354F">
              <w:rPr>
                <w:rFonts w:ascii="Arial" w:hAnsi="Arial" w:cs="Arial"/>
                <w:color w:val="000000"/>
              </w:rPr>
              <w:t>– ефикаснију употребу јавног превоза;</w:t>
            </w:r>
          </w:p>
          <w:p w:rsidR="00BD354F" w:rsidRPr="00BD354F" w:rsidRDefault="00BD354F" w:rsidP="008D6CDF">
            <w:pPr>
              <w:spacing w:after="150"/>
              <w:rPr>
                <w:rFonts w:ascii="Arial" w:hAnsi="Arial" w:cs="Arial"/>
              </w:rPr>
            </w:pPr>
            <w:r w:rsidRPr="00BD354F">
              <w:rPr>
                <w:rFonts w:ascii="Arial" w:hAnsi="Arial" w:cs="Arial"/>
                <w:color w:val="000000"/>
              </w:rPr>
              <w:t>– већу информисаност грађана.</w:t>
            </w:r>
          </w:p>
        </w:tc>
      </w:tr>
    </w:tbl>
    <w:p w:rsidR="00BD354F" w:rsidRPr="00BD354F" w:rsidRDefault="00BD354F" w:rsidP="00BD354F">
      <w:pPr>
        <w:spacing w:after="120"/>
        <w:jc w:val="center"/>
        <w:rPr>
          <w:rFonts w:ascii="Arial" w:hAnsi="Arial" w:cs="Arial"/>
        </w:rPr>
      </w:pPr>
      <w:r w:rsidRPr="00BD354F">
        <w:rPr>
          <w:rFonts w:ascii="Arial" w:hAnsi="Arial" w:cs="Arial"/>
          <w:b/>
          <w:color w:val="000000"/>
        </w:rPr>
        <w:t>VIΙΙ. ПРОЦЕНА ФИНАНСИЈСКИХ СРЕДСТАВА ЗА СПРОВОЂЕЊЕ ПРОГРАМА</w:t>
      </w:r>
    </w:p>
    <w:p w:rsidR="00BD354F" w:rsidRPr="00BD354F" w:rsidRDefault="00BD354F" w:rsidP="00BD354F">
      <w:pPr>
        <w:spacing w:after="150"/>
        <w:rPr>
          <w:rFonts w:ascii="Arial" w:hAnsi="Arial" w:cs="Arial"/>
        </w:rPr>
      </w:pPr>
      <w:r w:rsidRPr="00BD354F">
        <w:rPr>
          <w:rFonts w:ascii="Arial" w:hAnsi="Arial" w:cs="Arial"/>
          <w:color w:val="000000"/>
        </w:rPr>
        <w:t>Укупан износ средстава неопходних за реализацију Програма развоја електронске управе за период 2020–2022. годину процењен је у тренутку планирања на 4.407.864.000 динара. Додатна средства за спровођење реформских и инвестиционих активности из Програма су обезбеђена из пројекта ЕDGе, чији су износи јавно доступни и може им се приступити на следећем линку: средства пројекта Enabling Digital Governance, као и пројекта Digital Transformation. Према доступним извештајима, укупно утрошена средства Програма развоја е-управе за 2020. и 2021. годину износе 3.777.818.700,00 динара. У тренуцима планирања за период 2023–2025. године нису били доступни подаци за утрошена средства у 2022. години. Посматрано по доступним годинама, укупан трошак спровођења Програма у 2020. години износио је 3.260.060.000,00 динара, док је за 2021. он износио 517.758.700,00 динара. Према изворима финансирања, из буџетских средстава за посматране две године утрошено је 3.723.507.700,00 динара, док је из донаторских средстава утрошено 54.311.000,00 динара.</w:t>
      </w:r>
    </w:p>
    <w:p w:rsidR="00BD354F" w:rsidRPr="00BD354F" w:rsidRDefault="00BD354F" w:rsidP="00BD354F">
      <w:pPr>
        <w:spacing w:after="150"/>
        <w:rPr>
          <w:rFonts w:ascii="Arial" w:hAnsi="Arial" w:cs="Arial"/>
        </w:rPr>
      </w:pPr>
      <w:r w:rsidRPr="00BD354F">
        <w:rPr>
          <w:rFonts w:ascii="Arial" w:hAnsi="Arial" w:cs="Arial"/>
          <w:color w:val="000000"/>
        </w:rPr>
        <w:t>Саставни део Програма за развој електронске управе 2023. до 2025. године је Акциони план за његово спровођење који садржи разрађене мере и активности које доприносе остваривању посебних циљева Програма укључујући и процену трошкова, односно средстава потребних за њихово спровођење. Утврђивање трошкова Акционог плана за спровођење Програма за период 2023. до 2025. године спроведено је у складу са Приручником за обрачун трошкова јавних политика,</w:t>
      </w:r>
      <w:r w:rsidRPr="00BD354F">
        <w:rPr>
          <w:rFonts w:ascii="Arial" w:hAnsi="Arial" w:cs="Arial"/>
          <w:color w:val="000000"/>
          <w:vertAlign w:val="superscript"/>
        </w:rPr>
        <w:t>24</w:t>
      </w:r>
      <w:r w:rsidRPr="00BD354F">
        <w:rPr>
          <w:rFonts w:ascii="Arial" w:hAnsi="Arial" w:cs="Arial"/>
          <w:color w:val="000000"/>
        </w:rPr>
        <w:t xml:space="preserve"> као и Методологијом обрачуна стандардних трошкова за израду планских докумената. Методолошки, процена трошкова базира се на обрачуну додатних, директних и варијабилних трошкова нових или увећаног обима постојећих активности, неопходних за реализацију планираних мера у оквиру Акционог плана и достизања посебних циљева Програма. Сходно</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24 Приручник за обрачун трошкова јавних политика, ЕУ4ПАР, јул 2020, линк ка документу: https://rsjp.gov.rs/wp-content/uploads/Prirucnik-za-utvrdjivanje-troskova-javnih-politika-i-propisa.pdf</w:t>
      </w:r>
    </w:p>
    <w:p w:rsidR="00BD354F" w:rsidRPr="00BD354F" w:rsidRDefault="00BD354F" w:rsidP="00BD354F">
      <w:pPr>
        <w:spacing w:after="150"/>
        <w:rPr>
          <w:rFonts w:ascii="Arial" w:hAnsi="Arial" w:cs="Arial"/>
        </w:rPr>
      </w:pPr>
      <w:r w:rsidRPr="00BD354F">
        <w:rPr>
          <w:rFonts w:ascii="Arial" w:hAnsi="Arial" w:cs="Arial"/>
          <w:color w:val="000000"/>
        </w:rPr>
        <w:t>томе, приликом обрачуна трошкова у обзир нису узимане редовне активности органа, већ само додатне или увећан обим постојећих активности које су ОДУ предвидели својим буџетима и програмским активностима у оквиру њих.</w:t>
      </w:r>
    </w:p>
    <w:p w:rsidR="00BD354F" w:rsidRPr="00BD354F" w:rsidRDefault="00BD354F" w:rsidP="00BD354F">
      <w:pPr>
        <w:spacing w:after="150"/>
        <w:rPr>
          <w:rFonts w:ascii="Arial" w:hAnsi="Arial" w:cs="Arial"/>
        </w:rPr>
      </w:pPr>
      <w:r w:rsidRPr="00BD354F">
        <w:rPr>
          <w:rFonts w:ascii="Arial" w:hAnsi="Arial" w:cs="Arial"/>
          <w:color w:val="000000"/>
        </w:rPr>
        <w:t>– Укупна процењена средства за спровођење Програма 2020-2022. и Програма 2023–2025. износе 12.691.152.000 динара (односно 107.552.220 ЕУР).</w:t>
      </w:r>
    </w:p>
    <w:p w:rsidR="00BD354F" w:rsidRPr="00BD354F" w:rsidRDefault="00BD354F" w:rsidP="00BD354F">
      <w:pPr>
        <w:spacing w:after="150"/>
        <w:rPr>
          <w:rFonts w:ascii="Arial" w:hAnsi="Arial" w:cs="Arial"/>
        </w:rPr>
      </w:pPr>
      <w:r w:rsidRPr="00BD354F">
        <w:rPr>
          <w:rFonts w:ascii="Arial" w:hAnsi="Arial" w:cs="Arial"/>
          <w:color w:val="000000"/>
        </w:rPr>
        <w:t>– По годинама спровођења, укупна процењена средства за 2023. годину износе 4.452.888.000 динара, за 2024. износе 3.383.848.000 динара, а за 2025. износе 4.854.426.000 динара.</w:t>
      </w:r>
    </w:p>
    <w:p w:rsidR="00BD354F" w:rsidRPr="00BD354F" w:rsidRDefault="00BD354F" w:rsidP="00BD354F">
      <w:pPr>
        <w:spacing w:after="150"/>
        <w:rPr>
          <w:rFonts w:ascii="Arial" w:hAnsi="Arial" w:cs="Arial"/>
        </w:rPr>
      </w:pPr>
      <w:r w:rsidRPr="00BD354F">
        <w:rPr>
          <w:rFonts w:ascii="Arial" w:hAnsi="Arial" w:cs="Arial"/>
          <w:color w:val="000000"/>
        </w:rPr>
        <w:t>– Од утврђеног укупног износа процењених додатних средстава, 9.305.055.000 динара (73%) биће финансирано из буџетских средстава, 2.273.746.000 динара (27%) бити финансирано из међународних развојних средстава.</w:t>
      </w:r>
    </w:p>
    <w:p w:rsidR="00BD354F" w:rsidRPr="00BD354F" w:rsidRDefault="00BD354F" w:rsidP="00BD354F">
      <w:pPr>
        <w:spacing w:after="150"/>
        <w:rPr>
          <w:rFonts w:ascii="Arial" w:hAnsi="Arial" w:cs="Arial"/>
        </w:rPr>
      </w:pPr>
      <w:r w:rsidRPr="00BD354F">
        <w:rPr>
          <w:rFonts w:ascii="Arial" w:hAnsi="Arial" w:cs="Arial"/>
          <w:color w:val="000000"/>
        </w:rPr>
        <w:t>– Oд укупних процењених средстава за спровођење Програма, 11.127.674 000 (93,2%) је обезбеђено, 818.400.000 (6,8%) је условно обезбеђено.</w:t>
      </w:r>
    </w:p>
    <w:p w:rsidR="00BD354F" w:rsidRPr="00BD354F" w:rsidRDefault="00BD354F" w:rsidP="00BD354F">
      <w:pPr>
        <w:spacing w:after="150"/>
        <w:rPr>
          <w:rFonts w:ascii="Arial" w:hAnsi="Arial" w:cs="Arial"/>
        </w:rPr>
      </w:pPr>
      <w:r w:rsidRPr="00BD354F">
        <w:rPr>
          <w:rFonts w:ascii="Arial" w:hAnsi="Arial" w:cs="Arial"/>
          <w:b/>
          <w:color w:val="000000"/>
        </w:rPr>
        <w:t>Табела 1. Процењена потребна укупна додатна средства по приоритетним циљевима и годинама, у 000 динара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97"/>
        <w:gridCol w:w="2721"/>
        <w:gridCol w:w="2721"/>
        <w:gridCol w:w="2721"/>
        <w:gridCol w:w="3040"/>
      </w:tblGrid>
      <w:tr w:rsidR="00BD354F" w:rsidRPr="00BD354F" w:rsidTr="008D6CDF">
        <w:trPr>
          <w:trHeight w:val="45"/>
          <w:tblCellSpacing w:w="0" w:type="auto"/>
        </w:trPr>
        <w:tc>
          <w:tcPr>
            <w:tcW w:w="319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ПОСЕБНИ ЦИЉЕВИ</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2023</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2024</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2025</w:t>
            </w:r>
          </w:p>
        </w:tc>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УКУПНО</w:t>
            </w:r>
          </w:p>
        </w:tc>
      </w:tr>
      <w:tr w:rsidR="00BD354F" w:rsidRPr="00BD354F" w:rsidTr="008D6CDF">
        <w:trPr>
          <w:trHeight w:val="45"/>
          <w:tblCellSpacing w:w="0" w:type="auto"/>
        </w:trPr>
        <w:tc>
          <w:tcPr>
            <w:tcW w:w="319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Посебан циљ 1.1: Развој инфраструктуре у електронској управи и обезбеђивање интероперабилности</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4.151.078</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3.142.188</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3.415.818</w:t>
            </w:r>
          </w:p>
        </w:tc>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10.709.084</w:t>
            </w:r>
          </w:p>
        </w:tc>
      </w:tr>
      <w:tr w:rsidR="00BD354F" w:rsidRPr="00BD354F" w:rsidTr="008D6CDF">
        <w:trPr>
          <w:trHeight w:val="45"/>
          <w:tblCellSpacing w:w="0" w:type="auto"/>
        </w:trPr>
        <w:tc>
          <w:tcPr>
            <w:tcW w:w="319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Посебан циљ 1.2: Унапређење правне сигурности у коришћењу електронске управе</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92.000</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100.400</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1.261.651</w:t>
            </w:r>
          </w:p>
        </w:tc>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1.454.051</w:t>
            </w:r>
          </w:p>
        </w:tc>
      </w:tr>
      <w:tr w:rsidR="00BD354F" w:rsidRPr="00BD354F" w:rsidTr="008D6CDF">
        <w:trPr>
          <w:trHeight w:val="45"/>
          <w:tblCellSpacing w:w="0" w:type="auto"/>
        </w:trPr>
        <w:tc>
          <w:tcPr>
            <w:tcW w:w="319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Посебан циљ 1.3: Повећање доступности електронске управе грађанима и привреди кроз унапређење корисничких сервиса</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174.140</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117.590</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42.556</w:t>
            </w:r>
          </w:p>
        </w:tc>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334.286</w:t>
            </w:r>
          </w:p>
        </w:tc>
      </w:tr>
      <w:tr w:rsidR="00BD354F" w:rsidRPr="00BD354F" w:rsidTr="008D6CDF">
        <w:trPr>
          <w:trHeight w:val="45"/>
          <w:tblCellSpacing w:w="0" w:type="auto"/>
        </w:trPr>
        <w:tc>
          <w:tcPr>
            <w:tcW w:w="319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Посебан циљ 1.4: Отварање података у јавној управи</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35.670</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23.670</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134.401</w:t>
            </w:r>
          </w:p>
        </w:tc>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193.741</w:t>
            </w:r>
          </w:p>
        </w:tc>
      </w:tr>
      <w:tr w:rsidR="00BD354F" w:rsidRPr="00BD354F" w:rsidTr="008D6CDF">
        <w:trPr>
          <w:trHeight w:val="45"/>
          <w:tblCellSpacing w:w="0" w:type="auto"/>
        </w:trPr>
        <w:tc>
          <w:tcPr>
            <w:tcW w:w="319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УКУПНО</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4.452.888</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3.383.848</w:t>
            </w:r>
          </w:p>
        </w:tc>
        <w:tc>
          <w:tcPr>
            <w:tcW w:w="27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4.854.426</w:t>
            </w:r>
          </w:p>
        </w:tc>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12.691.162</w:t>
            </w:r>
          </w:p>
        </w:tc>
      </w:tr>
    </w:tbl>
    <w:p w:rsidR="00BD354F" w:rsidRPr="00BD354F" w:rsidRDefault="00BD354F" w:rsidP="00BD354F">
      <w:pPr>
        <w:spacing w:after="150"/>
        <w:rPr>
          <w:rFonts w:ascii="Arial" w:hAnsi="Arial" w:cs="Arial"/>
        </w:rPr>
      </w:pPr>
      <w:r w:rsidRPr="00BD354F">
        <w:rPr>
          <w:rFonts w:ascii="Arial" w:hAnsi="Arial" w:cs="Arial"/>
          <w:b/>
          <w:color w:val="000000"/>
        </w:rPr>
        <w:t>Табела 2. Процењена потребна укупна додатна средства по изворима финансирања и годинама, у 000 динара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54"/>
        <w:gridCol w:w="3265"/>
        <w:gridCol w:w="3266"/>
        <w:gridCol w:w="3267"/>
        <w:gridCol w:w="3647"/>
      </w:tblGrid>
      <w:tr w:rsidR="00BD354F" w:rsidRPr="00BD354F" w:rsidTr="008D6CDF">
        <w:trPr>
          <w:trHeight w:val="45"/>
          <w:tblCellSpacing w:w="0" w:type="auto"/>
        </w:trPr>
        <w:tc>
          <w:tcPr>
            <w:tcW w:w="4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ИЗВОРИ ФИНАНСИРАЊА</w:t>
            </w:r>
          </w:p>
        </w:tc>
        <w:tc>
          <w:tcPr>
            <w:tcW w:w="33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2023</w:t>
            </w:r>
          </w:p>
        </w:tc>
        <w:tc>
          <w:tcPr>
            <w:tcW w:w="33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2024</w:t>
            </w:r>
          </w:p>
        </w:tc>
        <w:tc>
          <w:tcPr>
            <w:tcW w:w="33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2025</w:t>
            </w:r>
          </w:p>
        </w:tc>
        <w:tc>
          <w:tcPr>
            <w:tcW w:w="379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УКУПНО</w:t>
            </w:r>
          </w:p>
        </w:tc>
      </w:tr>
      <w:tr w:rsidR="00BD354F" w:rsidRPr="00BD354F" w:rsidTr="008D6CDF">
        <w:trPr>
          <w:trHeight w:val="45"/>
          <w:tblCellSpacing w:w="0" w:type="auto"/>
        </w:trPr>
        <w:tc>
          <w:tcPr>
            <w:tcW w:w="4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Буџетска средства</w:t>
            </w:r>
          </w:p>
        </w:tc>
        <w:tc>
          <w:tcPr>
            <w:tcW w:w="33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3.774.173</w:t>
            </w:r>
          </w:p>
        </w:tc>
        <w:tc>
          <w:tcPr>
            <w:tcW w:w="33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2.885.908</w:t>
            </w:r>
          </w:p>
        </w:tc>
        <w:tc>
          <w:tcPr>
            <w:tcW w:w="33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2.644.974</w:t>
            </w:r>
          </w:p>
        </w:tc>
        <w:tc>
          <w:tcPr>
            <w:tcW w:w="379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9.305.055</w:t>
            </w:r>
          </w:p>
        </w:tc>
      </w:tr>
      <w:tr w:rsidR="00BD354F" w:rsidRPr="00BD354F" w:rsidTr="008D6CDF">
        <w:trPr>
          <w:trHeight w:val="45"/>
          <w:tblCellSpacing w:w="0" w:type="auto"/>
        </w:trPr>
        <w:tc>
          <w:tcPr>
            <w:tcW w:w="4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Донаторска средства</w:t>
            </w:r>
          </w:p>
        </w:tc>
        <w:tc>
          <w:tcPr>
            <w:tcW w:w="33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678.715</w:t>
            </w:r>
          </w:p>
        </w:tc>
        <w:tc>
          <w:tcPr>
            <w:tcW w:w="33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497.940</w:t>
            </w:r>
          </w:p>
        </w:tc>
        <w:tc>
          <w:tcPr>
            <w:tcW w:w="33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color w:val="000000"/>
              </w:rPr>
              <w:t>2.209.452</w:t>
            </w:r>
          </w:p>
        </w:tc>
        <w:tc>
          <w:tcPr>
            <w:tcW w:w="379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3.386.107</w:t>
            </w:r>
          </w:p>
        </w:tc>
      </w:tr>
      <w:tr w:rsidR="00BD354F" w:rsidRPr="00BD354F" w:rsidTr="008D6CDF">
        <w:trPr>
          <w:trHeight w:val="45"/>
          <w:tblCellSpacing w:w="0" w:type="auto"/>
        </w:trPr>
        <w:tc>
          <w:tcPr>
            <w:tcW w:w="4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УКУПНО</w:t>
            </w:r>
          </w:p>
        </w:tc>
        <w:tc>
          <w:tcPr>
            <w:tcW w:w="33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4.452.888</w:t>
            </w:r>
          </w:p>
        </w:tc>
        <w:tc>
          <w:tcPr>
            <w:tcW w:w="33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3.383.848</w:t>
            </w:r>
          </w:p>
        </w:tc>
        <w:tc>
          <w:tcPr>
            <w:tcW w:w="33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4.854.426</w:t>
            </w:r>
          </w:p>
        </w:tc>
        <w:tc>
          <w:tcPr>
            <w:tcW w:w="379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rPr>
            </w:pPr>
            <w:r w:rsidRPr="00BD354F">
              <w:rPr>
                <w:rFonts w:ascii="Arial" w:hAnsi="Arial" w:cs="Arial"/>
                <w:b/>
                <w:color w:val="000000"/>
              </w:rPr>
              <w:t>12.691.162</w:t>
            </w:r>
          </w:p>
        </w:tc>
      </w:tr>
    </w:tbl>
    <w:p w:rsidR="00BD354F" w:rsidRPr="00BD354F" w:rsidRDefault="00BD354F" w:rsidP="00BD354F">
      <w:pPr>
        <w:spacing w:after="120"/>
        <w:jc w:val="center"/>
        <w:rPr>
          <w:rFonts w:ascii="Arial" w:hAnsi="Arial" w:cs="Arial"/>
        </w:rPr>
      </w:pPr>
      <w:r w:rsidRPr="00BD354F">
        <w:rPr>
          <w:rFonts w:ascii="Arial" w:hAnsi="Arial" w:cs="Arial"/>
          <w:b/>
          <w:color w:val="000000"/>
        </w:rPr>
        <w:t>IX. НАЧИН ИЗВЕШТАВАЊА О РЕЗУЛТАТИМА</w:t>
      </w:r>
    </w:p>
    <w:p w:rsidR="00BD354F" w:rsidRPr="00BD354F" w:rsidRDefault="00BD354F" w:rsidP="00BD354F">
      <w:pPr>
        <w:spacing w:after="150"/>
        <w:rPr>
          <w:rFonts w:ascii="Arial" w:hAnsi="Arial" w:cs="Arial"/>
        </w:rPr>
      </w:pPr>
      <w:r w:rsidRPr="00BD354F">
        <w:rPr>
          <w:rFonts w:ascii="Arial" w:hAnsi="Arial" w:cs="Arial"/>
          <w:color w:val="000000"/>
        </w:rPr>
        <w:t>На стратешком нивоу, координација система е-управе од 2021. године поверена је Савету за реформу јавне управе.</w:t>
      </w:r>
      <w:r w:rsidRPr="00BD354F">
        <w:rPr>
          <w:rFonts w:ascii="Arial" w:hAnsi="Arial" w:cs="Arial"/>
          <w:color w:val="000000"/>
          <w:vertAlign w:val="superscript"/>
        </w:rPr>
        <w:t>25</w:t>
      </w:r>
    </w:p>
    <w:p w:rsidR="00BD354F" w:rsidRPr="00BD354F" w:rsidRDefault="00BD354F" w:rsidP="00BD354F">
      <w:pPr>
        <w:spacing w:after="150"/>
        <w:rPr>
          <w:rFonts w:ascii="Arial" w:hAnsi="Arial" w:cs="Arial"/>
        </w:rPr>
      </w:pPr>
      <w:r w:rsidRPr="00BD354F">
        <w:rPr>
          <w:rFonts w:ascii="Arial" w:hAnsi="Arial" w:cs="Arial"/>
          <w:color w:val="000000"/>
        </w:rPr>
        <w:t>На оперативном нивоу, у погледу извештавања, МДУЛС, односно Одсек за подршку развоја електронске управе, задужен је за припрему и координацију израде извештаја о спровођењу Програма развоја електронске управе. Извештај о степену спровођења Акционог плана за спровођење Програма развоја електронске управе подноси се у складу са чланом 43. ЗПС једном годишње, али пре истека 120 дана у новој календарској години, како би резултати били доступни за Извештај о спровођењу Стратегије реформе јавне управе, као кровног документа.</w:t>
      </w:r>
    </w:p>
    <w:p w:rsidR="00BD354F" w:rsidRPr="00BD354F" w:rsidRDefault="00BD354F" w:rsidP="00BD354F">
      <w:pPr>
        <w:spacing w:after="150"/>
        <w:rPr>
          <w:rFonts w:ascii="Arial" w:hAnsi="Arial" w:cs="Arial"/>
        </w:rPr>
      </w:pPr>
      <w:r w:rsidRPr="00BD354F">
        <w:rPr>
          <w:rFonts w:ascii="Arial" w:hAnsi="Arial" w:cs="Arial"/>
          <w:color w:val="000000"/>
        </w:rPr>
        <w:t>Програм ће се спроводити кроз Акциони план за период 2023–2025, који представља саставни део Програма.</w:t>
      </w:r>
    </w:p>
    <w:p w:rsidR="00BD354F" w:rsidRPr="00BD354F" w:rsidRDefault="00BD354F" w:rsidP="00BD354F">
      <w:pPr>
        <w:spacing w:after="150"/>
        <w:rPr>
          <w:rFonts w:ascii="Arial" w:hAnsi="Arial" w:cs="Arial"/>
        </w:rPr>
      </w:pPr>
      <w:r w:rsidRPr="00BD354F">
        <w:rPr>
          <w:rFonts w:ascii="Arial" w:hAnsi="Arial" w:cs="Arial"/>
          <w:color w:val="000000"/>
        </w:rPr>
        <w:t>Извештавање се врши кроз Јединствен информациони систем у складу са чл. 70 и 71. Уредбе и објављује на интернет страници МДУЛС.</w:t>
      </w:r>
    </w:p>
    <w:p w:rsidR="00BD354F" w:rsidRPr="00BD354F" w:rsidRDefault="00BD354F" w:rsidP="00BD354F">
      <w:pPr>
        <w:spacing w:after="120"/>
        <w:jc w:val="center"/>
        <w:rPr>
          <w:rFonts w:ascii="Arial" w:hAnsi="Arial" w:cs="Arial"/>
        </w:rPr>
      </w:pPr>
      <w:r w:rsidRPr="00BD354F">
        <w:rPr>
          <w:rFonts w:ascii="Arial" w:hAnsi="Arial" w:cs="Arial"/>
          <w:i/>
          <w:color w:val="000000"/>
        </w:rPr>
        <w:t>Графикон – Координација спровођења Прогрama и извештавања</w:t>
      </w:r>
    </w:p>
    <w:p w:rsidR="00BD354F" w:rsidRPr="00BD354F" w:rsidRDefault="00BD354F" w:rsidP="00BD354F">
      <w:pPr>
        <w:rPr>
          <w:rFonts w:ascii="Arial" w:hAnsi="Arial" w:cs="Arial"/>
        </w:rPr>
      </w:pPr>
      <w:bookmarkStart w:id="1" w:name="_idContainer079"/>
      <w:r w:rsidRPr="00BD354F">
        <w:rPr>
          <w:rFonts w:ascii="Arial" w:hAnsi="Arial" w:cs="Arial"/>
          <w:noProof/>
          <w:lang w:val="sr-Latn-RS" w:eastAsia="sr-Latn-RS"/>
        </w:rPr>
        <w:drawing>
          <wp:inline distT="0" distB="0" distL="0" distR="0" wp14:anchorId="39E9A93A" wp14:editId="540DD65C">
            <wp:extent cx="5732145" cy="4350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4350385"/>
                    </a:xfrm>
                    <a:prstGeom prst="rect">
                      <a:avLst/>
                    </a:prstGeom>
                  </pic:spPr>
                </pic:pic>
              </a:graphicData>
            </a:graphic>
          </wp:inline>
        </w:drawing>
      </w:r>
    </w:p>
    <w:bookmarkEnd w:id="1"/>
    <w:p w:rsidR="00BD354F" w:rsidRPr="00BD354F" w:rsidRDefault="00BD354F" w:rsidP="00BD354F">
      <w:pPr>
        <w:spacing w:after="120"/>
        <w:jc w:val="center"/>
        <w:rPr>
          <w:rFonts w:ascii="Arial" w:hAnsi="Arial" w:cs="Arial"/>
        </w:rPr>
      </w:pPr>
      <w:r w:rsidRPr="00BD354F">
        <w:rPr>
          <w:rFonts w:ascii="Arial" w:hAnsi="Arial" w:cs="Arial"/>
          <w:b/>
          <w:color w:val="000000"/>
        </w:rPr>
        <w:t>X. ИНФОРМАЦИЈЕ О СПРОВЕДЕНИМ КОНСУЛТАЦИЈАМА И ЈАВНОЈ РАСПРАВИ</w:t>
      </w:r>
    </w:p>
    <w:p w:rsidR="00BD354F" w:rsidRPr="00BD354F" w:rsidRDefault="00BD354F" w:rsidP="00BD354F">
      <w:pPr>
        <w:spacing w:after="150"/>
        <w:rPr>
          <w:rFonts w:ascii="Arial" w:hAnsi="Arial" w:cs="Arial"/>
        </w:rPr>
      </w:pPr>
      <w:r w:rsidRPr="00BD354F">
        <w:rPr>
          <w:rFonts w:ascii="Arial" w:hAnsi="Arial" w:cs="Arial"/>
          <w:color w:val="000000"/>
        </w:rPr>
        <w:t xml:space="preserve">Током спровођења </w:t>
      </w:r>
      <w:r w:rsidRPr="00BD354F">
        <w:rPr>
          <w:rFonts w:ascii="Arial" w:hAnsi="Arial" w:cs="Arial"/>
          <w:i/>
          <w:color w:val="000000"/>
        </w:rPr>
        <w:t>Еx-post</w:t>
      </w:r>
      <w:r w:rsidRPr="00BD354F">
        <w:rPr>
          <w:rFonts w:ascii="Arial" w:hAnsi="Arial" w:cs="Arial"/>
          <w:color w:val="000000"/>
        </w:rPr>
        <w:t xml:space="preserve"> анализе Програма развоја е-управе 2020–2022, у фебруару и марту 2022. године сакупљани су примарни подаци путем полуструктурираних интервјуа (уживо и онлајн) који су укључили 51 саговорника из 32 институције. Референтна група за евалуацију укључила је, поред државних органа и представнике организација цивилног друштва, ПКС, Делегације ЕУ у Србији, међународних и регионалних организација и донатора. Методологија спроведене анализе, као и листа испитаника саставни су део Извештаја о спроведеној </w:t>
      </w:r>
      <w:r w:rsidRPr="00BD354F">
        <w:rPr>
          <w:rFonts w:ascii="Arial" w:hAnsi="Arial" w:cs="Arial"/>
          <w:i/>
          <w:color w:val="000000"/>
        </w:rPr>
        <w:t>ex-post</w:t>
      </w:r>
      <w:r w:rsidRPr="00BD354F">
        <w:rPr>
          <w:rFonts w:ascii="Arial" w:hAnsi="Arial" w:cs="Arial"/>
          <w:color w:val="000000"/>
        </w:rPr>
        <w:t xml:space="preserve"> анализи Програма.</w:t>
      </w:r>
      <w:r w:rsidRPr="00BD354F">
        <w:rPr>
          <w:rFonts w:ascii="Arial" w:hAnsi="Arial" w:cs="Arial"/>
          <w:color w:val="000000"/>
          <w:vertAlign w:val="superscript"/>
        </w:rPr>
        <w:t>26</w:t>
      </w:r>
      <w:r w:rsidRPr="00BD354F">
        <w:rPr>
          <w:rFonts w:ascii="Arial" w:hAnsi="Arial" w:cs="Arial"/>
          <w:color w:val="000000"/>
        </w:rPr>
        <w:t xml:space="preserve"> Резултати евалуације Програма развоја е-управе 2020–2022. презентовани су од 24–25. маја 2022. године на Другом састанку Међуминистарске пројектне групе за стручне послове у координацији и праћењу процеса спровођења Стратегије реформе јавне управе у Републици Србији за период 2021–2025.</w:t>
      </w:r>
      <w:r w:rsidRPr="00BD354F">
        <w:rPr>
          <w:rFonts w:ascii="Arial" w:hAnsi="Arial" w:cs="Arial"/>
          <w:color w:val="000000"/>
          <w:vertAlign w:val="superscript"/>
        </w:rPr>
        <w:t>27</w:t>
      </w:r>
      <w:r w:rsidRPr="00BD354F">
        <w:rPr>
          <w:rFonts w:ascii="Arial" w:hAnsi="Arial" w:cs="Arial"/>
          <w:color w:val="000000"/>
        </w:rPr>
        <w:t xml:space="preserve"> пред представницима</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25 Одлука о образовању Савета за реформу јавне управе, („Службени гласник РС”, бр. 56/2021-4); линк: https://monitoring.mduls.gov.rs/strukture/savet-za-reformu-javne-uprave.html</w:t>
      </w:r>
    </w:p>
    <w:p w:rsidR="00BD354F" w:rsidRPr="00BD354F" w:rsidRDefault="00BD354F" w:rsidP="00BD354F">
      <w:pPr>
        <w:spacing w:after="150"/>
        <w:rPr>
          <w:rFonts w:ascii="Arial" w:hAnsi="Arial" w:cs="Arial"/>
        </w:rPr>
      </w:pPr>
      <w:r w:rsidRPr="00BD354F">
        <w:rPr>
          <w:rFonts w:ascii="Arial" w:hAnsi="Arial" w:cs="Arial"/>
          <w:color w:val="000000"/>
        </w:rPr>
        <w:t>26</w:t>
      </w:r>
      <w:r w:rsidRPr="00BD354F">
        <w:rPr>
          <w:rFonts w:ascii="Arial" w:hAnsi="Arial" w:cs="Arial"/>
          <w:i/>
          <w:color w:val="000000"/>
        </w:rPr>
        <w:t>Ex-post</w:t>
      </w:r>
      <w:r w:rsidRPr="00BD354F">
        <w:rPr>
          <w:rFonts w:ascii="Arial" w:hAnsi="Arial" w:cs="Arial"/>
          <w:color w:val="000000"/>
        </w:rPr>
        <w:t xml:space="preserve"> анализа Програма развоја електронске управе у Републици Србији 2020-2022. године, линк: http://mduls.gov.rs/wp-content/uploads/EX-POST-ANALIZA-PROGRAMA-RAZVOJA-ELEKTRONSKE-UPRAVE-U-REPUBLICI-SRBIJI-2020-2022.-GODINA.docx</w:t>
      </w:r>
    </w:p>
    <w:p w:rsidR="00BD354F" w:rsidRPr="00BD354F" w:rsidRDefault="00BD354F" w:rsidP="00BD354F">
      <w:pPr>
        <w:spacing w:after="150"/>
        <w:rPr>
          <w:rFonts w:ascii="Arial" w:hAnsi="Arial" w:cs="Arial"/>
        </w:rPr>
      </w:pPr>
      <w:r w:rsidRPr="00BD354F">
        <w:rPr>
          <w:rFonts w:ascii="Arial" w:hAnsi="Arial" w:cs="Arial"/>
          <w:color w:val="000000"/>
        </w:rPr>
        <w:t>27 Међуминистарска пројектна група, вести на линку: ОМТ :: МЕЂУМИНИСТАРСКА ПРОЈЕКТНА ГРУПА (mduls.gov.rs)</w:t>
      </w:r>
    </w:p>
    <w:p w:rsidR="00BD354F" w:rsidRPr="00BD354F" w:rsidRDefault="00BD354F" w:rsidP="00BD354F">
      <w:pPr>
        <w:spacing w:after="150"/>
        <w:rPr>
          <w:rFonts w:ascii="Arial" w:hAnsi="Arial" w:cs="Arial"/>
        </w:rPr>
      </w:pPr>
      <w:r w:rsidRPr="00BD354F">
        <w:rPr>
          <w:rFonts w:ascii="Arial" w:hAnsi="Arial" w:cs="Arial"/>
          <w:color w:val="000000"/>
        </w:rPr>
        <w:t>органа државне управе, локалне самоуправе, невладиног сектора, ЕУ Делегације у РС и OECD-SIGMA.</w:t>
      </w:r>
    </w:p>
    <w:p w:rsidR="00BD354F" w:rsidRPr="00BD354F" w:rsidRDefault="00BD354F" w:rsidP="00BD354F">
      <w:pPr>
        <w:spacing w:after="150"/>
        <w:rPr>
          <w:rFonts w:ascii="Arial" w:hAnsi="Arial" w:cs="Arial"/>
        </w:rPr>
      </w:pPr>
      <w:r w:rsidRPr="00BD354F">
        <w:rPr>
          <w:rFonts w:ascii="Arial" w:hAnsi="Arial" w:cs="Arial"/>
          <w:color w:val="000000"/>
        </w:rPr>
        <w:t xml:space="preserve">Процес програмирања и израде Акционог плана за период 2023–2025. године трајао је од јуна до децембра 2022. године. У процесу су активно учествовали представници свих институција које се укључене у развој е-управе у Републици Србији. Процес програмирања активности за период 2023–2025. године био је ослоњен на примарну и секундарну анализу података, а најзначајнији напредак остварен је кроз састанке Радне групе за </w:t>
      </w:r>
      <w:r w:rsidRPr="00BD354F">
        <w:rPr>
          <w:rFonts w:ascii="Arial" w:hAnsi="Arial" w:cs="Arial"/>
          <w:i/>
          <w:color w:val="000000"/>
        </w:rPr>
        <w:t>ex-post</w:t>
      </w:r>
      <w:r w:rsidRPr="00BD354F">
        <w:rPr>
          <w:rFonts w:ascii="Arial" w:hAnsi="Arial" w:cs="Arial"/>
          <w:color w:val="000000"/>
        </w:rPr>
        <w:t xml:space="preserve"> анализу, вредновање учинка и измене и допуне Програма развоја електронске управе у Републици Србији за период од 2020–2022. године са Акционим планом за његово спровођење за период 2023-2025.</w:t>
      </w:r>
      <w:r w:rsidRPr="00BD354F">
        <w:rPr>
          <w:rFonts w:ascii="Arial" w:hAnsi="Arial" w:cs="Arial"/>
          <w:color w:val="000000"/>
          <w:vertAlign w:val="superscript"/>
        </w:rPr>
        <w:t>28</w:t>
      </w:r>
    </w:p>
    <w:p w:rsidR="00BD354F" w:rsidRPr="00BD354F" w:rsidRDefault="00BD354F" w:rsidP="00BD354F">
      <w:pPr>
        <w:spacing w:after="150"/>
        <w:rPr>
          <w:rFonts w:ascii="Arial" w:hAnsi="Arial" w:cs="Arial"/>
        </w:rPr>
      </w:pPr>
      <w:r w:rsidRPr="00BD354F">
        <w:rPr>
          <w:rFonts w:ascii="Arial" w:hAnsi="Arial" w:cs="Arial"/>
          <w:color w:val="000000"/>
        </w:rPr>
        <w:t>У оквиру фазе планирања циљева, мера, показатеља и активности, одржано су укупно четири радна састанка,</w:t>
      </w:r>
      <w:r w:rsidRPr="00BD354F">
        <w:rPr>
          <w:rFonts w:ascii="Arial" w:hAnsi="Arial" w:cs="Arial"/>
          <w:color w:val="000000"/>
          <w:vertAlign w:val="superscript"/>
        </w:rPr>
        <w:t>29</w:t>
      </w:r>
      <w:r w:rsidRPr="00BD354F">
        <w:rPr>
          <w:rFonts w:ascii="Arial" w:hAnsi="Arial" w:cs="Arial"/>
          <w:color w:val="000000"/>
        </w:rPr>
        <w:t xml:space="preserve"> у организацији МДУЛС. Састанцима су, осим чланова Радне групе, присуствовали и представници осталих заинтересованих страна попут ЕУ Делегације у Србији и Swiss PRO. Сваки састанак је био тематски посвећен једном од посебних циљева постављених Програмом развоја електронске управе. На првом радном састанку усвојен је Извештај о </w:t>
      </w:r>
      <w:r w:rsidRPr="00BD354F">
        <w:rPr>
          <w:rFonts w:ascii="Arial" w:hAnsi="Arial" w:cs="Arial"/>
          <w:i/>
          <w:color w:val="000000"/>
        </w:rPr>
        <w:t>ex-post</w:t>
      </w:r>
      <w:r w:rsidRPr="00BD354F">
        <w:rPr>
          <w:rFonts w:ascii="Arial" w:hAnsi="Arial" w:cs="Arial"/>
          <w:color w:val="000000"/>
        </w:rPr>
        <w:t xml:space="preserve"> aнализи Програма развоја електронске управе у Републици Србији за период од 2020–2022. године и у складу са препорукама из тог извештаја, одлучено да се задржи постојећа структура Програма.</w:t>
      </w:r>
    </w:p>
    <w:p w:rsidR="00BD354F" w:rsidRPr="00BD354F" w:rsidRDefault="00BD354F" w:rsidP="00BD354F">
      <w:pPr>
        <w:spacing w:after="150"/>
        <w:rPr>
          <w:rFonts w:ascii="Arial" w:hAnsi="Arial" w:cs="Arial"/>
        </w:rPr>
      </w:pPr>
      <w:r w:rsidRPr="00BD354F">
        <w:rPr>
          <w:rFonts w:ascii="Arial" w:hAnsi="Arial" w:cs="Arial"/>
          <w:color w:val="000000"/>
        </w:rPr>
        <w:t>Тематски радни састанци Радне групе омогућили су структурирану и усредсређену дискусију, што је значајно допринело ефикасности и квалитету рада. Чланови Радне групе су унапред били обавештени о теми састанака тако да су били у могућности да се припреме и обезбеде потребне податке из институција које представљају. Време између радних састанака је кориштено за верификацију договорених измена и додатно достављање података.</w:t>
      </w:r>
    </w:p>
    <w:p w:rsidR="00BD354F" w:rsidRPr="00BD354F" w:rsidRDefault="00BD354F" w:rsidP="00BD354F">
      <w:pPr>
        <w:spacing w:after="150"/>
        <w:rPr>
          <w:rFonts w:ascii="Arial" w:hAnsi="Arial" w:cs="Arial"/>
        </w:rPr>
      </w:pPr>
      <w:r w:rsidRPr="00BD354F">
        <w:rPr>
          <w:rFonts w:ascii="Arial" w:hAnsi="Arial" w:cs="Arial"/>
          <w:color w:val="000000"/>
        </w:rPr>
        <w:t>Упоредо са радом на предлогу мера и активности Акционог плана за период 2023–2025. године израђени су пасоши показатеља (који су дати у Прилогу 2 уз овај документ).</w:t>
      </w:r>
    </w:p>
    <w:p w:rsidR="00BD354F" w:rsidRPr="00BD354F" w:rsidRDefault="00BD354F" w:rsidP="00BD354F">
      <w:pPr>
        <w:spacing w:after="150"/>
        <w:rPr>
          <w:rFonts w:ascii="Arial" w:hAnsi="Arial" w:cs="Arial"/>
        </w:rPr>
      </w:pPr>
      <w:r w:rsidRPr="00BD354F">
        <w:rPr>
          <w:rFonts w:ascii="Arial" w:hAnsi="Arial" w:cs="Arial"/>
          <w:color w:val="000000"/>
        </w:rPr>
        <w:t>Процес су активно подржали МДУЛС и експертски тим ЕУ4ПАР пројекта.</w:t>
      </w:r>
    </w:p>
    <w:p w:rsidR="00BD354F" w:rsidRPr="00BD354F" w:rsidRDefault="00BD354F" w:rsidP="00BD354F">
      <w:pPr>
        <w:spacing w:after="150"/>
        <w:rPr>
          <w:rFonts w:ascii="Arial" w:hAnsi="Arial" w:cs="Arial"/>
        </w:rPr>
      </w:pPr>
      <w:r w:rsidRPr="00BD354F">
        <w:rPr>
          <w:rFonts w:ascii="Arial" w:hAnsi="Arial" w:cs="Arial"/>
          <w:color w:val="000000"/>
        </w:rPr>
        <w:t>Након израде предлога активности за период 2023–2025. и пасоша показатеља покренут је процес процене трошкова у оквиру кога су институције, које су носиоци планираних активности, достављале податке о средствима која ће бити опредељена за њихово спровођење.</w:t>
      </w:r>
    </w:p>
    <w:p w:rsidR="00BD354F" w:rsidRPr="00BD354F" w:rsidRDefault="00BD354F" w:rsidP="00BD354F">
      <w:pPr>
        <w:spacing w:after="150"/>
        <w:rPr>
          <w:rFonts w:ascii="Arial" w:hAnsi="Arial" w:cs="Arial"/>
        </w:rPr>
      </w:pPr>
      <w:r w:rsidRPr="00BD354F">
        <w:rPr>
          <w:rFonts w:ascii="Arial" w:hAnsi="Arial" w:cs="Arial"/>
          <w:color w:val="000000"/>
        </w:rPr>
        <w:t>МДУЛС је, у оквиру ширег консултативног процеса, представило главне црте Нацрта програма е-управе 2023–2025. на конференцијама Smart eGovernment 2022: „Спремност јавне управе за процесе дигиталне трансформације, Infotech 2022 „Даљи токови у процесу дигиталне трансформације” као и у оквиру Друштва за информатику Србије: https://dis.org.rs/ikt-bilten/.</w:t>
      </w:r>
    </w:p>
    <w:p w:rsidR="00BD354F" w:rsidRPr="00BD354F" w:rsidRDefault="00BD354F" w:rsidP="00BD354F">
      <w:pPr>
        <w:spacing w:after="150"/>
        <w:rPr>
          <w:rFonts w:ascii="Arial" w:hAnsi="Arial" w:cs="Arial"/>
        </w:rPr>
      </w:pPr>
      <w:r w:rsidRPr="00BD354F">
        <w:rPr>
          <w:rFonts w:ascii="Arial" w:hAnsi="Arial" w:cs="Arial"/>
          <w:color w:val="000000"/>
        </w:rPr>
        <w:t>Након објављивања Програма на Порталу е-консултације биће спроведена јавна расправа у складу са ЗПС. Превод Програма са акционим планом шаље се Европској комисији на коментаре у истом периоду.</w:t>
      </w:r>
    </w:p>
    <w:p w:rsidR="00BD354F" w:rsidRPr="00BD354F" w:rsidRDefault="00BD354F" w:rsidP="00BD354F">
      <w:pPr>
        <w:spacing w:after="120"/>
        <w:jc w:val="center"/>
        <w:rPr>
          <w:rFonts w:ascii="Arial" w:hAnsi="Arial" w:cs="Arial"/>
        </w:rPr>
      </w:pPr>
      <w:r w:rsidRPr="00BD354F">
        <w:rPr>
          <w:rFonts w:ascii="Arial" w:hAnsi="Arial" w:cs="Arial"/>
          <w:b/>
          <w:color w:val="000000"/>
        </w:rPr>
        <w:t>XI. ИНФОРМАЦИЈЕ О ПРОПИСИМА КОЈЕ ТРЕБА ДОНЕТИ, ОДНОСНО ИЗМЕНИТИ У СКЛАДУ СА ПРОГРАМОМ И ПРЕПОРУКАМА EX-POST АНАЛИЗЕ</w:t>
      </w:r>
    </w:p>
    <w:p w:rsidR="00BD354F" w:rsidRPr="00BD354F" w:rsidRDefault="00BD354F" w:rsidP="00BD354F">
      <w:pPr>
        <w:spacing w:after="150"/>
        <w:rPr>
          <w:rFonts w:ascii="Arial" w:hAnsi="Arial" w:cs="Arial"/>
        </w:rPr>
      </w:pPr>
      <w:r w:rsidRPr="00BD354F">
        <w:rPr>
          <w:rFonts w:ascii="Arial" w:hAnsi="Arial" w:cs="Arial"/>
          <w:color w:val="000000"/>
        </w:rPr>
        <w:t>Правни оквир је у периоду 2020–2022. године унапређен доношењем измена и допуна постојећих закона и доношењем подзаконских аката. Ово је омогућило даљи развој електронске управе</w:t>
      </w:r>
    </w:p>
    <w:p w:rsidR="00BD354F" w:rsidRPr="00BD354F" w:rsidRDefault="00BD354F" w:rsidP="00BD354F">
      <w:pPr>
        <w:spacing w:after="150"/>
        <w:rPr>
          <w:rFonts w:ascii="Arial" w:hAnsi="Arial" w:cs="Arial"/>
        </w:rPr>
      </w:pPr>
      <w:r w:rsidRPr="00BD354F">
        <w:rPr>
          <w:rFonts w:ascii="Arial" w:hAnsi="Arial" w:cs="Arial"/>
          <w:color w:val="000000"/>
        </w:rPr>
        <w:t>––––––––––––––</w:t>
      </w:r>
    </w:p>
    <w:p w:rsidR="00BD354F" w:rsidRPr="00BD354F" w:rsidRDefault="00BD354F" w:rsidP="00BD354F">
      <w:pPr>
        <w:spacing w:after="150"/>
        <w:rPr>
          <w:rFonts w:ascii="Arial" w:hAnsi="Arial" w:cs="Arial"/>
        </w:rPr>
      </w:pPr>
      <w:r w:rsidRPr="00BD354F">
        <w:rPr>
          <w:rFonts w:ascii="Arial" w:hAnsi="Arial" w:cs="Arial"/>
          <w:color w:val="000000"/>
        </w:rPr>
        <w:t>28  Решење о образовању радне групе за ex-post анализу, вредновање учинака и измене и допуне Програма развоја електронске управе у Републици Србији за период од 2020–2022. године са Акцоним планом за његово спровођење („Службени гласник”, број 82/20), за период од 2023–2025. године, број: 021-02-861/2021-07, од 19. новембра 2021. године. У радној групи су следеће институције имале своје представнике: МДУЛС, Кабинет председника Владе, Министарство финансија, Министарство привреде, Министарство заштите животне средине, Министарство рударства и енергетике, Министарство трговине, туризма и телкомуникација, Министарство спољних послова, Министарство просвете, науке и технилошког развоја, Министарство унутрашњих послова, Министарство за европске интеграције, Министарство за рад, запошљавање, борачка и социјална питања, Министарство културе и информисања, Министарство за бригу о породицу и демографију, Канцеларија за информационе технологије и електронску управу, Репубички секретаријат за јавне политике, Национална академија за јавну управу, Републичи геодетски завод, Министарство за иновације и технолошки развој, НАЛЕД, Програм уједињених нација за развој – УНДП, Центар за европске политике – ЦЕП, СКГО, Привредна комора, АПР.</w:t>
      </w:r>
    </w:p>
    <w:p w:rsidR="00BD354F" w:rsidRPr="00BD354F" w:rsidRDefault="00BD354F" w:rsidP="00BD354F">
      <w:pPr>
        <w:spacing w:after="150"/>
        <w:rPr>
          <w:rFonts w:ascii="Arial" w:hAnsi="Arial" w:cs="Arial"/>
        </w:rPr>
      </w:pPr>
      <w:r w:rsidRPr="00BD354F">
        <w:rPr>
          <w:rFonts w:ascii="Arial" w:hAnsi="Arial" w:cs="Arial"/>
          <w:color w:val="000000"/>
        </w:rPr>
        <w:t>29  Састанци су одржани 2. јуна, 3. јуна, 20. јуна и 21. јуна 2022. године.</w:t>
      </w:r>
    </w:p>
    <w:p w:rsidR="00BD354F" w:rsidRPr="00BD354F" w:rsidRDefault="00BD354F" w:rsidP="00BD354F">
      <w:pPr>
        <w:spacing w:after="150"/>
        <w:rPr>
          <w:rFonts w:ascii="Arial" w:hAnsi="Arial" w:cs="Arial"/>
        </w:rPr>
      </w:pPr>
      <w:r w:rsidRPr="00BD354F">
        <w:rPr>
          <w:rFonts w:ascii="Arial" w:hAnsi="Arial" w:cs="Arial"/>
          <w:color w:val="000000"/>
        </w:rPr>
        <w:t>али је тренд прилагођавања правног оквира потребно наставити због динамичност ове области и изазова који се јављају односу на заштиту приватности у правну сигурност.</w:t>
      </w:r>
    </w:p>
    <w:p w:rsidR="00BD354F" w:rsidRPr="00BD354F" w:rsidRDefault="00BD354F" w:rsidP="00BD354F">
      <w:pPr>
        <w:spacing w:after="150"/>
        <w:rPr>
          <w:rFonts w:ascii="Arial" w:hAnsi="Arial" w:cs="Arial"/>
        </w:rPr>
      </w:pPr>
      <w:r w:rsidRPr="00BD354F">
        <w:rPr>
          <w:rFonts w:ascii="Arial" w:hAnsi="Arial" w:cs="Arial"/>
          <w:color w:val="000000"/>
        </w:rPr>
        <w:t xml:space="preserve">У оквиру утврђених мера за развој е-управе током израде Програма предвиђена је измена прописа који су значајни за е-управу. Правни оквир за развој и примену е-управе према налазима </w:t>
      </w:r>
      <w:r w:rsidRPr="00BD354F">
        <w:rPr>
          <w:rFonts w:ascii="Arial" w:hAnsi="Arial" w:cs="Arial"/>
          <w:i/>
          <w:color w:val="000000"/>
        </w:rPr>
        <w:t>еx-post</w:t>
      </w:r>
      <w:r w:rsidRPr="00BD354F">
        <w:rPr>
          <w:rFonts w:ascii="Arial" w:hAnsi="Arial" w:cs="Arial"/>
          <w:color w:val="000000"/>
        </w:rPr>
        <w:t xml:space="preserve"> анализе оцењен је као заокружен и представља добру основу за даљи развој када су у питању закони као примарна регулатива. У овом делу је констатовано да је неопходно континуирано праћење ЕУ стандарда (који су у домену е-управе веома динамични) ради усаглашавања и испуњавања преузетих обавеза у процесу придруживања Републике Србије ЕУ. Што се тиче прописа који се доносе за спровођење закона, уочено је неколико области где постоји потреба за доношењем подзаконских аката у периоду 2023–2025. године:</w:t>
      </w:r>
    </w:p>
    <w:p w:rsidR="00BD354F" w:rsidRPr="00BD354F" w:rsidRDefault="00BD354F" w:rsidP="00BD354F">
      <w:pPr>
        <w:spacing w:after="150"/>
        <w:rPr>
          <w:rFonts w:ascii="Arial" w:hAnsi="Arial" w:cs="Arial"/>
        </w:rPr>
      </w:pPr>
      <w:r w:rsidRPr="00BD354F">
        <w:rPr>
          <w:rFonts w:ascii="Arial" w:hAnsi="Arial" w:cs="Arial"/>
          <w:color w:val="000000"/>
        </w:rPr>
        <w:t>– Ближи услови, мере и начин издавања дозвола за изношење података и електронских докумената из Републике Србије;</w:t>
      </w:r>
    </w:p>
    <w:p w:rsidR="00BD354F" w:rsidRPr="00BD354F" w:rsidRDefault="00BD354F" w:rsidP="00BD354F">
      <w:pPr>
        <w:spacing w:after="150"/>
        <w:rPr>
          <w:rFonts w:ascii="Arial" w:hAnsi="Arial" w:cs="Arial"/>
        </w:rPr>
      </w:pPr>
      <w:r w:rsidRPr="00BD354F">
        <w:rPr>
          <w:rFonts w:ascii="Arial" w:hAnsi="Arial" w:cs="Arial"/>
          <w:color w:val="000000"/>
        </w:rPr>
        <w:t>– Начин на који органи могу пружати услуге прихвата платних инструмената, преноса новчаних средстава и друге платне услуге утврђене законом којим се уређују платне услуге у погледу плаћања пореза и ради пружања услуга преко Портала еУправа;</w:t>
      </w:r>
    </w:p>
    <w:p w:rsidR="00BD354F" w:rsidRPr="00BD354F" w:rsidRDefault="00BD354F" w:rsidP="00BD354F">
      <w:pPr>
        <w:spacing w:after="150"/>
        <w:rPr>
          <w:rFonts w:ascii="Arial" w:hAnsi="Arial" w:cs="Arial"/>
        </w:rPr>
      </w:pPr>
      <w:r w:rsidRPr="00BD354F">
        <w:rPr>
          <w:rFonts w:ascii="Arial" w:hAnsi="Arial" w:cs="Arial"/>
          <w:color w:val="000000"/>
        </w:rPr>
        <w:t>– Врсте услуга од поверења које може да пружа државни орган;</w:t>
      </w:r>
    </w:p>
    <w:p w:rsidR="00BD354F" w:rsidRPr="00BD354F" w:rsidRDefault="00BD354F" w:rsidP="00BD354F">
      <w:pPr>
        <w:spacing w:after="150"/>
        <w:rPr>
          <w:rFonts w:ascii="Arial" w:hAnsi="Arial" w:cs="Arial"/>
        </w:rPr>
      </w:pPr>
      <w:r w:rsidRPr="00BD354F">
        <w:rPr>
          <w:rFonts w:ascii="Arial" w:hAnsi="Arial" w:cs="Arial"/>
          <w:color w:val="000000"/>
        </w:rPr>
        <w:t>– Утврђивање информација које могу бити презентоване кроз стандардизоване иконе у електронској форми и процедуре које се односе на утврђивање тих икона;</w:t>
      </w:r>
    </w:p>
    <w:p w:rsidR="00BD354F" w:rsidRPr="00BD354F" w:rsidRDefault="00BD354F" w:rsidP="00BD354F">
      <w:pPr>
        <w:spacing w:after="150"/>
        <w:rPr>
          <w:rFonts w:ascii="Arial" w:hAnsi="Arial" w:cs="Arial"/>
        </w:rPr>
      </w:pPr>
      <w:r w:rsidRPr="00BD354F">
        <w:rPr>
          <w:rFonts w:ascii="Arial" w:hAnsi="Arial" w:cs="Arial"/>
          <w:color w:val="000000"/>
        </w:rPr>
        <w:t>– Критеријуми за сертификацију (издавање сертификата за заштиту података о личности и одговарајућих жигова и ознака);</w:t>
      </w:r>
    </w:p>
    <w:p w:rsidR="00BD354F" w:rsidRPr="00BD354F" w:rsidRDefault="00BD354F" w:rsidP="00BD354F">
      <w:pPr>
        <w:spacing w:after="150"/>
        <w:rPr>
          <w:rFonts w:ascii="Arial" w:hAnsi="Arial" w:cs="Arial"/>
        </w:rPr>
      </w:pPr>
      <w:r w:rsidRPr="00BD354F">
        <w:rPr>
          <w:rFonts w:ascii="Arial" w:hAnsi="Arial" w:cs="Arial"/>
          <w:color w:val="000000"/>
        </w:rPr>
        <w:t>– Измена и допуна Уредбе о ближем уређењу мера заштите информационо-комуникационих система од посебног значаја;</w:t>
      </w:r>
    </w:p>
    <w:p w:rsidR="00BD354F" w:rsidRPr="00BD354F" w:rsidRDefault="00BD354F" w:rsidP="00BD354F">
      <w:pPr>
        <w:spacing w:after="150"/>
        <w:rPr>
          <w:rFonts w:ascii="Arial" w:hAnsi="Arial" w:cs="Arial"/>
        </w:rPr>
      </w:pPr>
      <w:r w:rsidRPr="00BD354F">
        <w:rPr>
          <w:rFonts w:ascii="Arial" w:hAnsi="Arial" w:cs="Arial"/>
          <w:color w:val="000000"/>
        </w:rPr>
        <w:t>– Подзаконски акт о стандардима услуга и јединственом управном месту.</w:t>
      </w:r>
    </w:p>
    <w:p w:rsidR="00BD354F" w:rsidRPr="00BD354F" w:rsidRDefault="00BD354F" w:rsidP="00BD354F">
      <w:pPr>
        <w:spacing w:after="120"/>
        <w:jc w:val="center"/>
        <w:rPr>
          <w:rFonts w:ascii="Arial" w:hAnsi="Arial" w:cs="Arial"/>
        </w:rPr>
      </w:pPr>
      <w:r w:rsidRPr="00BD354F">
        <w:rPr>
          <w:rFonts w:ascii="Arial" w:hAnsi="Arial" w:cs="Arial"/>
          <w:b/>
          <w:color w:val="000000"/>
        </w:rPr>
        <w:t>XII. АКЦИОНИ ПЛАН ЗА СПРОВОЂЕЊЕ ПРОГРАМА ЕЛЕКТРОНСКЕ УПРАВЕ У РЕПУБЛИЦИ СРБИЈИ ЗА ПЕРИОД ОД 2023. ДО 2025. ГОДИНЕ</w:t>
      </w:r>
    </w:p>
    <w:p w:rsidR="00BD354F" w:rsidRPr="00BD354F" w:rsidRDefault="00BD354F" w:rsidP="00BD354F">
      <w:pPr>
        <w:spacing w:after="150"/>
        <w:rPr>
          <w:rFonts w:ascii="Arial" w:hAnsi="Arial" w:cs="Arial"/>
        </w:rPr>
      </w:pPr>
      <w:r w:rsidRPr="00BD354F">
        <w:rPr>
          <w:rFonts w:ascii="Arial" w:hAnsi="Arial" w:cs="Arial"/>
          <w:color w:val="000000"/>
        </w:rPr>
        <w:t>Акциони план за спровођење Програма електронске управе у Републици Србији за период од 2023. до 2025. године одштампани су уз овај програм и чини његов саставни део.</w:t>
      </w:r>
    </w:p>
    <w:p w:rsidR="00BD354F" w:rsidRDefault="00BD354F">
      <w:pPr>
        <w:rPr>
          <w:rFonts w:ascii="Arial" w:hAnsi="Arial" w:cs="Arial"/>
          <w:b/>
          <w:color w:val="000000"/>
        </w:rPr>
      </w:pPr>
      <w:r>
        <w:rPr>
          <w:rFonts w:ascii="Arial" w:hAnsi="Arial" w:cs="Arial"/>
          <w:b/>
          <w:color w:val="000000"/>
        </w:rPr>
        <w:br w:type="page"/>
      </w:r>
    </w:p>
    <w:p w:rsidR="00BD354F" w:rsidRPr="00BD354F" w:rsidRDefault="00BD354F" w:rsidP="00BD354F">
      <w:pPr>
        <w:spacing w:after="120"/>
        <w:jc w:val="center"/>
        <w:rPr>
          <w:rFonts w:ascii="Arial" w:hAnsi="Arial" w:cs="Arial"/>
        </w:rPr>
      </w:pPr>
      <w:r w:rsidRPr="00BD354F">
        <w:rPr>
          <w:rFonts w:ascii="Arial" w:hAnsi="Arial" w:cs="Arial"/>
          <w:b/>
          <w:color w:val="000000"/>
        </w:rPr>
        <w:t>ПРИЛОГ 1: АКЦИОНИ ПЛАН ЗА СПРОВОЂЕЊЕ ПРОГРАМА РАЗВОЈА ЕЛЕКТРОНСКЕ УПРАВЕ У РС ЗА ПЕРИОД ОД 2023. ДО 2025. ГОДИНЕ</w:t>
      </w:r>
    </w:p>
    <w:tbl>
      <w:tblPr>
        <w:tblW w:w="0" w:type="auto"/>
        <w:tblCellSpacing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9"/>
        <w:gridCol w:w="316"/>
        <w:gridCol w:w="216"/>
        <w:gridCol w:w="326"/>
        <w:gridCol w:w="353"/>
        <w:gridCol w:w="277"/>
        <w:gridCol w:w="38"/>
        <w:gridCol w:w="280"/>
        <w:gridCol w:w="254"/>
        <w:gridCol w:w="254"/>
        <w:gridCol w:w="315"/>
        <w:gridCol w:w="16"/>
        <w:gridCol w:w="200"/>
        <w:gridCol w:w="275"/>
        <w:gridCol w:w="216"/>
        <w:gridCol w:w="275"/>
        <w:gridCol w:w="188"/>
        <w:gridCol w:w="111"/>
        <w:gridCol w:w="216"/>
        <w:gridCol w:w="162"/>
        <w:gridCol w:w="113"/>
        <w:gridCol w:w="216"/>
        <w:gridCol w:w="160"/>
        <w:gridCol w:w="131"/>
        <w:gridCol w:w="299"/>
        <w:gridCol w:w="216"/>
        <w:gridCol w:w="230"/>
        <w:gridCol w:w="254"/>
        <w:gridCol w:w="9"/>
        <w:gridCol w:w="290"/>
        <w:gridCol w:w="280"/>
        <w:gridCol w:w="216"/>
        <w:gridCol w:w="192"/>
        <w:gridCol w:w="24"/>
        <w:gridCol w:w="251"/>
        <w:gridCol w:w="135"/>
        <w:gridCol w:w="140"/>
        <w:gridCol w:w="222"/>
        <w:gridCol w:w="48"/>
        <w:gridCol w:w="199"/>
        <w:gridCol w:w="44"/>
        <w:gridCol w:w="201"/>
        <w:gridCol w:w="170"/>
        <w:gridCol w:w="75"/>
        <w:gridCol w:w="263"/>
        <w:gridCol w:w="35"/>
        <w:gridCol w:w="216"/>
        <w:gridCol w:w="65"/>
        <w:gridCol w:w="151"/>
        <w:gridCol w:w="216"/>
        <w:gridCol w:w="216"/>
        <w:gridCol w:w="216"/>
        <w:gridCol w:w="92"/>
        <w:gridCol w:w="124"/>
        <w:gridCol w:w="216"/>
        <w:gridCol w:w="216"/>
        <w:gridCol w:w="100"/>
        <w:gridCol w:w="116"/>
        <w:gridCol w:w="216"/>
        <w:gridCol w:w="216"/>
        <w:gridCol w:w="216"/>
        <w:gridCol w:w="216"/>
        <w:gridCol w:w="216"/>
        <w:gridCol w:w="216"/>
        <w:gridCol w:w="213"/>
        <w:gridCol w:w="3"/>
        <w:gridCol w:w="216"/>
        <w:gridCol w:w="67"/>
        <w:gridCol w:w="149"/>
        <w:gridCol w:w="137"/>
        <w:gridCol w:w="79"/>
        <w:gridCol w:w="98"/>
        <w:gridCol w:w="118"/>
        <w:gridCol w:w="70"/>
        <w:gridCol w:w="146"/>
        <w:gridCol w:w="19"/>
        <w:gridCol w:w="197"/>
        <w:gridCol w:w="22"/>
        <w:gridCol w:w="194"/>
        <w:gridCol w:w="12"/>
        <w:gridCol w:w="204"/>
        <w:gridCol w:w="2"/>
        <w:gridCol w:w="214"/>
        <w:gridCol w:w="277"/>
        <w:gridCol w:w="279"/>
        <w:gridCol w:w="279"/>
        <w:gridCol w:w="279"/>
      </w:tblGrid>
      <w:tr w:rsidR="00BD354F" w:rsidRPr="00BD354F" w:rsidTr="00BD354F">
        <w:trPr>
          <w:gridAfter w:val="4"/>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акционог плана:</w:t>
            </w:r>
          </w:p>
        </w:tc>
        <w:tc>
          <w:tcPr>
            <w:tcW w:w="0" w:type="auto"/>
            <w:gridSpan w:val="8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Акциони план за спровођење Програма развоја електронске управе у Републици Србији за период од 2023. до 2025. године</w:t>
            </w:r>
          </w:p>
        </w:tc>
      </w:tr>
      <w:tr w:rsidR="00BD354F" w:rsidRPr="00BD354F" w:rsidTr="00BD354F">
        <w:trPr>
          <w:gridAfter w:val="4"/>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Предлагач:</w:t>
            </w:r>
          </w:p>
        </w:tc>
        <w:tc>
          <w:tcPr>
            <w:tcW w:w="0" w:type="auto"/>
            <w:gridSpan w:val="8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МИНИСТАРСТВО ДРЖАВНЕ УПРАВЕ И ЛОКАЛНЕ САМОУПРАВЕ</w:t>
            </w:r>
          </w:p>
        </w:tc>
      </w:tr>
      <w:tr w:rsidR="00BD354F" w:rsidRPr="00BD354F" w:rsidTr="00BD354F">
        <w:trPr>
          <w:gridAfter w:val="4"/>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Координација и извештавање:</w:t>
            </w:r>
          </w:p>
        </w:tc>
        <w:tc>
          <w:tcPr>
            <w:tcW w:w="0" w:type="auto"/>
            <w:gridSpan w:val="8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МИНИСТАРСТВО ДРЖАВНЕ УПРАВЕ И ЛОКАЛНЕ САМОУПРАВЕ</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Општи циљ 1: Развој ефикасне и кориснички оријентисане управе у дигиталном окружењу</w:t>
            </w:r>
          </w:p>
        </w:tc>
      </w:tr>
      <w:tr w:rsidR="00BD354F" w:rsidRPr="00BD354F" w:rsidTr="00BD354F">
        <w:trPr>
          <w:gridAfter w:val="4"/>
          <w:trHeight w:val="45"/>
          <w:tblCellSpacing w:w="0" w:type="auto"/>
        </w:trPr>
        <w:tc>
          <w:tcPr>
            <w:tcW w:w="0" w:type="auto"/>
            <w:gridSpan w:val="1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oпштег циља</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3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4"/>
          <w:trHeight w:val="45"/>
          <w:tblCellSpacing w:w="0" w:type="auto"/>
        </w:trPr>
        <w:tc>
          <w:tcPr>
            <w:tcW w:w="0" w:type="auto"/>
            <w:gridSpan w:val="1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Свеукупни резултат Србије из ЕУ Извештаја о поређењу е-управа: eGovernment Benchmark Report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w:t>
            </w:r>
          </w:p>
        </w:tc>
        <w:tc>
          <w:tcPr>
            <w:tcW w:w="0" w:type="auto"/>
            <w:gridSpan w:val="3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eGovernment Benchmark Report</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48,6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52</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59</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Посебан циљ 1.1: Развој инфраструктуре у електронској управи и обезбеђивање интероперабилности</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координацију и извештавање: КАНЦЕЛАРИЈА ЗА ИНФОРМАЦИОНЕ ТЕХНОЛОГИЈЕ И ЕЛЕКТРОНСКУ УПРАВУ</w:t>
            </w:r>
          </w:p>
        </w:tc>
      </w:tr>
      <w:tr w:rsidR="00BD354F" w:rsidRPr="00BD354F" w:rsidTr="00BD354F">
        <w:trPr>
          <w:gridAfter w:val="4"/>
          <w:trHeight w:val="45"/>
          <w:tblCellSpacing w:w="0" w:type="auto"/>
        </w:trPr>
        <w:tc>
          <w:tcPr>
            <w:tcW w:w="0" w:type="auto"/>
            <w:gridSpan w:val="1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посебног циља</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1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3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4"/>
          <w:trHeight w:val="45"/>
          <w:tblCellSpacing w:w="0" w:type="auto"/>
        </w:trPr>
        <w:tc>
          <w:tcPr>
            <w:tcW w:w="0" w:type="auto"/>
            <w:gridSpan w:val="1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органа државне управе, АП и ЈЛС који у државним центрима за управљање и чување података смештају своје регистре и друга софтверска решења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органа који управљају регистрима и другим софтверским решењима смештеним у државним центрима за управљање и чување података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36</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42</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w:t>
            </w:r>
          </w:p>
        </w:tc>
      </w:tr>
      <w:tr w:rsidR="00BD354F" w:rsidRPr="00BD354F" w:rsidTr="00BD354F">
        <w:trPr>
          <w:gridAfter w:val="4"/>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органа који преузимају податке из Централног регистра становништва, Катастра непокретности, Регистра привредних субјеката и Адресног регистра преко Сервисне магистрале органа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Статистика са Сервисне магистрале органа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435</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480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520</w:t>
            </w:r>
          </w:p>
        </w:tc>
      </w:tr>
      <w:tr w:rsidR="00BD354F" w:rsidRPr="00BD354F" w:rsidTr="00BD354F">
        <w:trPr>
          <w:gridAfter w:val="4"/>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 здравствених установа повезаних на Јединствену информационо-комуникациону мрежу електронске управе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здравствених установа повезаних на Јединствену информационо-комуникациону мрежу електронске управе</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1.1.1: Унапређење Државних центара за управљање и чување података* у Београду и Крагујевцу</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gridAfter w:val="4"/>
          <w:trHeight w:val="45"/>
          <w:tblCellSpacing w:w="0" w:type="auto"/>
        </w:trPr>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5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5а. Капитални пројекти</w:t>
            </w:r>
          </w:p>
        </w:tc>
      </w:tr>
      <w:tr w:rsidR="00BD354F" w:rsidRPr="00BD354F" w:rsidTr="00BD354F">
        <w:trPr>
          <w:gridAfter w:val="4"/>
          <w:trHeight w:val="45"/>
          <w:tblCellSpacing w:w="0" w:type="auto"/>
        </w:trPr>
        <w:tc>
          <w:tcPr>
            <w:tcW w:w="0" w:type="auto"/>
            <w:gridSpan w:val="2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4"/>
          <w:trHeight w:val="45"/>
          <w:tblCellSpacing w:w="0" w:type="auto"/>
        </w:trPr>
        <w:tc>
          <w:tcPr>
            <w:tcW w:w="0" w:type="auto"/>
            <w:gridSpan w:val="2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регистара и других софтверских решења који се воде у државним центрима за управљање и чување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органа који користе државне центре за управљање и чување података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83</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95</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105</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У даљем тексту дата центри</w:t>
            </w:r>
          </w:p>
        </w:tc>
      </w:tr>
      <w:tr w:rsidR="00BD354F" w:rsidRPr="00BD354F" w:rsidTr="00BD354F">
        <w:trPr>
          <w:gridAfter w:val="4"/>
          <w:trHeight w:val="45"/>
          <w:tblCellSpacing w:w="0" w:type="auto"/>
        </w:trPr>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7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gridAfter w:val="4"/>
          <w:trHeight w:val="45"/>
          <w:tblCellSpacing w:w="0" w:type="auto"/>
        </w:trPr>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1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3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gridAfter w:val="4"/>
          <w:trHeight w:val="45"/>
          <w:tblCellSpacing w:w="0" w:type="auto"/>
        </w:trPr>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1.1.1.1: Опремање Дата центра Крагујевац ИКТ опремом;</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квартал 2023.</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управе,512-Машиме и опреме</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55</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55.010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1.1.1.2: Унапређење клауд платформе у Дата центру Крагујевац;</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2023.</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управе,512-Машине и опреме</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23</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23.579</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1.1.1.3: Имплементација NOC (Network Operation Centre) система на целокупну ЈИК;</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управе,515-Нематеријална имовина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2.408</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2.408</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24.354</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24.354</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1.1.1.4: Изградња објекта 3 Дата центра Крагујевац;</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Град Крагујевац, Data Cloud Technology</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5006 Изградња Државног Дата центра у Крагујевцу, 511-Изградња осталих објеката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500.000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500.000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500.000</w:t>
            </w:r>
          </w:p>
        </w:tc>
      </w:tr>
      <w:tr w:rsidR="00BD354F" w:rsidRPr="00BD354F" w:rsidTr="00BD354F">
        <w:trPr>
          <w:gridAfter w:val="4"/>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1.1.1.5: Миграција софтверских решења органа у клауд (дата центре);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5014 Јединствена комуникациона мрежа еУправе 512-Машина и опреема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400.000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400.000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400.000</w:t>
            </w:r>
          </w:p>
        </w:tc>
      </w:tr>
      <w:tr w:rsidR="00BD354F" w:rsidRPr="00BD354F" w:rsidTr="00BD354F">
        <w:trPr>
          <w:gridAfter w:val="4"/>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1.1.1.6. Интеграција здравствених установа на јединствену ИКТ мрежу Државних органа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МЗ</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5014 Јединствена комуникациона мрежа еУправе 512-Машина и опрема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446.000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1.000.000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1.500.000</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1.1.2: Унапређење електронског поступања органа кроз коришћење еИД система, Писарнице, еПлаћања, еДоставе и еАрхиве</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gridAfter w:val="4"/>
          <w:trHeight w:val="45"/>
          <w:tblCellSpacing w:w="0" w:type="auto"/>
        </w:trPr>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5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5б. Остала добра и услуге</w:t>
            </w:r>
          </w:p>
        </w:tc>
      </w:tr>
      <w:tr w:rsidR="00BD354F" w:rsidRPr="00BD354F" w:rsidTr="00BD354F">
        <w:trPr>
          <w:gridAfter w:val="4"/>
          <w:trHeight w:val="45"/>
          <w:tblCellSpacing w:w="0" w:type="auto"/>
        </w:trPr>
        <w:tc>
          <w:tcPr>
            <w:tcW w:w="0" w:type="auto"/>
            <w:gridSpan w:val="2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3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4"/>
          <w:trHeight w:val="45"/>
          <w:tblCellSpacing w:w="0" w:type="auto"/>
        </w:trPr>
        <w:tc>
          <w:tcPr>
            <w:tcW w:w="0" w:type="auto"/>
            <w:gridSpan w:val="2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органа** који канцеларијско пословање искључиво обављају путем Писарнице;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органа у софтверском решењу Писарница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300</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400</w:t>
            </w:r>
          </w:p>
        </w:tc>
      </w:tr>
      <w:tr w:rsidR="00BD354F" w:rsidRPr="00BD354F" w:rsidTr="00BD354F">
        <w:trPr>
          <w:gridAfter w:val="4"/>
          <w:trHeight w:val="45"/>
          <w:tblCellSpacing w:w="0" w:type="auto"/>
        </w:trPr>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органа чија су постојећа софтверска решења повезана са Писарницом и еАрхивом;</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Сервисна магистрала органа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w:t>
            </w:r>
          </w:p>
        </w:tc>
      </w:tr>
      <w:tr w:rsidR="00BD354F" w:rsidRPr="00BD354F" w:rsidTr="00BD354F">
        <w:trPr>
          <w:gridAfter w:val="4"/>
          <w:trHeight w:val="45"/>
          <w:tblCellSpacing w:w="0" w:type="auto"/>
        </w:trPr>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органа државне управе који користе колаборационе сервисе,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корисницима колаборациних сервиса коју води ИТЕ</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21</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28</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**Појам орган је дефинисан у смислу Закона о електронској управи</w:t>
            </w:r>
          </w:p>
        </w:tc>
      </w:tr>
      <w:tr w:rsidR="00BD354F" w:rsidRPr="00BD354F" w:rsidTr="00BD354F">
        <w:trPr>
          <w:gridAfter w:val="4"/>
          <w:trHeight w:val="45"/>
          <w:tblCellSpacing w:w="0" w:type="auto"/>
        </w:trPr>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7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gridAfter w:val="4"/>
          <w:trHeight w:val="45"/>
          <w:tblCellSpacing w:w="0" w:type="auto"/>
        </w:trPr>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2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1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gridAfter w:val="4"/>
          <w:trHeight w:val="45"/>
          <w:tblCellSpacing w:w="0" w:type="auto"/>
        </w:trPr>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1.1.2.1: Унапређење функционалности система Плати на Порталу еУправа (за наплату свих такси, односно накнада које се обједињено наплаћују у поступку пружања једне услуге, уз наплату једног трошка трансакције);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МФ-УТ</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квартал 2023.</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 – Информационе технологије и електронска управа, 423 Услуге по уговору, 0001 – Развој система електронске управе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30.000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1.1.2.2: Издавање уверења о чињеницама о којима се води службена евиденција у складу са роковима стварања техничких и персоналних услова – l фаза: Успостављање информационог система ,,ВОЈЕВИД’’ (главни пројекат и софтвер – модул Војна обавеза) обезбеђење хардвера и мрежне инфраструктуре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МО</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квартал 2023.</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Општи приходи и примања из буџета</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Програм Операције функционисања МО и Војске Србије ; Програмска активност функционисање МО и Војске Србије</w:t>
            </w:r>
            <w:r w:rsidRPr="00BD354F">
              <w:rPr>
                <w:rFonts w:ascii="Arial" w:hAnsi="Arial" w:cs="Arial"/>
                <w:sz w:val="16"/>
                <w:szCs w:val="16"/>
              </w:rPr>
              <w:br/>
            </w:r>
            <w:r w:rsidRPr="00BD354F">
              <w:rPr>
                <w:rFonts w:ascii="Arial" w:hAnsi="Arial" w:cs="Arial"/>
                <w:color w:val="000000"/>
                <w:sz w:val="16"/>
                <w:szCs w:val="16"/>
              </w:rPr>
              <w:t>4232 – Компјутерске услуге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1.1.2.3: Успостављање еАрхиве;</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2023.</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управе,512-Машине и опреме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26.680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2023.</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269.765</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1.1.2.4. Издавање уверења о чињеницама о којима се води службена евиденција у складу са роковима стварања техничких и персоналних услова – ll фаза: Успостављање софтвера – модул радна и материјална обавеза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МО</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квартал 2024.</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Програм Операције и функционисање МО и Војске Србије; Функција 210-Војна одбрана; Програмска активност функционисање МО и Војске Србије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30.000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1.1.2.5: Израда Нацрта измена Закона о електронској управи ради усклађивања са Директивом ЕУ 2019/1024;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 – Редовна издвајања</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0613- Реформа јавне управе</w:t>
            </w:r>
            <w:r w:rsidRPr="00BD354F">
              <w:rPr>
                <w:rFonts w:ascii="Arial" w:hAnsi="Arial" w:cs="Arial"/>
                <w:sz w:val="16"/>
                <w:szCs w:val="16"/>
              </w:rPr>
              <w:br/>
            </w:r>
            <w:r w:rsidRPr="00BD354F">
              <w:rPr>
                <w:rFonts w:ascii="Arial" w:hAnsi="Arial" w:cs="Arial"/>
                <w:color w:val="000000"/>
                <w:sz w:val="16"/>
                <w:szCs w:val="16"/>
              </w:rPr>
              <w:t>0005 – Управљање реформом јавне управе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1.1.2.6. Издавање уверења о чињеницама о којима се води службена евиденција у складу са роковима стварања техничких и персоналних услова – lll фаза: Израда апликације за издавање уверења за Портал еУправа и повезивање на базе државних органа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МО</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Програм Операције функционисања МО и Војске Србије ; Програмска активност функционисање МО и Војске Србије</w:t>
            </w:r>
            <w:r w:rsidRPr="00BD354F">
              <w:rPr>
                <w:rFonts w:ascii="Arial" w:hAnsi="Arial" w:cs="Arial"/>
                <w:sz w:val="16"/>
                <w:szCs w:val="16"/>
              </w:rPr>
              <w:br/>
            </w:r>
            <w:r w:rsidRPr="00BD354F">
              <w:rPr>
                <w:rFonts w:ascii="Arial" w:hAnsi="Arial" w:cs="Arial"/>
                <w:color w:val="000000"/>
                <w:sz w:val="16"/>
                <w:szCs w:val="16"/>
              </w:rPr>
              <w:t>4232 – Компјутерске услуге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30.000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r>
      <w:tr w:rsidR="00BD354F" w:rsidRPr="00BD354F" w:rsidTr="00BD354F">
        <w:trPr>
          <w:gridAfter w:val="4"/>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1.1.2.7: Промотивне и едукативне активности унутар управе ради спровођења укидања обавезе достављања доказа о уплати од стране странке у поступању коришћењем система за еПлаћања;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/Редовна издвајања</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1.1.3: Успостављање нових и унапређење постојећих регистра и евиденција у електронском облику као подршка развоју услуга електронске управе</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gridAfter w:val="4"/>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6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5б. Остала добра и услуге</w:t>
            </w:r>
          </w:p>
        </w:tc>
      </w:tr>
      <w:tr w:rsidR="00BD354F" w:rsidRPr="00BD354F" w:rsidTr="00BD354F">
        <w:trPr>
          <w:gridAfter w:val="4"/>
          <w:trHeight w:val="45"/>
          <w:tblCellSpacing w:w="0" w:type="auto"/>
        </w:trPr>
        <w:tc>
          <w:tcPr>
            <w:tcW w:w="0" w:type="auto"/>
            <w:gridSpan w:val="2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1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4"/>
          <w:trHeight w:val="45"/>
          <w:tblCellSpacing w:w="0" w:type="auto"/>
        </w:trPr>
        <w:tc>
          <w:tcPr>
            <w:tcW w:w="0" w:type="auto"/>
            <w:gridSpan w:val="2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успостављених и унапређених евиденција у електронском облику (регистара);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 броју успостављених и/или унапређених регистара који су пуштени у продукцију/рад</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35</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36</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37</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w:t>
            </w:r>
          </w:p>
        </w:tc>
      </w:tr>
      <w:tr w:rsidR="00BD354F" w:rsidRPr="00BD354F" w:rsidTr="00BD354F">
        <w:trPr>
          <w:gridAfter w:val="4"/>
          <w:trHeight w:val="45"/>
          <w:tblCellSpacing w:w="0" w:type="auto"/>
        </w:trPr>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7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gridAfter w:val="4"/>
          <w:trHeight w:val="45"/>
          <w:tblCellSpacing w:w="0" w:type="auto"/>
        </w:trPr>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7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 Успостављање и развој геодотско-катастарског ИС (ГКИС): Развој Интегрисаног система за катастар непокретности и упис права – ИСКН;</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РГЗ</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2023.</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Real Estate Management Project in Serbia) (Serbia – Real Estate Management Project : Additional Financing (English). Washington, D.C. : World Bank Group. http://documents.worldbank.org/curated/en/813321572965260435/Serbia-Real-Estate-Management-Project-Additional-Financing)</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1102-4002 41-11-4002 Унапређење земљишне администрације у Републици Србији</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410.600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1.1.3.2: Успостављање система електронске регистрације у статусним регистрима АПР (замена CORE система за спровођење поступка регистрације, миграција постојећих и имплементација нових регистара, интеграција са другим системима еУправе и унапређење интероперабилности).</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АПР</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 МДУЛС, МУП, МФ-ПУ, РГЗ, ЦРОСО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Буџет РС</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172.500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1.1.3.3: Унапређење система дистрибуције геопросторних података – ГеоСрбија 2.0;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РГЗ</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2023.</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Real Estate Management Project in Serbia)</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1102-4002 41-11-4002 Унапређење земљишне администрације у Републици Србији</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140.800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1.1.3.4: Успостављање Метарегистра у циљу обезбеђивања интероперабилности у еУправи;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квартал 2024.</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/Редовна издвајања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515-Нематеријална имовина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17.040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5.680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172.295</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57.432</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1.1.3.5: Формирање система за екстерну подршку установама социјалне заштите (CALL DESK социјалне заштите)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МРЗБСП</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0802 – Програм Уређење система рада и радно-правних односа 0002 – ПА Администрација и управљање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144.000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72.000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1.1.3.6: Унапређење регистра Социјална карта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МРЗБСП</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0902 – Програм Социјална заштита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5002 – ПА Регистар Социјална карта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1.1.3.7: Унапређење ИС социјалне заштите СОЗИС;</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МРЗБСП</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0902 – Програм Социјална заштита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5001 – ПА Израда и имплементација информационих система за подршку пословним процесима у спровођењу социјалне заштите – СОЗИС</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252.000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252.000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1.1.3.8: еПростор</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МГСИ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НАЛЕД и ИТЕ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Средства нису обезбеђена (у току је уговарање донаторског пројекта)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87.400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124.000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57.200</w:t>
            </w:r>
          </w:p>
        </w:tc>
      </w:tr>
      <w:tr w:rsidR="00BD354F" w:rsidRPr="00BD354F" w:rsidTr="00BD354F">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1.1.3.9: Дигитализација два регистра одређена на основу претходно спроведене анализе којом ће бити утврђен приоритет дигитализације основних регистара;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515-Нематеријална имовина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4.632</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3.705</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926</w:t>
            </w:r>
          </w:p>
        </w:tc>
      </w:tr>
      <w:tr w:rsidR="00BD354F" w:rsidRPr="00BD354F" w:rsidTr="00BD354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51.465</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41.172</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10.293</w:t>
            </w: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1.1.3.10: Унапређење ИС дечије и породичне заштите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МРЗБСП</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МБПД</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0802 – Програм Уређење система рада и радно-правних односа 0002 – ПА Администрација и управљање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12.000</w:t>
            </w: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1.1.3.11: Унапређење ИС борачко-инвалидске заштите;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МРЗБСП</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0802 – Програм Уређење система рада и радно-правних односа 0002 – ПА Администрација и управљање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10.000</w:t>
            </w: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1.1.3.12: Успостављање ИС установа социјалне заштите за смештај лица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МРЗБСП</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 Установе Социјалне заштите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0902 – Програм Социјална заштита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4001 – ПА Израда и имплементација информационих система за подршку пословним процесима у спровођењу социјалне заштите – СОЗИС</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180.000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15.000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15.000</w:t>
            </w:r>
          </w:p>
        </w:tc>
      </w:tr>
      <w:tr w:rsidR="00BD354F" w:rsidRPr="00BD354F" w:rsidTr="00BD354F">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1.1.3.13: Успостављање и развој Геодетско-катастарског ИС (ГКИС): ИС за катастар инфраструктурних и подземних објеката (софтвер)</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РГЗ</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Real Estate Management Project in Serbia)</w:t>
            </w:r>
            <w:r w:rsidRPr="00BD354F">
              <w:rPr>
                <w:rFonts w:ascii="Arial" w:hAnsi="Arial" w:cs="Arial"/>
                <w:sz w:val="16"/>
                <w:szCs w:val="16"/>
              </w:rPr>
              <w:br/>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1102-4002 41-11-4002 Унапређење земљишне администрације у Републици Србији</w:t>
            </w:r>
            <w:r w:rsidRPr="00BD354F">
              <w:rPr>
                <w:rFonts w:ascii="Arial" w:hAnsi="Arial" w:cs="Arial"/>
                <w:sz w:val="16"/>
                <w:szCs w:val="16"/>
              </w:rPr>
              <w:br/>
            </w:r>
            <w:r w:rsidRPr="00BD354F">
              <w:rPr>
                <w:rFonts w:ascii="Arial" w:hAnsi="Arial" w:cs="Arial"/>
                <w:sz w:val="16"/>
                <w:szCs w:val="16"/>
              </w:rPr>
              <w:br/>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46.900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Средства нису обезбеђена(планирано обезбеђивање средстава од страног донатора)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35.400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35.400</w:t>
            </w:r>
          </w:p>
        </w:tc>
      </w:tr>
      <w:tr w:rsidR="00BD354F" w:rsidRPr="00BD354F" w:rsidTr="00BD354F">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1.1.3.14: Развој Регистра ризика од катастрофа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РГЗ</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МУП, МЈУ</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IPA 2019 – EU for Civil Protection and Disaster Risk Resilience Strengthening in the</w:t>
            </w:r>
            <w:r w:rsidRPr="00BD354F">
              <w:rPr>
                <w:rFonts w:ascii="Arial" w:hAnsi="Arial" w:cs="Arial"/>
                <w:sz w:val="16"/>
                <w:szCs w:val="16"/>
              </w:rPr>
              <w:br/>
            </w:r>
            <w:r w:rsidRPr="00BD354F">
              <w:rPr>
                <w:rFonts w:ascii="Arial" w:hAnsi="Arial" w:cs="Arial"/>
                <w:color w:val="000000"/>
                <w:sz w:val="16"/>
                <w:szCs w:val="16"/>
              </w:rPr>
              <w:t>Republic of Serbia – Phase I (https://www.undp.org/serbia/projects/eu-civil-protection-and-disaster-risk-resilience-strengthening-republic-serbia)</w:t>
            </w:r>
            <w:r w:rsidRPr="00BD354F">
              <w:rPr>
                <w:rFonts w:ascii="Arial" w:hAnsi="Arial" w:cs="Arial"/>
                <w:sz w:val="16"/>
                <w:szCs w:val="16"/>
              </w:rPr>
              <w:br/>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93,900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23,500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r>
      <w:tr w:rsidR="00BD354F" w:rsidRPr="00BD354F" w:rsidTr="00BD354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Средства обезбеђена из IPA II – Phase II (https://ec.europa.eu/neighbourhood-enlargement/system/files/2020-01/ipa_2019_-_04._eu_for_civil_protection.pdf)</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269.800</w:t>
            </w: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1.1.3.15: Успостављање и развој геодетско-катастарског ИС (ГКИС): ИС за комасацију;</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РГЗ</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МПШВ</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Средства нису обезбеђена (планирано обезбеђивање средстава из буџета Републике Србије и од страног донатора)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108.000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90.000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1.1.3.16: Успостављање паметне инфраструктуре геопросторних података (Smart SDI)</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РГЗ</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Субјекти националне инфраструктуре геопросторних података (НИГП)</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Средства нису обезбеђена (планирано обезбеђивање средстава од страног донатора)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75.900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100.000</w:t>
            </w:r>
          </w:p>
        </w:tc>
      </w:tr>
      <w:tr w:rsidR="00BD354F" w:rsidRPr="00BD354F" w:rsidTr="00BD354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Grant Arrangement between The Swedish International Development Cooperation Agency (SIDA) and Lantmateriet – SIDA Contribution No. 15655 (донаторски пројекат)</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87.400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124.000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57.200</w:t>
            </w: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1.1.3.17: Дигитализација регистра пољопривредних газдинстава (развој софтверског решења еАграр)</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МПШВ</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средства*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200.000</w:t>
            </w:r>
          </w:p>
        </w:tc>
      </w:tr>
      <w:tr w:rsidR="00BD354F" w:rsidRPr="00BD354F" w:rsidTr="00BD354F">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1.1.3.18: Успостављање и развој геодетско-катастарског ИС (ГКИС): ИС за масовну процену вредности непокретности и утврђивање индекса цена стамбених непокретности;</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РГЗ</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7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Средства нису обезбеђена (планирано обезбеђивање средстава од страног донатора)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175.900</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1.1.4: Унапређење људских капацитета јавне управе за успостављање и примену информационих технологија у електронској управи</w:t>
            </w:r>
          </w:p>
        </w:tc>
      </w:tr>
      <w:tr w:rsidR="00BD354F" w:rsidRPr="00BD354F" w:rsidTr="00BD354F">
        <w:trPr>
          <w:gridAfter w:val="4"/>
          <w:trHeight w:val="45"/>
          <w:tblCellSpacing w:w="0" w:type="auto"/>
        </w:trPr>
        <w:tc>
          <w:tcPr>
            <w:tcW w:w="0" w:type="auto"/>
            <w:gridSpan w:val="8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gridAfter w:val="4"/>
          <w:trHeight w:val="45"/>
          <w:tblCellSpacing w:w="0" w:type="auto"/>
        </w:trPr>
        <w:tc>
          <w:tcPr>
            <w:tcW w:w="0" w:type="auto"/>
            <w:gridSpan w:val="2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5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4. Институционално управљaчко организациона</w:t>
            </w:r>
          </w:p>
        </w:tc>
      </w:tr>
      <w:tr w:rsidR="00BD354F" w:rsidRPr="00BD354F" w:rsidTr="00BD354F">
        <w:trPr>
          <w:gridAfter w:val="4"/>
          <w:trHeight w:val="45"/>
          <w:tblCellSpacing w:w="0" w:type="auto"/>
        </w:trPr>
        <w:tc>
          <w:tcPr>
            <w:tcW w:w="0" w:type="auto"/>
            <w:gridSpan w:val="2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3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4"/>
          <w:trHeight w:val="45"/>
          <w:tblCellSpacing w:w="0" w:type="auto"/>
        </w:trPr>
        <w:tc>
          <w:tcPr>
            <w:tcW w:w="0" w:type="auto"/>
            <w:gridSpan w:val="2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2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извршилаца на радним местима за ИТ службенике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Јединствена база Централног регистра обавезног социјалног осигурања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6402</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6500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6600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6700</w:t>
            </w:r>
          </w:p>
        </w:tc>
      </w:tr>
      <w:tr w:rsidR="00BD354F" w:rsidRPr="00BD354F" w:rsidTr="00BD354F">
        <w:trPr>
          <w:gridAfter w:val="4"/>
          <w:trHeight w:val="45"/>
          <w:tblCellSpacing w:w="0" w:type="auto"/>
        </w:trPr>
        <w:tc>
          <w:tcPr>
            <w:tcW w:w="0" w:type="auto"/>
            <w:gridSpan w:val="2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службеника који су обучени за рад у дигиталном окружењу, по органима и јединицама локалне самоуправе у којима су запослени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Интерна евиденција издатих потврда/сертификата о завршеној обуци</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1200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w:t>
            </w:r>
          </w:p>
        </w:tc>
      </w:tr>
      <w:tr w:rsidR="00BD354F" w:rsidRPr="00BD354F" w:rsidTr="00BD354F">
        <w:trPr>
          <w:gridAfter w:val="4"/>
          <w:trHeight w:val="45"/>
          <w:tblCellSpacing w:w="0" w:type="auto"/>
        </w:trPr>
        <w:tc>
          <w:tcPr>
            <w:tcW w:w="0" w:type="auto"/>
            <w:gridSpan w:val="2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извршилаца на радним местима за ИТ службенике у органима државне управе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Јединствена база Централног регистра обавезног социјалног осигурања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610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630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655</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680</w:t>
            </w:r>
          </w:p>
        </w:tc>
      </w:tr>
      <w:tr w:rsidR="00BD354F" w:rsidRPr="00BD354F" w:rsidTr="00BD354F">
        <w:trPr>
          <w:gridAfter w:val="4"/>
          <w:trHeight w:val="45"/>
          <w:tblCellSpacing w:w="0" w:type="auto"/>
        </w:trPr>
        <w:tc>
          <w:tcPr>
            <w:tcW w:w="0" w:type="auto"/>
            <w:gridSpan w:val="2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извршилаца на радним местима за ИТ службенике у органима локалне самоуправе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Јединствена база Централног регистра обавезног социјалног осигурања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470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485</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510</w:t>
            </w:r>
          </w:p>
        </w:tc>
      </w:tr>
      <w:tr w:rsidR="00BD354F" w:rsidRPr="00BD354F" w:rsidTr="00BD354F">
        <w:trPr>
          <w:gridAfter w:val="4"/>
          <w:trHeight w:val="45"/>
          <w:tblCellSpacing w:w="0" w:type="auto"/>
        </w:trPr>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7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gridAfter w:val="4"/>
          <w:trHeight w:val="45"/>
          <w:tblCellSpacing w:w="0" w:type="auto"/>
        </w:trPr>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4"/>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3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1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1.1.4.1: Унапређење капацитета организационе јединице у чијој надлежности су послови е-управе за примену Закона о електронској управи</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МФИН</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квартал 2024.</w:t>
            </w: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0613- Реформа јавне управе</w:t>
            </w:r>
            <w:r w:rsidRPr="00BD354F">
              <w:rPr>
                <w:rFonts w:ascii="Arial" w:hAnsi="Arial" w:cs="Arial"/>
                <w:sz w:val="16"/>
                <w:szCs w:val="16"/>
              </w:rPr>
              <w:br/>
            </w:r>
            <w:r w:rsidRPr="00BD354F">
              <w:rPr>
                <w:rFonts w:ascii="Arial" w:hAnsi="Arial" w:cs="Arial"/>
                <w:color w:val="000000"/>
                <w:sz w:val="16"/>
                <w:szCs w:val="16"/>
              </w:rPr>
              <w:t>0005 – Управљање реформом јавне управе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7.761</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7.761</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7.761</w:t>
            </w:r>
          </w:p>
        </w:tc>
      </w:tr>
      <w:tr w:rsidR="00BD354F" w:rsidRPr="00BD354F" w:rsidTr="00BD354F">
        <w:trPr>
          <w:trHeight w:val="45"/>
          <w:tblCellSpacing w:w="0" w:type="auto"/>
        </w:trPr>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1.1.4.2: Спровођење обука службеника јавне управе за дефинисање процедура и контролу примене аката о информационој безбедности прописаних актом о безбедности и заштите података о личности прописаних Законом о заштити података о личности;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НАЈУ,Повереник за информације од јавног значаја и заштиту података о личности</w:t>
            </w:r>
          </w:p>
        </w:tc>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квартал 2024.</w:t>
            </w: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515-Нематеријална имовина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3.345</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4.917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4.917</w:t>
            </w:r>
          </w:p>
        </w:tc>
      </w:tr>
      <w:tr w:rsidR="00BD354F" w:rsidRPr="00BD354F" w:rsidTr="00BD354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33.825</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41.342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41.342</w:t>
            </w:r>
          </w:p>
        </w:tc>
      </w:tr>
      <w:tr w:rsidR="00BD354F" w:rsidRPr="00BD354F" w:rsidTr="00BD354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1.1.4.3: Израда анализе потреба јавне управе за ИТ профилима и кадровима за управљање ИТ пројектима и предлога одрживе шеме за управљања тим кадровима у оквиру у државној управи и ЈЛС</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МФ, НАЈУ</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квартал 2025.</w:t>
            </w: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1.800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2.250</w:t>
            </w:r>
          </w:p>
        </w:tc>
      </w:tr>
      <w:tr w:rsidR="00BD354F" w:rsidRPr="00BD354F" w:rsidTr="00BD354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1.1.4.4: Израда онлајн курсева у области еУправе за државне службенике и службенике ЈЛС на платформи НАЈУ;</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Сви ОДУ, СКГО</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/Редовна издвајања</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0615 Стручно усавршавање у јавној управи, функција 110, програмска активност 0001 администрација и управљање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1.1.4.5: Спровођење обука запослених у органима на пословима пружања електронских услуга у јавној управи, кроз коришћење софтверских решења;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w:t>
            </w:r>
          </w:p>
        </w:tc>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/Редовна издвајања</w:t>
            </w:r>
          </w:p>
        </w:tc>
        <w:tc>
          <w:tcPr>
            <w:tcW w:w="0" w:type="auto"/>
            <w:gridSpan w:val="1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управе,423-Услуге по уговору</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2.148</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1.100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537</w:t>
            </w:r>
          </w:p>
        </w:tc>
      </w:tr>
      <w:tr w:rsidR="00BD354F" w:rsidRPr="00BD354F" w:rsidTr="00BD354F">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21.719</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10.834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5.430</w:t>
            </w:r>
          </w:p>
        </w:tc>
      </w:tr>
      <w:tr w:rsidR="00BD354F" w:rsidRPr="00BD354F" w:rsidTr="00BD354F">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1.1.4.6: Израда анализе за унапређење капацитета ЈЛС за увођење еУправе ради формирања ИКТ сервисних/координационих центара за подршку успостављању и унапређењу еУправе за групе локалних самоуправа;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 СВЕ ЈЛС, СКГО</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3.840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3.840</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1.1.5: Унапређење информационе безбедности и стандарда</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МИТ</w:t>
            </w:r>
          </w:p>
        </w:tc>
      </w:tr>
      <w:tr w:rsidR="00BD354F" w:rsidRPr="00BD354F" w:rsidTr="00BD354F">
        <w:trPr>
          <w:trHeight w:val="45"/>
          <w:tblCellSpacing w:w="0" w:type="auto"/>
        </w:trPr>
        <w:tc>
          <w:tcPr>
            <w:tcW w:w="0" w:type="auto"/>
            <w:gridSpan w:val="3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4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4. Институционално управљaчко организациона</w:t>
            </w:r>
          </w:p>
        </w:tc>
      </w:tr>
      <w:tr w:rsidR="00BD354F" w:rsidRPr="00BD354F" w:rsidTr="00BD354F">
        <w:trPr>
          <w:trHeight w:val="45"/>
          <w:tblCellSpacing w:w="0" w:type="auto"/>
        </w:trPr>
        <w:tc>
          <w:tcPr>
            <w:tcW w:w="0" w:type="auto"/>
            <w:gridSpan w:val="3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trHeight w:val="45"/>
          <w:tblCellSpacing w:w="0" w:type="auto"/>
        </w:trPr>
        <w:tc>
          <w:tcPr>
            <w:tcW w:w="0" w:type="auto"/>
            <w:gridSpan w:val="3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3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 органа који имају успостављен и функционалан систем информационе безбедности и испуњавају стандарде везане за информациону безбедност (ИСО 27001 и ИСО 20000 усвојен Акт о информационој безбедности) у односу на број спроведених редовних и ванредних инспекцијских надзора у једној календарској години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Интерни извештај о раду МИТ</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95</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95%</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w:t>
            </w:r>
          </w:p>
        </w:tc>
      </w:tr>
      <w:tr w:rsidR="00BD354F" w:rsidRPr="00BD354F" w:rsidTr="00BD354F">
        <w:trPr>
          <w:trHeight w:val="45"/>
          <w:tblCellSpacing w:w="0" w:type="auto"/>
        </w:trPr>
        <w:tc>
          <w:tcPr>
            <w:tcW w:w="0" w:type="auto"/>
            <w:gridSpan w:val="3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 органа који имају успостављен и функционалан систем информационе безбедности и испуњавају стандарде везане за информациону безбедност (усвојен План опоравка у случају катастрофе) у односу на број спроведених редовних и ванредних инспекцијских надзора у једној календарској години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Интерни извештај о раду МИТ</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90</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95%</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w:t>
            </w:r>
          </w:p>
        </w:tc>
      </w:tr>
      <w:tr w:rsidR="00BD354F" w:rsidRPr="00BD354F" w:rsidTr="00BD354F">
        <w:trPr>
          <w:trHeight w:val="45"/>
          <w:tblCellSpacing w:w="0" w:type="auto"/>
        </w:trPr>
        <w:tc>
          <w:tcPr>
            <w:tcW w:w="0" w:type="auto"/>
            <w:gridSpan w:val="3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службеника који су прошли сајбер вежбе у јавној управи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Интерни Извештај МИТ-а о одржаним сајбер вежбама</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150</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180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210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w:t>
            </w:r>
          </w:p>
        </w:tc>
      </w:tr>
      <w:tr w:rsidR="00BD354F" w:rsidRPr="00BD354F" w:rsidTr="00BD354F">
        <w:trPr>
          <w:trHeight w:val="45"/>
          <w:tblCellSpacing w:w="0" w:type="auto"/>
        </w:trPr>
        <w:tc>
          <w:tcPr>
            <w:tcW w:w="0" w:type="auto"/>
            <w:gridSpan w:val="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8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trHeight w:val="45"/>
          <w:tblCellSpacing w:w="0" w:type="auto"/>
        </w:trPr>
        <w:tc>
          <w:tcPr>
            <w:tcW w:w="0" w:type="auto"/>
            <w:gridSpan w:val="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2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1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1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2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trHeight w:val="45"/>
          <w:tblCellSpacing w:w="0" w:type="auto"/>
        </w:trPr>
        <w:tc>
          <w:tcPr>
            <w:tcW w:w="0" w:type="auto"/>
            <w:gridSpan w:val="2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1.1.5.1: Информисање јавности о коришћењу шема електронске идентификације и квалификованих услуга од поверења у електронском управном поступању;</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МИТ</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2023.</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/Редовна издвајања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1.1.5.2: Упознавање и едукација државних службеника о прописима и њиховој практичној припреми у области шема електронске идентификације и квалификованих услуга од поверења;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МИТ</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 НАЈУ</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2023.</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/Редовна издвајања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2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1.1.5.3: Успостављање SOC (Security Operation Centre) и CERT (Computer Emergency Response Team);</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МИТ, РАТЕЛ</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2023.</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515- Нематеријална имовина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12.969</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2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131.133</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2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1.1.5.4: Успостављање лабораторије за информациону безбедност и тренинг центра за тестирање информационе безбедности ИКТ-а;</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МИТ, РАТЕЛ</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/Општи приходи и примања</w:t>
            </w:r>
          </w:p>
        </w:tc>
        <w:tc>
          <w:tcPr>
            <w:tcW w:w="0" w:type="auto"/>
            <w:gridSpan w:val="1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512 Машине и опрема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7.504</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834</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417</w:t>
            </w:r>
          </w:p>
        </w:tc>
      </w:tr>
      <w:tr w:rsidR="00BD354F" w:rsidRPr="00BD354F" w:rsidTr="00BD354F">
        <w:trPr>
          <w:trHeight w:val="45"/>
          <w:tblCellSpacing w:w="0" w:type="auto"/>
        </w:trPr>
        <w:tc>
          <w:tcPr>
            <w:tcW w:w="0" w:type="auto"/>
            <w:gridSpan w:val="2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75.870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8.430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4.215</w:t>
            </w:r>
          </w:p>
        </w:tc>
      </w:tr>
      <w:tr w:rsidR="00BD354F" w:rsidRPr="00BD354F" w:rsidTr="00BD354F">
        <w:trPr>
          <w:trHeight w:val="45"/>
          <w:tblCellSpacing w:w="0" w:type="auto"/>
        </w:trPr>
        <w:tc>
          <w:tcPr>
            <w:tcW w:w="0" w:type="auto"/>
            <w:gridSpan w:val="2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1.1.5.5: Израда плана и организовање сајбер вежби у циљу унапређења безбедности ИКТ;</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МО, МИТ, РАТЕЛ</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423 – Услуге по уговору</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125</w:t>
            </w:r>
          </w:p>
        </w:tc>
      </w:tr>
      <w:tr w:rsidR="00BD354F" w:rsidRPr="00BD354F" w:rsidTr="00BD354F">
        <w:trPr>
          <w:trHeight w:val="45"/>
          <w:tblCellSpacing w:w="0" w:type="auto"/>
        </w:trPr>
        <w:tc>
          <w:tcPr>
            <w:tcW w:w="0" w:type="auto"/>
            <w:gridSpan w:val="2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2.529</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1.265</w:t>
            </w:r>
          </w:p>
        </w:tc>
      </w:tr>
      <w:tr w:rsidR="00BD354F" w:rsidRPr="00BD354F" w:rsidTr="00BD354F">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1.1.5.6: Подизање капацитета органа ДУ и ЛС у изради и примени плана провере усклађености са актом о информационој безбедности;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МИТ</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СКГО, НАЈУ</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Редовна издвајања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Посебан циљ 1.2: Унапређење правне сигурности у коришћењу електронске управе</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координацију и извештавање: МИНИСТАРСТВО ДРЖАВНЕ УПРАВЕ И ЛОКАЛНЕ САМОУПРАВЕ</w:t>
            </w:r>
          </w:p>
        </w:tc>
      </w:tr>
      <w:tr w:rsidR="00BD354F" w:rsidRPr="00BD354F" w:rsidTr="00BD354F">
        <w:trPr>
          <w:trHeight w:val="45"/>
          <w:tblCellSpacing w:w="0" w:type="auto"/>
        </w:trPr>
        <w:tc>
          <w:tcPr>
            <w:tcW w:w="0" w:type="auto"/>
            <w:gridSpan w:val="1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посебног циља</w:t>
            </w:r>
          </w:p>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4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trHeight w:val="45"/>
          <w:tblCellSpacing w:w="0" w:type="auto"/>
        </w:trPr>
        <w:tc>
          <w:tcPr>
            <w:tcW w:w="0" w:type="auto"/>
            <w:gridSpan w:val="1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аката насталих у раду инспекцијских органа у софтверском решењу еИнспектор достављених у јединствен електронски сандучић корисника услуга електронске управе;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из софтверског решења еИнспектор и еДостава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17.532</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25,000</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30,000</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35,000</w:t>
            </w:r>
          </w:p>
        </w:tc>
      </w:tr>
      <w:tr w:rsidR="00BD354F" w:rsidRPr="00BD354F" w:rsidTr="00BD354F">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 предмета који су вођени искључиво у електронском облику у односу на све предмете у календарској години</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 предметима у софтверском решењу Писарница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1.2.1: Обезбедити ефикасну заштиту права корисника електронске управе</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МИНИСТАРСТВО ПРАВДЕ</w:t>
            </w:r>
          </w:p>
        </w:tc>
      </w:tr>
      <w:tr w:rsidR="00BD354F" w:rsidRPr="00BD354F" w:rsidTr="00BD354F">
        <w:trPr>
          <w:trHeight w:val="45"/>
          <w:tblCellSpacing w:w="0" w:type="auto"/>
        </w:trPr>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5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3. Информативно едукативна</w:t>
            </w:r>
          </w:p>
        </w:tc>
      </w:tr>
      <w:tr w:rsidR="00BD354F" w:rsidRPr="00BD354F" w:rsidTr="00BD354F">
        <w:trPr>
          <w:trHeight w:val="45"/>
          <w:tblCellSpacing w:w="0" w:type="auto"/>
        </w:trPr>
        <w:tc>
          <w:tcPr>
            <w:tcW w:w="0" w:type="auto"/>
            <w:gridSpan w:val="3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3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trHeight w:val="45"/>
          <w:tblCellSpacing w:w="0" w:type="auto"/>
        </w:trPr>
        <w:tc>
          <w:tcPr>
            <w:tcW w:w="0" w:type="auto"/>
            <w:gridSpan w:val="3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Даље проширење могућности електронског покретања и вођења судских поступака за учеснике у поступку коришћењем апликације еСуд</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са пројекта МПРАВДЕ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17</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114</w:t>
            </w:r>
          </w:p>
        </w:tc>
      </w:tr>
      <w:tr w:rsidR="00BD354F" w:rsidRPr="00BD354F" w:rsidTr="00BD354F">
        <w:trPr>
          <w:trHeight w:val="45"/>
          <w:tblCellSpacing w:w="0" w:type="auto"/>
        </w:trPr>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 судија у РС који су прошли обуке Правосудне академије за рад у дигиталном окружењу у односу на укупан број судија у РС</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ПАТЕМ (софтверско решење Правосудне академије)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15</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w:t>
            </w:r>
          </w:p>
        </w:tc>
      </w:tr>
      <w:tr w:rsidR="00BD354F" w:rsidRPr="00BD354F" w:rsidTr="00BD354F">
        <w:trPr>
          <w:trHeight w:val="45"/>
          <w:tblCellSpacing w:w="0" w:type="auto"/>
        </w:trPr>
        <w:tc>
          <w:tcPr>
            <w:tcW w:w="0" w:type="auto"/>
            <w:gridSpan w:val="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8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trHeight w:val="45"/>
          <w:tblCellSpacing w:w="0" w:type="auto"/>
        </w:trPr>
        <w:tc>
          <w:tcPr>
            <w:tcW w:w="0" w:type="auto"/>
            <w:gridSpan w:val="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1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2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trHeight w:val="45"/>
          <w:tblCellSpacing w:w="0" w:type="auto"/>
        </w:trPr>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1.2.1.1: Одрживи развој регистра завештања – Правосудне професије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МПРАВДЕ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23, глава 23.0, програм 1602 – Уређење и управљање у области правосуђа, програмска активност 0005 – Материјална подршка раду правосудних органа, конто 423 – Услуге по уговору</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3.500</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3.500</w:t>
            </w:r>
          </w:p>
        </w:tc>
      </w:tr>
      <w:tr w:rsidR="00BD354F" w:rsidRPr="00BD354F" w:rsidTr="00BD354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1.2.1.2: Одрживи развој Регистра датих и опозваних пуномоћја – Правсудне професије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МПРАВДЕ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23, глава 23.0, програм 1602 – Уређење и управљање у области правосуђа, програмска активност 0005 – Материјална подршка раду правосудних органа, конто 423 – Услуге по уговору</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3.500</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3.500</w:t>
            </w:r>
          </w:p>
        </w:tc>
      </w:tr>
      <w:tr w:rsidR="00BD354F" w:rsidRPr="00BD354F" w:rsidTr="00BD354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1.2.1.3: Развој и имплементације апликације Супер САПС за вођење предмета;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МПРАВДЕ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ДЕУ</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056 – Финансијскa помоћ ЕУ (ИПА пројекат који РС реализује са Делегацијом Европске уније)</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1.121.951</w:t>
            </w:r>
          </w:p>
        </w:tc>
      </w:tr>
      <w:tr w:rsidR="00BD354F" w:rsidRPr="00BD354F" w:rsidTr="00BD354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1.2.1.4: Одрживи развој платформe е-Аукција за електронску продају покретних и непокретних ствари јавним надметањем у извршном поступку (потпуно електронски процес објављивања јавне продаје, давања понуде (лицитирање), затварања продаје и аутоматско одређивање најповољније понуде)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МПРАВДЕ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 – Приходи из буџета / Општи приходи и примања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23, глава 23.0, програм 1602 – Уређење и управљање у области правосуђа, програмска активност 0005 – Материјална подршка раду правосудних органа, конто 423 – Услуге по уговору</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20.000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20.000</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20.000</w:t>
            </w:r>
          </w:p>
        </w:tc>
      </w:tr>
      <w:tr w:rsidR="00BD354F" w:rsidRPr="00BD354F" w:rsidTr="00BD354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1.2.1.5: Одрживи развој ESB инфраструктурне платформе за интероперабилност система, еСуд</w:t>
            </w:r>
            <w:r w:rsidRPr="00BD354F">
              <w:rPr>
                <w:rFonts w:ascii="Arial" w:hAnsi="Arial" w:cs="Arial"/>
                <w:sz w:val="16"/>
                <w:szCs w:val="16"/>
              </w:rPr>
              <w:br/>
            </w:r>
            <w:r w:rsidRPr="00BD354F">
              <w:rPr>
                <w:rFonts w:ascii="Arial" w:hAnsi="Arial" w:cs="Arial"/>
                <w:color w:val="000000"/>
                <w:sz w:val="16"/>
                <w:szCs w:val="16"/>
              </w:rPr>
              <w:t>и одржавање и унапређење сервиса централизоване електронске огласне табле судова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МПРАВДЕ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23, глава 23.0, програм 1602 – Уређење и управљање у области правосуђа, програмска активност 0005 – Материјална подршка раду правосудних органа, конто 423 – Услуге по уговору</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65.000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65.000</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45.000</w:t>
            </w:r>
          </w:p>
        </w:tc>
      </w:tr>
      <w:tr w:rsidR="00BD354F" w:rsidRPr="00BD354F" w:rsidTr="00BD354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1.2.1.6: Спровођење обука запослених у правосуђу за рад са електронским документима и подацима у електронским евиденцијама као и са системима кроз које се спроводе електронске процедуре;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 – Редовна издвајања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23, глава 23.3., програм 1603 Стручнo усавршавање за будуће и постојеће носиоце правосудне функције, програмска активност 0009</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r>
      <w:tr w:rsidR="00BD354F" w:rsidRPr="00BD354F" w:rsidTr="00BD354F">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1.2.1.7: Спровођење обука у складу са годишњим програмом обука Правосудне академије релевантних за дигиталну писменост;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 – Редовна издвајања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23, глава 23.3., програм 1603 Стручнo усавршавање за будуће и постојеће носиоце правосудне функције, програмска активност 0009</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1.2.2: Унапређење доставе у електронској управи</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trHeight w:val="45"/>
          <w:tblCellSpacing w:w="0" w:type="auto"/>
        </w:trPr>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6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1. Регулаторна</w:t>
            </w:r>
          </w:p>
        </w:tc>
      </w:tr>
      <w:tr w:rsidR="00BD354F" w:rsidRPr="00BD354F" w:rsidTr="00BD354F">
        <w:trPr>
          <w:trHeight w:val="45"/>
          <w:tblCellSpacing w:w="0" w:type="auto"/>
        </w:trPr>
        <w:tc>
          <w:tcPr>
            <w:tcW w:w="0" w:type="auto"/>
            <w:gridSpan w:val="2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2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trHeight w:val="45"/>
          <w:tblCellSpacing w:w="0" w:type="auto"/>
        </w:trPr>
        <w:tc>
          <w:tcPr>
            <w:tcW w:w="0" w:type="auto"/>
            <w:gridSpan w:val="2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органа који врши доставу у Јединствени електронски сандучић</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2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Портал еУправа https://euprava.gov.rs/</w:t>
            </w:r>
            <w:r w:rsidRPr="00BD354F">
              <w:rPr>
                <w:rFonts w:ascii="Arial" w:hAnsi="Arial" w:cs="Arial"/>
                <w:sz w:val="16"/>
                <w:szCs w:val="16"/>
              </w:rPr>
              <w:br/>
            </w:r>
            <w:r w:rsidRPr="00BD354F">
              <w:rPr>
                <w:rFonts w:ascii="Arial" w:hAnsi="Arial" w:cs="Arial"/>
                <w:color w:val="000000"/>
                <w:sz w:val="16"/>
                <w:szCs w:val="16"/>
              </w:rPr>
              <w:t>Подсистем еДостава</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13</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300</w:t>
            </w:r>
          </w:p>
        </w:tc>
      </w:tr>
      <w:tr w:rsidR="00BD354F" w:rsidRPr="00BD354F" w:rsidTr="00BD354F">
        <w:trPr>
          <w:trHeight w:val="45"/>
          <w:tblCellSpacing w:w="0" w:type="auto"/>
        </w:trPr>
        <w:tc>
          <w:tcPr>
            <w:tcW w:w="0" w:type="auto"/>
            <w:gridSpan w:val="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8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trHeight w:val="45"/>
          <w:tblCellSpacing w:w="0" w:type="auto"/>
        </w:trPr>
        <w:tc>
          <w:tcPr>
            <w:tcW w:w="0" w:type="auto"/>
            <w:gridSpan w:val="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1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2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trHeight w:val="45"/>
          <w:tblCellSpacing w:w="0" w:type="auto"/>
        </w:trPr>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1.2.2.1: Организовање обука за све запослене у управи за рад у Писарници у складу са Законом о електронској управи и Уредбом о канцеларијском пословању;</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 СКГО, НАЛЕД</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/Редовна издвајања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0615 Стручно усавршавање у јавној управи, функција 110, програмска активност 0001 администрација и управљање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1.2.2.2: Промоција електронског управног поступања укључујући еДоставу за грађане и привредне субјекте;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СКГО, УНДП, НАЛЕД</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r w:rsidRPr="00BD354F">
              <w:rPr>
                <w:rFonts w:ascii="Arial" w:hAnsi="Arial" w:cs="Arial"/>
                <w:sz w:val="16"/>
                <w:szCs w:val="16"/>
              </w:rPr>
              <w:br/>
            </w:r>
            <w:r w:rsidRPr="00BD354F">
              <w:rPr>
                <w:rFonts w:ascii="Arial" w:hAnsi="Arial" w:cs="Arial"/>
                <w:color w:val="000000"/>
                <w:sz w:val="16"/>
                <w:szCs w:val="16"/>
              </w:rPr>
              <w:t>423-Услуге по уговору</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w:t>
            </w:r>
          </w:p>
        </w:tc>
      </w:tr>
      <w:tr w:rsidR="00BD354F" w:rsidRPr="00BD354F" w:rsidTr="00BD354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1.2.2.3: Интеграција софтвера еИнспектор са еПисарницом</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423-Услуге по уговору</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4.800</w:t>
            </w:r>
          </w:p>
        </w:tc>
      </w:tr>
      <w:tr w:rsidR="00BD354F" w:rsidRPr="00BD354F" w:rsidTr="00BD354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1.2.2.4: Cloud – потписивање и логовање сертификатом</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423-Услуге по уговору</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2.400</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2.400</w:t>
            </w:r>
          </w:p>
        </w:tc>
      </w:tr>
      <w:tr w:rsidR="00BD354F" w:rsidRPr="00BD354F" w:rsidTr="00BD354F">
        <w:trPr>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1.2.2.5: Спуштање Контакт центра на инспекције у оквиру ЈЛС</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средства*</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60.000</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Посебан циљ 1.3: Повећање доступности електронске управе грађанима и привреди кроз унапређење корисничких сервиса</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координацију и извештавање: КАНЦЕЛАРИЈА ЗА ИНФОРМАЦИОНЕ ТЕХНОЛОГИЈЕ И ЕЛЕКТРОНСКУ УПРАВУ</w:t>
            </w:r>
          </w:p>
        </w:tc>
      </w:tr>
      <w:tr w:rsidR="00BD354F" w:rsidRPr="00BD354F" w:rsidTr="00BD354F">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посебног циља</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w:t>
            </w:r>
          </w:p>
        </w:tc>
        <w:tc>
          <w:tcPr>
            <w:tcW w:w="0" w:type="auto"/>
            <w:gridSpan w:val="4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2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3"/>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4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ЕУ бенчмарк електронске управе – димензија Кључни катализатори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Индексни поен</w:t>
            </w:r>
          </w:p>
        </w:tc>
        <w:tc>
          <w:tcPr>
            <w:tcW w:w="0" w:type="auto"/>
            <w:gridSpan w:val="4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ЕУ Извештаја о степену развоја електронске управе: eGovernment Benchmark Report за индекс Кључни катализатори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54</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56</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65</w:t>
            </w:r>
          </w:p>
        </w:tc>
      </w:tr>
      <w:tr w:rsidR="00BD354F" w:rsidRPr="00BD354F" w:rsidTr="00BD354F">
        <w:trPr>
          <w:gridAfter w:val="3"/>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ЕУ бенчмарк електронске управе – димензија Усмереност на кориснике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Индексни поен</w:t>
            </w:r>
          </w:p>
        </w:tc>
        <w:tc>
          <w:tcPr>
            <w:tcW w:w="0" w:type="auto"/>
            <w:gridSpan w:val="4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ЕУ Извештаја о степену развоја електронске управе: eGovernment Benchmark Report за индекс Усмереност на кориснике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77</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85</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87</w:t>
            </w:r>
          </w:p>
        </w:tc>
      </w:tr>
      <w:tr w:rsidR="00BD354F" w:rsidRPr="00BD354F" w:rsidTr="00BD354F">
        <w:trPr>
          <w:gridAfter w:val="3"/>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Локални индекс развоја еУправе (ЛЕИ)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4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НАЛЕД-овог Извештаја о степену развоја електронске управе јединица локалне самоуправе: Локални индекс развоја еУправе (ЛЕИ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25</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1.3.1: Унапређење Портала еУправа и других софтверских решења</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gridAfter w:val="3"/>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7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5б. Остала добра и услуге</w:t>
            </w:r>
          </w:p>
        </w:tc>
      </w:tr>
      <w:tr w:rsidR="00BD354F" w:rsidRPr="00BD354F" w:rsidTr="00BD354F">
        <w:trPr>
          <w:gridAfter w:val="3"/>
          <w:trHeight w:val="45"/>
          <w:tblCellSpacing w:w="0" w:type="auto"/>
        </w:trPr>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2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3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3"/>
          <w:trHeight w:val="45"/>
          <w:tblCellSpacing w:w="0" w:type="auto"/>
        </w:trPr>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поднесака упућених путем Портала еУправа у једној календарској години;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Статистика са Портала еУправа (https://euprava.gov.rs)</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1.215.767</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1.500.000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1.800.000</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2.200.000</w:t>
            </w:r>
          </w:p>
        </w:tc>
      </w:tr>
      <w:tr w:rsidR="00BD354F" w:rsidRPr="00BD354F" w:rsidTr="00BD354F">
        <w:trPr>
          <w:gridAfter w:val="3"/>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 усклађеност функционалности Портала еУправа са стандардима приступачности;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 софтверског решења за самооцењивање www. samoocenjivanje.gov.rs органа државне управе, органа територијалне аутономије и јединица локалне самоураве</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75</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85</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90</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w:t>
            </w:r>
          </w:p>
        </w:tc>
      </w:tr>
      <w:tr w:rsidR="00BD354F" w:rsidRPr="00BD354F" w:rsidTr="00BD354F">
        <w:trPr>
          <w:gridAfter w:val="3"/>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реализованих услуга на Порталу еУправа у једној календарској години;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Статистика са Портала еУправа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210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215</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220</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230</w:t>
            </w:r>
          </w:p>
        </w:tc>
      </w:tr>
      <w:tr w:rsidR="00BD354F" w:rsidRPr="00BD354F" w:rsidTr="00BD354F">
        <w:trPr>
          <w:gridAfter w:val="3"/>
          <w:trHeight w:val="4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 корисника који позитивно оцењују корисничко искуство за услуге на Порталу еУправа;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на основу спроведене анкете на Порталу еУправа (https://euprava.gov.rs)</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w:t>
            </w:r>
          </w:p>
        </w:tc>
      </w:tr>
      <w:tr w:rsidR="00BD354F" w:rsidRPr="00BD354F" w:rsidTr="00BD354F">
        <w:trPr>
          <w:gridAfter w:val="3"/>
          <w:trHeight w:val="45"/>
          <w:tblCellSpacing w:w="0" w:type="auto"/>
        </w:trPr>
        <w:tc>
          <w:tcPr>
            <w:tcW w:w="0" w:type="auto"/>
            <w:gridSpan w:val="1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7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gridAfter w:val="3"/>
          <w:trHeight w:val="45"/>
          <w:tblCellSpacing w:w="0" w:type="auto"/>
        </w:trPr>
        <w:tc>
          <w:tcPr>
            <w:tcW w:w="0" w:type="auto"/>
            <w:gridSpan w:val="1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3"/>
          <w:trHeight w:val="45"/>
          <w:tblCellSpacing w:w="0" w:type="auto"/>
        </w:trPr>
        <w:tc>
          <w:tcPr>
            <w:tcW w:w="0" w:type="auto"/>
            <w:gridSpan w:val="2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1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gridAfter w:val="3"/>
          <w:trHeight w:val="45"/>
          <w:tblCellSpacing w:w="0" w:type="auto"/>
        </w:trPr>
        <w:tc>
          <w:tcPr>
            <w:tcW w:w="0" w:type="auto"/>
            <w:gridSpan w:val="2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1.3.1.1: Успостављање механизма за мерење корисничког искуства на Порталу еУправа;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квартал 2023.</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r w:rsidRPr="00BD354F">
              <w:rPr>
                <w:rFonts w:ascii="Arial" w:hAnsi="Arial" w:cs="Arial"/>
                <w:sz w:val="16"/>
                <w:szCs w:val="16"/>
              </w:rPr>
              <w:br/>
            </w:r>
            <w:r w:rsidRPr="00BD354F">
              <w:rPr>
                <w:rFonts w:ascii="Arial" w:hAnsi="Arial" w:cs="Arial"/>
                <w:color w:val="000000"/>
                <w:sz w:val="16"/>
                <w:szCs w:val="16"/>
              </w:rPr>
              <w:t>423-Услуге по уговору</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10.000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5.000</w:t>
            </w:r>
          </w:p>
        </w:tc>
      </w:tr>
      <w:tr w:rsidR="00BD354F" w:rsidRPr="00BD354F" w:rsidTr="00BD354F">
        <w:trPr>
          <w:gridAfter w:val="3"/>
          <w:trHeight w:val="45"/>
          <w:tblCellSpacing w:w="0" w:type="auto"/>
        </w:trPr>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1.3.1.2: Редизајн Портала у циљу омогућавања оцена-прикупљања корисничког искуства и препознавање потреба крајњих корисника;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квартал 2024.</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r w:rsidRPr="00BD354F">
              <w:rPr>
                <w:rFonts w:ascii="Arial" w:hAnsi="Arial" w:cs="Arial"/>
                <w:sz w:val="16"/>
                <w:szCs w:val="16"/>
              </w:rPr>
              <w:br/>
            </w:r>
            <w:r w:rsidRPr="00BD354F">
              <w:rPr>
                <w:rFonts w:ascii="Arial" w:hAnsi="Arial" w:cs="Arial"/>
                <w:color w:val="000000"/>
                <w:sz w:val="16"/>
                <w:szCs w:val="16"/>
              </w:rPr>
              <w:t>423-Услуге по уговору</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r>
      <w:tr w:rsidR="00BD354F" w:rsidRPr="00BD354F" w:rsidTr="00BD354F">
        <w:trPr>
          <w:gridAfter w:val="3"/>
          <w:trHeight w:val="45"/>
          <w:tblCellSpacing w:w="0" w:type="auto"/>
        </w:trPr>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1.3.1.3: Повезивање других система за аутентифкацију (Пореска управа, АПР, ЦРОСО, портали у области правосуђа, и други системи државних органа али и система који се користе у привреди – нпр. банкама) са Identity Management System-ом (федерација идентитета);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квартал 2025.</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/Општи приходи и примања</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r w:rsidRPr="00BD354F">
              <w:rPr>
                <w:rFonts w:ascii="Arial" w:hAnsi="Arial" w:cs="Arial"/>
                <w:sz w:val="16"/>
                <w:szCs w:val="16"/>
              </w:rPr>
              <w:br/>
            </w:r>
            <w:r w:rsidRPr="00BD354F">
              <w:rPr>
                <w:rFonts w:ascii="Arial" w:hAnsi="Arial" w:cs="Arial"/>
                <w:color w:val="000000"/>
                <w:sz w:val="16"/>
                <w:szCs w:val="16"/>
              </w:rPr>
              <w:t>423-Услуге по уговору</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5.000</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1.3.2: Пружање подршке корисницима електронске управе</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gridAfter w:val="3"/>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6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4. Институционално управљaчко организациона</w:t>
            </w:r>
          </w:p>
        </w:tc>
      </w:tr>
      <w:tr w:rsidR="00BD354F" w:rsidRPr="00BD354F" w:rsidTr="00BD354F">
        <w:trPr>
          <w:gridAfter w:val="3"/>
          <w:trHeight w:val="45"/>
          <w:tblCellSpacing w:w="0" w:type="auto"/>
        </w:trPr>
        <w:tc>
          <w:tcPr>
            <w:tcW w:w="0" w:type="auto"/>
            <w:gridSpan w:val="2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3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3"/>
          <w:trHeight w:val="45"/>
          <w:tblCellSpacing w:w="0" w:type="auto"/>
        </w:trPr>
        <w:tc>
          <w:tcPr>
            <w:tcW w:w="0" w:type="auto"/>
            <w:gridSpan w:val="2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услуга које имају корисничку подршку путем Kонтакт центра;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из евиденције услуга за које је обезбеђена подршка Контакт центра путем различитих канала комуникације из евиденције Контакт центра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250</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280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300</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w:t>
            </w:r>
          </w:p>
        </w:tc>
      </w:tr>
      <w:tr w:rsidR="00BD354F" w:rsidRPr="00BD354F" w:rsidTr="00BD354F">
        <w:trPr>
          <w:gridAfter w:val="3"/>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обрађених упита корисника у Контакт центру;</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из евиденције упита у систему за подршку Контакт центра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432.143</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500,000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550,000</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600,000</w:t>
            </w:r>
          </w:p>
        </w:tc>
      </w:tr>
      <w:tr w:rsidR="00BD354F" w:rsidRPr="00BD354F" w:rsidTr="00BD354F">
        <w:trPr>
          <w:gridAfter w:val="3"/>
          <w:trHeight w:val="45"/>
          <w:tblCellSpacing w:w="0" w:type="auto"/>
        </w:trPr>
        <w:tc>
          <w:tcPr>
            <w:tcW w:w="0" w:type="auto"/>
            <w:gridSpan w:val="1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7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gridAfter w:val="3"/>
          <w:trHeight w:val="45"/>
          <w:tblCellSpacing w:w="0" w:type="auto"/>
        </w:trPr>
        <w:tc>
          <w:tcPr>
            <w:tcW w:w="0" w:type="auto"/>
            <w:gridSpan w:val="1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3"/>
          <w:trHeight w:val="45"/>
          <w:tblCellSpacing w:w="0" w:type="auto"/>
        </w:trPr>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2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1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2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gridAfter w:val="3"/>
          <w:trHeight w:val="45"/>
          <w:tblCellSpacing w:w="0" w:type="auto"/>
        </w:trPr>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1.3.2.1: Унапређење свих капацитета контакт центра за подршку грађанима и привреди и увођење нових канала комуникације (телефон, Viber, WhatsApp);</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515- Нематеријална имовина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7.411</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1.853</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3"/>
          <w:trHeight w:val="45"/>
          <w:tblCellSpacing w:w="0" w:type="auto"/>
        </w:trPr>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74.933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18.733</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3"/>
          <w:trHeight w:val="45"/>
          <w:tblCellSpacing w:w="0" w:type="auto"/>
        </w:trPr>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1.3.2.2: Израда методологије за мерење задовољства корисника електронским јавним услугама;</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515- Нематеријална имовина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1.343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1.612</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3"/>
          <w:trHeight w:val="45"/>
          <w:tblCellSpacing w:w="0" w:type="auto"/>
        </w:trPr>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13.582</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16.298</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3"/>
          <w:trHeight w:val="45"/>
          <w:tblCellSpacing w:w="0" w:type="auto"/>
        </w:trPr>
        <w:tc>
          <w:tcPr>
            <w:tcW w:w="0" w:type="auto"/>
            <w:gridSpan w:val="1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1.3.2.3: Успостављање механизма за мерење квалитета услуга на Порталу еУправа</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2024.</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515- Нематеријална имовина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2.015</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3.761</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3"/>
          <w:trHeight w:val="45"/>
          <w:tblCellSpacing w:w="0" w:type="auto"/>
        </w:trPr>
        <w:tc>
          <w:tcPr>
            <w:tcW w:w="0" w:type="auto"/>
            <w:gridSpan w:val="1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1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20.372</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30.029</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3"/>
          <w:trHeight w:val="4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1.3.2.4: Обезбедити функционалност Портала еУправа за праћење статуса предмета путем услуге Писарнице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r w:rsidRPr="00BD354F">
              <w:rPr>
                <w:rFonts w:ascii="Arial" w:hAnsi="Arial" w:cs="Arial"/>
                <w:sz w:val="16"/>
                <w:szCs w:val="16"/>
              </w:rPr>
              <w:br/>
            </w:r>
            <w:r w:rsidRPr="00BD354F">
              <w:rPr>
                <w:rFonts w:ascii="Arial" w:hAnsi="Arial" w:cs="Arial"/>
                <w:color w:val="000000"/>
                <w:sz w:val="16"/>
                <w:szCs w:val="16"/>
              </w:rPr>
              <w:t>423-Услуге по уговору</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15.000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20.000</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15.000</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у потпуности обезбеђена.</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1.3.3: Афирмација електронске управе (Подизање свести јавних службеника и грађана о значају дигитализације и јачање поверења у електронске услуге)</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gridAfter w:val="3"/>
          <w:trHeight w:val="45"/>
          <w:tblCellSpacing w:w="0" w:type="auto"/>
        </w:trPr>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6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3. Информативно едукативна</w:t>
            </w:r>
          </w:p>
        </w:tc>
      </w:tr>
      <w:tr w:rsidR="00BD354F" w:rsidRPr="00BD354F" w:rsidTr="00BD354F">
        <w:trPr>
          <w:gridAfter w:val="3"/>
          <w:trHeight w:val="45"/>
          <w:tblCellSpacing w:w="0" w:type="auto"/>
        </w:trPr>
        <w:tc>
          <w:tcPr>
            <w:tcW w:w="0" w:type="auto"/>
            <w:gridSpan w:val="1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1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3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3"/>
          <w:trHeight w:val="45"/>
          <w:tblCellSpacing w:w="0" w:type="auto"/>
        </w:trPr>
        <w:tc>
          <w:tcPr>
            <w:tcW w:w="0" w:type="auto"/>
            <w:gridSpan w:val="1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Укупан број регистрованих корисника на Порталу за електронску индентификацију (eid.gov.rs);</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са Портала за електронску индентификацију (eid.gov.rs)</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1.405.460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2.100.000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2.600.000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3.500.000</w:t>
            </w:r>
          </w:p>
        </w:tc>
      </w:tr>
      <w:tr w:rsidR="00BD354F" w:rsidRPr="00BD354F" w:rsidTr="00BD354F">
        <w:trPr>
          <w:gridAfter w:val="3"/>
          <w:trHeight w:val="45"/>
          <w:tblCellSpacing w:w="0" w:type="auto"/>
        </w:trPr>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издатих параметара за мобилну апликацију СonsentID (број регистрованих корисника шемом високог нивоа поузданости);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Портал еУправа (https://euprava.gov.rs)</w:t>
            </w:r>
            <w:r w:rsidRPr="00BD354F">
              <w:rPr>
                <w:rFonts w:ascii="Arial" w:hAnsi="Arial" w:cs="Arial"/>
                <w:sz w:val="16"/>
                <w:szCs w:val="16"/>
              </w:rPr>
              <w:br/>
            </w:r>
            <w:r w:rsidRPr="00BD354F">
              <w:rPr>
                <w:rFonts w:ascii="Arial" w:hAnsi="Arial" w:cs="Arial"/>
                <w:color w:val="000000"/>
                <w:sz w:val="16"/>
                <w:szCs w:val="16"/>
              </w:rPr>
              <w:t>Статистика из система за електронску идентификацију (еИД)</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24.280</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50,000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65,000</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75,000</w:t>
            </w:r>
          </w:p>
        </w:tc>
      </w:tr>
      <w:tr w:rsidR="00BD354F" w:rsidRPr="00BD354F" w:rsidTr="00BD354F">
        <w:trPr>
          <w:gridAfter w:val="3"/>
          <w:trHeight w:val="45"/>
          <w:tblCellSpacing w:w="0" w:type="auto"/>
        </w:trPr>
        <w:tc>
          <w:tcPr>
            <w:tcW w:w="0" w:type="auto"/>
            <w:gridSpan w:val="1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7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gridAfter w:val="3"/>
          <w:trHeight w:val="45"/>
          <w:tblCellSpacing w:w="0" w:type="auto"/>
        </w:trPr>
        <w:tc>
          <w:tcPr>
            <w:tcW w:w="0" w:type="auto"/>
            <w:gridSpan w:val="1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gridAfter w:val="3"/>
          <w:trHeight w:val="45"/>
          <w:tblCellSpacing w:w="0" w:type="auto"/>
        </w:trPr>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30"/>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2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gridAfter w:val="3"/>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0"/>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1.3.3.1: Промоција услуга електронске управе;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УНДП, СКГО</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квартал 2023.</w:t>
            </w: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r w:rsidRPr="00BD354F">
              <w:rPr>
                <w:rFonts w:ascii="Arial" w:hAnsi="Arial" w:cs="Arial"/>
                <w:sz w:val="16"/>
                <w:szCs w:val="16"/>
              </w:rPr>
              <w:br/>
            </w:r>
            <w:r w:rsidRPr="00BD354F">
              <w:rPr>
                <w:rFonts w:ascii="Arial" w:hAnsi="Arial" w:cs="Arial"/>
                <w:color w:val="000000"/>
                <w:sz w:val="16"/>
                <w:szCs w:val="16"/>
              </w:rPr>
              <w:t>423-Услуге по уговору</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7.200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7.200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7.200</w:t>
            </w:r>
          </w:p>
        </w:tc>
      </w:tr>
      <w:tr w:rsidR="00BD354F" w:rsidRPr="00BD354F" w:rsidTr="00BD354F">
        <w:trPr>
          <w:gridAfter w:val="3"/>
          <w:trHeight w:val="45"/>
          <w:tblCellSpacing w:w="0" w:type="auto"/>
        </w:trPr>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1.3.3.2: Израда и примена методологије за управљање променама у области еУправе;</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2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Пројекат 5007 Унапређење електронске управе, 423 Услуге по уговору</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996</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478</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249</w:t>
            </w:r>
          </w:p>
        </w:tc>
      </w:tr>
      <w:tr w:rsidR="00BD354F" w:rsidRPr="00BD354F" w:rsidTr="00BD354F">
        <w:trPr>
          <w:gridAfter w:val="3"/>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 – Примања од иностраних задуживања (Зајам – WB, Enabling Digital Governance – EDGe)</w:t>
            </w:r>
          </w:p>
        </w:tc>
        <w:tc>
          <w:tcPr>
            <w:tcW w:w="0" w:type="auto"/>
            <w:gridSpan w:val="2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10.068</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5.034</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2.517</w:t>
            </w:r>
          </w:p>
        </w:tc>
      </w:tr>
      <w:tr w:rsidR="00BD354F" w:rsidRPr="00BD354F" w:rsidTr="00BD354F">
        <w:trPr>
          <w:gridAfter w:val="3"/>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1.3.3.3: Промоција еПечата;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средства*</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150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75</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75</w:t>
            </w:r>
          </w:p>
        </w:tc>
      </w:tr>
      <w:tr w:rsidR="00BD354F" w:rsidRPr="00BD354F" w:rsidTr="00BD354F">
        <w:trPr>
          <w:gridAfter w:val="3"/>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1.3.3.4: Промоција еПотписа;</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средства*</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150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75</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75</w:t>
            </w:r>
          </w:p>
        </w:tc>
      </w:tr>
      <w:tr w:rsidR="00BD354F" w:rsidRPr="00BD354F" w:rsidTr="00BD354F">
        <w:trPr>
          <w:gridAfter w:val="3"/>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1.3.3.5: Промоција Писарнице;</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r w:rsidRPr="00BD354F">
              <w:rPr>
                <w:rFonts w:ascii="Arial" w:hAnsi="Arial" w:cs="Arial"/>
                <w:sz w:val="16"/>
                <w:szCs w:val="16"/>
              </w:rPr>
              <w:br/>
            </w:r>
            <w:r w:rsidRPr="00BD354F">
              <w:rPr>
                <w:rFonts w:ascii="Arial" w:hAnsi="Arial" w:cs="Arial"/>
                <w:color w:val="000000"/>
                <w:sz w:val="16"/>
                <w:szCs w:val="16"/>
              </w:rPr>
              <w:t>423-Услуге по уговореу</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4.320</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1.440</w:t>
            </w:r>
          </w:p>
        </w:tc>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1.440</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Посебан циљ 1.4: Отварање података у јавној управи</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координацију и извештавање: КАНЦЕЛАРИЈА ЗА ИНФОРМАЦИОНЕ ТЕХНОЛОГИЈЕ И ЕЛЕКТРОНСКУ УПРАВУ</w:t>
            </w:r>
          </w:p>
        </w:tc>
      </w:tr>
      <w:tr w:rsidR="00BD354F" w:rsidRPr="00BD354F" w:rsidTr="00BD354F">
        <w:trPr>
          <w:gridAfter w:val="3"/>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посебног циља</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w:t>
            </w:r>
          </w:p>
        </w:tc>
        <w:tc>
          <w:tcPr>
            <w:tcW w:w="0" w:type="auto"/>
            <w:gridSpan w:val="2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1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4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3"/>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ресурса доступних на Порталу отворених података;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Портала отворених података https://data.gov.rs/sr/</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5.995</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6.500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7.200</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8.000</w:t>
            </w:r>
          </w:p>
        </w:tc>
      </w:tr>
      <w:tr w:rsidR="00BD354F" w:rsidRPr="00BD354F" w:rsidTr="00BD354F">
        <w:trPr>
          <w:gridAfter w:val="3"/>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посета Порталу отворених података;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Гугл аналитика, Матомо бесплатна (ГПЛ лиценца) софтверска платформа за веб аналитику</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285.795</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300.000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335.000</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400.000</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1.4.1: Обезбеђење имплементације законодавног оквира за отворене податке</w:t>
            </w:r>
          </w:p>
        </w:tc>
      </w:tr>
      <w:tr w:rsidR="00BD354F" w:rsidRPr="00BD354F" w:rsidTr="00BD354F">
        <w:trPr>
          <w:gridAfter w:val="3"/>
          <w:trHeight w:val="45"/>
          <w:tblCellSpacing w:w="0" w:type="auto"/>
        </w:trPr>
        <w:tc>
          <w:tcPr>
            <w:tcW w:w="0" w:type="auto"/>
            <w:gridSpan w:val="8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gridAfter w:val="3"/>
          <w:trHeight w:val="45"/>
          <w:tblCellSpacing w:w="0" w:type="auto"/>
        </w:trPr>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6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1. Регулаторна</w:t>
            </w:r>
          </w:p>
        </w:tc>
      </w:tr>
      <w:tr w:rsidR="00BD354F" w:rsidRPr="00BD354F" w:rsidTr="00BD354F">
        <w:trPr>
          <w:gridAfter w:val="3"/>
          <w:trHeight w:val="45"/>
          <w:tblCellSpacing w:w="0" w:type="auto"/>
        </w:trPr>
        <w:tc>
          <w:tcPr>
            <w:tcW w:w="0" w:type="auto"/>
            <w:gridSpan w:val="2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2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gridAfter w:val="3"/>
          <w:trHeight w:val="45"/>
          <w:tblCellSpacing w:w="0" w:type="auto"/>
        </w:trPr>
        <w:tc>
          <w:tcPr>
            <w:tcW w:w="0" w:type="auto"/>
            <w:gridSpan w:val="2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органа* који деле/објављују отворене податке на Порталу отворених података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Портала отворених података https://data.gov.rs/sr/</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(2022)</w:t>
            </w:r>
            <w:r w:rsidRPr="00BD354F">
              <w:rPr>
                <w:rFonts w:ascii="Arial" w:hAnsi="Arial" w:cs="Arial"/>
                <w:sz w:val="16"/>
                <w:szCs w:val="16"/>
              </w:rPr>
              <w:br/>
            </w:r>
            <w:r w:rsidRPr="00BD354F">
              <w:rPr>
                <w:rFonts w:ascii="Arial" w:hAnsi="Arial" w:cs="Arial"/>
                <w:color w:val="000000"/>
                <w:sz w:val="16"/>
                <w:szCs w:val="16"/>
              </w:rPr>
              <w:t>83</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100</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115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130</w:t>
            </w:r>
          </w:p>
        </w:tc>
      </w:tr>
      <w:tr w:rsidR="00BD354F" w:rsidRPr="00BD354F" w:rsidTr="00BD354F">
        <w:trPr>
          <w:gridAfter w:val="3"/>
          <w:trHeight w:val="45"/>
          <w:tblCellSpacing w:w="0" w:type="auto"/>
        </w:trPr>
        <w:tc>
          <w:tcPr>
            <w:tcW w:w="0" w:type="auto"/>
            <w:gridSpan w:val="1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7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gridAfter w:val="3"/>
          <w:trHeight w:val="45"/>
          <w:tblCellSpacing w:w="0" w:type="auto"/>
        </w:trPr>
        <w:tc>
          <w:tcPr>
            <w:tcW w:w="0" w:type="auto"/>
            <w:gridSpan w:val="1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gridAfter w:val="3"/>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2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1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trHeight w:val="45"/>
          <w:tblCellSpacing w:w="0" w:type="auto"/>
        </w:trPr>
        <w:tc>
          <w:tcPr>
            <w:tcW w:w="0" w:type="auto"/>
            <w:gridSpan w:val="2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1.4.1.1: Израда методологије и стандарда за отварање података са дефинисањем приоритетних скупова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2023.</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1.4.1.2: Припрема Предлога измене Уредбе о Порталу отворених података ради усклађивања са Директивом ЕУ 219/1024 о поновној употреби података и ради ближег уређења обавеза отварања података у складу са методологијом, увођење службеника за отворене податке у све институције;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квартал 2025.</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 – Редовна издвајања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0613 – Реформа јавне управе</w:t>
            </w:r>
            <w:r w:rsidRPr="00BD354F">
              <w:rPr>
                <w:rFonts w:ascii="Arial" w:hAnsi="Arial" w:cs="Arial"/>
                <w:sz w:val="16"/>
                <w:szCs w:val="16"/>
              </w:rPr>
              <w:br/>
            </w:r>
            <w:r w:rsidRPr="00BD354F">
              <w:rPr>
                <w:rFonts w:ascii="Arial" w:hAnsi="Arial" w:cs="Arial"/>
                <w:color w:val="000000"/>
                <w:sz w:val="16"/>
                <w:szCs w:val="16"/>
              </w:rPr>
              <w:t>0005 – Управљање реформом јавне управе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1.4.1.3: Оснивање и подршка Радној групи за координацију ширења екосистема отворених података, отварања података јавне управе, праћење реализације и пружање подршке институцијама у отварању података;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r w:rsidRPr="00BD354F">
              <w:rPr>
                <w:rFonts w:ascii="Arial" w:hAnsi="Arial" w:cs="Arial"/>
                <w:sz w:val="16"/>
                <w:szCs w:val="16"/>
              </w:rPr>
              <w:br/>
            </w:r>
            <w:r w:rsidRPr="00BD354F">
              <w:rPr>
                <w:rFonts w:ascii="Arial" w:hAnsi="Arial" w:cs="Arial"/>
                <w:color w:val="000000"/>
                <w:sz w:val="16"/>
                <w:szCs w:val="16"/>
              </w:rPr>
              <w:t>423-Услуге по уговору</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2.880</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2.880</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2.880</w:t>
            </w:r>
          </w:p>
        </w:tc>
      </w:tr>
      <w:tr w:rsidR="00BD354F" w:rsidRPr="00BD354F" w:rsidTr="00BD354F">
        <w:trPr>
          <w:trHeight w:val="45"/>
          <w:tblCellSpacing w:w="0" w:type="auto"/>
        </w:trPr>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1.4.1.4. Спровођење обука за службенике у вези са отварањем података у јавној управи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 – Редовна издвајања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0615 Стручно усавршавање у јавној управи, функција 110, програмска активност 0001 администрација и управљање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1.4.1.5: Унапређење софтверског решења Портала отворених података у циљу побољшања корисничког искуства;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средства*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60.000</w:t>
            </w:r>
          </w:p>
        </w:tc>
      </w:tr>
      <w:tr w:rsidR="00BD354F" w:rsidRPr="00BD354F" w:rsidTr="00BD354F">
        <w:trPr>
          <w:trHeight w:val="45"/>
          <w:tblCellSpacing w:w="0" w:type="auto"/>
        </w:trPr>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1.4.1.6: Јачање капацитета запослених (број и вештине) у ИТЕ у организационој јединици надлежној за отворене податке;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средства*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7.761</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1.4.2: Подршка коришћењу отворених података</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КАНЦЕЛАРИЈА ЗА ИНФОРМАЦИОНЕ ТЕХНОЛОГИЈЕ И ЕЛЕКТРОНСКУ УПРАВУ</w:t>
            </w:r>
          </w:p>
        </w:tc>
      </w:tr>
      <w:tr w:rsidR="00BD354F" w:rsidRPr="00BD354F" w:rsidTr="00BD354F">
        <w:trPr>
          <w:trHeight w:val="45"/>
          <w:tblCellSpacing w:w="0" w:type="auto"/>
        </w:trPr>
        <w:tc>
          <w:tcPr>
            <w:tcW w:w="0" w:type="auto"/>
            <w:gridSpan w:val="4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4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3. Информативно едукативна</w:t>
            </w:r>
          </w:p>
        </w:tc>
      </w:tr>
      <w:tr w:rsidR="00BD354F" w:rsidRPr="00BD354F" w:rsidTr="00BD354F">
        <w:trPr>
          <w:trHeight w:val="45"/>
          <w:tblCellSpacing w:w="0" w:type="auto"/>
        </w:trPr>
        <w:tc>
          <w:tcPr>
            <w:tcW w:w="0" w:type="auto"/>
            <w:gridSpan w:val="4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trHeight w:val="45"/>
          <w:tblCellSpacing w:w="0" w:type="auto"/>
        </w:trPr>
        <w:tc>
          <w:tcPr>
            <w:tcW w:w="0" w:type="auto"/>
            <w:gridSpan w:val="4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4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организованих хакатона, дататона, недеља отворених података и изазова отворених података у једној календарској години</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Канцеларије за информационе технологије и електронску управу о спроведеним активностима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10</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25</w:t>
            </w:r>
          </w:p>
        </w:tc>
      </w:tr>
      <w:tr w:rsidR="00BD354F" w:rsidRPr="00BD354F" w:rsidTr="00BD354F">
        <w:trPr>
          <w:trHeight w:val="45"/>
          <w:tblCellSpacing w:w="0" w:type="auto"/>
        </w:trPr>
        <w:tc>
          <w:tcPr>
            <w:tcW w:w="0" w:type="auto"/>
            <w:gridSpan w:val="4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органа** којима је пружена подршка за отварање и/или поновно коришћење отворених података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о реализованим обукама и другој врсти подршке Канцеларије за информационе технологије и електронску управу</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28</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38</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50</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62</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Орган у смислу Закона о електронској управи</w:t>
            </w:r>
          </w:p>
        </w:tc>
      </w:tr>
      <w:tr w:rsidR="00BD354F" w:rsidRPr="00BD354F" w:rsidTr="00BD354F">
        <w:trPr>
          <w:trHeight w:val="45"/>
          <w:tblCellSpacing w:w="0" w:type="auto"/>
        </w:trPr>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8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trHeight w:val="45"/>
          <w:tblCellSpacing w:w="0" w:type="auto"/>
        </w:trPr>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3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12"/>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1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1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15"/>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trHeight w:val="45"/>
          <w:tblCellSpacing w:w="0" w:type="auto"/>
        </w:trPr>
        <w:tc>
          <w:tcPr>
            <w:tcW w:w="0" w:type="auto"/>
            <w:gridSpan w:val="12"/>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5"/>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1.4.2.1: Пружање подршке корисницима отворених података за пројекте који се заснивају на поновној употреби и промоцији отворених података (организацијама цивилног друштва, високошколским установама, медији, научно-истраживачка заједница, старт-ап заједница и тд.)</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2.400</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2.400</w:t>
            </w:r>
          </w:p>
        </w:tc>
      </w:tr>
      <w:tr w:rsidR="00BD354F" w:rsidRPr="00BD354F" w:rsidTr="00BD354F">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1.4.2.2: Спровођење активности у оквиру Изазова отворених података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r>
      <w:tr w:rsidR="00BD354F" w:rsidRPr="00BD354F" w:rsidTr="00BD354F">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1.4.2.3: Спровођење активности у оквиру Недеље отворених података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6.000</w:t>
            </w:r>
          </w:p>
        </w:tc>
      </w:tr>
      <w:tr w:rsidR="00BD354F" w:rsidRPr="00BD354F" w:rsidTr="00BD354F">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1.4.2.4: Одржавање едукација у циљу отварања и поновне употребе података (за јавни, приватни, цивилни, академски сектор и медије)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Програмска активност 0001-Развој система ИТ и ЕУ,</w:t>
            </w:r>
            <w:r w:rsidRPr="00BD354F">
              <w:rPr>
                <w:rFonts w:ascii="Arial" w:hAnsi="Arial" w:cs="Arial"/>
                <w:sz w:val="16"/>
                <w:szCs w:val="16"/>
              </w:rPr>
              <w:br/>
            </w:r>
            <w:r w:rsidRPr="00BD354F">
              <w:rPr>
                <w:rFonts w:ascii="Arial" w:hAnsi="Arial" w:cs="Arial"/>
                <w:color w:val="000000"/>
                <w:sz w:val="16"/>
                <w:szCs w:val="16"/>
              </w:rPr>
              <w:t>423-Услуге по уговору</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1.440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1.440</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1.440</w:t>
            </w:r>
          </w:p>
        </w:tc>
      </w:tr>
      <w:tr w:rsidR="00BD354F" w:rsidRPr="00BD354F" w:rsidTr="00BD354F">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1.4.2.5: Спровођење промотивних активности (блог, „Среда – дан за отворене податке”, кампање на друштвеним мрежама итд.);</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0614 – 0001</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1.200</w:t>
            </w:r>
          </w:p>
        </w:tc>
      </w:tr>
      <w:tr w:rsidR="00BD354F" w:rsidRPr="00BD354F" w:rsidTr="00BD354F">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1.4.2.6: Отварање Хаба отворених података (енг. </w:t>
            </w:r>
            <w:r w:rsidRPr="00BD354F">
              <w:rPr>
                <w:rFonts w:ascii="Arial" w:hAnsi="Arial" w:cs="Arial"/>
                <w:i/>
                <w:color w:val="000000"/>
                <w:sz w:val="16"/>
                <w:szCs w:val="16"/>
              </w:rPr>
              <w:t>Open Data Hub) у</w:t>
            </w:r>
            <w:r w:rsidRPr="00BD354F">
              <w:rPr>
                <w:rFonts w:ascii="Arial" w:hAnsi="Arial" w:cs="Arial"/>
                <w:color w:val="000000"/>
                <w:sz w:val="16"/>
                <w:szCs w:val="16"/>
              </w:rPr>
              <w:t xml:space="preserve"> „Ложионици” (након изградње);</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Раздео 65 ИТЕ, Програм 0614-Информационе технологије и електронска управа, Projekat 5018 -Ложионица,</w:t>
            </w:r>
            <w:r w:rsidRPr="00BD354F">
              <w:rPr>
                <w:rFonts w:ascii="Arial" w:hAnsi="Arial" w:cs="Arial"/>
                <w:sz w:val="16"/>
                <w:szCs w:val="16"/>
              </w:rPr>
              <w:br/>
            </w:r>
            <w:r w:rsidRPr="00BD354F">
              <w:rPr>
                <w:rFonts w:ascii="Arial" w:hAnsi="Arial" w:cs="Arial"/>
                <w:color w:val="000000"/>
                <w:sz w:val="16"/>
                <w:szCs w:val="16"/>
              </w:rPr>
              <w:t>512-Машина и опреема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4.320</w:t>
            </w:r>
          </w:p>
        </w:tc>
      </w:tr>
      <w:tr w:rsidR="00BD354F" w:rsidRPr="00BD354F" w:rsidTr="00BD354F">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1.4.2.7: Подршка органима државне управе у процесу отварања података кроз менторски рад, техничку асистенцију и циљане обуке засноване на потребама појединачних органа.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2.400</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2.400</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Са звездицом се означавају средства која нису обезбеђена.</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Мера 1.4.3: Увођење концепта „паметног града”</w:t>
            </w:r>
          </w:p>
        </w:tc>
      </w:tr>
      <w:tr w:rsidR="00BD354F" w:rsidRPr="00BD354F" w:rsidTr="00BD354F">
        <w:trPr>
          <w:trHeight w:val="45"/>
          <w:tblCellSpacing w:w="0" w:type="auto"/>
        </w:trPr>
        <w:tc>
          <w:tcPr>
            <w:tcW w:w="0" w:type="auto"/>
            <w:gridSpan w:val="8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Институција одговорна за реализацију: МИНИСТАРСТВО ДРЖАВНЕ УПРАВЕ И ЛОКАЛНЕ САМОУПРАВЕ</w:t>
            </w:r>
          </w:p>
        </w:tc>
      </w:tr>
      <w:tr w:rsidR="00BD354F" w:rsidRPr="00BD354F" w:rsidTr="00BD354F">
        <w:trPr>
          <w:trHeight w:val="45"/>
          <w:tblCellSpacing w:w="0" w:type="auto"/>
        </w:trPr>
        <w:tc>
          <w:tcPr>
            <w:tcW w:w="0" w:type="auto"/>
            <w:gridSpan w:val="4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Период спровођења: 31.1.2023. – 31.12.2025.</w:t>
            </w:r>
          </w:p>
        </w:tc>
        <w:tc>
          <w:tcPr>
            <w:tcW w:w="0" w:type="auto"/>
            <w:gridSpan w:val="4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мере: 5б. Остала добра и услуге</w:t>
            </w:r>
          </w:p>
        </w:tc>
      </w:tr>
      <w:tr w:rsidR="00BD354F" w:rsidRPr="00BD354F" w:rsidTr="00BD354F">
        <w:trPr>
          <w:trHeight w:val="45"/>
          <w:tblCellSpacing w:w="0" w:type="auto"/>
        </w:trPr>
        <w:tc>
          <w:tcPr>
            <w:tcW w:w="0" w:type="auto"/>
            <w:gridSpan w:val="41"/>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Показатељ(и) на нивоу мере</w:t>
            </w:r>
          </w:p>
        </w:tc>
        <w:tc>
          <w:tcPr>
            <w:tcW w:w="0" w:type="auto"/>
            <w:gridSpan w:val="7"/>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Jединица мере</w:t>
            </w:r>
          </w:p>
        </w:tc>
        <w:tc>
          <w:tcPr>
            <w:tcW w:w="0" w:type="auto"/>
            <w:gridSpan w:val="9"/>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провере</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Почетна вредност (базна година)</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Циљана вредност</w:t>
            </w:r>
          </w:p>
        </w:tc>
      </w:tr>
      <w:tr w:rsidR="00BD354F" w:rsidRPr="00BD354F" w:rsidTr="00BD354F">
        <w:trPr>
          <w:trHeight w:val="45"/>
          <w:tblCellSpacing w:w="0" w:type="auto"/>
        </w:trPr>
        <w:tc>
          <w:tcPr>
            <w:tcW w:w="0" w:type="auto"/>
            <w:gridSpan w:val="41"/>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9"/>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4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ЈЛС за које је урађена анализа спремности за спровођење концепта „паметни град“</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о увођењу концепта паметног града у Општинама Шид, Бечеј и Петровац на Млави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w:t>
            </w:r>
          </w:p>
        </w:tc>
      </w:tr>
      <w:tr w:rsidR="00BD354F" w:rsidRPr="00BD354F" w:rsidTr="00BD354F">
        <w:trPr>
          <w:trHeight w:val="45"/>
          <w:tblCellSpacing w:w="0" w:type="auto"/>
        </w:trPr>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 мере</w:t>
            </w:r>
          </w:p>
        </w:tc>
        <w:tc>
          <w:tcPr>
            <w:tcW w:w="0" w:type="auto"/>
            <w:gridSpan w:val="81"/>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у 000 дин.</w:t>
            </w:r>
          </w:p>
        </w:tc>
      </w:tr>
      <w:tr w:rsidR="00BD354F" w:rsidRPr="00BD354F" w:rsidTr="00BD354F">
        <w:trPr>
          <w:trHeight w:val="45"/>
          <w:tblCellSpacing w:w="0" w:type="auto"/>
        </w:trPr>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3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Извор финансирања и средства утврђена на нивоу активности</w:t>
            </w:r>
          </w:p>
        </w:tc>
        <w:tc>
          <w:tcPr>
            <w:tcW w:w="0" w:type="auto"/>
            <w:gridSpan w:val="3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активности</w:t>
            </w:r>
          </w:p>
        </w:tc>
        <w:tc>
          <w:tcPr>
            <w:tcW w:w="0" w:type="auto"/>
            <w:gridSpan w:val="6"/>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Носилац активности</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Партнери</w:t>
            </w:r>
          </w:p>
        </w:tc>
        <w:tc>
          <w:tcPr>
            <w:tcW w:w="0" w:type="auto"/>
            <w:gridSpan w:val="23"/>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Рок</w:t>
            </w:r>
          </w:p>
        </w:tc>
        <w:tc>
          <w:tcPr>
            <w:tcW w:w="0" w:type="auto"/>
            <w:gridSpan w:val="14"/>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финансирања</w:t>
            </w:r>
          </w:p>
        </w:tc>
        <w:tc>
          <w:tcPr>
            <w:tcW w:w="0" w:type="auto"/>
            <w:gridSpan w:val="8"/>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Веза са програмским буџетом</w:t>
            </w:r>
          </w:p>
        </w:tc>
        <w:tc>
          <w:tcPr>
            <w:tcW w:w="0" w:type="auto"/>
            <w:gridSpan w:val="2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Укупна процењена финансијска средства по изворима у 000 дин.</w:t>
            </w:r>
          </w:p>
        </w:tc>
      </w:tr>
      <w:tr w:rsidR="00BD354F" w:rsidRPr="00BD354F" w:rsidTr="00BD354F">
        <w:trPr>
          <w:trHeight w:val="45"/>
          <w:tblCellSpacing w:w="0" w:type="auto"/>
        </w:trPr>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6"/>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23"/>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14"/>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8"/>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2023</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2024</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2025</w:t>
            </w:r>
          </w:p>
        </w:tc>
      </w:tr>
      <w:tr w:rsidR="00BD354F" w:rsidRPr="00BD354F" w:rsidTr="00BD354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1.4.3.1: Израда Анализе о могућим начинима успостављања паметних градова и њихово умрежавање (клауд инфраструктура) са предлогом имплементације;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квартал 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450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450</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1.4.3.2: Спровођење најмање два пилот-пројекта за примену концепта паметних градова (у смислу културолошких, регионалних и других специфичности);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квартал 2023.</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900</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900</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1.4.3.3: Законски уредити појам „Паметног града” и прописати правни основ за доношење методологије којом ће се дефинисати критеријуми за развој паметних градова;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01 – Приходи из буџета / Општи приходи и примања – Редовна издвајања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0613 – Реформа јавне управе</w:t>
            </w:r>
            <w:r w:rsidRPr="00BD354F">
              <w:rPr>
                <w:rFonts w:ascii="Arial" w:hAnsi="Arial" w:cs="Arial"/>
                <w:sz w:val="16"/>
                <w:szCs w:val="16"/>
              </w:rPr>
              <w:br/>
            </w:r>
            <w:r w:rsidRPr="00BD354F">
              <w:rPr>
                <w:rFonts w:ascii="Arial" w:hAnsi="Arial" w:cs="Arial"/>
                <w:color w:val="000000"/>
                <w:sz w:val="16"/>
                <w:szCs w:val="16"/>
              </w:rPr>
              <w:t>0005 – Управљање реформом јавне управе</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r>
      <w:tr w:rsidR="00BD354F" w:rsidRPr="00BD354F" w:rsidTr="00BD354F">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1.4.3.4: Израда управљачких табли и/или решења за паметно доношење одлука заснованих на отвореним подацима на нивоу ЈЛС;</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 СКГО</w:t>
            </w: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квартал 2025.</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Донаторска подршка*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40.000</w:t>
            </w:r>
          </w:p>
        </w:tc>
      </w:tr>
    </w:tbl>
    <w:p w:rsidR="00BD354F" w:rsidRPr="00BD354F" w:rsidRDefault="00BD354F" w:rsidP="00BD354F">
      <w:pPr>
        <w:spacing w:after="120"/>
        <w:jc w:val="center"/>
        <w:rPr>
          <w:rFonts w:ascii="Arial" w:hAnsi="Arial" w:cs="Arial"/>
          <w:sz w:val="16"/>
          <w:szCs w:val="16"/>
        </w:rPr>
      </w:pPr>
      <w:r w:rsidRPr="00BD354F">
        <w:rPr>
          <w:rFonts w:ascii="Arial" w:hAnsi="Arial" w:cs="Arial"/>
          <w:b/>
          <w:color w:val="000000"/>
          <w:sz w:val="16"/>
          <w:szCs w:val="16"/>
        </w:rPr>
        <w:t>ПРИЛОГ 2. ПАСОШ ПОКАЗАТЕЉА</w:t>
      </w:r>
    </w:p>
    <w:p w:rsidR="00BD354F" w:rsidRPr="00BD354F" w:rsidRDefault="00BD354F" w:rsidP="00BD354F">
      <w:pPr>
        <w:spacing w:after="150"/>
        <w:rPr>
          <w:rFonts w:ascii="Arial" w:hAnsi="Arial" w:cs="Arial"/>
          <w:sz w:val="16"/>
          <w:szCs w:val="16"/>
        </w:rPr>
      </w:pPr>
      <w:r w:rsidRPr="00BD354F">
        <w:rPr>
          <w:rFonts w:ascii="Arial" w:hAnsi="Arial" w:cs="Arial"/>
          <w:b/>
          <w:color w:val="000000"/>
          <w:sz w:val="16"/>
          <w:szCs w:val="16"/>
        </w:rPr>
        <w:t>Општи циљ 1: Развој ефикасне и кориснички оријентисане управе у дигиталном окружењу</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 xml:space="preserve">Показатељ 1. Свеукупни резултат Србије из ЕУ Извештаја о поређењу е-управа: </w:t>
      </w:r>
      <w:r w:rsidRPr="00BD354F">
        <w:rPr>
          <w:rFonts w:ascii="Arial" w:hAnsi="Arial" w:cs="Arial"/>
          <w:i/>
          <w:color w:val="000000"/>
          <w:sz w:val="16"/>
          <w:szCs w:val="16"/>
        </w:rPr>
        <w:t>eGovernment Benchmark Report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0"/>
        <w:gridCol w:w="3511"/>
        <w:gridCol w:w="3487"/>
        <w:gridCol w:w="3446"/>
        <w:gridCol w:w="3685"/>
      </w:tblGrid>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Свеукупни резултат Србије из ЕУ Извештаја о поређењу е-управа (eGovernment Benchmark Report)</w:t>
            </w:r>
          </w:p>
        </w:tc>
      </w:tr>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Општи циљ 1: Развој ефикасне и кориснички оријентисане управе у дигиталном окружењу</w:t>
            </w:r>
          </w:p>
        </w:tc>
      </w:tr>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ефекта</w:t>
            </w:r>
          </w:p>
        </w:tc>
      </w:tr>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Међународни показатељ</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eGovernment Benchmark Report:</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за период након 2020. године: https://digital-agenda-data.eu/datasets/e-gov-2020/indicators</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за период пре 2020. године: https://digital-agenda-data.eu/datasets/e-gov/indicators</w:t>
            </w:r>
          </w:p>
        </w:tc>
      </w:tr>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државне управе и локалне самоуправе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Одсек за јединствену и е-управу</w:t>
            </w:r>
          </w:p>
        </w:tc>
      </w:tr>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четвртом кварталу сваке године за две претходне године</w:t>
            </w:r>
          </w:p>
        </w:tc>
      </w:tr>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ЕУ Извештај о поређењу е-управа мери стање у 36 државе, кроз четири димензије или ЕУ приоритетне области е-управе: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усмереност на кориснике,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транспарентност,</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главне омогућиваче,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прекограничну мобилност.</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Наведене димензије мере се кроз животне догађаје кроз период од две године (започињање посла, вођење посла, каријера, породица, студирање, здравље, премештање и сл.) и постоје бројни показатељи преко који се мере области и животни догађаји:</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Усмереност на кориснике – онлајн доступност услуга, погодност за коришћење на мобилним уређајима, корисничка подршка,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Транспарентност пружања услуга, личних података, дизајна услуга,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Главни омогућивачи: електронска идентификација, тј. е-ID, е-документи, примарни извори-базе података, искључиво е-комуникација, безбедност,</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Прекогранична мобилност: онлајн доступност, корисничка подршка, прекогранична e-ID, прекогранични е-документи.</w:t>
            </w:r>
          </w:p>
        </w:tc>
      </w:tr>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Методи прикупљања података су прикривена куповина и аутоматски онлајн тестови.</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вредностима је приказана просечна оцена (свеукупни резултат) који се добија као просек све четири димензије за конкретну државу, на скали од 0% до 100%. Извештаји у нпр. 2020. години представљају податке и измерене вредности у 2018. и 2019. години. Извештаји се развијају сваке године за две године уназад (Извештај објављен 2021. године покрива 2020. и 2019, Извештај за 2020. годину покрива 2019. и 2018. годину итд.).</w:t>
            </w:r>
          </w:p>
        </w:tc>
      </w:tr>
      <w:tr w:rsidR="00BD354F" w:rsidRPr="00BD354F" w:rsidTr="008D6CDF">
        <w:trPr>
          <w:trHeight w:val="45"/>
          <w:tblCellSpacing w:w="0" w:type="auto"/>
        </w:trPr>
        <w:tc>
          <w:tcPr>
            <w:tcW w:w="1155"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33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30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331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331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33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30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39,3</w:t>
            </w:r>
          </w:p>
        </w:tc>
        <w:tc>
          <w:tcPr>
            <w:tcW w:w="331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41</w:t>
            </w:r>
          </w:p>
        </w:tc>
        <w:tc>
          <w:tcPr>
            <w:tcW w:w="331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43,9</w:t>
            </w:r>
          </w:p>
        </w:tc>
        <w:tc>
          <w:tcPr>
            <w:tcW w:w="33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49,8</w:t>
            </w:r>
          </w:p>
        </w:tc>
      </w:tr>
      <w:tr w:rsidR="00BD354F" w:rsidRPr="00BD354F" w:rsidTr="008D6CDF">
        <w:trPr>
          <w:trHeight w:val="45"/>
          <w:tblCellSpacing w:w="0" w:type="auto"/>
        </w:trPr>
        <w:tc>
          <w:tcPr>
            <w:tcW w:w="1155"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330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331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331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33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30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48,6</w:t>
            </w:r>
          </w:p>
        </w:tc>
        <w:tc>
          <w:tcPr>
            <w:tcW w:w="331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52</w:t>
            </w:r>
          </w:p>
        </w:tc>
        <w:tc>
          <w:tcPr>
            <w:tcW w:w="331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56</w:t>
            </w:r>
          </w:p>
        </w:tc>
        <w:tc>
          <w:tcPr>
            <w:tcW w:w="33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59</w:t>
            </w:r>
          </w:p>
        </w:tc>
      </w:tr>
      <w:tr w:rsidR="00BD354F" w:rsidRPr="00BD354F" w:rsidTr="008D6CDF">
        <w:trPr>
          <w:trHeight w:val="45"/>
          <w:tblCellSpacing w:w="0" w:type="auto"/>
        </w:trPr>
        <w:tc>
          <w:tcPr>
            <w:tcW w:w="115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±2 процентна поена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b/>
          <w:color w:val="000000"/>
          <w:sz w:val="16"/>
          <w:szCs w:val="16"/>
        </w:rPr>
        <w:t>Посебан циљ 1.1: Развој инфраструктуре у електронској управи и обезбеђивање интероперабилности</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 Брoj органа државне управе, територијалне аутономије и јединица локалне самоуправе који у државним центрима за управљање и чување података смештају своје регистре и друга софтверска решења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33"/>
        <w:gridCol w:w="3155"/>
        <w:gridCol w:w="3136"/>
        <w:gridCol w:w="3109"/>
        <w:gridCol w:w="3266"/>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Брoj органа државне управе, територијалне аутономије и јединица локалне самоуправе који у државним центрима за управљање и чување података смештају своје регистре и друга софтверска решења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Посебан циљ 1.1: Развој инфраструктуре у електронској управи и обезбеђивање интероперабилности</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исхода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органа</w:t>
            </w:r>
            <w:r w:rsidRPr="00BD354F">
              <w:rPr>
                <w:rFonts w:ascii="Arial" w:hAnsi="Arial" w:cs="Arial"/>
                <w:color w:val="000000"/>
                <w:sz w:val="16"/>
                <w:szCs w:val="16"/>
                <w:vertAlign w:val="superscript"/>
              </w:rPr>
              <w:t>30</w:t>
            </w:r>
            <w:r w:rsidRPr="00BD354F">
              <w:rPr>
                <w:rFonts w:ascii="Arial" w:hAnsi="Arial" w:cs="Arial"/>
                <w:color w:val="000000"/>
                <w:sz w:val="16"/>
                <w:szCs w:val="16"/>
              </w:rPr>
              <w:t xml:space="preserve"> који управљају регистрима и другим софтверским решењима смештеним у државним центрима за управљање и чување података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представља збир органа државне управе, територијалне аутономије и јединица локалне самоуправе који у државним центрима за управљање и чување података у Београду и Крагујевцу управљају регистрима и другим софтверским решењима.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ОДУ + укупан број АП + укупан број ЈЛС = Укупан број органа који у ДДЦ БГ+ДДЦ КГ смештају софтверска решења</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33</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36</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30</w:t>
      </w:r>
      <w:r w:rsidRPr="00BD354F">
        <w:rPr>
          <w:rFonts w:ascii="Arial" w:hAnsi="Arial" w:cs="Arial"/>
          <w:color w:val="000000"/>
          <w:sz w:val="16"/>
          <w:szCs w:val="16"/>
        </w:rPr>
        <w:tab/>
        <w:t xml:space="preserve">Члан 1, став 1, Закона о електронској управи („Службени гласник РС“, бр.27/18), одређује на које органе се односи примена Закона: </w:t>
      </w:r>
      <w:r w:rsidRPr="00BD354F">
        <w:rPr>
          <w:rFonts w:ascii="Arial" w:hAnsi="Arial" w:cs="Arial"/>
          <w:i/>
          <w:color w:val="000000"/>
          <w:sz w:val="16"/>
          <w:szCs w:val="16"/>
        </w:rPr>
        <w:t>Овим законом уређују се обављање послова управе</w:t>
      </w:r>
      <w:r w:rsidRPr="00BD354F">
        <w:rPr>
          <w:rFonts w:ascii="Arial" w:hAnsi="Arial" w:cs="Arial"/>
          <w:color w:val="000000"/>
          <w:sz w:val="16"/>
          <w:szCs w:val="16"/>
        </w:rPr>
        <w:t xml:space="preserve"> </w:t>
      </w:r>
      <w:r w:rsidRPr="00BD354F">
        <w:rPr>
          <w:rFonts w:ascii="Arial" w:hAnsi="Arial" w:cs="Arial"/>
          <w:b/>
          <w:color w:val="000000"/>
          <w:sz w:val="16"/>
          <w:szCs w:val="16"/>
        </w:rPr>
        <w:t>државних органа и организација, органа и организација покрајинске аутономије, органа и организација јединица локалне самоуправе, установа, јавних предузећа, посебних органа преко којих се остварује регулаторна функција и правних и физичких лица којима су поверена јавна овлашћења (у даљем тексту: орган)</w:t>
      </w:r>
      <w:r w:rsidRPr="00BD354F">
        <w:rPr>
          <w:rFonts w:ascii="Arial" w:hAnsi="Arial" w:cs="Arial"/>
          <w:color w:val="000000"/>
          <w:sz w:val="16"/>
          <w:szCs w:val="16"/>
        </w:rPr>
        <w:t xml:space="preserve"> </w:t>
      </w:r>
      <w:r w:rsidRPr="00BD354F">
        <w:rPr>
          <w:rFonts w:ascii="Arial" w:hAnsi="Arial" w:cs="Arial"/>
          <w:i/>
          <w:color w:val="000000"/>
          <w:sz w:val="16"/>
          <w:szCs w:val="16"/>
        </w:rPr>
        <w:t>употребом информационо-комуникационих технологија, односно услови за успостављање, одржавање и коришћење интероперабилних информационо-комуникационих технологија органа (у даљем тексту: електронска управа).</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 Број органа који преузимају податке из Централног регистра становништва, Катастра непокретности, Регистра привредних субјеката и Адресног регистра преко Сервисне магистрале органа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53"/>
        <w:gridCol w:w="3102"/>
        <w:gridCol w:w="3088"/>
        <w:gridCol w:w="3066"/>
        <w:gridCol w:w="3190"/>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 који преузимају податке из Централног регистра становништва, Катастра непокретности, Регистра привредних субјеката и Адресног регистра преко Сервисне магистрале органа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Посебан циљ 1.1: Развој инфраструктуре у електронској управи и обезбеђивање интероперабилности</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исхода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Статистика са Сервисне магистрале органа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е-управу (МПНТР, МЗ, МПРИВ)</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збир броја органа</w:t>
            </w:r>
            <w:r w:rsidRPr="00BD354F">
              <w:rPr>
                <w:rFonts w:ascii="Arial" w:hAnsi="Arial" w:cs="Arial"/>
                <w:color w:val="000000"/>
                <w:sz w:val="16"/>
                <w:szCs w:val="16"/>
                <w:vertAlign w:val="superscript"/>
              </w:rPr>
              <w:t>31</w:t>
            </w:r>
            <w:r w:rsidRPr="00BD354F">
              <w:rPr>
                <w:rFonts w:ascii="Arial" w:hAnsi="Arial" w:cs="Arial"/>
                <w:color w:val="000000"/>
                <w:sz w:val="16"/>
                <w:szCs w:val="16"/>
              </w:rPr>
              <w:t xml:space="preserve"> који преузимају податке путем Сервисне магистрале органа из регистара: Централног регистра становништва, Катастра непокретности, Регистра привредних субјеката и Адресног регистра</w:t>
            </w:r>
            <w:r w:rsidRPr="00BD354F">
              <w:rPr>
                <w:rFonts w:ascii="Arial" w:hAnsi="Arial" w:cs="Arial"/>
                <w:i/>
                <w:color w:val="000000"/>
                <w:sz w:val="16"/>
                <w:szCs w:val="16"/>
              </w:rPr>
              <w:t>.</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 који користи податке из Централног регистра становништва = Укупан број ЦРС</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 који користи податке из Катастра непокретности = Укупан број КН</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 који користи податке из регистара привредних субјеката = Укупан број АПР</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 који користи податке из Адресног регистра = укупан број АР</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350</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435</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480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500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520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31</w:t>
      </w:r>
      <w:r w:rsidRPr="00BD354F">
        <w:rPr>
          <w:rFonts w:ascii="Arial" w:hAnsi="Arial" w:cs="Arial"/>
          <w:color w:val="000000"/>
          <w:sz w:val="16"/>
          <w:szCs w:val="16"/>
        </w:rPr>
        <w:tab/>
        <w:t xml:space="preserve">Члан 1, став 1, Закона о електронској управи („Службени гласник РС“, бр.27/18), одређује на које органе се односи примена Закона: </w:t>
      </w:r>
      <w:r w:rsidRPr="00BD354F">
        <w:rPr>
          <w:rFonts w:ascii="Arial" w:hAnsi="Arial" w:cs="Arial"/>
          <w:i/>
          <w:color w:val="000000"/>
          <w:sz w:val="16"/>
          <w:szCs w:val="16"/>
        </w:rPr>
        <w:t>Овим законом уређују се обављање послова управе</w:t>
      </w:r>
      <w:r w:rsidRPr="00BD354F">
        <w:rPr>
          <w:rFonts w:ascii="Arial" w:hAnsi="Arial" w:cs="Arial"/>
          <w:color w:val="000000"/>
          <w:sz w:val="16"/>
          <w:szCs w:val="16"/>
        </w:rPr>
        <w:t xml:space="preserve"> </w:t>
      </w:r>
      <w:r w:rsidRPr="00BD354F">
        <w:rPr>
          <w:rFonts w:ascii="Arial" w:hAnsi="Arial" w:cs="Arial"/>
          <w:b/>
          <w:color w:val="000000"/>
          <w:sz w:val="16"/>
          <w:szCs w:val="16"/>
        </w:rPr>
        <w:t>државних органа и организација, органа и организација покрајинске аутономије, органа и организација јединица локалне самоуправе, установа, јавних предузећа, посебних органа преко којих се остварује регулаторна функција и правних и физичких лица којима су поверена јавна овлашћења (у даљем тексту: орган)</w:t>
      </w:r>
      <w:r w:rsidRPr="00BD354F">
        <w:rPr>
          <w:rFonts w:ascii="Arial" w:hAnsi="Arial" w:cs="Arial"/>
          <w:color w:val="000000"/>
          <w:sz w:val="16"/>
          <w:szCs w:val="16"/>
        </w:rPr>
        <w:t xml:space="preserve"> </w:t>
      </w:r>
      <w:r w:rsidRPr="00BD354F">
        <w:rPr>
          <w:rFonts w:ascii="Arial" w:hAnsi="Arial" w:cs="Arial"/>
          <w:i/>
          <w:color w:val="000000"/>
          <w:sz w:val="16"/>
          <w:szCs w:val="16"/>
        </w:rPr>
        <w:t>употребом информационо-комуникационих технологија, односно услови за успостављање, одржавање и коришћење интероперабилних информационо-комуникационих технологија органа (у даљем тексту: електронска управа).</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4. Проценат здравствених установа повезаних на Јединствену информационо-комуникациону мрежу електронске управе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1"/>
        <w:gridCol w:w="3027"/>
        <w:gridCol w:w="3022"/>
        <w:gridCol w:w="3071"/>
        <w:gridCol w:w="3098"/>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здравствених установа повезаних на Јединствену информационо-комуникациону мрежу електронске управе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Посебан циљ 1.1: Развој инфраструктуре у електронској управи и обезбеђивање интероперабилности</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здравствених установа повезаних на Јединствену информационо-комуникациону мрежу електронске управе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w:t>
            </w:r>
            <w:r w:rsidRPr="00BD354F">
              <w:rPr>
                <w:rFonts w:ascii="Arial" w:hAnsi="Arial" w:cs="Arial"/>
                <w:color w:val="000000"/>
                <w:sz w:val="16"/>
                <w:szCs w:val="16"/>
              </w:rPr>
              <w:t xml:space="preserve"> </w:t>
            </w:r>
            <w:r w:rsidRPr="00BD354F">
              <w:rPr>
                <w:rFonts w:ascii="Arial" w:hAnsi="Arial" w:cs="Arial"/>
                <w:b/>
                <w:color w:val="000000"/>
                <w:sz w:val="16"/>
                <w:szCs w:val="16"/>
              </w:rPr>
              <w:t>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здравствених установа који су на ЈИК мрежи електронске управе</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здравствених установа</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8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8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8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2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w:t>
            </w:r>
          </w:p>
        </w:tc>
        <w:tc>
          <w:tcPr>
            <w:tcW w:w="268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2,5%</w:t>
            </w:r>
          </w:p>
        </w:tc>
        <w:tc>
          <w:tcPr>
            <w:tcW w:w="26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11%</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Нема одступања, релевантним се сматрају брoјеви који су уписани</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5. Број регистара и других софтверских решења који се воде у државним центрима за управљање и чување података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1"/>
        <w:gridCol w:w="3048"/>
        <w:gridCol w:w="3038"/>
        <w:gridCol w:w="3022"/>
        <w:gridCol w:w="3110"/>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регистара и других софтверских решења који се воде у државним центрима за управљање и чување података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1.1.1: Унапређење Државних центара за управљање и чување података у Београду и Крагујевцу</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органа који користе државне центре за управљање и чување података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представља укупан број регистара и других софтверских решења који се воде у државним центрима за управљање и чување података у Београду и Крагујевцу.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НАПОМЕНА: Одређени број регистара има статус поверљивости, тако да укупан број представља број регистара и евиденција који немају ознаку ПОВЕРЉИВО или други степен тајности.</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регистара у ДТЦ Београд + Број регистара у ДТЦ Крагујевац = УКУПАН БРОЈ (укупан број)</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55</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80</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95</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105</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120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6. Број органа који канцеларијско пословање искључиво обављају путем Писарнице</w:t>
      </w:r>
      <w:r w:rsidRPr="00BD354F">
        <w:rPr>
          <w:rFonts w:ascii="Arial" w:hAnsi="Arial" w:cs="Arial"/>
          <w:color w:val="000000"/>
          <w:sz w:val="16"/>
          <w:szCs w:val="16"/>
          <w:vertAlign w:val="superscript"/>
        </w:rPr>
        <w:t>32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1"/>
        <w:gridCol w:w="3048"/>
        <w:gridCol w:w="3038"/>
        <w:gridCol w:w="3022"/>
        <w:gridCol w:w="3110"/>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w:t>
            </w:r>
            <w:r w:rsidRPr="00BD354F">
              <w:rPr>
                <w:rFonts w:ascii="Arial" w:hAnsi="Arial" w:cs="Arial"/>
                <w:color w:val="000000"/>
                <w:sz w:val="16"/>
                <w:szCs w:val="16"/>
                <w:vertAlign w:val="superscript"/>
              </w:rPr>
              <w:t>33</w:t>
            </w:r>
            <w:r w:rsidRPr="00BD354F">
              <w:rPr>
                <w:rFonts w:ascii="Arial" w:hAnsi="Arial" w:cs="Arial"/>
                <w:color w:val="000000"/>
                <w:sz w:val="16"/>
                <w:szCs w:val="16"/>
              </w:rPr>
              <w:t xml:space="preserve"> </w:t>
            </w:r>
            <w:r w:rsidRPr="00BD354F">
              <w:rPr>
                <w:rFonts w:ascii="Arial" w:hAnsi="Arial" w:cs="Arial"/>
                <w:b/>
                <w:color w:val="000000"/>
                <w:sz w:val="16"/>
                <w:szCs w:val="16"/>
              </w:rPr>
              <w:t>који канцеларијско пословање искључиво обављају путем Писарнице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1.1.2: Унапређење електронског поступања органа кроз коришћење еИД система, Писарнице, еПлаћања, еДоставе и еАрхиве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органа у софтверском решењу Писарница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укупан број органа који у софтверском решењу Писарница воде канцеларијско пословање.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Писарница је софтверско решење које обухвата канцеларијско пословање од пријема предмета, формирања предмета, доставе у рад, припреме и доставе аката којим се одлучује.</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органа који послове канцеларијског пословања води у Писарници</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350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400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32</w:t>
      </w:r>
      <w:r w:rsidRPr="00BD354F">
        <w:rPr>
          <w:rFonts w:ascii="Arial" w:hAnsi="Arial" w:cs="Arial"/>
          <w:color w:val="000000"/>
          <w:sz w:val="16"/>
          <w:szCs w:val="16"/>
        </w:rPr>
        <w:tab/>
        <w:t xml:space="preserve"> У складу са Уредбом о канцеларијском пословању („Службени гласник РС”, бр. 21/20, 32/21), појам електронске писарнице је замењен појмом Писарница (члан 4. Уредбе: „Орган </w:t>
      </w:r>
      <w:r w:rsidRPr="00BD354F">
        <w:rPr>
          <w:rFonts w:ascii="Arial" w:hAnsi="Arial" w:cs="Arial"/>
          <w:b/>
          <w:color w:val="000000"/>
          <w:sz w:val="16"/>
          <w:szCs w:val="16"/>
        </w:rPr>
        <w:t>преко софтверског решења – Писарнице</w:t>
      </w:r>
      <w:r w:rsidRPr="00BD354F">
        <w:rPr>
          <w:rFonts w:ascii="Arial" w:hAnsi="Arial" w:cs="Arial"/>
          <w:color w:val="000000"/>
          <w:sz w:val="16"/>
          <w:szCs w:val="16"/>
        </w:rPr>
        <w:t xml:space="preserve"> обавља послове канцеларијског пословања у складу са овом уредбом и прописима који уређују његов рад и поступање у поступцима за које је надлежан. Писарницу из става 1. овог члана, као и Систем за управљање документима успоставља и технички одржава служба Владе надлежна за пројектовање, усклађивање, развој и функционисање система електронске управе (у даљем тексту: Служба Владе). Писарница и Систем за управљање документима омогућава учесницима праћење тока предмета додељујући предмету одговарајуће статусе којима се придружује квалификовани временски жиг..”).</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33 Под појмом органа се подразумевају државни органи и организације, органи и организације покрајинске аутономије, органи и организације јединица локалне самоуправе, установе, јавна предузећа, посебни органи преко којих се остварује регулаторна функција и правних и физичких лица којима су поверена јавна овлашћења употребом информационо-комуникационих технологија, а у складу са чл. 1. Закона о електронској управи (,,Службени гласник РС", бр. 27/18), https://www.pravno-informacioni-sistem.rs/SlGlasnikPortal/eli/rep/sgrs/skupstina/zakon/2018/27/4/reg,</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7. Број органа чија су постојећа софтверска решења интегрисана са Писарницом и еАрхивом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1"/>
        <w:gridCol w:w="3048"/>
        <w:gridCol w:w="3038"/>
        <w:gridCol w:w="3022"/>
        <w:gridCol w:w="3110"/>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 чија су постојећа софтверска решења интегрисана са Писарницом и еАрхивом</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1.1.2: Унапређење електронског поступања органа кроз коришћење еИД система, Писарнице, еПлаћања, еДоставе и еАрхиве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Сервисна магистрала органа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укупан број органа који у посебним софтверским решењима воде канцеларијско пословање уз интеграцију са Писарницом и еАрхивом.</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органа који послове канцеларијског пословања води у посебном софтверском решењу које је повезано са Писарницом и еАрхивом</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8. Број органа државне управе који користе колаборационе сервисе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0"/>
        <w:gridCol w:w="3528"/>
        <w:gridCol w:w="3527"/>
        <w:gridCol w:w="3523"/>
        <w:gridCol w:w="3551"/>
      </w:tblGrid>
      <w:tr w:rsidR="00BD354F" w:rsidRPr="00BD354F" w:rsidTr="008D6CDF">
        <w:trPr>
          <w:trHeight w:val="45"/>
          <w:tblCellSpacing w:w="0" w:type="auto"/>
        </w:trPr>
        <w:tc>
          <w:tcPr>
            <w:tcW w:w="102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 државне управе који користе колаборационе сервисе</w:t>
            </w:r>
          </w:p>
        </w:tc>
      </w:tr>
      <w:tr w:rsidR="00BD354F" w:rsidRPr="00BD354F" w:rsidTr="008D6CDF">
        <w:trPr>
          <w:trHeight w:val="45"/>
          <w:tblCellSpacing w:w="0" w:type="auto"/>
        </w:trPr>
        <w:tc>
          <w:tcPr>
            <w:tcW w:w="102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1.1.2: Унапређење електронског поступања органа кроз коришћење еИД система, Писарнице, еПлаћања, еДоставе и еАрхиве</w:t>
            </w:r>
          </w:p>
        </w:tc>
      </w:tr>
      <w:tr w:rsidR="00BD354F" w:rsidRPr="00BD354F" w:rsidTr="008D6CDF">
        <w:trPr>
          <w:trHeight w:val="45"/>
          <w:tblCellSpacing w:w="0" w:type="auto"/>
        </w:trPr>
        <w:tc>
          <w:tcPr>
            <w:tcW w:w="102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102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102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Евиденције о корисницима колаборационих сервиса: Domain controller (DC), Mailbox-ovi na Microsoft Exchange (ME), Microsoft SharePoint (MSP), FAIR web server (FAIR)</w:t>
            </w:r>
          </w:p>
        </w:tc>
      </w:tr>
      <w:tr w:rsidR="00BD354F" w:rsidRPr="00BD354F" w:rsidTr="008D6CDF">
        <w:trPr>
          <w:trHeight w:val="45"/>
          <w:tblCellSpacing w:w="0" w:type="auto"/>
        </w:trPr>
        <w:tc>
          <w:tcPr>
            <w:tcW w:w="102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102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102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представља број органа државне управе који користе следеће колаборационе сервисе:</w:t>
            </w:r>
          </w:p>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 Domain controller (DC)</w:t>
            </w:r>
          </w:p>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 Mailbox-ovi na Microsoft Exchange (ME)</w:t>
            </w:r>
          </w:p>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 Microsoft SharePoint (MSP)</w:t>
            </w:r>
          </w:p>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 FAIR web server (FAIR)</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ОДУ DC + Укупан број ОДУ ME + Укупан број ОДУ MSP + Укупан број ОДУ FAIR</w:t>
            </w:r>
          </w:p>
        </w:tc>
      </w:tr>
      <w:tr w:rsidR="00BD354F" w:rsidRPr="00BD354F" w:rsidTr="008D6CDF">
        <w:trPr>
          <w:trHeight w:val="45"/>
          <w:tblCellSpacing w:w="0" w:type="auto"/>
        </w:trPr>
        <w:tc>
          <w:tcPr>
            <w:tcW w:w="102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33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34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33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33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33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34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33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w:t>
            </w:r>
          </w:p>
        </w:tc>
        <w:tc>
          <w:tcPr>
            <w:tcW w:w="33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12</w:t>
            </w:r>
          </w:p>
        </w:tc>
        <w:tc>
          <w:tcPr>
            <w:tcW w:w="33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18</w:t>
            </w:r>
          </w:p>
        </w:tc>
      </w:tr>
      <w:tr w:rsidR="00BD354F" w:rsidRPr="00BD354F" w:rsidTr="008D6CDF">
        <w:trPr>
          <w:trHeight w:val="45"/>
          <w:tblCellSpacing w:w="0" w:type="auto"/>
        </w:trPr>
        <w:tc>
          <w:tcPr>
            <w:tcW w:w="102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334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33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33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33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34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21</w:t>
            </w:r>
          </w:p>
        </w:tc>
        <w:tc>
          <w:tcPr>
            <w:tcW w:w="33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25</w:t>
            </w:r>
          </w:p>
        </w:tc>
        <w:tc>
          <w:tcPr>
            <w:tcW w:w="33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28</w:t>
            </w:r>
          </w:p>
        </w:tc>
        <w:tc>
          <w:tcPr>
            <w:tcW w:w="33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w:t>
            </w:r>
          </w:p>
        </w:tc>
      </w:tr>
      <w:tr w:rsidR="00BD354F" w:rsidRPr="00BD354F" w:rsidTr="008D6CDF">
        <w:trPr>
          <w:trHeight w:val="45"/>
          <w:tblCellSpacing w:w="0" w:type="auto"/>
        </w:trPr>
        <w:tc>
          <w:tcPr>
            <w:tcW w:w="102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9. Број успостављених и унапређених евиденција у електронском облику (регистара)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95"/>
        <w:gridCol w:w="3094"/>
        <w:gridCol w:w="3084"/>
        <w:gridCol w:w="3070"/>
        <w:gridCol w:w="3156"/>
      </w:tblGrid>
      <w:tr w:rsidR="00BD354F" w:rsidRPr="00BD354F" w:rsidTr="008D6CDF">
        <w:trPr>
          <w:trHeight w:val="45"/>
          <w:tblCellSpacing w:w="0" w:type="auto"/>
        </w:trPr>
        <w:tc>
          <w:tcPr>
            <w:tcW w:w="356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успостављених и унапређених евиденција у електронском облику (регистара)</w:t>
            </w:r>
          </w:p>
        </w:tc>
      </w:tr>
      <w:tr w:rsidR="00BD354F" w:rsidRPr="00BD354F" w:rsidTr="008D6CDF">
        <w:trPr>
          <w:trHeight w:val="45"/>
          <w:tblCellSpacing w:w="0" w:type="auto"/>
        </w:trPr>
        <w:tc>
          <w:tcPr>
            <w:tcW w:w="356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1.1.3: Успостављање нових и унапређење постојећих регистра и евиденција у електронском облику као подршка развоју услуга електронске управе</w:t>
            </w:r>
          </w:p>
        </w:tc>
      </w:tr>
      <w:tr w:rsidR="00BD354F" w:rsidRPr="00BD354F" w:rsidTr="008D6CDF">
        <w:trPr>
          <w:trHeight w:val="45"/>
          <w:tblCellSpacing w:w="0" w:type="auto"/>
        </w:trPr>
        <w:tc>
          <w:tcPr>
            <w:tcW w:w="356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56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56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 броју успостављених и/или унапређених регистара који су пуштени у продукцију/рад</w:t>
            </w:r>
          </w:p>
        </w:tc>
      </w:tr>
      <w:tr w:rsidR="00BD354F" w:rsidRPr="00BD354F" w:rsidTr="008D6CDF">
        <w:trPr>
          <w:trHeight w:val="45"/>
          <w:tblCellSpacing w:w="0" w:type="auto"/>
        </w:trPr>
        <w:tc>
          <w:tcPr>
            <w:tcW w:w="356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56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56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представља укупан број већ успостављених регистара који се унапређују: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Централни регистар становништва – МДУЛС</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Адресни регистар – РГЗ</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Јединствени ИС Социјална карта (СК) – МРЗБСП</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4. Регистар имовине – Катастра непокретности – РГЗ</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 регистара који се успостављају: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5. Регистар пољопривредних газдинстава (еАграр) – МПШВ</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6. ИС социјалне заштите – (СОЗИС) – МРЗБСП</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7. ИС борачко-инвалидске заштите (ИСБиЗ) – МРЗБСП</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8. ИС дечје и породичне заштите (ИСДиПЗ)– МРЗБС</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 са њима повезаних евиденција у електронском облику.</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унапређених регистара који користе податке и воде поступке електронским путем у софтверским решењима: ЦРС + АР + СОЗИС + СК + еАргар + КН + ИСБИС + ИСДПЗ</w:t>
            </w:r>
          </w:p>
        </w:tc>
      </w:tr>
      <w:tr w:rsidR="00BD354F" w:rsidRPr="00BD354F" w:rsidTr="008D6CDF">
        <w:trPr>
          <w:trHeight w:val="45"/>
          <w:tblCellSpacing w:w="0" w:type="auto"/>
        </w:trPr>
        <w:tc>
          <w:tcPr>
            <w:tcW w:w="3560"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w:t>
            </w: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35</w:t>
            </w:r>
          </w:p>
        </w:tc>
        <w:tc>
          <w:tcPr>
            <w:tcW w:w="2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34</w:t>
            </w:r>
          </w:p>
        </w:tc>
      </w:tr>
      <w:tr w:rsidR="00BD354F" w:rsidRPr="00BD354F" w:rsidTr="008D6CDF">
        <w:trPr>
          <w:trHeight w:val="45"/>
          <w:tblCellSpacing w:w="0" w:type="auto"/>
        </w:trPr>
        <w:tc>
          <w:tcPr>
            <w:tcW w:w="3560"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35</w:t>
            </w: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36</w:t>
            </w:r>
          </w:p>
        </w:tc>
        <w:tc>
          <w:tcPr>
            <w:tcW w:w="27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37</w:t>
            </w:r>
          </w:p>
        </w:tc>
        <w:tc>
          <w:tcPr>
            <w:tcW w:w="2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40</w:t>
            </w:r>
          </w:p>
        </w:tc>
      </w:tr>
      <w:tr w:rsidR="00BD354F" w:rsidRPr="00BD354F" w:rsidTr="008D6CDF">
        <w:trPr>
          <w:trHeight w:val="45"/>
          <w:tblCellSpacing w:w="0" w:type="auto"/>
        </w:trPr>
        <w:tc>
          <w:tcPr>
            <w:tcW w:w="356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10. Број извршилаца на радним местима за ИТ службенике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1"/>
        <w:gridCol w:w="3048"/>
        <w:gridCol w:w="3038"/>
        <w:gridCol w:w="3022"/>
        <w:gridCol w:w="3110"/>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извршилаца на радним местима за ИТ службенике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1.1.4: Унапређење људских капацитета јавне управе за успостављање и примену информационих технологија у електронској управи</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Јединствена база Централног регистра обавезног социјалног осигурања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 – ЦРОСО</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Одељење за информационе технологије ЦРОСО</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приказује на изабрани датум број радно ангажованих лица (радни однос, привремено-повремени послови, уговор о делу) у органима према одговарајућој квалификацији и занимању.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се генерише из Јединствене базе ЦРОСО, као улазни параметри узимају се: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ПИБ обвезника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Шифра квалификације, у складу са Листом квалификација.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Шифра занимања, у складу са Одлуком о Јединственом кодексу шифара за уношење и шифрирање података у евиденцијама у области рада.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лица радно ангажованих на пословима у области ИКТ-а по одговарајућим шифрама квалификација и занимања</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3190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5571</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6062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6349</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6402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6500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6600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6700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11. Број јавних службеника који су обучени за рад у дигиталном окружењу у односу на укупан број службеника у органу државне управе и ЈЛС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90"/>
        <w:gridCol w:w="3044"/>
        <w:gridCol w:w="3027"/>
        <w:gridCol w:w="3005"/>
        <w:gridCol w:w="3133"/>
      </w:tblGrid>
      <w:tr w:rsidR="00BD354F" w:rsidRPr="00BD354F" w:rsidTr="008D6CDF">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службеника који су обучени за рад у дигиталном окружењу, по органима и јединицама локалне самоуправе у којима су запослени</w:t>
            </w:r>
          </w:p>
        </w:tc>
      </w:tr>
      <w:tr w:rsidR="00BD354F" w:rsidRPr="00BD354F" w:rsidTr="008D6CDF">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1.1.4: Унапређење људских капацитета јавне управе за успостављање и примену информационих технологија у електронској управи</w:t>
            </w:r>
          </w:p>
        </w:tc>
      </w:tr>
      <w:tr w:rsidR="00BD354F" w:rsidRPr="00BD354F" w:rsidTr="008D6CDF">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Интерна евиденција издатих потврда/сертификата о завршеној обуци</w:t>
            </w:r>
          </w:p>
        </w:tc>
      </w:tr>
      <w:tr w:rsidR="00BD354F" w:rsidRPr="00BD354F" w:rsidTr="008D6CDF">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спровођење програма обуке</w:t>
            </w:r>
          </w:p>
        </w:tc>
      </w:tr>
      <w:tr w:rsidR="00BD354F" w:rsidRPr="00BD354F" w:rsidTr="008D6CDF">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Годишње, по истеку календарске године</w:t>
            </w:r>
          </w:p>
        </w:tc>
      </w:tr>
      <w:tr w:rsidR="00BD354F" w:rsidRPr="00BD354F" w:rsidTr="008D6CDF">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Укупан број лица којима су у току календарске године издата уверења/сертификати о завршеним обукама из области дигитализације и е-управе, разврстан по органима и јединицама локалне самоуправе из којих долазе.</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Унети кратку формулу/једначину за израчунавање/мерење конкретног показатеља</w:t>
            </w:r>
          </w:p>
        </w:tc>
      </w:tr>
      <w:tr w:rsidR="00BD354F" w:rsidRPr="00BD354F" w:rsidTr="008D6CDF">
        <w:trPr>
          <w:trHeight w:val="45"/>
          <w:tblCellSpacing w:w="0" w:type="auto"/>
        </w:trPr>
        <w:tc>
          <w:tcPr>
            <w:tcW w:w="4219"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54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54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196</w:t>
            </w: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449</w:t>
            </w: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1142</w:t>
            </w:r>
          </w:p>
        </w:tc>
        <w:tc>
          <w:tcPr>
            <w:tcW w:w="254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1100</w:t>
            </w:r>
          </w:p>
        </w:tc>
      </w:tr>
      <w:tr w:rsidR="00BD354F" w:rsidRPr="00BD354F" w:rsidTr="008D6CDF">
        <w:trPr>
          <w:trHeight w:val="45"/>
          <w:tblCellSpacing w:w="0" w:type="auto"/>
        </w:trPr>
        <w:tc>
          <w:tcPr>
            <w:tcW w:w="4219"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54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1200</w:t>
            </w: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1200</w:t>
            </w:r>
          </w:p>
        </w:tc>
        <w:tc>
          <w:tcPr>
            <w:tcW w:w="25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1200</w:t>
            </w:r>
          </w:p>
        </w:tc>
        <w:tc>
          <w:tcPr>
            <w:tcW w:w="254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1200</w:t>
            </w:r>
          </w:p>
        </w:tc>
      </w:tr>
      <w:tr w:rsidR="00BD354F" w:rsidRPr="00BD354F" w:rsidTr="008D6CDF">
        <w:trPr>
          <w:trHeight w:val="45"/>
          <w:tblCellSpacing w:w="0" w:type="auto"/>
        </w:trPr>
        <w:tc>
          <w:tcPr>
            <w:tcW w:w="421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±10%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12. Број извршилаца на радним местима за ИТ службенике у органима државне управе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85"/>
        <w:gridCol w:w="3022"/>
        <w:gridCol w:w="3011"/>
        <w:gridCol w:w="2995"/>
        <w:gridCol w:w="3086"/>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извршилаца на радним местима за ИТ службенике у органима државне управе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1.1.4: Унапређење људских капацитета јавне управе за успостављање и примену информационих технологија у електронској управи</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Јединствена база Централног регистра обавезног социјалног осигурања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е-управу – ЦРОСО</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Одељење за информационе технологије ЦРОСО</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приказује на изабрани датум број радно ангажованих лица код обвезника према одговарајућој квалификацији и занимању.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се генерише из Јединствене базе ЦРОСО, као улазни параметри узимају се: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ПИБ обвезника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Шифра квалификације, у складу са Листом квалификација.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Шифра занимања, у складу са Одлуком о Јединственом кодексу шифара за уношење и шифрирање података у евиденцијама у области рада.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лица радно ангажованих на пословима у области ИКТ-а у ОДУ по одговарајућим шифрама квалификација и занимања</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373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555</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570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595</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610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630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655</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680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13. Број извршилаца на радним местима за ИТ службенике у органима локалне самоуправе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79"/>
        <w:gridCol w:w="3015"/>
        <w:gridCol w:w="3004"/>
        <w:gridCol w:w="2988"/>
        <w:gridCol w:w="3113"/>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извршилаца на радним местима за ИТ службенике у органима локалне самоуправе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1.1.4: Унапређење људских капацитета јавне управе за успостављање и примену информационих технологија у електронској управи</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Јединствена база Централног регистра обавезног социјалног осигурања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е-управу- ЦРОСО</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одељење за информационе технологије ЦРОСО</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приказује на изабрани датум број радно ангажованих лица код обвезника према одговарајућој квалификацији и занимању.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се генерише из Јединствене базе ЦРОСО, као улазни параметри узимају се: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ПИБ обвезника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Шифра квалификације, у складу са Листом квалификација.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3) Шифра занимања, у складу са Одлуком о Јединственом кодексу шифара за уношење и шифрирање података у евиденцијама у области рада.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лица радно ангажованих на пословима у области ИКТ-а у ЈЛС-овима по одговарајућим шифрама квалификација и занимања</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108</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470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470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470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470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14. Проценат органа који имају успостављен и функционалан систем информационе безбедности и испуњавају стандарде везане за информациону безбедност (</w:t>
      </w:r>
      <w:r w:rsidRPr="00BD354F">
        <w:rPr>
          <w:rFonts w:ascii="Arial" w:hAnsi="Arial" w:cs="Arial"/>
          <w:b/>
          <w:color w:val="000000"/>
          <w:sz w:val="16"/>
          <w:szCs w:val="16"/>
        </w:rPr>
        <w:t>усвојен Акт о информационој безбедности</w:t>
      </w:r>
      <w:r w:rsidRPr="00BD354F">
        <w:rPr>
          <w:rFonts w:ascii="Arial" w:hAnsi="Arial" w:cs="Arial"/>
          <w:color w:val="000000"/>
          <w:sz w:val="16"/>
          <w:szCs w:val="16"/>
        </w:rPr>
        <w:t>) у односу на број спроведених редовних и ванредних инспекцијских надзора у једној календарској години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8"/>
        <w:gridCol w:w="3179"/>
        <w:gridCol w:w="3151"/>
        <w:gridCol w:w="3506"/>
        <w:gridCol w:w="3715"/>
      </w:tblGrid>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Проценат органа који имају успостављен и функционалан систем информационе безбедности и испуњавају стандарде везане за информациону безбедност (усвојен Акт о информационој безбедности) у односу на број спроведених редовних и ванредних инспекцијских надзора у једној календарској години</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1.1.5: Унапређење информационе безбедности и стандарда</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Интерни Извештај о раду МИТ</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MИT – Сектор за информационо друштво и информациону безбедност</w:t>
            </w:r>
            <w:r w:rsidRPr="00BD354F">
              <w:rPr>
                <w:rFonts w:ascii="Arial" w:hAnsi="Arial" w:cs="Arial"/>
                <w:sz w:val="16"/>
                <w:szCs w:val="16"/>
              </w:rPr>
              <w:br/>
            </w:r>
            <w:r w:rsidRPr="00BD354F">
              <w:rPr>
                <w:rFonts w:ascii="Arial" w:hAnsi="Arial" w:cs="Arial"/>
                <w:color w:val="000000"/>
                <w:sz w:val="16"/>
                <w:szCs w:val="16"/>
              </w:rPr>
              <w:t>Инспекција за информациону безбедност</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првом кварталу текуће године за претходну календарску годину</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У складу са Законом о информационој безбедности, оператори ИКТ система од посебног значаја, међу којима су органи једна од категорија оператора, дужни су да имају Акт о информационој безбедности. Усвојен и примењен Акт о безбедности показује да обвезник закона има уређен систем управљања безбедношћу информација, што је од великог значаја и за безбедност електронских услуга</w:t>
            </w:r>
          </w:p>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Како инспекција за информациону безбедност годишње врши надзор у одређеном броју органа, као показатељ се узима број органа који у односу на укупан број надзираних органа има акт о безбедности.</w:t>
            </w:r>
          </w:p>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Сходно томе, као формула израчунавања показатеља узима се процентуално изражен број усвојених аката о безбедности органа у односу на укупан број извршених инспекцијских надзора у органима (x)</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X</w:t>
            </w:r>
            <w:r w:rsidRPr="00BD354F">
              <w:rPr>
                <w:rFonts w:ascii="Arial" w:hAnsi="Arial" w:cs="Arial"/>
                <w:color w:val="000000"/>
                <w:sz w:val="16"/>
                <w:szCs w:val="16"/>
              </w:rPr>
              <w:t xml:space="preserve"> </w:t>
            </w:r>
            <w:r w:rsidRPr="00BD354F">
              <w:rPr>
                <w:rFonts w:ascii="Arial" w:hAnsi="Arial" w:cs="Arial"/>
                <w:b/>
                <w:color w:val="000000"/>
                <w:sz w:val="16"/>
                <w:szCs w:val="16"/>
              </w:rPr>
              <w:t>= (број органа који имају акт/број укупно извршених инспекцијских надзора у органима) x 100</w:t>
            </w:r>
          </w:p>
        </w:tc>
      </w:tr>
      <w:tr w:rsidR="00BD354F" w:rsidRPr="00BD354F" w:rsidTr="008D6CDF">
        <w:trPr>
          <w:trHeight w:val="45"/>
          <w:tblCellSpacing w:w="0" w:type="auto"/>
        </w:trPr>
        <w:tc>
          <w:tcPr>
            <w:tcW w:w="289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305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305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305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70%</w:t>
            </w:r>
          </w:p>
        </w:tc>
        <w:tc>
          <w:tcPr>
            <w:tcW w:w="305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80%</w:t>
            </w:r>
          </w:p>
        </w:tc>
        <w:tc>
          <w:tcPr>
            <w:tcW w:w="305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90%</w:t>
            </w:r>
          </w:p>
        </w:tc>
      </w:tr>
      <w:tr w:rsidR="00BD354F" w:rsidRPr="00BD354F" w:rsidTr="008D6CDF">
        <w:trPr>
          <w:trHeight w:val="45"/>
          <w:tblCellSpacing w:w="0" w:type="auto"/>
        </w:trPr>
        <w:tc>
          <w:tcPr>
            <w:tcW w:w="289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305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305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95%</w:t>
            </w:r>
          </w:p>
        </w:tc>
        <w:tc>
          <w:tcPr>
            <w:tcW w:w="26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95%</w:t>
            </w:r>
          </w:p>
        </w:tc>
        <w:tc>
          <w:tcPr>
            <w:tcW w:w="305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100%</w:t>
            </w:r>
          </w:p>
        </w:tc>
        <w:tc>
          <w:tcPr>
            <w:tcW w:w="305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100%</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15. Проценат органа који имају успостављен и функционалан систем информационе безбедности и испуњавају стандарде везане за информациону безбедност (</w:t>
      </w:r>
      <w:r w:rsidRPr="00BD354F">
        <w:rPr>
          <w:rFonts w:ascii="Arial" w:hAnsi="Arial" w:cs="Arial"/>
          <w:b/>
          <w:color w:val="000000"/>
          <w:sz w:val="16"/>
          <w:szCs w:val="16"/>
        </w:rPr>
        <w:t>усвојен План опоравка у случају катастрофе</w:t>
      </w:r>
      <w:r w:rsidRPr="00BD354F">
        <w:rPr>
          <w:rFonts w:ascii="Arial" w:hAnsi="Arial" w:cs="Arial"/>
          <w:color w:val="000000"/>
          <w:sz w:val="16"/>
          <w:szCs w:val="16"/>
        </w:rPr>
        <w:t>) у односу на број спроведених редовних и ванредних инспекцијских надзора на у једној календарској години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79"/>
        <w:gridCol w:w="3054"/>
        <w:gridCol w:w="3029"/>
        <w:gridCol w:w="3376"/>
        <w:gridCol w:w="3561"/>
      </w:tblGrid>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Проценат органа који имају успостављен и функционалан систем информационе безбедности и испуњавају стандарде везане за информациону безбедност (усвојен План опоравка у случају катастрофе) у односу на број спроведених редовних и ванредних инспекцијских надзора у једној календарској години</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1.1.5: Унапређење информационе безбедности и стандарда</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Интерни Извештај о раду МИТ</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MИT – Сектор за информационо друштво и информациону безбедност</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Инспекција за информациону безбедност</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првом кварталу текуће године за претходну календарску годину</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складу са Законом о информационој безбедности, оператори ИКТ система од посебног значаја, међу којима су једна од категорија органи, дужни су да имају документоване процедуре којима се уређују мере које обезбеђују континуитет обављања посла у ванредним околностима.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Како инспекција за информациону безбедност годишње врши надзор у одређеном броју органа и проверава да ли постоје документоване процедуре, као показатељ се узима број органа који у односу на укупан број надзираних органа имају план опоравка. .</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Сходно томе, као формула израчунавања показатеља узима се процентуално изражен број планова опоравка у случају катастрофе у односу на укупан број извршених инспекцијских надзора у органима (y)</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Y = (број органа који имају план опоравка у случају катастрофе/број укупно извршених инспекцијских надзора у органима) x 100</w:t>
            </w:r>
          </w:p>
        </w:tc>
      </w:tr>
      <w:tr w:rsidR="00BD354F" w:rsidRPr="00BD354F" w:rsidTr="008D6CDF">
        <w:trPr>
          <w:trHeight w:val="45"/>
          <w:tblCellSpacing w:w="0" w:type="auto"/>
        </w:trPr>
        <w:tc>
          <w:tcPr>
            <w:tcW w:w="380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8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48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48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81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8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48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48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60%</w:t>
            </w:r>
          </w:p>
        </w:tc>
        <w:tc>
          <w:tcPr>
            <w:tcW w:w="281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70%</w:t>
            </w:r>
          </w:p>
        </w:tc>
        <w:tc>
          <w:tcPr>
            <w:tcW w:w="28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80%</w:t>
            </w:r>
          </w:p>
        </w:tc>
      </w:tr>
      <w:tr w:rsidR="00BD354F" w:rsidRPr="00BD354F" w:rsidTr="008D6CDF">
        <w:trPr>
          <w:trHeight w:val="45"/>
          <w:tblCellSpacing w:w="0" w:type="auto"/>
        </w:trPr>
        <w:tc>
          <w:tcPr>
            <w:tcW w:w="380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48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48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81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8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48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90%</w:t>
            </w:r>
          </w:p>
        </w:tc>
        <w:tc>
          <w:tcPr>
            <w:tcW w:w="248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95%</w:t>
            </w:r>
          </w:p>
        </w:tc>
        <w:tc>
          <w:tcPr>
            <w:tcW w:w="281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100%</w:t>
            </w:r>
          </w:p>
        </w:tc>
        <w:tc>
          <w:tcPr>
            <w:tcW w:w="281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100%</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16. Број службеника који су прошли сајбер вежбе у јавној управи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0"/>
        <w:gridCol w:w="3415"/>
        <w:gridCol w:w="3387"/>
        <w:gridCol w:w="3349"/>
        <w:gridCol w:w="3588"/>
      </w:tblGrid>
      <w:tr w:rsidR="00BD354F" w:rsidRPr="00BD354F" w:rsidTr="008D6CDF">
        <w:trPr>
          <w:trHeight w:val="45"/>
          <w:tblCellSpacing w:w="0" w:type="auto"/>
        </w:trPr>
        <w:tc>
          <w:tcPr>
            <w:tcW w:w="24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службеника који су прошли сајбер вежбе у јавној управи</w:t>
            </w:r>
          </w:p>
        </w:tc>
      </w:tr>
      <w:tr w:rsidR="00BD354F" w:rsidRPr="00BD354F" w:rsidTr="008D6CDF">
        <w:trPr>
          <w:trHeight w:val="45"/>
          <w:tblCellSpacing w:w="0" w:type="auto"/>
        </w:trPr>
        <w:tc>
          <w:tcPr>
            <w:tcW w:w="24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1.1.5: Унапређење информационе безбедности и стандарда</w:t>
            </w:r>
          </w:p>
        </w:tc>
      </w:tr>
      <w:tr w:rsidR="00BD354F" w:rsidRPr="00BD354F" w:rsidTr="008D6CDF">
        <w:trPr>
          <w:trHeight w:val="45"/>
          <w:tblCellSpacing w:w="0" w:type="auto"/>
        </w:trPr>
        <w:tc>
          <w:tcPr>
            <w:tcW w:w="24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24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24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Интерни Извештај МИТ-а о одржаним сајбер вежбама</w:t>
            </w:r>
          </w:p>
        </w:tc>
      </w:tr>
      <w:tr w:rsidR="00BD354F" w:rsidRPr="00BD354F" w:rsidTr="008D6CDF">
        <w:trPr>
          <w:trHeight w:val="45"/>
          <w:tblCellSpacing w:w="0" w:type="auto"/>
        </w:trPr>
        <w:tc>
          <w:tcPr>
            <w:tcW w:w="24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РАТЕЛ</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Одсек за информациону безбедност и електронско пословање</w:t>
            </w:r>
          </w:p>
        </w:tc>
      </w:tr>
      <w:tr w:rsidR="00BD354F" w:rsidRPr="00BD354F" w:rsidTr="008D6CDF">
        <w:trPr>
          <w:trHeight w:val="45"/>
          <w:tblCellSpacing w:w="0" w:type="auto"/>
        </w:trPr>
        <w:tc>
          <w:tcPr>
            <w:tcW w:w="24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једној календарској години</w:t>
            </w:r>
          </w:p>
        </w:tc>
      </w:tr>
      <w:tr w:rsidR="00BD354F" w:rsidRPr="00BD354F" w:rsidTr="008D6CDF">
        <w:trPr>
          <w:trHeight w:val="45"/>
          <w:tblCellSpacing w:w="0" w:type="auto"/>
        </w:trPr>
        <w:tc>
          <w:tcPr>
            <w:tcW w:w="24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Број јавних службеника који су прошли сајбер вежбе се процењује на основу интерног Извештаја МИТ-а о одржаним сајбер вежбама у организацији РАТЕЛ-а. Сајбер вежба треба да буде организована тако да омогући увежбавање реакција на догађаје у сајбер простору и унапређење знања и вештина за заштиту и одбрану од сајбер напада свих јавних службеника , без обзира да ли су послови које обављају директно повезани са информационом безбедношћу и информационим технологијама.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Унети кратку формулу/једначину за израчунавање/мерење конкретног показатеља</w:t>
            </w:r>
          </w:p>
        </w:tc>
      </w:tr>
      <w:tr w:rsidR="00BD354F" w:rsidRPr="00BD354F" w:rsidTr="008D6CDF">
        <w:trPr>
          <w:trHeight w:val="45"/>
          <w:tblCellSpacing w:w="0" w:type="auto"/>
        </w:trPr>
        <w:tc>
          <w:tcPr>
            <w:tcW w:w="2402"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30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9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9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30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30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9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9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30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32</w:t>
            </w:r>
          </w:p>
        </w:tc>
        <w:tc>
          <w:tcPr>
            <w:tcW w:w="30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112</w:t>
            </w:r>
          </w:p>
        </w:tc>
      </w:tr>
      <w:tr w:rsidR="00BD354F" w:rsidRPr="00BD354F" w:rsidTr="008D6CDF">
        <w:trPr>
          <w:trHeight w:val="45"/>
          <w:tblCellSpacing w:w="0" w:type="auto"/>
        </w:trPr>
        <w:tc>
          <w:tcPr>
            <w:tcW w:w="2402"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9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9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30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30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9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150</w:t>
            </w:r>
          </w:p>
        </w:tc>
        <w:tc>
          <w:tcPr>
            <w:tcW w:w="299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180</w:t>
            </w:r>
          </w:p>
        </w:tc>
        <w:tc>
          <w:tcPr>
            <w:tcW w:w="30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210</w:t>
            </w:r>
          </w:p>
        </w:tc>
        <w:tc>
          <w:tcPr>
            <w:tcW w:w="30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240</w:t>
            </w:r>
          </w:p>
        </w:tc>
      </w:tr>
      <w:tr w:rsidR="00BD354F" w:rsidRPr="00BD354F" w:rsidTr="008D6CDF">
        <w:trPr>
          <w:trHeight w:val="45"/>
          <w:tblCellSpacing w:w="0" w:type="auto"/>
        </w:trPr>
        <w:tc>
          <w:tcPr>
            <w:tcW w:w="240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±20%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b/>
          <w:color w:val="000000"/>
          <w:sz w:val="16"/>
          <w:szCs w:val="16"/>
        </w:rPr>
        <w:t>Посебан циљ 1.2: Унапређење правне сигурности у коришћењу електронске управе</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 xml:space="preserve">Показатељ 17. Број аката насталих у раду инспекцијских органа у софтверском решењу еИнспектор достављених у јединствен електронски сандучић корисника услуга електронске управе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47"/>
        <w:gridCol w:w="3146"/>
        <w:gridCol w:w="3145"/>
        <w:gridCol w:w="3145"/>
        <w:gridCol w:w="3216"/>
      </w:tblGrid>
      <w:tr w:rsidR="00BD354F" w:rsidRPr="00BD354F" w:rsidTr="008D6CDF">
        <w:trPr>
          <w:trHeight w:val="45"/>
          <w:tblCellSpacing w:w="0" w:type="auto"/>
        </w:trPr>
        <w:tc>
          <w:tcPr>
            <w:tcW w:w="342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аката насталих у раду инспекцијских органа у софтверском решењу еИнспектор достављених у јединствен електронски сандучић корисника услуга електронске управе</w:t>
            </w:r>
          </w:p>
        </w:tc>
      </w:tr>
      <w:tr w:rsidR="00BD354F" w:rsidRPr="00BD354F" w:rsidTr="008D6CDF">
        <w:trPr>
          <w:trHeight w:val="45"/>
          <w:tblCellSpacing w:w="0" w:type="auto"/>
        </w:trPr>
        <w:tc>
          <w:tcPr>
            <w:tcW w:w="342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Посебан циљ 1.2: Унапређење правне сигурности у коришћењу електронске управе</w:t>
            </w:r>
          </w:p>
        </w:tc>
      </w:tr>
      <w:tr w:rsidR="00BD354F" w:rsidRPr="00BD354F" w:rsidTr="008D6CDF">
        <w:trPr>
          <w:trHeight w:val="45"/>
          <w:tblCellSpacing w:w="0" w:type="auto"/>
        </w:trPr>
        <w:tc>
          <w:tcPr>
            <w:tcW w:w="342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исхода</w:t>
            </w:r>
          </w:p>
        </w:tc>
      </w:tr>
      <w:tr w:rsidR="00BD354F" w:rsidRPr="00BD354F" w:rsidTr="008D6CDF">
        <w:trPr>
          <w:trHeight w:val="45"/>
          <w:tblCellSpacing w:w="0" w:type="auto"/>
        </w:trPr>
        <w:tc>
          <w:tcPr>
            <w:tcW w:w="342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42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из софтверског решења еИнспектор и еДостава</w:t>
            </w:r>
          </w:p>
        </w:tc>
      </w:tr>
      <w:tr w:rsidR="00BD354F" w:rsidRPr="00BD354F" w:rsidTr="008D6CDF">
        <w:trPr>
          <w:trHeight w:val="45"/>
          <w:tblCellSpacing w:w="0" w:type="auto"/>
        </w:trPr>
        <w:tc>
          <w:tcPr>
            <w:tcW w:w="342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државне управе и локалне самоуправе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Одељење за подршку Координационој комисији за инспекцијски надзор</w:t>
            </w:r>
          </w:p>
        </w:tc>
      </w:tr>
      <w:tr w:rsidR="00BD354F" w:rsidRPr="00BD354F" w:rsidTr="008D6CDF">
        <w:trPr>
          <w:trHeight w:val="45"/>
          <w:tblCellSpacing w:w="0" w:type="auto"/>
        </w:trPr>
        <w:tc>
          <w:tcPr>
            <w:tcW w:w="342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42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број аката насталих у раду инспекцијских органа у софтверском решењу еИнспектор достављених у Јединствен електронски сандучић субјектима надзора (привредним субјектима и физичким лицима).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аката насталих у раду инспекцијских органа достављених у јединствен електронски сандучић надзираних субјеката</w:t>
            </w:r>
          </w:p>
        </w:tc>
      </w:tr>
      <w:tr w:rsidR="00BD354F" w:rsidRPr="00BD354F" w:rsidTr="008D6CDF">
        <w:trPr>
          <w:trHeight w:val="45"/>
          <w:tblCellSpacing w:w="0" w:type="auto"/>
        </w:trPr>
        <w:tc>
          <w:tcPr>
            <w:tcW w:w="3423"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7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7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5.000</w:t>
            </w: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7.000</w:t>
            </w:r>
          </w:p>
        </w:tc>
        <w:tc>
          <w:tcPr>
            <w:tcW w:w="27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12.000</w:t>
            </w:r>
          </w:p>
        </w:tc>
      </w:tr>
      <w:tr w:rsidR="00BD354F" w:rsidRPr="00BD354F" w:rsidTr="008D6CDF">
        <w:trPr>
          <w:trHeight w:val="45"/>
          <w:tblCellSpacing w:w="0" w:type="auto"/>
        </w:trPr>
        <w:tc>
          <w:tcPr>
            <w:tcW w:w="3423"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7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17.532</w:t>
            </w: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25.000</w:t>
            </w:r>
          </w:p>
        </w:tc>
        <w:tc>
          <w:tcPr>
            <w:tcW w:w="27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30.000</w:t>
            </w:r>
          </w:p>
        </w:tc>
        <w:tc>
          <w:tcPr>
            <w:tcW w:w="27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35.000</w:t>
            </w:r>
          </w:p>
        </w:tc>
      </w:tr>
      <w:tr w:rsidR="00BD354F" w:rsidRPr="00BD354F" w:rsidTr="008D6CDF">
        <w:trPr>
          <w:trHeight w:val="45"/>
          <w:tblCellSpacing w:w="0" w:type="auto"/>
        </w:trPr>
        <w:tc>
          <w:tcPr>
            <w:tcW w:w="342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18. Проценат предмета који су вођени искључиво у електронском облику у односу на све предмете у календарској години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1"/>
        <w:gridCol w:w="3381"/>
        <w:gridCol w:w="3355"/>
        <w:gridCol w:w="3315"/>
        <w:gridCol w:w="3557"/>
      </w:tblGrid>
      <w:tr w:rsidR="00BD354F" w:rsidRPr="00BD354F" w:rsidTr="008D6CDF">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Проценат предмета који су вођени искључиво у електронском облику у односу на све предмете у календарској години</w:t>
            </w:r>
          </w:p>
        </w:tc>
      </w:tr>
      <w:tr w:rsidR="00BD354F" w:rsidRPr="00BD354F" w:rsidTr="008D6CDF">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Посебан циљ 1.2: Унапређење правне сигурности у коришћењу електронске управе</w:t>
            </w:r>
          </w:p>
        </w:tc>
      </w:tr>
      <w:tr w:rsidR="00BD354F" w:rsidRPr="00BD354F" w:rsidTr="008D6CDF">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исхода</w:t>
            </w:r>
          </w:p>
        </w:tc>
      </w:tr>
      <w:tr w:rsidR="00BD354F" w:rsidRPr="00BD354F" w:rsidTr="008D6CDF">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Евиденција о предметима у софтверском решењу Писарница</w:t>
            </w:r>
          </w:p>
        </w:tc>
      </w:tr>
      <w:tr w:rsidR="00BD354F" w:rsidRPr="00BD354F" w:rsidTr="008D6CDF">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проценат предмета који су поднети у електронском облику преко Портала еУправа.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процесу је пуштање у рад нове услуга еПисарница на Порталу еУправа која ће омогућити за подношење документарног материјала у електронском облику. Из евиденције о предметима која се воде у Писарници се може утврдити укупан број докумената поднетих у електронском облику као и број докумената поднетих у папирном облику (доласком на шалтер писарнице или слањем докумената путем поштанског оператора).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100 * Број предмета који су вођени (започети) у електронском облику / Укупан број предмета = %</w:t>
            </w:r>
          </w:p>
        </w:tc>
      </w:tr>
      <w:tr w:rsidR="00BD354F" w:rsidRPr="00BD354F" w:rsidTr="008D6CDF">
        <w:trPr>
          <w:trHeight w:val="45"/>
          <w:tblCellSpacing w:w="0" w:type="auto"/>
        </w:trPr>
        <w:tc>
          <w:tcPr>
            <w:tcW w:w="2768"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91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90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90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9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91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90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90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9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91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r>
      <w:tr w:rsidR="00BD354F" w:rsidRPr="00BD354F" w:rsidTr="008D6CDF">
        <w:trPr>
          <w:trHeight w:val="45"/>
          <w:tblCellSpacing w:w="0" w:type="auto"/>
        </w:trPr>
        <w:tc>
          <w:tcPr>
            <w:tcW w:w="2768"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90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90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9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91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90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290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w:t>
            </w:r>
          </w:p>
        </w:tc>
        <w:tc>
          <w:tcPr>
            <w:tcW w:w="290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25</w:t>
            </w:r>
          </w:p>
        </w:tc>
        <w:tc>
          <w:tcPr>
            <w:tcW w:w="291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40</w:t>
            </w:r>
          </w:p>
        </w:tc>
      </w:tr>
      <w:tr w:rsidR="00BD354F" w:rsidRPr="00BD354F" w:rsidTr="008D6CDF">
        <w:trPr>
          <w:trHeight w:val="45"/>
          <w:tblCellSpacing w:w="0" w:type="auto"/>
        </w:trPr>
        <w:tc>
          <w:tcPr>
            <w:tcW w:w="27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19. Проценат управних спорова који су покренути електронским путем у односу на укупан број управних спорова који су покренути у једној календарској години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47"/>
        <w:gridCol w:w="3127"/>
        <w:gridCol w:w="3112"/>
        <w:gridCol w:w="3093"/>
        <w:gridCol w:w="3220"/>
      </w:tblGrid>
      <w:tr w:rsidR="00BD354F" w:rsidRPr="00BD354F" w:rsidTr="008D6CDF">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Даље проширење могућности електронског покретања и вођења судских поступака за учеснике у поступку коришћењем апликације еСуд</w:t>
            </w:r>
          </w:p>
        </w:tc>
      </w:tr>
      <w:tr w:rsidR="00BD354F" w:rsidRPr="00BD354F" w:rsidTr="008D6CDF">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1.2.1: Обезбедити ефикасну заштиту права корисника електронске управе</w:t>
            </w:r>
          </w:p>
        </w:tc>
      </w:tr>
      <w:tr w:rsidR="00BD354F" w:rsidRPr="00BD354F" w:rsidTr="008D6CDF">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са пројекта МПРАВДЕ – Проширивање функционалности инфраструктурне платформе за интероперабилност и система „ЕСУД” и одржавање и унапређење сервиса централизоване електронске огласне табле судова</w:t>
            </w:r>
          </w:p>
        </w:tc>
      </w:tr>
      <w:tr w:rsidR="00BD354F" w:rsidRPr="00BD354F" w:rsidTr="008D6CDF">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правде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правосуђе, Група за ИКТ</w:t>
            </w:r>
          </w:p>
        </w:tc>
      </w:tr>
      <w:tr w:rsidR="00BD354F" w:rsidRPr="00BD354F" w:rsidTr="008D6CDF">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w:t>
            </w:r>
          </w:p>
        </w:tc>
      </w:tr>
      <w:tr w:rsidR="00BD354F" w:rsidRPr="00BD354F" w:rsidTr="008D6CDF">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Праћење броја правосудних органа који су на годишњем нивоу почели да употребом платформе.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нових судова / година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Унети кратку формулу/једначину за израчунавање/мерење конкретног показатеља</w:t>
            </w:r>
          </w:p>
        </w:tc>
      </w:tr>
      <w:tr w:rsidR="00BD354F" w:rsidRPr="00BD354F" w:rsidTr="008D6CDF">
        <w:trPr>
          <w:trHeight w:val="45"/>
          <w:tblCellSpacing w:w="0" w:type="auto"/>
        </w:trPr>
        <w:tc>
          <w:tcPr>
            <w:tcW w:w="3713"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7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7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7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7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7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7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r>
      <w:tr w:rsidR="00BD354F" w:rsidRPr="00BD354F" w:rsidTr="008D6CDF">
        <w:trPr>
          <w:trHeight w:val="45"/>
          <w:tblCellSpacing w:w="0" w:type="auto"/>
        </w:trPr>
        <w:tc>
          <w:tcPr>
            <w:tcW w:w="3713"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7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7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7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7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w:t>
            </w:r>
          </w:p>
        </w:tc>
        <w:tc>
          <w:tcPr>
            <w:tcW w:w="267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w:t>
            </w:r>
            <w:r w:rsidRPr="00BD354F">
              <w:rPr>
                <w:rFonts w:ascii="Arial" w:hAnsi="Arial" w:cs="Arial"/>
                <w:color w:val="000000"/>
                <w:sz w:val="16"/>
                <w:szCs w:val="16"/>
              </w:rPr>
              <w:t xml:space="preserve"> </w:t>
            </w:r>
          </w:p>
        </w:tc>
        <w:tc>
          <w:tcPr>
            <w:tcW w:w="267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17</w:t>
            </w:r>
          </w:p>
        </w:tc>
        <w:tc>
          <w:tcPr>
            <w:tcW w:w="26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114</w:t>
            </w:r>
          </w:p>
        </w:tc>
      </w:tr>
      <w:tr w:rsidR="00BD354F" w:rsidRPr="00BD354F" w:rsidTr="008D6CDF">
        <w:trPr>
          <w:trHeight w:val="45"/>
          <w:tblCellSpacing w:w="0" w:type="auto"/>
        </w:trPr>
        <w:tc>
          <w:tcPr>
            <w:tcW w:w="371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Могућ степен одступања једино у броју судова за 2025 годину. (потенцијални изостанак 25 виших судова из пројекта, или 66 основних судова из пројекта)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-2025 година: Минимум 41 суд (привредни + виши судови) – минимални број судова који се може вредновати као успех</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20. Проценат судија у РС који су прошли обуке Правосудне академије за рад у дигиталном окружењу у односу на укупан број судија у РС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78"/>
        <w:gridCol w:w="3191"/>
        <w:gridCol w:w="3170"/>
        <w:gridCol w:w="3139"/>
        <w:gridCol w:w="3321"/>
      </w:tblGrid>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Проценат судија у РС који су прошли обуке Правосудне академије за рад у дигиталном окружењу у односу на укупан број судија у РС</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1.2.1: Обезбедити ефикасну заштиту права корисника електронске управе</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ПАТЕМ – систем за управљање обукама Правосудне Академије</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Правосудна академија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сталну обуку</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 потреби (могућа је дневна ажурност)</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Проценат судија који су прошли обуке за рад у дигиталном окружењу које је организовала Правосудна академија који се бележи у софтверском решењу за управљање обукама у односу на укупан број судија у Републици Србији што је податак којим располаже Високи савет судства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Проценат судија који су прошли обуке за рад у дигиталном окружењу/ у односу број судија x100</w:t>
            </w:r>
          </w:p>
        </w:tc>
      </w:tr>
      <w:tr w:rsidR="00BD354F" w:rsidRPr="00BD354F" w:rsidTr="008D6CDF">
        <w:trPr>
          <w:trHeight w:val="45"/>
          <w:tblCellSpacing w:w="0" w:type="auto"/>
        </w:trPr>
        <w:tc>
          <w:tcPr>
            <w:tcW w:w="380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2.9</w:t>
            </w: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4.3</w:t>
            </w: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6.2</w:t>
            </w:r>
          </w:p>
        </w:tc>
        <w:tc>
          <w:tcPr>
            <w:tcW w:w="2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6.4</w:t>
            </w:r>
          </w:p>
        </w:tc>
      </w:tr>
      <w:tr w:rsidR="00BD354F" w:rsidRPr="00BD354F" w:rsidTr="008D6CDF">
        <w:trPr>
          <w:trHeight w:val="45"/>
          <w:tblCellSpacing w:w="0" w:type="auto"/>
        </w:trPr>
        <w:tc>
          <w:tcPr>
            <w:tcW w:w="380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15</w:t>
            </w: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w:t>
            </w:r>
          </w:p>
        </w:tc>
        <w:tc>
          <w:tcPr>
            <w:tcW w:w="264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w:t>
            </w:r>
          </w:p>
        </w:tc>
        <w:tc>
          <w:tcPr>
            <w:tcW w:w="2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40</w:t>
            </w:r>
          </w:p>
        </w:tc>
      </w:tr>
      <w:tr w:rsidR="00BD354F" w:rsidRPr="00BD354F" w:rsidTr="008D6CDF">
        <w:trPr>
          <w:trHeight w:val="45"/>
          <w:tblCellSpacing w:w="0" w:type="auto"/>
        </w:trPr>
        <w:tc>
          <w:tcPr>
            <w:tcW w:w="38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Степен одступања од циљне вредности од 5% ће се вредновати као успех</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21. Број органа управе који врше доставу у Јединствени електронски сандучић</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15"/>
        <w:gridCol w:w="3060"/>
        <w:gridCol w:w="3049"/>
        <w:gridCol w:w="3036"/>
        <w:gridCol w:w="3139"/>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 који врше доставу у Јединствен електронски сандучић</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1.2.2: Унапређење доставе у електронској управи</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Портал еУправа https://euprava.gov.rs/</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Подсистем еДостава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укупан број органа који врше доставу у Јединствен електронски сандучић. Број се преузима из система еДостава.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еДостава (електронска достава) је услуга на Порталу еУправа која омогућава доставу аката, обавештења и других докумената у електронском облику физичким и правним лицима као и органима управе.</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органа који доставу врши у јединствен електронски сандучић</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63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6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13</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13</w:t>
            </w:r>
          </w:p>
        </w:tc>
        <w:tc>
          <w:tcPr>
            <w:tcW w:w="263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100</w:t>
            </w:r>
          </w:p>
        </w:tc>
        <w:tc>
          <w:tcPr>
            <w:tcW w:w="26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b/>
          <w:color w:val="000000"/>
          <w:sz w:val="16"/>
          <w:szCs w:val="16"/>
        </w:rPr>
        <w:t>Посебан циљ 1.3: Повећање доступности електронске управе грађанима и привреди кроз унапређење корисничких сервиса</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22. ЕУ бенчмарк електронске управе – димензија Кључни катализатори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0"/>
        <w:gridCol w:w="3516"/>
        <w:gridCol w:w="3495"/>
        <w:gridCol w:w="3463"/>
        <w:gridCol w:w="3655"/>
      </w:tblGrid>
      <w:tr w:rsidR="00BD354F" w:rsidRPr="00BD354F" w:rsidTr="008D6CDF">
        <w:trPr>
          <w:trHeight w:val="45"/>
          <w:tblCellSpacing w:w="0" w:type="auto"/>
        </w:trPr>
        <w:tc>
          <w:tcPr>
            <w:tcW w:w="6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ЕУ бенчмарк електронске управе – димензија Кључни катализатори</w:t>
            </w:r>
          </w:p>
        </w:tc>
      </w:tr>
      <w:tr w:rsidR="00BD354F" w:rsidRPr="00BD354F" w:rsidTr="008D6CDF">
        <w:trPr>
          <w:trHeight w:val="45"/>
          <w:tblCellSpacing w:w="0" w:type="auto"/>
        </w:trPr>
        <w:tc>
          <w:tcPr>
            <w:tcW w:w="6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Посебан циљ 1.3: Повећање доступности електронске управе грађанима и привреди кроз унапређење корисничких сервиса</w:t>
            </w:r>
          </w:p>
        </w:tc>
      </w:tr>
      <w:tr w:rsidR="00BD354F" w:rsidRPr="00BD354F" w:rsidTr="008D6CDF">
        <w:trPr>
          <w:trHeight w:val="45"/>
          <w:tblCellSpacing w:w="0" w:type="auto"/>
        </w:trPr>
        <w:tc>
          <w:tcPr>
            <w:tcW w:w="6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исхода</w:t>
            </w:r>
          </w:p>
        </w:tc>
      </w:tr>
      <w:tr w:rsidR="00BD354F" w:rsidRPr="00BD354F" w:rsidTr="008D6CDF">
        <w:trPr>
          <w:trHeight w:val="45"/>
          <w:tblCellSpacing w:w="0" w:type="auto"/>
        </w:trPr>
        <w:tc>
          <w:tcPr>
            <w:tcW w:w="6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Индексни поен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6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Међународни показатељ</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ЕУ Извештаја о степену развоја електронске управе: eGovernment Benchmark Report за индекс Кључни катализатори</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за период након 2020. године: https://digital-agenda-data.eu/datasets/e-gov-2020/indicators</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за период пре 2020. године: https://digital-agenda-data.eu/datasets/e-gov/indicators</w:t>
            </w:r>
          </w:p>
        </w:tc>
      </w:tr>
      <w:tr w:rsidR="00BD354F" w:rsidRPr="00BD354F" w:rsidTr="008D6CDF">
        <w:trPr>
          <w:trHeight w:val="45"/>
          <w:tblCellSpacing w:w="0" w:type="auto"/>
        </w:trPr>
        <w:tc>
          <w:tcPr>
            <w:tcW w:w="6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6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четвртом кварталу текуће године за две претходне календарске године</w:t>
            </w:r>
          </w:p>
        </w:tc>
      </w:tr>
      <w:tr w:rsidR="00BD354F" w:rsidRPr="00BD354F" w:rsidTr="008D6CDF">
        <w:trPr>
          <w:trHeight w:val="45"/>
          <w:tblCellSpacing w:w="0" w:type="auto"/>
        </w:trPr>
        <w:tc>
          <w:tcPr>
            <w:tcW w:w="6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Показатељ мери: омогућавање поузданог електронског управног поступања односно начин на који се врши: електронска идентификација, електронско подношење захтева, обрада, креирање акта у електронском облику и електронска достава.</w:t>
            </w:r>
            <w:r w:rsidRPr="00BD354F">
              <w:rPr>
                <w:rFonts w:ascii="Arial" w:hAnsi="Arial" w:cs="Arial"/>
                <w:color w:val="000000"/>
                <w:sz w:val="16"/>
                <w:szCs w:val="16"/>
              </w:rPr>
              <w:t xml:space="preserve"> </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Транспарентност пружања услуга + еИД + еДокументи+ Примарни извори + Прекогранична онлајн доступност + Прекогранични еИД + Прекогранични еДокументи (Transparency of service delivery + eID + eDocuments + Authentic sources + Cross-border online availability + Cross-border eID + Cross border eDocuments)</w:t>
            </w:r>
          </w:p>
        </w:tc>
      </w:tr>
      <w:tr w:rsidR="00BD354F" w:rsidRPr="00BD354F" w:rsidTr="008D6CDF">
        <w:trPr>
          <w:trHeight w:val="45"/>
          <w:tblCellSpacing w:w="0" w:type="auto"/>
        </w:trPr>
        <w:tc>
          <w:tcPr>
            <w:tcW w:w="685"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343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42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34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342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343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42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21,4</w:t>
            </w:r>
          </w:p>
        </w:tc>
        <w:tc>
          <w:tcPr>
            <w:tcW w:w="34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23,9</w:t>
            </w:r>
          </w:p>
        </w:tc>
        <w:tc>
          <w:tcPr>
            <w:tcW w:w="342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28,1</w:t>
            </w:r>
          </w:p>
        </w:tc>
        <w:tc>
          <w:tcPr>
            <w:tcW w:w="343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43</w:t>
            </w:r>
          </w:p>
        </w:tc>
      </w:tr>
      <w:tr w:rsidR="00BD354F" w:rsidRPr="00BD354F" w:rsidTr="008D6CDF">
        <w:trPr>
          <w:trHeight w:val="45"/>
          <w:tblCellSpacing w:w="0" w:type="auto"/>
        </w:trPr>
        <w:tc>
          <w:tcPr>
            <w:tcW w:w="685"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342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34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342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343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42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54</w:t>
            </w:r>
          </w:p>
        </w:tc>
        <w:tc>
          <w:tcPr>
            <w:tcW w:w="34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56</w:t>
            </w:r>
          </w:p>
        </w:tc>
        <w:tc>
          <w:tcPr>
            <w:tcW w:w="342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60</w:t>
            </w:r>
          </w:p>
        </w:tc>
        <w:tc>
          <w:tcPr>
            <w:tcW w:w="343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65</w:t>
            </w:r>
          </w:p>
        </w:tc>
      </w:tr>
      <w:tr w:rsidR="00BD354F" w:rsidRPr="00BD354F" w:rsidTr="008D6CDF">
        <w:trPr>
          <w:trHeight w:val="45"/>
          <w:tblCellSpacing w:w="0" w:type="auto"/>
        </w:trPr>
        <w:tc>
          <w:tcPr>
            <w:tcW w:w="6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23. ЕУ бенчмарк електронске управе – димензија Усмереност на кориснике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66"/>
        <w:gridCol w:w="3503"/>
        <w:gridCol w:w="3496"/>
        <w:gridCol w:w="3487"/>
        <w:gridCol w:w="3547"/>
      </w:tblGrid>
      <w:tr w:rsidR="00BD354F" w:rsidRPr="00BD354F" w:rsidTr="008D6CDF">
        <w:trPr>
          <w:trHeight w:val="45"/>
          <w:tblCellSpacing w:w="0" w:type="auto"/>
        </w:trPr>
        <w:tc>
          <w:tcPr>
            <w:tcW w:w="148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ЕУ бенчмарк електронске управе – димензија Усмереност на кориснике</w:t>
            </w:r>
          </w:p>
        </w:tc>
      </w:tr>
      <w:tr w:rsidR="00BD354F" w:rsidRPr="00BD354F" w:rsidTr="008D6CDF">
        <w:trPr>
          <w:trHeight w:val="45"/>
          <w:tblCellSpacing w:w="0" w:type="auto"/>
        </w:trPr>
        <w:tc>
          <w:tcPr>
            <w:tcW w:w="148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1.3.1: Унапређење Портала еУправа и других софтверских решења</w:t>
            </w:r>
          </w:p>
        </w:tc>
      </w:tr>
      <w:tr w:rsidR="00BD354F" w:rsidRPr="00BD354F" w:rsidTr="008D6CDF">
        <w:trPr>
          <w:trHeight w:val="45"/>
          <w:tblCellSpacing w:w="0" w:type="auto"/>
        </w:trPr>
        <w:tc>
          <w:tcPr>
            <w:tcW w:w="148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исхода</w:t>
            </w:r>
          </w:p>
        </w:tc>
      </w:tr>
      <w:tr w:rsidR="00BD354F" w:rsidRPr="00BD354F" w:rsidTr="008D6CDF">
        <w:trPr>
          <w:trHeight w:val="45"/>
          <w:tblCellSpacing w:w="0" w:type="auto"/>
        </w:trPr>
        <w:tc>
          <w:tcPr>
            <w:tcW w:w="148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Индексни поен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148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Међународни показатељ</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ЕУ Извештаја о степену развоја електронске управе: eGovernment Benchmark Report за индекс Кључни</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за период након 2020. године: https://digital-agenda-data.eu/datasets/e-gov-2020/indicators</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за период пре 2020. године: https://digital-agenda-data.eu/datasets/e-gov/indicators</w:t>
            </w:r>
          </w:p>
        </w:tc>
      </w:tr>
      <w:tr w:rsidR="00BD354F" w:rsidRPr="00BD354F" w:rsidTr="008D6CDF">
        <w:trPr>
          <w:trHeight w:val="45"/>
          <w:tblCellSpacing w:w="0" w:type="auto"/>
        </w:trPr>
        <w:tc>
          <w:tcPr>
            <w:tcW w:w="148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148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другом кварталу текуће године за претходне две године</w:t>
            </w:r>
          </w:p>
        </w:tc>
      </w:tr>
      <w:tr w:rsidR="00BD354F" w:rsidRPr="00BD354F" w:rsidTr="008D6CDF">
        <w:trPr>
          <w:trHeight w:val="45"/>
          <w:tblCellSpacing w:w="0" w:type="auto"/>
        </w:trPr>
        <w:tc>
          <w:tcPr>
            <w:tcW w:w="148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Показатељ мери: омогућавање електронског управног поступања односно начин на који се врши електронска услуга: доступност услуге онлајн, прилагођеност мобилним уређајима, корисничка подршка.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Онлјан доступност + Прилагођеност мобилним уређајима + поређење корисничке подршке</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(Online availability + Mobile Friendliness + Customer service benchmarking)</w:t>
            </w:r>
          </w:p>
        </w:tc>
      </w:tr>
      <w:tr w:rsidR="00BD354F" w:rsidRPr="00BD354F" w:rsidTr="008D6CDF">
        <w:trPr>
          <w:trHeight w:val="45"/>
          <w:tblCellSpacing w:w="0" w:type="auto"/>
        </w:trPr>
        <w:tc>
          <w:tcPr>
            <w:tcW w:w="1483"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323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2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32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322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323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2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65</w:t>
            </w:r>
          </w:p>
        </w:tc>
        <w:tc>
          <w:tcPr>
            <w:tcW w:w="32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68,4</w:t>
            </w:r>
          </w:p>
        </w:tc>
        <w:tc>
          <w:tcPr>
            <w:tcW w:w="322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70,1</w:t>
            </w:r>
          </w:p>
        </w:tc>
        <w:tc>
          <w:tcPr>
            <w:tcW w:w="323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78</w:t>
            </w:r>
          </w:p>
        </w:tc>
      </w:tr>
      <w:tr w:rsidR="00BD354F" w:rsidRPr="00BD354F" w:rsidTr="008D6CDF">
        <w:trPr>
          <w:trHeight w:val="45"/>
          <w:tblCellSpacing w:w="0" w:type="auto"/>
        </w:trPr>
        <w:tc>
          <w:tcPr>
            <w:tcW w:w="1483"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32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32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322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323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2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77</w:t>
            </w:r>
          </w:p>
        </w:tc>
        <w:tc>
          <w:tcPr>
            <w:tcW w:w="322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80</w:t>
            </w:r>
          </w:p>
        </w:tc>
        <w:tc>
          <w:tcPr>
            <w:tcW w:w="322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85</w:t>
            </w:r>
          </w:p>
        </w:tc>
        <w:tc>
          <w:tcPr>
            <w:tcW w:w="323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87</w:t>
            </w:r>
          </w:p>
        </w:tc>
      </w:tr>
      <w:tr w:rsidR="00BD354F" w:rsidRPr="00BD354F" w:rsidTr="008D6CDF">
        <w:trPr>
          <w:trHeight w:val="45"/>
          <w:tblCellSpacing w:w="0" w:type="auto"/>
        </w:trPr>
        <w:tc>
          <w:tcPr>
            <w:tcW w:w="148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24. Локални индекс развоја еУправе (ЛЕИ)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0"/>
        <w:gridCol w:w="3518"/>
        <w:gridCol w:w="3497"/>
        <w:gridCol w:w="3467"/>
        <w:gridCol w:w="3647"/>
      </w:tblGrid>
      <w:tr w:rsidR="00BD354F" w:rsidRPr="00BD354F" w:rsidTr="008D6CDF">
        <w:trPr>
          <w:trHeight w:val="45"/>
          <w:tblCellSpacing w:w="0" w:type="auto"/>
        </w:trPr>
        <w:tc>
          <w:tcPr>
            <w:tcW w:w="41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Локални индекс развоја еУправе (ЛЕИ)</w:t>
            </w:r>
          </w:p>
        </w:tc>
      </w:tr>
      <w:tr w:rsidR="00BD354F" w:rsidRPr="00BD354F" w:rsidTr="008D6CDF">
        <w:trPr>
          <w:trHeight w:val="45"/>
          <w:tblCellSpacing w:w="0" w:type="auto"/>
        </w:trPr>
        <w:tc>
          <w:tcPr>
            <w:tcW w:w="41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1.3.1: Унапређење Портала еУправа и других софтверских решења</w:t>
            </w:r>
          </w:p>
        </w:tc>
      </w:tr>
      <w:tr w:rsidR="00BD354F" w:rsidRPr="00BD354F" w:rsidTr="008D6CDF">
        <w:trPr>
          <w:trHeight w:val="45"/>
          <w:tblCellSpacing w:w="0" w:type="auto"/>
        </w:trPr>
        <w:tc>
          <w:tcPr>
            <w:tcW w:w="41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41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41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Национални показатељ</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НАЛЕД-овог Извештаја о степену развоја електронске управе јединица локалне самоуправе: Локални индекс развоја еУправе (ЛЕИ)</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се објављују на порталу www.lei.rs</w:t>
            </w:r>
          </w:p>
        </w:tc>
      </w:tr>
      <w:tr w:rsidR="00BD354F" w:rsidRPr="00BD354F" w:rsidTr="008D6CDF">
        <w:trPr>
          <w:trHeight w:val="45"/>
          <w:tblCellSpacing w:w="0" w:type="auto"/>
        </w:trPr>
        <w:tc>
          <w:tcPr>
            <w:tcW w:w="41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41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другом кварталу текуће године за претходне две године</w:t>
            </w:r>
          </w:p>
        </w:tc>
      </w:tr>
      <w:tr w:rsidR="00BD354F" w:rsidRPr="00BD354F" w:rsidTr="008D6CDF">
        <w:trPr>
          <w:trHeight w:val="45"/>
          <w:tblCellSpacing w:w="0" w:type="auto"/>
        </w:trPr>
        <w:tc>
          <w:tcPr>
            <w:tcW w:w="41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Показатељ</w:t>
            </w:r>
            <w:r w:rsidRPr="00BD354F">
              <w:rPr>
                <w:rFonts w:ascii="Arial" w:hAnsi="Arial" w:cs="Arial"/>
                <w:color w:val="000000"/>
                <w:sz w:val="16"/>
                <w:szCs w:val="16"/>
              </w:rPr>
              <w:t xml:space="preserve"> мери степен дигитализације 10 највише коришћених поступака физичких и правних лица из надлежности локалних самоуправа, као и мерење људских капацитета, заступљености и квалитета електронских услуга, начина укључивања грађана у рад ЈЛС, развоја инфраструктуре електронске управе и др.</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Композитни показатељ ЛЕИ састоји се од 2 индекса: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 индекс: ПРЕДУСЛОВИ еУПРАВЕ – ознака КЕ (key enablers) садржи два композитна параметра: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a. ИНФРАСТУКТУРА (IT infrastructure) – ознака ITInf = H + R</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b.ЉУДСКИ РЕСУРСИ И КОМПЕТЕНЦИЈЕ (Human Resources &amp; Competencies) – ознака HRC = HRCp + TSk + eGT + еCC</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2. индекс: еУСЛУГЕ – ознака eS (electronic service) садржи два композитна параметра: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a. КВАЛИТЕТ (Quality) – ознака Q = Sph + Ef + еID + Sc</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b. ДОСТУПНОСТ (Accessibility) A = P + I + E + T + O + UE</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w:t>
            </w:r>
            <w:r w:rsidRPr="00BD354F">
              <w:rPr>
                <w:rFonts w:ascii="Arial" w:hAnsi="Arial" w:cs="Arial"/>
                <w:i/>
                <w:color w:val="000000"/>
                <w:sz w:val="16"/>
                <w:szCs w:val="16"/>
              </w:rPr>
              <w:t>Скраћенице: H (Hardware), R (Register), HRCp (HR Capacity), TSk (IT Technical skills), eGT (eGovernment Training), еCC (еCustomer Capacity), Sph (Sophisticated), Ef (efficiency), eID (Electronic IDentification), Sc (Security), P (Participate), T (Transparency), O (Openness), I (Information), E (Education), UE (User Experience)</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LEI = KE + eS</w:t>
            </w:r>
          </w:p>
        </w:tc>
      </w:tr>
      <w:tr w:rsidR="00BD354F" w:rsidRPr="00BD354F" w:rsidTr="008D6CDF">
        <w:trPr>
          <w:trHeight w:val="45"/>
          <w:tblCellSpacing w:w="0" w:type="auto"/>
        </w:trPr>
        <w:tc>
          <w:tcPr>
            <w:tcW w:w="418"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34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4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34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34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34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4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34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34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34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w:t>
            </w:r>
          </w:p>
        </w:tc>
      </w:tr>
      <w:tr w:rsidR="00BD354F" w:rsidRPr="00BD354F" w:rsidTr="008D6CDF">
        <w:trPr>
          <w:trHeight w:val="45"/>
          <w:tblCellSpacing w:w="0" w:type="auto"/>
        </w:trPr>
        <w:tc>
          <w:tcPr>
            <w:tcW w:w="418"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34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34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34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34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4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25</w:t>
            </w:r>
          </w:p>
        </w:tc>
        <w:tc>
          <w:tcPr>
            <w:tcW w:w="349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w:t>
            </w:r>
          </w:p>
        </w:tc>
        <w:tc>
          <w:tcPr>
            <w:tcW w:w="34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35</w:t>
            </w:r>
          </w:p>
        </w:tc>
        <w:tc>
          <w:tcPr>
            <w:tcW w:w="349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40</w:t>
            </w:r>
          </w:p>
        </w:tc>
      </w:tr>
      <w:tr w:rsidR="00BD354F" w:rsidRPr="00BD354F" w:rsidTr="008D6CDF">
        <w:trPr>
          <w:trHeight w:val="45"/>
          <w:tblCellSpacing w:w="0" w:type="auto"/>
        </w:trPr>
        <w:tc>
          <w:tcPr>
            <w:tcW w:w="41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25. Број поднесака упућених путем Портала еУправа у једној календарској години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98"/>
        <w:gridCol w:w="3274"/>
        <w:gridCol w:w="3274"/>
        <w:gridCol w:w="3274"/>
        <w:gridCol w:w="3279"/>
      </w:tblGrid>
      <w:tr w:rsidR="00BD354F" w:rsidRPr="00BD354F" w:rsidTr="008D6CDF">
        <w:trPr>
          <w:trHeight w:val="45"/>
          <w:tblCellSpacing w:w="0" w:type="auto"/>
        </w:trPr>
        <w:tc>
          <w:tcPr>
            <w:tcW w:w="26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поднесака упућених путем Портала еУправа у једној календарској години</w:t>
            </w:r>
          </w:p>
        </w:tc>
      </w:tr>
      <w:tr w:rsidR="00BD354F" w:rsidRPr="00BD354F" w:rsidTr="008D6CDF">
        <w:trPr>
          <w:trHeight w:val="45"/>
          <w:tblCellSpacing w:w="0" w:type="auto"/>
        </w:trPr>
        <w:tc>
          <w:tcPr>
            <w:tcW w:w="26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1.3.1: Унапређење Портала еУправа и других софтверских решења</w:t>
            </w:r>
          </w:p>
        </w:tc>
      </w:tr>
      <w:tr w:rsidR="00BD354F" w:rsidRPr="00BD354F" w:rsidTr="008D6CDF">
        <w:trPr>
          <w:trHeight w:val="45"/>
          <w:tblCellSpacing w:w="0" w:type="auto"/>
        </w:trPr>
        <w:tc>
          <w:tcPr>
            <w:tcW w:w="26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26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26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Статистика са Портала еУправа (https://euprava.gov.rs)</w:t>
            </w:r>
          </w:p>
        </w:tc>
      </w:tr>
      <w:tr w:rsidR="00BD354F" w:rsidRPr="00BD354F" w:rsidTr="008D6CDF">
        <w:trPr>
          <w:trHeight w:val="45"/>
          <w:tblCellSpacing w:w="0" w:type="auto"/>
        </w:trPr>
        <w:tc>
          <w:tcPr>
            <w:tcW w:w="26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26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26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Укупан број поднесака упућених путем Портала еУправа коришћењем развијених електронских услуга који се преузима из евиденције Портала еУправа.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поднесака упућених надлежним органима путем Портала еУправа</w:t>
            </w:r>
          </w:p>
        </w:tc>
      </w:tr>
      <w:tr w:rsidR="00BD354F" w:rsidRPr="00BD354F" w:rsidTr="008D6CDF">
        <w:trPr>
          <w:trHeight w:val="45"/>
          <w:tblCellSpacing w:w="0" w:type="auto"/>
        </w:trPr>
        <w:tc>
          <w:tcPr>
            <w:tcW w:w="260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1.350.087</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589.061</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2.253.547</w:t>
            </w:r>
          </w:p>
        </w:tc>
      </w:tr>
      <w:tr w:rsidR="00BD354F" w:rsidRPr="00BD354F" w:rsidTr="008D6CDF">
        <w:trPr>
          <w:trHeight w:val="45"/>
          <w:tblCellSpacing w:w="0" w:type="auto"/>
        </w:trPr>
        <w:tc>
          <w:tcPr>
            <w:tcW w:w="260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1.215.767</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1.500.000</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1.800.000</w:t>
            </w:r>
          </w:p>
        </w:tc>
        <w:tc>
          <w:tcPr>
            <w:tcW w:w="294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2.200.000</w:t>
            </w:r>
          </w:p>
        </w:tc>
      </w:tr>
      <w:tr w:rsidR="00BD354F" w:rsidRPr="00BD354F" w:rsidTr="008D6CDF">
        <w:trPr>
          <w:trHeight w:val="45"/>
          <w:tblCellSpacing w:w="0" w:type="auto"/>
        </w:trPr>
        <w:tc>
          <w:tcPr>
            <w:tcW w:w="260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26. Проценат усклађености функционалности Портала еУправа са стандардима приступачности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0"/>
        <w:gridCol w:w="3485"/>
        <w:gridCol w:w="3458"/>
        <w:gridCol w:w="3420"/>
        <w:gridCol w:w="3656"/>
      </w:tblGrid>
      <w:tr w:rsidR="00BD354F" w:rsidRPr="00BD354F" w:rsidTr="008D6CDF">
        <w:trPr>
          <w:trHeight w:val="45"/>
          <w:tblCellSpacing w:w="0" w:type="auto"/>
        </w:trPr>
        <w:tc>
          <w:tcPr>
            <w:tcW w:w="1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Проценат усклађености функционалности Портала еУправа са стандардима приступачности</w:t>
            </w:r>
          </w:p>
        </w:tc>
      </w:tr>
      <w:tr w:rsidR="00BD354F" w:rsidRPr="00BD354F" w:rsidTr="008D6CDF">
        <w:trPr>
          <w:trHeight w:val="45"/>
          <w:tblCellSpacing w:w="0" w:type="auto"/>
        </w:trPr>
        <w:tc>
          <w:tcPr>
            <w:tcW w:w="1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1.3.1: Унапређење Портала еУправа и других софтверских решења</w:t>
            </w:r>
          </w:p>
        </w:tc>
      </w:tr>
      <w:tr w:rsidR="00BD354F" w:rsidRPr="00BD354F" w:rsidTr="008D6CDF">
        <w:trPr>
          <w:trHeight w:val="45"/>
          <w:tblCellSpacing w:w="0" w:type="auto"/>
        </w:trPr>
        <w:tc>
          <w:tcPr>
            <w:tcW w:w="1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1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1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из софтверског решења за само/оцењивање www.</w:t>
            </w:r>
            <w:r w:rsidRPr="00BD354F">
              <w:rPr>
                <w:rFonts w:ascii="Arial" w:hAnsi="Arial" w:cs="Arial"/>
                <w:b/>
                <w:color w:val="000000"/>
                <w:sz w:val="16"/>
                <w:szCs w:val="16"/>
              </w:rPr>
              <w:t>samoocenjivanje.gov.rs органа државне управе, аутономне покрајине и јединица локалне самоуправе</w:t>
            </w:r>
          </w:p>
        </w:tc>
      </w:tr>
      <w:tr w:rsidR="00BD354F" w:rsidRPr="00BD354F" w:rsidTr="008D6CDF">
        <w:trPr>
          <w:trHeight w:val="45"/>
          <w:tblCellSpacing w:w="0" w:type="auto"/>
        </w:trPr>
        <w:tc>
          <w:tcPr>
            <w:tcW w:w="1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1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1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У складу са Уредбом о ближим условима за израду и одржавање веб презентације органа на годишњем нивоу Канцеларија за информационе технологије и електронску управу омогућава самооцењивање веб презентација </w:t>
            </w:r>
            <w:r w:rsidRPr="00BD354F">
              <w:rPr>
                <w:rFonts w:ascii="Arial" w:hAnsi="Arial" w:cs="Arial"/>
                <w:b/>
                <w:color w:val="000000"/>
                <w:sz w:val="16"/>
                <w:szCs w:val="16"/>
              </w:rPr>
              <w:t>органа државне управе, аутономне покрајине и јединица локалне самоуправе</w:t>
            </w:r>
            <w:r w:rsidRPr="00BD354F">
              <w:rPr>
                <w:rFonts w:ascii="Arial" w:hAnsi="Arial" w:cs="Arial"/>
                <w:color w:val="000000"/>
                <w:sz w:val="16"/>
                <w:szCs w:val="16"/>
              </w:rPr>
              <w:t xml:space="preserve"> путем софтверског решења доступног на адреси www. </w:t>
            </w:r>
            <w:r w:rsidRPr="00BD354F">
              <w:rPr>
                <w:rFonts w:ascii="Arial" w:hAnsi="Arial" w:cs="Arial"/>
                <w:b/>
                <w:color w:val="000000"/>
                <w:sz w:val="16"/>
                <w:szCs w:val="16"/>
              </w:rPr>
              <w:t>samoocenjivanje.gov.rs. Један од параметара је и приступачност веб презентације. Верификацију оцена врши</w:t>
            </w:r>
            <w:r w:rsidRPr="00BD354F">
              <w:rPr>
                <w:rFonts w:ascii="Arial" w:hAnsi="Arial" w:cs="Arial"/>
                <w:color w:val="000000"/>
                <w:sz w:val="16"/>
                <w:szCs w:val="16"/>
              </w:rPr>
              <w:t xml:space="preserve"> 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Мерење Приступачност обухвата следеће критеријуме: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Насловна страна презентације (или прва страна која није intro) и једна страна по избору оцењивача пролазе валидацију еПриступачности (нема грешака ни у CSS, ни у HTML коду).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Постоји навигација кроз целу презентацију уз помоћ &lt;Tab&gt; тастера и визуелно је уочљива.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Сва документа на веб презентацији која су понуђена за преузимање су у читљивом формату. Не постоје скенирана документа која су у форми слике.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Документа за преузимање су понуђена у више формата (pdf, doc, rtf, txt, odt и сл.).</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Слике и фотографије на веб презентацији имају алтернативни текст.</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Постоји функционалност скалабилног увећања презентације.</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100 * Број поена за област Приступачности добијених након оцењивања / укупан број поена која припада области приступачности = %</w:t>
            </w:r>
          </w:p>
        </w:tc>
      </w:tr>
      <w:tr w:rsidR="00BD354F" w:rsidRPr="00BD354F" w:rsidTr="008D6CDF">
        <w:trPr>
          <w:trHeight w:val="45"/>
          <w:tblCellSpacing w:w="0" w:type="auto"/>
        </w:trPr>
        <w:tc>
          <w:tcPr>
            <w:tcW w:w="1652"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318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1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31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318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318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1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31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318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70</w:t>
            </w:r>
          </w:p>
        </w:tc>
        <w:tc>
          <w:tcPr>
            <w:tcW w:w="318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70</w:t>
            </w:r>
          </w:p>
        </w:tc>
      </w:tr>
      <w:tr w:rsidR="00BD354F" w:rsidRPr="00BD354F" w:rsidTr="008D6CDF">
        <w:trPr>
          <w:trHeight w:val="45"/>
          <w:tblCellSpacing w:w="0" w:type="auto"/>
        </w:trPr>
        <w:tc>
          <w:tcPr>
            <w:tcW w:w="1652"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31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31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318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318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1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75</w:t>
            </w:r>
          </w:p>
        </w:tc>
        <w:tc>
          <w:tcPr>
            <w:tcW w:w="318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85</w:t>
            </w:r>
          </w:p>
        </w:tc>
        <w:tc>
          <w:tcPr>
            <w:tcW w:w="318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90</w:t>
            </w:r>
          </w:p>
        </w:tc>
        <w:tc>
          <w:tcPr>
            <w:tcW w:w="318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100</w:t>
            </w:r>
          </w:p>
        </w:tc>
      </w:tr>
      <w:tr w:rsidR="00BD354F" w:rsidRPr="00BD354F" w:rsidTr="008D6CDF">
        <w:trPr>
          <w:trHeight w:val="45"/>
          <w:tblCellSpacing w:w="0" w:type="auto"/>
        </w:trPr>
        <w:tc>
          <w:tcPr>
            <w:tcW w:w="165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±2%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27. Број реализованих услуга на Порталу еУправа у једној календарској години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08"/>
        <w:gridCol w:w="3116"/>
        <w:gridCol w:w="3105"/>
        <w:gridCol w:w="3090"/>
        <w:gridCol w:w="3180"/>
      </w:tblGrid>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реализованих услуга на Порталу еУправа у једној календарској години</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1.3.1: Унапређење Портала еУправа и других софтверских решења</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из евиденције Услуге из статистике Портала еУправа (https://euprava.gov.rs)</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дан упита овлашћених лица Владе РС</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Укупан број услуга објављених на Порталу еУправа који се води у евиденцији услуга у оквиру статистике Портала еУправа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услуга на Порталу еУправа намењених грађанима + привреди + органима реализованих у једној календарској години</w:t>
            </w:r>
          </w:p>
        </w:tc>
      </w:tr>
      <w:tr w:rsidR="00BD354F" w:rsidRPr="00BD354F" w:rsidTr="008D6CDF">
        <w:trPr>
          <w:trHeight w:val="45"/>
          <w:tblCellSpacing w:w="0" w:type="auto"/>
        </w:trPr>
        <w:tc>
          <w:tcPr>
            <w:tcW w:w="3499"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140</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200</w:t>
            </w:r>
          </w:p>
        </w:tc>
      </w:tr>
      <w:tr w:rsidR="00BD354F" w:rsidRPr="00BD354F" w:rsidTr="008D6CDF">
        <w:trPr>
          <w:trHeight w:val="45"/>
          <w:tblCellSpacing w:w="0" w:type="auto"/>
        </w:trPr>
        <w:tc>
          <w:tcPr>
            <w:tcW w:w="3499"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210</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215</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220</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230</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28. Проценат корисника који позитивно оцењују корисничко искуство за услуге на Порталу еУправа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3"/>
        <w:gridCol w:w="3249"/>
        <w:gridCol w:w="3227"/>
        <w:gridCol w:w="3194"/>
        <w:gridCol w:w="3386"/>
      </w:tblGrid>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Проценат корисника који позитивно оцењују корисничко искуство за услуге на Порталу еУправа</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1.3.1: Унапређење Портала еУправа и других софтверских решења</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на основу спроведене анкете на Порталу еУправа (https://euprava.gov.rs)</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проценат корисника који позитивно оцењује (путем анкете) корисничко искуство користећи услуге/сервисе на Порталу еУправа. У тренутку извештавања креира се Извештај и израчунава проценат корисника који су се позитивно изјаснили, од укупног број корисника који су попунили упитник.</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100 * Број корисника који позитивно оцењују корисничко искуство / Укупан број корисника који су оценили корисничко искуство пружања услуга на Порталу еУправа = %</w:t>
            </w:r>
          </w:p>
        </w:tc>
      </w:tr>
      <w:tr w:rsidR="00BD354F" w:rsidRPr="00BD354F" w:rsidTr="008D6CDF">
        <w:trPr>
          <w:trHeight w:val="45"/>
          <w:tblCellSpacing w:w="0" w:type="auto"/>
        </w:trPr>
        <w:tc>
          <w:tcPr>
            <w:tcW w:w="3499"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r>
      <w:tr w:rsidR="00BD354F" w:rsidRPr="00BD354F" w:rsidTr="008D6CDF">
        <w:trPr>
          <w:trHeight w:val="45"/>
          <w:tblCellSpacing w:w="0" w:type="auto"/>
        </w:trPr>
        <w:tc>
          <w:tcPr>
            <w:tcW w:w="3499"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72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w:t>
            </w:r>
          </w:p>
        </w:tc>
        <w:tc>
          <w:tcPr>
            <w:tcW w:w="27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50</w:t>
            </w:r>
          </w:p>
        </w:tc>
      </w:tr>
      <w:tr w:rsidR="00BD354F" w:rsidRPr="00BD354F" w:rsidTr="008D6CDF">
        <w:trPr>
          <w:trHeight w:val="45"/>
          <w:tblCellSpacing w:w="0" w:type="auto"/>
        </w:trPr>
        <w:tc>
          <w:tcPr>
            <w:tcW w:w="349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29. Број услуга које имају корисничку подршку путем Контакт центра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1"/>
        <w:gridCol w:w="3048"/>
        <w:gridCol w:w="3038"/>
        <w:gridCol w:w="3022"/>
        <w:gridCol w:w="3110"/>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услуга које имају корисничку подршку путем Контакт центра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1.3.2: Пружање подршке корисницима електронске управе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из евиденције услуга за које је обезбеђена подршка Контакт центра путем различитих канала комуникације из евиденције Контакт центра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укупан број услуга за које се обезбеђује подршка, податак који се преузима из евиденције Контакт центра. Подршка се реализује путем следећих канала комуникације: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Емајл порука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 Телефонски позив – </w:t>
            </w:r>
            <w:r w:rsidRPr="00BD354F">
              <w:rPr>
                <w:rFonts w:ascii="Arial" w:hAnsi="Arial" w:cs="Arial"/>
                <w:b/>
                <w:color w:val="000000"/>
                <w:sz w:val="16"/>
                <w:szCs w:val="16"/>
              </w:rPr>
              <w:t>011/ 30 50 570</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Документ/писарница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услуга и сервиса за које је пружена подршка Контакт центра током једне календарске године</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29</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250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280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350</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30. Број обрађених упита корисника у Контакт центру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24"/>
        <w:gridCol w:w="3186"/>
        <w:gridCol w:w="3186"/>
        <w:gridCol w:w="3186"/>
        <w:gridCol w:w="3217"/>
      </w:tblGrid>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обрађених (решених) упита корисника у Контакт центру</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1.3.2: Пружање подршке корисницима електронске управе</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из евиденције упита у систему за подршку Контакт центра</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укупан број обрађених упита Контакт центра путем следећих канала комуникације: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Емајл порука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 Телефонски позив – </w:t>
            </w:r>
            <w:r w:rsidRPr="00BD354F">
              <w:rPr>
                <w:rFonts w:ascii="Arial" w:hAnsi="Arial" w:cs="Arial"/>
                <w:b/>
                <w:color w:val="000000"/>
                <w:sz w:val="16"/>
                <w:szCs w:val="16"/>
              </w:rPr>
              <w:t>011/ 30 50 570</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Документ/писарница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обрађених упита корисника из наведених канала комуникације током једне календарске године</w:t>
            </w:r>
          </w:p>
        </w:tc>
      </w:tr>
      <w:tr w:rsidR="00BD354F" w:rsidRPr="00BD354F" w:rsidTr="008D6CDF">
        <w:trPr>
          <w:trHeight w:val="45"/>
          <w:tblCellSpacing w:w="0" w:type="auto"/>
        </w:trPr>
        <w:tc>
          <w:tcPr>
            <w:tcW w:w="3040"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100.000</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250.000</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400.000</w:t>
            </w:r>
          </w:p>
        </w:tc>
      </w:tr>
      <w:tr w:rsidR="00BD354F" w:rsidRPr="00BD354F" w:rsidTr="008D6CDF">
        <w:trPr>
          <w:trHeight w:val="45"/>
          <w:tblCellSpacing w:w="0" w:type="auto"/>
        </w:trPr>
        <w:tc>
          <w:tcPr>
            <w:tcW w:w="3040"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432.143</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500.000</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550.000</w:t>
            </w:r>
          </w:p>
        </w:tc>
        <w:tc>
          <w:tcPr>
            <w:tcW w:w="28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600.000</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31. Укупан број регистрованих корисника на Порталу за електронску идентификацију (eid.gov.rs)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28"/>
        <w:gridCol w:w="3698"/>
        <w:gridCol w:w="3156"/>
        <w:gridCol w:w="3156"/>
        <w:gridCol w:w="3161"/>
      </w:tblGrid>
      <w:tr w:rsidR="00BD354F" w:rsidRPr="00BD354F" w:rsidTr="008D6CDF">
        <w:trPr>
          <w:trHeight w:val="45"/>
          <w:tblCellSpacing w:w="0" w:type="auto"/>
        </w:trPr>
        <w:tc>
          <w:tcPr>
            <w:tcW w:w="251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регистрованих корисника на Порталу за електронску идентификацију (eid.gov.rs)</w:t>
            </w:r>
          </w:p>
        </w:tc>
      </w:tr>
      <w:tr w:rsidR="00BD354F" w:rsidRPr="00BD354F" w:rsidTr="008D6CDF">
        <w:trPr>
          <w:trHeight w:val="45"/>
          <w:tblCellSpacing w:w="0" w:type="auto"/>
        </w:trPr>
        <w:tc>
          <w:tcPr>
            <w:tcW w:w="251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1.3.3: Афирмација електронске управе (Подизање свести јавних службеника и грађана о значају дигитализације и јачање поверења у електронске услуге)</w:t>
            </w:r>
          </w:p>
        </w:tc>
      </w:tr>
      <w:tr w:rsidR="00BD354F" w:rsidRPr="00BD354F" w:rsidTr="008D6CDF">
        <w:trPr>
          <w:trHeight w:val="45"/>
          <w:tblCellSpacing w:w="0" w:type="auto"/>
        </w:trPr>
        <w:tc>
          <w:tcPr>
            <w:tcW w:w="251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251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251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Резултат Извештаја из софтверског решења Портал за електронску индентификацију (eid.gov.rs)</w:t>
            </w:r>
          </w:p>
        </w:tc>
      </w:tr>
      <w:tr w:rsidR="00BD354F" w:rsidRPr="00BD354F" w:rsidTr="008D6CDF">
        <w:trPr>
          <w:trHeight w:val="45"/>
          <w:tblCellSpacing w:w="0" w:type="auto"/>
        </w:trPr>
        <w:tc>
          <w:tcPr>
            <w:tcW w:w="251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251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251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Извештај из система за електронску идентификацију (еИД) путем кога се аутентикују корисници услуга на Порталу еУправа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регистрованих корисника услуга у систему за електронску идентификацију (eid.gov.rs)</w:t>
            </w:r>
          </w:p>
        </w:tc>
      </w:tr>
      <w:tr w:rsidR="00BD354F" w:rsidRPr="00BD354F" w:rsidTr="008D6CDF">
        <w:trPr>
          <w:trHeight w:val="45"/>
          <w:tblCellSpacing w:w="0" w:type="auto"/>
        </w:trPr>
        <w:tc>
          <w:tcPr>
            <w:tcW w:w="251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3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3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1.050.000</w:t>
            </w:r>
          </w:p>
        </w:tc>
      </w:tr>
      <w:tr w:rsidR="00BD354F" w:rsidRPr="00BD354F" w:rsidTr="008D6CDF">
        <w:trPr>
          <w:trHeight w:val="45"/>
          <w:tblCellSpacing w:w="0" w:type="auto"/>
        </w:trPr>
        <w:tc>
          <w:tcPr>
            <w:tcW w:w="251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33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334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1.405.460</w:t>
            </w:r>
          </w:p>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до 29.06.2022</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2.100.000</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2.600.000</w:t>
            </w:r>
          </w:p>
        </w:tc>
        <w:tc>
          <w:tcPr>
            <w:tcW w:w="284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3.500.000</w:t>
            </w:r>
          </w:p>
        </w:tc>
      </w:tr>
      <w:tr w:rsidR="00BD354F" w:rsidRPr="00BD354F" w:rsidTr="008D6CDF">
        <w:trPr>
          <w:trHeight w:val="45"/>
          <w:tblCellSpacing w:w="0" w:type="auto"/>
        </w:trPr>
        <w:tc>
          <w:tcPr>
            <w:tcW w:w="251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32. Број издатих параметара за мобилну апликацију СonsentID (број регистрованих корисника шемом високог нивоа поузданости)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37"/>
        <w:gridCol w:w="4633"/>
        <w:gridCol w:w="2836"/>
        <w:gridCol w:w="2836"/>
        <w:gridCol w:w="2957"/>
      </w:tblGrid>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издатих параметара за мобилну апликацију СonsentID (број регистрованих корисника шемом високог нивоа поузданости)</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1.3.3: Афирмација електронске управе (Подизање свести јавних службеника и грађана о значају дигитализације и јачање поверења у електронске услуге)</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Проценат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Портал еУправа (https://euprava.gov.rs)</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Статистика из система еИД, који је део Портала еУправа</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Број издатих параметара за мобилну апликацију ConsentID на неком од шалтера регистрационих тела (Канцеларија за информационе технологије и електронску управу) показује у ствари број регистрованих корисника услуга електронске управе регистрованих шемом високог нивоа поузданости</w:t>
            </w:r>
            <w:r w:rsidRPr="00BD354F">
              <w:rPr>
                <w:rFonts w:ascii="Arial" w:hAnsi="Arial" w:cs="Arial"/>
                <w:b/>
                <w:color w:val="000000"/>
                <w:sz w:val="16"/>
                <w:szCs w:val="16"/>
              </w:rPr>
              <w:t>.</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издатих параметара за мобилну апликацију ConsentID</w:t>
            </w:r>
          </w:p>
        </w:tc>
      </w:tr>
      <w:tr w:rsidR="00BD354F" w:rsidRPr="00BD354F" w:rsidTr="008D6CDF">
        <w:trPr>
          <w:trHeight w:val="45"/>
          <w:tblCellSpacing w:w="0" w:type="auto"/>
        </w:trPr>
        <w:tc>
          <w:tcPr>
            <w:tcW w:w="3040"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404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404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36.159</w:t>
            </w:r>
          </w:p>
        </w:tc>
      </w:tr>
      <w:tr w:rsidR="00BD354F" w:rsidRPr="00BD354F" w:rsidTr="008D6CDF">
        <w:trPr>
          <w:trHeight w:val="45"/>
          <w:tblCellSpacing w:w="0" w:type="auto"/>
        </w:trPr>
        <w:tc>
          <w:tcPr>
            <w:tcW w:w="3040"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404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404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24.280</w:t>
            </w:r>
          </w:p>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до 29.06.2022</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50.000</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65.000</w:t>
            </w:r>
          </w:p>
        </w:tc>
        <w:tc>
          <w:tcPr>
            <w:tcW w:w="243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75.000</w:t>
            </w:r>
          </w:p>
        </w:tc>
      </w:tr>
      <w:tr w:rsidR="00BD354F" w:rsidRPr="00BD354F" w:rsidTr="008D6CDF">
        <w:trPr>
          <w:trHeight w:val="45"/>
          <w:tblCellSpacing w:w="0" w:type="auto"/>
        </w:trPr>
        <w:tc>
          <w:tcPr>
            <w:tcW w:w="304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b/>
          <w:color w:val="000000"/>
          <w:sz w:val="16"/>
          <w:szCs w:val="16"/>
        </w:rPr>
        <w:t>Посебан циљ 1.4: Отварање података у јавној управи</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33. Број ресурса доступних на Порталу отворених података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79"/>
        <w:gridCol w:w="3170"/>
        <w:gridCol w:w="3161"/>
        <w:gridCol w:w="3155"/>
        <w:gridCol w:w="3234"/>
      </w:tblGrid>
      <w:tr w:rsidR="00BD354F" w:rsidRPr="00BD354F" w:rsidTr="008D6CDF">
        <w:trPr>
          <w:trHeight w:val="45"/>
          <w:tblCellSpacing w:w="0" w:type="auto"/>
        </w:trPr>
        <w:tc>
          <w:tcPr>
            <w:tcW w:w="31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ресурса доступних на Порталу отворених података</w:t>
            </w:r>
          </w:p>
        </w:tc>
      </w:tr>
      <w:tr w:rsidR="00BD354F" w:rsidRPr="00BD354F" w:rsidTr="008D6CDF">
        <w:trPr>
          <w:trHeight w:val="45"/>
          <w:tblCellSpacing w:w="0" w:type="auto"/>
        </w:trPr>
        <w:tc>
          <w:tcPr>
            <w:tcW w:w="31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Посебан циљ 1.4: Отварање података у јавној управи</w:t>
            </w:r>
          </w:p>
        </w:tc>
      </w:tr>
      <w:tr w:rsidR="00BD354F" w:rsidRPr="00BD354F" w:rsidTr="008D6CDF">
        <w:trPr>
          <w:trHeight w:val="45"/>
          <w:tblCellSpacing w:w="0" w:type="auto"/>
        </w:trPr>
        <w:tc>
          <w:tcPr>
            <w:tcW w:w="31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исхода</w:t>
            </w:r>
          </w:p>
        </w:tc>
      </w:tr>
      <w:tr w:rsidR="00BD354F" w:rsidRPr="00BD354F" w:rsidTr="008D6CDF">
        <w:trPr>
          <w:trHeight w:val="45"/>
          <w:tblCellSpacing w:w="0" w:type="auto"/>
        </w:trPr>
        <w:tc>
          <w:tcPr>
            <w:tcW w:w="31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1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Портала отворених података https://data.gov.rs/sr/</w:t>
            </w:r>
          </w:p>
        </w:tc>
      </w:tr>
      <w:tr w:rsidR="00BD354F" w:rsidRPr="00BD354F" w:rsidTr="008D6CDF">
        <w:trPr>
          <w:trHeight w:val="45"/>
          <w:tblCellSpacing w:w="0" w:type="auto"/>
        </w:trPr>
        <w:tc>
          <w:tcPr>
            <w:tcW w:w="31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1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1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број доступних ресурса који се добија из статистике Портала отворених података</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Ресурси представљају све датотеке које се постављају у оквиру једне области или теме. Један ресурс је једна датотека у машински читљивом, отвореном формату или један линк.</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доступних ресурса на Порталу отворених података (https://data.gov.rs/sr/), бројеви се израчунавају и уписују кумулативно</w:t>
            </w:r>
          </w:p>
        </w:tc>
      </w:tr>
      <w:tr w:rsidR="00BD354F" w:rsidRPr="00BD354F" w:rsidTr="008D6CDF">
        <w:trPr>
          <w:trHeight w:val="45"/>
          <w:tblCellSpacing w:w="0" w:type="auto"/>
        </w:trPr>
        <w:tc>
          <w:tcPr>
            <w:tcW w:w="3101"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83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2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82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8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83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2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1288</w:t>
            </w:r>
          </w:p>
        </w:tc>
        <w:tc>
          <w:tcPr>
            <w:tcW w:w="282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3154</w:t>
            </w:r>
          </w:p>
        </w:tc>
        <w:tc>
          <w:tcPr>
            <w:tcW w:w="28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3647</w:t>
            </w:r>
          </w:p>
        </w:tc>
        <w:tc>
          <w:tcPr>
            <w:tcW w:w="283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4646</w:t>
            </w:r>
          </w:p>
        </w:tc>
      </w:tr>
      <w:tr w:rsidR="00BD354F" w:rsidRPr="00BD354F" w:rsidTr="008D6CDF">
        <w:trPr>
          <w:trHeight w:val="45"/>
          <w:tblCellSpacing w:w="0" w:type="auto"/>
        </w:trPr>
        <w:tc>
          <w:tcPr>
            <w:tcW w:w="3101"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82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82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8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83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2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5995</w:t>
            </w:r>
          </w:p>
        </w:tc>
        <w:tc>
          <w:tcPr>
            <w:tcW w:w="2820"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6500</w:t>
            </w:r>
          </w:p>
        </w:tc>
        <w:tc>
          <w:tcPr>
            <w:tcW w:w="2826"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7200</w:t>
            </w:r>
          </w:p>
        </w:tc>
        <w:tc>
          <w:tcPr>
            <w:tcW w:w="283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8000</w:t>
            </w:r>
          </w:p>
        </w:tc>
      </w:tr>
      <w:tr w:rsidR="00BD354F" w:rsidRPr="00BD354F" w:rsidTr="008D6CDF">
        <w:trPr>
          <w:trHeight w:val="45"/>
          <w:tblCellSpacing w:w="0" w:type="auto"/>
        </w:trPr>
        <w:tc>
          <w:tcPr>
            <w:tcW w:w="3101"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34. Број посета Порталу отворених података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51"/>
        <w:gridCol w:w="3201"/>
        <w:gridCol w:w="3203"/>
        <w:gridCol w:w="3203"/>
        <w:gridCol w:w="3241"/>
      </w:tblGrid>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посета Порталу отворених података</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1.4: Отварање података у јавној управи</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исхода</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Гугл аналитика, Матомо бесплатна (ГПЛ лиценца) софтверска платформа за веб аналитику</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укупан број посета Порталу отворених података који се преузима из статистике Гугл аналитика и Матомо.</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посета на Порталу отворених података (https://data.gov.rs/sr/), бројеви се израчунавају и уписују кумулативно из горе наведених извештаја.</w:t>
            </w:r>
          </w:p>
        </w:tc>
      </w:tr>
      <w:tr w:rsidR="00BD354F" w:rsidRPr="00BD354F" w:rsidTr="008D6CDF">
        <w:trPr>
          <w:trHeight w:val="45"/>
          <w:tblCellSpacing w:w="0" w:type="auto"/>
        </w:trPr>
        <w:tc>
          <w:tcPr>
            <w:tcW w:w="293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8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86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86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8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86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86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8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224000</w:t>
            </w:r>
          </w:p>
        </w:tc>
      </w:tr>
      <w:tr w:rsidR="00BD354F" w:rsidRPr="00BD354F" w:rsidTr="008D6CDF">
        <w:trPr>
          <w:trHeight w:val="45"/>
          <w:tblCellSpacing w:w="0" w:type="auto"/>
        </w:trPr>
        <w:tc>
          <w:tcPr>
            <w:tcW w:w="293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86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86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86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8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285795</w:t>
            </w:r>
          </w:p>
        </w:tc>
        <w:tc>
          <w:tcPr>
            <w:tcW w:w="286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300000</w:t>
            </w:r>
          </w:p>
        </w:tc>
        <w:tc>
          <w:tcPr>
            <w:tcW w:w="286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335000</w:t>
            </w:r>
          </w:p>
        </w:tc>
        <w:tc>
          <w:tcPr>
            <w:tcW w:w="286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400000</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±10%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35. Број органа који деле/објављују отворене податке на Порталу отворених података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2"/>
        <w:gridCol w:w="3155"/>
        <w:gridCol w:w="3154"/>
        <w:gridCol w:w="3151"/>
        <w:gridCol w:w="3177"/>
      </w:tblGrid>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w:t>
            </w:r>
            <w:r w:rsidRPr="00BD354F">
              <w:rPr>
                <w:rFonts w:ascii="Arial" w:hAnsi="Arial" w:cs="Arial"/>
                <w:color w:val="000000"/>
                <w:sz w:val="16"/>
                <w:szCs w:val="16"/>
                <w:vertAlign w:val="superscript"/>
              </w:rPr>
              <w:t>34</w:t>
            </w:r>
            <w:r w:rsidRPr="00BD354F">
              <w:rPr>
                <w:rFonts w:ascii="Arial" w:hAnsi="Arial" w:cs="Arial"/>
                <w:color w:val="000000"/>
                <w:sz w:val="16"/>
                <w:szCs w:val="16"/>
              </w:rPr>
              <w:t xml:space="preserve"> </w:t>
            </w:r>
            <w:r w:rsidRPr="00BD354F">
              <w:rPr>
                <w:rFonts w:ascii="Arial" w:hAnsi="Arial" w:cs="Arial"/>
                <w:b/>
                <w:color w:val="000000"/>
                <w:sz w:val="16"/>
                <w:szCs w:val="16"/>
              </w:rPr>
              <w:t>који деле/објављују отворене податке на Порталу отворених података</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1.4.1: Обезбеђење имплементације законодавног оквира за отворене податке</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Портала отворених података https://data.gov.rs/sr/</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јавно доступни</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Показатељ је укупан број органа који објављују отворене податке на Порталу отворених података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ФОРМУЛА/ЈЕДНАЧИНА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Укупан број органа који деле/објављују отворене податке на Порталу отворених података (https://data.gov.rs/sr/), бројеви се израчунавају и уписују кумулативно</w:t>
            </w:r>
          </w:p>
        </w:tc>
      </w:tr>
      <w:tr w:rsidR="00BD354F" w:rsidRPr="00BD354F" w:rsidTr="008D6CDF">
        <w:trPr>
          <w:trHeight w:val="45"/>
          <w:tblCellSpacing w:w="0" w:type="auto"/>
        </w:trPr>
        <w:tc>
          <w:tcPr>
            <w:tcW w:w="293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87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86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86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87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16</w:t>
            </w:r>
          </w:p>
        </w:tc>
        <w:tc>
          <w:tcPr>
            <w:tcW w:w="286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26</w:t>
            </w:r>
          </w:p>
        </w:tc>
        <w:tc>
          <w:tcPr>
            <w:tcW w:w="286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37</w:t>
            </w:r>
          </w:p>
        </w:tc>
        <w:tc>
          <w:tcPr>
            <w:tcW w:w="287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77</w:t>
            </w:r>
          </w:p>
        </w:tc>
      </w:tr>
      <w:tr w:rsidR="00BD354F" w:rsidRPr="00BD354F" w:rsidTr="008D6CDF">
        <w:trPr>
          <w:trHeight w:val="45"/>
          <w:tblCellSpacing w:w="0" w:type="auto"/>
        </w:trPr>
        <w:tc>
          <w:tcPr>
            <w:tcW w:w="293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86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86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86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87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6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83</w:t>
            </w:r>
          </w:p>
        </w:tc>
        <w:tc>
          <w:tcPr>
            <w:tcW w:w="286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100</w:t>
            </w:r>
          </w:p>
        </w:tc>
        <w:tc>
          <w:tcPr>
            <w:tcW w:w="2865"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115</w:t>
            </w:r>
          </w:p>
        </w:tc>
        <w:tc>
          <w:tcPr>
            <w:tcW w:w="2872"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130</w:t>
            </w:r>
          </w:p>
        </w:tc>
      </w:tr>
      <w:tr w:rsidR="00BD354F" w:rsidRPr="00BD354F" w:rsidTr="008D6CDF">
        <w:trPr>
          <w:trHeight w:val="45"/>
          <w:tblCellSpacing w:w="0" w:type="auto"/>
        </w:trPr>
        <w:tc>
          <w:tcPr>
            <w:tcW w:w="293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±5%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34</w:t>
      </w:r>
      <w:r w:rsidRPr="00BD354F">
        <w:rPr>
          <w:rFonts w:ascii="Arial" w:hAnsi="Arial" w:cs="Arial"/>
          <w:color w:val="000000"/>
          <w:sz w:val="16"/>
          <w:szCs w:val="16"/>
        </w:rPr>
        <w:tab/>
        <w:t xml:space="preserve">Члан 1, став 1, Закона о електронској управи („Службени гласник РС”, број 27/18), одређује на које органе се односи примена Закона: </w:t>
      </w:r>
      <w:r w:rsidRPr="00BD354F">
        <w:rPr>
          <w:rFonts w:ascii="Arial" w:hAnsi="Arial" w:cs="Arial"/>
          <w:i/>
          <w:color w:val="000000"/>
          <w:sz w:val="16"/>
          <w:szCs w:val="16"/>
        </w:rPr>
        <w:t>Овим законом уређују се обављање послова управе</w:t>
      </w:r>
      <w:r w:rsidRPr="00BD354F">
        <w:rPr>
          <w:rFonts w:ascii="Arial" w:hAnsi="Arial" w:cs="Arial"/>
          <w:color w:val="000000"/>
          <w:sz w:val="16"/>
          <w:szCs w:val="16"/>
        </w:rPr>
        <w:t xml:space="preserve"> </w:t>
      </w:r>
      <w:r w:rsidRPr="00BD354F">
        <w:rPr>
          <w:rFonts w:ascii="Arial" w:hAnsi="Arial" w:cs="Arial"/>
          <w:b/>
          <w:color w:val="000000"/>
          <w:sz w:val="16"/>
          <w:szCs w:val="16"/>
        </w:rPr>
        <w:t>државних органа и организација, органа и организација покрајинске аутономије, органа и организација јединица локалне самоуправе, установа, јавних предузећа, посебних органа преко којих се остварује регулаторна функција и правних и физичких лица којима су поверена јавна овлашћења (у даљем тексту: орган)</w:t>
      </w:r>
      <w:r w:rsidRPr="00BD354F">
        <w:rPr>
          <w:rFonts w:ascii="Arial" w:hAnsi="Arial" w:cs="Arial"/>
          <w:color w:val="000000"/>
          <w:sz w:val="16"/>
          <w:szCs w:val="16"/>
        </w:rPr>
        <w:t xml:space="preserve"> </w:t>
      </w:r>
      <w:r w:rsidRPr="00BD354F">
        <w:rPr>
          <w:rFonts w:ascii="Arial" w:hAnsi="Arial" w:cs="Arial"/>
          <w:i/>
          <w:color w:val="000000"/>
          <w:sz w:val="16"/>
          <w:szCs w:val="16"/>
        </w:rPr>
        <w:t>употребом информационо-комуникационих технологија, односно услови за успостављање, одржавање и коришћење интероперабилних информационо-комуникационих технологија органа (у даљем тексту: електронска управа).</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36. Број организованих хакатона, дататона, недеља отворених података и изазова отворених података у једној календарској години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81"/>
        <w:gridCol w:w="3048"/>
        <w:gridCol w:w="3038"/>
        <w:gridCol w:w="3022"/>
        <w:gridCol w:w="3110"/>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организованих хакатона, дататона, недеља отворених података и изазова отворених података у једној календарској години</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1.4.2: Подршка коришћењу отворених података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Канцеларије за информационе технологије и електронску управу о спроведеним активностима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Показатељ је број који се добија из Извештаја који Канцеларија води о спроведеним активностима у области отворених података, у једној календарској години за коју се мери показатељ.</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8</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25</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37. Број органа којима је пружена подршка за отварање и/или поновно коришћење отворених података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33"/>
        <w:gridCol w:w="3155"/>
        <w:gridCol w:w="3136"/>
        <w:gridCol w:w="3109"/>
        <w:gridCol w:w="3266"/>
      </w:tblGrid>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органа</w:t>
            </w:r>
            <w:r w:rsidRPr="00BD354F">
              <w:rPr>
                <w:rFonts w:ascii="Arial" w:hAnsi="Arial" w:cs="Arial"/>
                <w:color w:val="000000"/>
                <w:sz w:val="16"/>
                <w:szCs w:val="16"/>
                <w:vertAlign w:val="superscript"/>
              </w:rPr>
              <w:t>35</w:t>
            </w:r>
            <w:r w:rsidRPr="00BD354F">
              <w:rPr>
                <w:rFonts w:ascii="Arial" w:hAnsi="Arial" w:cs="Arial"/>
                <w:color w:val="000000"/>
                <w:sz w:val="16"/>
                <w:szCs w:val="16"/>
              </w:rPr>
              <w:t xml:space="preserve"> </w:t>
            </w:r>
            <w:r w:rsidRPr="00BD354F">
              <w:rPr>
                <w:rFonts w:ascii="Arial" w:hAnsi="Arial" w:cs="Arial"/>
                <w:b/>
                <w:color w:val="000000"/>
                <w:sz w:val="16"/>
                <w:szCs w:val="16"/>
              </w:rPr>
              <w:t>којима је пружена подршка за отварање и/или поновно коришћење отворених података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1.4.2: Подршка коришћењу отворених података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о реализованим обукама и другој врсти подршке Канцеларије за информационе технологије и електронску управу</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Сектор за стандарде дигитализације</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Подаци су доступни у првом кварталу текуће календарске године за претходну календарску годину (од 1. јануара до 31. децембра), а по потреби се достављају на упит овлашћених лица Владе РС</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Показатељ је број који се добија из Извештаја Канцеларије за информационе технологије и електронску управу о спроведеним активностима на основу евиденције коју канцеларија води о спроведеним активностима у области отворених података.</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t>
            </w:r>
          </w:p>
        </w:tc>
      </w:tr>
      <w:tr w:rsidR="00BD354F" w:rsidRPr="00BD354F" w:rsidTr="008D6CDF">
        <w:trPr>
          <w:trHeight w:val="45"/>
          <w:tblCellSpacing w:w="0" w:type="auto"/>
        </w:trPr>
        <w:tc>
          <w:tcPr>
            <w:tcW w:w="384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38</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50</w:t>
            </w:r>
          </w:p>
        </w:tc>
        <w:tc>
          <w:tcPr>
            <w:tcW w:w="2639"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62</w:t>
            </w:r>
          </w:p>
        </w:tc>
      </w:tr>
      <w:tr w:rsidR="00BD354F" w:rsidRPr="00BD354F" w:rsidTr="008D6CDF">
        <w:trPr>
          <w:trHeight w:val="45"/>
          <w:tblCellSpacing w:w="0" w:type="auto"/>
        </w:trPr>
        <w:tc>
          <w:tcPr>
            <w:tcW w:w="384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Одступање до ±1% од пројектоване циљне вредности за назначену календарску годину оцењује се као успешно.</w:t>
            </w:r>
          </w:p>
        </w:tc>
      </w:tr>
    </w:tbl>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35</w:t>
      </w:r>
      <w:r w:rsidRPr="00BD354F">
        <w:rPr>
          <w:rFonts w:ascii="Arial" w:hAnsi="Arial" w:cs="Arial"/>
          <w:color w:val="000000"/>
          <w:sz w:val="16"/>
          <w:szCs w:val="16"/>
        </w:rPr>
        <w:tab/>
        <w:t xml:space="preserve">Члан 1, став 1, Закона о електронској управи („Службени гласник РС“, бр.27/18), одређује на које органе се односи примена Закона: </w:t>
      </w:r>
      <w:r w:rsidRPr="00BD354F">
        <w:rPr>
          <w:rFonts w:ascii="Arial" w:hAnsi="Arial" w:cs="Arial"/>
          <w:i/>
          <w:color w:val="000000"/>
          <w:sz w:val="16"/>
          <w:szCs w:val="16"/>
        </w:rPr>
        <w:t>Овим законом уређују се обављање послова управе</w:t>
      </w:r>
      <w:r w:rsidRPr="00BD354F">
        <w:rPr>
          <w:rFonts w:ascii="Arial" w:hAnsi="Arial" w:cs="Arial"/>
          <w:color w:val="000000"/>
          <w:sz w:val="16"/>
          <w:szCs w:val="16"/>
        </w:rPr>
        <w:t xml:space="preserve"> </w:t>
      </w:r>
      <w:r w:rsidRPr="00BD354F">
        <w:rPr>
          <w:rFonts w:ascii="Arial" w:hAnsi="Arial" w:cs="Arial"/>
          <w:b/>
          <w:color w:val="000000"/>
          <w:sz w:val="16"/>
          <w:szCs w:val="16"/>
        </w:rPr>
        <w:t>државних органа и организација, органа и организација покрајинске аутономије, органа и организација јединица локалне самоуправе, установа, јавних предузећа, посебних органа преко којих се остварује регулаторна функција и правних и физичких лица којима су поверена јавна овлашћења (у даљем тексту: орган)</w:t>
      </w:r>
      <w:r w:rsidRPr="00BD354F">
        <w:rPr>
          <w:rFonts w:ascii="Arial" w:hAnsi="Arial" w:cs="Arial"/>
          <w:color w:val="000000"/>
          <w:sz w:val="16"/>
          <w:szCs w:val="16"/>
        </w:rPr>
        <w:t xml:space="preserve"> </w:t>
      </w:r>
      <w:r w:rsidRPr="00BD354F">
        <w:rPr>
          <w:rFonts w:ascii="Arial" w:hAnsi="Arial" w:cs="Arial"/>
          <w:i/>
          <w:color w:val="000000"/>
          <w:sz w:val="16"/>
          <w:szCs w:val="16"/>
        </w:rPr>
        <w:t>употребом информационо-комуникационих технологија, односно услови за успостављање, одржавање и коришћење интероперабилних информационо-комуникационих технологија органа (у даљем тексту: електронска управа).</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38. Број ЈЛС за које је урађена анализа спремности за спровођење концепта „паметни град”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86"/>
        <w:gridCol w:w="3335"/>
        <w:gridCol w:w="3315"/>
        <w:gridCol w:w="3279"/>
        <w:gridCol w:w="3484"/>
      </w:tblGrid>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показатеља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Број ЈЛС за које је урађена анализа спремности за спровођење концепта „паметни град“</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Одговарајући општи, посебни циљ или мера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Мера 1.4.3: Увођење концепта „паметног града”</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Тип и ниво показатеља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Квантитативни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Показатељ резултата</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Јединица мере и природа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Број</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Већа вредност је пожељна.</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Извор података за праћење показатеља учинка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Извештај о увођењу концепта паметног града у Општинама Шид, Бечеј и Петровац на Млави</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Назив носиоца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државне управе и локалне самоуправе</w:t>
            </w:r>
          </w:p>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Организациона јединица: Одсек за јединствену и е-управу</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Учесталост прикупљања података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Једном годишње, у првом кварталу текуће године за претходну календарску годину</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Кратак опис показатеља и методологије израчунавања</w:t>
            </w:r>
          </w:p>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(формуле/ једначине)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 првом кварталу 2023. године планирано је да се уради анализа примене концепта паметног града у три општине у Републици Србији у оквиру донације Владе Републике Кореје. Циљане вредности показују збир нових анализа које су урађене у току једне календарске године и не сабирају се са претходним календарским годинама.</w:t>
            </w:r>
          </w:p>
        </w:tc>
      </w:tr>
      <w:tr w:rsidR="00BD354F" w:rsidRPr="00BD354F" w:rsidTr="008D6CDF">
        <w:trPr>
          <w:trHeight w:val="45"/>
          <w:tblCellSpacing w:w="0" w:type="auto"/>
        </w:trPr>
        <w:tc>
          <w:tcPr>
            <w:tcW w:w="289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полазној вредности и години кад је измерена, као и тренду у прошлости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Тренд у прошлости</w:t>
            </w:r>
          </w:p>
        </w:tc>
        <w:tc>
          <w:tcPr>
            <w:tcW w:w="287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Полазна вредност</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2018</w:t>
            </w:r>
          </w:p>
        </w:tc>
        <w:tc>
          <w:tcPr>
            <w:tcW w:w="287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2019</w:t>
            </w:r>
          </w:p>
        </w:tc>
        <w:tc>
          <w:tcPr>
            <w:tcW w:w="287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2020</w:t>
            </w:r>
          </w:p>
        </w:tc>
        <w:tc>
          <w:tcPr>
            <w:tcW w:w="287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2021</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87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87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c>
          <w:tcPr>
            <w:tcW w:w="287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r>
      <w:tr w:rsidR="00BD354F" w:rsidRPr="00BD354F" w:rsidTr="008D6CDF">
        <w:trPr>
          <w:trHeight w:val="45"/>
          <w:tblCellSpacing w:w="0" w:type="auto"/>
        </w:trPr>
        <w:tc>
          <w:tcPr>
            <w:tcW w:w="2894" w:type="dxa"/>
            <w:vMerge w:val="restart"/>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Подаци о циљним вредностима</w:t>
            </w:r>
          </w:p>
        </w:tc>
        <w:tc>
          <w:tcPr>
            <w:tcW w:w="28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2022</w:t>
            </w:r>
          </w:p>
        </w:tc>
        <w:tc>
          <w:tcPr>
            <w:tcW w:w="287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2023</w:t>
            </w:r>
          </w:p>
        </w:tc>
        <w:tc>
          <w:tcPr>
            <w:tcW w:w="287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2024</w:t>
            </w:r>
          </w:p>
        </w:tc>
        <w:tc>
          <w:tcPr>
            <w:tcW w:w="287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2025</w:t>
            </w:r>
          </w:p>
        </w:tc>
      </w:tr>
      <w:tr w:rsidR="00BD354F" w:rsidRPr="00BD354F" w:rsidTr="008D6CDF">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D354F" w:rsidRPr="00BD354F" w:rsidRDefault="00BD354F" w:rsidP="008D6CDF">
            <w:pPr>
              <w:rPr>
                <w:rFonts w:ascii="Arial" w:hAnsi="Arial" w:cs="Arial"/>
                <w:sz w:val="16"/>
                <w:szCs w:val="16"/>
              </w:rPr>
            </w:pPr>
          </w:p>
        </w:tc>
        <w:tc>
          <w:tcPr>
            <w:tcW w:w="287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0</w:t>
            </w:r>
          </w:p>
        </w:tc>
        <w:tc>
          <w:tcPr>
            <w:tcW w:w="287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3</w:t>
            </w:r>
          </w:p>
        </w:tc>
        <w:tc>
          <w:tcPr>
            <w:tcW w:w="287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w:t>
            </w:r>
          </w:p>
        </w:tc>
        <w:tc>
          <w:tcPr>
            <w:tcW w:w="2878"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1</w:t>
            </w:r>
          </w:p>
        </w:tc>
      </w:tr>
      <w:tr w:rsidR="00BD354F" w:rsidRPr="00BD354F" w:rsidTr="008D6CDF">
        <w:trPr>
          <w:trHeight w:val="45"/>
          <w:tblCellSpacing w:w="0" w:type="auto"/>
        </w:trPr>
        <w:tc>
          <w:tcPr>
            <w:tcW w:w="2894"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b/>
                <w:color w:val="000000"/>
                <w:sz w:val="16"/>
                <w:szCs w:val="16"/>
              </w:rPr>
              <w:t>Процена успешности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rPr>
                <w:rFonts w:ascii="Arial" w:hAnsi="Arial" w:cs="Arial"/>
                <w:sz w:val="16"/>
                <w:szCs w:val="16"/>
              </w:rPr>
            </w:pPr>
          </w:p>
        </w:tc>
      </w:tr>
    </w:tbl>
    <w:p w:rsidR="00BD354F" w:rsidRPr="00BD354F" w:rsidRDefault="00BD354F" w:rsidP="00BD354F">
      <w:pPr>
        <w:spacing w:after="120"/>
        <w:jc w:val="center"/>
        <w:rPr>
          <w:rFonts w:ascii="Arial" w:hAnsi="Arial" w:cs="Arial"/>
          <w:sz w:val="16"/>
          <w:szCs w:val="16"/>
        </w:rPr>
      </w:pPr>
      <w:r w:rsidRPr="00BD354F">
        <w:rPr>
          <w:rFonts w:ascii="Arial" w:hAnsi="Arial" w:cs="Arial"/>
          <w:b/>
          <w:color w:val="000000"/>
          <w:sz w:val="16"/>
          <w:szCs w:val="16"/>
        </w:rPr>
        <w:t>ЗАВРШНИ ДЕО</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Овај програм објавити на интернет страници Владе, на Порталу еУправа и на интернет страници Министарства државне управе и локалне самоуправе.</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Овај програм објавити у „Службеном гласнику Републике Србије”.</w:t>
      </w:r>
    </w:p>
    <w:p w:rsidR="00BD354F" w:rsidRPr="00BD354F" w:rsidRDefault="00BD354F" w:rsidP="00BD354F">
      <w:pPr>
        <w:spacing w:after="120"/>
        <w:jc w:val="center"/>
        <w:rPr>
          <w:rFonts w:ascii="Arial" w:hAnsi="Arial" w:cs="Arial"/>
          <w:b/>
          <w:color w:val="000000"/>
          <w:sz w:val="16"/>
          <w:szCs w:val="16"/>
        </w:rPr>
      </w:pPr>
    </w:p>
    <w:p w:rsidR="00BD354F" w:rsidRPr="00BD354F" w:rsidRDefault="00BD354F" w:rsidP="00BD354F">
      <w:pPr>
        <w:spacing w:after="120"/>
        <w:jc w:val="center"/>
        <w:rPr>
          <w:rFonts w:ascii="Arial" w:hAnsi="Arial" w:cs="Arial"/>
          <w:sz w:val="16"/>
          <w:szCs w:val="16"/>
        </w:rPr>
      </w:pPr>
      <w:r w:rsidRPr="00BD354F">
        <w:rPr>
          <w:rFonts w:ascii="Arial" w:hAnsi="Arial" w:cs="Arial"/>
          <w:b/>
          <w:color w:val="000000"/>
          <w:sz w:val="16"/>
          <w:szCs w:val="16"/>
        </w:rPr>
        <w:t>САДРЖАЈ</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I. УВОД 1</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II. НАЧЕЛА ПРОГРАМА 4</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III. ПОДАЦИ О ПЛАНСКИМ ДОКУМЕНТИМА</w:t>
      </w:r>
      <w:r w:rsidRPr="00BD354F">
        <w:rPr>
          <w:rFonts w:ascii="Arial" w:hAnsi="Arial" w:cs="Arial"/>
          <w:sz w:val="16"/>
          <w:szCs w:val="16"/>
        </w:rPr>
        <w:br/>
      </w:r>
      <w:r w:rsidRPr="00BD354F">
        <w:rPr>
          <w:rFonts w:ascii="Arial" w:hAnsi="Arial" w:cs="Arial"/>
          <w:color w:val="000000"/>
          <w:sz w:val="16"/>
          <w:szCs w:val="16"/>
        </w:rPr>
        <w:t>И ПРАВНОМ ОКВИРУ РЕЛЕВАНТНОМ ЗА ИЗРАДУ</w:t>
      </w:r>
      <w:r w:rsidRPr="00BD354F">
        <w:rPr>
          <w:rFonts w:ascii="Arial" w:hAnsi="Arial" w:cs="Arial"/>
          <w:sz w:val="16"/>
          <w:szCs w:val="16"/>
        </w:rPr>
        <w:br/>
      </w:r>
      <w:r w:rsidRPr="00BD354F">
        <w:rPr>
          <w:rFonts w:ascii="Arial" w:hAnsi="Arial" w:cs="Arial"/>
          <w:color w:val="000000"/>
          <w:sz w:val="16"/>
          <w:szCs w:val="16"/>
        </w:rPr>
        <w:t>ПРОГРАМА 5</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A. ПЛАНСКИ ДОКУМЕНТИ РЕЛЕВАНТНИ ЗА РАЗВОЈ Е-УПРАВЕ 5</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Б. ПРАВНИ ОКВИР Е-УПРАВЕ 7</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В. УСКЛАЂИВАЊЕ СА ПРАВНИМ ОКВИРОМ ЕУ 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IV. СТАЊЕ Е-УПРАВЕ У РЕПУБЛИЦИ СРБИЈИ</w:t>
      </w:r>
      <w:r w:rsidRPr="00BD354F">
        <w:rPr>
          <w:rFonts w:ascii="Arial" w:hAnsi="Arial" w:cs="Arial"/>
          <w:sz w:val="16"/>
          <w:szCs w:val="16"/>
        </w:rPr>
        <w:br/>
      </w:r>
      <w:r w:rsidRPr="00BD354F">
        <w:rPr>
          <w:rFonts w:ascii="Arial" w:hAnsi="Arial" w:cs="Arial"/>
          <w:color w:val="000000"/>
          <w:sz w:val="16"/>
          <w:szCs w:val="16"/>
        </w:rPr>
        <w:t>И РЕЗУЛТАТИ ЕX-POST АНАЛИЗЕ ПРОГРАМА</w:t>
      </w:r>
      <w:r w:rsidRPr="00BD354F">
        <w:rPr>
          <w:rFonts w:ascii="Arial" w:hAnsi="Arial" w:cs="Arial"/>
          <w:sz w:val="16"/>
          <w:szCs w:val="16"/>
        </w:rPr>
        <w:br/>
      </w:r>
      <w:r w:rsidRPr="00BD354F">
        <w:rPr>
          <w:rFonts w:ascii="Arial" w:hAnsi="Arial" w:cs="Arial"/>
          <w:color w:val="000000"/>
          <w:sz w:val="16"/>
          <w:szCs w:val="16"/>
        </w:rPr>
        <w:t>РАЗВОЈА ЕЛЕКТРОНСКЕ УПРАВЕ 2020–2022.</w:t>
      </w:r>
      <w:r w:rsidRPr="00BD354F">
        <w:rPr>
          <w:rFonts w:ascii="Arial" w:hAnsi="Arial" w:cs="Arial"/>
          <w:sz w:val="16"/>
          <w:szCs w:val="16"/>
        </w:rPr>
        <w:br/>
      </w:r>
      <w:r w:rsidRPr="00BD354F">
        <w:rPr>
          <w:rFonts w:ascii="Arial" w:hAnsi="Arial" w:cs="Arial"/>
          <w:color w:val="000000"/>
          <w:sz w:val="16"/>
          <w:szCs w:val="16"/>
        </w:rPr>
        <w:t>ГОДИНЕ 13</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V. ДЕФИНИСАЊЕ ПЛАНИРАНЕ ПРОМЕНЕ 18</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А. ВИЗИЈА 18</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Б. ПЛАНИРАНА ПРОМЕНА 19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В. ЗАИНТЕРЕСОВАНЕ СТРАНЕ 19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VI. ЦИЉЕВИ ПРОГРАМА 19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А. ОПШТИ ЦИЉ ПРОГРАМА 19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Б. ПОСЕБНИ ЦИЉЕВИ ПРОГРАМА 21</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В. ПОКАЗАТЕЉИ УЧИНКА НА НИВОУ ОПШТЕГ</w:t>
      </w:r>
      <w:r w:rsidRPr="00BD354F">
        <w:rPr>
          <w:rFonts w:ascii="Arial" w:hAnsi="Arial" w:cs="Arial"/>
          <w:sz w:val="16"/>
          <w:szCs w:val="16"/>
        </w:rPr>
        <w:br/>
      </w:r>
      <w:r w:rsidRPr="00BD354F">
        <w:rPr>
          <w:rFonts w:ascii="Arial" w:hAnsi="Arial" w:cs="Arial"/>
          <w:color w:val="000000"/>
          <w:sz w:val="16"/>
          <w:szCs w:val="16"/>
        </w:rPr>
        <w:t>И ПОСЕБНИХ ЦИЉЕВА 22</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Г. ТАБЕЛАРНИ ПРИКАЗ ЦИЉЕВА ЗА ПЕРИОД</w:t>
      </w:r>
      <w:r w:rsidRPr="00BD354F">
        <w:rPr>
          <w:rFonts w:ascii="Arial" w:hAnsi="Arial" w:cs="Arial"/>
          <w:sz w:val="16"/>
          <w:szCs w:val="16"/>
        </w:rPr>
        <w:br/>
      </w:r>
      <w:r w:rsidRPr="00BD354F">
        <w:rPr>
          <w:rFonts w:ascii="Arial" w:hAnsi="Arial" w:cs="Arial"/>
          <w:color w:val="000000"/>
          <w:sz w:val="16"/>
          <w:szCs w:val="16"/>
        </w:rPr>
        <w:t>2023–2025. ГОДИНЕ 23</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VII. МЕРЕ ПРОГРАМА 31</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A. Посебан циљ 1: Развој инфраструктуре у е-управи</w:t>
      </w:r>
      <w:r w:rsidRPr="00BD354F">
        <w:rPr>
          <w:rFonts w:ascii="Arial" w:hAnsi="Arial" w:cs="Arial"/>
          <w:sz w:val="16"/>
          <w:szCs w:val="16"/>
        </w:rPr>
        <w:br/>
      </w:r>
      <w:r w:rsidRPr="00BD354F">
        <w:rPr>
          <w:rFonts w:ascii="Arial" w:hAnsi="Arial" w:cs="Arial"/>
          <w:color w:val="000000"/>
          <w:sz w:val="16"/>
          <w:szCs w:val="16"/>
        </w:rPr>
        <w:t>и обезбеђивање интероперабилности за период</w:t>
      </w:r>
      <w:r w:rsidRPr="00BD354F">
        <w:rPr>
          <w:rFonts w:ascii="Arial" w:hAnsi="Arial" w:cs="Arial"/>
          <w:sz w:val="16"/>
          <w:szCs w:val="16"/>
        </w:rPr>
        <w:br/>
      </w:r>
      <w:r w:rsidRPr="00BD354F">
        <w:rPr>
          <w:rFonts w:ascii="Arial" w:hAnsi="Arial" w:cs="Arial"/>
          <w:color w:val="000000"/>
          <w:sz w:val="16"/>
          <w:szCs w:val="16"/>
        </w:rPr>
        <w:t>2023–2025. године 32</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Б. Посебан циљ 2: Унапређење правне сигурности</w:t>
      </w:r>
      <w:r w:rsidRPr="00BD354F">
        <w:rPr>
          <w:rFonts w:ascii="Arial" w:hAnsi="Arial" w:cs="Arial"/>
          <w:sz w:val="16"/>
          <w:szCs w:val="16"/>
        </w:rPr>
        <w:br/>
      </w:r>
      <w:r w:rsidRPr="00BD354F">
        <w:rPr>
          <w:rFonts w:ascii="Arial" w:hAnsi="Arial" w:cs="Arial"/>
          <w:color w:val="000000"/>
          <w:sz w:val="16"/>
          <w:szCs w:val="16"/>
        </w:rPr>
        <w:t>у коришћењу електронске управе за период</w:t>
      </w:r>
      <w:r w:rsidRPr="00BD354F">
        <w:rPr>
          <w:rFonts w:ascii="Arial" w:hAnsi="Arial" w:cs="Arial"/>
          <w:sz w:val="16"/>
          <w:szCs w:val="16"/>
        </w:rPr>
        <w:br/>
      </w:r>
      <w:r w:rsidRPr="00BD354F">
        <w:rPr>
          <w:rFonts w:ascii="Arial" w:hAnsi="Arial" w:cs="Arial"/>
          <w:color w:val="000000"/>
          <w:sz w:val="16"/>
          <w:szCs w:val="16"/>
        </w:rPr>
        <w:t>2023–2025. године 49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В. Посебан циљ 3: Повећање доступности е-управе</w:t>
      </w:r>
      <w:r w:rsidRPr="00BD354F">
        <w:rPr>
          <w:rFonts w:ascii="Arial" w:hAnsi="Arial" w:cs="Arial"/>
          <w:sz w:val="16"/>
          <w:szCs w:val="16"/>
        </w:rPr>
        <w:br/>
      </w:r>
      <w:r w:rsidRPr="00BD354F">
        <w:rPr>
          <w:rFonts w:ascii="Arial" w:hAnsi="Arial" w:cs="Arial"/>
          <w:color w:val="000000"/>
          <w:sz w:val="16"/>
          <w:szCs w:val="16"/>
        </w:rPr>
        <w:t>грађанима и привреди кроз унапређење корисничких</w:t>
      </w:r>
      <w:r w:rsidRPr="00BD354F">
        <w:rPr>
          <w:rFonts w:ascii="Arial" w:hAnsi="Arial" w:cs="Arial"/>
          <w:sz w:val="16"/>
          <w:szCs w:val="16"/>
        </w:rPr>
        <w:br/>
      </w:r>
      <w:r w:rsidRPr="00BD354F">
        <w:rPr>
          <w:rFonts w:ascii="Arial" w:hAnsi="Arial" w:cs="Arial"/>
          <w:color w:val="000000"/>
          <w:sz w:val="16"/>
          <w:szCs w:val="16"/>
        </w:rPr>
        <w:t>сервиса за период 2023– 2025. године 55</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Г. Посебан циљ 4: Отварање података у јавној управи</w:t>
      </w:r>
      <w:r w:rsidRPr="00BD354F">
        <w:rPr>
          <w:rFonts w:ascii="Arial" w:hAnsi="Arial" w:cs="Arial"/>
          <w:sz w:val="16"/>
          <w:szCs w:val="16"/>
        </w:rPr>
        <w:br/>
      </w:r>
      <w:r w:rsidRPr="00BD354F">
        <w:rPr>
          <w:rFonts w:ascii="Arial" w:hAnsi="Arial" w:cs="Arial"/>
          <w:color w:val="000000"/>
          <w:sz w:val="16"/>
          <w:szCs w:val="16"/>
        </w:rPr>
        <w:t>за период 2023– 2025. године 64</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VIΙΙ. ПРОЦЕНА ФИНАНСИЈСКИХ СРЕДСТАВА</w:t>
      </w:r>
      <w:r w:rsidRPr="00BD354F">
        <w:rPr>
          <w:rFonts w:ascii="Arial" w:hAnsi="Arial" w:cs="Arial"/>
          <w:sz w:val="16"/>
          <w:szCs w:val="16"/>
        </w:rPr>
        <w:br/>
      </w:r>
      <w:r w:rsidRPr="00BD354F">
        <w:rPr>
          <w:rFonts w:ascii="Arial" w:hAnsi="Arial" w:cs="Arial"/>
          <w:color w:val="000000"/>
          <w:sz w:val="16"/>
          <w:szCs w:val="16"/>
        </w:rPr>
        <w:t>ЗА СПРОВОЂЕЊЕ ПРОГРАМА 72</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IX. НАЧИН ИЗВЕШТАВАЊА О РЕЗУЛТАТИМА 73</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X. ИНФОРМАЦИЈЕ О СПРОВЕДЕНИМ</w:t>
      </w:r>
      <w:r w:rsidRPr="00BD354F">
        <w:rPr>
          <w:rFonts w:ascii="Arial" w:hAnsi="Arial" w:cs="Arial"/>
          <w:sz w:val="16"/>
          <w:szCs w:val="16"/>
        </w:rPr>
        <w:br/>
      </w:r>
      <w:r w:rsidRPr="00BD354F">
        <w:rPr>
          <w:rFonts w:ascii="Arial" w:hAnsi="Arial" w:cs="Arial"/>
          <w:color w:val="000000"/>
          <w:sz w:val="16"/>
          <w:szCs w:val="16"/>
        </w:rPr>
        <w:t>КОНСУЛТАЦИЈАМА И ЈАВНОЈ РАСПРАВИ 75</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XI. ИНФОРМАЦИЈЕ О ПРОПИСИМА КОЈЕ ТРЕБА</w:t>
      </w:r>
      <w:r w:rsidRPr="00BD354F">
        <w:rPr>
          <w:rFonts w:ascii="Arial" w:hAnsi="Arial" w:cs="Arial"/>
          <w:sz w:val="16"/>
          <w:szCs w:val="16"/>
        </w:rPr>
        <w:br/>
      </w:r>
      <w:r w:rsidRPr="00BD354F">
        <w:rPr>
          <w:rFonts w:ascii="Arial" w:hAnsi="Arial" w:cs="Arial"/>
          <w:color w:val="000000"/>
          <w:sz w:val="16"/>
          <w:szCs w:val="16"/>
        </w:rPr>
        <w:t>ДОНЕТИ, ОДНОСНО ИЗМЕНИТИ У СКЛАДУ</w:t>
      </w:r>
      <w:r w:rsidRPr="00BD354F">
        <w:rPr>
          <w:rFonts w:ascii="Arial" w:hAnsi="Arial" w:cs="Arial"/>
          <w:sz w:val="16"/>
          <w:szCs w:val="16"/>
        </w:rPr>
        <w:br/>
      </w:r>
      <w:r w:rsidRPr="00BD354F">
        <w:rPr>
          <w:rFonts w:ascii="Arial" w:hAnsi="Arial" w:cs="Arial"/>
          <w:color w:val="000000"/>
          <w:sz w:val="16"/>
          <w:szCs w:val="16"/>
        </w:rPr>
        <w:t xml:space="preserve">СА ПРОГРАМОМ И ПРЕПОРУКАМА </w:t>
      </w:r>
      <w:r w:rsidRPr="00BD354F">
        <w:rPr>
          <w:rFonts w:ascii="Arial" w:hAnsi="Arial" w:cs="Arial"/>
          <w:i/>
          <w:color w:val="000000"/>
          <w:sz w:val="16"/>
          <w:szCs w:val="16"/>
        </w:rPr>
        <w:t>EX-POST</w:t>
      </w:r>
      <w:r w:rsidRPr="00BD354F">
        <w:rPr>
          <w:rFonts w:ascii="Arial" w:hAnsi="Arial" w:cs="Arial"/>
          <w:sz w:val="16"/>
          <w:szCs w:val="16"/>
        </w:rPr>
        <w:br/>
      </w:r>
      <w:r w:rsidRPr="00BD354F">
        <w:rPr>
          <w:rFonts w:ascii="Arial" w:hAnsi="Arial" w:cs="Arial"/>
          <w:color w:val="000000"/>
          <w:sz w:val="16"/>
          <w:szCs w:val="16"/>
        </w:rPr>
        <w:t>АНАЛИЗЕ 76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XII. АКЦИОНИ ПЛАН ЗА СПРОВОЂЕЊЕ ПРОГРАМА</w:t>
      </w:r>
      <w:r w:rsidRPr="00BD354F">
        <w:rPr>
          <w:rFonts w:ascii="Arial" w:hAnsi="Arial" w:cs="Arial"/>
          <w:sz w:val="16"/>
          <w:szCs w:val="16"/>
        </w:rPr>
        <w:br/>
      </w:r>
      <w:r w:rsidRPr="00BD354F">
        <w:rPr>
          <w:rFonts w:ascii="Arial" w:hAnsi="Arial" w:cs="Arial"/>
          <w:color w:val="000000"/>
          <w:sz w:val="16"/>
          <w:szCs w:val="16"/>
        </w:rPr>
        <w:t>ЕЛЕКТРОНСКЕ УПРАВЕ У РЕПУБЛИЦИ СРБИЈИ</w:t>
      </w:r>
      <w:r w:rsidRPr="00BD354F">
        <w:rPr>
          <w:rFonts w:ascii="Arial" w:hAnsi="Arial" w:cs="Arial"/>
          <w:sz w:val="16"/>
          <w:szCs w:val="16"/>
        </w:rPr>
        <w:br/>
      </w:r>
      <w:r w:rsidRPr="00BD354F">
        <w:rPr>
          <w:rFonts w:ascii="Arial" w:hAnsi="Arial" w:cs="Arial"/>
          <w:color w:val="000000"/>
          <w:sz w:val="16"/>
          <w:szCs w:val="16"/>
        </w:rPr>
        <w:t>ЗА ПЕРИОД ОД 2023. ДО 2025. ГОДИНЕ 76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ПРИЛОГ 1: АКЦИОНИ ПЛАН ЗА СПРОВОЂЕЊЕ</w:t>
      </w:r>
      <w:r w:rsidRPr="00BD354F">
        <w:rPr>
          <w:rFonts w:ascii="Arial" w:hAnsi="Arial" w:cs="Arial"/>
          <w:sz w:val="16"/>
          <w:szCs w:val="16"/>
        </w:rPr>
        <w:br/>
      </w:r>
      <w:r w:rsidRPr="00BD354F">
        <w:rPr>
          <w:rFonts w:ascii="Arial" w:hAnsi="Arial" w:cs="Arial"/>
          <w:color w:val="000000"/>
          <w:sz w:val="16"/>
          <w:szCs w:val="16"/>
        </w:rPr>
        <w:t>ПРОГРАМА РАЗВОЈА ЕЛЕКТРОНСКЕ УПРАВЕ У РС</w:t>
      </w:r>
      <w:r w:rsidRPr="00BD354F">
        <w:rPr>
          <w:rFonts w:ascii="Arial" w:hAnsi="Arial" w:cs="Arial"/>
          <w:sz w:val="16"/>
          <w:szCs w:val="16"/>
        </w:rPr>
        <w:br/>
      </w:r>
      <w:r w:rsidRPr="00BD354F">
        <w:rPr>
          <w:rFonts w:ascii="Arial" w:hAnsi="Arial" w:cs="Arial"/>
          <w:color w:val="000000"/>
          <w:sz w:val="16"/>
          <w:szCs w:val="16"/>
        </w:rPr>
        <w:t>ЗА ПЕРИОД ОД 2023. ДО 2025. ГОДИНЕ 77</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ПРИЛОГ 2. ПАСОШ ПОКАЗАТЕЉА 126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Општи циљ 1: Развој ефикасне и кориснички оријентисане</w:t>
      </w:r>
      <w:r w:rsidRPr="00BD354F">
        <w:rPr>
          <w:rFonts w:ascii="Arial" w:hAnsi="Arial" w:cs="Arial"/>
          <w:sz w:val="16"/>
          <w:szCs w:val="16"/>
        </w:rPr>
        <w:br/>
      </w:r>
      <w:r w:rsidRPr="00BD354F">
        <w:rPr>
          <w:rFonts w:ascii="Arial" w:hAnsi="Arial" w:cs="Arial"/>
          <w:color w:val="000000"/>
          <w:sz w:val="16"/>
          <w:szCs w:val="16"/>
        </w:rPr>
        <w:t>управе у дигиталном окружењу 126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 Свеукупни резултат Србије из ЕУ Извештаја</w:t>
      </w:r>
      <w:r w:rsidRPr="00BD354F">
        <w:rPr>
          <w:rFonts w:ascii="Arial" w:hAnsi="Arial" w:cs="Arial"/>
          <w:sz w:val="16"/>
          <w:szCs w:val="16"/>
        </w:rPr>
        <w:br/>
      </w:r>
      <w:r w:rsidRPr="00BD354F">
        <w:rPr>
          <w:rFonts w:ascii="Arial" w:hAnsi="Arial" w:cs="Arial"/>
          <w:color w:val="000000"/>
          <w:sz w:val="16"/>
          <w:szCs w:val="16"/>
        </w:rPr>
        <w:t xml:space="preserve">о поређењу е-управа: </w:t>
      </w:r>
      <w:r w:rsidRPr="00BD354F">
        <w:rPr>
          <w:rFonts w:ascii="Arial" w:hAnsi="Arial" w:cs="Arial"/>
          <w:i/>
          <w:color w:val="000000"/>
          <w:sz w:val="16"/>
          <w:szCs w:val="16"/>
        </w:rPr>
        <w:t>eGovernment Benchmark Report</w:t>
      </w:r>
      <w:r w:rsidRPr="00BD354F">
        <w:rPr>
          <w:rFonts w:ascii="Arial" w:hAnsi="Arial" w:cs="Arial"/>
          <w:color w:val="000000"/>
          <w:sz w:val="16"/>
          <w:szCs w:val="16"/>
        </w:rPr>
        <w:t>126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Посебан циљ 1.1: Развој инфраструктуре у електронској</w:t>
      </w:r>
      <w:r w:rsidRPr="00BD354F">
        <w:rPr>
          <w:rFonts w:ascii="Arial" w:hAnsi="Arial" w:cs="Arial"/>
          <w:sz w:val="16"/>
          <w:szCs w:val="16"/>
        </w:rPr>
        <w:br/>
      </w:r>
      <w:r w:rsidRPr="00BD354F">
        <w:rPr>
          <w:rFonts w:ascii="Arial" w:hAnsi="Arial" w:cs="Arial"/>
          <w:color w:val="000000"/>
          <w:sz w:val="16"/>
          <w:szCs w:val="16"/>
        </w:rPr>
        <w:t>управи и обезбеђивање интероперабилности 128</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 Брoj органа државне управе, територијалне</w:t>
      </w:r>
      <w:r w:rsidRPr="00BD354F">
        <w:rPr>
          <w:rFonts w:ascii="Arial" w:hAnsi="Arial" w:cs="Arial"/>
          <w:sz w:val="16"/>
          <w:szCs w:val="16"/>
        </w:rPr>
        <w:br/>
      </w:r>
      <w:r w:rsidRPr="00BD354F">
        <w:rPr>
          <w:rFonts w:ascii="Arial" w:hAnsi="Arial" w:cs="Arial"/>
          <w:color w:val="000000"/>
          <w:sz w:val="16"/>
          <w:szCs w:val="16"/>
        </w:rPr>
        <w:t>аутономије и јединица локалне самоуправе који у државним</w:t>
      </w:r>
      <w:r w:rsidRPr="00BD354F">
        <w:rPr>
          <w:rFonts w:ascii="Arial" w:hAnsi="Arial" w:cs="Arial"/>
          <w:sz w:val="16"/>
          <w:szCs w:val="16"/>
        </w:rPr>
        <w:br/>
      </w:r>
      <w:r w:rsidRPr="00BD354F">
        <w:rPr>
          <w:rFonts w:ascii="Arial" w:hAnsi="Arial" w:cs="Arial"/>
          <w:color w:val="000000"/>
          <w:sz w:val="16"/>
          <w:szCs w:val="16"/>
        </w:rPr>
        <w:t>центрима за управљање и чување података смештају</w:t>
      </w:r>
      <w:r w:rsidRPr="00BD354F">
        <w:rPr>
          <w:rFonts w:ascii="Arial" w:hAnsi="Arial" w:cs="Arial"/>
          <w:sz w:val="16"/>
          <w:szCs w:val="16"/>
        </w:rPr>
        <w:br/>
      </w:r>
      <w:r w:rsidRPr="00BD354F">
        <w:rPr>
          <w:rFonts w:ascii="Arial" w:hAnsi="Arial" w:cs="Arial"/>
          <w:color w:val="000000"/>
          <w:sz w:val="16"/>
          <w:szCs w:val="16"/>
        </w:rPr>
        <w:t>своје регистре и друга софтверска решења 128</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 Број органа који преузимају податке</w:t>
      </w:r>
      <w:r w:rsidRPr="00BD354F">
        <w:rPr>
          <w:rFonts w:ascii="Arial" w:hAnsi="Arial" w:cs="Arial"/>
          <w:sz w:val="16"/>
          <w:szCs w:val="16"/>
        </w:rPr>
        <w:br/>
      </w:r>
      <w:r w:rsidRPr="00BD354F">
        <w:rPr>
          <w:rFonts w:ascii="Arial" w:hAnsi="Arial" w:cs="Arial"/>
          <w:color w:val="000000"/>
          <w:sz w:val="16"/>
          <w:szCs w:val="16"/>
        </w:rPr>
        <w:t>из Централног регистра становништва, Катастра</w:t>
      </w:r>
      <w:r w:rsidRPr="00BD354F">
        <w:rPr>
          <w:rFonts w:ascii="Arial" w:hAnsi="Arial" w:cs="Arial"/>
          <w:sz w:val="16"/>
          <w:szCs w:val="16"/>
        </w:rPr>
        <w:br/>
      </w:r>
      <w:r w:rsidRPr="00BD354F">
        <w:rPr>
          <w:rFonts w:ascii="Arial" w:hAnsi="Arial" w:cs="Arial"/>
          <w:color w:val="000000"/>
          <w:sz w:val="16"/>
          <w:szCs w:val="16"/>
        </w:rPr>
        <w:t>непокретности, Регистра привредних субјеката</w:t>
      </w:r>
      <w:r w:rsidRPr="00BD354F">
        <w:rPr>
          <w:rFonts w:ascii="Arial" w:hAnsi="Arial" w:cs="Arial"/>
          <w:sz w:val="16"/>
          <w:szCs w:val="16"/>
        </w:rPr>
        <w:br/>
      </w:r>
      <w:r w:rsidRPr="00BD354F">
        <w:rPr>
          <w:rFonts w:ascii="Arial" w:hAnsi="Arial" w:cs="Arial"/>
          <w:color w:val="000000"/>
          <w:sz w:val="16"/>
          <w:szCs w:val="16"/>
        </w:rPr>
        <w:t>и Адресног регистра преко Сервисне магистрале органа 129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4. Проценат здравствених установа повезаних</w:t>
      </w:r>
      <w:r w:rsidRPr="00BD354F">
        <w:rPr>
          <w:rFonts w:ascii="Arial" w:hAnsi="Arial" w:cs="Arial"/>
          <w:sz w:val="16"/>
          <w:szCs w:val="16"/>
        </w:rPr>
        <w:br/>
      </w:r>
      <w:r w:rsidRPr="00BD354F">
        <w:rPr>
          <w:rFonts w:ascii="Arial" w:hAnsi="Arial" w:cs="Arial"/>
          <w:color w:val="000000"/>
          <w:sz w:val="16"/>
          <w:szCs w:val="16"/>
        </w:rPr>
        <w:t>на Јединствену информационо-комуникациону мрежу</w:t>
      </w:r>
      <w:r w:rsidRPr="00BD354F">
        <w:rPr>
          <w:rFonts w:ascii="Arial" w:hAnsi="Arial" w:cs="Arial"/>
          <w:sz w:val="16"/>
          <w:szCs w:val="16"/>
        </w:rPr>
        <w:br/>
      </w:r>
      <w:r w:rsidRPr="00BD354F">
        <w:rPr>
          <w:rFonts w:ascii="Arial" w:hAnsi="Arial" w:cs="Arial"/>
          <w:color w:val="000000"/>
          <w:sz w:val="16"/>
          <w:szCs w:val="16"/>
        </w:rPr>
        <w:t>електронске управе 131</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5. Број регистара и других софтверских решења</w:t>
      </w:r>
      <w:r w:rsidRPr="00BD354F">
        <w:rPr>
          <w:rFonts w:ascii="Arial" w:hAnsi="Arial" w:cs="Arial"/>
          <w:sz w:val="16"/>
          <w:szCs w:val="16"/>
        </w:rPr>
        <w:br/>
      </w:r>
      <w:r w:rsidRPr="00BD354F">
        <w:rPr>
          <w:rFonts w:ascii="Arial" w:hAnsi="Arial" w:cs="Arial"/>
          <w:color w:val="000000"/>
          <w:sz w:val="16"/>
          <w:szCs w:val="16"/>
        </w:rPr>
        <w:t>који се воде у државним центрима за управљање и чување</w:t>
      </w:r>
      <w:r w:rsidRPr="00BD354F">
        <w:rPr>
          <w:rFonts w:ascii="Arial" w:hAnsi="Arial" w:cs="Arial"/>
          <w:sz w:val="16"/>
          <w:szCs w:val="16"/>
        </w:rPr>
        <w:br/>
      </w:r>
      <w:r w:rsidRPr="00BD354F">
        <w:rPr>
          <w:rFonts w:ascii="Arial" w:hAnsi="Arial" w:cs="Arial"/>
          <w:color w:val="000000"/>
          <w:sz w:val="16"/>
          <w:szCs w:val="16"/>
        </w:rPr>
        <w:t>података 132</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6. Број органа који канцеларијско пословање</w:t>
      </w:r>
      <w:r w:rsidRPr="00BD354F">
        <w:rPr>
          <w:rFonts w:ascii="Arial" w:hAnsi="Arial" w:cs="Arial"/>
          <w:sz w:val="16"/>
          <w:szCs w:val="16"/>
        </w:rPr>
        <w:br/>
      </w:r>
      <w:r w:rsidRPr="00BD354F">
        <w:rPr>
          <w:rFonts w:ascii="Arial" w:hAnsi="Arial" w:cs="Arial"/>
          <w:color w:val="000000"/>
          <w:sz w:val="16"/>
          <w:szCs w:val="16"/>
        </w:rPr>
        <w:t>искључиво обављају путем Писарнице 133</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7. Број органа чија су постојећа софтверска</w:t>
      </w:r>
      <w:r w:rsidRPr="00BD354F">
        <w:rPr>
          <w:rFonts w:ascii="Arial" w:hAnsi="Arial" w:cs="Arial"/>
          <w:sz w:val="16"/>
          <w:szCs w:val="16"/>
        </w:rPr>
        <w:br/>
      </w:r>
      <w:r w:rsidRPr="00BD354F">
        <w:rPr>
          <w:rFonts w:ascii="Arial" w:hAnsi="Arial" w:cs="Arial"/>
          <w:color w:val="000000"/>
          <w:sz w:val="16"/>
          <w:szCs w:val="16"/>
        </w:rPr>
        <w:t>решења интегрисана са Писарницом и еАрхивом 134</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8. Број органа државне управе који користе</w:t>
      </w:r>
      <w:r w:rsidRPr="00BD354F">
        <w:rPr>
          <w:rFonts w:ascii="Arial" w:hAnsi="Arial" w:cs="Arial"/>
          <w:sz w:val="16"/>
          <w:szCs w:val="16"/>
        </w:rPr>
        <w:br/>
      </w:r>
      <w:r w:rsidRPr="00BD354F">
        <w:rPr>
          <w:rFonts w:ascii="Arial" w:hAnsi="Arial" w:cs="Arial"/>
          <w:color w:val="000000"/>
          <w:sz w:val="16"/>
          <w:szCs w:val="16"/>
        </w:rPr>
        <w:t>колаборационе сервисе 135</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9. Број успостављених и унапређених</w:t>
      </w:r>
      <w:r w:rsidRPr="00BD354F">
        <w:rPr>
          <w:rFonts w:ascii="Arial" w:hAnsi="Arial" w:cs="Arial"/>
          <w:sz w:val="16"/>
          <w:szCs w:val="16"/>
        </w:rPr>
        <w:br/>
      </w:r>
      <w:r w:rsidRPr="00BD354F">
        <w:rPr>
          <w:rFonts w:ascii="Arial" w:hAnsi="Arial" w:cs="Arial"/>
          <w:color w:val="000000"/>
          <w:sz w:val="16"/>
          <w:szCs w:val="16"/>
        </w:rPr>
        <w:t>евиденција у електронском облику (регистара) 136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10. Број извршилаца на радним местима</w:t>
      </w:r>
      <w:r w:rsidRPr="00BD354F">
        <w:rPr>
          <w:rFonts w:ascii="Arial" w:hAnsi="Arial" w:cs="Arial"/>
          <w:sz w:val="16"/>
          <w:szCs w:val="16"/>
        </w:rPr>
        <w:br/>
      </w:r>
      <w:r w:rsidRPr="00BD354F">
        <w:rPr>
          <w:rFonts w:ascii="Arial" w:hAnsi="Arial" w:cs="Arial"/>
          <w:color w:val="000000"/>
          <w:sz w:val="16"/>
          <w:szCs w:val="16"/>
        </w:rPr>
        <w:t>за ИТ службенике 137</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11. Број јавних службеника који су обучени</w:t>
      </w:r>
      <w:r w:rsidRPr="00BD354F">
        <w:rPr>
          <w:rFonts w:ascii="Arial" w:hAnsi="Arial" w:cs="Arial"/>
          <w:sz w:val="16"/>
          <w:szCs w:val="16"/>
        </w:rPr>
        <w:br/>
      </w:r>
      <w:r w:rsidRPr="00BD354F">
        <w:rPr>
          <w:rFonts w:ascii="Arial" w:hAnsi="Arial" w:cs="Arial"/>
          <w:color w:val="000000"/>
          <w:sz w:val="16"/>
          <w:szCs w:val="16"/>
        </w:rPr>
        <w:t>за рад у дигиталном окружењу у односу на укупан</w:t>
      </w:r>
      <w:r w:rsidRPr="00BD354F">
        <w:rPr>
          <w:rFonts w:ascii="Arial" w:hAnsi="Arial" w:cs="Arial"/>
          <w:sz w:val="16"/>
          <w:szCs w:val="16"/>
        </w:rPr>
        <w:br/>
      </w:r>
      <w:r w:rsidRPr="00BD354F">
        <w:rPr>
          <w:rFonts w:ascii="Arial" w:hAnsi="Arial" w:cs="Arial"/>
          <w:color w:val="000000"/>
          <w:sz w:val="16"/>
          <w:szCs w:val="16"/>
        </w:rPr>
        <w:t>број службеника у органу државне управе и ЈЛС 139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12. Број извршилаца на радним местима</w:t>
      </w:r>
      <w:r w:rsidRPr="00BD354F">
        <w:rPr>
          <w:rFonts w:ascii="Arial" w:hAnsi="Arial" w:cs="Arial"/>
          <w:sz w:val="16"/>
          <w:szCs w:val="16"/>
        </w:rPr>
        <w:br/>
      </w:r>
      <w:r w:rsidRPr="00BD354F">
        <w:rPr>
          <w:rFonts w:ascii="Arial" w:hAnsi="Arial" w:cs="Arial"/>
          <w:color w:val="000000"/>
          <w:sz w:val="16"/>
          <w:szCs w:val="16"/>
        </w:rPr>
        <w:t>за ИТ службенике у органима државне управе 140</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13. Број извршилаца на радним местима</w:t>
      </w:r>
      <w:r w:rsidRPr="00BD354F">
        <w:rPr>
          <w:rFonts w:ascii="Arial" w:hAnsi="Arial" w:cs="Arial"/>
          <w:sz w:val="16"/>
          <w:szCs w:val="16"/>
        </w:rPr>
        <w:br/>
      </w:r>
      <w:r w:rsidRPr="00BD354F">
        <w:rPr>
          <w:rFonts w:ascii="Arial" w:hAnsi="Arial" w:cs="Arial"/>
          <w:color w:val="000000"/>
          <w:sz w:val="16"/>
          <w:szCs w:val="16"/>
        </w:rPr>
        <w:t>за ИТ службенике у органима локалне самоуправе 141</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14. Проценат органа који имају успостављен</w:t>
      </w:r>
      <w:r w:rsidRPr="00BD354F">
        <w:rPr>
          <w:rFonts w:ascii="Arial" w:hAnsi="Arial" w:cs="Arial"/>
          <w:sz w:val="16"/>
          <w:szCs w:val="16"/>
        </w:rPr>
        <w:br/>
      </w:r>
      <w:r w:rsidRPr="00BD354F">
        <w:rPr>
          <w:rFonts w:ascii="Arial" w:hAnsi="Arial" w:cs="Arial"/>
          <w:color w:val="000000"/>
          <w:sz w:val="16"/>
          <w:szCs w:val="16"/>
        </w:rPr>
        <w:t>и функционалан систем информационе безбедности</w:t>
      </w:r>
      <w:r w:rsidRPr="00BD354F">
        <w:rPr>
          <w:rFonts w:ascii="Arial" w:hAnsi="Arial" w:cs="Arial"/>
          <w:sz w:val="16"/>
          <w:szCs w:val="16"/>
        </w:rPr>
        <w:br/>
      </w:r>
      <w:r w:rsidRPr="00BD354F">
        <w:rPr>
          <w:rFonts w:ascii="Arial" w:hAnsi="Arial" w:cs="Arial"/>
          <w:color w:val="000000"/>
          <w:sz w:val="16"/>
          <w:szCs w:val="16"/>
        </w:rPr>
        <w:t>и испуњавају стандарде везане за информациону безбедност (</w:t>
      </w:r>
      <w:r w:rsidRPr="00BD354F">
        <w:rPr>
          <w:rFonts w:ascii="Arial" w:hAnsi="Arial" w:cs="Arial"/>
          <w:b/>
          <w:color w:val="000000"/>
          <w:sz w:val="16"/>
          <w:szCs w:val="16"/>
        </w:rPr>
        <w:t>усвојен Акт о информационој безбедности</w:t>
      </w:r>
      <w:r w:rsidRPr="00BD354F">
        <w:rPr>
          <w:rFonts w:ascii="Arial" w:hAnsi="Arial" w:cs="Arial"/>
          <w:color w:val="000000"/>
          <w:sz w:val="16"/>
          <w:szCs w:val="16"/>
        </w:rPr>
        <w:t>) у односу</w:t>
      </w:r>
      <w:r w:rsidRPr="00BD354F">
        <w:rPr>
          <w:rFonts w:ascii="Arial" w:hAnsi="Arial" w:cs="Arial"/>
          <w:sz w:val="16"/>
          <w:szCs w:val="16"/>
        </w:rPr>
        <w:br/>
      </w:r>
      <w:r w:rsidRPr="00BD354F">
        <w:rPr>
          <w:rFonts w:ascii="Arial" w:hAnsi="Arial" w:cs="Arial"/>
          <w:color w:val="000000"/>
          <w:sz w:val="16"/>
          <w:szCs w:val="16"/>
        </w:rPr>
        <w:t>на број спроведених редовних и ванредних инспекцијских</w:t>
      </w:r>
      <w:r w:rsidRPr="00BD354F">
        <w:rPr>
          <w:rFonts w:ascii="Arial" w:hAnsi="Arial" w:cs="Arial"/>
          <w:sz w:val="16"/>
          <w:szCs w:val="16"/>
        </w:rPr>
        <w:br/>
      </w:r>
      <w:r w:rsidRPr="00BD354F">
        <w:rPr>
          <w:rFonts w:ascii="Arial" w:hAnsi="Arial" w:cs="Arial"/>
          <w:color w:val="000000"/>
          <w:sz w:val="16"/>
          <w:szCs w:val="16"/>
        </w:rPr>
        <w:t>надзора у једној календарској години 143</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15. Проценат органа који имају успостављен</w:t>
      </w:r>
      <w:r w:rsidRPr="00BD354F">
        <w:rPr>
          <w:rFonts w:ascii="Arial" w:hAnsi="Arial" w:cs="Arial"/>
          <w:sz w:val="16"/>
          <w:szCs w:val="16"/>
        </w:rPr>
        <w:br/>
      </w:r>
      <w:r w:rsidRPr="00BD354F">
        <w:rPr>
          <w:rFonts w:ascii="Arial" w:hAnsi="Arial" w:cs="Arial"/>
          <w:color w:val="000000"/>
          <w:sz w:val="16"/>
          <w:szCs w:val="16"/>
        </w:rPr>
        <w:t>и функционалан систем информационе безбедности</w:t>
      </w:r>
      <w:r w:rsidRPr="00BD354F">
        <w:rPr>
          <w:rFonts w:ascii="Arial" w:hAnsi="Arial" w:cs="Arial"/>
          <w:sz w:val="16"/>
          <w:szCs w:val="16"/>
        </w:rPr>
        <w:br/>
      </w:r>
      <w:r w:rsidRPr="00BD354F">
        <w:rPr>
          <w:rFonts w:ascii="Arial" w:hAnsi="Arial" w:cs="Arial"/>
          <w:color w:val="000000"/>
          <w:sz w:val="16"/>
          <w:szCs w:val="16"/>
        </w:rPr>
        <w:t>и испуњавају стандарде везане за информациону</w:t>
      </w:r>
      <w:r w:rsidRPr="00BD354F">
        <w:rPr>
          <w:rFonts w:ascii="Arial" w:hAnsi="Arial" w:cs="Arial"/>
          <w:sz w:val="16"/>
          <w:szCs w:val="16"/>
        </w:rPr>
        <w:br/>
      </w:r>
      <w:r w:rsidRPr="00BD354F">
        <w:rPr>
          <w:rFonts w:ascii="Arial" w:hAnsi="Arial" w:cs="Arial"/>
          <w:color w:val="000000"/>
          <w:sz w:val="16"/>
          <w:szCs w:val="16"/>
        </w:rPr>
        <w:t>безбедност (</w:t>
      </w:r>
      <w:r w:rsidRPr="00BD354F">
        <w:rPr>
          <w:rFonts w:ascii="Arial" w:hAnsi="Arial" w:cs="Arial"/>
          <w:b/>
          <w:color w:val="000000"/>
          <w:sz w:val="16"/>
          <w:szCs w:val="16"/>
        </w:rPr>
        <w:t>усвојен План опоравка у случају катастрофе</w:t>
      </w:r>
      <w:r w:rsidRPr="00BD354F">
        <w:rPr>
          <w:rFonts w:ascii="Arial" w:hAnsi="Arial" w:cs="Arial"/>
          <w:color w:val="000000"/>
          <w:sz w:val="16"/>
          <w:szCs w:val="16"/>
        </w:rPr>
        <w:t>)</w:t>
      </w:r>
      <w:r w:rsidRPr="00BD354F">
        <w:rPr>
          <w:rFonts w:ascii="Arial" w:hAnsi="Arial" w:cs="Arial"/>
          <w:sz w:val="16"/>
          <w:szCs w:val="16"/>
        </w:rPr>
        <w:br/>
      </w:r>
      <w:r w:rsidRPr="00BD354F">
        <w:rPr>
          <w:rFonts w:ascii="Arial" w:hAnsi="Arial" w:cs="Arial"/>
          <w:color w:val="000000"/>
          <w:sz w:val="16"/>
          <w:szCs w:val="16"/>
        </w:rPr>
        <w:t>у односу на број спроведених редовних и ванредних</w:t>
      </w:r>
      <w:r w:rsidRPr="00BD354F">
        <w:rPr>
          <w:rFonts w:ascii="Arial" w:hAnsi="Arial" w:cs="Arial"/>
          <w:sz w:val="16"/>
          <w:szCs w:val="16"/>
        </w:rPr>
        <w:br/>
      </w:r>
      <w:r w:rsidRPr="00BD354F">
        <w:rPr>
          <w:rFonts w:ascii="Arial" w:hAnsi="Arial" w:cs="Arial"/>
          <w:color w:val="000000"/>
          <w:sz w:val="16"/>
          <w:szCs w:val="16"/>
        </w:rPr>
        <w:t>инспекцијских надзора на у једној календарској години 144</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16. Број службеника који су прошли сајбер</w:t>
      </w:r>
      <w:r w:rsidRPr="00BD354F">
        <w:rPr>
          <w:rFonts w:ascii="Arial" w:hAnsi="Arial" w:cs="Arial"/>
          <w:sz w:val="16"/>
          <w:szCs w:val="16"/>
        </w:rPr>
        <w:br/>
      </w:r>
      <w:r w:rsidRPr="00BD354F">
        <w:rPr>
          <w:rFonts w:ascii="Arial" w:hAnsi="Arial" w:cs="Arial"/>
          <w:color w:val="000000"/>
          <w:sz w:val="16"/>
          <w:szCs w:val="16"/>
        </w:rPr>
        <w:t>вежбе у јавној управи 146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Посебан циљ 1.2: Унапређење правне сигурности</w:t>
      </w:r>
      <w:r w:rsidRPr="00BD354F">
        <w:rPr>
          <w:rFonts w:ascii="Arial" w:hAnsi="Arial" w:cs="Arial"/>
          <w:sz w:val="16"/>
          <w:szCs w:val="16"/>
        </w:rPr>
        <w:br/>
      </w:r>
      <w:r w:rsidRPr="00BD354F">
        <w:rPr>
          <w:rFonts w:ascii="Arial" w:hAnsi="Arial" w:cs="Arial"/>
          <w:color w:val="000000"/>
          <w:sz w:val="16"/>
          <w:szCs w:val="16"/>
        </w:rPr>
        <w:t>у коришћењу електронске управе 147</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17. Број аката насталих у раду инспекцијских</w:t>
      </w:r>
      <w:r w:rsidRPr="00BD354F">
        <w:rPr>
          <w:rFonts w:ascii="Arial" w:hAnsi="Arial" w:cs="Arial"/>
          <w:sz w:val="16"/>
          <w:szCs w:val="16"/>
        </w:rPr>
        <w:br/>
      </w:r>
      <w:r w:rsidRPr="00BD354F">
        <w:rPr>
          <w:rFonts w:ascii="Arial" w:hAnsi="Arial" w:cs="Arial"/>
          <w:color w:val="000000"/>
          <w:sz w:val="16"/>
          <w:szCs w:val="16"/>
        </w:rPr>
        <w:t>органа у софтверском решењу еИнспектор достављених</w:t>
      </w:r>
      <w:r w:rsidRPr="00BD354F">
        <w:rPr>
          <w:rFonts w:ascii="Arial" w:hAnsi="Arial" w:cs="Arial"/>
          <w:sz w:val="16"/>
          <w:szCs w:val="16"/>
        </w:rPr>
        <w:br/>
      </w:r>
      <w:r w:rsidRPr="00BD354F">
        <w:rPr>
          <w:rFonts w:ascii="Arial" w:hAnsi="Arial" w:cs="Arial"/>
          <w:color w:val="000000"/>
          <w:sz w:val="16"/>
          <w:szCs w:val="16"/>
        </w:rPr>
        <w:t>у јединствен електронски сандучић корисника услуга</w:t>
      </w:r>
      <w:r w:rsidRPr="00BD354F">
        <w:rPr>
          <w:rFonts w:ascii="Arial" w:hAnsi="Arial" w:cs="Arial"/>
          <w:sz w:val="16"/>
          <w:szCs w:val="16"/>
        </w:rPr>
        <w:br/>
      </w:r>
      <w:r w:rsidRPr="00BD354F">
        <w:rPr>
          <w:rFonts w:ascii="Arial" w:hAnsi="Arial" w:cs="Arial"/>
          <w:color w:val="000000"/>
          <w:sz w:val="16"/>
          <w:szCs w:val="16"/>
        </w:rPr>
        <w:t>електронске управе 147</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18. Проценат предмета који су вођени</w:t>
      </w:r>
      <w:r w:rsidRPr="00BD354F">
        <w:rPr>
          <w:rFonts w:ascii="Arial" w:hAnsi="Arial" w:cs="Arial"/>
          <w:sz w:val="16"/>
          <w:szCs w:val="16"/>
        </w:rPr>
        <w:br/>
      </w:r>
      <w:r w:rsidRPr="00BD354F">
        <w:rPr>
          <w:rFonts w:ascii="Arial" w:hAnsi="Arial" w:cs="Arial"/>
          <w:color w:val="000000"/>
          <w:sz w:val="16"/>
          <w:szCs w:val="16"/>
        </w:rPr>
        <w:t>искључиво у електронском облику у односу на све</w:t>
      </w:r>
      <w:r w:rsidRPr="00BD354F">
        <w:rPr>
          <w:rFonts w:ascii="Arial" w:hAnsi="Arial" w:cs="Arial"/>
          <w:sz w:val="16"/>
          <w:szCs w:val="16"/>
        </w:rPr>
        <w:br/>
      </w:r>
      <w:r w:rsidRPr="00BD354F">
        <w:rPr>
          <w:rFonts w:ascii="Arial" w:hAnsi="Arial" w:cs="Arial"/>
          <w:color w:val="000000"/>
          <w:sz w:val="16"/>
          <w:szCs w:val="16"/>
        </w:rPr>
        <w:t>предмете у календарској години 148</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19. Проценат управних спорова који су</w:t>
      </w:r>
      <w:r w:rsidRPr="00BD354F">
        <w:rPr>
          <w:rFonts w:ascii="Arial" w:hAnsi="Arial" w:cs="Arial"/>
          <w:sz w:val="16"/>
          <w:szCs w:val="16"/>
        </w:rPr>
        <w:br/>
      </w:r>
      <w:r w:rsidRPr="00BD354F">
        <w:rPr>
          <w:rFonts w:ascii="Arial" w:hAnsi="Arial" w:cs="Arial"/>
          <w:color w:val="000000"/>
          <w:sz w:val="16"/>
          <w:szCs w:val="16"/>
        </w:rPr>
        <w:t>покренути електронским путем у односу на укупан</w:t>
      </w:r>
      <w:r w:rsidRPr="00BD354F">
        <w:rPr>
          <w:rFonts w:ascii="Arial" w:hAnsi="Arial" w:cs="Arial"/>
          <w:sz w:val="16"/>
          <w:szCs w:val="16"/>
        </w:rPr>
        <w:br/>
      </w:r>
      <w:r w:rsidRPr="00BD354F">
        <w:rPr>
          <w:rFonts w:ascii="Arial" w:hAnsi="Arial" w:cs="Arial"/>
          <w:color w:val="000000"/>
          <w:sz w:val="16"/>
          <w:szCs w:val="16"/>
        </w:rPr>
        <w:t>број управних спорова који су покренути у једној</w:t>
      </w:r>
      <w:r w:rsidRPr="00BD354F">
        <w:rPr>
          <w:rFonts w:ascii="Arial" w:hAnsi="Arial" w:cs="Arial"/>
          <w:sz w:val="16"/>
          <w:szCs w:val="16"/>
        </w:rPr>
        <w:br/>
      </w:r>
      <w:r w:rsidRPr="00BD354F">
        <w:rPr>
          <w:rFonts w:ascii="Arial" w:hAnsi="Arial" w:cs="Arial"/>
          <w:color w:val="000000"/>
          <w:sz w:val="16"/>
          <w:szCs w:val="16"/>
        </w:rPr>
        <w:t>календарској години 149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20. Проценат судија у РС који су прошли</w:t>
      </w:r>
      <w:r w:rsidRPr="00BD354F">
        <w:rPr>
          <w:rFonts w:ascii="Arial" w:hAnsi="Arial" w:cs="Arial"/>
          <w:sz w:val="16"/>
          <w:szCs w:val="16"/>
        </w:rPr>
        <w:br/>
      </w:r>
      <w:r w:rsidRPr="00BD354F">
        <w:rPr>
          <w:rFonts w:ascii="Arial" w:hAnsi="Arial" w:cs="Arial"/>
          <w:color w:val="000000"/>
          <w:sz w:val="16"/>
          <w:szCs w:val="16"/>
        </w:rPr>
        <w:t>обуке Правосудне академије за рад у дигиталном</w:t>
      </w:r>
      <w:r w:rsidRPr="00BD354F">
        <w:rPr>
          <w:rFonts w:ascii="Arial" w:hAnsi="Arial" w:cs="Arial"/>
          <w:sz w:val="16"/>
          <w:szCs w:val="16"/>
        </w:rPr>
        <w:br/>
      </w:r>
      <w:r w:rsidRPr="00BD354F">
        <w:rPr>
          <w:rFonts w:ascii="Arial" w:hAnsi="Arial" w:cs="Arial"/>
          <w:color w:val="000000"/>
          <w:sz w:val="16"/>
          <w:szCs w:val="16"/>
        </w:rPr>
        <w:t>окружењу у односу на укупан број судија у РС 150</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21. Број органа управе који врше доставу</w:t>
      </w:r>
      <w:r w:rsidRPr="00BD354F">
        <w:rPr>
          <w:rFonts w:ascii="Arial" w:hAnsi="Arial" w:cs="Arial"/>
          <w:sz w:val="16"/>
          <w:szCs w:val="16"/>
        </w:rPr>
        <w:br/>
      </w:r>
      <w:r w:rsidRPr="00BD354F">
        <w:rPr>
          <w:rFonts w:ascii="Arial" w:hAnsi="Arial" w:cs="Arial"/>
          <w:color w:val="000000"/>
          <w:sz w:val="16"/>
          <w:szCs w:val="16"/>
        </w:rPr>
        <w:t>у Јединствени електронски сандучић 151</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Посебан циљ 1.3: Повећање доступности електронске</w:t>
      </w:r>
      <w:r w:rsidRPr="00BD354F">
        <w:rPr>
          <w:rFonts w:ascii="Arial" w:hAnsi="Arial" w:cs="Arial"/>
          <w:sz w:val="16"/>
          <w:szCs w:val="16"/>
        </w:rPr>
        <w:br/>
      </w:r>
      <w:r w:rsidRPr="00BD354F">
        <w:rPr>
          <w:rFonts w:ascii="Arial" w:hAnsi="Arial" w:cs="Arial"/>
          <w:color w:val="000000"/>
          <w:sz w:val="16"/>
          <w:szCs w:val="16"/>
        </w:rPr>
        <w:t>управе грађанима и привреди кроз унапређење</w:t>
      </w:r>
      <w:r w:rsidRPr="00BD354F">
        <w:rPr>
          <w:rFonts w:ascii="Arial" w:hAnsi="Arial" w:cs="Arial"/>
          <w:sz w:val="16"/>
          <w:szCs w:val="16"/>
        </w:rPr>
        <w:br/>
      </w:r>
      <w:r w:rsidRPr="00BD354F">
        <w:rPr>
          <w:rFonts w:ascii="Arial" w:hAnsi="Arial" w:cs="Arial"/>
          <w:color w:val="000000"/>
          <w:sz w:val="16"/>
          <w:szCs w:val="16"/>
        </w:rPr>
        <w:t>корисничких сервиса 152</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22. ЕУ бенчмарк електронске управе</w:t>
      </w:r>
      <w:r w:rsidRPr="00BD354F">
        <w:rPr>
          <w:rFonts w:ascii="Arial" w:hAnsi="Arial" w:cs="Arial"/>
          <w:sz w:val="16"/>
          <w:szCs w:val="16"/>
        </w:rPr>
        <w:br/>
      </w:r>
      <w:r w:rsidRPr="00BD354F">
        <w:rPr>
          <w:rFonts w:ascii="Arial" w:hAnsi="Arial" w:cs="Arial"/>
          <w:color w:val="000000"/>
          <w:sz w:val="16"/>
          <w:szCs w:val="16"/>
        </w:rPr>
        <w:t>– димензија Кључни катализатори 152</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23. ЕУ бенчмарк електронске управе</w:t>
      </w:r>
      <w:r w:rsidRPr="00BD354F">
        <w:rPr>
          <w:rFonts w:ascii="Arial" w:hAnsi="Arial" w:cs="Arial"/>
          <w:sz w:val="16"/>
          <w:szCs w:val="16"/>
        </w:rPr>
        <w:br/>
      </w:r>
      <w:r w:rsidRPr="00BD354F">
        <w:rPr>
          <w:rFonts w:ascii="Arial" w:hAnsi="Arial" w:cs="Arial"/>
          <w:color w:val="000000"/>
          <w:sz w:val="16"/>
          <w:szCs w:val="16"/>
        </w:rPr>
        <w:t>– димензија Усмереност на кориснике 154</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24. Локални индекс развоја еУправе (ЛЕИ) 155</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25. Број поднесака упућених путем Портала</w:t>
      </w:r>
      <w:r w:rsidRPr="00BD354F">
        <w:rPr>
          <w:rFonts w:ascii="Arial" w:hAnsi="Arial" w:cs="Arial"/>
          <w:sz w:val="16"/>
          <w:szCs w:val="16"/>
        </w:rPr>
        <w:br/>
      </w:r>
      <w:r w:rsidRPr="00BD354F">
        <w:rPr>
          <w:rFonts w:ascii="Arial" w:hAnsi="Arial" w:cs="Arial"/>
          <w:color w:val="000000"/>
          <w:sz w:val="16"/>
          <w:szCs w:val="16"/>
        </w:rPr>
        <w:t>еУправа у једној календарској години 156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26. Проценат усклађености функционалности</w:t>
      </w:r>
      <w:r w:rsidRPr="00BD354F">
        <w:rPr>
          <w:rFonts w:ascii="Arial" w:hAnsi="Arial" w:cs="Arial"/>
          <w:sz w:val="16"/>
          <w:szCs w:val="16"/>
        </w:rPr>
        <w:br/>
      </w:r>
      <w:r w:rsidRPr="00BD354F">
        <w:rPr>
          <w:rFonts w:ascii="Arial" w:hAnsi="Arial" w:cs="Arial"/>
          <w:color w:val="000000"/>
          <w:sz w:val="16"/>
          <w:szCs w:val="16"/>
        </w:rPr>
        <w:t>Портала еУправа са стандардима приступачности 157</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27. Број реализованих услуга на Порталу</w:t>
      </w:r>
      <w:r w:rsidRPr="00BD354F">
        <w:rPr>
          <w:rFonts w:ascii="Arial" w:hAnsi="Arial" w:cs="Arial"/>
          <w:sz w:val="16"/>
          <w:szCs w:val="16"/>
        </w:rPr>
        <w:br/>
      </w:r>
      <w:r w:rsidRPr="00BD354F">
        <w:rPr>
          <w:rFonts w:ascii="Arial" w:hAnsi="Arial" w:cs="Arial"/>
          <w:color w:val="000000"/>
          <w:sz w:val="16"/>
          <w:szCs w:val="16"/>
        </w:rPr>
        <w:t>еУправа у једној календарској години 159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28. Проценат корисника који позитивно оцењују</w:t>
      </w:r>
      <w:r w:rsidRPr="00BD354F">
        <w:rPr>
          <w:rFonts w:ascii="Arial" w:hAnsi="Arial" w:cs="Arial"/>
          <w:sz w:val="16"/>
          <w:szCs w:val="16"/>
        </w:rPr>
        <w:br/>
      </w:r>
      <w:r w:rsidRPr="00BD354F">
        <w:rPr>
          <w:rFonts w:ascii="Arial" w:hAnsi="Arial" w:cs="Arial"/>
          <w:color w:val="000000"/>
          <w:sz w:val="16"/>
          <w:szCs w:val="16"/>
        </w:rPr>
        <w:t>корисничко искуство за услуге на Порталу еУправа 160</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29. Број услуга које имају корисничку подршку</w:t>
      </w:r>
      <w:r w:rsidRPr="00BD354F">
        <w:rPr>
          <w:rFonts w:ascii="Arial" w:hAnsi="Arial" w:cs="Arial"/>
          <w:sz w:val="16"/>
          <w:szCs w:val="16"/>
        </w:rPr>
        <w:br/>
      </w:r>
      <w:r w:rsidRPr="00BD354F">
        <w:rPr>
          <w:rFonts w:ascii="Arial" w:hAnsi="Arial" w:cs="Arial"/>
          <w:color w:val="000000"/>
          <w:sz w:val="16"/>
          <w:szCs w:val="16"/>
        </w:rPr>
        <w:t>путем Контакт центра 161</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30. Број обрађених упита корисника у Контакт</w:t>
      </w:r>
      <w:r w:rsidRPr="00BD354F">
        <w:rPr>
          <w:rFonts w:ascii="Arial" w:hAnsi="Arial" w:cs="Arial"/>
          <w:sz w:val="16"/>
          <w:szCs w:val="16"/>
        </w:rPr>
        <w:br/>
      </w:r>
      <w:r w:rsidRPr="00BD354F">
        <w:rPr>
          <w:rFonts w:ascii="Arial" w:hAnsi="Arial" w:cs="Arial"/>
          <w:color w:val="000000"/>
          <w:sz w:val="16"/>
          <w:szCs w:val="16"/>
        </w:rPr>
        <w:t>центру 162</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31. Укупан број регистрованих корисника</w:t>
      </w:r>
      <w:r w:rsidRPr="00BD354F">
        <w:rPr>
          <w:rFonts w:ascii="Arial" w:hAnsi="Arial" w:cs="Arial"/>
          <w:sz w:val="16"/>
          <w:szCs w:val="16"/>
        </w:rPr>
        <w:br/>
      </w:r>
      <w:r w:rsidRPr="00BD354F">
        <w:rPr>
          <w:rFonts w:ascii="Arial" w:hAnsi="Arial" w:cs="Arial"/>
          <w:color w:val="000000"/>
          <w:sz w:val="16"/>
          <w:szCs w:val="16"/>
        </w:rPr>
        <w:t>на Порталу за електронску идентификацију (eid.gov.rs) 163</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32. Број издатих параметара за мобилну</w:t>
      </w:r>
      <w:r w:rsidRPr="00BD354F">
        <w:rPr>
          <w:rFonts w:ascii="Arial" w:hAnsi="Arial" w:cs="Arial"/>
          <w:sz w:val="16"/>
          <w:szCs w:val="16"/>
        </w:rPr>
        <w:br/>
      </w:r>
      <w:r w:rsidRPr="00BD354F">
        <w:rPr>
          <w:rFonts w:ascii="Arial" w:hAnsi="Arial" w:cs="Arial"/>
          <w:color w:val="000000"/>
          <w:sz w:val="16"/>
          <w:szCs w:val="16"/>
        </w:rPr>
        <w:t>апликацију СonsentID (број регистрованих корисника</w:t>
      </w:r>
      <w:r w:rsidRPr="00BD354F">
        <w:rPr>
          <w:rFonts w:ascii="Arial" w:hAnsi="Arial" w:cs="Arial"/>
          <w:sz w:val="16"/>
          <w:szCs w:val="16"/>
        </w:rPr>
        <w:br/>
      </w:r>
      <w:r w:rsidRPr="00BD354F">
        <w:rPr>
          <w:rFonts w:ascii="Arial" w:hAnsi="Arial" w:cs="Arial"/>
          <w:color w:val="000000"/>
          <w:sz w:val="16"/>
          <w:szCs w:val="16"/>
        </w:rPr>
        <w:t>шемом високог нивоа поузданости) 165</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Посебан циљ 1.4: Отварање података у јавној управи 166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33. Број ресурса доступних на Порталу</w:t>
      </w:r>
      <w:r w:rsidRPr="00BD354F">
        <w:rPr>
          <w:rFonts w:ascii="Arial" w:hAnsi="Arial" w:cs="Arial"/>
          <w:sz w:val="16"/>
          <w:szCs w:val="16"/>
        </w:rPr>
        <w:br/>
      </w:r>
      <w:r w:rsidRPr="00BD354F">
        <w:rPr>
          <w:rFonts w:ascii="Arial" w:hAnsi="Arial" w:cs="Arial"/>
          <w:color w:val="000000"/>
          <w:sz w:val="16"/>
          <w:szCs w:val="16"/>
        </w:rPr>
        <w:t>отворених података 166</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34. Број посета Порталу отворених података 167</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35. Број органа који деле/објављују отворене</w:t>
      </w:r>
      <w:r w:rsidRPr="00BD354F">
        <w:rPr>
          <w:rFonts w:ascii="Arial" w:hAnsi="Arial" w:cs="Arial"/>
          <w:sz w:val="16"/>
          <w:szCs w:val="16"/>
        </w:rPr>
        <w:br/>
      </w:r>
      <w:r w:rsidRPr="00BD354F">
        <w:rPr>
          <w:rFonts w:ascii="Arial" w:hAnsi="Arial" w:cs="Arial"/>
          <w:color w:val="000000"/>
          <w:sz w:val="16"/>
          <w:szCs w:val="16"/>
        </w:rPr>
        <w:t>податке на Порталу отворених података 168</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36. Број организованих хакатона, дататона,</w:t>
      </w:r>
      <w:r w:rsidRPr="00BD354F">
        <w:rPr>
          <w:rFonts w:ascii="Arial" w:hAnsi="Arial" w:cs="Arial"/>
          <w:sz w:val="16"/>
          <w:szCs w:val="16"/>
        </w:rPr>
        <w:br/>
      </w:r>
      <w:r w:rsidRPr="00BD354F">
        <w:rPr>
          <w:rFonts w:ascii="Arial" w:hAnsi="Arial" w:cs="Arial"/>
          <w:color w:val="000000"/>
          <w:sz w:val="16"/>
          <w:szCs w:val="16"/>
        </w:rPr>
        <w:t>недеља отворених података и изазова отворених података</w:t>
      </w:r>
      <w:r w:rsidRPr="00BD354F">
        <w:rPr>
          <w:rFonts w:ascii="Arial" w:hAnsi="Arial" w:cs="Arial"/>
          <w:sz w:val="16"/>
          <w:szCs w:val="16"/>
        </w:rPr>
        <w:br/>
      </w:r>
      <w:r w:rsidRPr="00BD354F">
        <w:rPr>
          <w:rFonts w:ascii="Arial" w:hAnsi="Arial" w:cs="Arial"/>
          <w:color w:val="000000"/>
          <w:sz w:val="16"/>
          <w:szCs w:val="16"/>
        </w:rPr>
        <w:t>у једној календарској години 169</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37. Број органа којима је пружена подршка</w:t>
      </w:r>
      <w:r w:rsidRPr="00BD354F">
        <w:rPr>
          <w:rFonts w:ascii="Arial" w:hAnsi="Arial" w:cs="Arial"/>
          <w:sz w:val="16"/>
          <w:szCs w:val="16"/>
        </w:rPr>
        <w:br/>
      </w:r>
      <w:r w:rsidRPr="00BD354F">
        <w:rPr>
          <w:rFonts w:ascii="Arial" w:hAnsi="Arial" w:cs="Arial"/>
          <w:color w:val="000000"/>
          <w:sz w:val="16"/>
          <w:szCs w:val="16"/>
        </w:rPr>
        <w:t>за отварање и/или поновно коришћење отворених података 170</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Показатељ 38. Број ЈЛС за које је урађена анализа</w:t>
      </w:r>
      <w:r w:rsidRPr="00BD354F">
        <w:rPr>
          <w:rFonts w:ascii="Arial" w:hAnsi="Arial" w:cs="Arial"/>
          <w:sz w:val="16"/>
          <w:szCs w:val="16"/>
        </w:rPr>
        <w:br/>
      </w:r>
      <w:r w:rsidRPr="00BD354F">
        <w:rPr>
          <w:rFonts w:ascii="Arial" w:hAnsi="Arial" w:cs="Arial"/>
          <w:color w:val="000000"/>
          <w:sz w:val="16"/>
          <w:szCs w:val="16"/>
        </w:rPr>
        <w:t>спремности за спровођење концепта „паметни град“ 171</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ЗАВРШНИ ДЕО 172</w:t>
      </w:r>
    </w:p>
    <w:p w:rsidR="00BD354F" w:rsidRPr="00BD354F" w:rsidRDefault="00BD354F" w:rsidP="00BD354F">
      <w:pPr>
        <w:spacing w:after="150"/>
        <w:rPr>
          <w:rFonts w:ascii="Arial" w:hAnsi="Arial" w:cs="Arial"/>
          <w:sz w:val="16"/>
          <w:szCs w:val="16"/>
        </w:rPr>
      </w:pPr>
      <w:r w:rsidRPr="00BD354F">
        <w:rPr>
          <w:rFonts w:ascii="Arial" w:hAnsi="Arial" w:cs="Arial"/>
          <w:color w:val="000000"/>
          <w:sz w:val="16"/>
          <w:szCs w:val="16"/>
        </w:rPr>
        <w:t>СКРАЋЕНИЦЕ 176</w:t>
      </w:r>
    </w:p>
    <w:p w:rsidR="00BD354F" w:rsidRPr="00BD354F" w:rsidRDefault="00BD354F" w:rsidP="00BD354F">
      <w:pPr>
        <w:spacing w:after="120"/>
        <w:jc w:val="center"/>
        <w:rPr>
          <w:rFonts w:ascii="Arial" w:hAnsi="Arial" w:cs="Arial"/>
          <w:sz w:val="16"/>
          <w:szCs w:val="16"/>
        </w:rPr>
      </w:pPr>
      <w:r w:rsidRPr="00BD354F">
        <w:rPr>
          <w:rFonts w:ascii="Arial" w:hAnsi="Arial" w:cs="Arial"/>
          <w:b/>
          <w:color w:val="000000"/>
          <w:sz w:val="16"/>
          <w:szCs w:val="16"/>
        </w:rPr>
        <w:t>СКРАЋЕНИЦЕ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63"/>
        <w:gridCol w:w="12237"/>
      </w:tblGrid>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АП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Акциони план</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АПВ</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Аутономна покрајина Војводина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АПР</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Агенција за привредне регистре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БДП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Бруто друштвени производ</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ГИС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Географско-информациони систем</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ГКИС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Геодетско-катастарски информациони систем</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ДЈП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Документи јавних политика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ДТЦ</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Дата центар</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EИД</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Електронска идентификација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ЕУ</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Европска унија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ЗОРАТ</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Закон о републичким административним таксама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ЗЕП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Закон о електронском документу, електронској идентификацији и услугама од поверења у електронском пословању (Закон о електронском пословању)</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ЗЕУ</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Закон о електронској управи</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ЗЗПЛ</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Закон о заштити података о личности</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ЗОС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Закон о странцима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ЗПС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Закон о планском систему</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е-ЗУП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Информациони систем за електронску размену података свих органа јавне управе (е – електронски; ЗУП – Закон о општем управном поступку)</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е-услуге</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Електронске услуге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е-Папир</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Пројекат за смањење административног оптерећења и увођење електронских услуга (е – електронски)</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е-порези</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Портал на коме се налази скуп електронских сервиса Пореске управе Републике Србије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е-Процедуре</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Електронске процедуре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ЗЈМБГ</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Закон о јединственом матичном броју грађана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ЗУП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Закон о општем управном поступку</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ИИБ</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Инспекција за информациону безбедност</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ИКТ</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Информационо-комуникационе технологије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Информациони систем</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Информационе технологије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ИТЕ</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Канцеларија за информационе технологије и електронску управу</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ИСДИПЗ</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Информациони систем за дечју и породичну заштиту</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ИСКН</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Интегрисани систем за катастар непокретности и упис права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ЈБК</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Јавнобележничка комора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ЈБП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Јавнобележнички пословник</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JИК</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Јединствена информационо-комуникациона мрежа електронске управе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ЈЛС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Јединица локалне самоуправе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ЈМБГ</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Јединствени матични број грађанина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ЈУ</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Јавна управа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ЈУМ</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Јединствено управно место</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ЛЕИ</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Индекс локалног развоја е-Управе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МГСИ</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грађевинарства, саобраћаја и инфраструктуре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МДУЛС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државне управе и локалне самоуправе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МЗ</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здравља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МИТ</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информисања и телекомуникација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МЈУ</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за јавна улагања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МРЗБСП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за рад, запошљавање, борачка и социјална питања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МО</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одбране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МПРАВДЕ</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правде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МПРИВ</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привреде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МПШВ</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пољопривреде, шумарства и водопривреде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МУП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унутрашњих послова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МФ</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Министарство финансија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НАЈУ</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Национална академија за јавну управу</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НАЛЕД</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Национална алијанса за локални економски развој</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НБС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Народна банка Србије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НИГП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Национална инфраструктура геопросторних података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НСЗ</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Национална служба за запошљавање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ОДУ</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Органи државне управе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ОИТ</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Одлука о општим правилима за извршавање инстант трансфера одобрења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ПА</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Правосудна академија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ПАР</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Реформа јавне управе (енг. </w:t>
            </w:r>
            <w:r w:rsidRPr="00BD354F">
              <w:rPr>
                <w:rFonts w:ascii="Arial" w:hAnsi="Arial" w:cs="Arial"/>
                <w:i/>
                <w:color w:val="000000"/>
                <w:sz w:val="16"/>
                <w:szCs w:val="16"/>
              </w:rPr>
              <w:t>Public Administration Reform</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ПАТЕМ</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Систем за управљање обукама Правосудне академије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ПВ</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Почетна вредност</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ПДВ</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Порез на додату вредност</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ПКС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Привредна комора Србије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ПОУ</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Партнерство за отворену управу (енг. </w:t>
            </w:r>
            <w:r w:rsidRPr="00BD354F">
              <w:rPr>
                <w:rFonts w:ascii="Arial" w:hAnsi="Arial" w:cs="Arial"/>
                <w:i/>
                <w:color w:val="000000"/>
                <w:sz w:val="16"/>
                <w:szCs w:val="16"/>
              </w:rPr>
              <w:t>Open Government Partnership)</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ПУРС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Пореска управа Републике Србије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РАТЕЛ</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Регулаторна агенција за електронске комуникације и поштанске услуге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РГЗ</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Републички геодетски завод</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РНИДС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Регистар националних интернет домена Србије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РЗС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Републички завод за статистику</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РСЈП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Републички секретаријат за јавне политике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РФПИО</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Републички фонд за пензијско и инвалидско осигурање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СКГО</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Стална конференција градова и општина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СКИП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Српско-корејски информатичко-приступни центар</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СМО</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Сервисна магистрала органа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СОЗИС</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Информациони систем социјалне заштите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СРЈУ</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Стратегија реформе јавне управе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УИ</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Управни инспекторат</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УН</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Уједињене нације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УСЗ</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Установе социјалне заштите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УТ</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Управа за трезор Министарства финансија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ЦВ</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Циљана вредност</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ЦЕОП</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Централна евиденција обједињених процедура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ЦЕРТ</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Центар за безбедност информационо-комуникационих система органа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ЦРОСО</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Централни регистар обавезног социјалног осигурања</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API</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Апликативни програмски интерфејс (енг. </w:t>
            </w:r>
            <w:r w:rsidRPr="00BD354F">
              <w:rPr>
                <w:rFonts w:ascii="Arial" w:hAnsi="Arial" w:cs="Arial"/>
                <w:i/>
                <w:color w:val="000000"/>
                <w:sz w:val="16"/>
                <w:szCs w:val="16"/>
              </w:rPr>
              <w:t>Application Programmable Interface)</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B2B</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Комуникација / однос између различитих пословних субјеката (енг. </w:t>
            </w:r>
            <w:r w:rsidRPr="00BD354F">
              <w:rPr>
                <w:rFonts w:ascii="Arial" w:hAnsi="Arial" w:cs="Arial"/>
                <w:i/>
                <w:color w:val="000000"/>
                <w:sz w:val="16"/>
                <w:szCs w:val="16"/>
              </w:rPr>
              <w:t>Business to Business</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DC</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енг. Domain Controller</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DMS</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Систем за управљање документима (енг. </w:t>
            </w:r>
            <w:r w:rsidRPr="00BD354F">
              <w:rPr>
                <w:rFonts w:ascii="Arial" w:hAnsi="Arial" w:cs="Arial"/>
                <w:i/>
                <w:color w:val="000000"/>
                <w:sz w:val="16"/>
                <w:szCs w:val="16"/>
              </w:rPr>
              <w:t>Document Management System)</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EDGe</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Oмогућавање дигиталног управљања (енг. </w:t>
            </w:r>
            <w:r w:rsidRPr="00BD354F">
              <w:rPr>
                <w:rFonts w:ascii="Arial" w:hAnsi="Arial" w:cs="Arial"/>
                <w:i/>
                <w:color w:val="000000"/>
                <w:sz w:val="16"/>
                <w:szCs w:val="16"/>
              </w:rPr>
              <w:t>Enabling Digital Governance</w:t>
            </w:r>
            <w:r w:rsidRPr="00BD354F">
              <w:rPr>
                <w:rFonts w:ascii="Arial" w:hAnsi="Arial" w:cs="Arial"/>
                <w:color w:val="000000"/>
                <w:sz w:val="16"/>
                <w:szCs w:val="16"/>
              </w:rPr>
              <w:t>) – Пројекат Светске банке</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e-ID</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Електронска идентификација (енг. Electronic Identification)</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EGDI</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Индекс Уједињених нација о развијености електронске управе (енг. E-Government Development Index)</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EIDAS</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Електронска идентификација и услуге од поверења (енг. Electronic Identification, Authentication and Trust Services)</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GDPR</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Општа уредба о заштити података (енг. General Data Protection Regulation)</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GTFS</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Стандард за отварање података у области превоза (енг. </w:t>
            </w:r>
            <w:r w:rsidRPr="00BD354F">
              <w:rPr>
                <w:rFonts w:ascii="Arial" w:hAnsi="Arial" w:cs="Arial"/>
                <w:i/>
                <w:color w:val="000000"/>
                <w:sz w:val="16"/>
                <w:szCs w:val="16"/>
              </w:rPr>
              <w:t>General Transit Feed Specification</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G2B</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Комуникација / однос владе / управе са привредом (енг. </w:t>
            </w:r>
            <w:r w:rsidRPr="00BD354F">
              <w:rPr>
                <w:rFonts w:ascii="Arial" w:hAnsi="Arial" w:cs="Arial"/>
                <w:i/>
                <w:color w:val="000000"/>
                <w:sz w:val="16"/>
                <w:szCs w:val="16"/>
              </w:rPr>
              <w:t>Government to Business</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G2G</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Комуникација / однос владе са владом / управе са управом (енг. </w:t>
            </w:r>
            <w:r w:rsidRPr="00BD354F">
              <w:rPr>
                <w:rFonts w:ascii="Arial" w:hAnsi="Arial" w:cs="Arial"/>
                <w:i/>
                <w:color w:val="000000"/>
                <w:sz w:val="16"/>
                <w:szCs w:val="16"/>
              </w:rPr>
              <w:t>Government to Government</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IPA</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Инструмент за претприступну помоћ (енг. </w:t>
            </w:r>
            <w:r w:rsidRPr="00BD354F">
              <w:rPr>
                <w:rFonts w:ascii="Arial" w:hAnsi="Arial" w:cs="Arial"/>
                <w:i/>
                <w:color w:val="000000"/>
                <w:sz w:val="16"/>
                <w:szCs w:val="16"/>
              </w:rPr>
              <w:t>Instrument for Pre-Accession Assistance</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ITIL</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Скуп процеса за испоручивање и подржавање ИТ услуга, описаних у библиотеци ИТ инфраструктуре (енг. </w:t>
            </w:r>
            <w:r w:rsidRPr="00BD354F">
              <w:rPr>
                <w:rFonts w:ascii="Arial" w:hAnsi="Arial" w:cs="Arial"/>
                <w:i/>
                <w:color w:val="000000"/>
                <w:sz w:val="16"/>
                <w:szCs w:val="16"/>
              </w:rPr>
              <w:t>Information Technology Infrastructure Library</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ME</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енг. Microsoft Exchange</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MSP</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енг. Microsoft Share Point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NIS Directive</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Директива о мрежној и информационој безбедности (енг. </w:t>
            </w:r>
            <w:r w:rsidRPr="00BD354F">
              <w:rPr>
                <w:rFonts w:ascii="Arial" w:hAnsi="Arial" w:cs="Arial"/>
                <w:i/>
                <w:color w:val="000000"/>
                <w:sz w:val="16"/>
                <w:szCs w:val="16"/>
              </w:rPr>
              <w:t>Directive on Security of Network and Information Systems</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NOC</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Мрежни оперативни центар (енг. </w:t>
            </w:r>
            <w:r w:rsidRPr="00BD354F">
              <w:rPr>
                <w:rFonts w:ascii="Arial" w:hAnsi="Arial" w:cs="Arial"/>
                <w:i/>
                <w:color w:val="000000"/>
                <w:sz w:val="16"/>
                <w:szCs w:val="16"/>
              </w:rPr>
              <w:t>Network Operation Center)</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OCDS</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Стандард за податке о јавним набавкама (енг. </w:t>
            </w:r>
            <w:r w:rsidRPr="00BD354F">
              <w:rPr>
                <w:rFonts w:ascii="Arial" w:hAnsi="Arial" w:cs="Arial"/>
                <w:i/>
                <w:color w:val="000000"/>
                <w:sz w:val="16"/>
                <w:szCs w:val="16"/>
              </w:rPr>
              <w:t>Open Contracting Data Standards</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OECD-SIGMA</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Организација за економску сарадњу и развој – Подршка за унапређење руковођења и управљања (енг. </w:t>
            </w:r>
            <w:r w:rsidRPr="00BD354F">
              <w:rPr>
                <w:rFonts w:ascii="Arial" w:hAnsi="Arial" w:cs="Arial"/>
                <w:i/>
                <w:color w:val="000000"/>
                <w:sz w:val="16"/>
                <w:szCs w:val="16"/>
              </w:rPr>
              <w:t>Organisation for Economic Co-operation and Development – Support for Improvement in Governance and Management</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OSI</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Индекс онлајн услуга (енг. </w:t>
            </w:r>
            <w:r w:rsidRPr="00BD354F">
              <w:rPr>
                <w:rFonts w:ascii="Arial" w:hAnsi="Arial" w:cs="Arial"/>
                <w:i/>
                <w:color w:val="000000"/>
                <w:sz w:val="16"/>
                <w:szCs w:val="16"/>
              </w:rPr>
              <w:t>Online Service Index</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PааS</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Платформа као услуга (енг. </w:t>
            </w:r>
            <w:r w:rsidRPr="00BD354F">
              <w:rPr>
                <w:rFonts w:ascii="Arial" w:hAnsi="Arial" w:cs="Arial"/>
                <w:i/>
                <w:color w:val="000000"/>
                <w:sz w:val="16"/>
                <w:szCs w:val="16"/>
              </w:rPr>
              <w:t>Platform as a Service</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POS</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Продајно место (енг. </w:t>
            </w:r>
            <w:r w:rsidRPr="00BD354F">
              <w:rPr>
                <w:rFonts w:ascii="Arial" w:hAnsi="Arial" w:cs="Arial"/>
                <w:i/>
                <w:color w:val="000000"/>
                <w:sz w:val="16"/>
                <w:szCs w:val="16"/>
              </w:rPr>
              <w:t>Point of Sale</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SIS</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Шенгенски информациони систем (енг. </w:t>
            </w:r>
            <w:r w:rsidRPr="00BD354F">
              <w:rPr>
                <w:rFonts w:ascii="Arial" w:hAnsi="Arial" w:cs="Arial"/>
                <w:i/>
                <w:color w:val="000000"/>
                <w:sz w:val="16"/>
                <w:szCs w:val="16"/>
              </w:rPr>
              <w:t>Schengen Information System)</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SааS</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Софтвер као услуга (енг. </w:t>
            </w:r>
            <w:r w:rsidRPr="00BD354F">
              <w:rPr>
                <w:rFonts w:ascii="Arial" w:hAnsi="Arial" w:cs="Arial"/>
                <w:i/>
                <w:color w:val="000000"/>
                <w:sz w:val="16"/>
                <w:szCs w:val="16"/>
              </w:rPr>
              <w:t>Software as a Service</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SOC</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Центар за безбедност података (енг. </w:t>
            </w:r>
            <w:r w:rsidRPr="00BD354F">
              <w:rPr>
                <w:rFonts w:ascii="Arial" w:hAnsi="Arial" w:cs="Arial"/>
                <w:i/>
                <w:color w:val="000000"/>
                <w:sz w:val="16"/>
                <w:szCs w:val="16"/>
              </w:rPr>
              <w:t>Security Operation Center</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TII</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Индекс телекомуникационе инфраструткуре (енг. Telecomunication Infrastructure Index)</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UNDP</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Програм Уједињених нација за развој (енг. </w:t>
            </w:r>
            <w:r w:rsidRPr="00BD354F">
              <w:rPr>
                <w:rFonts w:ascii="Arial" w:hAnsi="Arial" w:cs="Arial"/>
                <w:i/>
                <w:color w:val="000000"/>
                <w:sz w:val="16"/>
                <w:szCs w:val="16"/>
              </w:rPr>
              <w:t>United Nations Development Programme</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USD</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Долар (енг. </w:t>
            </w:r>
            <w:r w:rsidRPr="00BD354F">
              <w:rPr>
                <w:rFonts w:ascii="Arial" w:hAnsi="Arial" w:cs="Arial"/>
                <w:i/>
                <w:color w:val="000000"/>
                <w:sz w:val="16"/>
                <w:szCs w:val="16"/>
              </w:rPr>
              <w:t>United States Dollar</w:t>
            </w:r>
            <w:r w:rsidRPr="00BD354F">
              <w:rPr>
                <w:rFonts w:ascii="Arial" w:hAnsi="Arial" w:cs="Arial"/>
                <w:color w:val="000000"/>
                <w:sz w:val="16"/>
                <w:szCs w:val="16"/>
              </w:rPr>
              <w:t>)</w:t>
            </w:r>
          </w:p>
        </w:tc>
      </w:tr>
      <w:tr w:rsidR="00BD354F" w:rsidRPr="00BD354F" w:rsidTr="008D6CDF">
        <w:trPr>
          <w:trHeight w:val="45"/>
          <w:tblCellSpacing w:w="0" w:type="auto"/>
        </w:trPr>
        <w:tc>
          <w:tcPr>
            <w:tcW w:w="2163"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i/>
                <w:color w:val="000000"/>
                <w:sz w:val="16"/>
                <w:szCs w:val="16"/>
              </w:rPr>
              <w:t>WB</w:t>
            </w:r>
          </w:p>
        </w:tc>
        <w:tc>
          <w:tcPr>
            <w:tcW w:w="12237" w:type="dxa"/>
            <w:tcBorders>
              <w:top w:val="single" w:sz="8" w:space="0" w:color="000000"/>
              <w:left w:val="single" w:sz="8" w:space="0" w:color="000000"/>
              <w:bottom w:val="single" w:sz="8" w:space="0" w:color="000000"/>
              <w:right w:val="single" w:sz="8" w:space="0" w:color="000000"/>
            </w:tcBorders>
            <w:vAlign w:val="center"/>
          </w:tcPr>
          <w:p w:rsidR="00BD354F" w:rsidRPr="00BD354F" w:rsidRDefault="00BD354F" w:rsidP="008D6CDF">
            <w:pPr>
              <w:spacing w:after="150"/>
              <w:rPr>
                <w:rFonts w:ascii="Arial" w:hAnsi="Arial" w:cs="Arial"/>
                <w:sz w:val="16"/>
                <w:szCs w:val="16"/>
              </w:rPr>
            </w:pPr>
            <w:r w:rsidRPr="00BD354F">
              <w:rPr>
                <w:rFonts w:ascii="Arial" w:hAnsi="Arial" w:cs="Arial"/>
                <w:color w:val="000000"/>
                <w:sz w:val="16"/>
                <w:szCs w:val="16"/>
              </w:rPr>
              <w:t xml:space="preserve">Светска банка (енг. </w:t>
            </w:r>
            <w:r w:rsidRPr="00BD354F">
              <w:rPr>
                <w:rFonts w:ascii="Arial" w:hAnsi="Arial" w:cs="Arial"/>
                <w:i/>
                <w:color w:val="000000"/>
                <w:sz w:val="16"/>
                <w:szCs w:val="16"/>
              </w:rPr>
              <w:t>World Bank)</w:t>
            </w:r>
          </w:p>
        </w:tc>
      </w:tr>
    </w:tbl>
    <w:p w:rsidR="00BD354F" w:rsidRPr="00BD354F" w:rsidRDefault="00BD354F" w:rsidP="00BD354F">
      <w:pPr>
        <w:rPr>
          <w:rFonts w:ascii="Arial" w:hAnsi="Arial" w:cs="Arial"/>
          <w:sz w:val="16"/>
          <w:szCs w:val="16"/>
        </w:rPr>
      </w:pPr>
    </w:p>
    <w:p w:rsidR="00035261" w:rsidRPr="00BD354F" w:rsidRDefault="00035261">
      <w:pPr>
        <w:pStyle w:val="BodyText"/>
        <w:ind w:firstLine="0"/>
        <w:jc w:val="left"/>
        <w:rPr>
          <w:rFonts w:ascii="Arial" w:hAnsi="Arial" w:cs="Arial"/>
          <w:sz w:val="16"/>
          <w:szCs w:val="16"/>
        </w:rPr>
      </w:pPr>
      <w:bookmarkStart w:id="2" w:name="_GoBack"/>
      <w:bookmarkEnd w:id="2"/>
    </w:p>
    <w:sectPr w:rsidR="00035261" w:rsidRPr="00BD354F" w:rsidSect="00BD354F">
      <w:footerReference w:type="default" r:id="rId10"/>
      <w:type w:val="continuous"/>
      <w:pgSz w:w="16838" w:h="11906" w:orient="landscape" w:code="9"/>
      <w:pgMar w:top="426" w:right="720" w:bottom="720" w:left="720" w:header="720" w:footer="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52C" w:rsidRDefault="00DC752C" w:rsidP="00BD354F">
      <w:r>
        <w:separator/>
      </w:r>
    </w:p>
  </w:endnote>
  <w:endnote w:type="continuationSeparator" w:id="0">
    <w:p w:rsidR="00DC752C" w:rsidRDefault="00DC752C" w:rsidP="00BD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4F" w:rsidRDefault="00BD354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C752C">
      <w:rPr>
        <w:caps/>
        <w:noProof/>
        <w:color w:val="4F81BD" w:themeColor="accent1"/>
      </w:rPr>
      <w:t>1</w:t>
    </w:r>
    <w:r>
      <w:rPr>
        <w:caps/>
        <w:noProof/>
        <w:color w:val="4F81BD" w:themeColor="accent1"/>
      </w:rPr>
      <w:fldChar w:fldCharType="end"/>
    </w:r>
  </w:p>
  <w:p w:rsidR="00BD354F" w:rsidRDefault="00BD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52C" w:rsidRDefault="00DC752C" w:rsidP="00BD354F">
      <w:r>
        <w:separator/>
      </w:r>
    </w:p>
  </w:footnote>
  <w:footnote w:type="continuationSeparator" w:id="0">
    <w:p w:rsidR="00DC752C" w:rsidRDefault="00DC752C" w:rsidP="00BD3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3BE"/>
    <w:multiLevelType w:val="hybridMultilevel"/>
    <w:tmpl w:val="535A1ED0"/>
    <w:lvl w:ilvl="0" w:tplc="8E04CC2A">
      <w:start w:val="1"/>
      <w:numFmt w:val="upperRoman"/>
      <w:lvlText w:val="%1."/>
      <w:lvlJc w:val="left"/>
      <w:pPr>
        <w:ind w:left="8159" w:hanging="150"/>
        <w:jc w:val="right"/>
      </w:pPr>
      <w:rPr>
        <w:rFonts w:hint="default"/>
        <w:spacing w:val="0"/>
        <w:w w:val="99"/>
        <w:lang w:eastAsia="en-US" w:bidi="ar-SA"/>
      </w:rPr>
    </w:lvl>
    <w:lvl w:ilvl="1" w:tplc="F11C427A">
      <w:numFmt w:val="bullet"/>
      <w:lvlText w:val="•"/>
      <w:lvlJc w:val="left"/>
      <w:pPr>
        <w:ind w:left="8445" w:hanging="150"/>
      </w:pPr>
      <w:rPr>
        <w:rFonts w:hint="default"/>
        <w:lang w:eastAsia="en-US" w:bidi="ar-SA"/>
      </w:rPr>
    </w:lvl>
    <w:lvl w:ilvl="2" w:tplc="91D641FE">
      <w:numFmt w:val="bullet"/>
      <w:lvlText w:val="•"/>
      <w:lvlJc w:val="left"/>
      <w:pPr>
        <w:ind w:left="8730" w:hanging="150"/>
      </w:pPr>
      <w:rPr>
        <w:rFonts w:hint="default"/>
        <w:lang w:eastAsia="en-US" w:bidi="ar-SA"/>
      </w:rPr>
    </w:lvl>
    <w:lvl w:ilvl="3" w:tplc="2D5EFB22">
      <w:numFmt w:val="bullet"/>
      <w:lvlText w:val="•"/>
      <w:lvlJc w:val="left"/>
      <w:pPr>
        <w:ind w:left="9015" w:hanging="150"/>
      </w:pPr>
      <w:rPr>
        <w:rFonts w:hint="default"/>
        <w:lang w:eastAsia="en-US" w:bidi="ar-SA"/>
      </w:rPr>
    </w:lvl>
    <w:lvl w:ilvl="4" w:tplc="DF94E682">
      <w:numFmt w:val="bullet"/>
      <w:lvlText w:val="•"/>
      <w:lvlJc w:val="left"/>
      <w:pPr>
        <w:ind w:left="9300" w:hanging="150"/>
      </w:pPr>
      <w:rPr>
        <w:rFonts w:hint="default"/>
        <w:lang w:eastAsia="en-US" w:bidi="ar-SA"/>
      </w:rPr>
    </w:lvl>
    <w:lvl w:ilvl="5" w:tplc="B1ACBB12">
      <w:numFmt w:val="bullet"/>
      <w:lvlText w:val="•"/>
      <w:lvlJc w:val="left"/>
      <w:pPr>
        <w:ind w:left="9586" w:hanging="150"/>
      </w:pPr>
      <w:rPr>
        <w:rFonts w:hint="default"/>
        <w:lang w:eastAsia="en-US" w:bidi="ar-SA"/>
      </w:rPr>
    </w:lvl>
    <w:lvl w:ilvl="6" w:tplc="55AAC814">
      <w:numFmt w:val="bullet"/>
      <w:lvlText w:val="•"/>
      <w:lvlJc w:val="left"/>
      <w:pPr>
        <w:ind w:left="9871" w:hanging="150"/>
      </w:pPr>
      <w:rPr>
        <w:rFonts w:hint="default"/>
        <w:lang w:eastAsia="en-US" w:bidi="ar-SA"/>
      </w:rPr>
    </w:lvl>
    <w:lvl w:ilvl="7" w:tplc="60F298C4">
      <w:numFmt w:val="bullet"/>
      <w:lvlText w:val="•"/>
      <w:lvlJc w:val="left"/>
      <w:pPr>
        <w:ind w:left="10156" w:hanging="150"/>
      </w:pPr>
      <w:rPr>
        <w:rFonts w:hint="default"/>
        <w:lang w:eastAsia="en-US" w:bidi="ar-SA"/>
      </w:rPr>
    </w:lvl>
    <w:lvl w:ilvl="8" w:tplc="22B2761C">
      <w:numFmt w:val="bullet"/>
      <w:lvlText w:val="•"/>
      <w:lvlJc w:val="left"/>
      <w:pPr>
        <w:ind w:left="10441" w:hanging="150"/>
      </w:pPr>
      <w:rPr>
        <w:rFonts w:hint="default"/>
        <w:lang w:eastAsia="en-US" w:bidi="ar-SA"/>
      </w:rPr>
    </w:lvl>
  </w:abstractNum>
  <w:abstractNum w:abstractNumId="1" w15:restartNumberingAfterBreak="0">
    <w:nsid w:val="07614605"/>
    <w:multiLevelType w:val="multilevel"/>
    <w:tmpl w:val="F9C808FA"/>
    <w:lvl w:ilvl="0">
      <w:start w:val="9"/>
      <w:numFmt w:val="decimal"/>
      <w:lvlText w:val="%1"/>
      <w:lvlJc w:val="left"/>
      <w:pPr>
        <w:ind w:left="1756" w:hanging="315"/>
        <w:jc w:val="left"/>
      </w:pPr>
      <w:rPr>
        <w:rFonts w:hint="default"/>
        <w:lang w:eastAsia="en-US" w:bidi="ar-SA"/>
      </w:rPr>
    </w:lvl>
    <w:lvl w:ilvl="1">
      <w:start w:val="1"/>
      <w:numFmt w:val="decimal"/>
      <w:lvlText w:val="%1.%2."/>
      <w:lvlJc w:val="left"/>
      <w:pPr>
        <w:ind w:left="1756" w:hanging="315"/>
        <w:jc w:val="right"/>
      </w:pPr>
      <w:rPr>
        <w:rFonts w:ascii="Times New Roman" w:eastAsia="Times New Roman" w:hAnsi="Times New Roman" w:cs="Times New Roman" w:hint="default"/>
        <w:b/>
        <w:bCs/>
        <w:i w:val="0"/>
        <w:iCs w:val="0"/>
        <w:spacing w:val="0"/>
        <w:w w:val="100"/>
        <w:sz w:val="18"/>
        <w:szCs w:val="18"/>
        <w:lang w:eastAsia="en-US" w:bidi="ar-SA"/>
      </w:rPr>
    </w:lvl>
    <w:lvl w:ilvl="2">
      <w:numFmt w:val="bullet"/>
      <w:lvlText w:val="•"/>
      <w:lvlJc w:val="left"/>
      <w:pPr>
        <w:ind w:left="2503" w:hanging="315"/>
      </w:pPr>
      <w:rPr>
        <w:rFonts w:hint="default"/>
        <w:lang w:eastAsia="en-US" w:bidi="ar-SA"/>
      </w:rPr>
    </w:lvl>
    <w:lvl w:ilvl="3">
      <w:numFmt w:val="bullet"/>
      <w:lvlText w:val="•"/>
      <w:lvlJc w:val="left"/>
      <w:pPr>
        <w:ind w:left="2874" w:hanging="315"/>
      </w:pPr>
      <w:rPr>
        <w:rFonts w:hint="default"/>
        <w:lang w:eastAsia="en-US" w:bidi="ar-SA"/>
      </w:rPr>
    </w:lvl>
    <w:lvl w:ilvl="4">
      <w:numFmt w:val="bullet"/>
      <w:lvlText w:val="•"/>
      <w:lvlJc w:val="left"/>
      <w:pPr>
        <w:ind w:left="3246" w:hanging="315"/>
      </w:pPr>
      <w:rPr>
        <w:rFonts w:hint="default"/>
        <w:lang w:eastAsia="en-US" w:bidi="ar-SA"/>
      </w:rPr>
    </w:lvl>
    <w:lvl w:ilvl="5">
      <w:numFmt w:val="bullet"/>
      <w:lvlText w:val="•"/>
      <w:lvlJc w:val="left"/>
      <w:pPr>
        <w:ind w:left="3617" w:hanging="315"/>
      </w:pPr>
      <w:rPr>
        <w:rFonts w:hint="default"/>
        <w:lang w:eastAsia="en-US" w:bidi="ar-SA"/>
      </w:rPr>
    </w:lvl>
    <w:lvl w:ilvl="6">
      <w:numFmt w:val="bullet"/>
      <w:lvlText w:val="•"/>
      <w:lvlJc w:val="left"/>
      <w:pPr>
        <w:ind w:left="3989" w:hanging="315"/>
      </w:pPr>
      <w:rPr>
        <w:rFonts w:hint="default"/>
        <w:lang w:eastAsia="en-US" w:bidi="ar-SA"/>
      </w:rPr>
    </w:lvl>
    <w:lvl w:ilvl="7">
      <w:numFmt w:val="bullet"/>
      <w:lvlText w:val="•"/>
      <w:lvlJc w:val="left"/>
      <w:pPr>
        <w:ind w:left="4360" w:hanging="315"/>
      </w:pPr>
      <w:rPr>
        <w:rFonts w:hint="default"/>
        <w:lang w:eastAsia="en-US" w:bidi="ar-SA"/>
      </w:rPr>
    </w:lvl>
    <w:lvl w:ilvl="8">
      <w:numFmt w:val="bullet"/>
      <w:lvlText w:val="•"/>
      <w:lvlJc w:val="left"/>
      <w:pPr>
        <w:ind w:left="4732" w:hanging="315"/>
      </w:pPr>
      <w:rPr>
        <w:rFonts w:hint="default"/>
        <w:lang w:eastAsia="en-US" w:bidi="ar-SA"/>
      </w:rPr>
    </w:lvl>
  </w:abstractNum>
  <w:abstractNum w:abstractNumId="2" w15:restartNumberingAfterBreak="0">
    <w:nsid w:val="0B5856D8"/>
    <w:multiLevelType w:val="hybridMultilevel"/>
    <w:tmpl w:val="E884A126"/>
    <w:lvl w:ilvl="0" w:tplc="D32CEA3E">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4C60310">
      <w:numFmt w:val="bullet"/>
      <w:lvlText w:val="•"/>
      <w:lvlJc w:val="left"/>
      <w:pPr>
        <w:ind w:left="1155" w:hanging="195"/>
      </w:pPr>
      <w:rPr>
        <w:rFonts w:hint="default"/>
        <w:lang w:eastAsia="en-US" w:bidi="ar-SA"/>
      </w:rPr>
    </w:lvl>
    <w:lvl w:ilvl="2" w:tplc="FBDE3C22">
      <w:numFmt w:val="bullet"/>
      <w:lvlText w:val="•"/>
      <w:lvlJc w:val="left"/>
      <w:pPr>
        <w:ind w:left="1610" w:hanging="195"/>
      </w:pPr>
      <w:rPr>
        <w:rFonts w:hint="default"/>
        <w:lang w:eastAsia="en-US" w:bidi="ar-SA"/>
      </w:rPr>
    </w:lvl>
    <w:lvl w:ilvl="3" w:tplc="521EBCDE">
      <w:numFmt w:val="bullet"/>
      <w:lvlText w:val="•"/>
      <w:lvlJc w:val="left"/>
      <w:pPr>
        <w:ind w:left="2066" w:hanging="195"/>
      </w:pPr>
      <w:rPr>
        <w:rFonts w:hint="default"/>
        <w:lang w:eastAsia="en-US" w:bidi="ar-SA"/>
      </w:rPr>
    </w:lvl>
    <w:lvl w:ilvl="4" w:tplc="00A27F2A">
      <w:numFmt w:val="bullet"/>
      <w:lvlText w:val="•"/>
      <w:lvlJc w:val="left"/>
      <w:pPr>
        <w:ind w:left="2521" w:hanging="195"/>
      </w:pPr>
      <w:rPr>
        <w:rFonts w:hint="default"/>
        <w:lang w:eastAsia="en-US" w:bidi="ar-SA"/>
      </w:rPr>
    </w:lvl>
    <w:lvl w:ilvl="5" w:tplc="D7464C04">
      <w:numFmt w:val="bullet"/>
      <w:lvlText w:val="•"/>
      <w:lvlJc w:val="left"/>
      <w:pPr>
        <w:ind w:left="2976" w:hanging="195"/>
      </w:pPr>
      <w:rPr>
        <w:rFonts w:hint="default"/>
        <w:lang w:eastAsia="en-US" w:bidi="ar-SA"/>
      </w:rPr>
    </w:lvl>
    <w:lvl w:ilvl="6" w:tplc="CE1C7E40">
      <w:numFmt w:val="bullet"/>
      <w:lvlText w:val="•"/>
      <w:lvlJc w:val="left"/>
      <w:pPr>
        <w:ind w:left="3432" w:hanging="195"/>
      </w:pPr>
      <w:rPr>
        <w:rFonts w:hint="default"/>
        <w:lang w:eastAsia="en-US" w:bidi="ar-SA"/>
      </w:rPr>
    </w:lvl>
    <w:lvl w:ilvl="7" w:tplc="F2AEA012">
      <w:numFmt w:val="bullet"/>
      <w:lvlText w:val="•"/>
      <w:lvlJc w:val="left"/>
      <w:pPr>
        <w:ind w:left="3887" w:hanging="195"/>
      </w:pPr>
      <w:rPr>
        <w:rFonts w:hint="default"/>
        <w:lang w:eastAsia="en-US" w:bidi="ar-SA"/>
      </w:rPr>
    </w:lvl>
    <w:lvl w:ilvl="8" w:tplc="47A853AE">
      <w:numFmt w:val="bullet"/>
      <w:lvlText w:val="•"/>
      <w:lvlJc w:val="left"/>
      <w:pPr>
        <w:ind w:left="4342" w:hanging="195"/>
      </w:pPr>
      <w:rPr>
        <w:rFonts w:hint="default"/>
        <w:lang w:eastAsia="en-US" w:bidi="ar-SA"/>
      </w:rPr>
    </w:lvl>
  </w:abstractNum>
  <w:abstractNum w:abstractNumId="3" w15:restartNumberingAfterBreak="0">
    <w:nsid w:val="0CBF24B1"/>
    <w:multiLevelType w:val="hybridMultilevel"/>
    <w:tmpl w:val="C5329F0A"/>
    <w:lvl w:ilvl="0" w:tplc="B36256AA">
      <w:start w:val="1"/>
      <w:numFmt w:val="decimal"/>
      <w:lvlText w:val="%1."/>
      <w:lvlJc w:val="left"/>
      <w:pPr>
        <w:ind w:left="197" w:hanging="140"/>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5226F96C">
      <w:numFmt w:val="bullet"/>
      <w:lvlText w:val="•"/>
      <w:lvlJc w:val="left"/>
      <w:pPr>
        <w:ind w:left="1085" w:hanging="140"/>
      </w:pPr>
      <w:rPr>
        <w:rFonts w:hint="default"/>
        <w:lang w:eastAsia="en-US" w:bidi="ar-SA"/>
      </w:rPr>
    </w:lvl>
    <w:lvl w:ilvl="2" w:tplc="3C5030DA">
      <w:numFmt w:val="bullet"/>
      <w:lvlText w:val="•"/>
      <w:lvlJc w:val="left"/>
      <w:pPr>
        <w:ind w:left="1971" w:hanging="140"/>
      </w:pPr>
      <w:rPr>
        <w:rFonts w:hint="default"/>
        <w:lang w:eastAsia="en-US" w:bidi="ar-SA"/>
      </w:rPr>
    </w:lvl>
    <w:lvl w:ilvl="3" w:tplc="7102E1DA">
      <w:numFmt w:val="bullet"/>
      <w:lvlText w:val="•"/>
      <w:lvlJc w:val="left"/>
      <w:pPr>
        <w:ind w:left="2856" w:hanging="140"/>
      </w:pPr>
      <w:rPr>
        <w:rFonts w:hint="default"/>
        <w:lang w:eastAsia="en-US" w:bidi="ar-SA"/>
      </w:rPr>
    </w:lvl>
    <w:lvl w:ilvl="4" w:tplc="F0F6CBE4">
      <w:numFmt w:val="bullet"/>
      <w:lvlText w:val="•"/>
      <w:lvlJc w:val="left"/>
      <w:pPr>
        <w:ind w:left="3742" w:hanging="140"/>
      </w:pPr>
      <w:rPr>
        <w:rFonts w:hint="default"/>
        <w:lang w:eastAsia="en-US" w:bidi="ar-SA"/>
      </w:rPr>
    </w:lvl>
    <w:lvl w:ilvl="5" w:tplc="9F761472">
      <w:numFmt w:val="bullet"/>
      <w:lvlText w:val="•"/>
      <w:lvlJc w:val="left"/>
      <w:pPr>
        <w:ind w:left="4628" w:hanging="140"/>
      </w:pPr>
      <w:rPr>
        <w:rFonts w:hint="default"/>
        <w:lang w:eastAsia="en-US" w:bidi="ar-SA"/>
      </w:rPr>
    </w:lvl>
    <w:lvl w:ilvl="6" w:tplc="B7CA60E0">
      <w:numFmt w:val="bullet"/>
      <w:lvlText w:val="•"/>
      <w:lvlJc w:val="left"/>
      <w:pPr>
        <w:ind w:left="5513" w:hanging="140"/>
      </w:pPr>
      <w:rPr>
        <w:rFonts w:hint="default"/>
        <w:lang w:eastAsia="en-US" w:bidi="ar-SA"/>
      </w:rPr>
    </w:lvl>
    <w:lvl w:ilvl="7" w:tplc="F16669CC">
      <w:numFmt w:val="bullet"/>
      <w:lvlText w:val="•"/>
      <w:lvlJc w:val="left"/>
      <w:pPr>
        <w:ind w:left="6399" w:hanging="140"/>
      </w:pPr>
      <w:rPr>
        <w:rFonts w:hint="default"/>
        <w:lang w:eastAsia="en-US" w:bidi="ar-SA"/>
      </w:rPr>
    </w:lvl>
    <w:lvl w:ilvl="8" w:tplc="4490A446">
      <w:numFmt w:val="bullet"/>
      <w:lvlText w:val="•"/>
      <w:lvlJc w:val="left"/>
      <w:pPr>
        <w:ind w:left="7284" w:hanging="140"/>
      </w:pPr>
      <w:rPr>
        <w:rFonts w:hint="default"/>
        <w:lang w:eastAsia="en-US" w:bidi="ar-SA"/>
      </w:rPr>
    </w:lvl>
  </w:abstractNum>
  <w:abstractNum w:abstractNumId="4" w15:restartNumberingAfterBreak="0">
    <w:nsid w:val="0D095397"/>
    <w:multiLevelType w:val="hybridMultilevel"/>
    <w:tmpl w:val="2FD44020"/>
    <w:lvl w:ilvl="0" w:tplc="5D12E3A0">
      <w:start w:val="1"/>
      <w:numFmt w:val="decimal"/>
      <w:lvlText w:val="%1)"/>
      <w:lvlJc w:val="left"/>
      <w:pPr>
        <w:ind w:left="110" w:hanging="20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76EF600">
      <w:numFmt w:val="bullet"/>
      <w:lvlText w:val="•"/>
      <w:lvlJc w:val="left"/>
      <w:pPr>
        <w:ind w:left="633" w:hanging="203"/>
      </w:pPr>
      <w:rPr>
        <w:rFonts w:hint="default"/>
        <w:lang w:eastAsia="en-US" w:bidi="ar-SA"/>
      </w:rPr>
    </w:lvl>
    <w:lvl w:ilvl="2" w:tplc="14AECCD6">
      <w:numFmt w:val="bullet"/>
      <w:lvlText w:val="•"/>
      <w:lvlJc w:val="left"/>
      <w:pPr>
        <w:ind w:left="1146" w:hanging="203"/>
      </w:pPr>
      <w:rPr>
        <w:rFonts w:hint="default"/>
        <w:lang w:eastAsia="en-US" w:bidi="ar-SA"/>
      </w:rPr>
    </w:lvl>
    <w:lvl w:ilvl="3" w:tplc="CD96A968">
      <w:numFmt w:val="bullet"/>
      <w:lvlText w:val="•"/>
      <w:lvlJc w:val="left"/>
      <w:pPr>
        <w:ind w:left="1660" w:hanging="203"/>
      </w:pPr>
      <w:rPr>
        <w:rFonts w:hint="default"/>
        <w:lang w:eastAsia="en-US" w:bidi="ar-SA"/>
      </w:rPr>
    </w:lvl>
    <w:lvl w:ilvl="4" w:tplc="A52E55B6">
      <w:numFmt w:val="bullet"/>
      <w:lvlText w:val="•"/>
      <w:lvlJc w:val="left"/>
      <w:pPr>
        <w:ind w:left="2173" w:hanging="203"/>
      </w:pPr>
      <w:rPr>
        <w:rFonts w:hint="default"/>
        <w:lang w:eastAsia="en-US" w:bidi="ar-SA"/>
      </w:rPr>
    </w:lvl>
    <w:lvl w:ilvl="5" w:tplc="8FC88462">
      <w:numFmt w:val="bullet"/>
      <w:lvlText w:val="•"/>
      <w:lvlJc w:val="left"/>
      <w:pPr>
        <w:ind w:left="2686" w:hanging="203"/>
      </w:pPr>
      <w:rPr>
        <w:rFonts w:hint="default"/>
        <w:lang w:eastAsia="en-US" w:bidi="ar-SA"/>
      </w:rPr>
    </w:lvl>
    <w:lvl w:ilvl="6" w:tplc="43603E4A">
      <w:numFmt w:val="bullet"/>
      <w:lvlText w:val="•"/>
      <w:lvlJc w:val="left"/>
      <w:pPr>
        <w:ind w:left="3200" w:hanging="203"/>
      </w:pPr>
      <w:rPr>
        <w:rFonts w:hint="default"/>
        <w:lang w:eastAsia="en-US" w:bidi="ar-SA"/>
      </w:rPr>
    </w:lvl>
    <w:lvl w:ilvl="7" w:tplc="F2B467EA">
      <w:numFmt w:val="bullet"/>
      <w:lvlText w:val="•"/>
      <w:lvlJc w:val="left"/>
      <w:pPr>
        <w:ind w:left="3713" w:hanging="203"/>
      </w:pPr>
      <w:rPr>
        <w:rFonts w:hint="default"/>
        <w:lang w:eastAsia="en-US" w:bidi="ar-SA"/>
      </w:rPr>
    </w:lvl>
    <w:lvl w:ilvl="8" w:tplc="D34CB992">
      <w:numFmt w:val="bullet"/>
      <w:lvlText w:val="•"/>
      <w:lvlJc w:val="left"/>
      <w:pPr>
        <w:ind w:left="4226" w:hanging="203"/>
      </w:pPr>
      <w:rPr>
        <w:rFonts w:hint="default"/>
        <w:lang w:eastAsia="en-US" w:bidi="ar-SA"/>
      </w:rPr>
    </w:lvl>
  </w:abstractNum>
  <w:abstractNum w:abstractNumId="5" w15:restartNumberingAfterBreak="0">
    <w:nsid w:val="102F7BEE"/>
    <w:multiLevelType w:val="hybridMultilevel"/>
    <w:tmpl w:val="75560402"/>
    <w:lvl w:ilvl="0" w:tplc="2F369ADA">
      <w:start w:val="2"/>
      <w:numFmt w:val="decimal"/>
      <w:lvlText w:val="%1)"/>
      <w:lvlJc w:val="left"/>
      <w:pPr>
        <w:ind w:left="393" w:hanging="20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A069FF6">
      <w:numFmt w:val="bullet"/>
      <w:lvlText w:val="•"/>
      <w:lvlJc w:val="left"/>
      <w:pPr>
        <w:ind w:left="1461" w:hanging="205"/>
      </w:pPr>
      <w:rPr>
        <w:rFonts w:hint="default"/>
        <w:lang w:eastAsia="en-US" w:bidi="ar-SA"/>
      </w:rPr>
    </w:lvl>
    <w:lvl w:ilvl="2" w:tplc="38A0B66E">
      <w:numFmt w:val="bullet"/>
      <w:lvlText w:val="•"/>
      <w:lvlJc w:val="left"/>
      <w:pPr>
        <w:ind w:left="2522" w:hanging="205"/>
      </w:pPr>
      <w:rPr>
        <w:rFonts w:hint="default"/>
        <w:lang w:eastAsia="en-US" w:bidi="ar-SA"/>
      </w:rPr>
    </w:lvl>
    <w:lvl w:ilvl="3" w:tplc="3CDE6D68">
      <w:numFmt w:val="bullet"/>
      <w:lvlText w:val="•"/>
      <w:lvlJc w:val="left"/>
      <w:pPr>
        <w:ind w:left="3583" w:hanging="205"/>
      </w:pPr>
      <w:rPr>
        <w:rFonts w:hint="default"/>
        <w:lang w:eastAsia="en-US" w:bidi="ar-SA"/>
      </w:rPr>
    </w:lvl>
    <w:lvl w:ilvl="4" w:tplc="A2BE0584">
      <w:numFmt w:val="bullet"/>
      <w:lvlText w:val="•"/>
      <w:lvlJc w:val="left"/>
      <w:pPr>
        <w:ind w:left="4644" w:hanging="205"/>
      </w:pPr>
      <w:rPr>
        <w:rFonts w:hint="default"/>
        <w:lang w:eastAsia="en-US" w:bidi="ar-SA"/>
      </w:rPr>
    </w:lvl>
    <w:lvl w:ilvl="5" w:tplc="D94E2B6C">
      <w:numFmt w:val="bullet"/>
      <w:lvlText w:val="•"/>
      <w:lvlJc w:val="left"/>
      <w:pPr>
        <w:ind w:left="5706" w:hanging="205"/>
      </w:pPr>
      <w:rPr>
        <w:rFonts w:hint="default"/>
        <w:lang w:eastAsia="en-US" w:bidi="ar-SA"/>
      </w:rPr>
    </w:lvl>
    <w:lvl w:ilvl="6" w:tplc="57CA3F70">
      <w:numFmt w:val="bullet"/>
      <w:lvlText w:val="•"/>
      <w:lvlJc w:val="left"/>
      <w:pPr>
        <w:ind w:left="6767" w:hanging="205"/>
      </w:pPr>
      <w:rPr>
        <w:rFonts w:hint="default"/>
        <w:lang w:eastAsia="en-US" w:bidi="ar-SA"/>
      </w:rPr>
    </w:lvl>
    <w:lvl w:ilvl="7" w:tplc="FD5EB7A8">
      <w:numFmt w:val="bullet"/>
      <w:lvlText w:val="•"/>
      <w:lvlJc w:val="left"/>
      <w:pPr>
        <w:ind w:left="7828" w:hanging="205"/>
      </w:pPr>
      <w:rPr>
        <w:rFonts w:hint="default"/>
        <w:lang w:eastAsia="en-US" w:bidi="ar-SA"/>
      </w:rPr>
    </w:lvl>
    <w:lvl w:ilvl="8" w:tplc="4ABEDC68">
      <w:numFmt w:val="bullet"/>
      <w:lvlText w:val="•"/>
      <w:lvlJc w:val="left"/>
      <w:pPr>
        <w:ind w:left="8889" w:hanging="205"/>
      </w:pPr>
      <w:rPr>
        <w:rFonts w:hint="default"/>
        <w:lang w:eastAsia="en-US" w:bidi="ar-SA"/>
      </w:rPr>
    </w:lvl>
  </w:abstractNum>
  <w:abstractNum w:abstractNumId="6" w15:restartNumberingAfterBreak="0">
    <w:nsid w:val="10CC1C33"/>
    <w:multiLevelType w:val="hybridMultilevel"/>
    <w:tmpl w:val="1C1A71FA"/>
    <w:lvl w:ilvl="0" w:tplc="E9D66BC2">
      <w:start w:val="1"/>
      <w:numFmt w:val="decimal"/>
      <w:lvlText w:val="%1)"/>
      <w:lvlJc w:val="left"/>
      <w:pPr>
        <w:ind w:left="242" w:hanging="212"/>
        <w:jc w:val="left"/>
      </w:pPr>
      <w:rPr>
        <w:rFonts w:ascii="Times New Roman" w:eastAsia="Times New Roman" w:hAnsi="Times New Roman" w:cs="Times New Roman" w:hint="default"/>
        <w:b w:val="0"/>
        <w:bCs w:val="0"/>
        <w:i w:val="0"/>
        <w:iCs w:val="0"/>
        <w:spacing w:val="-1"/>
        <w:w w:val="100"/>
        <w:sz w:val="18"/>
        <w:szCs w:val="18"/>
        <w:lang w:eastAsia="en-US" w:bidi="ar-SA"/>
      </w:rPr>
    </w:lvl>
    <w:lvl w:ilvl="1" w:tplc="690EC848">
      <w:numFmt w:val="bullet"/>
      <w:lvlText w:val="•"/>
      <w:lvlJc w:val="left"/>
      <w:pPr>
        <w:ind w:left="763" w:hanging="212"/>
      </w:pPr>
      <w:rPr>
        <w:rFonts w:hint="default"/>
        <w:lang w:eastAsia="en-US" w:bidi="ar-SA"/>
      </w:rPr>
    </w:lvl>
    <w:lvl w:ilvl="2" w:tplc="13FE4FF4">
      <w:numFmt w:val="bullet"/>
      <w:lvlText w:val="•"/>
      <w:lvlJc w:val="left"/>
      <w:pPr>
        <w:ind w:left="1286" w:hanging="212"/>
      </w:pPr>
      <w:rPr>
        <w:rFonts w:hint="default"/>
        <w:lang w:eastAsia="en-US" w:bidi="ar-SA"/>
      </w:rPr>
    </w:lvl>
    <w:lvl w:ilvl="3" w:tplc="95520964">
      <w:numFmt w:val="bullet"/>
      <w:lvlText w:val="•"/>
      <w:lvlJc w:val="left"/>
      <w:pPr>
        <w:ind w:left="1810" w:hanging="212"/>
      </w:pPr>
      <w:rPr>
        <w:rFonts w:hint="default"/>
        <w:lang w:eastAsia="en-US" w:bidi="ar-SA"/>
      </w:rPr>
    </w:lvl>
    <w:lvl w:ilvl="4" w:tplc="8A80B81E">
      <w:numFmt w:val="bullet"/>
      <w:lvlText w:val="•"/>
      <w:lvlJc w:val="left"/>
      <w:pPr>
        <w:ind w:left="2333" w:hanging="212"/>
      </w:pPr>
      <w:rPr>
        <w:rFonts w:hint="default"/>
        <w:lang w:eastAsia="en-US" w:bidi="ar-SA"/>
      </w:rPr>
    </w:lvl>
    <w:lvl w:ilvl="5" w:tplc="CDC6A1CA">
      <w:numFmt w:val="bullet"/>
      <w:lvlText w:val="•"/>
      <w:lvlJc w:val="left"/>
      <w:pPr>
        <w:ind w:left="2857" w:hanging="212"/>
      </w:pPr>
      <w:rPr>
        <w:rFonts w:hint="default"/>
        <w:lang w:eastAsia="en-US" w:bidi="ar-SA"/>
      </w:rPr>
    </w:lvl>
    <w:lvl w:ilvl="6" w:tplc="489259BC">
      <w:numFmt w:val="bullet"/>
      <w:lvlText w:val="•"/>
      <w:lvlJc w:val="left"/>
      <w:pPr>
        <w:ind w:left="3380" w:hanging="212"/>
      </w:pPr>
      <w:rPr>
        <w:rFonts w:hint="default"/>
        <w:lang w:eastAsia="en-US" w:bidi="ar-SA"/>
      </w:rPr>
    </w:lvl>
    <w:lvl w:ilvl="7" w:tplc="F79245B0">
      <w:numFmt w:val="bullet"/>
      <w:lvlText w:val="•"/>
      <w:lvlJc w:val="left"/>
      <w:pPr>
        <w:ind w:left="3904" w:hanging="212"/>
      </w:pPr>
      <w:rPr>
        <w:rFonts w:hint="default"/>
        <w:lang w:eastAsia="en-US" w:bidi="ar-SA"/>
      </w:rPr>
    </w:lvl>
    <w:lvl w:ilvl="8" w:tplc="C8A2AC12">
      <w:numFmt w:val="bullet"/>
      <w:lvlText w:val="•"/>
      <w:lvlJc w:val="left"/>
      <w:pPr>
        <w:ind w:left="4427" w:hanging="212"/>
      </w:pPr>
      <w:rPr>
        <w:rFonts w:hint="default"/>
        <w:lang w:eastAsia="en-US" w:bidi="ar-SA"/>
      </w:rPr>
    </w:lvl>
  </w:abstractNum>
  <w:abstractNum w:abstractNumId="7" w15:restartNumberingAfterBreak="0">
    <w:nsid w:val="16062005"/>
    <w:multiLevelType w:val="multilevel"/>
    <w:tmpl w:val="A83EBD08"/>
    <w:lvl w:ilvl="0">
      <w:start w:val="6"/>
      <w:numFmt w:val="decimal"/>
      <w:lvlText w:val="%1"/>
      <w:lvlJc w:val="left"/>
      <w:pPr>
        <w:ind w:left="1895" w:hanging="450"/>
        <w:jc w:val="left"/>
      </w:pPr>
      <w:rPr>
        <w:rFonts w:hint="default"/>
        <w:lang w:eastAsia="en-US" w:bidi="ar-SA"/>
      </w:rPr>
    </w:lvl>
    <w:lvl w:ilvl="1">
      <w:start w:val="2"/>
      <w:numFmt w:val="decimal"/>
      <w:lvlText w:val="%1.%2"/>
      <w:lvlJc w:val="left"/>
      <w:pPr>
        <w:ind w:left="1895" w:hanging="450"/>
        <w:jc w:val="left"/>
      </w:pPr>
      <w:rPr>
        <w:rFonts w:hint="default"/>
        <w:lang w:eastAsia="en-US" w:bidi="ar-SA"/>
      </w:rPr>
    </w:lvl>
    <w:lvl w:ilvl="2">
      <w:start w:val="1"/>
      <w:numFmt w:val="decimal"/>
      <w:lvlText w:val="%1.%2.%3."/>
      <w:lvlJc w:val="left"/>
      <w:pPr>
        <w:ind w:left="1895"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2979" w:hanging="450"/>
      </w:pPr>
      <w:rPr>
        <w:rFonts w:hint="default"/>
        <w:lang w:eastAsia="en-US" w:bidi="ar-SA"/>
      </w:rPr>
    </w:lvl>
    <w:lvl w:ilvl="4">
      <w:numFmt w:val="bullet"/>
      <w:lvlText w:val="•"/>
      <w:lvlJc w:val="left"/>
      <w:pPr>
        <w:ind w:left="3338" w:hanging="450"/>
      </w:pPr>
      <w:rPr>
        <w:rFonts w:hint="default"/>
        <w:lang w:eastAsia="en-US" w:bidi="ar-SA"/>
      </w:rPr>
    </w:lvl>
    <w:lvl w:ilvl="5">
      <w:numFmt w:val="bullet"/>
      <w:lvlText w:val="•"/>
      <w:lvlJc w:val="left"/>
      <w:pPr>
        <w:ind w:left="3698" w:hanging="450"/>
      </w:pPr>
      <w:rPr>
        <w:rFonts w:hint="default"/>
        <w:lang w:eastAsia="en-US" w:bidi="ar-SA"/>
      </w:rPr>
    </w:lvl>
    <w:lvl w:ilvl="6">
      <w:numFmt w:val="bullet"/>
      <w:lvlText w:val="•"/>
      <w:lvlJc w:val="left"/>
      <w:pPr>
        <w:ind w:left="4058" w:hanging="450"/>
      </w:pPr>
      <w:rPr>
        <w:rFonts w:hint="default"/>
        <w:lang w:eastAsia="en-US" w:bidi="ar-SA"/>
      </w:rPr>
    </w:lvl>
    <w:lvl w:ilvl="7">
      <w:numFmt w:val="bullet"/>
      <w:lvlText w:val="•"/>
      <w:lvlJc w:val="left"/>
      <w:pPr>
        <w:ind w:left="4417" w:hanging="450"/>
      </w:pPr>
      <w:rPr>
        <w:rFonts w:hint="default"/>
        <w:lang w:eastAsia="en-US" w:bidi="ar-SA"/>
      </w:rPr>
    </w:lvl>
    <w:lvl w:ilvl="8">
      <w:numFmt w:val="bullet"/>
      <w:lvlText w:val="•"/>
      <w:lvlJc w:val="left"/>
      <w:pPr>
        <w:ind w:left="4777" w:hanging="450"/>
      </w:pPr>
      <w:rPr>
        <w:rFonts w:hint="default"/>
        <w:lang w:eastAsia="en-US" w:bidi="ar-SA"/>
      </w:rPr>
    </w:lvl>
  </w:abstractNum>
  <w:abstractNum w:abstractNumId="8" w15:restartNumberingAfterBreak="0">
    <w:nsid w:val="19701034"/>
    <w:multiLevelType w:val="hybridMultilevel"/>
    <w:tmpl w:val="B45A67A2"/>
    <w:lvl w:ilvl="0" w:tplc="1E90CE02">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B7F0F726">
      <w:numFmt w:val="bullet"/>
      <w:lvlText w:val="•"/>
      <w:lvlJc w:val="left"/>
      <w:pPr>
        <w:ind w:left="1731" w:hanging="195"/>
      </w:pPr>
      <w:rPr>
        <w:rFonts w:hint="default"/>
        <w:lang w:eastAsia="en-US" w:bidi="ar-SA"/>
      </w:rPr>
    </w:lvl>
    <w:lvl w:ilvl="2" w:tplc="08504248">
      <w:numFmt w:val="bullet"/>
      <w:lvlText w:val="•"/>
      <w:lvlJc w:val="left"/>
      <w:pPr>
        <w:ind w:left="2762" w:hanging="195"/>
      </w:pPr>
      <w:rPr>
        <w:rFonts w:hint="default"/>
        <w:lang w:eastAsia="en-US" w:bidi="ar-SA"/>
      </w:rPr>
    </w:lvl>
    <w:lvl w:ilvl="3" w:tplc="38B292F6">
      <w:numFmt w:val="bullet"/>
      <w:lvlText w:val="•"/>
      <w:lvlJc w:val="left"/>
      <w:pPr>
        <w:ind w:left="3793" w:hanging="195"/>
      </w:pPr>
      <w:rPr>
        <w:rFonts w:hint="default"/>
        <w:lang w:eastAsia="en-US" w:bidi="ar-SA"/>
      </w:rPr>
    </w:lvl>
    <w:lvl w:ilvl="4" w:tplc="71CC0B46">
      <w:numFmt w:val="bullet"/>
      <w:lvlText w:val="•"/>
      <w:lvlJc w:val="left"/>
      <w:pPr>
        <w:ind w:left="4824" w:hanging="195"/>
      </w:pPr>
      <w:rPr>
        <w:rFonts w:hint="default"/>
        <w:lang w:eastAsia="en-US" w:bidi="ar-SA"/>
      </w:rPr>
    </w:lvl>
    <w:lvl w:ilvl="5" w:tplc="CF8A8FE0">
      <w:numFmt w:val="bullet"/>
      <w:lvlText w:val="•"/>
      <w:lvlJc w:val="left"/>
      <w:pPr>
        <w:ind w:left="5856" w:hanging="195"/>
      </w:pPr>
      <w:rPr>
        <w:rFonts w:hint="default"/>
        <w:lang w:eastAsia="en-US" w:bidi="ar-SA"/>
      </w:rPr>
    </w:lvl>
    <w:lvl w:ilvl="6" w:tplc="26224C1E">
      <w:numFmt w:val="bullet"/>
      <w:lvlText w:val="•"/>
      <w:lvlJc w:val="left"/>
      <w:pPr>
        <w:ind w:left="6887" w:hanging="195"/>
      </w:pPr>
      <w:rPr>
        <w:rFonts w:hint="default"/>
        <w:lang w:eastAsia="en-US" w:bidi="ar-SA"/>
      </w:rPr>
    </w:lvl>
    <w:lvl w:ilvl="7" w:tplc="AD10D460">
      <w:numFmt w:val="bullet"/>
      <w:lvlText w:val="•"/>
      <w:lvlJc w:val="left"/>
      <w:pPr>
        <w:ind w:left="7918" w:hanging="195"/>
      </w:pPr>
      <w:rPr>
        <w:rFonts w:hint="default"/>
        <w:lang w:eastAsia="en-US" w:bidi="ar-SA"/>
      </w:rPr>
    </w:lvl>
    <w:lvl w:ilvl="8" w:tplc="E6BC77F0">
      <w:numFmt w:val="bullet"/>
      <w:lvlText w:val="•"/>
      <w:lvlJc w:val="left"/>
      <w:pPr>
        <w:ind w:left="8949" w:hanging="195"/>
      </w:pPr>
      <w:rPr>
        <w:rFonts w:hint="default"/>
        <w:lang w:eastAsia="en-US" w:bidi="ar-SA"/>
      </w:rPr>
    </w:lvl>
  </w:abstractNum>
  <w:abstractNum w:abstractNumId="9" w15:restartNumberingAfterBreak="0">
    <w:nsid w:val="1BAE28DC"/>
    <w:multiLevelType w:val="hybridMultilevel"/>
    <w:tmpl w:val="5EAEB17E"/>
    <w:lvl w:ilvl="0" w:tplc="D10071AC">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2BBC4EDC">
      <w:numFmt w:val="bullet"/>
      <w:lvlText w:val="•"/>
      <w:lvlJc w:val="left"/>
      <w:pPr>
        <w:ind w:left="633" w:hanging="216"/>
      </w:pPr>
      <w:rPr>
        <w:rFonts w:hint="default"/>
        <w:lang w:eastAsia="en-US" w:bidi="ar-SA"/>
      </w:rPr>
    </w:lvl>
    <w:lvl w:ilvl="2" w:tplc="B7666A6E">
      <w:numFmt w:val="bullet"/>
      <w:lvlText w:val="•"/>
      <w:lvlJc w:val="left"/>
      <w:pPr>
        <w:ind w:left="1146" w:hanging="216"/>
      </w:pPr>
      <w:rPr>
        <w:rFonts w:hint="default"/>
        <w:lang w:eastAsia="en-US" w:bidi="ar-SA"/>
      </w:rPr>
    </w:lvl>
    <w:lvl w:ilvl="3" w:tplc="72BC134E">
      <w:numFmt w:val="bullet"/>
      <w:lvlText w:val="•"/>
      <w:lvlJc w:val="left"/>
      <w:pPr>
        <w:ind w:left="1660" w:hanging="216"/>
      </w:pPr>
      <w:rPr>
        <w:rFonts w:hint="default"/>
        <w:lang w:eastAsia="en-US" w:bidi="ar-SA"/>
      </w:rPr>
    </w:lvl>
    <w:lvl w:ilvl="4" w:tplc="03C64648">
      <w:numFmt w:val="bullet"/>
      <w:lvlText w:val="•"/>
      <w:lvlJc w:val="left"/>
      <w:pPr>
        <w:ind w:left="2173" w:hanging="216"/>
      </w:pPr>
      <w:rPr>
        <w:rFonts w:hint="default"/>
        <w:lang w:eastAsia="en-US" w:bidi="ar-SA"/>
      </w:rPr>
    </w:lvl>
    <w:lvl w:ilvl="5" w:tplc="B756D3CC">
      <w:numFmt w:val="bullet"/>
      <w:lvlText w:val="•"/>
      <w:lvlJc w:val="left"/>
      <w:pPr>
        <w:ind w:left="2686" w:hanging="216"/>
      </w:pPr>
      <w:rPr>
        <w:rFonts w:hint="default"/>
        <w:lang w:eastAsia="en-US" w:bidi="ar-SA"/>
      </w:rPr>
    </w:lvl>
    <w:lvl w:ilvl="6" w:tplc="DDAE02FE">
      <w:numFmt w:val="bullet"/>
      <w:lvlText w:val="•"/>
      <w:lvlJc w:val="left"/>
      <w:pPr>
        <w:ind w:left="3200" w:hanging="216"/>
      </w:pPr>
      <w:rPr>
        <w:rFonts w:hint="default"/>
        <w:lang w:eastAsia="en-US" w:bidi="ar-SA"/>
      </w:rPr>
    </w:lvl>
    <w:lvl w:ilvl="7" w:tplc="2710E0D0">
      <w:numFmt w:val="bullet"/>
      <w:lvlText w:val="•"/>
      <w:lvlJc w:val="left"/>
      <w:pPr>
        <w:ind w:left="3713" w:hanging="216"/>
      </w:pPr>
      <w:rPr>
        <w:rFonts w:hint="default"/>
        <w:lang w:eastAsia="en-US" w:bidi="ar-SA"/>
      </w:rPr>
    </w:lvl>
    <w:lvl w:ilvl="8" w:tplc="2D2C5C02">
      <w:numFmt w:val="bullet"/>
      <w:lvlText w:val="•"/>
      <w:lvlJc w:val="left"/>
      <w:pPr>
        <w:ind w:left="4226" w:hanging="216"/>
      </w:pPr>
      <w:rPr>
        <w:rFonts w:hint="default"/>
        <w:lang w:eastAsia="en-US" w:bidi="ar-SA"/>
      </w:rPr>
    </w:lvl>
  </w:abstractNum>
  <w:abstractNum w:abstractNumId="10" w15:restartNumberingAfterBreak="0">
    <w:nsid w:val="1D184FDB"/>
    <w:multiLevelType w:val="hybridMultilevel"/>
    <w:tmpl w:val="AAF86376"/>
    <w:lvl w:ilvl="0" w:tplc="39587502">
      <w:start w:val="1"/>
      <w:numFmt w:val="decimal"/>
      <w:lvlText w:val="%1)"/>
      <w:lvlJc w:val="left"/>
      <w:pPr>
        <w:ind w:left="110" w:hanging="20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33A38FA">
      <w:numFmt w:val="bullet"/>
      <w:lvlText w:val="•"/>
      <w:lvlJc w:val="left"/>
      <w:pPr>
        <w:ind w:left="633" w:hanging="200"/>
      </w:pPr>
      <w:rPr>
        <w:rFonts w:hint="default"/>
        <w:lang w:eastAsia="en-US" w:bidi="ar-SA"/>
      </w:rPr>
    </w:lvl>
    <w:lvl w:ilvl="2" w:tplc="4D228A2E">
      <w:numFmt w:val="bullet"/>
      <w:lvlText w:val="•"/>
      <w:lvlJc w:val="left"/>
      <w:pPr>
        <w:ind w:left="1146" w:hanging="200"/>
      </w:pPr>
      <w:rPr>
        <w:rFonts w:hint="default"/>
        <w:lang w:eastAsia="en-US" w:bidi="ar-SA"/>
      </w:rPr>
    </w:lvl>
    <w:lvl w:ilvl="3" w:tplc="888850B6">
      <w:numFmt w:val="bullet"/>
      <w:lvlText w:val="•"/>
      <w:lvlJc w:val="left"/>
      <w:pPr>
        <w:ind w:left="1660" w:hanging="200"/>
      </w:pPr>
      <w:rPr>
        <w:rFonts w:hint="default"/>
        <w:lang w:eastAsia="en-US" w:bidi="ar-SA"/>
      </w:rPr>
    </w:lvl>
    <w:lvl w:ilvl="4" w:tplc="ADEE2B6A">
      <w:numFmt w:val="bullet"/>
      <w:lvlText w:val="•"/>
      <w:lvlJc w:val="left"/>
      <w:pPr>
        <w:ind w:left="2173" w:hanging="200"/>
      </w:pPr>
      <w:rPr>
        <w:rFonts w:hint="default"/>
        <w:lang w:eastAsia="en-US" w:bidi="ar-SA"/>
      </w:rPr>
    </w:lvl>
    <w:lvl w:ilvl="5" w:tplc="0E72698C">
      <w:numFmt w:val="bullet"/>
      <w:lvlText w:val="•"/>
      <w:lvlJc w:val="left"/>
      <w:pPr>
        <w:ind w:left="2686" w:hanging="200"/>
      </w:pPr>
      <w:rPr>
        <w:rFonts w:hint="default"/>
        <w:lang w:eastAsia="en-US" w:bidi="ar-SA"/>
      </w:rPr>
    </w:lvl>
    <w:lvl w:ilvl="6" w:tplc="7BE0A192">
      <w:numFmt w:val="bullet"/>
      <w:lvlText w:val="•"/>
      <w:lvlJc w:val="left"/>
      <w:pPr>
        <w:ind w:left="3200" w:hanging="200"/>
      </w:pPr>
      <w:rPr>
        <w:rFonts w:hint="default"/>
        <w:lang w:eastAsia="en-US" w:bidi="ar-SA"/>
      </w:rPr>
    </w:lvl>
    <w:lvl w:ilvl="7" w:tplc="C5189CEA">
      <w:numFmt w:val="bullet"/>
      <w:lvlText w:val="•"/>
      <w:lvlJc w:val="left"/>
      <w:pPr>
        <w:ind w:left="3713" w:hanging="200"/>
      </w:pPr>
      <w:rPr>
        <w:rFonts w:hint="default"/>
        <w:lang w:eastAsia="en-US" w:bidi="ar-SA"/>
      </w:rPr>
    </w:lvl>
    <w:lvl w:ilvl="8" w:tplc="4B78BADA">
      <w:numFmt w:val="bullet"/>
      <w:lvlText w:val="•"/>
      <w:lvlJc w:val="left"/>
      <w:pPr>
        <w:ind w:left="4227" w:hanging="200"/>
      </w:pPr>
      <w:rPr>
        <w:rFonts w:hint="default"/>
        <w:lang w:eastAsia="en-US" w:bidi="ar-SA"/>
      </w:rPr>
    </w:lvl>
  </w:abstractNum>
  <w:abstractNum w:abstractNumId="11" w15:restartNumberingAfterBreak="0">
    <w:nsid w:val="1DF876AF"/>
    <w:multiLevelType w:val="hybridMultilevel"/>
    <w:tmpl w:val="BE323596"/>
    <w:lvl w:ilvl="0" w:tplc="354854C0">
      <w:start w:val="1"/>
      <w:numFmt w:val="decimal"/>
      <w:lvlText w:val="%1)"/>
      <w:lvlJc w:val="left"/>
      <w:pPr>
        <w:ind w:left="242" w:hanging="237"/>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BB5EBB06">
      <w:numFmt w:val="bullet"/>
      <w:lvlText w:val="•"/>
      <w:lvlJc w:val="left"/>
      <w:pPr>
        <w:ind w:left="763" w:hanging="237"/>
      </w:pPr>
      <w:rPr>
        <w:rFonts w:hint="default"/>
        <w:lang w:eastAsia="en-US" w:bidi="ar-SA"/>
      </w:rPr>
    </w:lvl>
    <w:lvl w:ilvl="2" w:tplc="7CE84BB0">
      <w:numFmt w:val="bullet"/>
      <w:lvlText w:val="•"/>
      <w:lvlJc w:val="left"/>
      <w:pPr>
        <w:ind w:left="1287" w:hanging="237"/>
      </w:pPr>
      <w:rPr>
        <w:rFonts w:hint="default"/>
        <w:lang w:eastAsia="en-US" w:bidi="ar-SA"/>
      </w:rPr>
    </w:lvl>
    <w:lvl w:ilvl="3" w:tplc="EC46BEFA">
      <w:numFmt w:val="bullet"/>
      <w:lvlText w:val="•"/>
      <w:lvlJc w:val="left"/>
      <w:pPr>
        <w:ind w:left="1810" w:hanging="237"/>
      </w:pPr>
      <w:rPr>
        <w:rFonts w:hint="default"/>
        <w:lang w:eastAsia="en-US" w:bidi="ar-SA"/>
      </w:rPr>
    </w:lvl>
    <w:lvl w:ilvl="4" w:tplc="2CF28706">
      <w:numFmt w:val="bullet"/>
      <w:lvlText w:val="•"/>
      <w:lvlJc w:val="left"/>
      <w:pPr>
        <w:ind w:left="2334" w:hanging="237"/>
      </w:pPr>
      <w:rPr>
        <w:rFonts w:hint="default"/>
        <w:lang w:eastAsia="en-US" w:bidi="ar-SA"/>
      </w:rPr>
    </w:lvl>
    <w:lvl w:ilvl="5" w:tplc="93662498">
      <w:numFmt w:val="bullet"/>
      <w:lvlText w:val="•"/>
      <w:lvlJc w:val="left"/>
      <w:pPr>
        <w:ind w:left="2857" w:hanging="237"/>
      </w:pPr>
      <w:rPr>
        <w:rFonts w:hint="default"/>
        <w:lang w:eastAsia="en-US" w:bidi="ar-SA"/>
      </w:rPr>
    </w:lvl>
    <w:lvl w:ilvl="6" w:tplc="30B4CF9C">
      <w:numFmt w:val="bullet"/>
      <w:lvlText w:val="•"/>
      <w:lvlJc w:val="left"/>
      <w:pPr>
        <w:ind w:left="3381" w:hanging="237"/>
      </w:pPr>
      <w:rPr>
        <w:rFonts w:hint="default"/>
        <w:lang w:eastAsia="en-US" w:bidi="ar-SA"/>
      </w:rPr>
    </w:lvl>
    <w:lvl w:ilvl="7" w:tplc="2662ED30">
      <w:numFmt w:val="bullet"/>
      <w:lvlText w:val="•"/>
      <w:lvlJc w:val="left"/>
      <w:pPr>
        <w:ind w:left="3904" w:hanging="237"/>
      </w:pPr>
      <w:rPr>
        <w:rFonts w:hint="default"/>
        <w:lang w:eastAsia="en-US" w:bidi="ar-SA"/>
      </w:rPr>
    </w:lvl>
    <w:lvl w:ilvl="8" w:tplc="D68C4972">
      <w:numFmt w:val="bullet"/>
      <w:lvlText w:val="•"/>
      <w:lvlJc w:val="left"/>
      <w:pPr>
        <w:ind w:left="4428" w:hanging="237"/>
      </w:pPr>
      <w:rPr>
        <w:rFonts w:hint="default"/>
        <w:lang w:eastAsia="en-US" w:bidi="ar-SA"/>
      </w:rPr>
    </w:lvl>
  </w:abstractNum>
  <w:abstractNum w:abstractNumId="12" w15:restartNumberingAfterBreak="0">
    <w:nsid w:val="1E6C462A"/>
    <w:multiLevelType w:val="hybridMultilevel"/>
    <w:tmpl w:val="1DC0B8DE"/>
    <w:lvl w:ilvl="0" w:tplc="B05435E6">
      <w:start w:val="1"/>
      <w:numFmt w:val="decimal"/>
      <w:lvlText w:val="%1)"/>
      <w:lvlJc w:val="left"/>
      <w:pPr>
        <w:ind w:left="240" w:hanging="193"/>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04BA9E00">
      <w:numFmt w:val="bullet"/>
      <w:lvlText w:val="•"/>
      <w:lvlJc w:val="left"/>
      <w:pPr>
        <w:ind w:left="763" w:hanging="193"/>
      </w:pPr>
      <w:rPr>
        <w:rFonts w:hint="default"/>
        <w:lang w:eastAsia="en-US" w:bidi="ar-SA"/>
      </w:rPr>
    </w:lvl>
    <w:lvl w:ilvl="2" w:tplc="0330A534">
      <w:numFmt w:val="bullet"/>
      <w:lvlText w:val="•"/>
      <w:lvlJc w:val="left"/>
      <w:pPr>
        <w:ind w:left="1286" w:hanging="193"/>
      </w:pPr>
      <w:rPr>
        <w:rFonts w:hint="default"/>
        <w:lang w:eastAsia="en-US" w:bidi="ar-SA"/>
      </w:rPr>
    </w:lvl>
    <w:lvl w:ilvl="3" w:tplc="4E06CF9E">
      <w:numFmt w:val="bullet"/>
      <w:lvlText w:val="•"/>
      <w:lvlJc w:val="left"/>
      <w:pPr>
        <w:ind w:left="1809" w:hanging="193"/>
      </w:pPr>
      <w:rPr>
        <w:rFonts w:hint="default"/>
        <w:lang w:eastAsia="en-US" w:bidi="ar-SA"/>
      </w:rPr>
    </w:lvl>
    <w:lvl w:ilvl="4" w:tplc="69984ACA">
      <w:numFmt w:val="bullet"/>
      <w:lvlText w:val="•"/>
      <w:lvlJc w:val="left"/>
      <w:pPr>
        <w:ind w:left="2333" w:hanging="193"/>
      </w:pPr>
      <w:rPr>
        <w:rFonts w:hint="default"/>
        <w:lang w:eastAsia="en-US" w:bidi="ar-SA"/>
      </w:rPr>
    </w:lvl>
    <w:lvl w:ilvl="5" w:tplc="A1DACB28">
      <w:numFmt w:val="bullet"/>
      <w:lvlText w:val="•"/>
      <w:lvlJc w:val="left"/>
      <w:pPr>
        <w:ind w:left="2856" w:hanging="193"/>
      </w:pPr>
      <w:rPr>
        <w:rFonts w:hint="default"/>
        <w:lang w:eastAsia="en-US" w:bidi="ar-SA"/>
      </w:rPr>
    </w:lvl>
    <w:lvl w:ilvl="6" w:tplc="6EAE6B82">
      <w:numFmt w:val="bullet"/>
      <w:lvlText w:val="•"/>
      <w:lvlJc w:val="left"/>
      <w:pPr>
        <w:ind w:left="3379" w:hanging="193"/>
      </w:pPr>
      <w:rPr>
        <w:rFonts w:hint="default"/>
        <w:lang w:eastAsia="en-US" w:bidi="ar-SA"/>
      </w:rPr>
    </w:lvl>
    <w:lvl w:ilvl="7" w:tplc="BBDA2AB0">
      <w:numFmt w:val="bullet"/>
      <w:lvlText w:val="•"/>
      <w:lvlJc w:val="left"/>
      <w:pPr>
        <w:ind w:left="3903" w:hanging="193"/>
      </w:pPr>
      <w:rPr>
        <w:rFonts w:hint="default"/>
        <w:lang w:eastAsia="en-US" w:bidi="ar-SA"/>
      </w:rPr>
    </w:lvl>
    <w:lvl w:ilvl="8" w:tplc="E6307DFE">
      <w:numFmt w:val="bullet"/>
      <w:lvlText w:val="•"/>
      <w:lvlJc w:val="left"/>
      <w:pPr>
        <w:ind w:left="4426" w:hanging="193"/>
      </w:pPr>
      <w:rPr>
        <w:rFonts w:hint="default"/>
        <w:lang w:eastAsia="en-US" w:bidi="ar-SA"/>
      </w:rPr>
    </w:lvl>
  </w:abstractNum>
  <w:abstractNum w:abstractNumId="13" w15:restartNumberingAfterBreak="0">
    <w:nsid w:val="1EC23DEF"/>
    <w:multiLevelType w:val="hybridMultilevel"/>
    <w:tmpl w:val="609CD4A2"/>
    <w:lvl w:ilvl="0" w:tplc="EF366F56">
      <w:numFmt w:val="bullet"/>
      <w:lvlText w:val="•"/>
      <w:lvlJc w:val="left"/>
      <w:pPr>
        <w:ind w:left="56" w:hanging="84"/>
      </w:pPr>
      <w:rPr>
        <w:rFonts w:ascii="Times New Roman" w:eastAsia="Times New Roman" w:hAnsi="Times New Roman" w:cs="Times New Roman" w:hint="default"/>
        <w:b w:val="0"/>
        <w:bCs w:val="0"/>
        <w:i w:val="0"/>
        <w:iCs w:val="0"/>
        <w:spacing w:val="0"/>
        <w:w w:val="100"/>
        <w:sz w:val="14"/>
        <w:szCs w:val="14"/>
        <w:lang w:eastAsia="en-US" w:bidi="ar-SA"/>
      </w:rPr>
    </w:lvl>
    <w:lvl w:ilvl="1" w:tplc="9280AD0A">
      <w:numFmt w:val="bullet"/>
      <w:lvlText w:val="•"/>
      <w:lvlJc w:val="left"/>
      <w:pPr>
        <w:ind w:left="381" w:hanging="84"/>
      </w:pPr>
      <w:rPr>
        <w:rFonts w:hint="default"/>
        <w:lang w:eastAsia="en-US" w:bidi="ar-SA"/>
      </w:rPr>
    </w:lvl>
    <w:lvl w:ilvl="2" w:tplc="C436D86C">
      <w:numFmt w:val="bullet"/>
      <w:lvlText w:val="•"/>
      <w:lvlJc w:val="left"/>
      <w:pPr>
        <w:ind w:left="702" w:hanging="84"/>
      </w:pPr>
      <w:rPr>
        <w:rFonts w:hint="default"/>
        <w:lang w:eastAsia="en-US" w:bidi="ar-SA"/>
      </w:rPr>
    </w:lvl>
    <w:lvl w:ilvl="3" w:tplc="3B4424BA">
      <w:numFmt w:val="bullet"/>
      <w:lvlText w:val="•"/>
      <w:lvlJc w:val="left"/>
      <w:pPr>
        <w:ind w:left="1023" w:hanging="84"/>
      </w:pPr>
      <w:rPr>
        <w:rFonts w:hint="default"/>
        <w:lang w:eastAsia="en-US" w:bidi="ar-SA"/>
      </w:rPr>
    </w:lvl>
    <w:lvl w:ilvl="4" w:tplc="723E48A6">
      <w:numFmt w:val="bullet"/>
      <w:lvlText w:val="•"/>
      <w:lvlJc w:val="left"/>
      <w:pPr>
        <w:ind w:left="1345" w:hanging="84"/>
      </w:pPr>
      <w:rPr>
        <w:rFonts w:hint="default"/>
        <w:lang w:eastAsia="en-US" w:bidi="ar-SA"/>
      </w:rPr>
    </w:lvl>
    <w:lvl w:ilvl="5" w:tplc="6C9AE3A2">
      <w:numFmt w:val="bullet"/>
      <w:lvlText w:val="•"/>
      <w:lvlJc w:val="left"/>
      <w:pPr>
        <w:ind w:left="1666" w:hanging="84"/>
      </w:pPr>
      <w:rPr>
        <w:rFonts w:hint="default"/>
        <w:lang w:eastAsia="en-US" w:bidi="ar-SA"/>
      </w:rPr>
    </w:lvl>
    <w:lvl w:ilvl="6" w:tplc="5964A4D0">
      <w:numFmt w:val="bullet"/>
      <w:lvlText w:val="•"/>
      <w:lvlJc w:val="left"/>
      <w:pPr>
        <w:ind w:left="1987" w:hanging="84"/>
      </w:pPr>
      <w:rPr>
        <w:rFonts w:hint="default"/>
        <w:lang w:eastAsia="en-US" w:bidi="ar-SA"/>
      </w:rPr>
    </w:lvl>
    <w:lvl w:ilvl="7" w:tplc="42A8A320">
      <w:numFmt w:val="bullet"/>
      <w:lvlText w:val="•"/>
      <w:lvlJc w:val="left"/>
      <w:pPr>
        <w:ind w:left="2309" w:hanging="84"/>
      </w:pPr>
      <w:rPr>
        <w:rFonts w:hint="default"/>
        <w:lang w:eastAsia="en-US" w:bidi="ar-SA"/>
      </w:rPr>
    </w:lvl>
    <w:lvl w:ilvl="8" w:tplc="AA38B230">
      <w:numFmt w:val="bullet"/>
      <w:lvlText w:val="•"/>
      <w:lvlJc w:val="left"/>
      <w:pPr>
        <w:ind w:left="2630" w:hanging="84"/>
      </w:pPr>
      <w:rPr>
        <w:rFonts w:hint="default"/>
        <w:lang w:eastAsia="en-US" w:bidi="ar-SA"/>
      </w:rPr>
    </w:lvl>
  </w:abstractNum>
  <w:abstractNum w:abstractNumId="14" w15:restartNumberingAfterBreak="0">
    <w:nsid w:val="267D4224"/>
    <w:multiLevelType w:val="hybridMultilevel"/>
    <w:tmpl w:val="5D947A0E"/>
    <w:lvl w:ilvl="0" w:tplc="D9761148">
      <w:numFmt w:val="bullet"/>
      <w:lvlText w:val="•"/>
      <w:lvlJc w:val="left"/>
      <w:pPr>
        <w:ind w:left="677" w:hanging="284"/>
      </w:pPr>
      <w:rPr>
        <w:rFonts w:ascii="Times New Roman" w:eastAsia="Times New Roman" w:hAnsi="Times New Roman" w:cs="Times New Roman" w:hint="default"/>
        <w:b w:val="0"/>
        <w:bCs w:val="0"/>
        <w:i w:val="0"/>
        <w:iCs w:val="0"/>
        <w:spacing w:val="0"/>
        <w:w w:val="100"/>
        <w:sz w:val="14"/>
        <w:szCs w:val="14"/>
        <w:lang w:eastAsia="en-US" w:bidi="ar-SA"/>
      </w:rPr>
    </w:lvl>
    <w:lvl w:ilvl="1" w:tplc="7E24D000">
      <w:numFmt w:val="bullet"/>
      <w:lvlText w:val="•"/>
      <w:lvlJc w:val="left"/>
      <w:pPr>
        <w:ind w:left="1713" w:hanging="284"/>
      </w:pPr>
      <w:rPr>
        <w:rFonts w:hint="default"/>
        <w:lang w:eastAsia="en-US" w:bidi="ar-SA"/>
      </w:rPr>
    </w:lvl>
    <w:lvl w:ilvl="2" w:tplc="30C20C94">
      <w:numFmt w:val="bullet"/>
      <w:lvlText w:val="•"/>
      <w:lvlJc w:val="left"/>
      <w:pPr>
        <w:ind w:left="2746" w:hanging="284"/>
      </w:pPr>
      <w:rPr>
        <w:rFonts w:hint="default"/>
        <w:lang w:eastAsia="en-US" w:bidi="ar-SA"/>
      </w:rPr>
    </w:lvl>
    <w:lvl w:ilvl="3" w:tplc="F46C7508">
      <w:numFmt w:val="bullet"/>
      <w:lvlText w:val="•"/>
      <w:lvlJc w:val="left"/>
      <w:pPr>
        <w:ind w:left="3779" w:hanging="284"/>
      </w:pPr>
      <w:rPr>
        <w:rFonts w:hint="default"/>
        <w:lang w:eastAsia="en-US" w:bidi="ar-SA"/>
      </w:rPr>
    </w:lvl>
    <w:lvl w:ilvl="4" w:tplc="56EACD74">
      <w:numFmt w:val="bullet"/>
      <w:lvlText w:val="•"/>
      <w:lvlJc w:val="left"/>
      <w:pPr>
        <w:ind w:left="4812" w:hanging="284"/>
      </w:pPr>
      <w:rPr>
        <w:rFonts w:hint="default"/>
        <w:lang w:eastAsia="en-US" w:bidi="ar-SA"/>
      </w:rPr>
    </w:lvl>
    <w:lvl w:ilvl="5" w:tplc="6672AE3E">
      <w:numFmt w:val="bullet"/>
      <w:lvlText w:val="•"/>
      <w:lvlJc w:val="left"/>
      <w:pPr>
        <w:ind w:left="5846" w:hanging="284"/>
      </w:pPr>
      <w:rPr>
        <w:rFonts w:hint="default"/>
        <w:lang w:eastAsia="en-US" w:bidi="ar-SA"/>
      </w:rPr>
    </w:lvl>
    <w:lvl w:ilvl="6" w:tplc="16AAF386">
      <w:numFmt w:val="bullet"/>
      <w:lvlText w:val="•"/>
      <w:lvlJc w:val="left"/>
      <w:pPr>
        <w:ind w:left="6879" w:hanging="284"/>
      </w:pPr>
      <w:rPr>
        <w:rFonts w:hint="default"/>
        <w:lang w:eastAsia="en-US" w:bidi="ar-SA"/>
      </w:rPr>
    </w:lvl>
    <w:lvl w:ilvl="7" w:tplc="FC0CE674">
      <w:numFmt w:val="bullet"/>
      <w:lvlText w:val="•"/>
      <w:lvlJc w:val="left"/>
      <w:pPr>
        <w:ind w:left="7912" w:hanging="284"/>
      </w:pPr>
      <w:rPr>
        <w:rFonts w:hint="default"/>
        <w:lang w:eastAsia="en-US" w:bidi="ar-SA"/>
      </w:rPr>
    </w:lvl>
    <w:lvl w:ilvl="8" w:tplc="914A25B2">
      <w:numFmt w:val="bullet"/>
      <w:lvlText w:val="•"/>
      <w:lvlJc w:val="left"/>
      <w:pPr>
        <w:ind w:left="8945" w:hanging="284"/>
      </w:pPr>
      <w:rPr>
        <w:rFonts w:hint="default"/>
        <w:lang w:eastAsia="en-US" w:bidi="ar-SA"/>
      </w:rPr>
    </w:lvl>
  </w:abstractNum>
  <w:abstractNum w:abstractNumId="15" w15:restartNumberingAfterBreak="0">
    <w:nsid w:val="26B07093"/>
    <w:multiLevelType w:val="multilevel"/>
    <w:tmpl w:val="625E090A"/>
    <w:lvl w:ilvl="0">
      <w:start w:val="2"/>
      <w:numFmt w:val="decimal"/>
      <w:lvlText w:val="%1"/>
      <w:lvlJc w:val="left"/>
      <w:pPr>
        <w:ind w:left="1369" w:hanging="315"/>
        <w:jc w:val="left"/>
      </w:pPr>
      <w:rPr>
        <w:rFonts w:hint="default"/>
        <w:lang w:eastAsia="en-US" w:bidi="ar-SA"/>
      </w:rPr>
    </w:lvl>
    <w:lvl w:ilvl="1">
      <w:start w:val="1"/>
      <w:numFmt w:val="decimal"/>
      <w:lvlText w:val="%1.%2."/>
      <w:lvlJc w:val="left"/>
      <w:pPr>
        <w:ind w:left="1369"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1911"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2428" w:hanging="450"/>
      </w:pPr>
      <w:rPr>
        <w:rFonts w:hint="default"/>
        <w:lang w:eastAsia="en-US" w:bidi="ar-SA"/>
      </w:rPr>
    </w:lvl>
    <w:lvl w:ilvl="4">
      <w:numFmt w:val="bullet"/>
      <w:lvlText w:val="•"/>
      <w:lvlJc w:val="left"/>
      <w:pPr>
        <w:ind w:left="2097" w:hanging="450"/>
      </w:pPr>
      <w:rPr>
        <w:rFonts w:hint="default"/>
        <w:lang w:eastAsia="en-US" w:bidi="ar-SA"/>
      </w:rPr>
    </w:lvl>
    <w:lvl w:ilvl="5">
      <w:numFmt w:val="bullet"/>
      <w:lvlText w:val="•"/>
      <w:lvlJc w:val="left"/>
      <w:pPr>
        <w:ind w:left="1766" w:hanging="450"/>
      </w:pPr>
      <w:rPr>
        <w:rFonts w:hint="default"/>
        <w:lang w:eastAsia="en-US" w:bidi="ar-SA"/>
      </w:rPr>
    </w:lvl>
    <w:lvl w:ilvl="6">
      <w:numFmt w:val="bullet"/>
      <w:lvlText w:val="•"/>
      <w:lvlJc w:val="left"/>
      <w:pPr>
        <w:ind w:left="1435" w:hanging="450"/>
      </w:pPr>
      <w:rPr>
        <w:rFonts w:hint="default"/>
        <w:lang w:eastAsia="en-US" w:bidi="ar-SA"/>
      </w:rPr>
    </w:lvl>
    <w:lvl w:ilvl="7">
      <w:numFmt w:val="bullet"/>
      <w:lvlText w:val="•"/>
      <w:lvlJc w:val="left"/>
      <w:pPr>
        <w:ind w:left="1104" w:hanging="450"/>
      </w:pPr>
      <w:rPr>
        <w:rFonts w:hint="default"/>
        <w:lang w:eastAsia="en-US" w:bidi="ar-SA"/>
      </w:rPr>
    </w:lvl>
    <w:lvl w:ilvl="8">
      <w:numFmt w:val="bullet"/>
      <w:lvlText w:val="•"/>
      <w:lvlJc w:val="left"/>
      <w:pPr>
        <w:ind w:left="773" w:hanging="450"/>
      </w:pPr>
      <w:rPr>
        <w:rFonts w:hint="default"/>
        <w:lang w:eastAsia="en-US" w:bidi="ar-SA"/>
      </w:rPr>
    </w:lvl>
  </w:abstractNum>
  <w:abstractNum w:abstractNumId="16" w15:restartNumberingAfterBreak="0">
    <w:nsid w:val="27DF4D29"/>
    <w:multiLevelType w:val="hybridMultilevel"/>
    <w:tmpl w:val="B06E14E0"/>
    <w:lvl w:ilvl="0" w:tplc="5366EAA2">
      <w:start w:val="1"/>
      <w:numFmt w:val="decimal"/>
      <w:lvlText w:val="%1)"/>
      <w:lvlJc w:val="left"/>
      <w:pPr>
        <w:ind w:left="208" w:hanging="152"/>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09C42844">
      <w:start w:val="1"/>
      <w:numFmt w:val="decimal"/>
      <w:lvlText w:val="%2)"/>
      <w:lvlJc w:val="left"/>
      <w:pPr>
        <w:ind w:left="208" w:hanging="152"/>
        <w:jc w:val="left"/>
      </w:pPr>
      <w:rPr>
        <w:rFonts w:ascii="Times New Roman" w:eastAsia="Times New Roman" w:hAnsi="Times New Roman" w:cs="Times New Roman" w:hint="default"/>
        <w:b w:val="0"/>
        <w:bCs w:val="0"/>
        <w:i w:val="0"/>
        <w:iCs w:val="0"/>
        <w:spacing w:val="0"/>
        <w:w w:val="100"/>
        <w:sz w:val="14"/>
        <w:szCs w:val="14"/>
        <w:lang w:eastAsia="en-US" w:bidi="ar-SA"/>
      </w:rPr>
    </w:lvl>
    <w:lvl w:ilvl="2" w:tplc="0B8A1D7A">
      <w:numFmt w:val="bullet"/>
      <w:lvlText w:val="•"/>
      <w:lvlJc w:val="left"/>
      <w:pPr>
        <w:ind w:left="2050" w:hanging="152"/>
      </w:pPr>
      <w:rPr>
        <w:rFonts w:hint="default"/>
        <w:lang w:eastAsia="en-US" w:bidi="ar-SA"/>
      </w:rPr>
    </w:lvl>
    <w:lvl w:ilvl="3" w:tplc="181062C0">
      <w:numFmt w:val="bullet"/>
      <w:lvlText w:val="•"/>
      <w:lvlJc w:val="left"/>
      <w:pPr>
        <w:ind w:left="2975" w:hanging="152"/>
      </w:pPr>
      <w:rPr>
        <w:rFonts w:hint="default"/>
        <w:lang w:eastAsia="en-US" w:bidi="ar-SA"/>
      </w:rPr>
    </w:lvl>
    <w:lvl w:ilvl="4" w:tplc="D1FEADB8">
      <w:numFmt w:val="bullet"/>
      <w:lvlText w:val="•"/>
      <w:lvlJc w:val="left"/>
      <w:pPr>
        <w:ind w:left="3900" w:hanging="152"/>
      </w:pPr>
      <w:rPr>
        <w:rFonts w:hint="default"/>
        <w:lang w:eastAsia="en-US" w:bidi="ar-SA"/>
      </w:rPr>
    </w:lvl>
    <w:lvl w:ilvl="5" w:tplc="DD4C2AE6">
      <w:numFmt w:val="bullet"/>
      <w:lvlText w:val="•"/>
      <w:lvlJc w:val="left"/>
      <w:pPr>
        <w:ind w:left="4826" w:hanging="152"/>
      </w:pPr>
      <w:rPr>
        <w:rFonts w:hint="default"/>
        <w:lang w:eastAsia="en-US" w:bidi="ar-SA"/>
      </w:rPr>
    </w:lvl>
    <w:lvl w:ilvl="6" w:tplc="3AA63A02">
      <w:numFmt w:val="bullet"/>
      <w:lvlText w:val="•"/>
      <w:lvlJc w:val="left"/>
      <w:pPr>
        <w:ind w:left="5751" w:hanging="152"/>
      </w:pPr>
      <w:rPr>
        <w:rFonts w:hint="default"/>
        <w:lang w:eastAsia="en-US" w:bidi="ar-SA"/>
      </w:rPr>
    </w:lvl>
    <w:lvl w:ilvl="7" w:tplc="B29452FE">
      <w:numFmt w:val="bullet"/>
      <w:lvlText w:val="•"/>
      <w:lvlJc w:val="left"/>
      <w:pPr>
        <w:ind w:left="6676" w:hanging="152"/>
      </w:pPr>
      <w:rPr>
        <w:rFonts w:hint="default"/>
        <w:lang w:eastAsia="en-US" w:bidi="ar-SA"/>
      </w:rPr>
    </w:lvl>
    <w:lvl w:ilvl="8" w:tplc="6DC829F4">
      <w:numFmt w:val="bullet"/>
      <w:lvlText w:val="•"/>
      <w:lvlJc w:val="left"/>
      <w:pPr>
        <w:ind w:left="7601" w:hanging="152"/>
      </w:pPr>
      <w:rPr>
        <w:rFonts w:hint="default"/>
        <w:lang w:eastAsia="en-US" w:bidi="ar-SA"/>
      </w:rPr>
    </w:lvl>
  </w:abstractNum>
  <w:abstractNum w:abstractNumId="17" w15:restartNumberingAfterBreak="0">
    <w:nsid w:val="29277253"/>
    <w:multiLevelType w:val="multilevel"/>
    <w:tmpl w:val="46DE08D2"/>
    <w:lvl w:ilvl="0">
      <w:start w:val="6"/>
      <w:numFmt w:val="decimal"/>
      <w:lvlText w:val="%1"/>
      <w:lvlJc w:val="left"/>
      <w:pPr>
        <w:ind w:left="1761" w:hanging="450"/>
        <w:jc w:val="left"/>
      </w:pPr>
      <w:rPr>
        <w:rFonts w:hint="default"/>
        <w:lang w:eastAsia="en-US" w:bidi="ar-SA"/>
      </w:rPr>
    </w:lvl>
    <w:lvl w:ilvl="1">
      <w:start w:val="1"/>
      <w:numFmt w:val="decimal"/>
      <w:lvlText w:val="%1.%2"/>
      <w:lvlJc w:val="left"/>
      <w:pPr>
        <w:ind w:left="1761" w:hanging="450"/>
        <w:jc w:val="left"/>
      </w:pPr>
      <w:rPr>
        <w:rFonts w:hint="default"/>
        <w:lang w:eastAsia="en-US" w:bidi="ar-SA"/>
      </w:rPr>
    </w:lvl>
    <w:lvl w:ilvl="2">
      <w:start w:val="1"/>
      <w:numFmt w:val="decimal"/>
      <w:lvlText w:val="%1.%2.%3."/>
      <w:lvlJc w:val="left"/>
      <w:pPr>
        <w:ind w:left="1761"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2881" w:hanging="450"/>
      </w:pPr>
      <w:rPr>
        <w:rFonts w:hint="default"/>
        <w:lang w:eastAsia="en-US" w:bidi="ar-SA"/>
      </w:rPr>
    </w:lvl>
    <w:lvl w:ilvl="4">
      <w:numFmt w:val="bullet"/>
      <w:lvlText w:val="•"/>
      <w:lvlJc w:val="left"/>
      <w:pPr>
        <w:ind w:left="3254" w:hanging="450"/>
      </w:pPr>
      <w:rPr>
        <w:rFonts w:hint="default"/>
        <w:lang w:eastAsia="en-US" w:bidi="ar-SA"/>
      </w:rPr>
    </w:lvl>
    <w:lvl w:ilvl="5">
      <w:numFmt w:val="bullet"/>
      <w:lvlText w:val="•"/>
      <w:lvlJc w:val="left"/>
      <w:pPr>
        <w:ind w:left="3628" w:hanging="450"/>
      </w:pPr>
      <w:rPr>
        <w:rFonts w:hint="default"/>
        <w:lang w:eastAsia="en-US" w:bidi="ar-SA"/>
      </w:rPr>
    </w:lvl>
    <w:lvl w:ilvl="6">
      <w:numFmt w:val="bullet"/>
      <w:lvlText w:val="•"/>
      <w:lvlJc w:val="left"/>
      <w:pPr>
        <w:ind w:left="4002" w:hanging="450"/>
      </w:pPr>
      <w:rPr>
        <w:rFonts w:hint="default"/>
        <w:lang w:eastAsia="en-US" w:bidi="ar-SA"/>
      </w:rPr>
    </w:lvl>
    <w:lvl w:ilvl="7">
      <w:numFmt w:val="bullet"/>
      <w:lvlText w:val="•"/>
      <w:lvlJc w:val="left"/>
      <w:pPr>
        <w:ind w:left="4375" w:hanging="450"/>
      </w:pPr>
      <w:rPr>
        <w:rFonts w:hint="default"/>
        <w:lang w:eastAsia="en-US" w:bidi="ar-SA"/>
      </w:rPr>
    </w:lvl>
    <w:lvl w:ilvl="8">
      <w:numFmt w:val="bullet"/>
      <w:lvlText w:val="•"/>
      <w:lvlJc w:val="left"/>
      <w:pPr>
        <w:ind w:left="4749" w:hanging="450"/>
      </w:pPr>
      <w:rPr>
        <w:rFonts w:hint="default"/>
        <w:lang w:eastAsia="en-US" w:bidi="ar-SA"/>
      </w:rPr>
    </w:lvl>
  </w:abstractNum>
  <w:abstractNum w:abstractNumId="18" w15:restartNumberingAfterBreak="0">
    <w:nsid w:val="2AD27109"/>
    <w:multiLevelType w:val="hybridMultilevel"/>
    <w:tmpl w:val="57AA690A"/>
    <w:lvl w:ilvl="0" w:tplc="051EB70E">
      <w:start w:val="1"/>
      <w:numFmt w:val="decimal"/>
      <w:lvlText w:val="%1)"/>
      <w:lvlJc w:val="left"/>
      <w:pPr>
        <w:ind w:left="393" w:hanging="21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F52E358">
      <w:numFmt w:val="bullet"/>
      <w:lvlText w:val="•"/>
      <w:lvlJc w:val="left"/>
      <w:pPr>
        <w:ind w:left="909" w:hanging="210"/>
      </w:pPr>
      <w:rPr>
        <w:rFonts w:hint="default"/>
        <w:lang w:eastAsia="en-US" w:bidi="ar-SA"/>
      </w:rPr>
    </w:lvl>
    <w:lvl w:ilvl="2" w:tplc="5DB2D6B4">
      <w:numFmt w:val="bullet"/>
      <w:lvlText w:val="•"/>
      <w:lvlJc w:val="left"/>
      <w:pPr>
        <w:ind w:left="1419" w:hanging="210"/>
      </w:pPr>
      <w:rPr>
        <w:rFonts w:hint="default"/>
        <w:lang w:eastAsia="en-US" w:bidi="ar-SA"/>
      </w:rPr>
    </w:lvl>
    <w:lvl w:ilvl="3" w:tplc="69068F0A">
      <w:numFmt w:val="bullet"/>
      <w:lvlText w:val="•"/>
      <w:lvlJc w:val="left"/>
      <w:pPr>
        <w:ind w:left="1929" w:hanging="210"/>
      </w:pPr>
      <w:rPr>
        <w:rFonts w:hint="default"/>
        <w:lang w:eastAsia="en-US" w:bidi="ar-SA"/>
      </w:rPr>
    </w:lvl>
    <w:lvl w:ilvl="4" w:tplc="0C84833C">
      <w:numFmt w:val="bullet"/>
      <w:lvlText w:val="•"/>
      <w:lvlJc w:val="left"/>
      <w:pPr>
        <w:ind w:left="2439" w:hanging="210"/>
      </w:pPr>
      <w:rPr>
        <w:rFonts w:hint="default"/>
        <w:lang w:eastAsia="en-US" w:bidi="ar-SA"/>
      </w:rPr>
    </w:lvl>
    <w:lvl w:ilvl="5" w:tplc="0FE4DACA">
      <w:numFmt w:val="bullet"/>
      <w:lvlText w:val="•"/>
      <w:lvlJc w:val="left"/>
      <w:pPr>
        <w:ind w:left="2949" w:hanging="210"/>
      </w:pPr>
      <w:rPr>
        <w:rFonts w:hint="default"/>
        <w:lang w:eastAsia="en-US" w:bidi="ar-SA"/>
      </w:rPr>
    </w:lvl>
    <w:lvl w:ilvl="6" w:tplc="25D60426">
      <w:numFmt w:val="bullet"/>
      <w:lvlText w:val="•"/>
      <w:lvlJc w:val="left"/>
      <w:pPr>
        <w:ind w:left="3459" w:hanging="210"/>
      </w:pPr>
      <w:rPr>
        <w:rFonts w:hint="default"/>
        <w:lang w:eastAsia="en-US" w:bidi="ar-SA"/>
      </w:rPr>
    </w:lvl>
    <w:lvl w:ilvl="7" w:tplc="628CF892">
      <w:numFmt w:val="bullet"/>
      <w:lvlText w:val="•"/>
      <w:lvlJc w:val="left"/>
      <w:pPr>
        <w:ind w:left="3969" w:hanging="210"/>
      </w:pPr>
      <w:rPr>
        <w:rFonts w:hint="default"/>
        <w:lang w:eastAsia="en-US" w:bidi="ar-SA"/>
      </w:rPr>
    </w:lvl>
    <w:lvl w:ilvl="8" w:tplc="84BCAFE2">
      <w:numFmt w:val="bullet"/>
      <w:lvlText w:val="•"/>
      <w:lvlJc w:val="left"/>
      <w:pPr>
        <w:ind w:left="4479" w:hanging="210"/>
      </w:pPr>
      <w:rPr>
        <w:rFonts w:hint="default"/>
        <w:lang w:eastAsia="en-US" w:bidi="ar-SA"/>
      </w:rPr>
    </w:lvl>
  </w:abstractNum>
  <w:abstractNum w:abstractNumId="19" w15:restartNumberingAfterBreak="0">
    <w:nsid w:val="2C3B7D6C"/>
    <w:multiLevelType w:val="hybridMultilevel"/>
    <w:tmpl w:val="F9446A3E"/>
    <w:lvl w:ilvl="0" w:tplc="3DAAFA7C">
      <w:start w:val="1"/>
      <w:numFmt w:val="decimal"/>
      <w:lvlText w:val="%1)"/>
      <w:lvlJc w:val="left"/>
      <w:pPr>
        <w:ind w:left="242" w:hanging="22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0F878F6">
      <w:numFmt w:val="bullet"/>
      <w:lvlText w:val="•"/>
      <w:lvlJc w:val="left"/>
      <w:pPr>
        <w:ind w:left="763" w:hanging="225"/>
      </w:pPr>
      <w:rPr>
        <w:rFonts w:hint="default"/>
        <w:lang w:eastAsia="en-US" w:bidi="ar-SA"/>
      </w:rPr>
    </w:lvl>
    <w:lvl w:ilvl="2" w:tplc="EC564720">
      <w:numFmt w:val="bullet"/>
      <w:lvlText w:val="•"/>
      <w:lvlJc w:val="left"/>
      <w:pPr>
        <w:ind w:left="1287" w:hanging="225"/>
      </w:pPr>
      <w:rPr>
        <w:rFonts w:hint="default"/>
        <w:lang w:eastAsia="en-US" w:bidi="ar-SA"/>
      </w:rPr>
    </w:lvl>
    <w:lvl w:ilvl="3" w:tplc="189C75EC">
      <w:numFmt w:val="bullet"/>
      <w:lvlText w:val="•"/>
      <w:lvlJc w:val="left"/>
      <w:pPr>
        <w:ind w:left="1810" w:hanging="225"/>
      </w:pPr>
      <w:rPr>
        <w:rFonts w:hint="default"/>
        <w:lang w:eastAsia="en-US" w:bidi="ar-SA"/>
      </w:rPr>
    </w:lvl>
    <w:lvl w:ilvl="4" w:tplc="45E83EE4">
      <w:numFmt w:val="bullet"/>
      <w:lvlText w:val="•"/>
      <w:lvlJc w:val="left"/>
      <w:pPr>
        <w:ind w:left="2334" w:hanging="225"/>
      </w:pPr>
      <w:rPr>
        <w:rFonts w:hint="default"/>
        <w:lang w:eastAsia="en-US" w:bidi="ar-SA"/>
      </w:rPr>
    </w:lvl>
    <w:lvl w:ilvl="5" w:tplc="1EBECE4A">
      <w:numFmt w:val="bullet"/>
      <w:lvlText w:val="•"/>
      <w:lvlJc w:val="left"/>
      <w:pPr>
        <w:ind w:left="2857" w:hanging="225"/>
      </w:pPr>
      <w:rPr>
        <w:rFonts w:hint="default"/>
        <w:lang w:eastAsia="en-US" w:bidi="ar-SA"/>
      </w:rPr>
    </w:lvl>
    <w:lvl w:ilvl="6" w:tplc="619C0B1C">
      <w:numFmt w:val="bullet"/>
      <w:lvlText w:val="•"/>
      <w:lvlJc w:val="left"/>
      <w:pPr>
        <w:ind w:left="3381" w:hanging="225"/>
      </w:pPr>
      <w:rPr>
        <w:rFonts w:hint="default"/>
        <w:lang w:eastAsia="en-US" w:bidi="ar-SA"/>
      </w:rPr>
    </w:lvl>
    <w:lvl w:ilvl="7" w:tplc="90AA3FAE">
      <w:numFmt w:val="bullet"/>
      <w:lvlText w:val="•"/>
      <w:lvlJc w:val="left"/>
      <w:pPr>
        <w:ind w:left="3904" w:hanging="225"/>
      </w:pPr>
      <w:rPr>
        <w:rFonts w:hint="default"/>
        <w:lang w:eastAsia="en-US" w:bidi="ar-SA"/>
      </w:rPr>
    </w:lvl>
    <w:lvl w:ilvl="8" w:tplc="477820D8">
      <w:numFmt w:val="bullet"/>
      <w:lvlText w:val="•"/>
      <w:lvlJc w:val="left"/>
      <w:pPr>
        <w:ind w:left="4428" w:hanging="225"/>
      </w:pPr>
      <w:rPr>
        <w:rFonts w:hint="default"/>
        <w:lang w:eastAsia="en-US" w:bidi="ar-SA"/>
      </w:rPr>
    </w:lvl>
  </w:abstractNum>
  <w:abstractNum w:abstractNumId="20" w15:restartNumberingAfterBreak="0">
    <w:nsid w:val="2D14050A"/>
    <w:multiLevelType w:val="hybridMultilevel"/>
    <w:tmpl w:val="DB5AA618"/>
    <w:lvl w:ilvl="0" w:tplc="5DF29EAE">
      <w:numFmt w:val="bullet"/>
      <w:lvlText w:val="•"/>
      <w:lvlJc w:val="left"/>
      <w:pPr>
        <w:ind w:left="56" w:hanging="84"/>
      </w:pPr>
      <w:rPr>
        <w:rFonts w:ascii="Times New Roman" w:eastAsia="Times New Roman" w:hAnsi="Times New Roman" w:cs="Times New Roman" w:hint="default"/>
        <w:b w:val="0"/>
        <w:bCs w:val="0"/>
        <w:i w:val="0"/>
        <w:iCs w:val="0"/>
        <w:spacing w:val="0"/>
        <w:w w:val="100"/>
        <w:sz w:val="14"/>
        <w:szCs w:val="14"/>
        <w:lang w:eastAsia="en-US" w:bidi="ar-SA"/>
      </w:rPr>
    </w:lvl>
    <w:lvl w:ilvl="1" w:tplc="07D4B77C">
      <w:numFmt w:val="bullet"/>
      <w:lvlText w:val="•"/>
      <w:lvlJc w:val="left"/>
      <w:pPr>
        <w:ind w:left="381" w:hanging="84"/>
      </w:pPr>
      <w:rPr>
        <w:rFonts w:hint="default"/>
        <w:lang w:eastAsia="en-US" w:bidi="ar-SA"/>
      </w:rPr>
    </w:lvl>
    <w:lvl w:ilvl="2" w:tplc="A426B9F4">
      <w:numFmt w:val="bullet"/>
      <w:lvlText w:val="•"/>
      <w:lvlJc w:val="left"/>
      <w:pPr>
        <w:ind w:left="702" w:hanging="84"/>
      </w:pPr>
      <w:rPr>
        <w:rFonts w:hint="default"/>
        <w:lang w:eastAsia="en-US" w:bidi="ar-SA"/>
      </w:rPr>
    </w:lvl>
    <w:lvl w:ilvl="3" w:tplc="4BA2E8E4">
      <w:numFmt w:val="bullet"/>
      <w:lvlText w:val="•"/>
      <w:lvlJc w:val="left"/>
      <w:pPr>
        <w:ind w:left="1023" w:hanging="84"/>
      </w:pPr>
      <w:rPr>
        <w:rFonts w:hint="default"/>
        <w:lang w:eastAsia="en-US" w:bidi="ar-SA"/>
      </w:rPr>
    </w:lvl>
    <w:lvl w:ilvl="4" w:tplc="0E7C1CDA">
      <w:numFmt w:val="bullet"/>
      <w:lvlText w:val="•"/>
      <w:lvlJc w:val="left"/>
      <w:pPr>
        <w:ind w:left="1345" w:hanging="84"/>
      </w:pPr>
      <w:rPr>
        <w:rFonts w:hint="default"/>
        <w:lang w:eastAsia="en-US" w:bidi="ar-SA"/>
      </w:rPr>
    </w:lvl>
    <w:lvl w:ilvl="5" w:tplc="3806A1F6">
      <w:numFmt w:val="bullet"/>
      <w:lvlText w:val="•"/>
      <w:lvlJc w:val="left"/>
      <w:pPr>
        <w:ind w:left="1666" w:hanging="84"/>
      </w:pPr>
      <w:rPr>
        <w:rFonts w:hint="default"/>
        <w:lang w:eastAsia="en-US" w:bidi="ar-SA"/>
      </w:rPr>
    </w:lvl>
    <w:lvl w:ilvl="6" w:tplc="C960F91C">
      <w:numFmt w:val="bullet"/>
      <w:lvlText w:val="•"/>
      <w:lvlJc w:val="left"/>
      <w:pPr>
        <w:ind w:left="1987" w:hanging="84"/>
      </w:pPr>
      <w:rPr>
        <w:rFonts w:hint="default"/>
        <w:lang w:eastAsia="en-US" w:bidi="ar-SA"/>
      </w:rPr>
    </w:lvl>
    <w:lvl w:ilvl="7" w:tplc="666CD676">
      <w:numFmt w:val="bullet"/>
      <w:lvlText w:val="•"/>
      <w:lvlJc w:val="left"/>
      <w:pPr>
        <w:ind w:left="2309" w:hanging="84"/>
      </w:pPr>
      <w:rPr>
        <w:rFonts w:hint="default"/>
        <w:lang w:eastAsia="en-US" w:bidi="ar-SA"/>
      </w:rPr>
    </w:lvl>
    <w:lvl w:ilvl="8" w:tplc="22600B64">
      <w:numFmt w:val="bullet"/>
      <w:lvlText w:val="•"/>
      <w:lvlJc w:val="left"/>
      <w:pPr>
        <w:ind w:left="2630" w:hanging="84"/>
      </w:pPr>
      <w:rPr>
        <w:rFonts w:hint="default"/>
        <w:lang w:eastAsia="en-US" w:bidi="ar-SA"/>
      </w:rPr>
    </w:lvl>
  </w:abstractNum>
  <w:abstractNum w:abstractNumId="21" w15:restartNumberingAfterBreak="0">
    <w:nsid w:val="30167F23"/>
    <w:multiLevelType w:val="hybridMultilevel"/>
    <w:tmpl w:val="5C94F7A8"/>
    <w:lvl w:ilvl="0" w:tplc="B1BC1300">
      <w:numFmt w:val="bullet"/>
      <w:lvlText w:val="•"/>
      <w:lvlJc w:val="left"/>
      <w:pPr>
        <w:ind w:left="56" w:hanging="84"/>
      </w:pPr>
      <w:rPr>
        <w:rFonts w:ascii="Times New Roman" w:eastAsia="Times New Roman" w:hAnsi="Times New Roman" w:cs="Times New Roman" w:hint="default"/>
        <w:b w:val="0"/>
        <w:bCs w:val="0"/>
        <w:i w:val="0"/>
        <w:iCs w:val="0"/>
        <w:spacing w:val="0"/>
        <w:w w:val="100"/>
        <w:sz w:val="14"/>
        <w:szCs w:val="14"/>
        <w:lang w:eastAsia="en-US" w:bidi="ar-SA"/>
      </w:rPr>
    </w:lvl>
    <w:lvl w:ilvl="1" w:tplc="31B08470">
      <w:numFmt w:val="bullet"/>
      <w:lvlText w:val="•"/>
      <w:lvlJc w:val="left"/>
      <w:pPr>
        <w:ind w:left="381" w:hanging="84"/>
      </w:pPr>
      <w:rPr>
        <w:rFonts w:hint="default"/>
        <w:lang w:eastAsia="en-US" w:bidi="ar-SA"/>
      </w:rPr>
    </w:lvl>
    <w:lvl w:ilvl="2" w:tplc="6500405E">
      <w:numFmt w:val="bullet"/>
      <w:lvlText w:val="•"/>
      <w:lvlJc w:val="left"/>
      <w:pPr>
        <w:ind w:left="702" w:hanging="84"/>
      </w:pPr>
      <w:rPr>
        <w:rFonts w:hint="default"/>
        <w:lang w:eastAsia="en-US" w:bidi="ar-SA"/>
      </w:rPr>
    </w:lvl>
    <w:lvl w:ilvl="3" w:tplc="BE703F32">
      <w:numFmt w:val="bullet"/>
      <w:lvlText w:val="•"/>
      <w:lvlJc w:val="left"/>
      <w:pPr>
        <w:ind w:left="1023" w:hanging="84"/>
      </w:pPr>
      <w:rPr>
        <w:rFonts w:hint="default"/>
        <w:lang w:eastAsia="en-US" w:bidi="ar-SA"/>
      </w:rPr>
    </w:lvl>
    <w:lvl w:ilvl="4" w:tplc="C798A708">
      <w:numFmt w:val="bullet"/>
      <w:lvlText w:val="•"/>
      <w:lvlJc w:val="left"/>
      <w:pPr>
        <w:ind w:left="1345" w:hanging="84"/>
      </w:pPr>
      <w:rPr>
        <w:rFonts w:hint="default"/>
        <w:lang w:eastAsia="en-US" w:bidi="ar-SA"/>
      </w:rPr>
    </w:lvl>
    <w:lvl w:ilvl="5" w:tplc="7B96AF7E">
      <w:numFmt w:val="bullet"/>
      <w:lvlText w:val="•"/>
      <w:lvlJc w:val="left"/>
      <w:pPr>
        <w:ind w:left="1666" w:hanging="84"/>
      </w:pPr>
      <w:rPr>
        <w:rFonts w:hint="default"/>
        <w:lang w:eastAsia="en-US" w:bidi="ar-SA"/>
      </w:rPr>
    </w:lvl>
    <w:lvl w:ilvl="6" w:tplc="06845608">
      <w:numFmt w:val="bullet"/>
      <w:lvlText w:val="•"/>
      <w:lvlJc w:val="left"/>
      <w:pPr>
        <w:ind w:left="1987" w:hanging="84"/>
      </w:pPr>
      <w:rPr>
        <w:rFonts w:hint="default"/>
        <w:lang w:eastAsia="en-US" w:bidi="ar-SA"/>
      </w:rPr>
    </w:lvl>
    <w:lvl w:ilvl="7" w:tplc="FCCE0D1A">
      <w:numFmt w:val="bullet"/>
      <w:lvlText w:val="•"/>
      <w:lvlJc w:val="left"/>
      <w:pPr>
        <w:ind w:left="2309" w:hanging="84"/>
      </w:pPr>
      <w:rPr>
        <w:rFonts w:hint="default"/>
        <w:lang w:eastAsia="en-US" w:bidi="ar-SA"/>
      </w:rPr>
    </w:lvl>
    <w:lvl w:ilvl="8" w:tplc="FBF8EAEE">
      <w:numFmt w:val="bullet"/>
      <w:lvlText w:val="•"/>
      <w:lvlJc w:val="left"/>
      <w:pPr>
        <w:ind w:left="2630" w:hanging="84"/>
      </w:pPr>
      <w:rPr>
        <w:rFonts w:hint="default"/>
        <w:lang w:eastAsia="en-US" w:bidi="ar-SA"/>
      </w:rPr>
    </w:lvl>
  </w:abstractNum>
  <w:abstractNum w:abstractNumId="22" w15:restartNumberingAfterBreak="0">
    <w:nsid w:val="3189249D"/>
    <w:multiLevelType w:val="hybridMultilevel"/>
    <w:tmpl w:val="C32E6AEE"/>
    <w:lvl w:ilvl="0" w:tplc="A4062606">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508E028">
      <w:numFmt w:val="bullet"/>
      <w:lvlText w:val="•"/>
      <w:lvlJc w:val="left"/>
      <w:pPr>
        <w:ind w:left="1155" w:hanging="195"/>
      </w:pPr>
      <w:rPr>
        <w:rFonts w:hint="default"/>
        <w:lang w:eastAsia="en-US" w:bidi="ar-SA"/>
      </w:rPr>
    </w:lvl>
    <w:lvl w:ilvl="2" w:tplc="DD3E1E76">
      <w:numFmt w:val="bullet"/>
      <w:lvlText w:val="•"/>
      <w:lvlJc w:val="left"/>
      <w:pPr>
        <w:ind w:left="1610" w:hanging="195"/>
      </w:pPr>
      <w:rPr>
        <w:rFonts w:hint="default"/>
        <w:lang w:eastAsia="en-US" w:bidi="ar-SA"/>
      </w:rPr>
    </w:lvl>
    <w:lvl w:ilvl="3" w:tplc="12468490">
      <w:numFmt w:val="bullet"/>
      <w:lvlText w:val="•"/>
      <w:lvlJc w:val="left"/>
      <w:pPr>
        <w:ind w:left="2066" w:hanging="195"/>
      </w:pPr>
      <w:rPr>
        <w:rFonts w:hint="default"/>
        <w:lang w:eastAsia="en-US" w:bidi="ar-SA"/>
      </w:rPr>
    </w:lvl>
    <w:lvl w:ilvl="4" w:tplc="00109CCE">
      <w:numFmt w:val="bullet"/>
      <w:lvlText w:val="•"/>
      <w:lvlJc w:val="left"/>
      <w:pPr>
        <w:ind w:left="2521" w:hanging="195"/>
      </w:pPr>
      <w:rPr>
        <w:rFonts w:hint="default"/>
        <w:lang w:eastAsia="en-US" w:bidi="ar-SA"/>
      </w:rPr>
    </w:lvl>
    <w:lvl w:ilvl="5" w:tplc="FE9EB668">
      <w:numFmt w:val="bullet"/>
      <w:lvlText w:val="•"/>
      <w:lvlJc w:val="left"/>
      <w:pPr>
        <w:ind w:left="2976" w:hanging="195"/>
      </w:pPr>
      <w:rPr>
        <w:rFonts w:hint="default"/>
        <w:lang w:eastAsia="en-US" w:bidi="ar-SA"/>
      </w:rPr>
    </w:lvl>
    <w:lvl w:ilvl="6" w:tplc="4ACCE436">
      <w:numFmt w:val="bullet"/>
      <w:lvlText w:val="•"/>
      <w:lvlJc w:val="left"/>
      <w:pPr>
        <w:ind w:left="3432" w:hanging="195"/>
      </w:pPr>
      <w:rPr>
        <w:rFonts w:hint="default"/>
        <w:lang w:eastAsia="en-US" w:bidi="ar-SA"/>
      </w:rPr>
    </w:lvl>
    <w:lvl w:ilvl="7" w:tplc="AE94D5B0">
      <w:numFmt w:val="bullet"/>
      <w:lvlText w:val="•"/>
      <w:lvlJc w:val="left"/>
      <w:pPr>
        <w:ind w:left="3887" w:hanging="195"/>
      </w:pPr>
      <w:rPr>
        <w:rFonts w:hint="default"/>
        <w:lang w:eastAsia="en-US" w:bidi="ar-SA"/>
      </w:rPr>
    </w:lvl>
    <w:lvl w:ilvl="8" w:tplc="82CC63DA">
      <w:numFmt w:val="bullet"/>
      <w:lvlText w:val="•"/>
      <w:lvlJc w:val="left"/>
      <w:pPr>
        <w:ind w:left="4342" w:hanging="195"/>
      </w:pPr>
      <w:rPr>
        <w:rFonts w:hint="default"/>
        <w:lang w:eastAsia="en-US" w:bidi="ar-SA"/>
      </w:rPr>
    </w:lvl>
  </w:abstractNum>
  <w:abstractNum w:abstractNumId="23" w15:restartNumberingAfterBreak="0">
    <w:nsid w:val="34927EB4"/>
    <w:multiLevelType w:val="hybridMultilevel"/>
    <w:tmpl w:val="0D9442A2"/>
    <w:lvl w:ilvl="0" w:tplc="A9E41312">
      <w:start w:val="1"/>
      <w:numFmt w:val="decimal"/>
      <w:lvlText w:val="%1)"/>
      <w:lvlJc w:val="left"/>
      <w:pPr>
        <w:ind w:left="393" w:hanging="220"/>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1D5C9302">
      <w:numFmt w:val="bullet"/>
      <w:lvlText w:val="•"/>
      <w:lvlJc w:val="left"/>
      <w:pPr>
        <w:ind w:left="910" w:hanging="220"/>
      </w:pPr>
      <w:rPr>
        <w:rFonts w:hint="default"/>
        <w:lang w:eastAsia="en-US" w:bidi="ar-SA"/>
      </w:rPr>
    </w:lvl>
    <w:lvl w:ilvl="2" w:tplc="60C61A5C">
      <w:numFmt w:val="bullet"/>
      <w:lvlText w:val="•"/>
      <w:lvlJc w:val="left"/>
      <w:pPr>
        <w:ind w:left="1420" w:hanging="220"/>
      </w:pPr>
      <w:rPr>
        <w:rFonts w:hint="default"/>
        <w:lang w:eastAsia="en-US" w:bidi="ar-SA"/>
      </w:rPr>
    </w:lvl>
    <w:lvl w:ilvl="3" w:tplc="95BE18A0">
      <w:numFmt w:val="bullet"/>
      <w:lvlText w:val="•"/>
      <w:lvlJc w:val="left"/>
      <w:pPr>
        <w:ind w:left="1931" w:hanging="220"/>
      </w:pPr>
      <w:rPr>
        <w:rFonts w:hint="default"/>
        <w:lang w:eastAsia="en-US" w:bidi="ar-SA"/>
      </w:rPr>
    </w:lvl>
    <w:lvl w:ilvl="4" w:tplc="F32A1F10">
      <w:numFmt w:val="bullet"/>
      <w:lvlText w:val="•"/>
      <w:lvlJc w:val="left"/>
      <w:pPr>
        <w:ind w:left="2441" w:hanging="220"/>
      </w:pPr>
      <w:rPr>
        <w:rFonts w:hint="default"/>
        <w:lang w:eastAsia="en-US" w:bidi="ar-SA"/>
      </w:rPr>
    </w:lvl>
    <w:lvl w:ilvl="5" w:tplc="237E0672">
      <w:numFmt w:val="bullet"/>
      <w:lvlText w:val="•"/>
      <w:lvlJc w:val="left"/>
      <w:pPr>
        <w:ind w:left="2951" w:hanging="220"/>
      </w:pPr>
      <w:rPr>
        <w:rFonts w:hint="default"/>
        <w:lang w:eastAsia="en-US" w:bidi="ar-SA"/>
      </w:rPr>
    </w:lvl>
    <w:lvl w:ilvl="6" w:tplc="B8DEA3EA">
      <w:numFmt w:val="bullet"/>
      <w:lvlText w:val="•"/>
      <w:lvlJc w:val="left"/>
      <w:pPr>
        <w:ind w:left="3462" w:hanging="220"/>
      </w:pPr>
      <w:rPr>
        <w:rFonts w:hint="default"/>
        <w:lang w:eastAsia="en-US" w:bidi="ar-SA"/>
      </w:rPr>
    </w:lvl>
    <w:lvl w:ilvl="7" w:tplc="B31EF70E">
      <w:numFmt w:val="bullet"/>
      <w:lvlText w:val="•"/>
      <w:lvlJc w:val="left"/>
      <w:pPr>
        <w:ind w:left="3972" w:hanging="220"/>
      </w:pPr>
      <w:rPr>
        <w:rFonts w:hint="default"/>
        <w:lang w:eastAsia="en-US" w:bidi="ar-SA"/>
      </w:rPr>
    </w:lvl>
    <w:lvl w:ilvl="8" w:tplc="92D21790">
      <w:numFmt w:val="bullet"/>
      <w:lvlText w:val="•"/>
      <w:lvlJc w:val="left"/>
      <w:pPr>
        <w:ind w:left="4483" w:hanging="220"/>
      </w:pPr>
      <w:rPr>
        <w:rFonts w:hint="default"/>
        <w:lang w:eastAsia="en-US" w:bidi="ar-SA"/>
      </w:rPr>
    </w:lvl>
  </w:abstractNum>
  <w:abstractNum w:abstractNumId="24" w15:restartNumberingAfterBreak="0">
    <w:nsid w:val="34D3444C"/>
    <w:multiLevelType w:val="hybridMultilevel"/>
    <w:tmpl w:val="B6B48CA6"/>
    <w:lvl w:ilvl="0" w:tplc="65641984">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BB4A14C">
      <w:numFmt w:val="bullet"/>
      <w:lvlText w:val="•"/>
      <w:lvlJc w:val="left"/>
      <w:pPr>
        <w:ind w:left="1731" w:hanging="195"/>
      </w:pPr>
      <w:rPr>
        <w:rFonts w:hint="default"/>
        <w:lang w:eastAsia="en-US" w:bidi="ar-SA"/>
      </w:rPr>
    </w:lvl>
    <w:lvl w:ilvl="2" w:tplc="58AAD53A">
      <w:numFmt w:val="bullet"/>
      <w:lvlText w:val="•"/>
      <w:lvlJc w:val="left"/>
      <w:pPr>
        <w:ind w:left="2762" w:hanging="195"/>
      </w:pPr>
      <w:rPr>
        <w:rFonts w:hint="default"/>
        <w:lang w:eastAsia="en-US" w:bidi="ar-SA"/>
      </w:rPr>
    </w:lvl>
    <w:lvl w:ilvl="3" w:tplc="941A2680">
      <w:numFmt w:val="bullet"/>
      <w:lvlText w:val="•"/>
      <w:lvlJc w:val="left"/>
      <w:pPr>
        <w:ind w:left="3793" w:hanging="195"/>
      </w:pPr>
      <w:rPr>
        <w:rFonts w:hint="default"/>
        <w:lang w:eastAsia="en-US" w:bidi="ar-SA"/>
      </w:rPr>
    </w:lvl>
    <w:lvl w:ilvl="4" w:tplc="848C6A62">
      <w:numFmt w:val="bullet"/>
      <w:lvlText w:val="•"/>
      <w:lvlJc w:val="left"/>
      <w:pPr>
        <w:ind w:left="4824" w:hanging="195"/>
      </w:pPr>
      <w:rPr>
        <w:rFonts w:hint="default"/>
        <w:lang w:eastAsia="en-US" w:bidi="ar-SA"/>
      </w:rPr>
    </w:lvl>
    <w:lvl w:ilvl="5" w:tplc="A7DAF3E2">
      <w:numFmt w:val="bullet"/>
      <w:lvlText w:val="•"/>
      <w:lvlJc w:val="left"/>
      <w:pPr>
        <w:ind w:left="5856" w:hanging="195"/>
      </w:pPr>
      <w:rPr>
        <w:rFonts w:hint="default"/>
        <w:lang w:eastAsia="en-US" w:bidi="ar-SA"/>
      </w:rPr>
    </w:lvl>
    <w:lvl w:ilvl="6" w:tplc="D8A23D66">
      <w:numFmt w:val="bullet"/>
      <w:lvlText w:val="•"/>
      <w:lvlJc w:val="left"/>
      <w:pPr>
        <w:ind w:left="6887" w:hanging="195"/>
      </w:pPr>
      <w:rPr>
        <w:rFonts w:hint="default"/>
        <w:lang w:eastAsia="en-US" w:bidi="ar-SA"/>
      </w:rPr>
    </w:lvl>
    <w:lvl w:ilvl="7" w:tplc="C532BC92">
      <w:numFmt w:val="bullet"/>
      <w:lvlText w:val="•"/>
      <w:lvlJc w:val="left"/>
      <w:pPr>
        <w:ind w:left="7918" w:hanging="195"/>
      </w:pPr>
      <w:rPr>
        <w:rFonts w:hint="default"/>
        <w:lang w:eastAsia="en-US" w:bidi="ar-SA"/>
      </w:rPr>
    </w:lvl>
    <w:lvl w:ilvl="8" w:tplc="E20EB2B4">
      <w:numFmt w:val="bullet"/>
      <w:lvlText w:val="•"/>
      <w:lvlJc w:val="left"/>
      <w:pPr>
        <w:ind w:left="8949" w:hanging="195"/>
      </w:pPr>
      <w:rPr>
        <w:rFonts w:hint="default"/>
        <w:lang w:eastAsia="en-US" w:bidi="ar-SA"/>
      </w:rPr>
    </w:lvl>
  </w:abstractNum>
  <w:abstractNum w:abstractNumId="25" w15:restartNumberingAfterBreak="0">
    <w:nsid w:val="3F3D3B69"/>
    <w:multiLevelType w:val="multilevel"/>
    <w:tmpl w:val="C1E2A800"/>
    <w:lvl w:ilvl="0">
      <w:start w:val="1"/>
      <w:numFmt w:val="decimal"/>
      <w:lvlText w:val="%1"/>
      <w:lvlJc w:val="left"/>
      <w:pPr>
        <w:ind w:left="822" w:hanging="315"/>
        <w:jc w:val="left"/>
      </w:pPr>
      <w:rPr>
        <w:rFonts w:hint="default"/>
        <w:lang w:eastAsia="en-US" w:bidi="ar-SA"/>
      </w:rPr>
    </w:lvl>
    <w:lvl w:ilvl="1">
      <w:start w:val="1"/>
      <w:numFmt w:val="decimal"/>
      <w:lvlText w:val="%1.%2."/>
      <w:lvlJc w:val="left"/>
      <w:pPr>
        <w:ind w:left="822"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5021"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5071" w:hanging="450"/>
      </w:pPr>
      <w:rPr>
        <w:rFonts w:hint="default"/>
        <w:lang w:eastAsia="en-US" w:bidi="ar-SA"/>
      </w:rPr>
    </w:lvl>
    <w:lvl w:ilvl="4">
      <w:numFmt w:val="bullet"/>
      <w:lvlText w:val="•"/>
      <w:lvlJc w:val="left"/>
      <w:pPr>
        <w:ind w:left="5097" w:hanging="450"/>
      </w:pPr>
      <w:rPr>
        <w:rFonts w:hint="default"/>
        <w:lang w:eastAsia="en-US" w:bidi="ar-SA"/>
      </w:rPr>
    </w:lvl>
    <w:lvl w:ilvl="5">
      <w:numFmt w:val="bullet"/>
      <w:lvlText w:val="•"/>
      <w:lvlJc w:val="left"/>
      <w:pPr>
        <w:ind w:left="5123" w:hanging="450"/>
      </w:pPr>
      <w:rPr>
        <w:rFonts w:hint="default"/>
        <w:lang w:eastAsia="en-US" w:bidi="ar-SA"/>
      </w:rPr>
    </w:lvl>
    <w:lvl w:ilvl="6">
      <w:numFmt w:val="bullet"/>
      <w:lvlText w:val="•"/>
      <w:lvlJc w:val="left"/>
      <w:pPr>
        <w:ind w:left="5149" w:hanging="450"/>
      </w:pPr>
      <w:rPr>
        <w:rFonts w:hint="default"/>
        <w:lang w:eastAsia="en-US" w:bidi="ar-SA"/>
      </w:rPr>
    </w:lvl>
    <w:lvl w:ilvl="7">
      <w:numFmt w:val="bullet"/>
      <w:lvlText w:val="•"/>
      <w:lvlJc w:val="left"/>
      <w:pPr>
        <w:ind w:left="5175" w:hanging="450"/>
      </w:pPr>
      <w:rPr>
        <w:rFonts w:hint="default"/>
        <w:lang w:eastAsia="en-US" w:bidi="ar-SA"/>
      </w:rPr>
    </w:lvl>
    <w:lvl w:ilvl="8">
      <w:numFmt w:val="bullet"/>
      <w:lvlText w:val="•"/>
      <w:lvlJc w:val="left"/>
      <w:pPr>
        <w:ind w:left="5201" w:hanging="450"/>
      </w:pPr>
      <w:rPr>
        <w:rFonts w:hint="default"/>
        <w:lang w:eastAsia="en-US" w:bidi="ar-SA"/>
      </w:rPr>
    </w:lvl>
  </w:abstractNum>
  <w:abstractNum w:abstractNumId="26" w15:restartNumberingAfterBreak="0">
    <w:nsid w:val="43432445"/>
    <w:multiLevelType w:val="hybridMultilevel"/>
    <w:tmpl w:val="479A2F38"/>
    <w:lvl w:ilvl="0" w:tplc="D87461A2">
      <w:start w:val="7"/>
      <w:numFmt w:val="upperRoman"/>
      <w:lvlText w:val="%1."/>
      <w:lvlJc w:val="left"/>
      <w:pPr>
        <w:ind w:left="3553" w:hanging="340"/>
        <w:jc w:val="right"/>
      </w:pPr>
      <w:rPr>
        <w:rFonts w:ascii="Times New Roman" w:eastAsia="Times New Roman" w:hAnsi="Times New Roman" w:cs="Times New Roman" w:hint="default"/>
        <w:b w:val="0"/>
        <w:bCs w:val="0"/>
        <w:i w:val="0"/>
        <w:iCs w:val="0"/>
        <w:spacing w:val="0"/>
        <w:w w:val="99"/>
        <w:sz w:val="18"/>
        <w:szCs w:val="18"/>
        <w:lang w:eastAsia="en-US" w:bidi="ar-SA"/>
      </w:rPr>
    </w:lvl>
    <w:lvl w:ilvl="1" w:tplc="1DE4F8F2">
      <w:numFmt w:val="bullet"/>
      <w:lvlText w:val="•"/>
      <w:lvlJc w:val="left"/>
      <w:pPr>
        <w:ind w:left="4305" w:hanging="340"/>
      </w:pPr>
      <w:rPr>
        <w:rFonts w:hint="default"/>
        <w:lang w:eastAsia="en-US" w:bidi="ar-SA"/>
      </w:rPr>
    </w:lvl>
    <w:lvl w:ilvl="2" w:tplc="E5DA97B0">
      <w:numFmt w:val="bullet"/>
      <w:lvlText w:val="•"/>
      <w:lvlJc w:val="left"/>
      <w:pPr>
        <w:ind w:left="5050" w:hanging="340"/>
      </w:pPr>
      <w:rPr>
        <w:rFonts w:hint="default"/>
        <w:lang w:eastAsia="en-US" w:bidi="ar-SA"/>
      </w:rPr>
    </w:lvl>
    <w:lvl w:ilvl="3" w:tplc="E0C8FE66">
      <w:numFmt w:val="bullet"/>
      <w:lvlText w:val="•"/>
      <w:lvlJc w:val="left"/>
      <w:pPr>
        <w:ind w:left="5795" w:hanging="340"/>
      </w:pPr>
      <w:rPr>
        <w:rFonts w:hint="default"/>
        <w:lang w:eastAsia="en-US" w:bidi="ar-SA"/>
      </w:rPr>
    </w:lvl>
    <w:lvl w:ilvl="4" w:tplc="46D6D08C">
      <w:numFmt w:val="bullet"/>
      <w:lvlText w:val="•"/>
      <w:lvlJc w:val="left"/>
      <w:pPr>
        <w:ind w:left="6540" w:hanging="340"/>
      </w:pPr>
      <w:rPr>
        <w:rFonts w:hint="default"/>
        <w:lang w:eastAsia="en-US" w:bidi="ar-SA"/>
      </w:rPr>
    </w:lvl>
    <w:lvl w:ilvl="5" w:tplc="1E422B32">
      <w:numFmt w:val="bullet"/>
      <w:lvlText w:val="•"/>
      <w:lvlJc w:val="left"/>
      <w:pPr>
        <w:ind w:left="7286" w:hanging="340"/>
      </w:pPr>
      <w:rPr>
        <w:rFonts w:hint="default"/>
        <w:lang w:eastAsia="en-US" w:bidi="ar-SA"/>
      </w:rPr>
    </w:lvl>
    <w:lvl w:ilvl="6" w:tplc="9ABE132E">
      <w:numFmt w:val="bullet"/>
      <w:lvlText w:val="•"/>
      <w:lvlJc w:val="left"/>
      <w:pPr>
        <w:ind w:left="8031" w:hanging="340"/>
      </w:pPr>
      <w:rPr>
        <w:rFonts w:hint="default"/>
        <w:lang w:eastAsia="en-US" w:bidi="ar-SA"/>
      </w:rPr>
    </w:lvl>
    <w:lvl w:ilvl="7" w:tplc="3E7EBFCA">
      <w:numFmt w:val="bullet"/>
      <w:lvlText w:val="•"/>
      <w:lvlJc w:val="left"/>
      <w:pPr>
        <w:ind w:left="8776" w:hanging="340"/>
      </w:pPr>
      <w:rPr>
        <w:rFonts w:hint="default"/>
        <w:lang w:eastAsia="en-US" w:bidi="ar-SA"/>
      </w:rPr>
    </w:lvl>
    <w:lvl w:ilvl="8" w:tplc="5E8A5214">
      <w:numFmt w:val="bullet"/>
      <w:lvlText w:val="•"/>
      <w:lvlJc w:val="left"/>
      <w:pPr>
        <w:ind w:left="9521" w:hanging="340"/>
      </w:pPr>
      <w:rPr>
        <w:rFonts w:hint="default"/>
        <w:lang w:eastAsia="en-US" w:bidi="ar-SA"/>
      </w:rPr>
    </w:lvl>
  </w:abstractNum>
  <w:abstractNum w:abstractNumId="27" w15:restartNumberingAfterBreak="0">
    <w:nsid w:val="469336C0"/>
    <w:multiLevelType w:val="hybridMultilevel"/>
    <w:tmpl w:val="3AA2B1FE"/>
    <w:lvl w:ilvl="0" w:tplc="FADED86C">
      <w:start w:val="1"/>
      <w:numFmt w:val="decimal"/>
      <w:lvlText w:val="%1)"/>
      <w:lvlJc w:val="left"/>
      <w:pPr>
        <w:ind w:left="56" w:hanging="152"/>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270C790E">
      <w:numFmt w:val="bullet"/>
      <w:lvlText w:val="•"/>
      <w:lvlJc w:val="left"/>
      <w:pPr>
        <w:ind w:left="999" w:hanging="152"/>
      </w:pPr>
      <w:rPr>
        <w:rFonts w:hint="default"/>
        <w:lang w:eastAsia="en-US" w:bidi="ar-SA"/>
      </w:rPr>
    </w:lvl>
    <w:lvl w:ilvl="2" w:tplc="75CED0B2">
      <w:numFmt w:val="bullet"/>
      <w:lvlText w:val="•"/>
      <w:lvlJc w:val="left"/>
      <w:pPr>
        <w:ind w:left="1938" w:hanging="152"/>
      </w:pPr>
      <w:rPr>
        <w:rFonts w:hint="default"/>
        <w:lang w:eastAsia="en-US" w:bidi="ar-SA"/>
      </w:rPr>
    </w:lvl>
    <w:lvl w:ilvl="3" w:tplc="C8AAB56C">
      <w:numFmt w:val="bullet"/>
      <w:lvlText w:val="•"/>
      <w:lvlJc w:val="left"/>
      <w:pPr>
        <w:ind w:left="2877" w:hanging="152"/>
      </w:pPr>
      <w:rPr>
        <w:rFonts w:hint="default"/>
        <w:lang w:eastAsia="en-US" w:bidi="ar-SA"/>
      </w:rPr>
    </w:lvl>
    <w:lvl w:ilvl="4" w:tplc="9E5CAA06">
      <w:numFmt w:val="bullet"/>
      <w:lvlText w:val="•"/>
      <w:lvlJc w:val="left"/>
      <w:pPr>
        <w:ind w:left="3816" w:hanging="152"/>
      </w:pPr>
      <w:rPr>
        <w:rFonts w:hint="default"/>
        <w:lang w:eastAsia="en-US" w:bidi="ar-SA"/>
      </w:rPr>
    </w:lvl>
    <w:lvl w:ilvl="5" w:tplc="1658B684">
      <w:numFmt w:val="bullet"/>
      <w:lvlText w:val="•"/>
      <w:lvlJc w:val="left"/>
      <w:pPr>
        <w:ind w:left="4756" w:hanging="152"/>
      </w:pPr>
      <w:rPr>
        <w:rFonts w:hint="default"/>
        <w:lang w:eastAsia="en-US" w:bidi="ar-SA"/>
      </w:rPr>
    </w:lvl>
    <w:lvl w:ilvl="6" w:tplc="60644410">
      <w:numFmt w:val="bullet"/>
      <w:lvlText w:val="•"/>
      <w:lvlJc w:val="left"/>
      <w:pPr>
        <w:ind w:left="5695" w:hanging="152"/>
      </w:pPr>
      <w:rPr>
        <w:rFonts w:hint="default"/>
        <w:lang w:eastAsia="en-US" w:bidi="ar-SA"/>
      </w:rPr>
    </w:lvl>
    <w:lvl w:ilvl="7" w:tplc="90601BF4">
      <w:numFmt w:val="bullet"/>
      <w:lvlText w:val="•"/>
      <w:lvlJc w:val="left"/>
      <w:pPr>
        <w:ind w:left="6634" w:hanging="152"/>
      </w:pPr>
      <w:rPr>
        <w:rFonts w:hint="default"/>
        <w:lang w:eastAsia="en-US" w:bidi="ar-SA"/>
      </w:rPr>
    </w:lvl>
    <w:lvl w:ilvl="8" w:tplc="C7E4EE4E">
      <w:numFmt w:val="bullet"/>
      <w:lvlText w:val="•"/>
      <w:lvlJc w:val="left"/>
      <w:pPr>
        <w:ind w:left="7573" w:hanging="152"/>
      </w:pPr>
      <w:rPr>
        <w:rFonts w:hint="default"/>
        <w:lang w:eastAsia="en-US" w:bidi="ar-SA"/>
      </w:rPr>
    </w:lvl>
  </w:abstractNum>
  <w:abstractNum w:abstractNumId="28" w15:restartNumberingAfterBreak="0">
    <w:nsid w:val="47716E5D"/>
    <w:multiLevelType w:val="hybridMultilevel"/>
    <w:tmpl w:val="50AC5EF8"/>
    <w:lvl w:ilvl="0" w:tplc="EF48502A">
      <w:start w:val="1"/>
      <w:numFmt w:val="decimal"/>
      <w:lvlText w:val="%1)"/>
      <w:lvlJc w:val="left"/>
      <w:pPr>
        <w:ind w:left="393" w:hanging="20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30E2ADA">
      <w:numFmt w:val="bullet"/>
      <w:lvlText w:val="•"/>
      <w:lvlJc w:val="left"/>
      <w:pPr>
        <w:ind w:left="909" w:hanging="203"/>
      </w:pPr>
      <w:rPr>
        <w:rFonts w:hint="default"/>
        <w:lang w:eastAsia="en-US" w:bidi="ar-SA"/>
      </w:rPr>
    </w:lvl>
    <w:lvl w:ilvl="2" w:tplc="65AE241C">
      <w:numFmt w:val="bullet"/>
      <w:lvlText w:val="•"/>
      <w:lvlJc w:val="left"/>
      <w:pPr>
        <w:ind w:left="1419" w:hanging="203"/>
      </w:pPr>
      <w:rPr>
        <w:rFonts w:hint="default"/>
        <w:lang w:eastAsia="en-US" w:bidi="ar-SA"/>
      </w:rPr>
    </w:lvl>
    <w:lvl w:ilvl="3" w:tplc="C09253EA">
      <w:numFmt w:val="bullet"/>
      <w:lvlText w:val="•"/>
      <w:lvlJc w:val="left"/>
      <w:pPr>
        <w:ind w:left="1929" w:hanging="203"/>
      </w:pPr>
      <w:rPr>
        <w:rFonts w:hint="default"/>
        <w:lang w:eastAsia="en-US" w:bidi="ar-SA"/>
      </w:rPr>
    </w:lvl>
    <w:lvl w:ilvl="4" w:tplc="B386C914">
      <w:numFmt w:val="bullet"/>
      <w:lvlText w:val="•"/>
      <w:lvlJc w:val="left"/>
      <w:pPr>
        <w:ind w:left="2438" w:hanging="203"/>
      </w:pPr>
      <w:rPr>
        <w:rFonts w:hint="default"/>
        <w:lang w:eastAsia="en-US" w:bidi="ar-SA"/>
      </w:rPr>
    </w:lvl>
    <w:lvl w:ilvl="5" w:tplc="8412336E">
      <w:numFmt w:val="bullet"/>
      <w:lvlText w:val="•"/>
      <w:lvlJc w:val="left"/>
      <w:pPr>
        <w:ind w:left="2948" w:hanging="203"/>
      </w:pPr>
      <w:rPr>
        <w:rFonts w:hint="default"/>
        <w:lang w:eastAsia="en-US" w:bidi="ar-SA"/>
      </w:rPr>
    </w:lvl>
    <w:lvl w:ilvl="6" w:tplc="7BDAD598">
      <w:numFmt w:val="bullet"/>
      <w:lvlText w:val="•"/>
      <w:lvlJc w:val="left"/>
      <w:pPr>
        <w:ind w:left="3458" w:hanging="203"/>
      </w:pPr>
      <w:rPr>
        <w:rFonts w:hint="default"/>
        <w:lang w:eastAsia="en-US" w:bidi="ar-SA"/>
      </w:rPr>
    </w:lvl>
    <w:lvl w:ilvl="7" w:tplc="D2EC2D56">
      <w:numFmt w:val="bullet"/>
      <w:lvlText w:val="•"/>
      <w:lvlJc w:val="left"/>
      <w:pPr>
        <w:ind w:left="3967" w:hanging="203"/>
      </w:pPr>
      <w:rPr>
        <w:rFonts w:hint="default"/>
        <w:lang w:eastAsia="en-US" w:bidi="ar-SA"/>
      </w:rPr>
    </w:lvl>
    <w:lvl w:ilvl="8" w:tplc="C65080B6">
      <w:numFmt w:val="bullet"/>
      <w:lvlText w:val="•"/>
      <w:lvlJc w:val="left"/>
      <w:pPr>
        <w:ind w:left="4477" w:hanging="203"/>
      </w:pPr>
      <w:rPr>
        <w:rFonts w:hint="default"/>
        <w:lang w:eastAsia="en-US" w:bidi="ar-SA"/>
      </w:rPr>
    </w:lvl>
  </w:abstractNum>
  <w:abstractNum w:abstractNumId="29" w15:restartNumberingAfterBreak="0">
    <w:nsid w:val="48426292"/>
    <w:multiLevelType w:val="multilevel"/>
    <w:tmpl w:val="B6E294DA"/>
    <w:lvl w:ilvl="0">
      <w:start w:val="8"/>
      <w:numFmt w:val="decimal"/>
      <w:lvlText w:val="%1"/>
      <w:lvlJc w:val="left"/>
      <w:pPr>
        <w:ind w:left="1511" w:hanging="315"/>
        <w:jc w:val="left"/>
      </w:pPr>
      <w:rPr>
        <w:rFonts w:hint="default"/>
        <w:lang w:eastAsia="en-US" w:bidi="ar-SA"/>
      </w:rPr>
    </w:lvl>
    <w:lvl w:ilvl="1">
      <w:start w:val="1"/>
      <w:numFmt w:val="decimal"/>
      <w:lvlText w:val="%1.%2."/>
      <w:lvlJc w:val="left"/>
      <w:pPr>
        <w:ind w:left="1511"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1496"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4)"/>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4">
      <w:start w:val="1"/>
      <w:numFmt w:val="decimal"/>
      <w:lvlText w:val="(%5)"/>
      <w:lvlJc w:val="left"/>
      <w:pPr>
        <w:ind w:left="762" w:hanging="255"/>
        <w:jc w:val="left"/>
      </w:pPr>
      <w:rPr>
        <w:rFonts w:ascii="Times New Roman" w:eastAsia="Times New Roman" w:hAnsi="Times New Roman" w:cs="Times New Roman" w:hint="default"/>
        <w:b w:val="0"/>
        <w:bCs w:val="0"/>
        <w:i w:val="0"/>
        <w:iCs w:val="0"/>
        <w:spacing w:val="0"/>
        <w:w w:val="100"/>
        <w:sz w:val="18"/>
        <w:szCs w:val="18"/>
        <w:lang w:eastAsia="en-US" w:bidi="ar-SA"/>
      </w:rPr>
    </w:lvl>
    <w:lvl w:ilvl="5">
      <w:numFmt w:val="bullet"/>
      <w:lvlText w:val="•"/>
      <w:lvlJc w:val="left"/>
      <w:pPr>
        <w:ind w:left="1520" w:hanging="255"/>
      </w:pPr>
      <w:rPr>
        <w:rFonts w:hint="default"/>
        <w:lang w:eastAsia="en-US" w:bidi="ar-SA"/>
      </w:rPr>
    </w:lvl>
    <w:lvl w:ilvl="6">
      <w:numFmt w:val="bullet"/>
      <w:lvlText w:val="•"/>
      <w:lvlJc w:val="left"/>
      <w:pPr>
        <w:ind w:left="1159" w:hanging="255"/>
      </w:pPr>
      <w:rPr>
        <w:rFonts w:hint="default"/>
        <w:lang w:eastAsia="en-US" w:bidi="ar-SA"/>
      </w:rPr>
    </w:lvl>
    <w:lvl w:ilvl="7">
      <w:numFmt w:val="bullet"/>
      <w:lvlText w:val="•"/>
      <w:lvlJc w:val="left"/>
      <w:pPr>
        <w:ind w:left="798" w:hanging="255"/>
      </w:pPr>
      <w:rPr>
        <w:rFonts w:hint="default"/>
        <w:lang w:eastAsia="en-US" w:bidi="ar-SA"/>
      </w:rPr>
    </w:lvl>
    <w:lvl w:ilvl="8">
      <w:numFmt w:val="bullet"/>
      <w:lvlText w:val="•"/>
      <w:lvlJc w:val="left"/>
      <w:pPr>
        <w:ind w:left="437" w:hanging="255"/>
      </w:pPr>
      <w:rPr>
        <w:rFonts w:hint="default"/>
        <w:lang w:eastAsia="en-US" w:bidi="ar-SA"/>
      </w:rPr>
    </w:lvl>
  </w:abstractNum>
  <w:abstractNum w:abstractNumId="30" w15:restartNumberingAfterBreak="0">
    <w:nsid w:val="537B66D6"/>
    <w:multiLevelType w:val="hybridMultilevel"/>
    <w:tmpl w:val="D50A67B2"/>
    <w:lvl w:ilvl="0" w:tplc="B3DA4480">
      <w:start w:val="1"/>
      <w:numFmt w:val="decimal"/>
      <w:lvlText w:val="%1)"/>
      <w:lvlJc w:val="left"/>
      <w:pPr>
        <w:ind w:left="393" w:hanging="215"/>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3BBABE46">
      <w:numFmt w:val="bullet"/>
      <w:lvlText w:val="•"/>
      <w:lvlJc w:val="left"/>
      <w:pPr>
        <w:ind w:left="909" w:hanging="215"/>
      </w:pPr>
      <w:rPr>
        <w:rFonts w:hint="default"/>
        <w:lang w:eastAsia="en-US" w:bidi="ar-SA"/>
      </w:rPr>
    </w:lvl>
    <w:lvl w:ilvl="2" w:tplc="2BFE3D8E">
      <w:numFmt w:val="bullet"/>
      <w:lvlText w:val="•"/>
      <w:lvlJc w:val="left"/>
      <w:pPr>
        <w:ind w:left="1419" w:hanging="215"/>
      </w:pPr>
      <w:rPr>
        <w:rFonts w:hint="default"/>
        <w:lang w:eastAsia="en-US" w:bidi="ar-SA"/>
      </w:rPr>
    </w:lvl>
    <w:lvl w:ilvl="3" w:tplc="F8E8652A">
      <w:numFmt w:val="bullet"/>
      <w:lvlText w:val="•"/>
      <w:lvlJc w:val="left"/>
      <w:pPr>
        <w:ind w:left="1929" w:hanging="215"/>
      </w:pPr>
      <w:rPr>
        <w:rFonts w:hint="default"/>
        <w:lang w:eastAsia="en-US" w:bidi="ar-SA"/>
      </w:rPr>
    </w:lvl>
    <w:lvl w:ilvl="4" w:tplc="88BAE8F4">
      <w:numFmt w:val="bullet"/>
      <w:lvlText w:val="•"/>
      <w:lvlJc w:val="left"/>
      <w:pPr>
        <w:ind w:left="2438" w:hanging="215"/>
      </w:pPr>
      <w:rPr>
        <w:rFonts w:hint="default"/>
        <w:lang w:eastAsia="en-US" w:bidi="ar-SA"/>
      </w:rPr>
    </w:lvl>
    <w:lvl w:ilvl="5" w:tplc="9A74E862">
      <w:numFmt w:val="bullet"/>
      <w:lvlText w:val="•"/>
      <w:lvlJc w:val="left"/>
      <w:pPr>
        <w:ind w:left="2948" w:hanging="215"/>
      </w:pPr>
      <w:rPr>
        <w:rFonts w:hint="default"/>
        <w:lang w:eastAsia="en-US" w:bidi="ar-SA"/>
      </w:rPr>
    </w:lvl>
    <w:lvl w:ilvl="6" w:tplc="B59229AE">
      <w:numFmt w:val="bullet"/>
      <w:lvlText w:val="•"/>
      <w:lvlJc w:val="left"/>
      <w:pPr>
        <w:ind w:left="3458" w:hanging="215"/>
      </w:pPr>
      <w:rPr>
        <w:rFonts w:hint="default"/>
        <w:lang w:eastAsia="en-US" w:bidi="ar-SA"/>
      </w:rPr>
    </w:lvl>
    <w:lvl w:ilvl="7" w:tplc="4A9E2664">
      <w:numFmt w:val="bullet"/>
      <w:lvlText w:val="•"/>
      <w:lvlJc w:val="left"/>
      <w:pPr>
        <w:ind w:left="3967" w:hanging="215"/>
      </w:pPr>
      <w:rPr>
        <w:rFonts w:hint="default"/>
        <w:lang w:eastAsia="en-US" w:bidi="ar-SA"/>
      </w:rPr>
    </w:lvl>
    <w:lvl w:ilvl="8" w:tplc="15B2B110">
      <w:numFmt w:val="bullet"/>
      <w:lvlText w:val="•"/>
      <w:lvlJc w:val="left"/>
      <w:pPr>
        <w:ind w:left="4477" w:hanging="215"/>
      </w:pPr>
      <w:rPr>
        <w:rFonts w:hint="default"/>
        <w:lang w:eastAsia="en-US" w:bidi="ar-SA"/>
      </w:rPr>
    </w:lvl>
  </w:abstractNum>
  <w:abstractNum w:abstractNumId="31" w15:restartNumberingAfterBreak="0">
    <w:nsid w:val="57AC20A7"/>
    <w:multiLevelType w:val="hybridMultilevel"/>
    <w:tmpl w:val="B1824CDC"/>
    <w:lvl w:ilvl="0" w:tplc="2BFA6EC8">
      <w:start w:val="1"/>
      <w:numFmt w:val="decimal"/>
      <w:lvlText w:val="%1)"/>
      <w:lvlJc w:val="left"/>
      <w:pPr>
        <w:ind w:left="57" w:hanging="152"/>
        <w:jc w:val="left"/>
      </w:pPr>
      <w:rPr>
        <w:rFonts w:ascii="Times New Roman" w:eastAsia="Times New Roman" w:hAnsi="Times New Roman" w:cs="Times New Roman" w:hint="default"/>
        <w:b w:val="0"/>
        <w:bCs w:val="0"/>
        <w:i w:val="0"/>
        <w:iCs w:val="0"/>
        <w:spacing w:val="0"/>
        <w:w w:val="100"/>
        <w:sz w:val="14"/>
        <w:szCs w:val="14"/>
        <w:lang w:eastAsia="en-US" w:bidi="ar-SA"/>
      </w:rPr>
    </w:lvl>
    <w:lvl w:ilvl="1" w:tplc="587E3AAE">
      <w:start w:val="1"/>
      <w:numFmt w:val="decimal"/>
      <w:lvlText w:val="%2)"/>
      <w:lvlJc w:val="left"/>
      <w:pPr>
        <w:ind w:left="57" w:hanging="152"/>
        <w:jc w:val="left"/>
      </w:pPr>
      <w:rPr>
        <w:rFonts w:ascii="Times New Roman" w:eastAsia="Times New Roman" w:hAnsi="Times New Roman" w:cs="Times New Roman" w:hint="default"/>
        <w:b w:val="0"/>
        <w:bCs w:val="0"/>
        <w:i w:val="0"/>
        <w:iCs w:val="0"/>
        <w:spacing w:val="0"/>
        <w:w w:val="100"/>
        <w:sz w:val="14"/>
        <w:szCs w:val="14"/>
        <w:lang w:eastAsia="en-US" w:bidi="ar-SA"/>
      </w:rPr>
    </w:lvl>
    <w:lvl w:ilvl="2" w:tplc="6D42EB22">
      <w:start w:val="1"/>
      <w:numFmt w:val="decimal"/>
      <w:lvlText w:val="%3)"/>
      <w:lvlJc w:val="left"/>
      <w:pPr>
        <w:ind w:left="57" w:hanging="152"/>
        <w:jc w:val="left"/>
      </w:pPr>
      <w:rPr>
        <w:rFonts w:ascii="Times New Roman" w:eastAsia="Times New Roman" w:hAnsi="Times New Roman" w:cs="Times New Roman" w:hint="default"/>
        <w:b w:val="0"/>
        <w:bCs w:val="0"/>
        <w:i w:val="0"/>
        <w:iCs w:val="0"/>
        <w:spacing w:val="0"/>
        <w:w w:val="100"/>
        <w:sz w:val="14"/>
        <w:szCs w:val="14"/>
        <w:lang w:eastAsia="en-US" w:bidi="ar-SA"/>
      </w:rPr>
    </w:lvl>
    <w:lvl w:ilvl="3" w:tplc="29645572">
      <w:numFmt w:val="bullet"/>
      <w:lvlText w:val="•"/>
      <w:lvlJc w:val="left"/>
      <w:pPr>
        <w:ind w:left="2877" w:hanging="152"/>
      </w:pPr>
      <w:rPr>
        <w:rFonts w:hint="default"/>
        <w:lang w:eastAsia="en-US" w:bidi="ar-SA"/>
      </w:rPr>
    </w:lvl>
    <w:lvl w:ilvl="4" w:tplc="5EA8D874">
      <w:numFmt w:val="bullet"/>
      <w:lvlText w:val="•"/>
      <w:lvlJc w:val="left"/>
      <w:pPr>
        <w:ind w:left="3816" w:hanging="152"/>
      </w:pPr>
      <w:rPr>
        <w:rFonts w:hint="default"/>
        <w:lang w:eastAsia="en-US" w:bidi="ar-SA"/>
      </w:rPr>
    </w:lvl>
    <w:lvl w:ilvl="5" w:tplc="8480B5F8">
      <w:numFmt w:val="bullet"/>
      <w:lvlText w:val="•"/>
      <w:lvlJc w:val="left"/>
      <w:pPr>
        <w:ind w:left="4756" w:hanging="152"/>
      </w:pPr>
      <w:rPr>
        <w:rFonts w:hint="default"/>
        <w:lang w:eastAsia="en-US" w:bidi="ar-SA"/>
      </w:rPr>
    </w:lvl>
    <w:lvl w:ilvl="6" w:tplc="627EED3E">
      <w:numFmt w:val="bullet"/>
      <w:lvlText w:val="•"/>
      <w:lvlJc w:val="left"/>
      <w:pPr>
        <w:ind w:left="5695" w:hanging="152"/>
      </w:pPr>
      <w:rPr>
        <w:rFonts w:hint="default"/>
        <w:lang w:eastAsia="en-US" w:bidi="ar-SA"/>
      </w:rPr>
    </w:lvl>
    <w:lvl w:ilvl="7" w:tplc="E8E67B38">
      <w:numFmt w:val="bullet"/>
      <w:lvlText w:val="•"/>
      <w:lvlJc w:val="left"/>
      <w:pPr>
        <w:ind w:left="6634" w:hanging="152"/>
      </w:pPr>
      <w:rPr>
        <w:rFonts w:hint="default"/>
        <w:lang w:eastAsia="en-US" w:bidi="ar-SA"/>
      </w:rPr>
    </w:lvl>
    <w:lvl w:ilvl="8" w:tplc="ADD8CC96">
      <w:numFmt w:val="bullet"/>
      <w:lvlText w:val="•"/>
      <w:lvlJc w:val="left"/>
      <w:pPr>
        <w:ind w:left="7573" w:hanging="152"/>
      </w:pPr>
      <w:rPr>
        <w:rFonts w:hint="default"/>
        <w:lang w:eastAsia="en-US" w:bidi="ar-SA"/>
      </w:rPr>
    </w:lvl>
  </w:abstractNum>
  <w:abstractNum w:abstractNumId="32" w15:restartNumberingAfterBreak="0">
    <w:nsid w:val="5A4A201A"/>
    <w:multiLevelType w:val="hybridMultilevel"/>
    <w:tmpl w:val="86B42398"/>
    <w:lvl w:ilvl="0" w:tplc="D91CB480">
      <w:start w:val="1"/>
      <w:numFmt w:val="decimal"/>
      <w:lvlText w:val="%1)"/>
      <w:lvlJc w:val="left"/>
      <w:pPr>
        <w:ind w:left="110" w:hanging="20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948DE90">
      <w:numFmt w:val="bullet"/>
      <w:lvlText w:val="•"/>
      <w:lvlJc w:val="left"/>
      <w:pPr>
        <w:ind w:left="633" w:hanging="202"/>
      </w:pPr>
      <w:rPr>
        <w:rFonts w:hint="default"/>
        <w:lang w:eastAsia="en-US" w:bidi="ar-SA"/>
      </w:rPr>
    </w:lvl>
    <w:lvl w:ilvl="2" w:tplc="EF3C5746">
      <w:numFmt w:val="bullet"/>
      <w:lvlText w:val="•"/>
      <w:lvlJc w:val="left"/>
      <w:pPr>
        <w:ind w:left="1146" w:hanging="202"/>
      </w:pPr>
      <w:rPr>
        <w:rFonts w:hint="default"/>
        <w:lang w:eastAsia="en-US" w:bidi="ar-SA"/>
      </w:rPr>
    </w:lvl>
    <w:lvl w:ilvl="3" w:tplc="72D265A2">
      <w:numFmt w:val="bullet"/>
      <w:lvlText w:val="•"/>
      <w:lvlJc w:val="left"/>
      <w:pPr>
        <w:ind w:left="1660" w:hanging="202"/>
      </w:pPr>
      <w:rPr>
        <w:rFonts w:hint="default"/>
        <w:lang w:eastAsia="en-US" w:bidi="ar-SA"/>
      </w:rPr>
    </w:lvl>
    <w:lvl w:ilvl="4" w:tplc="9796C0F8">
      <w:numFmt w:val="bullet"/>
      <w:lvlText w:val="•"/>
      <w:lvlJc w:val="left"/>
      <w:pPr>
        <w:ind w:left="2173" w:hanging="202"/>
      </w:pPr>
      <w:rPr>
        <w:rFonts w:hint="default"/>
        <w:lang w:eastAsia="en-US" w:bidi="ar-SA"/>
      </w:rPr>
    </w:lvl>
    <w:lvl w:ilvl="5" w:tplc="A4DE488A">
      <w:numFmt w:val="bullet"/>
      <w:lvlText w:val="•"/>
      <w:lvlJc w:val="left"/>
      <w:pPr>
        <w:ind w:left="2686" w:hanging="202"/>
      </w:pPr>
      <w:rPr>
        <w:rFonts w:hint="default"/>
        <w:lang w:eastAsia="en-US" w:bidi="ar-SA"/>
      </w:rPr>
    </w:lvl>
    <w:lvl w:ilvl="6" w:tplc="42BA621C">
      <w:numFmt w:val="bullet"/>
      <w:lvlText w:val="•"/>
      <w:lvlJc w:val="left"/>
      <w:pPr>
        <w:ind w:left="3200" w:hanging="202"/>
      </w:pPr>
      <w:rPr>
        <w:rFonts w:hint="default"/>
        <w:lang w:eastAsia="en-US" w:bidi="ar-SA"/>
      </w:rPr>
    </w:lvl>
    <w:lvl w:ilvl="7" w:tplc="4A760CE2">
      <w:numFmt w:val="bullet"/>
      <w:lvlText w:val="•"/>
      <w:lvlJc w:val="left"/>
      <w:pPr>
        <w:ind w:left="3713" w:hanging="202"/>
      </w:pPr>
      <w:rPr>
        <w:rFonts w:hint="default"/>
        <w:lang w:eastAsia="en-US" w:bidi="ar-SA"/>
      </w:rPr>
    </w:lvl>
    <w:lvl w:ilvl="8" w:tplc="9DB8211A">
      <w:numFmt w:val="bullet"/>
      <w:lvlText w:val="•"/>
      <w:lvlJc w:val="left"/>
      <w:pPr>
        <w:ind w:left="4226" w:hanging="202"/>
      </w:pPr>
      <w:rPr>
        <w:rFonts w:hint="default"/>
        <w:lang w:eastAsia="en-US" w:bidi="ar-SA"/>
      </w:rPr>
    </w:lvl>
  </w:abstractNum>
  <w:abstractNum w:abstractNumId="33" w15:restartNumberingAfterBreak="0">
    <w:nsid w:val="5E547D7D"/>
    <w:multiLevelType w:val="multilevel"/>
    <w:tmpl w:val="18D625E2"/>
    <w:lvl w:ilvl="0">
      <w:start w:val="2"/>
      <w:numFmt w:val="decimal"/>
      <w:lvlText w:val="%1"/>
      <w:lvlJc w:val="left"/>
      <w:pPr>
        <w:ind w:left="1396" w:hanging="450"/>
        <w:jc w:val="left"/>
      </w:pPr>
      <w:rPr>
        <w:rFonts w:hint="default"/>
        <w:lang w:eastAsia="en-US" w:bidi="ar-SA"/>
      </w:rPr>
    </w:lvl>
    <w:lvl w:ilvl="1">
      <w:start w:val="3"/>
      <w:numFmt w:val="decimal"/>
      <w:lvlText w:val="%1.%2"/>
      <w:lvlJc w:val="left"/>
      <w:pPr>
        <w:ind w:left="1396" w:hanging="450"/>
        <w:jc w:val="left"/>
      </w:pPr>
      <w:rPr>
        <w:rFonts w:hint="default"/>
        <w:lang w:eastAsia="en-US" w:bidi="ar-SA"/>
      </w:rPr>
    </w:lvl>
    <w:lvl w:ilvl="2">
      <w:start w:val="1"/>
      <w:numFmt w:val="decimal"/>
      <w:lvlText w:val="%1.%2.%3."/>
      <w:lvlJc w:val="left"/>
      <w:pPr>
        <w:ind w:left="1396" w:hanging="450"/>
        <w:jc w:val="right"/>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2622" w:hanging="450"/>
      </w:pPr>
      <w:rPr>
        <w:rFonts w:hint="default"/>
        <w:lang w:eastAsia="en-US" w:bidi="ar-SA"/>
      </w:rPr>
    </w:lvl>
    <w:lvl w:ilvl="4">
      <w:numFmt w:val="bullet"/>
      <w:lvlText w:val="•"/>
      <w:lvlJc w:val="left"/>
      <w:pPr>
        <w:ind w:left="3030" w:hanging="450"/>
      </w:pPr>
      <w:rPr>
        <w:rFonts w:hint="default"/>
        <w:lang w:eastAsia="en-US" w:bidi="ar-SA"/>
      </w:rPr>
    </w:lvl>
    <w:lvl w:ilvl="5">
      <w:numFmt w:val="bullet"/>
      <w:lvlText w:val="•"/>
      <w:lvlJc w:val="left"/>
      <w:pPr>
        <w:ind w:left="3437" w:hanging="450"/>
      </w:pPr>
      <w:rPr>
        <w:rFonts w:hint="default"/>
        <w:lang w:eastAsia="en-US" w:bidi="ar-SA"/>
      </w:rPr>
    </w:lvl>
    <w:lvl w:ilvl="6">
      <w:numFmt w:val="bullet"/>
      <w:lvlText w:val="•"/>
      <w:lvlJc w:val="left"/>
      <w:pPr>
        <w:ind w:left="3845" w:hanging="450"/>
      </w:pPr>
      <w:rPr>
        <w:rFonts w:hint="default"/>
        <w:lang w:eastAsia="en-US" w:bidi="ar-SA"/>
      </w:rPr>
    </w:lvl>
    <w:lvl w:ilvl="7">
      <w:numFmt w:val="bullet"/>
      <w:lvlText w:val="•"/>
      <w:lvlJc w:val="left"/>
      <w:pPr>
        <w:ind w:left="4252" w:hanging="450"/>
      </w:pPr>
      <w:rPr>
        <w:rFonts w:hint="default"/>
        <w:lang w:eastAsia="en-US" w:bidi="ar-SA"/>
      </w:rPr>
    </w:lvl>
    <w:lvl w:ilvl="8">
      <w:numFmt w:val="bullet"/>
      <w:lvlText w:val="•"/>
      <w:lvlJc w:val="left"/>
      <w:pPr>
        <w:ind w:left="4660" w:hanging="450"/>
      </w:pPr>
      <w:rPr>
        <w:rFonts w:hint="default"/>
        <w:lang w:eastAsia="en-US" w:bidi="ar-SA"/>
      </w:rPr>
    </w:lvl>
  </w:abstractNum>
  <w:abstractNum w:abstractNumId="34" w15:restartNumberingAfterBreak="0">
    <w:nsid w:val="6164170E"/>
    <w:multiLevelType w:val="hybridMultilevel"/>
    <w:tmpl w:val="57EC6C5A"/>
    <w:lvl w:ilvl="0" w:tplc="4D80BD22">
      <w:start w:val="1"/>
      <w:numFmt w:val="decimal"/>
      <w:lvlText w:val="%1)"/>
      <w:lvlJc w:val="left"/>
      <w:pPr>
        <w:ind w:left="110" w:hanging="208"/>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6A25240">
      <w:numFmt w:val="bullet"/>
      <w:lvlText w:val="•"/>
      <w:lvlJc w:val="left"/>
      <w:pPr>
        <w:ind w:left="633" w:hanging="208"/>
      </w:pPr>
      <w:rPr>
        <w:rFonts w:hint="default"/>
        <w:lang w:eastAsia="en-US" w:bidi="ar-SA"/>
      </w:rPr>
    </w:lvl>
    <w:lvl w:ilvl="2" w:tplc="DA127BD8">
      <w:numFmt w:val="bullet"/>
      <w:lvlText w:val="•"/>
      <w:lvlJc w:val="left"/>
      <w:pPr>
        <w:ind w:left="1146" w:hanging="208"/>
      </w:pPr>
      <w:rPr>
        <w:rFonts w:hint="default"/>
        <w:lang w:eastAsia="en-US" w:bidi="ar-SA"/>
      </w:rPr>
    </w:lvl>
    <w:lvl w:ilvl="3" w:tplc="81088ACE">
      <w:numFmt w:val="bullet"/>
      <w:lvlText w:val="•"/>
      <w:lvlJc w:val="left"/>
      <w:pPr>
        <w:ind w:left="1660" w:hanging="208"/>
      </w:pPr>
      <w:rPr>
        <w:rFonts w:hint="default"/>
        <w:lang w:eastAsia="en-US" w:bidi="ar-SA"/>
      </w:rPr>
    </w:lvl>
    <w:lvl w:ilvl="4" w:tplc="699287A0">
      <w:numFmt w:val="bullet"/>
      <w:lvlText w:val="•"/>
      <w:lvlJc w:val="left"/>
      <w:pPr>
        <w:ind w:left="2173" w:hanging="208"/>
      </w:pPr>
      <w:rPr>
        <w:rFonts w:hint="default"/>
        <w:lang w:eastAsia="en-US" w:bidi="ar-SA"/>
      </w:rPr>
    </w:lvl>
    <w:lvl w:ilvl="5" w:tplc="AD76FF46">
      <w:numFmt w:val="bullet"/>
      <w:lvlText w:val="•"/>
      <w:lvlJc w:val="left"/>
      <w:pPr>
        <w:ind w:left="2686" w:hanging="208"/>
      </w:pPr>
      <w:rPr>
        <w:rFonts w:hint="default"/>
        <w:lang w:eastAsia="en-US" w:bidi="ar-SA"/>
      </w:rPr>
    </w:lvl>
    <w:lvl w:ilvl="6" w:tplc="AE00C642">
      <w:numFmt w:val="bullet"/>
      <w:lvlText w:val="•"/>
      <w:lvlJc w:val="left"/>
      <w:pPr>
        <w:ind w:left="3200" w:hanging="208"/>
      </w:pPr>
      <w:rPr>
        <w:rFonts w:hint="default"/>
        <w:lang w:eastAsia="en-US" w:bidi="ar-SA"/>
      </w:rPr>
    </w:lvl>
    <w:lvl w:ilvl="7" w:tplc="822AEBB8">
      <w:numFmt w:val="bullet"/>
      <w:lvlText w:val="•"/>
      <w:lvlJc w:val="left"/>
      <w:pPr>
        <w:ind w:left="3713" w:hanging="208"/>
      </w:pPr>
      <w:rPr>
        <w:rFonts w:hint="default"/>
        <w:lang w:eastAsia="en-US" w:bidi="ar-SA"/>
      </w:rPr>
    </w:lvl>
    <w:lvl w:ilvl="8" w:tplc="AFD04C88">
      <w:numFmt w:val="bullet"/>
      <w:lvlText w:val="•"/>
      <w:lvlJc w:val="left"/>
      <w:pPr>
        <w:ind w:left="4226" w:hanging="208"/>
      </w:pPr>
      <w:rPr>
        <w:rFonts w:hint="default"/>
        <w:lang w:eastAsia="en-US" w:bidi="ar-SA"/>
      </w:rPr>
    </w:lvl>
  </w:abstractNum>
  <w:abstractNum w:abstractNumId="35" w15:restartNumberingAfterBreak="0">
    <w:nsid w:val="61FE2659"/>
    <w:multiLevelType w:val="hybridMultilevel"/>
    <w:tmpl w:val="A6942AF4"/>
    <w:lvl w:ilvl="0" w:tplc="5C80F90A">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BEF8C81C">
      <w:numFmt w:val="bullet"/>
      <w:lvlText w:val="•"/>
      <w:lvlJc w:val="left"/>
      <w:pPr>
        <w:ind w:left="1155" w:hanging="195"/>
      </w:pPr>
      <w:rPr>
        <w:rFonts w:hint="default"/>
        <w:lang w:eastAsia="en-US" w:bidi="ar-SA"/>
      </w:rPr>
    </w:lvl>
    <w:lvl w:ilvl="2" w:tplc="96862458">
      <w:numFmt w:val="bullet"/>
      <w:lvlText w:val="•"/>
      <w:lvlJc w:val="left"/>
      <w:pPr>
        <w:ind w:left="1610" w:hanging="195"/>
      </w:pPr>
      <w:rPr>
        <w:rFonts w:hint="default"/>
        <w:lang w:eastAsia="en-US" w:bidi="ar-SA"/>
      </w:rPr>
    </w:lvl>
    <w:lvl w:ilvl="3" w:tplc="877634BE">
      <w:numFmt w:val="bullet"/>
      <w:lvlText w:val="•"/>
      <w:lvlJc w:val="left"/>
      <w:pPr>
        <w:ind w:left="2066" w:hanging="195"/>
      </w:pPr>
      <w:rPr>
        <w:rFonts w:hint="default"/>
        <w:lang w:eastAsia="en-US" w:bidi="ar-SA"/>
      </w:rPr>
    </w:lvl>
    <w:lvl w:ilvl="4" w:tplc="BFFA8FCE">
      <w:numFmt w:val="bullet"/>
      <w:lvlText w:val="•"/>
      <w:lvlJc w:val="left"/>
      <w:pPr>
        <w:ind w:left="2521" w:hanging="195"/>
      </w:pPr>
      <w:rPr>
        <w:rFonts w:hint="default"/>
        <w:lang w:eastAsia="en-US" w:bidi="ar-SA"/>
      </w:rPr>
    </w:lvl>
    <w:lvl w:ilvl="5" w:tplc="7504A44E">
      <w:numFmt w:val="bullet"/>
      <w:lvlText w:val="•"/>
      <w:lvlJc w:val="left"/>
      <w:pPr>
        <w:ind w:left="2976" w:hanging="195"/>
      </w:pPr>
      <w:rPr>
        <w:rFonts w:hint="default"/>
        <w:lang w:eastAsia="en-US" w:bidi="ar-SA"/>
      </w:rPr>
    </w:lvl>
    <w:lvl w:ilvl="6" w:tplc="B48605F4">
      <w:numFmt w:val="bullet"/>
      <w:lvlText w:val="•"/>
      <w:lvlJc w:val="left"/>
      <w:pPr>
        <w:ind w:left="3432" w:hanging="195"/>
      </w:pPr>
      <w:rPr>
        <w:rFonts w:hint="default"/>
        <w:lang w:eastAsia="en-US" w:bidi="ar-SA"/>
      </w:rPr>
    </w:lvl>
    <w:lvl w:ilvl="7" w:tplc="E494A94C">
      <w:numFmt w:val="bullet"/>
      <w:lvlText w:val="•"/>
      <w:lvlJc w:val="left"/>
      <w:pPr>
        <w:ind w:left="3887" w:hanging="195"/>
      </w:pPr>
      <w:rPr>
        <w:rFonts w:hint="default"/>
        <w:lang w:eastAsia="en-US" w:bidi="ar-SA"/>
      </w:rPr>
    </w:lvl>
    <w:lvl w:ilvl="8" w:tplc="39F4AD24">
      <w:numFmt w:val="bullet"/>
      <w:lvlText w:val="•"/>
      <w:lvlJc w:val="left"/>
      <w:pPr>
        <w:ind w:left="4342" w:hanging="195"/>
      </w:pPr>
      <w:rPr>
        <w:rFonts w:hint="default"/>
        <w:lang w:eastAsia="en-US" w:bidi="ar-SA"/>
      </w:rPr>
    </w:lvl>
  </w:abstractNum>
  <w:abstractNum w:abstractNumId="36" w15:restartNumberingAfterBreak="0">
    <w:nsid w:val="639D4F16"/>
    <w:multiLevelType w:val="multilevel"/>
    <w:tmpl w:val="BFB0367C"/>
    <w:lvl w:ilvl="0">
      <w:start w:val="4"/>
      <w:numFmt w:val="decimal"/>
      <w:lvlText w:val="%1"/>
      <w:lvlJc w:val="left"/>
      <w:pPr>
        <w:ind w:left="2153" w:hanging="315"/>
        <w:jc w:val="left"/>
      </w:pPr>
      <w:rPr>
        <w:rFonts w:hint="default"/>
        <w:lang w:eastAsia="en-US" w:bidi="ar-SA"/>
      </w:rPr>
    </w:lvl>
    <w:lvl w:ilvl="1">
      <w:start w:val="1"/>
      <w:numFmt w:val="decimal"/>
      <w:lvlText w:val="%1.%2."/>
      <w:lvlJc w:val="left"/>
      <w:pPr>
        <w:ind w:left="2153"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3)"/>
      <w:lvlJc w:val="left"/>
      <w:pPr>
        <w:ind w:left="242" w:hanging="207"/>
        <w:jc w:val="right"/>
      </w:pPr>
      <w:rPr>
        <w:rFonts w:ascii="Times New Roman" w:eastAsia="Times New Roman" w:hAnsi="Times New Roman" w:cs="Times New Roman" w:hint="default"/>
        <w:b w:val="0"/>
        <w:bCs w:val="0"/>
        <w:i w:val="0"/>
        <w:iCs w:val="0"/>
        <w:spacing w:val="0"/>
        <w:w w:val="100"/>
        <w:sz w:val="18"/>
        <w:szCs w:val="18"/>
        <w:lang w:eastAsia="en-US" w:bidi="ar-SA"/>
      </w:rPr>
    </w:lvl>
    <w:lvl w:ilvl="3">
      <w:numFmt w:val="bullet"/>
      <w:lvlText w:val="•"/>
      <w:lvlJc w:val="left"/>
      <w:pPr>
        <w:ind w:left="2896" w:hanging="207"/>
      </w:pPr>
      <w:rPr>
        <w:rFonts w:hint="default"/>
        <w:lang w:eastAsia="en-US" w:bidi="ar-SA"/>
      </w:rPr>
    </w:lvl>
    <w:lvl w:ilvl="4">
      <w:numFmt w:val="bullet"/>
      <w:lvlText w:val="•"/>
      <w:lvlJc w:val="left"/>
      <w:pPr>
        <w:ind w:left="3265" w:hanging="207"/>
      </w:pPr>
      <w:rPr>
        <w:rFonts w:hint="default"/>
        <w:lang w:eastAsia="en-US" w:bidi="ar-SA"/>
      </w:rPr>
    </w:lvl>
    <w:lvl w:ilvl="5">
      <w:numFmt w:val="bullet"/>
      <w:lvlText w:val="•"/>
      <w:lvlJc w:val="left"/>
      <w:pPr>
        <w:ind w:left="3633" w:hanging="207"/>
      </w:pPr>
      <w:rPr>
        <w:rFonts w:hint="default"/>
        <w:lang w:eastAsia="en-US" w:bidi="ar-SA"/>
      </w:rPr>
    </w:lvl>
    <w:lvl w:ilvl="6">
      <w:numFmt w:val="bullet"/>
      <w:lvlText w:val="•"/>
      <w:lvlJc w:val="left"/>
      <w:pPr>
        <w:ind w:left="4001" w:hanging="207"/>
      </w:pPr>
      <w:rPr>
        <w:rFonts w:hint="default"/>
        <w:lang w:eastAsia="en-US" w:bidi="ar-SA"/>
      </w:rPr>
    </w:lvl>
    <w:lvl w:ilvl="7">
      <w:numFmt w:val="bullet"/>
      <w:lvlText w:val="•"/>
      <w:lvlJc w:val="left"/>
      <w:pPr>
        <w:ind w:left="4370" w:hanging="207"/>
      </w:pPr>
      <w:rPr>
        <w:rFonts w:hint="default"/>
        <w:lang w:eastAsia="en-US" w:bidi="ar-SA"/>
      </w:rPr>
    </w:lvl>
    <w:lvl w:ilvl="8">
      <w:numFmt w:val="bullet"/>
      <w:lvlText w:val="•"/>
      <w:lvlJc w:val="left"/>
      <w:pPr>
        <w:ind w:left="4738" w:hanging="207"/>
      </w:pPr>
      <w:rPr>
        <w:rFonts w:hint="default"/>
        <w:lang w:eastAsia="en-US" w:bidi="ar-SA"/>
      </w:rPr>
    </w:lvl>
  </w:abstractNum>
  <w:abstractNum w:abstractNumId="37" w15:restartNumberingAfterBreak="0">
    <w:nsid w:val="63EE72DB"/>
    <w:multiLevelType w:val="multilevel"/>
    <w:tmpl w:val="B0762F86"/>
    <w:lvl w:ilvl="0">
      <w:start w:val="9"/>
      <w:numFmt w:val="decimal"/>
      <w:lvlText w:val="%1"/>
      <w:lvlJc w:val="left"/>
      <w:pPr>
        <w:ind w:left="1654" w:hanging="315"/>
        <w:jc w:val="left"/>
      </w:pPr>
      <w:rPr>
        <w:rFonts w:hint="default"/>
        <w:lang w:eastAsia="en-US" w:bidi="ar-SA"/>
      </w:rPr>
    </w:lvl>
    <w:lvl w:ilvl="1">
      <w:start w:val="4"/>
      <w:numFmt w:val="decimal"/>
      <w:lvlText w:val="%1.%2."/>
      <w:lvlJc w:val="left"/>
      <w:pPr>
        <w:ind w:left="1654"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1.%2.%3."/>
      <w:lvlJc w:val="left"/>
      <w:pPr>
        <w:ind w:left="1592" w:hanging="450"/>
        <w:jc w:val="right"/>
      </w:pPr>
      <w:rPr>
        <w:rFonts w:ascii="Times New Roman" w:eastAsia="Times New Roman" w:hAnsi="Times New Roman" w:cs="Times New Roman" w:hint="default"/>
        <w:b w:val="0"/>
        <w:bCs w:val="0"/>
        <w:i/>
        <w:iCs/>
        <w:spacing w:val="0"/>
        <w:w w:val="100"/>
        <w:sz w:val="18"/>
        <w:szCs w:val="18"/>
        <w:lang w:eastAsia="en-US" w:bidi="ar-SA"/>
      </w:rPr>
    </w:lvl>
    <w:lvl w:ilvl="3">
      <w:start w:val="1"/>
      <w:numFmt w:val="decimal"/>
      <w:lvlText w:val="%4)"/>
      <w:lvlJc w:val="left"/>
      <w:pPr>
        <w:ind w:left="110" w:hanging="214"/>
        <w:jc w:val="left"/>
      </w:pPr>
      <w:rPr>
        <w:rFonts w:ascii="Times New Roman" w:eastAsia="Times New Roman" w:hAnsi="Times New Roman" w:cs="Times New Roman" w:hint="default"/>
        <w:b w:val="0"/>
        <w:bCs w:val="0"/>
        <w:i w:val="0"/>
        <w:iCs w:val="0"/>
        <w:spacing w:val="0"/>
        <w:w w:val="100"/>
        <w:sz w:val="18"/>
        <w:szCs w:val="18"/>
        <w:lang w:eastAsia="en-US" w:bidi="ar-SA"/>
      </w:rPr>
    </w:lvl>
    <w:lvl w:ilvl="4">
      <w:numFmt w:val="bullet"/>
      <w:lvlText w:val="•"/>
      <w:lvlJc w:val="left"/>
      <w:pPr>
        <w:ind w:left="1600" w:hanging="214"/>
      </w:pPr>
      <w:rPr>
        <w:rFonts w:hint="default"/>
        <w:lang w:eastAsia="en-US" w:bidi="ar-SA"/>
      </w:rPr>
    </w:lvl>
    <w:lvl w:ilvl="5">
      <w:numFmt w:val="bullet"/>
      <w:lvlText w:val="•"/>
      <w:lvlJc w:val="left"/>
      <w:pPr>
        <w:ind w:left="1660" w:hanging="214"/>
      </w:pPr>
      <w:rPr>
        <w:rFonts w:hint="default"/>
        <w:lang w:eastAsia="en-US" w:bidi="ar-SA"/>
      </w:rPr>
    </w:lvl>
    <w:lvl w:ilvl="6">
      <w:numFmt w:val="bullet"/>
      <w:lvlText w:val="•"/>
      <w:lvlJc w:val="left"/>
      <w:pPr>
        <w:ind w:left="1720" w:hanging="214"/>
      </w:pPr>
      <w:rPr>
        <w:rFonts w:hint="default"/>
        <w:lang w:eastAsia="en-US" w:bidi="ar-SA"/>
      </w:rPr>
    </w:lvl>
    <w:lvl w:ilvl="7">
      <w:numFmt w:val="bullet"/>
      <w:lvlText w:val="•"/>
      <w:lvlJc w:val="left"/>
      <w:pPr>
        <w:ind w:left="2060" w:hanging="214"/>
      </w:pPr>
      <w:rPr>
        <w:rFonts w:hint="default"/>
        <w:lang w:eastAsia="en-US" w:bidi="ar-SA"/>
      </w:rPr>
    </w:lvl>
    <w:lvl w:ilvl="8">
      <w:numFmt w:val="bullet"/>
      <w:lvlText w:val="•"/>
      <w:lvlJc w:val="left"/>
      <w:pPr>
        <w:ind w:left="2260" w:hanging="214"/>
      </w:pPr>
      <w:rPr>
        <w:rFonts w:hint="default"/>
        <w:lang w:eastAsia="en-US" w:bidi="ar-SA"/>
      </w:rPr>
    </w:lvl>
  </w:abstractNum>
  <w:abstractNum w:abstractNumId="38" w15:restartNumberingAfterBreak="0">
    <w:nsid w:val="640D0A1D"/>
    <w:multiLevelType w:val="multilevel"/>
    <w:tmpl w:val="A5EE1302"/>
    <w:lvl w:ilvl="0">
      <w:start w:val="7"/>
      <w:numFmt w:val="decimal"/>
      <w:lvlText w:val="%1"/>
      <w:lvlJc w:val="left"/>
      <w:pPr>
        <w:ind w:left="750" w:hanging="315"/>
        <w:jc w:val="left"/>
      </w:pPr>
      <w:rPr>
        <w:rFonts w:hint="default"/>
        <w:lang w:eastAsia="en-US" w:bidi="ar-SA"/>
      </w:rPr>
    </w:lvl>
    <w:lvl w:ilvl="1">
      <w:start w:val="1"/>
      <w:numFmt w:val="decimal"/>
      <w:lvlText w:val="%1.%2."/>
      <w:lvlJc w:val="left"/>
      <w:pPr>
        <w:ind w:left="750"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3)"/>
      <w:lvlJc w:val="left"/>
      <w:pPr>
        <w:ind w:left="110" w:hanging="196"/>
        <w:jc w:val="right"/>
      </w:pPr>
      <w:rPr>
        <w:rFonts w:ascii="Times New Roman" w:eastAsia="Times New Roman" w:hAnsi="Times New Roman" w:cs="Times New Roman" w:hint="default"/>
        <w:b w:val="0"/>
        <w:bCs w:val="0"/>
        <w:i w:val="0"/>
        <w:iCs w:val="0"/>
        <w:spacing w:val="0"/>
        <w:w w:val="100"/>
        <w:sz w:val="18"/>
        <w:szCs w:val="18"/>
        <w:lang w:eastAsia="en-US" w:bidi="ar-SA"/>
      </w:rPr>
    </w:lvl>
    <w:lvl w:ilvl="3">
      <w:numFmt w:val="bullet"/>
      <w:lvlText w:val="•"/>
      <w:lvlJc w:val="left"/>
      <w:pPr>
        <w:ind w:left="648" w:hanging="196"/>
      </w:pPr>
      <w:rPr>
        <w:rFonts w:hint="default"/>
        <w:lang w:eastAsia="en-US" w:bidi="ar-SA"/>
      </w:rPr>
    </w:lvl>
    <w:lvl w:ilvl="4">
      <w:numFmt w:val="bullet"/>
      <w:lvlText w:val="•"/>
      <w:lvlJc w:val="left"/>
      <w:pPr>
        <w:ind w:left="536" w:hanging="196"/>
      </w:pPr>
      <w:rPr>
        <w:rFonts w:hint="default"/>
        <w:lang w:eastAsia="en-US" w:bidi="ar-SA"/>
      </w:rPr>
    </w:lvl>
    <w:lvl w:ilvl="5">
      <w:numFmt w:val="bullet"/>
      <w:lvlText w:val="•"/>
      <w:lvlJc w:val="left"/>
      <w:pPr>
        <w:ind w:left="425" w:hanging="196"/>
      </w:pPr>
      <w:rPr>
        <w:rFonts w:hint="default"/>
        <w:lang w:eastAsia="en-US" w:bidi="ar-SA"/>
      </w:rPr>
    </w:lvl>
    <w:lvl w:ilvl="6">
      <w:numFmt w:val="bullet"/>
      <w:lvlText w:val="•"/>
      <w:lvlJc w:val="left"/>
      <w:pPr>
        <w:ind w:left="313" w:hanging="196"/>
      </w:pPr>
      <w:rPr>
        <w:rFonts w:hint="default"/>
        <w:lang w:eastAsia="en-US" w:bidi="ar-SA"/>
      </w:rPr>
    </w:lvl>
    <w:lvl w:ilvl="7">
      <w:numFmt w:val="bullet"/>
      <w:lvlText w:val="•"/>
      <w:lvlJc w:val="left"/>
      <w:pPr>
        <w:ind w:left="202" w:hanging="196"/>
      </w:pPr>
      <w:rPr>
        <w:rFonts w:hint="default"/>
        <w:lang w:eastAsia="en-US" w:bidi="ar-SA"/>
      </w:rPr>
    </w:lvl>
    <w:lvl w:ilvl="8">
      <w:numFmt w:val="bullet"/>
      <w:lvlText w:val="•"/>
      <w:lvlJc w:val="left"/>
      <w:pPr>
        <w:ind w:left="90" w:hanging="196"/>
      </w:pPr>
      <w:rPr>
        <w:rFonts w:hint="default"/>
        <w:lang w:eastAsia="en-US" w:bidi="ar-SA"/>
      </w:rPr>
    </w:lvl>
  </w:abstractNum>
  <w:abstractNum w:abstractNumId="39" w15:restartNumberingAfterBreak="0">
    <w:nsid w:val="65F06F80"/>
    <w:multiLevelType w:val="hybridMultilevel"/>
    <w:tmpl w:val="8FEA92DE"/>
    <w:lvl w:ilvl="0" w:tplc="BCD81F56">
      <w:start w:val="1"/>
      <w:numFmt w:val="decimal"/>
      <w:lvlText w:val="(%1)"/>
      <w:lvlJc w:val="left"/>
      <w:pPr>
        <w:ind w:left="762" w:hanging="25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9078D1C6">
      <w:numFmt w:val="bullet"/>
      <w:lvlText w:val="•"/>
      <w:lvlJc w:val="left"/>
      <w:pPr>
        <w:ind w:left="1209" w:hanging="255"/>
      </w:pPr>
      <w:rPr>
        <w:rFonts w:hint="default"/>
        <w:lang w:eastAsia="en-US" w:bidi="ar-SA"/>
      </w:rPr>
    </w:lvl>
    <w:lvl w:ilvl="2" w:tplc="0FE8A330">
      <w:numFmt w:val="bullet"/>
      <w:lvlText w:val="•"/>
      <w:lvlJc w:val="left"/>
      <w:pPr>
        <w:ind w:left="1658" w:hanging="255"/>
      </w:pPr>
      <w:rPr>
        <w:rFonts w:hint="default"/>
        <w:lang w:eastAsia="en-US" w:bidi="ar-SA"/>
      </w:rPr>
    </w:lvl>
    <w:lvl w:ilvl="3" w:tplc="070EE078">
      <w:numFmt w:val="bullet"/>
      <w:lvlText w:val="•"/>
      <w:lvlJc w:val="left"/>
      <w:pPr>
        <w:ind w:left="2108" w:hanging="255"/>
      </w:pPr>
      <w:rPr>
        <w:rFonts w:hint="default"/>
        <w:lang w:eastAsia="en-US" w:bidi="ar-SA"/>
      </w:rPr>
    </w:lvl>
    <w:lvl w:ilvl="4" w:tplc="0352D898">
      <w:numFmt w:val="bullet"/>
      <w:lvlText w:val="•"/>
      <w:lvlJc w:val="left"/>
      <w:pPr>
        <w:ind w:left="2557" w:hanging="255"/>
      </w:pPr>
      <w:rPr>
        <w:rFonts w:hint="default"/>
        <w:lang w:eastAsia="en-US" w:bidi="ar-SA"/>
      </w:rPr>
    </w:lvl>
    <w:lvl w:ilvl="5" w:tplc="DF86C8C2">
      <w:numFmt w:val="bullet"/>
      <w:lvlText w:val="•"/>
      <w:lvlJc w:val="left"/>
      <w:pPr>
        <w:ind w:left="3006" w:hanging="255"/>
      </w:pPr>
      <w:rPr>
        <w:rFonts w:hint="default"/>
        <w:lang w:eastAsia="en-US" w:bidi="ar-SA"/>
      </w:rPr>
    </w:lvl>
    <w:lvl w:ilvl="6" w:tplc="57141690">
      <w:numFmt w:val="bullet"/>
      <w:lvlText w:val="•"/>
      <w:lvlJc w:val="left"/>
      <w:pPr>
        <w:ind w:left="3456" w:hanging="255"/>
      </w:pPr>
      <w:rPr>
        <w:rFonts w:hint="default"/>
        <w:lang w:eastAsia="en-US" w:bidi="ar-SA"/>
      </w:rPr>
    </w:lvl>
    <w:lvl w:ilvl="7" w:tplc="133AF386">
      <w:numFmt w:val="bullet"/>
      <w:lvlText w:val="•"/>
      <w:lvlJc w:val="left"/>
      <w:pPr>
        <w:ind w:left="3905" w:hanging="255"/>
      </w:pPr>
      <w:rPr>
        <w:rFonts w:hint="default"/>
        <w:lang w:eastAsia="en-US" w:bidi="ar-SA"/>
      </w:rPr>
    </w:lvl>
    <w:lvl w:ilvl="8" w:tplc="FC84050A">
      <w:numFmt w:val="bullet"/>
      <w:lvlText w:val="•"/>
      <w:lvlJc w:val="left"/>
      <w:pPr>
        <w:ind w:left="4354" w:hanging="255"/>
      </w:pPr>
      <w:rPr>
        <w:rFonts w:hint="default"/>
        <w:lang w:eastAsia="en-US" w:bidi="ar-SA"/>
      </w:rPr>
    </w:lvl>
  </w:abstractNum>
  <w:abstractNum w:abstractNumId="40" w15:restartNumberingAfterBreak="0">
    <w:nsid w:val="66F926B6"/>
    <w:multiLevelType w:val="hybridMultilevel"/>
    <w:tmpl w:val="A81002C6"/>
    <w:lvl w:ilvl="0" w:tplc="B9A6A480">
      <w:start w:val="1"/>
      <w:numFmt w:val="decimal"/>
      <w:lvlText w:val="%1"/>
      <w:lvlJc w:val="left"/>
      <w:pPr>
        <w:ind w:left="6063" w:hanging="284"/>
        <w:jc w:val="right"/>
      </w:pPr>
      <w:rPr>
        <w:rFonts w:ascii="Times New Roman" w:eastAsia="Times New Roman" w:hAnsi="Times New Roman" w:cs="Times New Roman" w:hint="default"/>
        <w:b w:val="0"/>
        <w:bCs w:val="0"/>
        <w:i w:val="0"/>
        <w:iCs w:val="0"/>
        <w:spacing w:val="0"/>
        <w:w w:val="100"/>
        <w:sz w:val="14"/>
        <w:szCs w:val="14"/>
        <w:lang w:eastAsia="en-US" w:bidi="ar-SA"/>
      </w:rPr>
    </w:lvl>
    <w:lvl w:ilvl="1" w:tplc="575E4914">
      <w:start w:val="1"/>
      <w:numFmt w:val="decimal"/>
      <w:lvlText w:val="%2)"/>
      <w:lvlJc w:val="left"/>
      <w:pPr>
        <w:ind w:left="985"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E78A59F4">
      <w:start w:val="1"/>
      <w:numFmt w:val="decimal"/>
      <w:lvlText w:val="(%3)"/>
      <w:lvlJc w:val="left"/>
      <w:pPr>
        <w:ind w:left="762" w:hanging="255"/>
        <w:jc w:val="left"/>
      </w:pPr>
      <w:rPr>
        <w:rFonts w:ascii="Times New Roman" w:eastAsia="Times New Roman" w:hAnsi="Times New Roman" w:cs="Times New Roman" w:hint="default"/>
        <w:b w:val="0"/>
        <w:bCs w:val="0"/>
        <w:i w:val="0"/>
        <w:iCs w:val="0"/>
        <w:spacing w:val="0"/>
        <w:w w:val="100"/>
        <w:sz w:val="18"/>
        <w:szCs w:val="18"/>
        <w:lang w:eastAsia="en-US" w:bidi="ar-SA"/>
      </w:rPr>
    </w:lvl>
    <w:lvl w:ilvl="3" w:tplc="6B52A5D6">
      <w:numFmt w:val="bullet"/>
      <w:lvlText w:val="•"/>
      <w:lvlJc w:val="left"/>
      <w:pPr>
        <w:ind w:left="700" w:hanging="255"/>
      </w:pPr>
      <w:rPr>
        <w:rFonts w:hint="default"/>
        <w:lang w:eastAsia="en-US" w:bidi="ar-SA"/>
      </w:rPr>
    </w:lvl>
    <w:lvl w:ilvl="4" w:tplc="87C03C80">
      <w:numFmt w:val="bullet"/>
      <w:lvlText w:val="•"/>
      <w:lvlJc w:val="left"/>
      <w:pPr>
        <w:ind w:left="760" w:hanging="255"/>
      </w:pPr>
      <w:rPr>
        <w:rFonts w:hint="default"/>
        <w:lang w:eastAsia="en-US" w:bidi="ar-SA"/>
      </w:rPr>
    </w:lvl>
    <w:lvl w:ilvl="5" w:tplc="5EE26364">
      <w:numFmt w:val="bullet"/>
      <w:lvlText w:val="•"/>
      <w:lvlJc w:val="left"/>
      <w:pPr>
        <w:ind w:left="840" w:hanging="255"/>
      </w:pPr>
      <w:rPr>
        <w:rFonts w:hint="default"/>
        <w:lang w:eastAsia="en-US" w:bidi="ar-SA"/>
      </w:rPr>
    </w:lvl>
    <w:lvl w:ilvl="6" w:tplc="475AAD28">
      <w:numFmt w:val="bullet"/>
      <w:lvlText w:val="•"/>
      <w:lvlJc w:val="left"/>
      <w:pPr>
        <w:ind w:left="980" w:hanging="255"/>
      </w:pPr>
      <w:rPr>
        <w:rFonts w:hint="default"/>
        <w:lang w:eastAsia="en-US" w:bidi="ar-SA"/>
      </w:rPr>
    </w:lvl>
    <w:lvl w:ilvl="7" w:tplc="6C662470">
      <w:numFmt w:val="bullet"/>
      <w:lvlText w:val="•"/>
      <w:lvlJc w:val="left"/>
      <w:pPr>
        <w:ind w:left="6060" w:hanging="255"/>
      </w:pPr>
      <w:rPr>
        <w:rFonts w:hint="default"/>
        <w:lang w:eastAsia="en-US" w:bidi="ar-SA"/>
      </w:rPr>
    </w:lvl>
    <w:lvl w:ilvl="8" w:tplc="5976910C">
      <w:numFmt w:val="bullet"/>
      <w:lvlText w:val="•"/>
      <w:lvlJc w:val="left"/>
      <w:pPr>
        <w:ind w:left="3943" w:hanging="255"/>
      </w:pPr>
      <w:rPr>
        <w:rFonts w:hint="default"/>
        <w:lang w:eastAsia="en-US" w:bidi="ar-SA"/>
      </w:rPr>
    </w:lvl>
  </w:abstractNum>
  <w:abstractNum w:abstractNumId="41" w15:restartNumberingAfterBreak="0">
    <w:nsid w:val="6AB73413"/>
    <w:multiLevelType w:val="hybridMultilevel"/>
    <w:tmpl w:val="04709130"/>
    <w:lvl w:ilvl="0" w:tplc="50BCA518">
      <w:start w:val="1"/>
      <w:numFmt w:val="decimal"/>
      <w:lvlText w:val="%1)"/>
      <w:lvlJc w:val="left"/>
      <w:pPr>
        <w:ind w:left="393" w:hanging="196"/>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DE4AA02">
      <w:numFmt w:val="bullet"/>
      <w:lvlText w:val="•"/>
      <w:lvlJc w:val="left"/>
      <w:pPr>
        <w:ind w:left="910" w:hanging="196"/>
      </w:pPr>
      <w:rPr>
        <w:rFonts w:hint="default"/>
        <w:lang w:eastAsia="en-US" w:bidi="ar-SA"/>
      </w:rPr>
    </w:lvl>
    <w:lvl w:ilvl="2" w:tplc="A516B708">
      <w:numFmt w:val="bullet"/>
      <w:lvlText w:val="•"/>
      <w:lvlJc w:val="left"/>
      <w:pPr>
        <w:ind w:left="1420" w:hanging="196"/>
      </w:pPr>
      <w:rPr>
        <w:rFonts w:hint="default"/>
        <w:lang w:eastAsia="en-US" w:bidi="ar-SA"/>
      </w:rPr>
    </w:lvl>
    <w:lvl w:ilvl="3" w:tplc="5E7642D0">
      <w:numFmt w:val="bullet"/>
      <w:lvlText w:val="•"/>
      <w:lvlJc w:val="left"/>
      <w:pPr>
        <w:ind w:left="1931" w:hanging="196"/>
      </w:pPr>
      <w:rPr>
        <w:rFonts w:hint="default"/>
        <w:lang w:eastAsia="en-US" w:bidi="ar-SA"/>
      </w:rPr>
    </w:lvl>
    <w:lvl w:ilvl="4" w:tplc="76F8AE20">
      <w:numFmt w:val="bullet"/>
      <w:lvlText w:val="•"/>
      <w:lvlJc w:val="left"/>
      <w:pPr>
        <w:ind w:left="2441" w:hanging="196"/>
      </w:pPr>
      <w:rPr>
        <w:rFonts w:hint="default"/>
        <w:lang w:eastAsia="en-US" w:bidi="ar-SA"/>
      </w:rPr>
    </w:lvl>
    <w:lvl w:ilvl="5" w:tplc="7098DD28">
      <w:numFmt w:val="bullet"/>
      <w:lvlText w:val="•"/>
      <w:lvlJc w:val="left"/>
      <w:pPr>
        <w:ind w:left="2952" w:hanging="196"/>
      </w:pPr>
      <w:rPr>
        <w:rFonts w:hint="default"/>
        <w:lang w:eastAsia="en-US" w:bidi="ar-SA"/>
      </w:rPr>
    </w:lvl>
    <w:lvl w:ilvl="6" w:tplc="052CD270">
      <w:numFmt w:val="bullet"/>
      <w:lvlText w:val="•"/>
      <w:lvlJc w:val="left"/>
      <w:pPr>
        <w:ind w:left="3462" w:hanging="196"/>
      </w:pPr>
      <w:rPr>
        <w:rFonts w:hint="default"/>
        <w:lang w:eastAsia="en-US" w:bidi="ar-SA"/>
      </w:rPr>
    </w:lvl>
    <w:lvl w:ilvl="7" w:tplc="C8867ABA">
      <w:numFmt w:val="bullet"/>
      <w:lvlText w:val="•"/>
      <w:lvlJc w:val="left"/>
      <w:pPr>
        <w:ind w:left="3972" w:hanging="196"/>
      </w:pPr>
      <w:rPr>
        <w:rFonts w:hint="default"/>
        <w:lang w:eastAsia="en-US" w:bidi="ar-SA"/>
      </w:rPr>
    </w:lvl>
    <w:lvl w:ilvl="8" w:tplc="C744EEA0">
      <w:numFmt w:val="bullet"/>
      <w:lvlText w:val="•"/>
      <w:lvlJc w:val="left"/>
      <w:pPr>
        <w:ind w:left="4483" w:hanging="196"/>
      </w:pPr>
      <w:rPr>
        <w:rFonts w:hint="default"/>
        <w:lang w:eastAsia="en-US" w:bidi="ar-SA"/>
      </w:rPr>
    </w:lvl>
  </w:abstractNum>
  <w:abstractNum w:abstractNumId="42" w15:restartNumberingAfterBreak="0">
    <w:nsid w:val="6B667D1E"/>
    <w:multiLevelType w:val="hybridMultilevel"/>
    <w:tmpl w:val="903A66B4"/>
    <w:lvl w:ilvl="0" w:tplc="8FA2D468">
      <w:start w:val="1"/>
      <w:numFmt w:val="decimal"/>
      <w:lvlText w:val="%1)"/>
      <w:lvlJc w:val="left"/>
      <w:pPr>
        <w:ind w:left="977" w:hanging="187"/>
        <w:jc w:val="left"/>
      </w:pPr>
      <w:rPr>
        <w:rFonts w:ascii="Times New Roman" w:eastAsia="Times New Roman" w:hAnsi="Times New Roman" w:cs="Times New Roman" w:hint="default"/>
        <w:b w:val="0"/>
        <w:bCs w:val="0"/>
        <w:i w:val="0"/>
        <w:iCs w:val="0"/>
        <w:spacing w:val="-3"/>
        <w:w w:val="100"/>
        <w:sz w:val="18"/>
        <w:szCs w:val="18"/>
        <w:lang w:eastAsia="en-US" w:bidi="ar-SA"/>
      </w:rPr>
    </w:lvl>
    <w:lvl w:ilvl="1" w:tplc="3878BC80">
      <w:numFmt w:val="bullet"/>
      <w:lvlText w:val="•"/>
      <w:lvlJc w:val="left"/>
      <w:pPr>
        <w:ind w:left="1983" w:hanging="187"/>
      </w:pPr>
      <w:rPr>
        <w:rFonts w:hint="default"/>
        <w:lang w:eastAsia="en-US" w:bidi="ar-SA"/>
      </w:rPr>
    </w:lvl>
    <w:lvl w:ilvl="2" w:tplc="1F80F20E">
      <w:numFmt w:val="bullet"/>
      <w:lvlText w:val="•"/>
      <w:lvlJc w:val="left"/>
      <w:pPr>
        <w:ind w:left="2986" w:hanging="187"/>
      </w:pPr>
      <w:rPr>
        <w:rFonts w:hint="default"/>
        <w:lang w:eastAsia="en-US" w:bidi="ar-SA"/>
      </w:rPr>
    </w:lvl>
    <w:lvl w:ilvl="3" w:tplc="8A764446">
      <w:numFmt w:val="bullet"/>
      <w:lvlText w:val="•"/>
      <w:lvlJc w:val="left"/>
      <w:pPr>
        <w:ind w:left="3989" w:hanging="187"/>
      </w:pPr>
      <w:rPr>
        <w:rFonts w:hint="default"/>
        <w:lang w:eastAsia="en-US" w:bidi="ar-SA"/>
      </w:rPr>
    </w:lvl>
    <w:lvl w:ilvl="4" w:tplc="BA56140C">
      <w:numFmt w:val="bullet"/>
      <w:lvlText w:val="•"/>
      <w:lvlJc w:val="left"/>
      <w:pPr>
        <w:ind w:left="4992" w:hanging="187"/>
      </w:pPr>
      <w:rPr>
        <w:rFonts w:hint="default"/>
        <w:lang w:eastAsia="en-US" w:bidi="ar-SA"/>
      </w:rPr>
    </w:lvl>
    <w:lvl w:ilvl="5" w:tplc="714615BA">
      <w:numFmt w:val="bullet"/>
      <w:lvlText w:val="•"/>
      <w:lvlJc w:val="left"/>
      <w:pPr>
        <w:ind w:left="5996" w:hanging="187"/>
      </w:pPr>
      <w:rPr>
        <w:rFonts w:hint="default"/>
        <w:lang w:eastAsia="en-US" w:bidi="ar-SA"/>
      </w:rPr>
    </w:lvl>
    <w:lvl w:ilvl="6" w:tplc="BFA49A8A">
      <w:numFmt w:val="bullet"/>
      <w:lvlText w:val="•"/>
      <w:lvlJc w:val="left"/>
      <w:pPr>
        <w:ind w:left="6999" w:hanging="187"/>
      </w:pPr>
      <w:rPr>
        <w:rFonts w:hint="default"/>
        <w:lang w:eastAsia="en-US" w:bidi="ar-SA"/>
      </w:rPr>
    </w:lvl>
    <w:lvl w:ilvl="7" w:tplc="3BCA4156">
      <w:numFmt w:val="bullet"/>
      <w:lvlText w:val="•"/>
      <w:lvlJc w:val="left"/>
      <w:pPr>
        <w:ind w:left="8002" w:hanging="187"/>
      </w:pPr>
      <w:rPr>
        <w:rFonts w:hint="default"/>
        <w:lang w:eastAsia="en-US" w:bidi="ar-SA"/>
      </w:rPr>
    </w:lvl>
    <w:lvl w:ilvl="8" w:tplc="F550BEBC">
      <w:numFmt w:val="bullet"/>
      <w:lvlText w:val="•"/>
      <w:lvlJc w:val="left"/>
      <w:pPr>
        <w:ind w:left="9005" w:hanging="187"/>
      </w:pPr>
      <w:rPr>
        <w:rFonts w:hint="default"/>
        <w:lang w:eastAsia="en-US" w:bidi="ar-SA"/>
      </w:rPr>
    </w:lvl>
  </w:abstractNum>
  <w:abstractNum w:abstractNumId="43" w15:restartNumberingAfterBreak="0">
    <w:nsid w:val="6C471E64"/>
    <w:multiLevelType w:val="hybridMultilevel"/>
    <w:tmpl w:val="114AA416"/>
    <w:lvl w:ilvl="0" w:tplc="812026F0">
      <w:start w:val="1"/>
      <w:numFmt w:val="decimal"/>
      <w:lvlText w:val="%1)"/>
      <w:lvlJc w:val="left"/>
      <w:pPr>
        <w:ind w:left="393" w:hanging="202"/>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4FDE8A9C">
      <w:numFmt w:val="bullet"/>
      <w:lvlText w:val="•"/>
      <w:lvlJc w:val="left"/>
      <w:pPr>
        <w:ind w:left="1461" w:hanging="202"/>
      </w:pPr>
      <w:rPr>
        <w:rFonts w:hint="default"/>
        <w:lang w:eastAsia="en-US" w:bidi="ar-SA"/>
      </w:rPr>
    </w:lvl>
    <w:lvl w:ilvl="2" w:tplc="FDB48C16">
      <w:numFmt w:val="bullet"/>
      <w:lvlText w:val="•"/>
      <w:lvlJc w:val="left"/>
      <w:pPr>
        <w:ind w:left="2522" w:hanging="202"/>
      </w:pPr>
      <w:rPr>
        <w:rFonts w:hint="default"/>
        <w:lang w:eastAsia="en-US" w:bidi="ar-SA"/>
      </w:rPr>
    </w:lvl>
    <w:lvl w:ilvl="3" w:tplc="C2442670">
      <w:numFmt w:val="bullet"/>
      <w:lvlText w:val="•"/>
      <w:lvlJc w:val="left"/>
      <w:pPr>
        <w:ind w:left="3583" w:hanging="202"/>
      </w:pPr>
      <w:rPr>
        <w:rFonts w:hint="default"/>
        <w:lang w:eastAsia="en-US" w:bidi="ar-SA"/>
      </w:rPr>
    </w:lvl>
    <w:lvl w:ilvl="4" w:tplc="0CCE9768">
      <w:numFmt w:val="bullet"/>
      <w:lvlText w:val="•"/>
      <w:lvlJc w:val="left"/>
      <w:pPr>
        <w:ind w:left="4644" w:hanging="202"/>
      </w:pPr>
      <w:rPr>
        <w:rFonts w:hint="default"/>
        <w:lang w:eastAsia="en-US" w:bidi="ar-SA"/>
      </w:rPr>
    </w:lvl>
    <w:lvl w:ilvl="5" w:tplc="02501D82">
      <w:numFmt w:val="bullet"/>
      <w:lvlText w:val="•"/>
      <w:lvlJc w:val="left"/>
      <w:pPr>
        <w:ind w:left="5706" w:hanging="202"/>
      </w:pPr>
      <w:rPr>
        <w:rFonts w:hint="default"/>
        <w:lang w:eastAsia="en-US" w:bidi="ar-SA"/>
      </w:rPr>
    </w:lvl>
    <w:lvl w:ilvl="6" w:tplc="49D6EDD2">
      <w:numFmt w:val="bullet"/>
      <w:lvlText w:val="•"/>
      <w:lvlJc w:val="left"/>
      <w:pPr>
        <w:ind w:left="6767" w:hanging="202"/>
      </w:pPr>
      <w:rPr>
        <w:rFonts w:hint="default"/>
        <w:lang w:eastAsia="en-US" w:bidi="ar-SA"/>
      </w:rPr>
    </w:lvl>
    <w:lvl w:ilvl="7" w:tplc="3F7621F6">
      <w:numFmt w:val="bullet"/>
      <w:lvlText w:val="•"/>
      <w:lvlJc w:val="left"/>
      <w:pPr>
        <w:ind w:left="7828" w:hanging="202"/>
      </w:pPr>
      <w:rPr>
        <w:rFonts w:hint="default"/>
        <w:lang w:eastAsia="en-US" w:bidi="ar-SA"/>
      </w:rPr>
    </w:lvl>
    <w:lvl w:ilvl="8" w:tplc="29BC71EE">
      <w:numFmt w:val="bullet"/>
      <w:lvlText w:val="•"/>
      <w:lvlJc w:val="left"/>
      <w:pPr>
        <w:ind w:left="8889" w:hanging="202"/>
      </w:pPr>
      <w:rPr>
        <w:rFonts w:hint="default"/>
        <w:lang w:eastAsia="en-US" w:bidi="ar-SA"/>
      </w:rPr>
    </w:lvl>
  </w:abstractNum>
  <w:abstractNum w:abstractNumId="44" w15:restartNumberingAfterBreak="0">
    <w:nsid w:val="7043063B"/>
    <w:multiLevelType w:val="hybridMultilevel"/>
    <w:tmpl w:val="750CF27E"/>
    <w:lvl w:ilvl="0" w:tplc="7EF26C6C">
      <w:start w:val="1"/>
      <w:numFmt w:val="decimal"/>
      <w:lvlText w:val="%1)"/>
      <w:lvlJc w:val="left"/>
      <w:pPr>
        <w:ind w:left="393" w:hanging="22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E6C4A90E">
      <w:numFmt w:val="bullet"/>
      <w:lvlText w:val="•"/>
      <w:lvlJc w:val="left"/>
      <w:pPr>
        <w:ind w:left="909" w:hanging="223"/>
      </w:pPr>
      <w:rPr>
        <w:rFonts w:hint="default"/>
        <w:lang w:eastAsia="en-US" w:bidi="ar-SA"/>
      </w:rPr>
    </w:lvl>
    <w:lvl w:ilvl="2" w:tplc="2BC22B5C">
      <w:numFmt w:val="bullet"/>
      <w:lvlText w:val="•"/>
      <w:lvlJc w:val="left"/>
      <w:pPr>
        <w:ind w:left="1419" w:hanging="223"/>
      </w:pPr>
      <w:rPr>
        <w:rFonts w:hint="default"/>
        <w:lang w:eastAsia="en-US" w:bidi="ar-SA"/>
      </w:rPr>
    </w:lvl>
    <w:lvl w:ilvl="3" w:tplc="B0240664">
      <w:numFmt w:val="bullet"/>
      <w:lvlText w:val="•"/>
      <w:lvlJc w:val="left"/>
      <w:pPr>
        <w:ind w:left="1929" w:hanging="223"/>
      </w:pPr>
      <w:rPr>
        <w:rFonts w:hint="default"/>
        <w:lang w:eastAsia="en-US" w:bidi="ar-SA"/>
      </w:rPr>
    </w:lvl>
    <w:lvl w:ilvl="4" w:tplc="AAF87990">
      <w:numFmt w:val="bullet"/>
      <w:lvlText w:val="•"/>
      <w:lvlJc w:val="left"/>
      <w:pPr>
        <w:ind w:left="2439" w:hanging="223"/>
      </w:pPr>
      <w:rPr>
        <w:rFonts w:hint="default"/>
        <w:lang w:eastAsia="en-US" w:bidi="ar-SA"/>
      </w:rPr>
    </w:lvl>
    <w:lvl w:ilvl="5" w:tplc="067659D6">
      <w:numFmt w:val="bullet"/>
      <w:lvlText w:val="•"/>
      <w:lvlJc w:val="left"/>
      <w:pPr>
        <w:ind w:left="2949" w:hanging="223"/>
      </w:pPr>
      <w:rPr>
        <w:rFonts w:hint="default"/>
        <w:lang w:eastAsia="en-US" w:bidi="ar-SA"/>
      </w:rPr>
    </w:lvl>
    <w:lvl w:ilvl="6" w:tplc="F84C28C6">
      <w:numFmt w:val="bullet"/>
      <w:lvlText w:val="•"/>
      <w:lvlJc w:val="left"/>
      <w:pPr>
        <w:ind w:left="3459" w:hanging="223"/>
      </w:pPr>
      <w:rPr>
        <w:rFonts w:hint="default"/>
        <w:lang w:eastAsia="en-US" w:bidi="ar-SA"/>
      </w:rPr>
    </w:lvl>
    <w:lvl w:ilvl="7" w:tplc="9BC0A6F6">
      <w:numFmt w:val="bullet"/>
      <w:lvlText w:val="•"/>
      <w:lvlJc w:val="left"/>
      <w:pPr>
        <w:ind w:left="3969" w:hanging="223"/>
      </w:pPr>
      <w:rPr>
        <w:rFonts w:hint="default"/>
        <w:lang w:eastAsia="en-US" w:bidi="ar-SA"/>
      </w:rPr>
    </w:lvl>
    <w:lvl w:ilvl="8" w:tplc="C5B2E6B6">
      <w:numFmt w:val="bullet"/>
      <w:lvlText w:val="•"/>
      <w:lvlJc w:val="left"/>
      <w:pPr>
        <w:ind w:left="4479" w:hanging="223"/>
      </w:pPr>
      <w:rPr>
        <w:rFonts w:hint="default"/>
        <w:lang w:eastAsia="en-US" w:bidi="ar-SA"/>
      </w:rPr>
    </w:lvl>
  </w:abstractNum>
  <w:abstractNum w:abstractNumId="45" w15:restartNumberingAfterBreak="0">
    <w:nsid w:val="74BD46AC"/>
    <w:multiLevelType w:val="hybridMultilevel"/>
    <w:tmpl w:val="F63E3D36"/>
    <w:lvl w:ilvl="0" w:tplc="8FFA1670">
      <w:start w:val="1"/>
      <w:numFmt w:val="decimal"/>
      <w:lvlText w:val="%1)"/>
      <w:lvlJc w:val="left"/>
      <w:pPr>
        <w:ind w:left="110" w:hanging="196"/>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3A761D72">
      <w:numFmt w:val="bullet"/>
      <w:lvlText w:val="•"/>
      <w:lvlJc w:val="left"/>
      <w:pPr>
        <w:ind w:left="1209" w:hanging="196"/>
      </w:pPr>
      <w:rPr>
        <w:rFonts w:hint="default"/>
        <w:lang w:eastAsia="en-US" w:bidi="ar-SA"/>
      </w:rPr>
    </w:lvl>
    <w:lvl w:ilvl="2" w:tplc="FA1E02E6">
      <w:numFmt w:val="bullet"/>
      <w:lvlText w:val="•"/>
      <w:lvlJc w:val="left"/>
      <w:pPr>
        <w:ind w:left="2298" w:hanging="196"/>
      </w:pPr>
      <w:rPr>
        <w:rFonts w:hint="default"/>
        <w:lang w:eastAsia="en-US" w:bidi="ar-SA"/>
      </w:rPr>
    </w:lvl>
    <w:lvl w:ilvl="3" w:tplc="701C641A">
      <w:numFmt w:val="bullet"/>
      <w:lvlText w:val="•"/>
      <w:lvlJc w:val="left"/>
      <w:pPr>
        <w:ind w:left="3387" w:hanging="196"/>
      </w:pPr>
      <w:rPr>
        <w:rFonts w:hint="default"/>
        <w:lang w:eastAsia="en-US" w:bidi="ar-SA"/>
      </w:rPr>
    </w:lvl>
    <w:lvl w:ilvl="4" w:tplc="D96A5848">
      <w:numFmt w:val="bullet"/>
      <w:lvlText w:val="•"/>
      <w:lvlJc w:val="left"/>
      <w:pPr>
        <w:ind w:left="4476" w:hanging="196"/>
      </w:pPr>
      <w:rPr>
        <w:rFonts w:hint="default"/>
        <w:lang w:eastAsia="en-US" w:bidi="ar-SA"/>
      </w:rPr>
    </w:lvl>
    <w:lvl w:ilvl="5" w:tplc="3B6E765E">
      <w:numFmt w:val="bullet"/>
      <w:lvlText w:val="•"/>
      <w:lvlJc w:val="left"/>
      <w:pPr>
        <w:ind w:left="5566" w:hanging="196"/>
      </w:pPr>
      <w:rPr>
        <w:rFonts w:hint="default"/>
        <w:lang w:eastAsia="en-US" w:bidi="ar-SA"/>
      </w:rPr>
    </w:lvl>
    <w:lvl w:ilvl="6" w:tplc="6A64F9A0">
      <w:numFmt w:val="bullet"/>
      <w:lvlText w:val="•"/>
      <w:lvlJc w:val="left"/>
      <w:pPr>
        <w:ind w:left="6655" w:hanging="196"/>
      </w:pPr>
      <w:rPr>
        <w:rFonts w:hint="default"/>
        <w:lang w:eastAsia="en-US" w:bidi="ar-SA"/>
      </w:rPr>
    </w:lvl>
    <w:lvl w:ilvl="7" w:tplc="22A2EC24">
      <w:numFmt w:val="bullet"/>
      <w:lvlText w:val="•"/>
      <w:lvlJc w:val="left"/>
      <w:pPr>
        <w:ind w:left="7744" w:hanging="196"/>
      </w:pPr>
      <w:rPr>
        <w:rFonts w:hint="default"/>
        <w:lang w:eastAsia="en-US" w:bidi="ar-SA"/>
      </w:rPr>
    </w:lvl>
    <w:lvl w:ilvl="8" w:tplc="B3FAF71E">
      <w:numFmt w:val="bullet"/>
      <w:lvlText w:val="•"/>
      <w:lvlJc w:val="left"/>
      <w:pPr>
        <w:ind w:left="8833" w:hanging="196"/>
      </w:pPr>
      <w:rPr>
        <w:rFonts w:hint="default"/>
        <w:lang w:eastAsia="en-US" w:bidi="ar-SA"/>
      </w:rPr>
    </w:lvl>
  </w:abstractNum>
  <w:abstractNum w:abstractNumId="46" w15:restartNumberingAfterBreak="0">
    <w:nsid w:val="75841FD2"/>
    <w:multiLevelType w:val="hybridMultilevel"/>
    <w:tmpl w:val="D8A23E74"/>
    <w:lvl w:ilvl="0" w:tplc="4558D2BA">
      <w:start w:val="1"/>
      <w:numFmt w:val="decimal"/>
      <w:lvlText w:val="(%1)"/>
      <w:lvlJc w:val="left"/>
      <w:pPr>
        <w:ind w:left="1045" w:hanging="25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CE7A9704">
      <w:numFmt w:val="bullet"/>
      <w:lvlText w:val="•"/>
      <w:lvlJc w:val="left"/>
      <w:pPr>
        <w:ind w:left="2037" w:hanging="255"/>
      </w:pPr>
      <w:rPr>
        <w:rFonts w:hint="default"/>
        <w:lang w:eastAsia="en-US" w:bidi="ar-SA"/>
      </w:rPr>
    </w:lvl>
    <w:lvl w:ilvl="2" w:tplc="233E5574">
      <w:numFmt w:val="bullet"/>
      <w:lvlText w:val="•"/>
      <w:lvlJc w:val="left"/>
      <w:pPr>
        <w:ind w:left="3034" w:hanging="255"/>
      </w:pPr>
      <w:rPr>
        <w:rFonts w:hint="default"/>
        <w:lang w:eastAsia="en-US" w:bidi="ar-SA"/>
      </w:rPr>
    </w:lvl>
    <w:lvl w:ilvl="3" w:tplc="B404854C">
      <w:numFmt w:val="bullet"/>
      <w:lvlText w:val="•"/>
      <w:lvlJc w:val="left"/>
      <w:pPr>
        <w:ind w:left="4031" w:hanging="255"/>
      </w:pPr>
      <w:rPr>
        <w:rFonts w:hint="default"/>
        <w:lang w:eastAsia="en-US" w:bidi="ar-SA"/>
      </w:rPr>
    </w:lvl>
    <w:lvl w:ilvl="4" w:tplc="2CC84A68">
      <w:numFmt w:val="bullet"/>
      <w:lvlText w:val="•"/>
      <w:lvlJc w:val="left"/>
      <w:pPr>
        <w:ind w:left="5028" w:hanging="255"/>
      </w:pPr>
      <w:rPr>
        <w:rFonts w:hint="default"/>
        <w:lang w:eastAsia="en-US" w:bidi="ar-SA"/>
      </w:rPr>
    </w:lvl>
    <w:lvl w:ilvl="5" w:tplc="E0640CC2">
      <w:numFmt w:val="bullet"/>
      <w:lvlText w:val="•"/>
      <w:lvlJc w:val="left"/>
      <w:pPr>
        <w:ind w:left="6026" w:hanging="255"/>
      </w:pPr>
      <w:rPr>
        <w:rFonts w:hint="default"/>
        <w:lang w:eastAsia="en-US" w:bidi="ar-SA"/>
      </w:rPr>
    </w:lvl>
    <w:lvl w:ilvl="6" w:tplc="CEDE95EE">
      <w:numFmt w:val="bullet"/>
      <w:lvlText w:val="•"/>
      <w:lvlJc w:val="left"/>
      <w:pPr>
        <w:ind w:left="7023" w:hanging="255"/>
      </w:pPr>
      <w:rPr>
        <w:rFonts w:hint="default"/>
        <w:lang w:eastAsia="en-US" w:bidi="ar-SA"/>
      </w:rPr>
    </w:lvl>
    <w:lvl w:ilvl="7" w:tplc="60FE4542">
      <w:numFmt w:val="bullet"/>
      <w:lvlText w:val="•"/>
      <w:lvlJc w:val="left"/>
      <w:pPr>
        <w:ind w:left="8020" w:hanging="255"/>
      </w:pPr>
      <w:rPr>
        <w:rFonts w:hint="default"/>
        <w:lang w:eastAsia="en-US" w:bidi="ar-SA"/>
      </w:rPr>
    </w:lvl>
    <w:lvl w:ilvl="8" w:tplc="5BD0BFD4">
      <w:numFmt w:val="bullet"/>
      <w:lvlText w:val="•"/>
      <w:lvlJc w:val="left"/>
      <w:pPr>
        <w:ind w:left="9017" w:hanging="255"/>
      </w:pPr>
      <w:rPr>
        <w:rFonts w:hint="default"/>
        <w:lang w:eastAsia="en-US" w:bidi="ar-SA"/>
      </w:rPr>
    </w:lvl>
  </w:abstractNum>
  <w:abstractNum w:abstractNumId="47" w15:restartNumberingAfterBreak="0">
    <w:nsid w:val="788A0D06"/>
    <w:multiLevelType w:val="multilevel"/>
    <w:tmpl w:val="95D82F28"/>
    <w:lvl w:ilvl="0">
      <w:start w:val="11"/>
      <w:numFmt w:val="decimal"/>
      <w:lvlText w:val="%1"/>
      <w:lvlJc w:val="left"/>
      <w:pPr>
        <w:ind w:left="2305" w:hanging="396"/>
        <w:jc w:val="left"/>
      </w:pPr>
      <w:rPr>
        <w:rFonts w:hint="default"/>
        <w:lang w:eastAsia="en-US" w:bidi="ar-SA"/>
      </w:rPr>
    </w:lvl>
    <w:lvl w:ilvl="1">
      <w:start w:val="1"/>
      <w:numFmt w:val="decimal"/>
      <w:lvlText w:val="%1.%2."/>
      <w:lvlJc w:val="left"/>
      <w:pPr>
        <w:ind w:left="2305" w:hanging="396"/>
        <w:jc w:val="right"/>
      </w:pPr>
      <w:rPr>
        <w:rFonts w:ascii="Times New Roman" w:eastAsia="Times New Roman" w:hAnsi="Times New Roman" w:cs="Times New Roman" w:hint="default"/>
        <w:b/>
        <w:bCs/>
        <w:i w:val="0"/>
        <w:iCs w:val="0"/>
        <w:spacing w:val="-10"/>
        <w:w w:val="100"/>
        <w:sz w:val="18"/>
        <w:szCs w:val="18"/>
        <w:lang w:eastAsia="en-US" w:bidi="ar-SA"/>
      </w:rPr>
    </w:lvl>
    <w:lvl w:ilvl="2">
      <w:start w:val="1"/>
      <w:numFmt w:val="decimal"/>
      <w:lvlText w:val="%3)"/>
      <w:lvlJc w:val="left"/>
      <w:pPr>
        <w:ind w:left="110" w:hanging="204"/>
        <w:jc w:val="left"/>
      </w:pPr>
      <w:rPr>
        <w:rFonts w:ascii="Times New Roman" w:eastAsia="Times New Roman" w:hAnsi="Times New Roman" w:cs="Times New Roman" w:hint="default"/>
        <w:b w:val="0"/>
        <w:bCs w:val="0"/>
        <w:i w:val="0"/>
        <w:iCs w:val="0"/>
        <w:spacing w:val="0"/>
        <w:w w:val="100"/>
        <w:sz w:val="18"/>
        <w:szCs w:val="18"/>
        <w:lang w:eastAsia="en-US" w:bidi="ar-SA"/>
      </w:rPr>
    </w:lvl>
    <w:lvl w:ilvl="3">
      <w:numFmt w:val="bullet"/>
      <w:lvlText w:val="•"/>
      <w:lvlJc w:val="left"/>
      <w:pPr>
        <w:ind w:left="3039" w:hanging="204"/>
      </w:pPr>
      <w:rPr>
        <w:rFonts w:hint="default"/>
        <w:lang w:eastAsia="en-US" w:bidi="ar-SA"/>
      </w:rPr>
    </w:lvl>
    <w:lvl w:ilvl="4">
      <w:numFmt w:val="bullet"/>
      <w:lvlText w:val="•"/>
      <w:lvlJc w:val="left"/>
      <w:pPr>
        <w:ind w:left="3408" w:hanging="204"/>
      </w:pPr>
      <w:rPr>
        <w:rFonts w:hint="default"/>
        <w:lang w:eastAsia="en-US" w:bidi="ar-SA"/>
      </w:rPr>
    </w:lvl>
    <w:lvl w:ilvl="5">
      <w:numFmt w:val="bullet"/>
      <w:lvlText w:val="•"/>
      <w:lvlJc w:val="left"/>
      <w:pPr>
        <w:ind w:left="3778" w:hanging="204"/>
      </w:pPr>
      <w:rPr>
        <w:rFonts w:hint="default"/>
        <w:lang w:eastAsia="en-US" w:bidi="ar-SA"/>
      </w:rPr>
    </w:lvl>
    <w:lvl w:ilvl="6">
      <w:numFmt w:val="bullet"/>
      <w:lvlText w:val="•"/>
      <w:lvlJc w:val="left"/>
      <w:pPr>
        <w:ind w:left="4148" w:hanging="204"/>
      </w:pPr>
      <w:rPr>
        <w:rFonts w:hint="default"/>
        <w:lang w:eastAsia="en-US" w:bidi="ar-SA"/>
      </w:rPr>
    </w:lvl>
    <w:lvl w:ilvl="7">
      <w:numFmt w:val="bullet"/>
      <w:lvlText w:val="•"/>
      <w:lvlJc w:val="left"/>
      <w:pPr>
        <w:ind w:left="4517" w:hanging="204"/>
      </w:pPr>
      <w:rPr>
        <w:rFonts w:hint="default"/>
        <w:lang w:eastAsia="en-US" w:bidi="ar-SA"/>
      </w:rPr>
    </w:lvl>
    <w:lvl w:ilvl="8">
      <w:numFmt w:val="bullet"/>
      <w:lvlText w:val="•"/>
      <w:lvlJc w:val="left"/>
      <w:pPr>
        <w:ind w:left="4887" w:hanging="204"/>
      </w:pPr>
      <w:rPr>
        <w:rFonts w:hint="default"/>
        <w:lang w:eastAsia="en-US" w:bidi="ar-SA"/>
      </w:rPr>
    </w:lvl>
  </w:abstractNum>
  <w:abstractNum w:abstractNumId="48" w15:restartNumberingAfterBreak="0">
    <w:nsid w:val="7A6019E2"/>
    <w:multiLevelType w:val="hybridMultilevel"/>
    <w:tmpl w:val="6C52EF36"/>
    <w:lvl w:ilvl="0" w:tplc="ABE61CB8">
      <w:start w:val="1"/>
      <w:numFmt w:val="decimal"/>
      <w:lvlText w:val="%1)"/>
      <w:lvlJc w:val="left"/>
      <w:pPr>
        <w:ind w:left="242" w:hanging="201"/>
        <w:jc w:val="right"/>
      </w:pPr>
      <w:rPr>
        <w:rFonts w:ascii="Times New Roman" w:eastAsia="Times New Roman" w:hAnsi="Times New Roman" w:cs="Times New Roman" w:hint="default"/>
        <w:b w:val="0"/>
        <w:bCs w:val="0"/>
        <w:i w:val="0"/>
        <w:iCs w:val="0"/>
        <w:spacing w:val="0"/>
        <w:w w:val="100"/>
        <w:sz w:val="18"/>
        <w:szCs w:val="18"/>
        <w:lang w:eastAsia="en-US" w:bidi="ar-SA"/>
      </w:rPr>
    </w:lvl>
    <w:lvl w:ilvl="1" w:tplc="3E3E63C0">
      <w:start w:val="1"/>
      <w:numFmt w:val="decimal"/>
      <w:lvlText w:val="(%2)"/>
      <w:lvlJc w:val="left"/>
      <w:pPr>
        <w:ind w:left="110" w:hanging="276"/>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479CA25C">
      <w:start w:val="1"/>
      <w:numFmt w:val="decimal"/>
      <w:lvlText w:val="%3)"/>
      <w:lvlJc w:val="left"/>
      <w:pPr>
        <w:ind w:left="243" w:hanging="233"/>
        <w:jc w:val="left"/>
      </w:pPr>
      <w:rPr>
        <w:rFonts w:ascii="Times New Roman" w:eastAsia="Times New Roman" w:hAnsi="Times New Roman" w:cs="Times New Roman" w:hint="default"/>
        <w:b w:val="0"/>
        <w:bCs w:val="0"/>
        <w:i w:val="0"/>
        <w:iCs w:val="0"/>
        <w:spacing w:val="-3"/>
        <w:w w:val="100"/>
        <w:sz w:val="18"/>
        <w:szCs w:val="18"/>
        <w:lang w:eastAsia="en-US" w:bidi="ar-SA"/>
      </w:rPr>
    </w:lvl>
    <w:lvl w:ilvl="3" w:tplc="49A837B0">
      <w:numFmt w:val="bullet"/>
      <w:lvlText w:val="•"/>
      <w:lvlJc w:val="left"/>
      <w:pPr>
        <w:ind w:left="123" w:hanging="233"/>
      </w:pPr>
      <w:rPr>
        <w:rFonts w:hint="default"/>
        <w:lang w:eastAsia="en-US" w:bidi="ar-SA"/>
      </w:rPr>
    </w:lvl>
    <w:lvl w:ilvl="4" w:tplc="DCC89564">
      <w:numFmt w:val="bullet"/>
      <w:lvlText w:val="•"/>
      <w:lvlJc w:val="left"/>
      <w:pPr>
        <w:ind w:left="65" w:hanging="233"/>
      </w:pPr>
      <w:rPr>
        <w:rFonts w:hint="default"/>
        <w:lang w:eastAsia="en-US" w:bidi="ar-SA"/>
      </w:rPr>
    </w:lvl>
    <w:lvl w:ilvl="5" w:tplc="C302C594">
      <w:numFmt w:val="bullet"/>
      <w:lvlText w:val="•"/>
      <w:lvlJc w:val="left"/>
      <w:pPr>
        <w:ind w:left="7" w:hanging="233"/>
      </w:pPr>
      <w:rPr>
        <w:rFonts w:hint="default"/>
        <w:lang w:eastAsia="en-US" w:bidi="ar-SA"/>
      </w:rPr>
    </w:lvl>
    <w:lvl w:ilvl="6" w:tplc="569630BC">
      <w:numFmt w:val="bullet"/>
      <w:lvlText w:val="•"/>
      <w:lvlJc w:val="left"/>
      <w:pPr>
        <w:ind w:left="-52" w:hanging="233"/>
      </w:pPr>
      <w:rPr>
        <w:rFonts w:hint="default"/>
        <w:lang w:eastAsia="en-US" w:bidi="ar-SA"/>
      </w:rPr>
    </w:lvl>
    <w:lvl w:ilvl="7" w:tplc="1590B456">
      <w:numFmt w:val="bullet"/>
      <w:lvlText w:val="•"/>
      <w:lvlJc w:val="left"/>
      <w:pPr>
        <w:ind w:left="-110" w:hanging="233"/>
      </w:pPr>
      <w:rPr>
        <w:rFonts w:hint="default"/>
        <w:lang w:eastAsia="en-US" w:bidi="ar-SA"/>
      </w:rPr>
    </w:lvl>
    <w:lvl w:ilvl="8" w:tplc="BDD41EA0">
      <w:numFmt w:val="bullet"/>
      <w:lvlText w:val="•"/>
      <w:lvlJc w:val="left"/>
      <w:pPr>
        <w:ind w:left="-168" w:hanging="233"/>
      </w:pPr>
      <w:rPr>
        <w:rFonts w:hint="default"/>
        <w:lang w:eastAsia="en-US" w:bidi="ar-SA"/>
      </w:rPr>
    </w:lvl>
  </w:abstractNum>
  <w:abstractNum w:abstractNumId="49" w15:restartNumberingAfterBreak="0">
    <w:nsid w:val="7DD53589"/>
    <w:multiLevelType w:val="hybridMultilevel"/>
    <w:tmpl w:val="1494DD22"/>
    <w:lvl w:ilvl="0" w:tplc="0F56AF3E">
      <w:start w:val="1"/>
      <w:numFmt w:val="decimal"/>
      <w:lvlText w:val="(%1)"/>
      <w:lvlJc w:val="left"/>
      <w:pPr>
        <w:ind w:left="762" w:hanging="25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AF61130">
      <w:numFmt w:val="bullet"/>
      <w:lvlText w:val="•"/>
      <w:lvlJc w:val="left"/>
      <w:pPr>
        <w:ind w:left="1209" w:hanging="255"/>
      </w:pPr>
      <w:rPr>
        <w:rFonts w:hint="default"/>
        <w:lang w:eastAsia="en-US" w:bidi="ar-SA"/>
      </w:rPr>
    </w:lvl>
    <w:lvl w:ilvl="2" w:tplc="B8B0CA52">
      <w:numFmt w:val="bullet"/>
      <w:lvlText w:val="•"/>
      <w:lvlJc w:val="left"/>
      <w:pPr>
        <w:ind w:left="1658" w:hanging="255"/>
      </w:pPr>
      <w:rPr>
        <w:rFonts w:hint="default"/>
        <w:lang w:eastAsia="en-US" w:bidi="ar-SA"/>
      </w:rPr>
    </w:lvl>
    <w:lvl w:ilvl="3" w:tplc="66BA56EA">
      <w:numFmt w:val="bullet"/>
      <w:lvlText w:val="•"/>
      <w:lvlJc w:val="left"/>
      <w:pPr>
        <w:ind w:left="2108" w:hanging="255"/>
      </w:pPr>
      <w:rPr>
        <w:rFonts w:hint="default"/>
        <w:lang w:eastAsia="en-US" w:bidi="ar-SA"/>
      </w:rPr>
    </w:lvl>
    <w:lvl w:ilvl="4" w:tplc="AA726B14">
      <w:numFmt w:val="bullet"/>
      <w:lvlText w:val="•"/>
      <w:lvlJc w:val="left"/>
      <w:pPr>
        <w:ind w:left="2557" w:hanging="255"/>
      </w:pPr>
      <w:rPr>
        <w:rFonts w:hint="default"/>
        <w:lang w:eastAsia="en-US" w:bidi="ar-SA"/>
      </w:rPr>
    </w:lvl>
    <w:lvl w:ilvl="5" w:tplc="55B0A6DE">
      <w:numFmt w:val="bullet"/>
      <w:lvlText w:val="•"/>
      <w:lvlJc w:val="left"/>
      <w:pPr>
        <w:ind w:left="3006" w:hanging="255"/>
      </w:pPr>
      <w:rPr>
        <w:rFonts w:hint="default"/>
        <w:lang w:eastAsia="en-US" w:bidi="ar-SA"/>
      </w:rPr>
    </w:lvl>
    <w:lvl w:ilvl="6" w:tplc="1E4A77AA">
      <w:numFmt w:val="bullet"/>
      <w:lvlText w:val="•"/>
      <w:lvlJc w:val="left"/>
      <w:pPr>
        <w:ind w:left="3456" w:hanging="255"/>
      </w:pPr>
      <w:rPr>
        <w:rFonts w:hint="default"/>
        <w:lang w:eastAsia="en-US" w:bidi="ar-SA"/>
      </w:rPr>
    </w:lvl>
    <w:lvl w:ilvl="7" w:tplc="12C21E90">
      <w:numFmt w:val="bullet"/>
      <w:lvlText w:val="•"/>
      <w:lvlJc w:val="left"/>
      <w:pPr>
        <w:ind w:left="3905" w:hanging="255"/>
      </w:pPr>
      <w:rPr>
        <w:rFonts w:hint="default"/>
        <w:lang w:eastAsia="en-US" w:bidi="ar-SA"/>
      </w:rPr>
    </w:lvl>
    <w:lvl w:ilvl="8" w:tplc="CCD472A6">
      <w:numFmt w:val="bullet"/>
      <w:lvlText w:val="•"/>
      <w:lvlJc w:val="left"/>
      <w:pPr>
        <w:ind w:left="4354" w:hanging="255"/>
      </w:pPr>
      <w:rPr>
        <w:rFonts w:hint="default"/>
        <w:lang w:eastAsia="en-US" w:bidi="ar-SA"/>
      </w:rPr>
    </w:lvl>
  </w:abstractNum>
  <w:abstractNum w:abstractNumId="50" w15:restartNumberingAfterBreak="0">
    <w:nsid w:val="7F16348E"/>
    <w:multiLevelType w:val="hybridMultilevel"/>
    <w:tmpl w:val="B25E3B0E"/>
    <w:lvl w:ilvl="0" w:tplc="0DEA2E6A">
      <w:start w:val="1"/>
      <w:numFmt w:val="decimal"/>
      <w:lvlText w:val="%1)"/>
      <w:lvlJc w:val="left"/>
      <w:pPr>
        <w:ind w:left="110" w:hanging="214"/>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F7F4D4DC">
      <w:numFmt w:val="bullet"/>
      <w:lvlText w:val="•"/>
      <w:lvlJc w:val="left"/>
      <w:pPr>
        <w:ind w:left="670" w:hanging="214"/>
      </w:pPr>
      <w:rPr>
        <w:rFonts w:hint="default"/>
        <w:lang w:eastAsia="en-US" w:bidi="ar-SA"/>
      </w:rPr>
    </w:lvl>
    <w:lvl w:ilvl="2" w:tplc="93E6483E">
      <w:numFmt w:val="bullet"/>
      <w:lvlText w:val="•"/>
      <w:lvlJc w:val="left"/>
      <w:pPr>
        <w:ind w:left="1221" w:hanging="214"/>
      </w:pPr>
      <w:rPr>
        <w:rFonts w:hint="default"/>
        <w:lang w:eastAsia="en-US" w:bidi="ar-SA"/>
      </w:rPr>
    </w:lvl>
    <w:lvl w:ilvl="3" w:tplc="03621F28">
      <w:numFmt w:val="bullet"/>
      <w:lvlText w:val="•"/>
      <w:lvlJc w:val="left"/>
      <w:pPr>
        <w:ind w:left="1772" w:hanging="214"/>
      </w:pPr>
      <w:rPr>
        <w:rFonts w:hint="default"/>
        <w:lang w:eastAsia="en-US" w:bidi="ar-SA"/>
      </w:rPr>
    </w:lvl>
    <w:lvl w:ilvl="4" w:tplc="AD58968A">
      <w:numFmt w:val="bullet"/>
      <w:lvlText w:val="•"/>
      <w:lvlJc w:val="left"/>
      <w:pPr>
        <w:ind w:left="2322" w:hanging="214"/>
      </w:pPr>
      <w:rPr>
        <w:rFonts w:hint="default"/>
        <w:lang w:eastAsia="en-US" w:bidi="ar-SA"/>
      </w:rPr>
    </w:lvl>
    <w:lvl w:ilvl="5" w:tplc="B044BF6E">
      <w:numFmt w:val="bullet"/>
      <w:lvlText w:val="•"/>
      <w:lvlJc w:val="left"/>
      <w:pPr>
        <w:ind w:left="2873" w:hanging="214"/>
      </w:pPr>
      <w:rPr>
        <w:rFonts w:hint="default"/>
        <w:lang w:eastAsia="en-US" w:bidi="ar-SA"/>
      </w:rPr>
    </w:lvl>
    <w:lvl w:ilvl="6" w:tplc="7FEC1156">
      <w:numFmt w:val="bullet"/>
      <w:lvlText w:val="•"/>
      <w:lvlJc w:val="left"/>
      <w:pPr>
        <w:ind w:left="3424" w:hanging="214"/>
      </w:pPr>
      <w:rPr>
        <w:rFonts w:hint="default"/>
        <w:lang w:eastAsia="en-US" w:bidi="ar-SA"/>
      </w:rPr>
    </w:lvl>
    <w:lvl w:ilvl="7" w:tplc="6F9E8390">
      <w:numFmt w:val="bullet"/>
      <w:lvlText w:val="•"/>
      <w:lvlJc w:val="left"/>
      <w:pPr>
        <w:ind w:left="3974" w:hanging="214"/>
      </w:pPr>
      <w:rPr>
        <w:rFonts w:hint="default"/>
        <w:lang w:eastAsia="en-US" w:bidi="ar-SA"/>
      </w:rPr>
    </w:lvl>
    <w:lvl w:ilvl="8" w:tplc="C6C03F6C">
      <w:numFmt w:val="bullet"/>
      <w:lvlText w:val="•"/>
      <w:lvlJc w:val="left"/>
      <w:pPr>
        <w:ind w:left="4525" w:hanging="214"/>
      </w:pPr>
      <w:rPr>
        <w:rFonts w:hint="default"/>
        <w:lang w:eastAsia="en-US" w:bidi="ar-SA"/>
      </w:rPr>
    </w:lvl>
  </w:abstractNum>
  <w:num w:numId="1">
    <w:abstractNumId w:val="3"/>
  </w:num>
  <w:num w:numId="2">
    <w:abstractNumId w:val="27"/>
  </w:num>
  <w:num w:numId="3">
    <w:abstractNumId w:val="31"/>
  </w:num>
  <w:num w:numId="4">
    <w:abstractNumId w:val="16"/>
  </w:num>
  <w:num w:numId="5">
    <w:abstractNumId w:val="47"/>
  </w:num>
  <w:num w:numId="6">
    <w:abstractNumId w:val="10"/>
  </w:num>
  <w:num w:numId="7">
    <w:abstractNumId w:val="48"/>
  </w:num>
  <w:num w:numId="8">
    <w:abstractNumId w:val="11"/>
  </w:num>
  <w:num w:numId="9">
    <w:abstractNumId w:val="50"/>
  </w:num>
  <w:num w:numId="10">
    <w:abstractNumId w:val="23"/>
  </w:num>
  <w:num w:numId="11">
    <w:abstractNumId w:val="19"/>
  </w:num>
  <w:num w:numId="12">
    <w:abstractNumId w:val="20"/>
  </w:num>
  <w:num w:numId="13">
    <w:abstractNumId w:val="13"/>
  </w:num>
  <w:num w:numId="14">
    <w:abstractNumId w:val="21"/>
  </w:num>
  <w:num w:numId="15">
    <w:abstractNumId w:val="12"/>
  </w:num>
  <w:num w:numId="16">
    <w:abstractNumId w:val="44"/>
  </w:num>
  <w:num w:numId="17">
    <w:abstractNumId w:val="18"/>
  </w:num>
  <w:num w:numId="18">
    <w:abstractNumId w:val="6"/>
  </w:num>
  <w:num w:numId="19">
    <w:abstractNumId w:val="37"/>
  </w:num>
  <w:num w:numId="20">
    <w:abstractNumId w:val="43"/>
  </w:num>
  <w:num w:numId="21">
    <w:abstractNumId w:val="5"/>
  </w:num>
  <w:num w:numId="22">
    <w:abstractNumId w:val="1"/>
  </w:num>
  <w:num w:numId="23">
    <w:abstractNumId w:val="41"/>
  </w:num>
  <w:num w:numId="24">
    <w:abstractNumId w:val="2"/>
  </w:num>
  <w:num w:numId="25">
    <w:abstractNumId w:val="32"/>
  </w:num>
  <w:num w:numId="26">
    <w:abstractNumId w:val="14"/>
  </w:num>
  <w:num w:numId="27">
    <w:abstractNumId w:val="29"/>
  </w:num>
  <w:num w:numId="28">
    <w:abstractNumId w:val="9"/>
  </w:num>
  <w:num w:numId="29">
    <w:abstractNumId w:val="4"/>
  </w:num>
  <w:num w:numId="30">
    <w:abstractNumId w:val="38"/>
  </w:num>
  <w:num w:numId="31">
    <w:abstractNumId w:val="26"/>
  </w:num>
  <w:num w:numId="32">
    <w:abstractNumId w:val="7"/>
  </w:num>
  <w:num w:numId="33">
    <w:abstractNumId w:val="17"/>
  </w:num>
  <w:num w:numId="34">
    <w:abstractNumId w:val="36"/>
  </w:num>
  <w:num w:numId="35">
    <w:abstractNumId w:val="28"/>
  </w:num>
  <w:num w:numId="36">
    <w:abstractNumId w:val="22"/>
  </w:num>
  <w:num w:numId="37">
    <w:abstractNumId w:val="49"/>
  </w:num>
  <w:num w:numId="38">
    <w:abstractNumId w:val="39"/>
  </w:num>
  <w:num w:numId="39">
    <w:abstractNumId w:val="35"/>
  </w:num>
  <w:num w:numId="40">
    <w:abstractNumId w:val="45"/>
  </w:num>
  <w:num w:numId="41">
    <w:abstractNumId w:val="46"/>
  </w:num>
  <w:num w:numId="42">
    <w:abstractNumId w:val="42"/>
  </w:num>
  <w:num w:numId="43">
    <w:abstractNumId w:val="33"/>
  </w:num>
  <w:num w:numId="44">
    <w:abstractNumId w:val="24"/>
  </w:num>
  <w:num w:numId="45">
    <w:abstractNumId w:val="8"/>
  </w:num>
  <w:num w:numId="46">
    <w:abstractNumId w:val="30"/>
  </w:num>
  <w:num w:numId="47">
    <w:abstractNumId w:val="15"/>
  </w:num>
  <w:num w:numId="48">
    <w:abstractNumId w:val="34"/>
  </w:num>
  <w:num w:numId="49">
    <w:abstractNumId w:val="25"/>
  </w:num>
  <w:num w:numId="50">
    <w:abstractNumId w:val="40"/>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4410B"/>
    <w:rsid w:val="00035261"/>
    <w:rsid w:val="0024410B"/>
    <w:rsid w:val="006364D0"/>
    <w:rsid w:val="0074506B"/>
    <w:rsid w:val="00A5432E"/>
    <w:rsid w:val="00B60D87"/>
    <w:rsid w:val="00BD354F"/>
    <w:rsid w:val="00DC752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F0800"/>
  <w15:docId w15:val="{894363EA-C8F5-4F2E-9051-DCAD6CB5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507" w:hanging="315"/>
      <w:outlineLvl w:val="0"/>
    </w:pPr>
    <w:rPr>
      <w:b/>
      <w:bCs/>
      <w:sz w:val="18"/>
      <w:szCs w:val="18"/>
    </w:rPr>
  </w:style>
  <w:style w:type="paragraph" w:styleId="Heading2">
    <w:name w:val="heading 2"/>
    <w:basedOn w:val="Normal"/>
    <w:next w:val="Normal"/>
    <w:link w:val="Heading2Char"/>
    <w:uiPriority w:val="9"/>
    <w:unhideWhenUsed/>
    <w:qFormat/>
    <w:rsid w:val="00BD354F"/>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354F"/>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354F"/>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firstLine="396"/>
      <w:jc w:val="both"/>
    </w:pPr>
    <w:rPr>
      <w:sz w:val="18"/>
      <w:szCs w:val="18"/>
    </w:rPr>
  </w:style>
  <w:style w:type="paragraph" w:styleId="Title">
    <w:name w:val="Title"/>
    <w:basedOn w:val="Normal"/>
    <w:link w:val="TitleChar"/>
    <w:uiPriority w:val="10"/>
    <w:qFormat/>
    <w:pPr>
      <w:spacing w:line="642" w:lineRule="exact"/>
    </w:pPr>
    <w:rPr>
      <w:sz w:val="58"/>
      <w:szCs w:val="58"/>
    </w:rPr>
  </w:style>
  <w:style w:type="paragraph" w:styleId="ListParagraph">
    <w:name w:val="List Paragraph"/>
    <w:basedOn w:val="Normal"/>
    <w:uiPriority w:val="1"/>
    <w:qFormat/>
    <w:pPr>
      <w:ind w:left="393" w:firstLine="396"/>
      <w:jc w:val="both"/>
    </w:pPr>
  </w:style>
  <w:style w:type="paragraph" w:customStyle="1" w:styleId="TableParagraph">
    <w:name w:val="Table Paragraph"/>
    <w:basedOn w:val="Normal"/>
    <w:uiPriority w:val="1"/>
    <w:qFormat/>
    <w:pPr>
      <w:spacing w:before="18"/>
    </w:pPr>
  </w:style>
  <w:style w:type="paragraph" w:customStyle="1" w:styleId="NASLOVZLATO">
    <w:name w:val="NASLOV ZLATO"/>
    <w:basedOn w:val="Title"/>
    <w:qFormat/>
    <w:rsid w:val="00035261"/>
    <w:pPr>
      <w:widowControl/>
      <w:autoSpaceDE/>
      <w:autoSpaceDN/>
      <w:spacing w:before="120" w:after="60" w:line="240" w:lineRule="auto"/>
      <w:contextualSpacing/>
      <w:jc w:val="center"/>
      <w:outlineLvl w:val="0"/>
    </w:pPr>
    <w:rPr>
      <w:rFonts w:ascii="Arial" w:hAnsi="Arial" w:cs="Arial"/>
      <w:b/>
      <w:bCs/>
      <w:noProof/>
      <w:color w:val="FFE599"/>
      <w:kern w:val="28"/>
      <w:sz w:val="24"/>
      <w:szCs w:val="24"/>
      <w:lang w:val="sr-Latn-RS" w:eastAsia="sr-Latn-RS"/>
    </w:rPr>
  </w:style>
  <w:style w:type="paragraph" w:customStyle="1" w:styleId="NASLOVBELO">
    <w:name w:val="NASLOV BELO"/>
    <w:basedOn w:val="Title"/>
    <w:rsid w:val="00035261"/>
    <w:pPr>
      <w:widowControl/>
      <w:autoSpaceDE/>
      <w:autoSpaceDN/>
      <w:spacing w:before="120" w:after="60" w:line="240" w:lineRule="auto"/>
      <w:contextualSpacing/>
      <w:jc w:val="center"/>
      <w:outlineLvl w:val="0"/>
    </w:pPr>
    <w:rPr>
      <w:rFonts w:ascii="Arial" w:hAnsi="Arial" w:cs="Arial"/>
      <w:b/>
      <w:bCs/>
      <w:noProof/>
      <w:color w:val="FFFFFF"/>
      <w:kern w:val="28"/>
      <w:sz w:val="24"/>
      <w:szCs w:val="24"/>
      <w:lang w:val="sr-Latn-RS" w:eastAsia="sr-Latn-RS"/>
    </w:rPr>
  </w:style>
  <w:style w:type="paragraph" w:customStyle="1" w:styleId="podnaslovpropisa">
    <w:name w:val="podnaslovpropisa"/>
    <w:basedOn w:val="Normal"/>
    <w:rsid w:val="00035261"/>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character" w:customStyle="1" w:styleId="Heading2Char">
    <w:name w:val="Heading 2 Char"/>
    <w:basedOn w:val="DefaultParagraphFont"/>
    <w:link w:val="Heading2"/>
    <w:uiPriority w:val="9"/>
    <w:rsid w:val="00BD35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35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354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BD354F"/>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BD354F"/>
    <w:pPr>
      <w:widowControl/>
      <w:tabs>
        <w:tab w:val="center" w:pos="4680"/>
        <w:tab w:val="right" w:pos="9360"/>
      </w:tabs>
      <w:autoSpaceDE/>
      <w:autoSpaceDN/>
      <w:spacing w:after="200" w:line="276" w:lineRule="auto"/>
    </w:pPr>
    <w:rPr>
      <w:rFonts w:ascii="Verdana" w:eastAsiaTheme="minorHAnsi" w:hAnsi="Verdana" w:cs="Verdana"/>
    </w:rPr>
  </w:style>
  <w:style w:type="character" w:customStyle="1" w:styleId="HeaderChar">
    <w:name w:val="Header Char"/>
    <w:basedOn w:val="DefaultParagraphFont"/>
    <w:link w:val="Header"/>
    <w:uiPriority w:val="99"/>
    <w:rsid w:val="00BD354F"/>
    <w:rPr>
      <w:rFonts w:ascii="Verdana" w:hAnsi="Verdana" w:cs="Verdana"/>
    </w:rPr>
  </w:style>
  <w:style w:type="paragraph" w:styleId="NormalIndent">
    <w:name w:val="Normal Indent"/>
    <w:basedOn w:val="Normal"/>
    <w:uiPriority w:val="99"/>
    <w:unhideWhenUsed/>
    <w:rsid w:val="00BD354F"/>
    <w:pPr>
      <w:widowControl/>
      <w:autoSpaceDE/>
      <w:autoSpaceDN/>
      <w:spacing w:after="200" w:line="276" w:lineRule="auto"/>
      <w:ind w:left="720"/>
    </w:pPr>
    <w:rPr>
      <w:rFonts w:ascii="Verdana" w:eastAsiaTheme="minorHAnsi" w:hAnsi="Verdana" w:cs="Verdana"/>
    </w:rPr>
  </w:style>
  <w:style w:type="paragraph" w:styleId="Subtitle">
    <w:name w:val="Subtitle"/>
    <w:basedOn w:val="Normal"/>
    <w:next w:val="Normal"/>
    <w:link w:val="SubtitleChar"/>
    <w:uiPriority w:val="11"/>
    <w:qFormat/>
    <w:rsid w:val="00BD354F"/>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D354F"/>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BD354F"/>
    <w:rPr>
      <w:rFonts w:ascii="Times New Roman" w:eastAsia="Times New Roman" w:hAnsi="Times New Roman" w:cs="Times New Roman"/>
      <w:sz w:val="58"/>
      <w:szCs w:val="58"/>
    </w:rPr>
  </w:style>
  <w:style w:type="character" w:styleId="Emphasis">
    <w:name w:val="Emphasis"/>
    <w:basedOn w:val="DefaultParagraphFont"/>
    <w:uiPriority w:val="20"/>
    <w:qFormat/>
    <w:rsid w:val="00BD354F"/>
    <w:rPr>
      <w:i/>
      <w:iCs/>
    </w:rPr>
  </w:style>
  <w:style w:type="character" w:styleId="Hyperlink">
    <w:name w:val="Hyperlink"/>
    <w:basedOn w:val="DefaultParagraphFont"/>
    <w:uiPriority w:val="99"/>
    <w:unhideWhenUsed/>
    <w:rsid w:val="00BD354F"/>
    <w:rPr>
      <w:color w:val="0000FF" w:themeColor="hyperlink"/>
      <w:u w:val="single"/>
    </w:rPr>
  </w:style>
  <w:style w:type="table" w:styleId="TableGrid">
    <w:name w:val="Table Grid"/>
    <w:basedOn w:val="TableNormal"/>
    <w:uiPriority w:val="59"/>
    <w:rsid w:val="00BD354F"/>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BD354F"/>
    <w:pPr>
      <w:widowControl/>
      <w:autoSpaceDE/>
      <w:autoSpaceDN/>
      <w:spacing w:after="200"/>
    </w:pPr>
    <w:rPr>
      <w:rFonts w:ascii="Verdana" w:eastAsiaTheme="minorHAnsi" w:hAnsi="Verdana" w:cs="Verdana"/>
      <w:b/>
      <w:bCs/>
      <w:color w:val="4F81BD" w:themeColor="accent1"/>
      <w:sz w:val="18"/>
      <w:szCs w:val="18"/>
    </w:rPr>
  </w:style>
  <w:style w:type="paragraph" w:customStyle="1" w:styleId="DocDefaults">
    <w:name w:val="DocDefaults"/>
    <w:rsid w:val="00BD354F"/>
    <w:pPr>
      <w:widowControl/>
      <w:autoSpaceDE/>
      <w:autoSpaceDN/>
      <w:spacing w:after="200" w:line="276" w:lineRule="auto"/>
    </w:pPr>
  </w:style>
  <w:style w:type="paragraph" w:styleId="Footer">
    <w:name w:val="footer"/>
    <w:basedOn w:val="Normal"/>
    <w:link w:val="FooterChar"/>
    <w:uiPriority w:val="99"/>
    <w:unhideWhenUsed/>
    <w:rsid w:val="00BD354F"/>
    <w:pPr>
      <w:tabs>
        <w:tab w:val="center" w:pos="4536"/>
        <w:tab w:val="right" w:pos="9072"/>
      </w:tabs>
    </w:pPr>
  </w:style>
  <w:style w:type="character" w:customStyle="1" w:styleId="FooterChar">
    <w:name w:val="Footer Char"/>
    <w:basedOn w:val="DefaultParagraphFont"/>
    <w:link w:val="Footer"/>
    <w:uiPriority w:val="99"/>
    <w:rsid w:val="00BD35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137</Pages>
  <Words>38834</Words>
  <Characters>221356</Characters>
  <Application>Microsoft Office Word</Application>
  <DocSecurity>0</DocSecurity>
  <Lines>1844</Lines>
  <Paragraphs>519</Paragraphs>
  <ScaleCrop>false</ScaleCrop>
  <Company/>
  <LinksUpToDate>false</LinksUpToDate>
  <CharactersWithSpaces>259671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4</cp:revision>
  <dcterms:created xsi:type="dcterms:W3CDTF">2023-12-16T07:21:00Z</dcterms:created>
  <dcterms:modified xsi:type="dcterms:W3CDTF">2023-12-16T07:29:00Z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PDF-XChange Editor 5.5.308.2</vt:lpwstr>
  </property>
  <property fmtid="{D5CDD505-2E9C-101B-9397-08002B2CF9AE}" pid="4" name="LastSaved">
    <vt:filetime>2023-12-14T00:00:00Z</vt:filetime>
  </property>
  <property fmtid="{D5CDD505-2E9C-101B-9397-08002B2CF9AE}" pid="5" name="Producer">
    <vt:lpwstr>PDF-XChange PDF Core API (5.5.308.2)</vt:lpwstr>
  </property>
</Properties>
</file>