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7"/>
        <w:gridCol w:w="9292"/>
      </w:tblGrid>
      <w:tr w:rsidR="00E621AF" w:rsidRPr="00B34C0C" w:rsidTr="00F04055">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24A043E0" wp14:editId="3358A9DD">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1" w:type="pct"/>
            <w:shd w:val="clear" w:color="auto" w:fill="A41E1C"/>
            <w:vAlign w:val="center"/>
            <w:hideMark/>
          </w:tcPr>
          <w:p w:rsidR="0009477F" w:rsidRPr="0009477F" w:rsidRDefault="00A42D94" w:rsidP="00A42D94">
            <w:pPr>
              <w:pStyle w:val="NASLOVBELO"/>
              <w:rPr>
                <w:color w:val="FFE599"/>
                <w:lang w:val="en-US"/>
              </w:rPr>
            </w:pPr>
            <w:r>
              <w:rPr>
                <w:color w:val="FFE599"/>
                <w:lang w:val="sr-Cyrl-RS"/>
              </w:rPr>
              <w:t>УРЕДБ</w:t>
            </w:r>
            <w:r w:rsidR="003836E9" w:rsidRPr="003836E9">
              <w:rPr>
                <w:color w:val="FFE599"/>
                <w:lang w:val="sr-Cyrl-RS"/>
              </w:rPr>
              <w:t>А</w:t>
            </w:r>
            <w:r w:rsidR="00216E5B" w:rsidRPr="00F750CE">
              <w:rPr>
                <w:color w:val="FFE599"/>
                <w:lang w:val="sr-Cyrl-RS"/>
              </w:rPr>
              <w:t xml:space="preserve"> </w:t>
            </w:r>
          </w:p>
          <w:p w:rsidR="003B15CC" w:rsidRPr="003836E9" w:rsidRDefault="004B541B" w:rsidP="0009477F">
            <w:pPr>
              <w:spacing w:line="276" w:lineRule="auto"/>
              <w:jc w:val="center"/>
              <w:rPr>
                <w:rFonts w:ascii="Arial" w:hAnsi="Arial" w:cs="Arial"/>
                <w:b/>
                <w:bCs/>
                <w:noProof/>
                <w:color w:val="FFFFFF"/>
                <w:kern w:val="28"/>
                <w:sz w:val="24"/>
                <w:szCs w:val="24"/>
                <w:lang w:eastAsia="sr-Latn-RS"/>
              </w:rPr>
            </w:pPr>
            <w:r>
              <w:rPr>
                <w:rFonts w:ascii="Arial" w:hAnsi="Arial" w:cs="Arial"/>
                <w:b/>
                <w:bCs/>
                <w:noProof/>
                <w:color w:val="FFFFFF"/>
                <w:kern w:val="28"/>
                <w:sz w:val="24"/>
                <w:szCs w:val="24"/>
                <w:lang w:eastAsia="sr-Latn-RS"/>
              </w:rPr>
              <w:t xml:space="preserve"> </w:t>
            </w:r>
            <w:r w:rsidR="00A42D94" w:rsidRPr="00A42D94">
              <w:rPr>
                <w:rFonts w:ascii="Arial" w:hAnsi="Arial" w:cs="Arial"/>
                <w:b/>
                <w:bCs/>
                <w:noProof/>
                <w:color w:val="FFFFFF"/>
                <w:kern w:val="28"/>
                <w:sz w:val="24"/>
                <w:szCs w:val="24"/>
                <w:lang w:val="sr-Cyrl-RS" w:eastAsia="sr-Latn-RS"/>
              </w:rPr>
              <w:t xml:space="preserve"> О КАРИЈЕРНОМ РАЗВОЈУ ПОЛИЦИЈСКИХ СЛУЖБЕНИКА</w:t>
            </w:r>
          </w:p>
          <w:p w:rsidR="00E621AF" w:rsidRPr="00B34C0C" w:rsidRDefault="004B541B" w:rsidP="004B541B">
            <w:pPr>
              <w:pStyle w:val="podnaslovpropisa"/>
              <w:rPr>
                <w:sz w:val="22"/>
                <w:szCs w:val="22"/>
              </w:rPr>
            </w:pPr>
            <w:r w:rsidRPr="004B541B">
              <w:rPr>
                <w:sz w:val="22"/>
                <w:szCs w:val="22"/>
              </w:rPr>
              <w:t>("Сл. гласник РС", бр. 42/2018, 91/2018, 69/2019, 84/2020</w:t>
            </w:r>
            <w:r>
              <w:rPr>
                <w:sz w:val="22"/>
                <w:szCs w:val="22"/>
              </w:rPr>
              <w:t>,</w:t>
            </w:r>
            <w:r w:rsidRPr="004B541B">
              <w:rPr>
                <w:sz w:val="22"/>
                <w:szCs w:val="22"/>
              </w:rPr>
              <w:t xml:space="preserve"> 113/2020</w:t>
            </w:r>
            <w:r>
              <w:rPr>
                <w:sz w:val="22"/>
                <w:szCs w:val="22"/>
              </w:rPr>
              <w:t xml:space="preserve"> </w:t>
            </w:r>
            <w:r w:rsidRPr="004B541B">
              <w:rPr>
                <w:sz w:val="22"/>
                <w:szCs w:val="22"/>
              </w:rPr>
              <w:t>и</w:t>
            </w:r>
            <w:r>
              <w:rPr>
                <w:sz w:val="22"/>
                <w:szCs w:val="22"/>
              </w:rPr>
              <w:t xml:space="preserve"> </w:t>
            </w:r>
            <w:r w:rsidR="007F3D64" w:rsidRPr="007F3D64">
              <w:rPr>
                <w:sz w:val="22"/>
                <w:szCs w:val="22"/>
              </w:rPr>
              <w:t xml:space="preserve"> </w:t>
            </w:r>
            <w:r w:rsidR="00A42D94">
              <w:rPr>
                <w:sz w:val="22"/>
                <w:szCs w:val="22"/>
              </w:rPr>
              <w:t>77</w:t>
            </w:r>
            <w:r w:rsidR="007F3D64" w:rsidRPr="007F3D64">
              <w:rPr>
                <w:sz w:val="22"/>
                <w:szCs w:val="22"/>
              </w:rPr>
              <w:t>/202</w:t>
            </w:r>
            <w:r w:rsidR="007F3D64">
              <w:rPr>
                <w:sz w:val="22"/>
                <w:szCs w:val="22"/>
              </w:rPr>
              <w:t>5</w:t>
            </w:r>
            <w:r w:rsidR="007F3D64" w:rsidRPr="007F3D64">
              <w:rPr>
                <w:sz w:val="22"/>
                <w:szCs w:val="22"/>
              </w:rPr>
              <w:t>)</w:t>
            </w:r>
          </w:p>
        </w:tc>
      </w:tr>
    </w:tbl>
    <w:p w:rsidR="0009477F" w:rsidRDefault="0009477F" w:rsidP="00483AC6">
      <w:pPr>
        <w:widowControl/>
        <w:autoSpaceDE/>
        <w:autoSpaceDN/>
        <w:spacing w:before="330" w:after="0"/>
        <w:rPr>
          <w:rFonts w:ascii="Arial" w:hAnsi="Arial" w:cs="Arial"/>
          <w:color w:val="333333"/>
        </w:rPr>
      </w:pPr>
      <w:bookmarkStart w:id="0" w:name="str_1"/>
      <w:bookmarkStart w:id="1" w:name="_GoBack"/>
      <w:bookmarkEnd w:id="0"/>
      <w:bookmarkEnd w:id="1"/>
    </w:p>
    <w:p w:rsidR="00FA2C74" w:rsidRDefault="00FA2C74" w:rsidP="00A42D94">
      <w:pPr>
        <w:widowControl/>
        <w:autoSpaceDE/>
        <w:autoSpaceDN/>
        <w:spacing w:before="330" w:after="0"/>
        <w:ind w:firstLine="480"/>
        <w:jc w:val="center"/>
        <w:rPr>
          <w:rFonts w:ascii="Arial" w:hAnsi="Arial" w:cs="Arial"/>
          <w:color w:val="333333"/>
        </w:rPr>
      </w:pPr>
      <w:r>
        <w:rPr>
          <w:noProof/>
          <w:sz w:val="20"/>
          <w:szCs w:val="20"/>
        </w:rPr>
        <w:drawing>
          <wp:inline distT="0" distB="0" distL="0" distR="0" wp14:anchorId="6003FB7B" wp14:editId="13D382FD">
            <wp:extent cx="6476365" cy="5042113"/>
            <wp:effectExtent l="0" t="0" r="635"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476365" cy="5042113"/>
                    </a:xfrm>
                    <a:prstGeom prst="rect">
                      <a:avLst/>
                    </a:prstGeom>
                  </pic:spPr>
                </pic:pic>
              </a:graphicData>
            </a:graphic>
          </wp:inline>
        </w:drawing>
      </w:r>
    </w:p>
    <w:p w:rsidR="00FA2C74" w:rsidRDefault="00FA2C74" w:rsidP="00A42D94">
      <w:pPr>
        <w:widowControl/>
        <w:autoSpaceDE/>
        <w:autoSpaceDN/>
        <w:spacing w:before="330" w:after="0"/>
        <w:ind w:firstLine="480"/>
        <w:jc w:val="center"/>
        <w:rPr>
          <w:rFonts w:ascii="Arial" w:hAnsi="Arial" w:cs="Arial"/>
          <w:color w:val="333333"/>
        </w:rPr>
      </w:pPr>
      <w:r>
        <w:rPr>
          <w:noProof/>
          <w:sz w:val="20"/>
          <w:szCs w:val="20"/>
        </w:rPr>
        <w:lastRenderedPageBreak/>
        <w:drawing>
          <wp:inline distT="0" distB="0" distL="0" distR="0" wp14:anchorId="234FE350" wp14:editId="4AD0498E">
            <wp:extent cx="6476365" cy="5165234"/>
            <wp:effectExtent l="0" t="0" r="63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476365" cy="5165234"/>
                    </a:xfrm>
                    <a:prstGeom prst="rect">
                      <a:avLst/>
                    </a:prstGeom>
                  </pic:spPr>
                </pic:pic>
              </a:graphicData>
            </a:graphic>
          </wp:inline>
        </w:drawing>
      </w:r>
    </w:p>
    <w:p w:rsidR="00FA2C74" w:rsidRDefault="00FA2C74" w:rsidP="00A42D94">
      <w:pPr>
        <w:widowControl/>
        <w:autoSpaceDE/>
        <w:autoSpaceDN/>
        <w:spacing w:before="330" w:after="0"/>
        <w:ind w:firstLine="480"/>
        <w:jc w:val="center"/>
        <w:rPr>
          <w:rFonts w:ascii="Arial" w:hAnsi="Arial" w:cs="Arial"/>
          <w:color w:val="333333"/>
        </w:rPr>
      </w:pPr>
    </w:p>
    <w:p w:rsidR="00355BAA" w:rsidRPr="00A42D94" w:rsidRDefault="00355BAA" w:rsidP="00A42D94">
      <w:pPr>
        <w:widowControl/>
        <w:autoSpaceDE/>
        <w:autoSpaceDN/>
        <w:spacing w:before="330" w:after="0"/>
        <w:ind w:firstLine="480"/>
        <w:jc w:val="center"/>
        <w:rPr>
          <w:rFonts w:ascii="Arial" w:hAnsi="Arial" w:cs="Arial"/>
          <w:color w:val="333333"/>
        </w:rPr>
      </w:pPr>
    </w:p>
    <w:p w:rsidR="00DA7793" w:rsidRPr="00DA7793" w:rsidRDefault="00DA7793" w:rsidP="00A42D94">
      <w:pPr>
        <w:widowControl/>
        <w:autoSpaceDE/>
        <w:autoSpaceDN/>
        <w:spacing w:before="0" w:after="0"/>
        <w:ind w:firstLine="480"/>
        <w:rPr>
          <w:rFonts w:ascii="Arial" w:hAnsi="Arial" w:cs="Arial"/>
          <w:color w:val="000000"/>
        </w:rPr>
      </w:pPr>
      <w:proofErr w:type="spellStart"/>
      <w:proofErr w:type="gramStart"/>
      <w:r w:rsidRPr="00A42D94">
        <w:rPr>
          <w:rFonts w:ascii="Arial" w:hAnsi="Arial" w:cs="Arial"/>
          <w:b/>
          <w:bCs/>
          <w:color w:val="000000"/>
        </w:rPr>
        <w:t>Прилог</w:t>
      </w:r>
      <w:proofErr w:type="spellEnd"/>
      <w:r w:rsidRPr="00A42D94">
        <w:rPr>
          <w:rFonts w:ascii="Arial" w:hAnsi="Arial" w:cs="Arial"/>
          <w:b/>
          <w:bCs/>
          <w:color w:val="000000"/>
        </w:rPr>
        <w:t xml:space="preserve"> </w:t>
      </w:r>
      <w:proofErr w:type="spellStart"/>
      <w:r w:rsidRPr="00A42D94">
        <w:rPr>
          <w:rFonts w:ascii="Arial" w:hAnsi="Arial" w:cs="Arial"/>
          <w:b/>
          <w:bCs/>
          <w:color w:val="000000"/>
        </w:rPr>
        <w:t>бр</w:t>
      </w:r>
      <w:proofErr w:type="spellEnd"/>
      <w:r w:rsidRPr="00A42D94">
        <w:rPr>
          <w:rFonts w:ascii="Arial" w:hAnsi="Arial" w:cs="Arial"/>
          <w:b/>
          <w:bCs/>
          <w:color w:val="000000"/>
        </w:rPr>
        <w:t>.</w:t>
      </w:r>
      <w:proofErr w:type="gramEnd"/>
      <w:r w:rsidRPr="00A42D94">
        <w:rPr>
          <w:rFonts w:ascii="Arial" w:hAnsi="Arial" w:cs="Arial"/>
          <w:b/>
          <w:bCs/>
          <w:color w:val="000000"/>
        </w:rPr>
        <w:t xml:space="preserve"> 3. – </w:t>
      </w:r>
      <w:proofErr w:type="spellStart"/>
      <w:r w:rsidRPr="00A42D94">
        <w:rPr>
          <w:rFonts w:ascii="Arial" w:hAnsi="Arial" w:cs="Arial"/>
          <w:b/>
          <w:bCs/>
          <w:color w:val="000000"/>
        </w:rPr>
        <w:t>Чинови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припадника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ватрогасно-спасилачких</w:t>
      </w:r>
      <w:proofErr w:type="spellEnd"/>
      <w:r w:rsidRPr="00A42D94">
        <w:rPr>
          <w:rFonts w:ascii="Arial" w:hAnsi="Arial" w:cs="Arial"/>
          <w:b/>
          <w:bCs/>
          <w:color w:val="000000"/>
        </w:rPr>
        <w:t xml:space="preserve"> </w:t>
      </w:r>
      <w:proofErr w:type="spellStart"/>
      <w:r w:rsidRPr="00A42D94">
        <w:rPr>
          <w:rFonts w:ascii="Arial" w:hAnsi="Arial" w:cs="Arial"/>
          <w:b/>
          <w:bCs/>
          <w:color w:val="000000"/>
        </w:rPr>
        <w:t>јединица</w:t>
      </w:r>
      <w:proofErr w:type="spellEnd"/>
      <w:r w:rsidRPr="00A42D94">
        <w:rPr>
          <w:rFonts w:ascii="Arial" w:hAnsi="Arial" w:cs="Arial"/>
          <w:b/>
          <w:bCs/>
          <w:color w:val="000000"/>
        </w:rPr>
        <w:t xml:space="preserve"> у </w:t>
      </w:r>
      <w:proofErr w:type="spellStart"/>
      <w:r w:rsidRPr="00A42D94">
        <w:rPr>
          <w:rFonts w:ascii="Arial" w:hAnsi="Arial" w:cs="Arial"/>
          <w:b/>
          <w:bCs/>
          <w:color w:val="000000"/>
        </w:rPr>
        <w:t>Сектору</w:t>
      </w:r>
      <w:proofErr w:type="spellEnd"/>
      <w:r w:rsidRPr="00A42D94">
        <w:rPr>
          <w:rFonts w:ascii="Arial" w:hAnsi="Arial" w:cs="Arial"/>
          <w:b/>
          <w:bCs/>
          <w:color w:val="000000"/>
        </w:rPr>
        <w:t xml:space="preserve"> </w:t>
      </w:r>
      <w:proofErr w:type="spellStart"/>
      <w:r w:rsidRPr="00A42D94">
        <w:rPr>
          <w:rFonts w:ascii="Arial" w:hAnsi="Arial" w:cs="Arial"/>
          <w:b/>
          <w:bCs/>
          <w:color w:val="000000"/>
        </w:rPr>
        <w:t>за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ванредне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ситуације</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6"/>
        <w:gridCol w:w="1411"/>
        <w:gridCol w:w="2695"/>
        <w:gridCol w:w="4507"/>
      </w:tblGrid>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Радно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место</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Средње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образовање</w:t>
            </w:r>
            <w:proofErr w:type="spellEnd"/>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Високо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образовање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основним</w:t>
            </w:r>
            <w:proofErr w:type="spellEnd"/>
            <w:r w:rsidRPr="00A42D94">
              <w:rPr>
                <w:rFonts w:ascii="Arial" w:hAnsi="Arial" w:cs="Arial"/>
                <w:b/>
                <w:bCs/>
                <w:color w:val="000000"/>
              </w:rPr>
              <w:t xml:space="preserve"> </w:t>
            </w:r>
            <w:proofErr w:type="spellStart"/>
            <w:r w:rsidRPr="00A42D94">
              <w:rPr>
                <w:rFonts w:ascii="Arial" w:hAnsi="Arial" w:cs="Arial"/>
                <w:b/>
                <w:bCs/>
                <w:color w:val="000000"/>
              </w:rPr>
              <w:t>академским</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студијама</w:t>
            </w:r>
            <w:proofErr w:type="spellEnd"/>
            <w:r w:rsidRPr="00A42D94">
              <w:rPr>
                <w:rFonts w:ascii="Arial" w:hAnsi="Arial" w:cs="Arial"/>
                <w:b/>
                <w:bCs/>
                <w:color w:val="000000"/>
              </w:rPr>
              <w:t xml:space="preserve"> у </w:t>
            </w:r>
            <w:proofErr w:type="spellStart"/>
            <w:r w:rsidRPr="00A42D94">
              <w:rPr>
                <w:rFonts w:ascii="Arial" w:hAnsi="Arial" w:cs="Arial"/>
                <w:b/>
                <w:bCs/>
                <w:color w:val="000000"/>
              </w:rPr>
              <w:t>обиму</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од</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најмање</w:t>
            </w:r>
            <w:proofErr w:type="spellEnd"/>
            <w:r w:rsidRPr="00A42D94">
              <w:rPr>
                <w:rFonts w:ascii="Arial" w:hAnsi="Arial" w:cs="Arial"/>
                <w:b/>
                <w:bCs/>
                <w:color w:val="000000"/>
              </w:rPr>
              <w:t xml:space="preserve"> 180 ЕСПБ </w:t>
            </w:r>
            <w:proofErr w:type="spellStart"/>
            <w:r w:rsidRPr="00A42D94">
              <w:rPr>
                <w:rFonts w:ascii="Arial" w:hAnsi="Arial" w:cs="Arial"/>
                <w:b/>
                <w:bCs/>
                <w:color w:val="000000"/>
              </w:rPr>
              <w:t>бодова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основне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струковне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односно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у </w:t>
            </w:r>
            <w:proofErr w:type="spellStart"/>
            <w:r w:rsidRPr="00A42D94">
              <w:rPr>
                <w:rFonts w:ascii="Arial" w:hAnsi="Arial" w:cs="Arial"/>
                <w:b/>
                <w:bCs/>
                <w:color w:val="000000"/>
              </w:rPr>
              <w:t>трајању</w:t>
            </w:r>
            <w:proofErr w:type="spellEnd"/>
            <w:r w:rsidRPr="00A42D94">
              <w:rPr>
                <w:rFonts w:ascii="Arial" w:hAnsi="Arial" w:cs="Arial"/>
                <w:b/>
                <w:bCs/>
                <w:color w:val="000000"/>
              </w:rPr>
              <w:t xml:space="preserve"> </w:t>
            </w:r>
            <w:proofErr w:type="spellStart"/>
            <w:r w:rsidRPr="00A42D94">
              <w:rPr>
                <w:rFonts w:ascii="Arial" w:hAnsi="Arial" w:cs="Arial"/>
                <w:b/>
                <w:bCs/>
                <w:color w:val="000000"/>
              </w:rPr>
              <w:t>до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три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године</w:t>
            </w:r>
            <w:proofErr w:type="spellEnd"/>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Високо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образовање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основним</w:t>
            </w:r>
            <w:proofErr w:type="spellEnd"/>
            <w:r w:rsidRPr="00A42D94">
              <w:rPr>
                <w:rFonts w:ascii="Arial" w:hAnsi="Arial" w:cs="Arial"/>
                <w:b/>
                <w:bCs/>
                <w:color w:val="000000"/>
              </w:rPr>
              <w:t xml:space="preserve"> </w:t>
            </w:r>
            <w:proofErr w:type="spellStart"/>
            <w:r w:rsidRPr="00A42D94">
              <w:rPr>
                <w:rFonts w:ascii="Arial" w:hAnsi="Arial" w:cs="Arial"/>
                <w:b/>
                <w:bCs/>
                <w:color w:val="000000"/>
              </w:rPr>
              <w:t>академским</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студијама</w:t>
            </w:r>
            <w:proofErr w:type="spellEnd"/>
            <w:r w:rsidRPr="00A42D94">
              <w:rPr>
                <w:rFonts w:ascii="Arial" w:hAnsi="Arial" w:cs="Arial"/>
                <w:b/>
                <w:bCs/>
                <w:color w:val="000000"/>
              </w:rPr>
              <w:t xml:space="preserve"> у </w:t>
            </w:r>
            <w:proofErr w:type="spellStart"/>
            <w:r w:rsidRPr="00A42D94">
              <w:rPr>
                <w:rFonts w:ascii="Arial" w:hAnsi="Arial" w:cs="Arial"/>
                <w:b/>
                <w:bCs/>
                <w:color w:val="000000"/>
              </w:rPr>
              <w:t>обиму</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од</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најмање</w:t>
            </w:r>
            <w:proofErr w:type="spellEnd"/>
            <w:r w:rsidRPr="00A42D94">
              <w:rPr>
                <w:rFonts w:ascii="Arial" w:hAnsi="Arial" w:cs="Arial"/>
                <w:b/>
                <w:bCs/>
                <w:color w:val="000000"/>
              </w:rPr>
              <w:t xml:space="preserve"> 240 ЕСПБ </w:t>
            </w:r>
            <w:proofErr w:type="spellStart"/>
            <w:r w:rsidRPr="00A42D94">
              <w:rPr>
                <w:rFonts w:ascii="Arial" w:hAnsi="Arial" w:cs="Arial"/>
                <w:b/>
                <w:bCs/>
                <w:color w:val="000000"/>
              </w:rPr>
              <w:t>бодова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мастер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академске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специјалистичке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академске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специјалистичке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струковне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мастер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струковне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односно</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основне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у </w:t>
            </w:r>
            <w:proofErr w:type="spellStart"/>
            <w:r w:rsidRPr="00A42D94">
              <w:rPr>
                <w:rFonts w:ascii="Arial" w:hAnsi="Arial" w:cs="Arial"/>
                <w:b/>
                <w:bCs/>
                <w:color w:val="000000"/>
              </w:rPr>
              <w:t>трајању</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од</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најмање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четири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године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или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специјалистичке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студије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факултету</w:t>
            </w:r>
            <w:proofErr w:type="spellEnd"/>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Сектор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за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ванредне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ситуације</w:t>
            </w:r>
            <w:proofErr w:type="spellEnd"/>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Сектор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за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ванредне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ситуације</w:t>
            </w:r>
            <w:proofErr w:type="spellEnd"/>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Сектор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за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ванредне</w:t>
            </w:r>
            <w:proofErr w:type="spellEnd"/>
            <w:r w:rsidRPr="00A42D94">
              <w:rPr>
                <w:rFonts w:ascii="Arial" w:hAnsi="Arial" w:cs="Arial"/>
                <w:b/>
                <w:bCs/>
                <w:color w:val="000000"/>
              </w:rPr>
              <w:t> </w:t>
            </w:r>
            <w:proofErr w:type="spellStart"/>
            <w:r w:rsidRPr="00A42D94">
              <w:rPr>
                <w:rFonts w:ascii="Arial" w:hAnsi="Arial" w:cs="Arial"/>
                <w:b/>
                <w:bCs/>
                <w:color w:val="000000"/>
              </w:rPr>
              <w:t>ситуације</w:t>
            </w:r>
            <w:proofErr w:type="spellEnd"/>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Извршилачка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радна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места</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1–3</w:t>
            </w:r>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4–6</w:t>
            </w:r>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7–9</w:t>
            </w:r>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Руководећа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радна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оперативног</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нивоа</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4–6</w:t>
            </w:r>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7–9</w:t>
            </w:r>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Руководећа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радна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места</w:t>
            </w:r>
            <w:proofErr w:type="spellEnd"/>
            <w:r w:rsidRPr="00A42D94">
              <w:rPr>
                <w:rFonts w:ascii="Arial" w:hAnsi="Arial" w:cs="Arial"/>
                <w:b/>
                <w:bCs/>
                <w:color w:val="000000"/>
              </w:rPr>
              <w:t xml:space="preserve"> </w:t>
            </w:r>
            <w:proofErr w:type="spellStart"/>
            <w:r w:rsidRPr="00A42D94">
              <w:rPr>
                <w:rFonts w:ascii="Arial" w:hAnsi="Arial" w:cs="Arial"/>
                <w:b/>
                <w:bCs/>
                <w:color w:val="000000"/>
              </w:rPr>
              <w:lastRenderedPageBreak/>
              <w:t>средњег</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нивоа</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7–11</w:t>
            </w:r>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lastRenderedPageBreak/>
              <w:t>Руководећа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радна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високог</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нивоа</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9–12</w:t>
            </w:r>
          </w:p>
        </w:tc>
      </w:tr>
      <w:tr w:rsidR="00DA7793" w:rsidRPr="00DA7793" w:rsidTr="003F6DFF">
        <w:tc>
          <w:tcPr>
            <w:tcW w:w="8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roofErr w:type="spellStart"/>
            <w:r w:rsidRPr="00A42D94">
              <w:rPr>
                <w:rFonts w:ascii="Arial" w:hAnsi="Arial" w:cs="Arial"/>
                <w:b/>
                <w:bCs/>
                <w:color w:val="000000"/>
              </w:rPr>
              <w:t>Руководећа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радна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места</w:t>
            </w:r>
            <w:proofErr w:type="spellEnd"/>
            <w:r w:rsidRPr="00A42D94">
              <w:rPr>
                <w:rFonts w:ascii="Arial" w:hAnsi="Arial" w:cs="Arial"/>
                <w:b/>
                <w:bCs/>
                <w:color w:val="000000"/>
              </w:rPr>
              <w:t xml:space="preserve"> </w:t>
            </w:r>
            <w:proofErr w:type="spellStart"/>
            <w:r w:rsidRPr="00A42D94">
              <w:rPr>
                <w:rFonts w:ascii="Arial" w:hAnsi="Arial" w:cs="Arial"/>
                <w:b/>
                <w:bCs/>
                <w:color w:val="000000"/>
              </w:rPr>
              <w:t>стратешког</w:t>
            </w:r>
            <w:proofErr w:type="spellEnd"/>
            <w:r w:rsidRPr="00A42D94">
              <w:rPr>
                <w:rFonts w:ascii="Arial" w:hAnsi="Arial" w:cs="Arial"/>
                <w:b/>
                <w:bCs/>
                <w:color w:val="000000"/>
              </w:rPr>
              <w:t xml:space="preserve"> </w:t>
            </w:r>
            <w:proofErr w:type="spellStart"/>
            <w:r w:rsidRPr="00A42D94">
              <w:rPr>
                <w:rFonts w:ascii="Arial" w:hAnsi="Arial" w:cs="Arial"/>
                <w:b/>
                <w:bCs/>
                <w:color w:val="000000"/>
              </w:rPr>
              <w:t>нивоа</w:t>
            </w:r>
            <w:proofErr w:type="spellEnd"/>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1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p>
        </w:tc>
        <w:tc>
          <w:tcPr>
            <w:tcW w:w="21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9–12</w:t>
            </w:r>
          </w:p>
        </w:tc>
      </w:tr>
    </w:tbl>
    <w:p w:rsidR="00DA7793" w:rsidRPr="00DA7793" w:rsidRDefault="00DA7793" w:rsidP="00A42D94">
      <w:pPr>
        <w:widowControl/>
        <w:autoSpaceDE/>
        <w:autoSpaceDN/>
        <w:spacing w:before="0" w:after="0"/>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5433"/>
        <w:gridCol w:w="4856"/>
      </w:tblGrid>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1 – </w:t>
            </w:r>
            <w:proofErr w:type="spellStart"/>
            <w:r w:rsidRPr="00A42D94">
              <w:rPr>
                <w:rFonts w:ascii="Arial" w:hAnsi="Arial" w:cs="Arial"/>
                <w:b/>
                <w:bCs/>
                <w:color w:val="000000"/>
              </w:rPr>
              <w:t>млађи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водник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7 – </w:t>
            </w:r>
            <w:proofErr w:type="spellStart"/>
            <w:r w:rsidRPr="00A42D94">
              <w:rPr>
                <w:rFonts w:ascii="Arial" w:hAnsi="Arial" w:cs="Arial"/>
                <w:b/>
                <w:bCs/>
                <w:color w:val="000000"/>
              </w:rPr>
              <w:t>потпоручник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2 – </w:t>
            </w:r>
            <w:proofErr w:type="spellStart"/>
            <w:r w:rsidRPr="00A42D94">
              <w:rPr>
                <w:rFonts w:ascii="Arial" w:hAnsi="Arial" w:cs="Arial"/>
                <w:b/>
                <w:bCs/>
                <w:color w:val="000000"/>
              </w:rPr>
              <w:t>водник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8 – </w:t>
            </w:r>
            <w:proofErr w:type="spellStart"/>
            <w:r w:rsidRPr="00A42D94">
              <w:rPr>
                <w:rFonts w:ascii="Arial" w:hAnsi="Arial" w:cs="Arial"/>
                <w:b/>
                <w:bCs/>
                <w:color w:val="000000"/>
              </w:rPr>
              <w:t>поручник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3 – </w:t>
            </w:r>
            <w:proofErr w:type="spellStart"/>
            <w:r w:rsidRPr="00A42D94">
              <w:rPr>
                <w:rFonts w:ascii="Arial" w:hAnsi="Arial" w:cs="Arial"/>
                <w:b/>
                <w:bCs/>
                <w:color w:val="000000"/>
              </w:rPr>
              <w:t>водник</w:t>
            </w:r>
            <w:proofErr w:type="spellEnd"/>
            <w:r w:rsidRPr="00A42D94">
              <w:rPr>
                <w:rFonts w:ascii="Arial" w:hAnsi="Arial" w:cs="Arial"/>
                <w:b/>
                <w:bCs/>
                <w:color w:val="000000"/>
              </w:rPr>
              <w:t xml:space="preserve"> I </w:t>
            </w:r>
            <w:proofErr w:type="spellStart"/>
            <w:r w:rsidRPr="00A42D94">
              <w:rPr>
                <w:rFonts w:ascii="Arial" w:hAnsi="Arial" w:cs="Arial"/>
                <w:b/>
                <w:bCs/>
                <w:color w:val="000000"/>
              </w:rPr>
              <w:t>класе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9 – </w:t>
            </w:r>
            <w:proofErr w:type="spellStart"/>
            <w:r w:rsidRPr="00A42D94">
              <w:rPr>
                <w:rFonts w:ascii="Arial" w:hAnsi="Arial" w:cs="Arial"/>
                <w:b/>
                <w:bCs/>
                <w:color w:val="000000"/>
              </w:rPr>
              <w:t>капетан</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4 – </w:t>
            </w:r>
            <w:proofErr w:type="spellStart"/>
            <w:r w:rsidRPr="00A42D94">
              <w:rPr>
                <w:rFonts w:ascii="Arial" w:hAnsi="Arial" w:cs="Arial"/>
                <w:b/>
                <w:bCs/>
                <w:color w:val="000000"/>
              </w:rPr>
              <w:t>млађи</w:t>
            </w:r>
            <w:proofErr w:type="spellEnd"/>
            <w:r w:rsidRPr="00A42D94">
              <w:rPr>
                <w:rFonts w:ascii="Arial" w:hAnsi="Arial" w:cs="Arial"/>
                <w:b/>
                <w:bCs/>
                <w:color w:val="000000"/>
              </w:rPr>
              <w:t xml:space="preserve"> </w:t>
            </w:r>
            <w:proofErr w:type="spellStart"/>
            <w:r w:rsidRPr="00A42D94">
              <w:rPr>
                <w:rFonts w:ascii="Arial" w:hAnsi="Arial" w:cs="Arial"/>
                <w:b/>
                <w:bCs/>
                <w:color w:val="000000"/>
              </w:rPr>
              <w:t>заставник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10 – </w:t>
            </w:r>
            <w:proofErr w:type="spellStart"/>
            <w:r w:rsidRPr="00A42D94">
              <w:rPr>
                <w:rFonts w:ascii="Arial" w:hAnsi="Arial" w:cs="Arial"/>
                <w:b/>
                <w:bCs/>
                <w:color w:val="000000"/>
              </w:rPr>
              <w:t>мајор</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5 – </w:t>
            </w:r>
            <w:proofErr w:type="spellStart"/>
            <w:r w:rsidRPr="00A42D94">
              <w:rPr>
                <w:rFonts w:ascii="Arial" w:hAnsi="Arial" w:cs="Arial"/>
                <w:b/>
                <w:bCs/>
                <w:color w:val="000000"/>
              </w:rPr>
              <w:t>заставник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11 – </w:t>
            </w:r>
            <w:proofErr w:type="spellStart"/>
            <w:r w:rsidRPr="00A42D94">
              <w:rPr>
                <w:rFonts w:ascii="Arial" w:hAnsi="Arial" w:cs="Arial"/>
                <w:b/>
                <w:bCs/>
                <w:color w:val="000000"/>
              </w:rPr>
              <w:t>потпуковник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r w:rsidR="00DA7793" w:rsidRPr="00DA7793" w:rsidTr="003F6DFF">
        <w:trPr>
          <w:trHeight w:val="405"/>
        </w:trPr>
        <w:tc>
          <w:tcPr>
            <w:tcW w:w="264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6 – </w:t>
            </w:r>
            <w:proofErr w:type="spellStart"/>
            <w:r w:rsidRPr="00A42D94">
              <w:rPr>
                <w:rFonts w:ascii="Arial" w:hAnsi="Arial" w:cs="Arial"/>
                <w:b/>
                <w:bCs/>
                <w:color w:val="000000"/>
              </w:rPr>
              <w:t>заставник</w:t>
            </w:r>
            <w:proofErr w:type="spellEnd"/>
            <w:r w:rsidRPr="00A42D94">
              <w:rPr>
                <w:rFonts w:ascii="Arial" w:hAnsi="Arial" w:cs="Arial"/>
                <w:b/>
                <w:bCs/>
                <w:color w:val="000000"/>
              </w:rPr>
              <w:t xml:space="preserve"> I </w:t>
            </w:r>
            <w:proofErr w:type="spellStart"/>
            <w:r w:rsidRPr="00A42D94">
              <w:rPr>
                <w:rFonts w:ascii="Arial" w:hAnsi="Arial" w:cs="Arial"/>
                <w:b/>
                <w:bCs/>
                <w:color w:val="000000"/>
              </w:rPr>
              <w:t>класе</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c>
          <w:tcPr>
            <w:tcW w:w="2360" w:type="pct"/>
            <w:tcBorders>
              <w:top w:val="nil"/>
              <w:left w:val="nil"/>
              <w:bottom w:val="nil"/>
              <w:right w:val="nil"/>
            </w:tcBorders>
            <w:shd w:val="clear" w:color="auto" w:fill="auto"/>
            <w:tcMar>
              <w:top w:w="45" w:type="dxa"/>
              <w:left w:w="45" w:type="dxa"/>
              <w:bottom w:w="45" w:type="dxa"/>
              <w:right w:w="45" w:type="dxa"/>
            </w:tcMar>
            <w:vAlign w:val="center"/>
            <w:hideMark/>
          </w:tcPr>
          <w:p w:rsidR="00DA7793" w:rsidRPr="00DA7793" w:rsidRDefault="00DA7793" w:rsidP="00A42D94">
            <w:pPr>
              <w:widowControl/>
              <w:autoSpaceDE/>
              <w:autoSpaceDN/>
              <w:spacing w:before="0" w:after="0"/>
              <w:rPr>
                <w:rFonts w:ascii="Arial" w:hAnsi="Arial" w:cs="Arial"/>
                <w:color w:val="000000"/>
              </w:rPr>
            </w:pPr>
            <w:r w:rsidRPr="00A42D94">
              <w:rPr>
                <w:rFonts w:ascii="Arial" w:hAnsi="Arial" w:cs="Arial"/>
                <w:b/>
                <w:bCs/>
                <w:color w:val="000000"/>
              </w:rPr>
              <w:t xml:space="preserve">12 – </w:t>
            </w:r>
            <w:proofErr w:type="spellStart"/>
            <w:r w:rsidRPr="00A42D94">
              <w:rPr>
                <w:rFonts w:ascii="Arial" w:hAnsi="Arial" w:cs="Arial"/>
                <w:b/>
                <w:bCs/>
                <w:color w:val="000000"/>
              </w:rPr>
              <w:t>пуковник</w:t>
            </w:r>
            <w:proofErr w:type="spellEnd"/>
            <w:r w:rsidRPr="00A42D94">
              <w:rPr>
                <w:rFonts w:ascii="Arial" w:hAnsi="Arial" w:cs="Arial"/>
                <w:b/>
                <w:bCs/>
                <w:color w:val="000000"/>
              </w:rPr>
              <w:t xml:space="preserve"> </w:t>
            </w:r>
            <w:proofErr w:type="spellStart"/>
            <w:r w:rsidRPr="00A42D94">
              <w:rPr>
                <w:rFonts w:ascii="Arial" w:hAnsi="Arial" w:cs="Arial"/>
                <w:b/>
                <w:bCs/>
                <w:color w:val="000000"/>
              </w:rPr>
              <w:t>ватрогасац</w:t>
            </w:r>
            <w:proofErr w:type="spellEnd"/>
          </w:p>
        </w:tc>
      </w:tr>
    </w:tbl>
    <w:p w:rsidR="00DA7793" w:rsidRDefault="00355BAA" w:rsidP="00A42D94">
      <w:pPr>
        <w:widowControl/>
        <w:autoSpaceDE/>
        <w:autoSpaceDN/>
        <w:spacing w:before="330" w:after="0"/>
        <w:ind w:firstLine="480"/>
        <w:jc w:val="center"/>
        <w:rPr>
          <w:rFonts w:ascii="Arial" w:hAnsi="Arial" w:cs="Arial"/>
          <w:color w:val="000000"/>
          <w:lang w:val="sr-Latn-RS"/>
        </w:rPr>
      </w:pPr>
      <w:r>
        <w:rPr>
          <w:noProof/>
          <w:sz w:val="20"/>
          <w:szCs w:val="20"/>
        </w:rPr>
        <w:drawing>
          <wp:inline distT="0" distB="0" distL="0" distR="0" wp14:anchorId="04CD4DE8" wp14:editId="5332812A">
            <wp:extent cx="6476365" cy="3760266"/>
            <wp:effectExtent l="0" t="0" r="635"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6476365" cy="3760266"/>
                    </a:xfrm>
                    <a:prstGeom prst="rect">
                      <a:avLst/>
                    </a:prstGeom>
                  </pic:spPr>
                </pic:pic>
              </a:graphicData>
            </a:graphic>
          </wp:inline>
        </w:drawing>
      </w:r>
    </w:p>
    <w:p w:rsidR="00355BAA" w:rsidRDefault="00355BAA" w:rsidP="00A42D94">
      <w:pPr>
        <w:widowControl/>
        <w:autoSpaceDE/>
        <w:autoSpaceDN/>
        <w:spacing w:before="330" w:after="0"/>
        <w:ind w:firstLine="480"/>
        <w:jc w:val="center"/>
        <w:rPr>
          <w:rFonts w:ascii="Arial" w:hAnsi="Arial" w:cs="Arial"/>
          <w:color w:val="000000"/>
          <w:lang w:val="sr-Latn-RS"/>
        </w:rPr>
      </w:pPr>
      <w:r>
        <w:rPr>
          <w:noProof/>
          <w:sz w:val="20"/>
          <w:szCs w:val="20"/>
        </w:rPr>
        <w:lastRenderedPageBreak/>
        <w:drawing>
          <wp:inline distT="0" distB="0" distL="0" distR="0" wp14:anchorId="19F1F62D" wp14:editId="727DD4B1">
            <wp:extent cx="6382905" cy="864108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6382905" cy="8641080"/>
                    </a:xfrm>
                    <a:prstGeom prst="rect">
                      <a:avLst/>
                    </a:prstGeom>
                  </pic:spPr>
                </pic:pic>
              </a:graphicData>
            </a:graphic>
          </wp:inline>
        </w:drawing>
      </w:r>
    </w:p>
    <w:p w:rsidR="00355BAA" w:rsidRPr="00A42D94" w:rsidRDefault="00355BAA" w:rsidP="00A42D94">
      <w:pPr>
        <w:widowControl/>
        <w:autoSpaceDE/>
        <w:autoSpaceDN/>
        <w:spacing w:before="330" w:after="0"/>
        <w:ind w:firstLine="480"/>
        <w:jc w:val="center"/>
        <w:rPr>
          <w:rFonts w:ascii="Arial" w:hAnsi="Arial" w:cs="Arial"/>
          <w:color w:val="000000"/>
          <w:lang w:val="sr-Latn-RS"/>
        </w:rPr>
      </w:pPr>
      <w:r>
        <w:rPr>
          <w:noProof/>
          <w:sz w:val="20"/>
          <w:szCs w:val="20"/>
        </w:rPr>
        <w:lastRenderedPageBreak/>
        <w:drawing>
          <wp:inline distT="0" distB="0" distL="0" distR="0" wp14:anchorId="00A5F7D7" wp14:editId="7A219C76">
            <wp:extent cx="5532363" cy="708088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5532363" cy="7080884"/>
                    </a:xfrm>
                    <a:prstGeom prst="rect">
                      <a:avLst/>
                    </a:prstGeom>
                  </pic:spPr>
                </pic:pic>
              </a:graphicData>
            </a:graphic>
          </wp:inline>
        </w:drawing>
      </w:r>
    </w:p>
    <w:sectPr w:rsidR="00355BAA" w:rsidRPr="00A42D94" w:rsidSect="001A7041">
      <w:type w:val="nextColumn"/>
      <w:pgSz w:w="11906" w:h="16838" w:code="9"/>
      <w:pgMar w:top="737" w:right="856"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9034D"/>
    <w:rsid w:val="0009477F"/>
    <w:rsid w:val="000A02E2"/>
    <w:rsid w:val="000F08AE"/>
    <w:rsid w:val="0011524A"/>
    <w:rsid w:val="00147E3F"/>
    <w:rsid w:val="001647A9"/>
    <w:rsid w:val="001A581D"/>
    <w:rsid w:val="001A690E"/>
    <w:rsid w:val="001A7041"/>
    <w:rsid w:val="001C6B43"/>
    <w:rsid w:val="001D2D04"/>
    <w:rsid w:val="001D4FD6"/>
    <w:rsid w:val="00203FAD"/>
    <w:rsid w:val="00216E5B"/>
    <w:rsid w:val="002549E8"/>
    <w:rsid w:val="00280660"/>
    <w:rsid w:val="002970E3"/>
    <w:rsid w:val="002B25F1"/>
    <w:rsid w:val="002D2C74"/>
    <w:rsid w:val="002D5750"/>
    <w:rsid w:val="002F676D"/>
    <w:rsid w:val="002F72D6"/>
    <w:rsid w:val="00355BAA"/>
    <w:rsid w:val="003721AB"/>
    <w:rsid w:val="003750F5"/>
    <w:rsid w:val="003836E9"/>
    <w:rsid w:val="003B0F98"/>
    <w:rsid w:val="003B15CC"/>
    <w:rsid w:val="003B6DA6"/>
    <w:rsid w:val="003F20A9"/>
    <w:rsid w:val="003F6DFF"/>
    <w:rsid w:val="0041004F"/>
    <w:rsid w:val="00427B92"/>
    <w:rsid w:val="00483AC6"/>
    <w:rsid w:val="004B541B"/>
    <w:rsid w:val="004E6290"/>
    <w:rsid w:val="00514290"/>
    <w:rsid w:val="005531CB"/>
    <w:rsid w:val="0055340A"/>
    <w:rsid w:val="00571AB9"/>
    <w:rsid w:val="00596F24"/>
    <w:rsid w:val="00596F46"/>
    <w:rsid w:val="005F2AF0"/>
    <w:rsid w:val="00606F5D"/>
    <w:rsid w:val="006111BF"/>
    <w:rsid w:val="006150AB"/>
    <w:rsid w:val="006626C5"/>
    <w:rsid w:val="00674C25"/>
    <w:rsid w:val="0067634C"/>
    <w:rsid w:val="00690B45"/>
    <w:rsid w:val="00692B43"/>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50F85"/>
    <w:rsid w:val="0098450B"/>
    <w:rsid w:val="009A1F17"/>
    <w:rsid w:val="009E17AD"/>
    <w:rsid w:val="00A22277"/>
    <w:rsid w:val="00A303D8"/>
    <w:rsid w:val="00A3252E"/>
    <w:rsid w:val="00A42D94"/>
    <w:rsid w:val="00A73C32"/>
    <w:rsid w:val="00AF5B6B"/>
    <w:rsid w:val="00B003AF"/>
    <w:rsid w:val="00B3102E"/>
    <w:rsid w:val="00B34C0C"/>
    <w:rsid w:val="00B77BDD"/>
    <w:rsid w:val="00B86859"/>
    <w:rsid w:val="00BB2E57"/>
    <w:rsid w:val="00BC5930"/>
    <w:rsid w:val="00BC5B96"/>
    <w:rsid w:val="00C35BC5"/>
    <w:rsid w:val="00C93933"/>
    <w:rsid w:val="00CA4346"/>
    <w:rsid w:val="00CE343E"/>
    <w:rsid w:val="00CE5951"/>
    <w:rsid w:val="00D04589"/>
    <w:rsid w:val="00D07D7A"/>
    <w:rsid w:val="00D23D60"/>
    <w:rsid w:val="00D41C33"/>
    <w:rsid w:val="00D64667"/>
    <w:rsid w:val="00D74FA2"/>
    <w:rsid w:val="00D84128"/>
    <w:rsid w:val="00DA5FEA"/>
    <w:rsid w:val="00DA63C7"/>
    <w:rsid w:val="00DA7793"/>
    <w:rsid w:val="00DC21B7"/>
    <w:rsid w:val="00DF0304"/>
    <w:rsid w:val="00DF14DF"/>
    <w:rsid w:val="00E5259C"/>
    <w:rsid w:val="00E6057A"/>
    <w:rsid w:val="00E621AF"/>
    <w:rsid w:val="00E75990"/>
    <w:rsid w:val="00EB6ED1"/>
    <w:rsid w:val="00ED2638"/>
    <w:rsid w:val="00F01995"/>
    <w:rsid w:val="00F04055"/>
    <w:rsid w:val="00F14F79"/>
    <w:rsid w:val="00F55CD4"/>
    <w:rsid w:val="00F578C4"/>
    <w:rsid w:val="00F65DDB"/>
    <w:rsid w:val="00F750CE"/>
    <w:rsid w:val="00F83656"/>
    <w:rsid w:val="00F943AF"/>
    <w:rsid w:val="00FA2C74"/>
    <w:rsid w:val="00FB31EE"/>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74540228">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713268715">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1950351730">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 w:id="203079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74E5-BCDF-4D1A-8F47-1EF8F817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9</cp:revision>
  <dcterms:created xsi:type="dcterms:W3CDTF">2025-09-08T06:52:00Z</dcterms:created>
  <dcterms:modified xsi:type="dcterms:W3CDTF">2025-09-08T09:19:00Z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