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9"/>
        <w:gridCol w:w="10021"/>
      </w:tblGrid>
      <w:tr w:rsidR="004318D4" w:rsidRPr="00932A9A" w:rsidTr="00423678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4318D4" w:rsidRDefault="004318D4" w:rsidP="00423678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12B899F1" wp14:editId="4EF65BFC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4318D4" w:rsidRDefault="004318D4" w:rsidP="00423678">
            <w:pPr>
              <w:pStyle w:val="NASLOVZLATO"/>
            </w:pPr>
            <w:r>
              <w:t>АКЦИОНИ</w:t>
            </w:r>
            <w:r w:rsidRPr="004318D4">
              <w:t xml:space="preserve"> </w:t>
            </w:r>
            <w:r>
              <w:t>ПЛАН</w:t>
            </w:r>
          </w:p>
          <w:p w:rsidR="004318D4" w:rsidRPr="004318D4" w:rsidRDefault="004318D4" w:rsidP="004318D4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ПЕРИОД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2021-2023.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СПРОВОЂЕЊЕ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СТРАТЕГИЈЕ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РАЗВОЈ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ТРЖИШТА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КАПИТАЛА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ПЕРИОД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2021.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</w:t>
            </w:r>
            <w:r w:rsidRPr="004318D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2026.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</w:p>
          <w:p w:rsidR="004318D4" w:rsidRPr="00215591" w:rsidRDefault="004318D4" w:rsidP="004318D4">
            <w:pPr>
              <w:pStyle w:val="podnaslovpropisa"/>
              <w:rPr>
                <w:lang w:val="en-US"/>
              </w:rPr>
            </w:pPr>
            <w:r w:rsidRPr="004318D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4318D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4318D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4318D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4318D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118/2021)</w:t>
            </w:r>
          </w:p>
        </w:tc>
      </w:tr>
    </w:tbl>
    <w:p w:rsidR="004318D4" w:rsidRDefault="004318D4">
      <w:bookmarkStart w:id="0" w:name="_GoBack"/>
      <w:r>
        <w:rPr>
          <w:noProof/>
        </w:rPr>
        <w:drawing>
          <wp:inline distT="0" distB="0" distL="0" distR="0">
            <wp:extent cx="6964325" cy="17004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325" cy="170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18D4" w:rsidRDefault="004318D4">
      <w:pPr>
        <w:sectPr w:rsidR="004318D4" w:rsidSect="004318D4">
          <w:type w:val="continuous"/>
          <w:pgSz w:w="12480" w:h="15710"/>
          <w:pgMar w:top="900" w:right="740" w:bottom="280" w:left="740" w:header="720" w:footer="720" w:gutter="0"/>
          <w:cols w:space="131"/>
        </w:sectPr>
      </w:pPr>
    </w:p>
    <w:p w:rsidR="004318D4" w:rsidRDefault="004318D4">
      <w:pPr>
        <w:rPr>
          <w:szCs w:val="18"/>
        </w:rPr>
      </w:pPr>
      <w:r>
        <w:br w:type="page"/>
      </w:r>
    </w:p>
    <w:p w:rsidR="001B6CE8" w:rsidRDefault="004318D4">
      <w:pPr>
        <w:pStyle w:val="BodyText"/>
        <w:rPr>
          <w:sz w:val="22"/>
        </w:rPr>
      </w:pPr>
      <w:r>
        <w:lastRenderedPageBreak/>
        <w:pict>
          <v:shape id="_x0000_s1027" style="position:absolute;margin-left:0;margin-top:785.2pt;width:.1pt;height:701.15pt;z-index:251657216;mso-position-horizontal-relative:page;mso-position-vertical-relative:page" coordorigin=",15704" coordsize="0,14023" o:spt="100" adj="0,,0" path="m6094,1012r,14022m6094,1012r,14022e" filled="f" strokeweight=".6pt">
            <v:stroke joinstyle="round"/>
            <v:formulas/>
            <v:path arrowok="t" o:connecttype="segments"/>
            <w10:wrap anchorx="page" anchory="page"/>
          </v:shape>
        </w:pict>
      </w:r>
    </w:p>
    <w:p w:rsidR="001B6CE8" w:rsidRDefault="001B6CE8">
      <w:pPr>
        <w:pStyle w:val="BodyText"/>
        <w:rPr>
          <w:sz w:val="22"/>
        </w:rPr>
      </w:pPr>
    </w:p>
    <w:p w:rsidR="001B6CE8" w:rsidRDefault="001B6CE8">
      <w:pPr>
        <w:pStyle w:val="BodyText"/>
        <w:rPr>
          <w:sz w:val="22"/>
        </w:rPr>
      </w:pPr>
    </w:p>
    <w:p w:rsidR="001B6CE8" w:rsidRDefault="001B6CE8">
      <w:pPr>
        <w:pStyle w:val="BodyText"/>
        <w:spacing w:before="1"/>
        <w:rPr>
          <w:sz w:val="28"/>
        </w:rPr>
      </w:pPr>
    </w:p>
    <w:p w:rsidR="001B6CE8" w:rsidRDefault="004318D4">
      <w:pPr>
        <w:ind w:left="1622"/>
        <w:rPr>
          <w:b/>
          <w:sz w:val="20"/>
        </w:rPr>
      </w:pPr>
      <w:bookmarkStart w:id="1" w:name="ВЛАДА"/>
      <w:bookmarkStart w:id="2" w:name="5260_Акциони_план_за_период_2021–2023._г"/>
      <w:bookmarkEnd w:id="1"/>
      <w:bookmarkEnd w:id="2"/>
      <w:r>
        <w:rPr>
          <w:b/>
          <w:sz w:val="20"/>
        </w:rPr>
        <w:t xml:space="preserve">АКЦИОНИ ПЛАН </w:t>
      </w:r>
    </w:p>
    <w:p w:rsidR="001B6CE8" w:rsidRDefault="004318D4">
      <w:pPr>
        <w:spacing w:before="181" w:line="252" w:lineRule="auto"/>
        <w:ind w:left="164" w:right="93" w:hanging="1"/>
        <w:jc w:val="center"/>
        <w:rPr>
          <w:b/>
          <w:sz w:val="20"/>
        </w:rPr>
      </w:pPr>
      <w:r>
        <w:rPr>
          <w:b/>
          <w:sz w:val="20"/>
        </w:rPr>
        <w:t xml:space="preserve">за период 2021–2023. године за спровођење Стратегије за развој тржишта капитала за период </w:t>
      </w:r>
      <w:r>
        <w:rPr>
          <w:b/>
          <w:spacing w:val="-3"/>
          <w:sz w:val="20"/>
        </w:rPr>
        <w:t xml:space="preserve">од </w:t>
      </w:r>
      <w:r>
        <w:rPr>
          <w:b/>
          <w:sz w:val="20"/>
        </w:rPr>
        <w:t>2021. до 2026. године</w:t>
      </w:r>
    </w:p>
    <w:p w:rsidR="001B6CE8" w:rsidRDefault="001B6CE8">
      <w:pPr>
        <w:pStyle w:val="BodyText"/>
        <w:spacing w:before="6"/>
        <w:rPr>
          <w:b/>
          <w:sz w:val="22"/>
        </w:rPr>
      </w:pPr>
    </w:p>
    <w:p w:rsidR="001B6CE8" w:rsidRDefault="004318D4">
      <w:pPr>
        <w:pStyle w:val="ListParagraph"/>
        <w:numPr>
          <w:ilvl w:val="0"/>
          <w:numId w:val="2"/>
        </w:numPr>
        <w:tabs>
          <w:tab w:val="left" w:pos="2491"/>
        </w:tabs>
        <w:ind w:firstLine="1833"/>
        <w:jc w:val="left"/>
        <w:rPr>
          <w:sz w:val="18"/>
        </w:rPr>
      </w:pPr>
      <w:r>
        <w:rPr>
          <w:spacing w:val="-3"/>
          <w:sz w:val="18"/>
        </w:rPr>
        <w:t>УВОД</w:t>
      </w:r>
    </w:p>
    <w:p w:rsidR="001B6CE8" w:rsidRDefault="001B6CE8">
      <w:pPr>
        <w:pStyle w:val="BodyText"/>
        <w:spacing w:before="4"/>
        <w:rPr>
          <w:sz w:val="17"/>
        </w:rPr>
      </w:pPr>
    </w:p>
    <w:p w:rsidR="001B6CE8" w:rsidRDefault="004318D4">
      <w:pPr>
        <w:pStyle w:val="BodyText"/>
        <w:spacing w:line="232" w:lineRule="auto"/>
        <w:ind w:left="110" w:right="38" w:firstLine="396"/>
        <w:jc w:val="both"/>
      </w:pPr>
      <w:r>
        <w:t>Акциони план за период 2021</w:t>
      </w:r>
      <w:r>
        <w:rPr>
          <w:b/>
        </w:rPr>
        <w:t>–</w:t>
      </w:r>
      <w:r>
        <w:t>2023. године за спровођење Стратегије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тржишта</w:t>
      </w:r>
      <w:r>
        <w:rPr>
          <w:spacing w:val="-6"/>
        </w:rPr>
        <w:t xml:space="preserve"> </w:t>
      </w:r>
      <w:r>
        <w:t>капитала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2021.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2026. године</w:t>
      </w:r>
      <w:r>
        <w:rPr>
          <w:spacing w:val="-5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даљем</w:t>
      </w:r>
      <w:r>
        <w:rPr>
          <w:spacing w:val="-5"/>
        </w:rPr>
        <w:t xml:space="preserve"> </w:t>
      </w:r>
      <w:r>
        <w:t>тексту:</w:t>
      </w:r>
      <w:r>
        <w:rPr>
          <w:spacing w:val="-5"/>
        </w:rPr>
        <w:t xml:space="preserve"> </w:t>
      </w:r>
      <w:r>
        <w:t>АП)</w:t>
      </w:r>
      <w:r>
        <w:rPr>
          <w:spacing w:val="-5"/>
        </w:rPr>
        <w:t xml:space="preserve"> </w:t>
      </w:r>
      <w:r>
        <w:t>представља</w:t>
      </w:r>
      <w:r>
        <w:rPr>
          <w:spacing w:val="-5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јавне</w:t>
      </w:r>
      <w:r>
        <w:rPr>
          <w:spacing w:val="-5"/>
        </w:rPr>
        <w:t xml:space="preserve"> </w:t>
      </w:r>
      <w:r>
        <w:t xml:space="preserve">политике </w:t>
      </w:r>
      <w:r>
        <w:rPr>
          <w:spacing w:val="-3"/>
        </w:rPr>
        <w:t xml:space="preserve">који </w:t>
      </w:r>
      <w:r>
        <w:t xml:space="preserve">се доноси ради операционализације и остваривања општег и посебних циљева утврђених Стратегијом за развој тржишта капи- тала за период </w:t>
      </w:r>
      <w:r>
        <w:rPr>
          <w:spacing w:val="-3"/>
        </w:rPr>
        <w:t xml:space="preserve">од </w:t>
      </w:r>
      <w:r>
        <w:t xml:space="preserve">2021. до 2026. године („Службени </w:t>
      </w:r>
      <w:r>
        <w:rPr>
          <w:spacing w:val="-3"/>
        </w:rPr>
        <w:t xml:space="preserve">гласник </w:t>
      </w:r>
      <w:r>
        <w:t>РС”</w:t>
      </w:r>
      <w:r>
        <w:t>, број 102/21 – у даљем тексту:</w:t>
      </w:r>
      <w:r>
        <w:rPr>
          <w:spacing w:val="-24"/>
        </w:rPr>
        <w:t xml:space="preserve"> </w:t>
      </w:r>
      <w:r>
        <w:t>Стратегија).</w:t>
      </w:r>
    </w:p>
    <w:p w:rsidR="001B6CE8" w:rsidRDefault="004318D4">
      <w:pPr>
        <w:pStyle w:val="BodyText"/>
        <w:spacing w:line="232" w:lineRule="auto"/>
        <w:ind w:left="110" w:right="39" w:firstLine="396"/>
        <w:jc w:val="both"/>
      </w:pPr>
      <w:r>
        <w:t xml:space="preserve">Општи циљ Стратегије је активирање тржишта капитала у функцији </w:t>
      </w:r>
      <w:r>
        <w:rPr>
          <w:spacing w:val="-3"/>
        </w:rPr>
        <w:t xml:space="preserve">економског </w:t>
      </w:r>
      <w:r>
        <w:t>раста, запошљавања и квалитетнијег живота грађана, док су као посебни циљеви истакнути:</w:t>
      </w:r>
    </w:p>
    <w:p w:rsidR="001B6CE8" w:rsidRDefault="004318D4">
      <w:pPr>
        <w:pStyle w:val="ListParagraph"/>
        <w:numPr>
          <w:ilvl w:val="0"/>
          <w:numId w:val="1"/>
        </w:numPr>
        <w:tabs>
          <w:tab w:val="left" w:pos="704"/>
        </w:tabs>
        <w:spacing w:line="232" w:lineRule="auto"/>
        <w:ind w:right="38" w:firstLine="397"/>
        <w:jc w:val="both"/>
        <w:rPr>
          <w:sz w:val="18"/>
        </w:rPr>
      </w:pPr>
      <w:r>
        <w:rPr>
          <w:spacing w:val="-3"/>
          <w:sz w:val="18"/>
        </w:rPr>
        <w:t xml:space="preserve">Унапређен </w:t>
      </w:r>
      <w:r>
        <w:rPr>
          <w:sz w:val="18"/>
        </w:rPr>
        <w:t>институционални оквир и законска регула</w:t>
      </w:r>
      <w:r>
        <w:rPr>
          <w:sz w:val="18"/>
        </w:rPr>
        <w:t>тива као</w:t>
      </w:r>
      <w:r>
        <w:rPr>
          <w:spacing w:val="-7"/>
          <w:sz w:val="18"/>
        </w:rPr>
        <w:t xml:space="preserve"> </w:t>
      </w:r>
      <w:r>
        <w:rPr>
          <w:sz w:val="18"/>
        </w:rPr>
        <w:t>предуслов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привлачење</w:t>
      </w:r>
      <w:r>
        <w:rPr>
          <w:spacing w:val="-7"/>
          <w:sz w:val="18"/>
        </w:rPr>
        <w:t xml:space="preserve"> </w:t>
      </w:r>
      <w:r>
        <w:rPr>
          <w:sz w:val="18"/>
        </w:rPr>
        <w:t>домаћих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међународних,</w:t>
      </w:r>
      <w:r>
        <w:rPr>
          <w:spacing w:val="-7"/>
          <w:sz w:val="18"/>
        </w:rPr>
        <w:t xml:space="preserve"> </w:t>
      </w:r>
      <w:r>
        <w:rPr>
          <w:sz w:val="18"/>
        </w:rPr>
        <w:t>индивиду- алних и институционалних инвеститора, и боље, транспарентније и ефикасније тржиште</w:t>
      </w:r>
      <w:r>
        <w:rPr>
          <w:spacing w:val="-2"/>
          <w:sz w:val="18"/>
        </w:rPr>
        <w:t xml:space="preserve"> </w:t>
      </w:r>
      <w:r>
        <w:rPr>
          <w:sz w:val="18"/>
        </w:rPr>
        <w:t>капитала;</w:t>
      </w:r>
    </w:p>
    <w:p w:rsidR="001B6CE8" w:rsidRDefault="004318D4">
      <w:pPr>
        <w:pStyle w:val="ListParagraph"/>
        <w:numPr>
          <w:ilvl w:val="0"/>
          <w:numId w:val="1"/>
        </w:numPr>
        <w:tabs>
          <w:tab w:val="left" w:pos="700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Измењена структура и проширен спектар услуга на дома- ћем тржишту</w:t>
      </w:r>
      <w:r>
        <w:rPr>
          <w:spacing w:val="-1"/>
          <w:sz w:val="18"/>
        </w:rPr>
        <w:t xml:space="preserve"> </w:t>
      </w:r>
      <w:r>
        <w:rPr>
          <w:sz w:val="18"/>
        </w:rPr>
        <w:t>капитала;</w:t>
      </w:r>
    </w:p>
    <w:p w:rsidR="001B6CE8" w:rsidRDefault="004318D4">
      <w:pPr>
        <w:pStyle w:val="ListParagraph"/>
        <w:numPr>
          <w:ilvl w:val="0"/>
          <w:numId w:val="1"/>
        </w:numPr>
        <w:tabs>
          <w:tab w:val="left" w:pos="697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Подигнути капацитети и ниво знања свих учесника на тр- жишту</w:t>
      </w:r>
      <w:r>
        <w:rPr>
          <w:spacing w:val="-1"/>
          <w:sz w:val="18"/>
        </w:rPr>
        <w:t xml:space="preserve"> </w:t>
      </w:r>
      <w:r>
        <w:rPr>
          <w:sz w:val="18"/>
        </w:rPr>
        <w:t>капитала.</w:t>
      </w:r>
    </w:p>
    <w:p w:rsidR="001B6CE8" w:rsidRDefault="004318D4">
      <w:pPr>
        <w:pStyle w:val="BodyText"/>
        <w:spacing w:line="232" w:lineRule="auto"/>
        <w:ind w:left="110" w:right="38" w:firstLine="396"/>
        <w:jc w:val="both"/>
      </w:pPr>
      <w:r>
        <w:t>Стратегијом је предвиђено доношење трогодишњих АП</w:t>
      </w:r>
      <w:r>
        <w:rPr>
          <w:spacing w:val="-29"/>
        </w:rPr>
        <w:t xml:space="preserve"> </w:t>
      </w:r>
      <w:r>
        <w:t>ради њеног спровођења, а за први АП предвиђено је да се донесе за пе- риод 2021‒2023.</w:t>
      </w:r>
      <w:r>
        <w:rPr>
          <w:spacing w:val="-1"/>
        </w:rPr>
        <w:t xml:space="preserve"> </w:t>
      </w:r>
      <w:r>
        <w:t>године.</w:t>
      </w:r>
    </w:p>
    <w:p w:rsidR="001B6CE8" w:rsidRDefault="004318D4">
      <w:pPr>
        <w:pStyle w:val="BodyText"/>
        <w:spacing w:line="232" w:lineRule="auto"/>
        <w:ind w:left="110" w:right="38" w:firstLine="396"/>
        <w:jc w:val="both"/>
      </w:pPr>
      <w:r>
        <w:t>Министарство финансија ће у најкраћем рок</w:t>
      </w:r>
      <w:r>
        <w:t>у формирати Радну групу која ће бити одговорна за спровођење Стратегије и мера АП и уложиће максималне напоре да у детаље разради и усвоји Оперативни план активности у вези са имплементацијом мера Стратегије и тиме допринесе што бољем разумевању улога и од</w:t>
      </w:r>
      <w:r>
        <w:t>говорности свих учесника у процесу.</w:t>
      </w:r>
    </w:p>
    <w:p w:rsidR="001B6CE8" w:rsidRDefault="001B6CE8">
      <w:pPr>
        <w:pStyle w:val="BodyText"/>
        <w:spacing w:before="4"/>
        <w:rPr>
          <w:sz w:val="16"/>
        </w:rPr>
      </w:pPr>
    </w:p>
    <w:p w:rsidR="001B6CE8" w:rsidRDefault="004318D4">
      <w:pPr>
        <w:pStyle w:val="BodyText"/>
        <w:ind w:left="507"/>
      </w:pPr>
      <w:r>
        <w:t>Листа скраћеница:</w:t>
      </w:r>
    </w:p>
    <w:p w:rsidR="001B6CE8" w:rsidRDefault="004318D4">
      <w:pPr>
        <w:pStyle w:val="BodyText"/>
        <w:tabs>
          <w:tab w:val="left" w:pos="1062"/>
        </w:tabs>
        <w:spacing w:before="56"/>
        <w:ind w:left="167"/>
      </w:pPr>
      <w:r>
        <w:t>ББ</w:t>
      </w:r>
      <w:r>
        <w:tab/>
        <w:t>Београдска</w:t>
      </w:r>
      <w:r>
        <w:rPr>
          <w:spacing w:val="-1"/>
        </w:rPr>
        <w:t xml:space="preserve"> </w:t>
      </w:r>
      <w:r>
        <w:t>берза</w:t>
      </w:r>
    </w:p>
    <w:p w:rsidR="001B6CE8" w:rsidRDefault="004318D4">
      <w:pPr>
        <w:pStyle w:val="BodyText"/>
        <w:tabs>
          <w:tab w:val="left" w:pos="1062"/>
        </w:tabs>
        <w:spacing w:before="31"/>
        <w:ind w:left="167"/>
      </w:pPr>
      <w:r>
        <w:rPr>
          <w:spacing w:val="-3"/>
        </w:rPr>
        <w:t>БДП</w:t>
      </w:r>
      <w:r>
        <w:rPr>
          <w:spacing w:val="-3"/>
        </w:rPr>
        <w:tab/>
      </w:r>
      <w:r>
        <w:t>Бруто домаћи</w:t>
      </w:r>
      <w:r>
        <w:rPr>
          <w:spacing w:val="-1"/>
        </w:rPr>
        <w:t xml:space="preserve"> </w:t>
      </w:r>
      <w:r>
        <w:t>производ</w:t>
      </w:r>
    </w:p>
    <w:p w:rsidR="001B6CE8" w:rsidRDefault="004318D4">
      <w:pPr>
        <w:pStyle w:val="BodyText"/>
        <w:tabs>
          <w:tab w:val="left" w:pos="1062"/>
        </w:tabs>
        <w:spacing w:before="31"/>
        <w:ind w:left="167"/>
      </w:pPr>
      <w:r>
        <w:rPr>
          <w:spacing w:val="-3"/>
        </w:rPr>
        <w:t>КХоВ</w:t>
      </w:r>
      <w:r>
        <w:rPr>
          <w:spacing w:val="-3"/>
        </w:rPr>
        <w:tab/>
      </w:r>
      <w:r>
        <w:t xml:space="preserve">Комисија за хартије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вредности</w:t>
      </w:r>
    </w:p>
    <w:p w:rsidR="001B6CE8" w:rsidRDefault="004318D4">
      <w:pPr>
        <w:pStyle w:val="BodyText"/>
        <w:tabs>
          <w:tab w:val="left" w:pos="1062"/>
        </w:tabs>
        <w:spacing w:before="55" w:line="156" w:lineRule="auto"/>
        <w:ind w:left="1062" w:right="662" w:hanging="896"/>
      </w:pPr>
      <w:r>
        <w:rPr>
          <w:position w:val="-9"/>
        </w:rPr>
        <w:t>МПНТР</w:t>
      </w:r>
      <w:r>
        <w:rPr>
          <w:position w:val="-9"/>
        </w:rPr>
        <w:tab/>
      </w:r>
      <w:r>
        <w:t xml:space="preserve">Министарство просвете, </w:t>
      </w:r>
      <w:r>
        <w:rPr>
          <w:spacing w:val="-4"/>
        </w:rPr>
        <w:t xml:space="preserve">науке </w:t>
      </w:r>
      <w:r>
        <w:t>и технолошког развоја</w:t>
      </w:r>
    </w:p>
    <w:p w:rsidR="001B6CE8" w:rsidRDefault="004318D4">
      <w:pPr>
        <w:pStyle w:val="BodyText"/>
        <w:tabs>
          <w:tab w:val="left" w:pos="1062"/>
        </w:tabs>
        <w:spacing w:before="45"/>
        <w:ind w:left="167"/>
      </w:pPr>
      <w:r>
        <w:t>Мприв</w:t>
      </w:r>
      <w:r>
        <w:tab/>
        <w:t>Министарство</w:t>
      </w:r>
      <w:r>
        <w:rPr>
          <w:spacing w:val="-1"/>
        </w:rPr>
        <w:t xml:space="preserve"> </w:t>
      </w:r>
      <w:r>
        <w:t>привреде</w:t>
      </w:r>
    </w:p>
    <w:p w:rsidR="001B6CE8" w:rsidRDefault="004318D4">
      <w:pPr>
        <w:pStyle w:val="BodyText"/>
        <w:tabs>
          <w:tab w:val="left" w:pos="1062"/>
        </w:tabs>
        <w:spacing w:before="31" w:line="276" w:lineRule="auto"/>
        <w:ind w:left="167" w:right="97"/>
      </w:pPr>
      <w:r>
        <w:rPr>
          <w:spacing w:val="-5"/>
        </w:rPr>
        <w:t>МДУЛС</w:t>
      </w:r>
      <w:r>
        <w:rPr>
          <w:spacing w:val="-5"/>
        </w:rPr>
        <w:tab/>
      </w:r>
      <w:r>
        <w:t>Министарство државне управе и локалне</w:t>
      </w:r>
      <w:r>
        <w:rPr>
          <w:spacing w:val="-21"/>
        </w:rPr>
        <w:t xml:space="preserve"> </w:t>
      </w:r>
      <w:r>
        <w:t>самоуправе НБС</w:t>
      </w:r>
      <w:r>
        <w:tab/>
        <w:t>Народна банка</w:t>
      </w:r>
      <w:r>
        <w:rPr>
          <w:spacing w:val="-1"/>
        </w:rPr>
        <w:t xml:space="preserve"> </w:t>
      </w:r>
      <w:r>
        <w:t>Србије</w:t>
      </w:r>
    </w:p>
    <w:p w:rsidR="001B6CE8" w:rsidRDefault="004318D4">
      <w:pPr>
        <w:pStyle w:val="BodyText"/>
        <w:tabs>
          <w:tab w:val="left" w:pos="1062"/>
        </w:tabs>
        <w:ind w:left="167"/>
      </w:pPr>
      <w:r>
        <w:t>ПКС</w:t>
      </w:r>
      <w:r>
        <w:tab/>
        <w:t xml:space="preserve">Привредна </w:t>
      </w:r>
      <w:r>
        <w:rPr>
          <w:spacing w:val="-3"/>
        </w:rPr>
        <w:t>комора</w:t>
      </w:r>
      <w:r>
        <w:rPr>
          <w:spacing w:val="-1"/>
        </w:rPr>
        <w:t xml:space="preserve"> </w:t>
      </w:r>
      <w:r>
        <w:t>Србије</w:t>
      </w:r>
    </w:p>
    <w:p w:rsidR="001B6CE8" w:rsidRDefault="004318D4">
      <w:pPr>
        <w:pStyle w:val="BodyText"/>
        <w:tabs>
          <w:tab w:val="left" w:pos="1062"/>
        </w:tabs>
        <w:spacing w:before="32" w:line="276" w:lineRule="auto"/>
        <w:ind w:left="167" w:right="1742"/>
      </w:pPr>
      <w:r>
        <w:t>РЗС</w:t>
      </w:r>
      <w:r>
        <w:tab/>
        <w:t>Републички завод за</w:t>
      </w:r>
      <w:r>
        <w:rPr>
          <w:spacing w:val="-34"/>
        </w:rPr>
        <w:t xml:space="preserve"> </w:t>
      </w:r>
      <w:r>
        <w:t>статистику РС</w:t>
      </w:r>
      <w:r>
        <w:tab/>
        <w:t>Република</w:t>
      </w:r>
      <w:r>
        <w:rPr>
          <w:spacing w:val="-1"/>
        </w:rPr>
        <w:t xml:space="preserve"> </w:t>
      </w:r>
      <w:r>
        <w:t>Србија</w:t>
      </w:r>
    </w:p>
    <w:p w:rsidR="001B6CE8" w:rsidRDefault="004318D4">
      <w:pPr>
        <w:pStyle w:val="BodyText"/>
        <w:tabs>
          <w:tab w:val="left" w:pos="1062"/>
        </w:tabs>
        <w:ind w:left="167"/>
      </w:pPr>
      <w:r>
        <w:t>СБ</w:t>
      </w:r>
      <w:r>
        <w:tab/>
        <w:t>Светска</w:t>
      </w:r>
      <w:r>
        <w:rPr>
          <w:spacing w:val="-1"/>
        </w:rPr>
        <w:t xml:space="preserve"> </w:t>
      </w:r>
      <w:r>
        <w:t>банка</w:t>
      </w:r>
    </w:p>
    <w:p w:rsidR="001B6CE8" w:rsidRDefault="004318D4">
      <w:pPr>
        <w:pStyle w:val="BodyText"/>
        <w:tabs>
          <w:tab w:val="left" w:pos="1062"/>
        </w:tabs>
        <w:spacing w:before="31"/>
        <w:ind w:left="167"/>
      </w:pPr>
      <w:r>
        <w:t>УЈП</w:t>
      </w:r>
      <w:r>
        <w:tab/>
      </w:r>
      <w:r>
        <w:rPr>
          <w:spacing w:val="-4"/>
        </w:rPr>
        <w:t xml:space="preserve">Управа </w:t>
      </w:r>
      <w:r>
        <w:t>за јавни</w:t>
      </w:r>
      <w:r>
        <w:rPr>
          <w:spacing w:val="2"/>
        </w:rPr>
        <w:t xml:space="preserve"> </w:t>
      </w:r>
      <w:r>
        <w:t>дуг</w:t>
      </w:r>
    </w:p>
    <w:p w:rsidR="001B6CE8" w:rsidRDefault="004318D4">
      <w:pPr>
        <w:pStyle w:val="BodyText"/>
        <w:tabs>
          <w:tab w:val="left" w:pos="1062"/>
        </w:tabs>
        <w:spacing w:before="31"/>
        <w:ind w:left="167"/>
      </w:pPr>
      <w:r>
        <w:t>УСПН</w:t>
      </w:r>
      <w:r>
        <w:tab/>
      </w:r>
      <w:r>
        <w:rPr>
          <w:spacing w:val="-4"/>
        </w:rPr>
        <w:t xml:space="preserve">Управа </w:t>
      </w:r>
      <w:r>
        <w:t>за спречавање прања новца</w:t>
      </w:r>
    </w:p>
    <w:p w:rsidR="001B6CE8" w:rsidRDefault="004318D4">
      <w:pPr>
        <w:pStyle w:val="BodyText"/>
        <w:tabs>
          <w:tab w:val="left" w:pos="1062"/>
        </w:tabs>
        <w:spacing w:before="55" w:line="156" w:lineRule="auto"/>
        <w:ind w:left="1062" w:right="541" w:hanging="896"/>
      </w:pPr>
      <w:r>
        <w:rPr>
          <w:spacing w:val="-6"/>
          <w:position w:val="-9"/>
        </w:rPr>
        <w:t>ЦРХоВ</w:t>
      </w:r>
      <w:r>
        <w:rPr>
          <w:spacing w:val="-6"/>
          <w:position w:val="-9"/>
        </w:rPr>
        <w:tab/>
      </w:r>
      <w:r>
        <w:t xml:space="preserve">Централни регистар, депо и клиринг хартија </w:t>
      </w:r>
      <w:r>
        <w:rPr>
          <w:spacing w:val="-3"/>
        </w:rPr>
        <w:t xml:space="preserve">од </w:t>
      </w:r>
      <w:r>
        <w:t>вредности</w:t>
      </w:r>
    </w:p>
    <w:p w:rsidR="001B6CE8" w:rsidRDefault="004318D4">
      <w:pPr>
        <w:pStyle w:val="BodyText"/>
        <w:tabs>
          <w:tab w:val="left" w:pos="1062"/>
        </w:tabs>
        <w:spacing w:before="45"/>
        <w:ind w:left="167"/>
      </w:pPr>
      <w:r>
        <w:t>ПУ</w:t>
      </w:r>
      <w:r>
        <w:tab/>
        <w:t>Пореска</w:t>
      </w:r>
      <w:r>
        <w:rPr>
          <w:spacing w:val="-1"/>
        </w:rPr>
        <w:t xml:space="preserve"> </w:t>
      </w:r>
      <w:r>
        <w:t>управа</w:t>
      </w:r>
    </w:p>
    <w:p w:rsidR="001B6CE8" w:rsidRDefault="004318D4">
      <w:pPr>
        <w:pStyle w:val="ListParagraph"/>
        <w:numPr>
          <w:ilvl w:val="0"/>
          <w:numId w:val="2"/>
        </w:numPr>
        <w:tabs>
          <w:tab w:val="left" w:pos="1028"/>
        </w:tabs>
        <w:spacing w:before="28" w:line="400" w:lineRule="atLeast"/>
        <w:ind w:right="38" w:firstLine="310"/>
        <w:jc w:val="left"/>
        <w:rPr>
          <w:sz w:val="18"/>
        </w:rPr>
      </w:pPr>
      <w:r>
        <w:rPr>
          <w:sz w:val="18"/>
        </w:rPr>
        <w:t xml:space="preserve">ПРОЦЕНА ФИНАНСИЈСКИХ </w:t>
      </w:r>
      <w:r>
        <w:rPr>
          <w:spacing w:val="-3"/>
          <w:sz w:val="18"/>
        </w:rPr>
        <w:t xml:space="preserve">СРЕДСТАВА </w:t>
      </w:r>
      <w:r>
        <w:rPr>
          <w:sz w:val="18"/>
        </w:rPr>
        <w:t>Стратегијом</w:t>
      </w:r>
      <w:r>
        <w:rPr>
          <w:spacing w:val="16"/>
          <w:sz w:val="18"/>
        </w:rPr>
        <w:t xml:space="preserve"> </w:t>
      </w:r>
      <w:r>
        <w:rPr>
          <w:sz w:val="18"/>
        </w:rPr>
        <w:t>је</w:t>
      </w:r>
      <w:r>
        <w:rPr>
          <w:spacing w:val="16"/>
          <w:sz w:val="18"/>
        </w:rPr>
        <w:t xml:space="preserve"> </w:t>
      </w:r>
      <w:r>
        <w:rPr>
          <w:sz w:val="18"/>
        </w:rPr>
        <w:t>предвиђено</w:t>
      </w:r>
      <w:r>
        <w:rPr>
          <w:spacing w:val="16"/>
          <w:sz w:val="18"/>
        </w:rPr>
        <w:t xml:space="preserve"> </w:t>
      </w:r>
      <w:r>
        <w:rPr>
          <w:sz w:val="18"/>
        </w:rPr>
        <w:t>да</w:t>
      </w:r>
      <w:r>
        <w:rPr>
          <w:spacing w:val="16"/>
          <w:sz w:val="18"/>
        </w:rPr>
        <w:t xml:space="preserve"> </w:t>
      </w:r>
      <w:r>
        <w:rPr>
          <w:sz w:val="18"/>
        </w:rPr>
        <w:t>се</w:t>
      </w:r>
      <w:r>
        <w:rPr>
          <w:spacing w:val="16"/>
          <w:sz w:val="18"/>
        </w:rPr>
        <w:t xml:space="preserve"> </w:t>
      </w:r>
      <w:r>
        <w:rPr>
          <w:sz w:val="18"/>
        </w:rPr>
        <w:t>општи</w:t>
      </w:r>
      <w:r>
        <w:rPr>
          <w:spacing w:val="16"/>
          <w:sz w:val="18"/>
        </w:rPr>
        <w:t xml:space="preserve"> </w:t>
      </w:r>
      <w:r>
        <w:rPr>
          <w:sz w:val="18"/>
        </w:rPr>
        <w:t>циљ</w:t>
      </w:r>
      <w:r>
        <w:rPr>
          <w:spacing w:val="16"/>
          <w:sz w:val="18"/>
        </w:rPr>
        <w:t xml:space="preserve"> </w:t>
      </w:r>
      <w:r>
        <w:rPr>
          <w:sz w:val="18"/>
        </w:rPr>
        <w:t>реализује</w:t>
      </w:r>
      <w:r>
        <w:rPr>
          <w:spacing w:val="16"/>
          <w:sz w:val="18"/>
        </w:rPr>
        <w:t xml:space="preserve"> </w:t>
      </w:r>
      <w:r>
        <w:rPr>
          <w:sz w:val="18"/>
        </w:rPr>
        <w:t>кроз</w:t>
      </w:r>
    </w:p>
    <w:p w:rsidR="001B6CE8" w:rsidRDefault="004318D4">
      <w:pPr>
        <w:pStyle w:val="BodyText"/>
        <w:spacing w:line="232" w:lineRule="auto"/>
        <w:ind w:left="110" w:right="38"/>
        <w:jc w:val="both"/>
      </w:pPr>
      <w:r>
        <w:t>три посебна циља, чија имплементација ће се остваривати кроз већи број мера које садрже поједи</w:t>
      </w:r>
      <w:r>
        <w:t>начне активности у периоду 2021 –2023. године.</w:t>
      </w:r>
    </w:p>
    <w:p w:rsidR="001B6CE8" w:rsidRDefault="004318D4">
      <w:pPr>
        <w:pStyle w:val="BodyText"/>
        <w:spacing w:before="72" w:line="232" w:lineRule="auto"/>
        <w:ind w:left="110" w:right="391" w:firstLine="396"/>
        <w:jc w:val="both"/>
      </w:pPr>
      <w:r>
        <w:br w:type="column"/>
      </w:r>
      <w:r>
        <w:t xml:space="preserve">Процена финансијских средстава неопходних за реализацију посебних циљева, мера и активности вршена је </w:t>
      </w:r>
      <w:r>
        <w:rPr>
          <w:spacing w:val="-3"/>
        </w:rPr>
        <w:t xml:space="preserve">од </w:t>
      </w:r>
      <w:r>
        <w:t xml:space="preserve">стране, предла- </w:t>
      </w:r>
      <w:r>
        <w:rPr>
          <w:spacing w:val="-3"/>
        </w:rPr>
        <w:t xml:space="preserve">гача </w:t>
      </w:r>
      <w:r>
        <w:t xml:space="preserve">АП (Министарство финансија), а у складу са планско-буџет- ским процедурама. У </w:t>
      </w:r>
      <w:r>
        <w:rPr>
          <w:spacing w:val="-3"/>
        </w:rPr>
        <w:t xml:space="preserve">том </w:t>
      </w:r>
      <w:r>
        <w:t xml:space="preserve">смислу је извршена оквирна процена трошкова ангажовања људских и других ресурса и потреба за реализацију планираних активности, попуњавањем прописаних ПФЕ образаца о финансијским ефектима исказаних процењених оквирних трошкова на </w:t>
      </w:r>
      <w:r>
        <w:rPr>
          <w:spacing w:val="-4"/>
        </w:rPr>
        <w:t xml:space="preserve">буџет, </w:t>
      </w:r>
      <w:r>
        <w:t>а у складу са Прави</w:t>
      </w:r>
      <w:r>
        <w:t xml:space="preserve">лником о начину исказивања и извештавања о процењеним финансијским ефекти- ма закона, другог прописа или другог акта на </w:t>
      </w:r>
      <w:r>
        <w:rPr>
          <w:spacing w:val="-4"/>
        </w:rPr>
        <w:t xml:space="preserve">буџет, </w:t>
      </w:r>
      <w:r>
        <w:t xml:space="preserve">односно фи- нансијске планове организација за обавезно социјално осигурање („Службени </w:t>
      </w:r>
      <w:r>
        <w:rPr>
          <w:spacing w:val="-3"/>
        </w:rPr>
        <w:t xml:space="preserve">гласник </w:t>
      </w:r>
      <w:r>
        <w:t>РС”, број 32/15).</w:t>
      </w:r>
    </w:p>
    <w:p w:rsidR="001B6CE8" w:rsidRDefault="004318D4">
      <w:pPr>
        <w:pStyle w:val="BodyText"/>
        <w:spacing w:before="5" w:line="232" w:lineRule="auto"/>
        <w:ind w:left="110" w:right="391" w:firstLine="396"/>
        <w:jc w:val="both"/>
      </w:pPr>
      <w:r>
        <w:t>Процена неопходних средстава вршена је по изворима сред- става, из буџета Републике Србије, као и извора из донаторских или</w:t>
      </w:r>
      <w:r>
        <w:rPr>
          <w:spacing w:val="-8"/>
        </w:rPr>
        <w:t xml:space="preserve"> </w:t>
      </w:r>
      <w:r>
        <w:t>средстава</w:t>
      </w:r>
      <w:r>
        <w:rPr>
          <w:spacing w:val="-8"/>
        </w:rPr>
        <w:t xml:space="preserve"> </w:t>
      </w:r>
      <w:r>
        <w:t>Светске</w:t>
      </w:r>
      <w:r>
        <w:rPr>
          <w:spacing w:val="-8"/>
        </w:rPr>
        <w:t xml:space="preserve"> </w:t>
      </w:r>
      <w:r>
        <w:t>банке.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овоме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ситуацијама</w:t>
      </w:r>
      <w:r>
        <w:rPr>
          <w:spacing w:val="-8"/>
        </w:rPr>
        <w:t xml:space="preserve"> </w:t>
      </w:r>
      <w:r>
        <w:t>када</w:t>
      </w:r>
      <w:r>
        <w:rPr>
          <w:spacing w:val="-8"/>
        </w:rPr>
        <w:t xml:space="preserve"> </w:t>
      </w:r>
      <w:r>
        <w:t xml:space="preserve">није било могуће проценити било износ или потенцијалног донатора, извршена </w:t>
      </w:r>
      <w:r>
        <w:t>само процена потребе обезбеђења донаторских сред- ства, с тим да ће се у наредном периоду ближе дефинисати оквир потребних</w:t>
      </w:r>
      <w:r>
        <w:rPr>
          <w:spacing w:val="-1"/>
        </w:rPr>
        <w:t xml:space="preserve"> </w:t>
      </w:r>
      <w:r>
        <w:t>средстава.</w:t>
      </w:r>
    </w:p>
    <w:p w:rsidR="001B6CE8" w:rsidRDefault="004318D4">
      <w:pPr>
        <w:pStyle w:val="ListParagraph"/>
        <w:numPr>
          <w:ilvl w:val="0"/>
          <w:numId w:val="2"/>
        </w:numPr>
        <w:tabs>
          <w:tab w:val="left" w:pos="1669"/>
        </w:tabs>
        <w:spacing w:before="168"/>
        <w:ind w:left="1668" w:hanging="270"/>
        <w:jc w:val="left"/>
        <w:rPr>
          <w:sz w:val="18"/>
        </w:rPr>
      </w:pPr>
      <w:r>
        <w:rPr>
          <w:sz w:val="18"/>
        </w:rPr>
        <w:t xml:space="preserve">АНАЛИЗА </w:t>
      </w:r>
      <w:r>
        <w:rPr>
          <w:spacing w:val="-4"/>
          <w:sz w:val="18"/>
        </w:rPr>
        <w:t>ЕФЕКАТА</w:t>
      </w:r>
      <w:r>
        <w:rPr>
          <w:spacing w:val="-2"/>
          <w:sz w:val="18"/>
        </w:rPr>
        <w:t xml:space="preserve"> </w:t>
      </w:r>
      <w:r>
        <w:rPr>
          <w:spacing w:val="-7"/>
          <w:sz w:val="18"/>
        </w:rPr>
        <w:t>МЕРА</w:t>
      </w:r>
    </w:p>
    <w:p w:rsidR="001B6CE8" w:rsidRDefault="001B6CE8">
      <w:pPr>
        <w:pStyle w:val="BodyText"/>
        <w:spacing w:before="5"/>
        <w:rPr>
          <w:sz w:val="17"/>
        </w:rPr>
      </w:pPr>
    </w:p>
    <w:p w:rsidR="001B6CE8" w:rsidRDefault="004318D4">
      <w:pPr>
        <w:pStyle w:val="BodyText"/>
        <w:spacing w:before="1" w:line="232" w:lineRule="auto"/>
        <w:ind w:left="110" w:right="391" w:firstLine="396"/>
        <w:jc w:val="both"/>
      </w:pPr>
      <w:r>
        <w:t>Влада верује да ће спровођење Стратегије допринети даљем развоју тржишта капитала у Републици Србији и да ће створити темеље за коришћење ширег спектра финансијских инструмената у корист привреде и становништва Републике Србије кроз више позитивних ефеката</w:t>
      </w:r>
      <w:r>
        <w:t>.</w:t>
      </w:r>
    </w:p>
    <w:p w:rsidR="001B6CE8" w:rsidRDefault="001B6CE8">
      <w:pPr>
        <w:pStyle w:val="BodyText"/>
        <w:spacing w:before="2"/>
        <w:rPr>
          <w:sz w:val="17"/>
        </w:rPr>
      </w:pPr>
    </w:p>
    <w:p w:rsidR="001B6CE8" w:rsidRDefault="004318D4">
      <w:pPr>
        <w:pStyle w:val="BodyText"/>
        <w:spacing w:before="1" w:line="204" w:lineRule="exact"/>
        <w:ind w:left="507"/>
      </w:pPr>
      <w:r>
        <w:t>А) Анализа ефеката мера на друштво</w:t>
      </w:r>
    </w:p>
    <w:p w:rsidR="001B6CE8" w:rsidRDefault="004318D4">
      <w:pPr>
        <w:pStyle w:val="BodyText"/>
        <w:spacing w:before="2" w:line="232" w:lineRule="auto"/>
        <w:ind w:left="110" w:right="391" w:firstLine="396"/>
        <w:jc w:val="both"/>
      </w:pPr>
      <w:r>
        <w:t>Социјални ризици имплементације мера АП су оцењени као умерени, јер се не очекује да ће исти имати значајне социјалне утицаје. Друштвени односно социјални ризици и утицаји су огра- ничени по обиму и трајању и могу се у</w:t>
      </w:r>
      <w:r>
        <w:t>прављати стандардним ме- рама ублажавања. Не очекује се да ће мере негативно утицати на рањиве или угрожене групе. С обзиром да ће се део реализације мера финансирати средствима Светске банке иста неће подржати ниједно привредно друштво које ангажује дечиј</w:t>
      </w:r>
      <w:r>
        <w:t>и и принудни рад. Ефекти Стратегије на целокупну економију огледају се у расту штедње и инвестиција, јачању институционалног оквира, као и обезбеђењу боље ликвидности свих учесника на тржишту капита- ла, а самим тим и већу стабилност и раст финансијског си</w:t>
      </w:r>
      <w:r>
        <w:t>стема и целокупне привреде.</w:t>
      </w:r>
    </w:p>
    <w:p w:rsidR="001B6CE8" w:rsidRDefault="001B6CE8">
      <w:pPr>
        <w:pStyle w:val="BodyText"/>
        <w:spacing w:before="6"/>
        <w:rPr>
          <w:sz w:val="17"/>
        </w:rPr>
      </w:pPr>
    </w:p>
    <w:p w:rsidR="001B6CE8" w:rsidRDefault="004318D4">
      <w:pPr>
        <w:pStyle w:val="BodyText"/>
        <w:spacing w:before="1" w:line="204" w:lineRule="exact"/>
        <w:ind w:left="507"/>
      </w:pPr>
      <w:r>
        <w:t>Б) Анализа ефеката мера на животну средину</w:t>
      </w:r>
    </w:p>
    <w:p w:rsidR="001B6CE8" w:rsidRDefault="004318D4">
      <w:pPr>
        <w:pStyle w:val="BodyText"/>
        <w:spacing w:before="2" w:line="232" w:lineRule="auto"/>
        <w:ind w:left="110" w:right="391" w:firstLine="396"/>
        <w:jc w:val="both"/>
      </w:pPr>
      <w:r>
        <w:rPr>
          <w:spacing w:val="-3"/>
        </w:rPr>
        <w:t xml:space="preserve">Еколошки </w:t>
      </w:r>
      <w:r>
        <w:t xml:space="preserve">ризици имплементације мера АП су оцењени као умерени, јер се не очекује да ће исти имати значајне </w:t>
      </w:r>
      <w:r>
        <w:rPr>
          <w:spacing w:val="-3"/>
        </w:rPr>
        <w:t xml:space="preserve">еколошке </w:t>
      </w:r>
      <w:r>
        <w:t>утицаје. Стратегија неће финансирати нити подржавати било ка- кве гр</w:t>
      </w:r>
      <w:r>
        <w:t xml:space="preserve">ађевинске радове, </w:t>
      </w:r>
      <w:r>
        <w:rPr>
          <w:spacing w:val="-3"/>
        </w:rPr>
        <w:t xml:space="preserve">тако </w:t>
      </w:r>
      <w:r>
        <w:t>да се не очекују негативни утицаји на</w:t>
      </w:r>
      <w:r>
        <w:rPr>
          <w:spacing w:val="-10"/>
        </w:rPr>
        <w:t xml:space="preserve"> </w:t>
      </w:r>
      <w:r>
        <w:t>биодиверзитет,</w:t>
      </w:r>
      <w:r>
        <w:rPr>
          <w:spacing w:val="-10"/>
        </w:rPr>
        <w:t xml:space="preserve"> </w:t>
      </w:r>
      <w:r>
        <w:t>станишта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културно</w:t>
      </w:r>
      <w:r>
        <w:rPr>
          <w:spacing w:val="-10"/>
        </w:rPr>
        <w:t xml:space="preserve"> </w:t>
      </w:r>
      <w:r>
        <w:t>наслеђе.</w:t>
      </w:r>
      <w:r>
        <w:rPr>
          <w:spacing w:val="-10"/>
        </w:rPr>
        <w:t xml:space="preserve"> </w:t>
      </w:r>
      <w:r>
        <w:t>Поред</w:t>
      </w:r>
      <w:r>
        <w:rPr>
          <w:spacing w:val="-10"/>
        </w:rPr>
        <w:t xml:space="preserve"> </w:t>
      </w:r>
      <w:r>
        <w:t>тога,</w:t>
      </w:r>
      <w:r>
        <w:rPr>
          <w:spacing w:val="-10"/>
        </w:rPr>
        <w:t xml:space="preserve"> </w:t>
      </w:r>
      <w:r>
        <w:t>Стра- тегија има за циљ да донесе неке позитивне утицаје на животну средину у смислу подршке усклађивању оквира Србије са иници- јативама Е</w:t>
      </w:r>
      <w:r>
        <w:t xml:space="preserve">вропске уније (у даљем тексту: ЕУ) за одрживо финан- сирање и са стандардом зелених обвезница </w:t>
      </w:r>
      <w:r>
        <w:rPr>
          <w:spacing w:val="-10"/>
        </w:rPr>
        <w:t xml:space="preserve">ЕУ. </w:t>
      </w:r>
      <w:r>
        <w:t xml:space="preserve">Стратегија такође подржава успостављање one-stop-shop платформе </w:t>
      </w:r>
      <w:r>
        <w:rPr>
          <w:spacing w:val="-3"/>
        </w:rPr>
        <w:t xml:space="preserve">који </w:t>
      </w:r>
      <w:r>
        <w:t>ће обезбе- дити свеобухватан скуп услуга у вези са развојем тржишта капи- тала и такође б</w:t>
      </w:r>
      <w:r>
        <w:t xml:space="preserve">и </w:t>
      </w:r>
      <w:r>
        <w:rPr>
          <w:spacing w:val="-3"/>
        </w:rPr>
        <w:t xml:space="preserve">могла </w:t>
      </w:r>
      <w:r>
        <w:t xml:space="preserve">да подигне свест о потреби развоја зеленог финансирања у земљи и његовог позитивног утицаја на здравље </w:t>
      </w:r>
      <w:r>
        <w:rPr>
          <w:spacing w:val="-3"/>
        </w:rPr>
        <w:t>људи.</w:t>
      </w:r>
    </w:p>
    <w:p w:rsidR="001B6CE8" w:rsidRDefault="001B6CE8">
      <w:pPr>
        <w:pStyle w:val="BodyText"/>
      </w:pPr>
    </w:p>
    <w:p w:rsidR="001B6CE8" w:rsidRDefault="004318D4">
      <w:pPr>
        <w:pStyle w:val="BodyText"/>
        <w:spacing w:line="232" w:lineRule="auto"/>
        <w:ind w:left="110" w:right="391" w:firstLine="396"/>
        <w:jc w:val="both"/>
      </w:pPr>
      <w:r>
        <w:t>В) Анализа ефеката мера које су дефинисане у оквиру посеб- них циљева</w:t>
      </w:r>
    </w:p>
    <w:p w:rsidR="001B6CE8" w:rsidRDefault="001B6CE8">
      <w:pPr>
        <w:pStyle w:val="BodyText"/>
        <w:spacing w:before="7"/>
        <w:rPr>
          <w:sz w:val="17"/>
        </w:rPr>
      </w:pPr>
    </w:p>
    <w:p w:rsidR="001B6CE8" w:rsidRDefault="004318D4">
      <w:pPr>
        <w:pStyle w:val="BodyText"/>
        <w:spacing w:line="232" w:lineRule="auto"/>
        <w:ind w:left="110" w:right="391" w:firstLine="396"/>
        <w:jc w:val="both"/>
      </w:pPr>
      <w:r>
        <w:t>Очекивани ефекти мера предвиђених у оквиру Посебног циља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унапређен</w:t>
      </w:r>
      <w:r>
        <w:rPr>
          <w:spacing w:val="-8"/>
        </w:rPr>
        <w:t xml:space="preserve"> </w:t>
      </w:r>
      <w:r>
        <w:t>институционални</w:t>
      </w:r>
      <w:r>
        <w:rPr>
          <w:spacing w:val="-7"/>
        </w:rPr>
        <w:t xml:space="preserve"> </w:t>
      </w:r>
      <w:r>
        <w:t>оквир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законска</w:t>
      </w:r>
      <w:r>
        <w:rPr>
          <w:spacing w:val="-7"/>
        </w:rPr>
        <w:t xml:space="preserve"> </w:t>
      </w:r>
      <w:r>
        <w:t>регулати- ва и транспарентније и ефикасније тржиште</w:t>
      </w:r>
      <w:r>
        <w:rPr>
          <w:spacing w:val="-5"/>
        </w:rPr>
        <w:t xml:space="preserve"> </w:t>
      </w:r>
      <w:r>
        <w:t>капитала.</w:t>
      </w:r>
    </w:p>
    <w:p w:rsidR="001B6CE8" w:rsidRDefault="004318D4">
      <w:pPr>
        <w:pStyle w:val="BodyText"/>
        <w:spacing w:before="2" w:line="232" w:lineRule="auto"/>
        <w:ind w:left="110" w:right="391" w:firstLine="396"/>
        <w:jc w:val="both"/>
      </w:pPr>
      <w:r>
        <w:t xml:space="preserve">Мера 1.1: </w:t>
      </w:r>
      <w:r>
        <w:rPr>
          <w:spacing w:val="-3"/>
        </w:rPr>
        <w:t xml:space="preserve">Унапређење </w:t>
      </w:r>
      <w:r>
        <w:t xml:space="preserve">регулаторног оквира за даљи развој тржишта капитала има за циљ успостављање правног оквира усклађеног са ЕУ директивама </w:t>
      </w:r>
      <w:r>
        <w:rPr>
          <w:spacing w:val="-4"/>
        </w:rPr>
        <w:t xml:space="preserve">како </w:t>
      </w:r>
      <w:r>
        <w:t>би се</w:t>
      </w:r>
      <w:r>
        <w:t xml:space="preserve"> обезбедио транспарен- тан и ефикасан систем пословања субјеката на тржишту капитала. Очекивани ефекти мера 1.1. у </w:t>
      </w:r>
      <w:r>
        <w:rPr>
          <w:spacing w:val="-3"/>
        </w:rPr>
        <w:t xml:space="preserve">кратком </w:t>
      </w:r>
      <w:r>
        <w:t>року нису значајни имајући</w:t>
      </w:r>
    </w:p>
    <w:p w:rsidR="001B6CE8" w:rsidRDefault="001B6CE8">
      <w:pPr>
        <w:spacing w:line="232" w:lineRule="auto"/>
        <w:jc w:val="both"/>
        <w:sectPr w:rsidR="001B6CE8">
          <w:type w:val="continuous"/>
          <w:pgSz w:w="12480" w:h="15710"/>
          <w:pgMar w:top="90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1B6CE8" w:rsidRDefault="004318D4">
      <w:pPr>
        <w:pStyle w:val="BodyText"/>
        <w:spacing w:before="73" w:line="232" w:lineRule="auto"/>
        <w:ind w:left="393"/>
        <w:jc w:val="both"/>
      </w:pPr>
      <w:r>
        <w:lastRenderedPageBreak/>
        <w:t>у виду чињеницу да ће након усвајања сета закона бити потребно и усаглашавање п</w:t>
      </w:r>
      <w:r>
        <w:t>одзаконских аката са истим. У дугорочном року очекујемо позитивне ефекте на привреду и друштво с обзиром да ће се изменама закона обезбедити адекватан правни оквир за ин- вестирање на тржишту капитала. Такође, дефинисане мере АП ће допринети управљачкој од</w:t>
      </w:r>
      <w:r>
        <w:t>говорности при спровођењу мера АП.</w:t>
      </w:r>
    </w:p>
    <w:p w:rsidR="001B6CE8" w:rsidRDefault="004318D4">
      <w:pPr>
        <w:pStyle w:val="BodyText"/>
        <w:spacing w:line="232" w:lineRule="auto"/>
        <w:ind w:left="393" w:firstLine="396"/>
        <w:jc w:val="both"/>
      </w:pPr>
      <w:r>
        <w:t xml:space="preserve">Мера 1.2: </w:t>
      </w:r>
      <w:r>
        <w:rPr>
          <w:spacing w:val="-3"/>
        </w:rPr>
        <w:t xml:space="preserve">Унапређење </w:t>
      </w:r>
      <w:r>
        <w:t xml:space="preserve">институционалног оквира има за циљ утврђивање и анализу свих пореских прописа и поступака, изве- штавања, дуплирања пореза, порез на репо и осигуране зајмове, одступања у третману сличних финансијских производа </w:t>
      </w:r>
      <w:r>
        <w:rPr>
          <w:spacing w:val="-4"/>
        </w:rPr>
        <w:t xml:space="preserve">како </w:t>
      </w:r>
      <w:r>
        <w:t>би се на адекватан начин одговорило прив</w:t>
      </w:r>
      <w:r>
        <w:t xml:space="preserve">редним субјектима </w:t>
      </w:r>
      <w:r>
        <w:rPr>
          <w:spacing w:val="-3"/>
        </w:rPr>
        <w:t xml:space="preserve">који </w:t>
      </w:r>
      <w:r>
        <w:t xml:space="preserve">су заинтересовани за инвестирање на тржишту капитала. У </w:t>
      </w:r>
      <w:r>
        <w:rPr>
          <w:spacing w:val="-3"/>
        </w:rPr>
        <w:t xml:space="preserve">кратком </w:t>
      </w:r>
      <w:r>
        <w:t xml:space="preserve">року не очекујемо значајне ефекте ове мере, али на дуги рок, на- </w:t>
      </w:r>
      <w:r>
        <w:rPr>
          <w:spacing w:val="-4"/>
        </w:rPr>
        <w:t xml:space="preserve">кон </w:t>
      </w:r>
      <w:r>
        <w:t>давања предлога за изменама свих релевантних законских и подзаконских</w:t>
      </w:r>
      <w:r>
        <w:rPr>
          <w:spacing w:val="-6"/>
        </w:rPr>
        <w:t xml:space="preserve"> </w:t>
      </w:r>
      <w:r>
        <w:t>аката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пореза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порески</w:t>
      </w:r>
      <w:r>
        <w:t>х</w:t>
      </w:r>
      <w:r>
        <w:rPr>
          <w:spacing w:val="-6"/>
        </w:rPr>
        <w:t xml:space="preserve"> </w:t>
      </w:r>
      <w:r>
        <w:t>поступака,</w:t>
      </w:r>
      <w:r>
        <w:rPr>
          <w:spacing w:val="-6"/>
        </w:rPr>
        <w:t xml:space="preserve"> </w:t>
      </w:r>
      <w:r>
        <w:t>очекује- мо позитивне ефекте у делу већег броја инвеститора на тржишту капитала.</w:t>
      </w:r>
    </w:p>
    <w:p w:rsidR="001B6CE8" w:rsidRDefault="004318D4">
      <w:pPr>
        <w:pStyle w:val="BodyText"/>
        <w:spacing w:line="232" w:lineRule="auto"/>
        <w:ind w:left="393" w:firstLine="396"/>
        <w:jc w:val="both"/>
      </w:pPr>
      <w:r>
        <w:t>Очекивани ефекти мера предвиђених у оквиру Посебног циља 2 су измењена структура и проширен спектар услуга на до- маћем тржишту капитала.</w:t>
      </w:r>
    </w:p>
    <w:p w:rsidR="001B6CE8" w:rsidRDefault="004318D4">
      <w:pPr>
        <w:pStyle w:val="BodyText"/>
        <w:spacing w:line="232" w:lineRule="auto"/>
        <w:ind w:left="393" w:firstLine="396"/>
        <w:jc w:val="both"/>
      </w:pPr>
      <w:r>
        <w:t>Мера</w:t>
      </w:r>
      <w:r>
        <w:rPr>
          <w:spacing w:val="-7"/>
        </w:rPr>
        <w:t xml:space="preserve"> </w:t>
      </w:r>
      <w:r>
        <w:t>2.1:</w:t>
      </w:r>
      <w:r>
        <w:rPr>
          <w:spacing w:val="-7"/>
        </w:rPr>
        <w:t xml:space="preserve"> </w:t>
      </w:r>
      <w:r>
        <w:rPr>
          <w:spacing w:val="-4"/>
        </w:rPr>
        <w:t>Увођење</w:t>
      </w:r>
      <w:r>
        <w:rPr>
          <w:spacing w:val="-7"/>
        </w:rPr>
        <w:t xml:space="preserve"> </w:t>
      </w:r>
      <w:r>
        <w:t>нових</w:t>
      </w:r>
      <w:r>
        <w:rPr>
          <w:spacing w:val="-7"/>
        </w:rPr>
        <w:t xml:space="preserve"> </w:t>
      </w:r>
      <w:r>
        <w:t>инвестиционих</w:t>
      </w:r>
      <w:r>
        <w:rPr>
          <w:spacing w:val="-7"/>
        </w:rPr>
        <w:t xml:space="preserve"> </w:t>
      </w:r>
      <w:r>
        <w:t>производа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издава- лаца на домаће тржиште капитала има за циљ да се предложеним активностима унапреди административни процес за издавање и трговање финансијским инструментима кроз дефинисање једин- ствене</w:t>
      </w:r>
      <w:r>
        <w:rPr>
          <w:spacing w:val="-11"/>
        </w:rPr>
        <w:t xml:space="preserve"> </w:t>
      </w:r>
      <w:r>
        <w:t>трошковне</w:t>
      </w:r>
      <w:r>
        <w:rPr>
          <w:spacing w:val="-11"/>
        </w:rPr>
        <w:t xml:space="preserve"> </w:t>
      </w:r>
      <w:r>
        <w:t>политике,</w:t>
      </w:r>
      <w:r>
        <w:rPr>
          <w:spacing w:val="-11"/>
        </w:rPr>
        <w:t xml:space="preserve"> </w:t>
      </w:r>
      <w:r>
        <w:t>имплементира</w:t>
      </w:r>
      <w:r>
        <w:rPr>
          <w:spacing w:val="-11"/>
        </w:rPr>
        <w:t xml:space="preserve"> </w:t>
      </w:r>
      <w:r>
        <w:t>про</w:t>
      </w:r>
      <w:r>
        <w:t>грам</w:t>
      </w:r>
      <w:r>
        <w:rPr>
          <w:spacing w:val="-11"/>
        </w:rPr>
        <w:t xml:space="preserve"> </w:t>
      </w:r>
      <w:r>
        <w:t>издавања</w:t>
      </w:r>
      <w:r>
        <w:rPr>
          <w:spacing w:val="-11"/>
        </w:rPr>
        <w:t xml:space="preserve"> </w:t>
      </w:r>
      <w:r>
        <w:rPr>
          <w:spacing w:val="-3"/>
        </w:rPr>
        <w:t xml:space="preserve">кор- </w:t>
      </w:r>
      <w:r>
        <w:t xml:space="preserve">поративних (на бази анализе портфолија привредних друштава у државном власништву), зелених и муниципалних обвезница, </w:t>
      </w:r>
      <w:r>
        <w:rPr>
          <w:spacing w:val="-4"/>
        </w:rPr>
        <w:t xml:space="preserve">како </w:t>
      </w:r>
      <w:r>
        <w:t xml:space="preserve">и увођење инвестиционих токена као новог инвестиционог про- извода. У </w:t>
      </w:r>
      <w:r>
        <w:rPr>
          <w:spacing w:val="-3"/>
        </w:rPr>
        <w:t xml:space="preserve">кратком </w:t>
      </w:r>
      <w:r>
        <w:t>року не очекујемо значајне ефекте ове</w:t>
      </w:r>
      <w:r>
        <w:t xml:space="preserve"> мере с обзиром на обимност посла, али на средњи и дуги рок, очекујемо позитивне ефекте на друштво кроз већи број инвеститора на тр- жишту капитала и привредни раст и боље </w:t>
      </w:r>
      <w:r>
        <w:rPr>
          <w:spacing w:val="-3"/>
        </w:rPr>
        <w:t xml:space="preserve">еколошке </w:t>
      </w:r>
      <w:r>
        <w:t>прилике има- јући у виду значај емисије зелених</w:t>
      </w:r>
      <w:r>
        <w:rPr>
          <w:spacing w:val="-6"/>
        </w:rPr>
        <w:t xml:space="preserve"> </w:t>
      </w:r>
      <w:r>
        <w:t>обвезница.</w:t>
      </w:r>
    </w:p>
    <w:p w:rsidR="001B6CE8" w:rsidRDefault="004318D4">
      <w:pPr>
        <w:pStyle w:val="BodyText"/>
        <w:spacing w:line="232" w:lineRule="auto"/>
        <w:ind w:left="393" w:firstLine="396"/>
        <w:jc w:val="both"/>
      </w:pPr>
      <w:r>
        <w:t>Мера 2.2: Привла</w:t>
      </w:r>
      <w:r>
        <w:t xml:space="preserve">чење нових инвеститора, а на бази измење- не </w:t>
      </w:r>
      <w:r>
        <w:rPr>
          <w:spacing w:val="-3"/>
        </w:rPr>
        <w:t xml:space="preserve">законске </w:t>
      </w:r>
      <w:r>
        <w:t xml:space="preserve">регулативе усклађене са ЕУ стандардима, има за циљ привлачење већег броја иностраних и домаћих инвеститора, </w:t>
      </w:r>
      <w:r>
        <w:rPr>
          <w:spacing w:val="-4"/>
        </w:rPr>
        <w:t xml:space="preserve">ко- </w:t>
      </w:r>
      <w:r>
        <w:t>јима ће приступ тржишту капитала бити олакшан формирањем јединствене веб платформе на којо</w:t>
      </w:r>
      <w:r>
        <w:t xml:space="preserve">ј ће потенцијални инвеститори моћи да прате све измене релевантне за улагање на тржиште ка- питала. У </w:t>
      </w:r>
      <w:r>
        <w:rPr>
          <w:spacing w:val="-3"/>
        </w:rPr>
        <w:t xml:space="preserve">кратком </w:t>
      </w:r>
      <w:r>
        <w:t xml:space="preserve">року не очекујемо значајне ефекте имајући у виду активности </w:t>
      </w:r>
      <w:r>
        <w:rPr>
          <w:spacing w:val="-3"/>
        </w:rPr>
        <w:t xml:space="preserve">које </w:t>
      </w:r>
      <w:r>
        <w:t>је неопходно спровести, али у дугом року очекујемо позитивне ефекте кроз шири диј</w:t>
      </w:r>
      <w:r>
        <w:t>апазон улагања осигу- равајућих</w:t>
      </w:r>
      <w:r>
        <w:rPr>
          <w:spacing w:val="-8"/>
        </w:rPr>
        <w:t xml:space="preserve"> </w:t>
      </w:r>
      <w:r>
        <w:t>друштава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пензијских</w:t>
      </w:r>
      <w:r>
        <w:rPr>
          <w:spacing w:val="-8"/>
        </w:rPr>
        <w:t xml:space="preserve"> </w:t>
      </w:r>
      <w:r>
        <w:t>фондова</w:t>
      </w:r>
      <w:r>
        <w:rPr>
          <w:spacing w:val="-8"/>
        </w:rPr>
        <w:t xml:space="preserve"> </w:t>
      </w:r>
      <w:r>
        <w:t>што</w:t>
      </w:r>
      <w:r>
        <w:rPr>
          <w:spacing w:val="-8"/>
        </w:rPr>
        <w:t xml:space="preserve"> </w:t>
      </w:r>
      <w:r>
        <w:t>ће</w:t>
      </w:r>
      <w:r>
        <w:rPr>
          <w:spacing w:val="-8"/>
        </w:rPr>
        <w:t xml:space="preserve"> </w:t>
      </w:r>
      <w:r>
        <w:t>допринети</w:t>
      </w:r>
      <w:r>
        <w:rPr>
          <w:spacing w:val="-8"/>
        </w:rPr>
        <w:t xml:space="preserve"> </w:t>
      </w:r>
      <w:r>
        <w:t>расту активности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тржишту</w:t>
      </w:r>
      <w:r>
        <w:rPr>
          <w:spacing w:val="-7"/>
        </w:rPr>
        <w:t xml:space="preserve"> </w:t>
      </w:r>
      <w:r>
        <w:t>капитала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веће</w:t>
      </w:r>
      <w:r>
        <w:rPr>
          <w:spacing w:val="-7"/>
        </w:rPr>
        <w:t xml:space="preserve"> </w:t>
      </w:r>
      <w:r>
        <w:t>заинтересованости</w:t>
      </w:r>
      <w:r>
        <w:rPr>
          <w:spacing w:val="-7"/>
        </w:rPr>
        <w:t xml:space="preserve"> </w:t>
      </w:r>
      <w:r>
        <w:t xml:space="preserve">потен- цијалних учесника за пласирање </w:t>
      </w:r>
      <w:r>
        <w:rPr>
          <w:spacing w:val="-3"/>
        </w:rPr>
        <w:t xml:space="preserve">вишкова </w:t>
      </w:r>
      <w:r>
        <w:t>ликвидних средстава на тржиште</w:t>
      </w:r>
      <w:r>
        <w:rPr>
          <w:spacing w:val="-1"/>
        </w:rPr>
        <w:t xml:space="preserve"> </w:t>
      </w:r>
      <w:r>
        <w:t>капитала.</w:t>
      </w:r>
    </w:p>
    <w:p w:rsidR="001B6CE8" w:rsidRDefault="004318D4">
      <w:pPr>
        <w:pStyle w:val="BodyText"/>
        <w:spacing w:line="232" w:lineRule="auto"/>
        <w:ind w:left="393" w:firstLine="396"/>
        <w:jc w:val="both"/>
      </w:pPr>
      <w:r>
        <w:t>Очекивани ефекти мера предвиђених у оквиру Посебног циља 3 су повећани капацитети и ниво знања свих учесника на тржишту капитала, са крајњим циљем буђења свести појединаца и друштва на могућности и значај инвестирања на тржиште капи- тала (боља рочност ула</w:t>
      </w:r>
      <w:r>
        <w:t>гања у односу на банкарске кредите, већи избор типова улагања у финансијске</w:t>
      </w:r>
      <w:r>
        <w:rPr>
          <w:spacing w:val="-8"/>
        </w:rPr>
        <w:t xml:space="preserve"> </w:t>
      </w:r>
      <w:r>
        <w:t>инструменте).</w:t>
      </w:r>
    </w:p>
    <w:p w:rsidR="001B6CE8" w:rsidRDefault="004318D4">
      <w:pPr>
        <w:pStyle w:val="BodyText"/>
        <w:spacing w:line="232" w:lineRule="auto"/>
        <w:ind w:left="393" w:firstLine="396"/>
        <w:jc w:val="both"/>
      </w:pPr>
      <w:r>
        <w:t xml:space="preserve">Мера 3.1. Јачање технолошких и људских капацитета ин- ституција има за циљ успостављање посебне јединце у оквиру Министарства финансија </w:t>
      </w:r>
      <w:r>
        <w:rPr>
          <w:spacing w:val="-3"/>
        </w:rPr>
        <w:t xml:space="preserve">која </w:t>
      </w:r>
      <w:r>
        <w:t>би се бавила имплементаци</w:t>
      </w:r>
      <w:r>
        <w:t>јом и праћењем</w:t>
      </w:r>
      <w:r>
        <w:rPr>
          <w:spacing w:val="-5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t>АП.</w:t>
      </w:r>
      <w:r>
        <w:rPr>
          <w:spacing w:val="-5"/>
        </w:rPr>
        <w:t xml:space="preserve"> </w:t>
      </w:r>
      <w:r>
        <w:rPr>
          <w:spacing w:val="-3"/>
        </w:rPr>
        <w:t>Такође,</w:t>
      </w:r>
      <w:r>
        <w:rPr>
          <w:spacing w:val="-5"/>
        </w:rPr>
        <w:t xml:space="preserve"> </w:t>
      </w:r>
      <w:r>
        <w:t>увођење</w:t>
      </w:r>
      <w:r>
        <w:rPr>
          <w:spacing w:val="-5"/>
        </w:rPr>
        <w:t xml:space="preserve"> </w:t>
      </w:r>
      <w:r>
        <w:t>новог</w:t>
      </w:r>
      <w:r>
        <w:rPr>
          <w:spacing w:val="-5"/>
        </w:rPr>
        <w:t xml:space="preserve"> </w:t>
      </w:r>
      <w:r>
        <w:t xml:space="preserve">соф- твера у оквиру </w:t>
      </w:r>
      <w:r>
        <w:rPr>
          <w:spacing w:val="-6"/>
        </w:rPr>
        <w:t xml:space="preserve">ЦРХоВ </w:t>
      </w:r>
      <w:r>
        <w:t xml:space="preserve">ће допринети већој ефикасности рада као  и прилагођавање софтвера потребама </w:t>
      </w:r>
      <w:r>
        <w:rPr>
          <w:spacing w:val="-3"/>
        </w:rPr>
        <w:t xml:space="preserve">које </w:t>
      </w:r>
      <w:r>
        <w:t xml:space="preserve">намећу кретања на ра- звијеним тржиштима капитала. У </w:t>
      </w:r>
      <w:r>
        <w:rPr>
          <w:spacing w:val="-3"/>
        </w:rPr>
        <w:t xml:space="preserve">кратком </w:t>
      </w:r>
      <w:r>
        <w:t xml:space="preserve">року се не очекују зна- </w:t>
      </w:r>
      <w:r>
        <w:t>чајни ефекти поменуте мере, али на средњи и дуги рок се</w:t>
      </w:r>
      <w:r>
        <w:rPr>
          <w:spacing w:val="3"/>
        </w:rPr>
        <w:t xml:space="preserve"> </w:t>
      </w:r>
      <w:r>
        <w:t>очекују</w:t>
      </w:r>
    </w:p>
    <w:p w:rsidR="001B6CE8" w:rsidRDefault="004318D4">
      <w:pPr>
        <w:pStyle w:val="BodyText"/>
        <w:spacing w:before="73" w:line="232" w:lineRule="auto"/>
        <w:ind w:left="242" w:right="107"/>
        <w:jc w:val="both"/>
      </w:pPr>
      <w:r>
        <w:br w:type="column"/>
      </w:r>
      <w:r>
        <w:t>позитивни ефекти на имплементацију мера АП имајући у виду квалитетан кадар који ће бити ангажован у пројектне јединице у оквиру Министарства финансија, те ће самим тим бити прецизно дефинисан</w:t>
      </w:r>
      <w:r>
        <w:t>е њихове одговорности и управљачке функције по пи- тању спровођења мера АП. Исто тако нови софтвер у оквиру ЦР- ХоВ ће омогућити уштеду времена, боље праћење активности по питању регистрације и трговања финансијским инструментима.</w:t>
      </w:r>
    </w:p>
    <w:p w:rsidR="001B6CE8" w:rsidRDefault="004318D4">
      <w:pPr>
        <w:pStyle w:val="BodyText"/>
        <w:spacing w:line="232" w:lineRule="auto"/>
        <w:ind w:left="242" w:right="107" w:firstLine="396"/>
        <w:jc w:val="both"/>
      </w:pPr>
      <w:r>
        <w:pict>
          <v:shape id="_x0000_s1026" style="position:absolute;left:0;text-align:left;margin-left:0;margin-top:704.1pt;width:.1pt;height:598.65pt;z-index:251658240;mso-position-horizontal-relative:page" coordorigin=",14082" coordsize="0,11973" o:spt="100" adj="0,,0" path="m6378,-1367r,11973m6378,-1367r,11973e" filled="f" strokeweight=".6pt">
            <v:stroke joinstyle="round"/>
            <v:formulas/>
            <v:path arrowok="t" o:connecttype="segments"/>
            <w10:wrap anchorx="page"/>
          </v:shape>
        </w:pict>
      </w:r>
      <w:r>
        <w:t>Мера 3.2: Промоција могу</w:t>
      </w:r>
      <w:r>
        <w:t xml:space="preserve">ћности учешћа на тржишту капи- тала и едукација свих потенцијалних учесника на тржишту има за циљ да се кроз сарадњу са МПНТР подигне свест о значају разви- јеног тржишта капитала и кроз разне догађаје ради на промоцији тржишта капитала </w:t>
      </w:r>
      <w:r>
        <w:rPr>
          <w:spacing w:val="-4"/>
        </w:rPr>
        <w:t xml:space="preserve">како </w:t>
      </w:r>
      <w:r>
        <w:t xml:space="preserve">на локалном </w:t>
      </w:r>
      <w:r>
        <w:rPr>
          <w:spacing w:val="-3"/>
        </w:rPr>
        <w:t>ни</w:t>
      </w:r>
      <w:r>
        <w:rPr>
          <w:spacing w:val="-3"/>
        </w:rPr>
        <w:t xml:space="preserve">воу тако </w:t>
      </w:r>
      <w:r>
        <w:t xml:space="preserve">и на међународ- ном </w:t>
      </w:r>
      <w:r>
        <w:rPr>
          <w:spacing w:val="-5"/>
        </w:rPr>
        <w:t xml:space="preserve">нивоу. </w:t>
      </w:r>
      <w:r>
        <w:t xml:space="preserve">Краткорочни ефекти ове мере нису значајни имајући  у виду активности </w:t>
      </w:r>
      <w:r>
        <w:rPr>
          <w:spacing w:val="-3"/>
        </w:rPr>
        <w:t xml:space="preserve">које </w:t>
      </w:r>
      <w:r>
        <w:t>обухватају и њихов евентуални утицај на образовни систем. Дугорочни ефекти се оцењују као позитивни, јер се кроз промоцију тржишта капитала на пол</w:t>
      </w:r>
      <w:r>
        <w:t xml:space="preserve">угодишњем </w:t>
      </w:r>
      <w:r>
        <w:rPr>
          <w:spacing w:val="-3"/>
        </w:rPr>
        <w:t xml:space="preserve">нивоу </w:t>
      </w:r>
      <w:r>
        <w:t>очекује помак у свести потенцијалних учесника на</w:t>
      </w:r>
      <w:r>
        <w:rPr>
          <w:spacing w:val="-33"/>
        </w:rPr>
        <w:t xml:space="preserve"> </w:t>
      </w:r>
      <w:r>
        <w:t>тржишту капи- тала још у раној фази</w:t>
      </w:r>
      <w:r>
        <w:rPr>
          <w:spacing w:val="-3"/>
        </w:rPr>
        <w:t xml:space="preserve"> </w:t>
      </w:r>
      <w:r>
        <w:t>школовања.</w:t>
      </w:r>
    </w:p>
    <w:p w:rsidR="001B6CE8" w:rsidRDefault="004318D4">
      <w:pPr>
        <w:pStyle w:val="ListParagraph"/>
        <w:numPr>
          <w:ilvl w:val="0"/>
          <w:numId w:val="2"/>
        </w:numPr>
        <w:tabs>
          <w:tab w:val="left" w:pos="2119"/>
        </w:tabs>
        <w:spacing w:before="163"/>
        <w:ind w:left="2118" w:hanging="257"/>
        <w:jc w:val="left"/>
        <w:rPr>
          <w:sz w:val="18"/>
        </w:rPr>
      </w:pPr>
      <w:r>
        <w:rPr>
          <w:sz w:val="18"/>
        </w:rPr>
        <w:t>АНАЛИЗА</w:t>
      </w:r>
      <w:r>
        <w:rPr>
          <w:spacing w:val="-2"/>
          <w:sz w:val="18"/>
        </w:rPr>
        <w:t xml:space="preserve"> </w:t>
      </w:r>
      <w:r>
        <w:rPr>
          <w:sz w:val="18"/>
        </w:rPr>
        <w:t>РИЗИКА</w:t>
      </w:r>
    </w:p>
    <w:p w:rsidR="001B6CE8" w:rsidRDefault="001B6CE8">
      <w:pPr>
        <w:pStyle w:val="BodyText"/>
        <w:spacing w:before="4"/>
        <w:rPr>
          <w:sz w:val="17"/>
        </w:rPr>
      </w:pPr>
    </w:p>
    <w:p w:rsidR="001B6CE8" w:rsidRDefault="004318D4">
      <w:pPr>
        <w:pStyle w:val="BodyText"/>
        <w:spacing w:line="232" w:lineRule="auto"/>
        <w:ind w:left="242" w:right="107" w:firstLine="396"/>
        <w:jc w:val="both"/>
      </w:pPr>
      <w:r>
        <w:t>Имајући у виду све посебне циљеве и мере дефинисане у Стратегији,</w:t>
      </w:r>
      <w:r>
        <w:rPr>
          <w:spacing w:val="-7"/>
        </w:rPr>
        <w:t xml:space="preserve"> </w:t>
      </w:r>
      <w:r>
        <w:t>извршена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евидентирани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идентифико- вани</w:t>
      </w:r>
      <w:r>
        <w:rPr>
          <w:spacing w:val="-8"/>
        </w:rPr>
        <w:t xml:space="preserve"> </w:t>
      </w:r>
      <w:r>
        <w:t>сви</w:t>
      </w:r>
      <w:r>
        <w:rPr>
          <w:spacing w:val="-8"/>
        </w:rPr>
        <w:t xml:space="preserve"> </w:t>
      </w:r>
      <w:r>
        <w:t>ризици,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могу</w:t>
      </w:r>
      <w:r>
        <w:rPr>
          <w:spacing w:val="-8"/>
        </w:rPr>
        <w:t xml:space="preserve"> </w:t>
      </w:r>
      <w:r>
        <w:t>имати</w:t>
      </w:r>
      <w:r>
        <w:rPr>
          <w:spacing w:val="-8"/>
        </w:rPr>
        <w:t xml:space="preserve"> </w:t>
      </w:r>
      <w:r>
        <w:t>негативне</w:t>
      </w:r>
      <w:r>
        <w:rPr>
          <w:spacing w:val="-8"/>
        </w:rPr>
        <w:t xml:space="preserve"> </w:t>
      </w:r>
      <w:r>
        <w:t>ефекте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реализацију Стратегије. Сви ризици су идентификовани и за сваки </w:t>
      </w:r>
      <w:r>
        <w:rPr>
          <w:spacing w:val="-3"/>
        </w:rPr>
        <w:t xml:space="preserve">од </w:t>
      </w:r>
      <w:r>
        <w:t xml:space="preserve">њих је дефинисана активност </w:t>
      </w:r>
      <w:r>
        <w:rPr>
          <w:spacing w:val="-3"/>
        </w:rPr>
        <w:t xml:space="preserve">која </w:t>
      </w:r>
      <w:r>
        <w:t xml:space="preserve">ће ублажити или спречити њихов ефе- </w:t>
      </w:r>
      <w:r>
        <w:rPr>
          <w:spacing w:val="-6"/>
        </w:rPr>
        <w:t>кат,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институције</w:t>
      </w:r>
      <w:r>
        <w:rPr>
          <w:spacing w:val="-5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одговорне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њихово</w:t>
      </w:r>
      <w:r>
        <w:rPr>
          <w:spacing w:val="-5"/>
        </w:rPr>
        <w:t xml:space="preserve"> </w:t>
      </w:r>
      <w:r>
        <w:t>праћење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спрово- дити акциј</w:t>
      </w:r>
      <w:r>
        <w:t>е за њихово ублажавање и отклањање. Поред одређе- них специфичности предложених акција за ублажавање ризика, за већину активности / праваца деловања важе следећи</w:t>
      </w:r>
      <w:r>
        <w:rPr>
          <w:spacing w:val="-21"/>
        </w:rPr>
        <w:t xml:space="preserve"> </w:t>
      </w:r>
      <w:r>
        <w:t>предуслови:</w:t>
      </w:r>
    </w:p>
    <w:p w:rsidR="001B6CE8" w:rsidRDefault="004318D4">
      <w:pPr>
        <w:pStyle w:val="BodyText"/>
        <w:spacing w:line="232" w:lineRule="auto"/>
        <w:ind w:left="242" w:right="107" w:firstLine="396"/>
        <w:jc w:val="both"/>
      </w:pPr>
      <w:r>
        <w:rPr>
          <w:w w:val="66"/>
        </w:rPr>
        <w:t xml:space="preserve"> </w:t>
      </w:r>
      <w:r>
        <w:t>– политичко опредељење (активно ангажовање политички именованих лица за благоврем</w:t>
      </w:r>
      <w:r>
        <w:t>ено и ефикасно доношење одлука),</w:t>
      </w:r>
    </w:p>
    <w:p w:rsidR="001B6CE8" w:rsidRDefault="004318D4">
      <w:pPr>
        <w:pStyle w:val="BodyText"/>
        <w:spacing w:line="199" w:lineRule="exact"/>
        <w:ind w:left="639"/>
      </w:pPr>
      <w:r>
        <w:rPr>
          <w:w w:val="66"/>
        </w:rPr>
        <w:t xml:space="preserve"> </w:t>
      </w:r>
      <w:r>
        <w:t>– расположиви финансијски и људски ресурси за спровођење,</w:t>
      </w:r>
    </w:p>
    <w:p w:rsidR="001B6CE8" w:rsidRDefault="004318D4">
      <w:pPr>
        <w:pStyle w:val="BodyText"/>
        <w:spacing w:before="2" w:line="232" w:lineRule="auto"/>
        <w:ind w:left="639"/>
      </w:pPr>
      <w:r>
        <w:rPr>
          <w:w w:val="66"/>
        </w:rPr>
        <w:t xml:space="preserve"> </w:t>
      </w:r>
      <w:r>
        <w:t>– ефикасно управљање и координација спровођења. Ангажованија политичка подршка могла би се, између  оста-</w:t>
      </w:r>
    </w:p>
    <w:p w:rsidR="001B6CE8" w:rsidRDefault="004318D4">
      <w:pPr>
        <w:pStyle w:val="BodyText"/>
        <w:spacing w:line="232" w:lineRule="auto"/>
        <w:ind w:left="242" w:right="107"/>
        <w:jc w:val="both"/>
      </w:pPr>
      <w:r>
        <w:rPr>
          <w:spacing w:val="-6"/>
        </w:rPr>
        <w:t>лог,</w:t>
      </w:r>
      <w:r>
        <w:rPr>
          <w:spacing w:val="-8"/>
        </w:rPr>
        <w:t xml:space="preserve"> </w:t>
      </w:r>
      <w:r>
        <w:t>осигурати</w:t>
      </w:r>
      <w:r>
        <w:rPr>
          <w:spacing w:val="-8"/>
        </w:rPr>
        <w:t xml:space="preserve"> </w:t>
      </w:r>
      <w:r>
        <w:t>снажном</w:t>
      </w:r>
      <w:r>
        <w:rPr>
          <w:spacing w:val="-8"/>
        </w:rPr>
        <w:t xml:space="preserve"> </w:t>
      </w:r>
      <w:r>
        <w:t>видљивошћу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добром</w:t>
      </w:r>
      <w:r>
        <w:rPr>
          <w:spacing w:val="-8"/>
        </w:rPr>
        <w:t xml:space="preserve"> </w:t>
      </w:r>
      <w:r>
        <w:t>интерном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екс</w:t>
      </w:r>
      <w:r>
        <w:t>тер- ном комуникацијом о спровођењу Стратегије и његовом утицају на грађане, пословање и државну</w:t>
      </w:r>
      <w:r>
        <w:rPr>
          <w:spacing w:val="-4"/>
        </w:rPr>
        <w:t xml:space="preserve"> управу.</w:t>
      </w:r>
    </w:p>
    <w:p w:rsidR="001B6CE8" w:rsidRDefault="004318D4">
      <w:pPr>
        <w:pStyle w:val="BodyText"/>
        <w:spacing w:line="232" w:lineRule="auto"/>
        <w:ind w:left="242" w:right="107" w:firstLine="396"/>
        <w:jc w:val="both"/>
      </w:pPr>
      <w:r>
        <w:t>Правовремена доступност адекватних финансијских</w:t>
      </w:r>
      <w:r>
        <w:rPr>
          <w:spacing w:val="-27"/>
        </w:rPr>
        <w:t xml:space="preserve"> </w:t>
      </w:r>
      <w:r>
        <w:t xml:space="preserve">средста- ва могућа је само </w:t>
      </w:r>
      <w:r>
        <w:rPr>
          <w:spacing w:val="-4"/>
        </w:rPr>
        <w:t xml:space="preserve">ако </w:t>
      </w:r>
      <w:r>
        <w:t>ће активности и трошкови акционог плана бити доследно интегрисани у средњорочне планове институција одговорних за активности, као и у годишње буџете реализатора, у непосредној сарадњи са Министарством</w:t>
      </w:r>
      <w:r>
        <w:rPr>
          <w:spacing w:val="-1"/>
        </w:rPr>
        <w:t xml:space="preserve"> </w:t>
      </w:r>
      <w:r>
        <w:t>финансија.</w:t>
      </w:r>
    </w:p>
    <w:p w:rsidR="001B6CE8" w:rsidRDefault="004318D4">
      <w:pPr>
        <w:pStyle w:val="BodyText"/>
        <w:spacing w:line="232" w:lineRule="auto"/>
        <w:ind w:left="242" w:right="107" w:firstLine="396"/>
        <w:jc w:val="both"/>
      </w:pPr>
      <w:r>
        <w:t xml:space="preserve">Адекватни капацитети за </w:t>
      </w:r>
      <w:r>
        <w:rPr>
          <w:spacing w:val="-2"/>
        </w:rPr>
        <w:t xml:space="preserve">координацију </w:t>
      </w:r>
      <w:r>
        <w:t>могу се</w:t>
      </w:r>
      <w:r>
        <w:t xml:space="preserve"> осигурати</w:t>
      </w:r>
      <w:r>
        <w:rPr>
          <w:spacing w:val="-33"/>
        </w:rPr>
        <w:t xml:space="preserve"> </w:t>
      </w:r>
      <w:r>
        <w:t xml:space="preserve">си- стематским и континуираним праћењем, откривањем кашњења и успостављањем и одржавањем ефикасног система раног упозора- вања. Стратегијом је дефинисано организација посебне организа- ционе јединице везане за тржиште капитала, </w:t>
      </w:r>
      <w:r>
        <w:rPr>
          <w:spacing w:val="-4"/>
        </w:rPr>
        <w:t xml:space="preserve">која </w:t>
      </w:r>
      <w:r>
        <w:t>ће поред ста</w:t>
      </w:r>
      <w:r>
        <w:t xml:space="preserve">лног праћења свих активности </w:t>
      </w:r>
      <w:r>
        <w:rPr>
          <w:spacing w:val="-3"/>
        </w:rPr>
        <w:t xml:space="preserve">имати </w:t>
      </w:r>
      <w:r>
        <w:t xml:space="preserve">и задатак прикупљања </w:t>
      </w:r>
      <w:r>
        <w:rPr>
          <w:spacing w:val="-3"/>
        </w:rPr>
        <w:t xml:space="preserve">података </w:t>
      </w:r>
      <w:r>
        <w:t xml:space="preserve">у вези са праћењем ризика </w:t>
      </w:r>
      <w:r>
        <w:rPr>
          <w:spacing w:val="-4"/>
        </w:rPr>
        <w:t xml:space="preserve">које </w:t>
      </w:r>
      <w:r>
        <w:t>могу негативно утицати на реализа- цију</w:t>
      </w:r>
      <w:r>
        <w:rPr>
          <w:spacing w:val="-14"/>
        </w:rPr>
        <w:t xml:space="preserve"> </w:t>
      </w:r>
      <w:r>
        <w:t>дефинисаних</w:t>
      </w:r>
      <w:r>
        <w:rPr>
          <w:spacing w:val="-14"/>
        </w:rPr>
        <w:t xml:space="preserve"> </w:t>
      </w:r>
      <w:r>
        <w:t>циљева.</w:t>
      </w:r>
      <w:r>
        <w:rPr>
          <w:spacing w:val="-14"/>
        </w:rPr>
        <w:t xml:space="preserve"> </w:t>
      </w:r>
      <w:r>
        <w:rPr>
          <w:spacing w:val="-3"/>
        </w:rPr>
        <w:t>Такође,</w:t>
      </w:r>
      <w:r>
        <w:rPr>
          <w:spacing w:val="-14"/>
        </w:rPr>
        <w:t xml:space="preserve"> </w:t>
      </w:r>
      <w:r>
        <w:t>предвиђено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редовно</w:t>
      </w:r>
      <w:r>
        <w:rPr>
          <w:spacing w:val="-14"/>
        </w:rPr>
        <w:t xml:space="preserve"> </w:t>
      </w:r>
      <w:r>
        <w:t>одржава- ње састанка организационе јединице за развој тржишта капитала</w:t>
      </w:r>
      <w:r>
        <w:t xml:space="preserve"> у Министарству финансија са осталим институцијама, </w:t>
      </w:r>
      <w:r>
        <w:rPr>
          <w:spacing w:val="-4"/>
        </w:rPr>
        <w:t xml:space="preserve">које </w:t>
      </w:r>
      <w:r>
        <w:t>имају дефинисане</w:t>
      </w:r>
      <w:r>
        <w:rPr>
          <w:spacing w:val="-9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оквиру</w:t>
      </w:r>
      <w:r>
        <w:rPr>
          <w:spacing w:val="-9"/>
        </w:rPr>
        <w:t xml:space="preserve"> </w:t>
      </w:r>
      <w:r>
        <w:t>АП,</w:t>
      </w:r>
      <w:r>
        <w:rPr>
          <w:spacing w:val="-9"/>
        </w:rPr>
        <w:t xml:space="preserve"> </w:t>
      </w:r>
      <w:r>
        <w:rPr>
          <w:spacing w:val="-4"/>
        </w:rPr>
        <w:t>како</w:t>
      </w:r>
      <w:r>
        <w:rPr>
          <w:spacing w:val="-9"/>
        </w:rPr>
        <w:t xml:space="preserve"> </w:t>
      </w:r>
      <w:r>
        <w:t>би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идентификовали</w:t>
      </w:r>
      <w:r>
        <w:rPr>
          <w:spacing w:val="-9"/>
        </w:rPr>
        <w:t xml:space="preserve"> </w:t>
      </w:r>
      <w:r>
        <w:t xml:space="preserve">и размотрили међу-резултати у вези са Стратегијом и </w:t>
      </w:r>
      <w:r>
        <w:rPr>
          <w:spacing w:val="-3"/>
        </w:rPr>
        <w:t xml:space="preserve">одговорило </w:t>
      </w:r>
      <w:r>
        <w:t xml:space="preserve">на одступања </w:t>
      </w:r>
      <w:r>
        <w:rPr>
          <w:spacing w:val="-4"/>
        </w:rPr>
        <w:t xml:space="preserve">од </w:t>
      </w:r>
      <w:r>
        <w:t xml:space="preserve">плана, или </w:t>
      </w:r>
      <w:r>
        <w:rPr>
          <w:spacing w:val="-4"/>
        </w:rPr>
        <w:t xml:space="preserve">како </w:t>
      </w:r>
      <w:r>
        <w:t>би се идентификовали новонастали ризи</w:t>
      </w:r>
      <w:r>
        <w:t>ци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спровођење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(систем</w:t>
      </w:r>
      <w:r>
        <w:rPr>
          <w:spacing w:val="-6"/>
        </w:rPr>
        <w:t xml:space="preserve"> </w:t>
      </w:r>
      <w:r>
        <w:t>раног</w:t>
      </w:r>
      <w:r>
        <w:rPr>
          <w:spacing w:val="-6"/>
        </w:rPr>
        <w:t xml:space="preserve"> </w:t>
      </w:r>
      <w:r>
        <w:t>упозоравања).</w:t>
      </w:r>
    </w:p>
    <w:p w:rsidR="001B6CE8" w:rsidRDefault="004318D4">
      <w:pPr>
        <w:pStyle w:val="BodyText"/>
        <w:spacing w:line="232" w:lineRule="auto"/>
        <w:ind w:left="242" w:right="107" w:firstLine="396"/>
        <w:jc w:val="both"/>
      </w:pPr>
      <w:r>
        <w:t xml:space="preserve">У наредног табели дат је </w:t>
      </w:r>
      <w:r>
        <w:rPr>
          <w:spacing w:val="-3"/>
        </w:rPr>
        <w:t xml:space="preserve">преглед </w:t>
      </w:r>
      <w:r>
        <w:t>идентификованих ризика заједно</w:t>
      </w:r>
      <w:r>
        <w:rPr>
          <w:spacing w:val="-10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препорукама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њихово</w:t>
      </w:r>
      <w:r>
        <w:rPr>
          <w:spacing w:val="-10"/>
        </w:rPr>
        <w:t xml:space="preserve"> </w:t>
      </w:r>
      <w:r>
        <w:t>ублажавање</w:t>
      </w:r>
      <w:r>
        <w:rPr>
          <w:spacing w:val="-10"/>
        </w:rPr>
        <w:t xml:space="preserve"> </w:t>
      </w:r>
      <w:r>
        <w:t>и/или</w:t>
      </w:r>
      <w:r>
        <w:rPr>
          <w:spacing w:val="-10"/>
        </w:rPr>
        <w:t xml:space="preserve"> </w:t>
      </w:r>
      <w:r>
        <w:t>спречавање</w:t>
      </w:r>
      <w:r>
        <w:rPr>
          <w:spacing w:val="-10"/>
        </w:rPr>
        <w:t xml:space="preserve"> </w:t>
      </w:r>
      <w:r>
        <w:t>и односе се на групе</w:t>
      </w:r>
      <w:r>
        <w:rPr>
          <w:spacing w:val="-2"/>
        </w:rPr>
        <w:t xml:space="preserve"> </w:t>
      </w:r>
      <w:r>
        <w:t>активности/мера.</w:t>
      </w:r>
    </w:p>
    <w:p w:rsidR="001B6CE8" w:rsidRDefault="001B6CE8">
      <w:pPr>
        <w:spacing w:line="232" w:lineRule="auto"/>
        <w:jc w:val="both"/>
        <w:sectPr w:rsidR="001B6CE8">
          <w:pgSz w:w="12480" w:h="15710"/>
          <w:pgMar w:top="14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6"/>
        <w:rPr>
          <w:sz w:val="20"/>
        </w:rPr>
      </w:pPr>
    </w:p>
    <w:p w:rsidR="001B6CE8" w:rsidRDefault="004318D4">
      <w:pPr>
        <w:pStyle w:val="BodyText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7360" cy="439854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360" cy="439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8"/>
        <w:rPr>
          <w:sz w:val="24"/>
        </w:rPr>
      </w:pPr>
    </w:p>
    <w:p w:rsidR="001B6CE8" w:rsidRDefault="004318D4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7238" cy="46745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238" cy="467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5"/>
        <w:rPr>
          <w:sz w:val="25"/>
        </w:rPr>
      </w:pPr>
    </w:p>
    <w:p w:rsidR="001B6CE8" w:rsidRDefault="004318D4">
      <w:pPr>
        <w:pStyle w:val="BodyText"/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0332" cy="40385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0332" cy="403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7"/>
        <w:rPr>
          <w:sz w:val="21"/>
        </w:rPr>
      </w:pPr>
    </w:p>
    <w:p w:rsidR="001B6CE8" w:rsidRDefault="004318D4">
      <w:pPr>
        <w:pStyle w:val="BodyText"/>
        <w:ind w:left="3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8243" cy="442855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243" cy="44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9"/>
        <w:rPr>
          <w:sz w:val="13"/>
        </w:rPr>
      </w:pPr>
    </w:p>
    <w:p w:rsidR="001B6CE8" w:rsidRDefault="004318D4">
      <w:pPr>
        <w:pStyle w:val="BodyText"/>
        <w:ind w:left="4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4145" cy="562870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145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17"/>
        </w:rPr>
      </w:pPr>
    </w:p>
    <w:p w:rsidR="001B6CE8" w:rsidRDefault="004318D4">
      <w:pPr>
        <w:pStyle w:val="BodyText"/>
        <w:ind w:left="4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3625" cy="535866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625" cy="535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1" w:after="1"/>
        <w:rPr>
          <w:sz w:val="26"/>
        </w:rPr>
      </w:pPr>
    </w:p>
    <w:p w:rsidR="001B6CE8" w:rsidRDefault="004318D4">
      <w:pPr>
        <w:pStyle w:val="BodyText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5086" cy="51786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086" cy="51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10"/>
        <w:rPr>
          <w:sz w:val="16"/>
        </w:rPr>
      </w:pPr>
    </w:p>
    <w:p w:rsidR="001B6CE8" w:rsidRDefault="004318D4">
      <w:pPr>
        <w:pStyle w:val="BodyText"/>
        <w:ind w:left="4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0780" cy="537067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780" cy="53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7"/>
        <w:rPr>
          <w:sz w:val="21"/>
        </w:rPr>
      </w:pPr>
    </w:p>
    <w:p w:rsidR="001B6CE8" w:rsidRDefault="004318D4">
      <w:pPr>
        <w:pStyle w:val="BodyText"/>
        <w:ind w:left="4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8136" cy="465058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8136" cy="465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8"/>
        <w:rPr>
          <w:sz w:val="29"/>
        </w:rPr>
      </w:pPr>
    </w:p>
    <w:p w:rsidR="001B6CE8" w:rsidRDefault="004318D4">
      <w:pPr>
        <w:pStyle w:val="BodyText"/>
        <w:ind w:left="4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8271" cy="545468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8271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2"/>
        <w:rPr>
          <w:sz w:val="23"/>
        </w:rPr>
      </w:pPr>
    </w:p>
    <w:p w:rsidR="001B6CE8" w:rsidRDefault="004318D4">
      <w:pPr>
        <w:pStyle w:val="BodyText"/>
        <w:ind w:left="4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1347" cy="494461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347" cy="49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4"/>
        <w:rPr>
          <w:sz w:val="11"/>
        </w:rPr>
      </w:pPr>
    </w:p>
    <w:p w:rsidR="001B6CE8" w:rsidRDefault="004318D4">
      <w:pPr>
        <w:pStyle w:val="BodyText"/>
        <w:ind w:left="4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3610" cy="42905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610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1"/>
        <w:rPr>
          <w:sz w:val="21"/>
        </w:rPr>
      </w:pPr>
    </w:p>
    <w:p w:rsidR="001B6CE8" w:rsidRDefault="004318D4">
      <w:pPr>
        <w:pStyle w:val="BodyText"/>
        <w:ind w:left="3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9610" cy="552069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11"/>
        <w:rPr>
          <w:sz w:val="20"/>
        </w:rPr>
      </w:pPr>
    </w:p>
    <w:p w:rsidR="001B6CE8" w:rsidRDefault="004318D4">
      <w:pPr>
        <w:pStyle w:val="BodyText"/>
        <w:ind w:left="4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98150" cy="561670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8150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6"/>
        <w:rPr>
          <w:sz w:val="28"/>
        </w:rPr>
      </w:pPr>
    </w:p>
    <w:p w:rsidR="001B6CE8" w:rsidRDefault="004318D4">
      <w:pPr>
        <w:pStyle w:val="BodyText"/>
        <w:ind w:left="4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31050" cy="513664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050" cy="5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5"/>
        <w:rPr>
          <w:sz w:val="19"/>
        </w:rPr>
      </w:pPr>
    </w:p>
    <w:p w:rsidR="001B6CE8" w:rsidRDefault="004318D4">
      <w:pPr>
        <w:pStyle w:val="BodyText"/>
        <w:ind w:left="4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00789" cy="532866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789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9"/>
        <w:rPr>
          <w:sz w:val="13"/>
        </w:rPr>
      </w:pPr>
    </w:p>
    <w:p w:rsidR="001B6CE8" w:rsidRDefault="004318D4">
      <w:pPr>
        <w:pStyle w:val="BodyText"/>
        <w:ind w:left="3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56701" cy="558669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701" cy="55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5"/>
      </w:pPr>
    </w:p>
    <w:p w:rsidR="001B6CE8" w:rsidRDefault="004318D4">
      <w:pPr>
        <w:pStyle w:val="BodyText"/>
        <w:ind w:left="3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32668" cy="563470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668" cy="563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rPr>
          <w:sz w:val="20"/>
        </w:rPr>
      </w:pPr>
    </w:p>
    <w:p w:rsidR="001B6CE8" w:rsidRDefault="001B6CE8">
      <w:pPr>
        <w:pStyle w:val="BodyText"/>
        <w:spacing w:before="5" w:after="1"/>
        <w:rPr>
          <w:sz w:val="24"/>
        </w:rPr>
      </w:pPr>
    </w:p>
    <w:p w:rsidR="001B6CE8" w:rsidRDefault="004318D4">
      <w:pPr>
        <w:pStyle w:val="BodyText"/>
        <w:ind w:left="3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85426" cy="60007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426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8" w:rsidRDefault="001B6CE8">
      <w:pPr>
        <w:rPr>
          <w:sz w:val="20"/>
        </w:rPr>
        <w:sectPr w:rsidR="001B6CE8">
          <w:pgSz w:w="15710" w:h="12480" w:orient="landscape"/>
          <w:pgMar w:top="1160" w:right="220" w:bottom="280" w:left="740" w:header="720" w:footer="720" w:gutter="0"/>
          <w:cols w:space="720"/>
        </w:sectPr>
      </w:pPr>
    </w:p>
    <w:p w:rsidR="001B6CE8" w:rsidRDefault="004318D4">
      <w:pPr>
        <w:pStyle w:val="ListParagraph"/>
        <w:numPr>
          <w:ilvl w:val="0"/>
          <w:numId w:val="2"/>
        </w:numPr>
        <w:tabs>
          <w:tab w:val="left" w:pos="4812"/>
        </w:tabs>
        <w:spacing w:before="68"/>
        <w:ind w:left="4811" w:hanging="197"/>
        <w:jc w:val="left"/>
        <w:rPr>
          <w:sz w:val="18"/>
        </w:rPr>
      </w:pPr>
      <w:bookmarkStart w:id="3" w:name="МИНИСТАРСТВА"/>
      <w:bookmarkStart w:id="4" w:name="5261_Правилник_о_изменама_Правилника_о_м"/>
      <w:bookmarkEnd w:id="3"/>
      <w:bookmarkEnd w:id="4"/>
      <w:r>
        <w:rPr>
          <w:sz w:val="18"/>
        </w:rPr>
        <w:lastRenderedPageBreak/>
        <w:t>ЗАВРШНИ</w:t>
      </w:r>
      <w:r>
        <w:rPr>
          <w:spacing w:val="-1"/>
          <w:sz w:val="18"/>
        </w:rPr>
        <w:t xml:space="preserve"> </w:t>
      </w:r>
      <w:r>
        <w:rPr>
          <w:sz w:val="18"/>
        </w:rPr>
        <w:t>ДЕО</w:t>
      </w:r>
    </w:p>
    <w:p w:rsidR="001B6CE8" w:rsidRDefault="001B6CE8">
      <w:pPr>
        <w:pStyle w:val="BodyText"/>
        <w:spacing w:before="8"/>
        <w:rPr>
          <w:sz w:val="16"/>
        </w:rPr>
      </w:pPr>
    </w:p>
    <w:p w:rsidR="001B6CE8" w:rsidRDefault="004318D4">
      <w:pPr>
        <w:pStyle w:val="BodyText"/>
        <w:spacing w:before="1" w:line="203" w:lineRule="exact"/>
        <w:ind w:left="510"/>
      </w:pPr>
      <w:r>
        <w:t>Овај акциони план објавити на интернет страници Владе, на интернет страници Министарства финансија, на порталу е-Управе и у</w:t>
      </w:r>
    </w:p>
    <w:p w:rsidR="001B6CE8" w:rsidRDefault="004318D4">
      <w:pPr>
        <w:pStyle w:val="BodyText"/>
        <w:spacing w:line="200" w:lineRule="exact"/>
        <w:ind w:left="113"/>
      </w:pPr>
      <w:r>
        <w:t>„Службеном гласнику Републике Србије” у року од седам радних дана од дана усвајања.</w:t>
      </w:r>
    </w:p>
    <w:p w:rsidR="001B6CE8" w:rsidRDefault="004318D4">
      <w:pPr>
        <w:pStyle w:val="BodyText"/>
        <w:spacing w:line="203" w:lineRule="exact"/>
        <w:ind w:left="510"/>
      </w:pPr>
      <w:r>
        <w:t>Овај акциони план објавити у „Службеном гласнику</w:t>
      </w:r>
      <w:r>
        <w:t xml:space="preserve"> Републике Србије”.</w:t>
      </w:r>
    </w:p>
    <w:sectPr w:rsidR="001B6CE8">
      <w:pgSz w:w="12480" w:h="15710"/>
      <w:pgMar w:top="14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1F145C"/>
    <w:multiLevelType w:val="hybridMultilevel"/>
    <w:tmpl w:val="6B78599E"/>
    <w:lvl w:ilvl="0" w:tplc="7930CD1A">
      <w:start w:val="1"/>
      <w:numFmt w:val="decimal"/>
      <w:lvlText w:val="%1."/>
      <w:lvlJc w:val="left"/>
      <w:pPr>
        <w:ind w:left="110" w:hanging="196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1B44C76">
      <w:numFmt w:val="bullet"/>
      <w:lvlText w:val="•"/>
      <w:lvlJc w:val="left"/>
      <w:pPr>
        <w:ind w:left="633" w:hanging="196"/>
      </w:pPr>
      <w:rPr>
        <w:rFonts w:hint="default"/>
      </w:rPr>
    </w:lvl>
    <w:lvl w:ilvl="2" w:tplc="B90C811A">
      <w:numFmt w:val="bullet"/>
      <w:lvlText w:val="•"/>
      <w:lvlJc w:val="left"/>
      <w:pPr>
        <w:ind w:left="1146" w:hanging="196"/>
      </w:pPr>
      <w:rPr>
        <w:rFonts w:hint="default"/>
      </w:rPr>
    </w:lvl>
    <w:lvl w:ilvl="3" w:tplc="1FD0E79A">
      <w:numFmt w:val="bullet"/>
      <w:lvlText w:val="•"/>
      <w:lvlJc w:val="left"/>
      <w:pPr>
        <w:ind w:left="1660" w:hanging="196"/>
      </w:pPr>
      <w:rPr>
        <w:rFonts w:hint="default"/>
      </w:rPr>
    </w:lvl>
    <w:lvl w:ilvl="4" w:tplc="BBA422B6">
      <w:numFmt w:val="bullet"/>
      <w:lvlText w:val="•"/>
      <w:lvlJc w:val="left"/>
      <w:pPr>
        <w:ind w:left="2173" w:hanging="196"/>
      </w:pPr>
      <w:rPr>
        <w:rFonts w:hint="default"/>
      </w:rPr>
    </w:lvl>
    <w:lvl w:ilvl="5" w:tplc="25488E16">
      <w:numFmt w:val="bullet"/>
      <w:lvlText w:val="•"/>
      <w:lvlJc w:val="left"/>
      <w:pPr>
        <w:ind w:left="2687" w:hanging="196"/>
      </w:pPr>
      <w:rPr>
        <w:rFonts w:hint="default"/>
      </w:rPr>
    </w:lvl>
    <w:lvl w:ilvl="6" w:tplc="7944A8D6">
      <w:numFmt w:val="bullet"/>
      <w:lvlText w:val="•"/>
      <w:lvlJc w:val="left"/>
      <w:pPr>
        <w:ind w:left="3200" w:hanging="196"/>
      </w:pPr>
      <w:rPr>
        <w:rFonts w:hint="default"/>
      </w:rPr>
    </w:lvl>
    <w:lvl w:ilvl="7" w:tplc="A254DBD0">
      <w:numFmt w:val="bullet"/>
      <w:lvlText w:val="•"/>
      <w:lvlJc w:val="left"/>
      <w:pPr>
        <w:ind w:left="3713" w:hanging="196"/>
      </w:pPr>
      <w:rPr>
        <w:rFonts w:hint="default"/>
      </w:rPr>
    </w:lvl>
    <w:lvl w:ilvl="8" w:tplc="4F38A83E">
      <w:numFmt w:val="bullet"/>
      <w:lvlText w:val="•"/>
      <w:lvlJc w:val="left"/>
      <w:pPr>
        <w:ind w:left="4227" w:hanging="196"/>
      </w:pPr>
      <w:rPr>
        <w:rFonts w:hint="default"/>
      </w:rPr>
    </w:lvl>
  </w:abstractNum>
  <w:abstractNum w:abstractNumId="1" w15:restartNumberingAfterBreak="0">
    <w:nsid w:val="7CDF3A5C"/>
    <w:multiLevelType w:val="hybridMultilevel"/>
    <w:tmpl w:val="4BF8BAA4"/>
    <w:lvl w:ilvl="0" w:tplc="CC043B48">
      <w:start w:val="1"/>
      <w:numFmt w:val="upperRoman"/>
      <w:lvlText w:val="%1."/>
      <w:lvlJc w:val="left"/>
      <w:pPr>
        <w:ind w:left="507" w:hanging="150"/>
        <w:jc w:val="right"/>
      </w:pPr>
      <w:rPr>
        <w:rFonts w:ascii="Times New Roman" w:eastAsia="Times New Roman" w:hAnsi="Times New Roman" w:cs="Times New Roman" w:hint="default"/>
        <w:spacing w:val="-9"/>
        <w:w w:val="100"/>
        <w:sz w:val="18"/>
        <w:szCs w:val="18"/>
      </w:rPr>
    </w:lvl>
    <w:lvl w:ilvl="1" w:tplc="811C6FC6">
      <w:numFmt w:val="bullet"/>
      <w:lvlText w:val="•"/>
      <w:lvlJc w:val="left"/>
      <w:pPr>
        <w:ind w:left="975" w:hanging="150"/>
      </w:pPr>
      <w:rPr>
        <w:rFonts w:hint="default"/>
      </w:rPr>
    </w:lvl>
    <w:lvl w:ilvl="2" w:tplc="8250D38E">
      <w:numFmt w:val="bullet"/>
      <w:lvlText w:val="•"/>
      <w:lvlJc w:val="left"/>
      <w:pPr>
        <w:ind w:left="1450" w:hanging="150"/>
      </w:pPr>
      <w:rPr>
        <w:rFonts w:hint="default"/>
      </w:rPr>
    </w:lvl>
    <w:lvl w:ilvl="3" w:tplc="ABFEC90E">
      <w:numFmt w:val="bullet"/>
      <w:lvlText w:val="•"/>
      <w:lvlJc w:val="left"/>
      <w:pPr>
        <w:ind w:left="1926" w:hanging="150"/>
      </w:pPr>
      <w:rPr>
        <w:rFonts w:hint="default"/>
      </w:rPr>
    </w:lvl>
    <w:lvl w:ilvl="4" w:tplc="CF824368">
      <w:numFmt w:val="bullet"/>
      <w:lvlText w:val="•"/>
      <w:lvlJc w:val="left"/>
      <w:pPr>
        <w:ind w:left="2401" w:hanging="150"/>
      </w:pPr>
      <w:rPr>
        <w:rFonts w:hint="default"/>
      </w:rPr>
    </w:lvl>
    <w:lvl w:ilvl="5" w:tplc="7A2C8C58">
      <w:numFmt w:val="bullet"/>
      <w:lvlText w:val="•"/>
      <w:lvlJc w:val="left"/>
      <w:pPr>
        <w:ind w:left="2877" w:hanging="150"/>
      </w:pPr>
      <w:rPr>
        <w:rFonts w:hint="default"/>
      </w:rPr>
    </w:lvl>
    <w:lvl w:ilvl="6" w:tplc="85B85B12">
      <w:numFmt w:val="bullet"/>
      <w:lvlText w:val="•"/>
      <w:lvlJc w:val="left"/>
      <w:pPr>
        <w:ind w:left="3352" w:hanging="150"/>
      </w:pPr>
      <w:rPr>
        <w:rFonts w:hint="default"/>
      </w:rPr>
    </w:lvl>
    <w:lvl w:ilvl="7" w:tplc="3182CE0A">
      <w:numFmt w:val="bullet"/>
      <w:lvlText w:val="•"/>
      <w:lvlJc w:val="left"/>
      <w:pPr>
        <w:ind w:left="3827" w:hanging="150"/>
      </w:pPr>
      <w:rPr>
        <w:rFonts w:hint="default"/>
      </w:rPr>
    </w:lvl>
    <w:lvl w:ilvl="8" w:tplc="E1D43C22">
      <w:numFmt w:val="bullet"/>
      <w:lvlText w:val="•"/>
      <w:lvlJc w:val="left"/>
      <w:pPr>
        <w:ind w:left="4303" w:hanging="15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B6CE8"/>
    <w:rsid w:val="001B6CE8"/>
    <w:rsid w:val="0043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C6A6973B-EFCA-49AA-AE59-22B06E2F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" w:firstLine="397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318D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318D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318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8D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1995</Words>
  <Characters>11373</Characters>
  <Application>Microsoft Office Word</Application>
  <DocSecurity>0</DocSecurity>
  <Lines>94</Lines>
  <Paragraphs>26</Paragraphs>
  <ScaleCrop>false</ScaleCrop>
  <Company/>
  <LinksUpToDate>false</LinksUpToDate>
  <CharactersWithSpaces>13342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2024-01-22T19:37:00Z</dcterms:created>
  <dcterms:modified xsi:type="dcterms:W3CDTF">2024-01-22T19:41:00Z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2024-01-22T00:00:00Z</vt:filetime>
  </property>
</Properties>
</file>