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9244"/>
      </w:tblGrid>
      <w:tr w:rsidR="00A85C50" w:rsidRPr="00932A9A" w14:paraId="754F4F11" w14:textId="77777777" w:rsidTr="0001415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2F92515" w14:textId="77777777" w:rsidR="00A85C50" w:rsidRDefault="00A85C50" w:rsidP="0001415B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E992620" wp14:editId="545889A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B105352" w14:textId="77777777" w:rsidR="00A85C50" w:rsidRPr="00D70371" w:rsidRDefault="00A85C50" w:rsidP="0001415B">
            <w:pPr>
              <w:pStyle w:val="NASLOVZLATO"/>
            </w:pPr>
            <w:r w:rsidRPr="007542FB">
              <w:t>ПРАВИЛНИК</w:t>
            </w:r>
          </w:p>
          <w:p w14:paraId="4C594F93" w14:textId="32D5A408" w:rsidR="00A85C50" w:rsidRPr="00D70371" w:rsidRDefault="00A85C50" w:rsidP="0001415B">
            <w:pPr>
              <w:pStyle w:val="NASLOVBELO"/>
            </w:pPr>
            <w:r w:rsidRPr="00A85C50">
              <w:t>О ИЗМЕНАМА И ДОПУНИ ПРАВИЛНИКА О ПОДСТИЦАЈИМА ЗА ИНВЕСТИЦИЈЕ ЗА УНАПРЕЂЕЊЕ И РАЗВОЈ РУРАЛНЕ ЈАВНЕ ИНФРАСТРУКТУРЕ</w:t>
            </w:r>
          </w:p>
          <w:p w14:paraId="194E8BA1" w14:textId="2E8E8F40" w:rsidR="00A85C50" w:rsidRPr="00D70371" w:rsidRDefault="00A85C50" w:rsidP="0001415B">
            <w:pPr>
              <w:pStyle w:val="podnaslovpropisa"/>
            </w:pPr>
            <w:r w:rsidRPr="00D70371">
              <w:t xml:space="preserve">("Сл. гласник РС", бр. </w:t>
            </w:r>
            <w:r>
              <w:t>125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44907A4A" w14:textId="77777777" w:rsidR="00A85C50" w:rsidRDefault="00A85C50" w:rsidP="00A85C50">
      <w:pPr>
        <w:spacing w:before="48" w:line="429" w:lineRule="auto"/>
        <w:ind w:left="248" w:right="111" w:hanging="106"/>
        <w:jc w:val="both"/>
        <w:rPr>
          <w:rFonts w:ascii="Times New Roman" w:hAnsi="Times New Roman"/>
          <w:sz w:val="18"/>
        </w:rPr>
      </w:pPr>
    </w:p>
    <w:p w14:paraId="5CEA8A90" w14:textId="4C17B53B" w:rsidR="006F36E3" w:rsidRDefault="00000000">
      <w:pPr>
        <w:spacing w:before="48" w:line="429" w:lineRule="auto"/>
        <w:ind w:left="248" w:right="111" w:firstLine="97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Прилог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ЛИСТА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ПРИХВАТЉИВИХ</w:t>
      </w:r>
      <w:r>
        <w:rPr>
          <w:rFonts w:ascii="Times New Roman" w:hAnsi="Times New Roman"/>
          <w:sz w:val="18"/>
        </w:rPr>
        <w:t xml:space="preserve"> ИНВЕСТИЦИЈА И </w:t>
      </w:r>
      <w:r>
        <w:rPr>
          <w:rFonts w:ascii="Times New Roman" w:hAnsi="Times New Roman"/>
          <w:spacing w:val="-2"/>
          <w:sz w:val="18"/>
        </w:rPr>
        <w:t>ТРОШКОВА</w:t>
      </w:r>
      <w:r>
        <w:rPr>
          <w:rFonts w:ascii="Times New Roman" w:hAnsi="Times New Roman"/>
          <w:sz w:val="18"/>
        </w:rPr>
        <w:t xml:space="preserve"> ЗА УНАПРЕЂЕЊЕ И </w:t>
      </w:r>
      <w:r>
        <w:rPr>
          <w:rFonts w:ascii="Times New Roman" w:hAnsi="Times New Roman"/>
          <w:spacing w:val="-5"/>
          <w:sz w:val="18"/>
        </w:rPr>
        <w:t>РАЗВОЈ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РУРАЛНЕ</w:t>
      </w:r>
      <w:r>
        <w:rPr>
          <w:rFonts w:ascii="Times New Roman" w:hAnsi="Times New Roman"/>
          <w:sz w:val="18"/>
        </w:rPr>
        <w:t xml:space="preserve"> ЈАВНЕ </w:t>
      </w:r>
      <w:r>
        <w:rPr>
          <w:rFonts w:ascii="Times New Roman" w:hAnsi="Times New Roman"/>
          <w:spacing w:val="-3"/>
          <w:sz w:val="18"/>
        </w:rPr>
        <w:t>ИНФРАСТРУКТУРЕ</w:t>
      </w:r>
    </w:p>
    <w:p w14:paraId="2CD2ACA0" w14:textId="77777777" w:rsidR="006F36E3" w:rsidRDefault="006F36E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6F36E3" w14:paraId="7C32B4F2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8B3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ИНВЕСТИЦИЈЕ У </w:t>
            </w:r>
            <w:r>
              <w:rPr>
                <w:rFonts w:ascii="Times New Roman" w:hAnsi="Times New Roman"/>
                <w:spacing w:val="-3"/>
                <w:sz w:val="14"/>
              </w:rPr>
              <w:t>ИЗГРАДЊУ</w:t>
            </w:r>
            <w:r>
              <w:rPr>
                <w:rFonts w:ascii="Times New Roman" w:hAnsi="Times New Roman"/>
                <w:sz w:val="14"/>
              </w:rPr>
              <w:t xml:space="preserve"> И ОПРЕМАЊЕ </w:t>
            </w:r>
            <w:r>
              <w:rPr>
                <w:rFonts w:ascii="Times New Roman" w:hAnsi="Times New Roman"/>
                <w:spacing w:val="-3"/>
                <w:sz w:val="14"/>
              </w:rPr>
              <w:t>ОБЈЕКАТА</w:t>
            </w:r>
          </w:p>
        </w:tc>
      </w:tr>
      <w:tr w:rsidR="006F36E3" w14:paraId="075B5FC3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916A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1.1. </w:t>
            </w:r>
            <w:r>
              <w:rPr>
                <w:rFonts w:ascii="Times New Roman" w:hAnsi="Times New Roman"/>
                <w:spacing w:val="-1"/>
                <w:sz w:val="14"/>
              </w:rPr>
              <w:t>СНАДБЕВАЊЕ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</w:p>
        </w:tc>
      </w:tr>
      <w:tr w:rsidR="006F36E3" w14:paraId="4C9306BF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D8E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1.1.1.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пратећих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инсталација</w:t>
            </w:r>
            <w:proofErr w:type="spellEnd"/>
          </w:p>
        </w:tc>
      </w:tr>
      <w:tr w:rsidR="006F36E3" w14:paraId="488C7020" w14:textId="77777777">
        <w:trPr>
          <w:trHeight w:hRule="exact" w:val="37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B862" w14:textId="77777777" w:rsidR="006F36E3" w:rsidRDefault="00000000">
            <w:pPr>
              <w:pStyle w:val="TableParagraph"/>
              <w:spacing w:before="18"/>
              <w:ind w:left="51" w:right="3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1.1.2.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снадбевање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пратеће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електро-ормари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прикључак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надзор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управљање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каблови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оптички</w:t>
            </w:r>
            <w:proofErr w:type="spellEnd"/>
            <w:r>
              <w:rPr>
                <w:rFonts w:ascii="Times New Roman" w:hAnsi="Times New Roman"/>
                <w:spacing w:val="9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каблови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ИТ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хардвер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софтвер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сонде</w:t>
            </w:r>
            <w:proofErr w:type="spellEnd"/>
          </w:p>
        </w:tc>
      </w:tr>
      <w:tr w:rsidR="006F36E3" w14:paraId="46358E2B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460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1.2. ПУТНА </w:t>
            </w:r>
            <w:r>
              <w:rPr>
                <w:rFonts w:ascii="Times New Roman" w:hAnsi="Times New Roman"/>
                <w:spacing w:val="-3"/>
                <w:sz w:val="14"/>
              </w:rPr>
              <w:t>ИНФАСТРУКТУРА</w:t>
            </w:r>
          </w:p>
        </w:tc>
      </w:tr>
      <w:tr w:rsidR="006F36E3" w14:paraId="67E93746" w14:textId="77777777">
        <w:trPr>
          <w:trHeight w:hRule="exact" w:val="53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28D" w14:textId="77777777" w:rsidR="006F36E3" w:rsidRDefault="00000000">
            <w:pPr>
              <w:pStyle w:val="TableParagraph"/>
              <w:spacing w:before="18"/>
              <w:ind w:left="51" w:righ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1.2.1.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путева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повезују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инфраструктуру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насељеног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места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путевима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сеоским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обилазницама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сеоским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путевима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јавним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приступним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путевима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pacing w:val="15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фарми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пољопривредним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земљиштима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саобраћајним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знаковима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пешачком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зоном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осветљењем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стајалиштима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јавни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мостове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тротоаре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pacing w:val="9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припремне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радове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земљане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радове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структури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асфалта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обележавању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пута</w:t>
            </w:r>
            <w:proofErr w:type="spellEnd"/>
          </w:p>
        </w:tc>
      </w:tr>
      <w:tr w:rsidR="006F36E3" w14:paraId="384C7A8E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6047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1.3. СКЛАДИШТЕЊЕ И </w:t>
            </w:r>
            <w:r>
              <w:rPr>
                <w:rFonts w:ascii="Times New Roman" w:hAnsi="Times New Roman"/>
                <w:spacing w:val="-3"/>
                <w:sz w:val="14"/>
              </w:rPr>
              <w:t>ПРЕРАДА</w:t>
            </w:r>
          </w:p>
        </w:tc>
      </w:tr>
      <w:tr w:rsidR="006F36E3" w14:paraId="36F734BD" w14:textId="77777777">
        <w:trPr>
          <w:trHeight w:hRule="exact" w:val="117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6FAD" w14:textId="77777777" w:rsidR="006F36E3" w:rsidRDefault="00000000">
            <w:pPr>
              <w:pStyle w:val="TableParagraph"/>
              <w:spacing w:before="18"/>
              <w:ind w:left="51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1.3.1.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прераду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пољопривредних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простор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4"/>
              </w:rPr>
              <w:t>пријем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сировина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чишћење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  <w:r>
              <w:rPr>
                <w:rFonts w:ascii="Times New Roman" w:hAnsi="Times New Roman"/>
                <w:spacing w:val="6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сортирање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конзервирање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сушење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замрзавање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ULO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хладњаче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термичку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обраду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анализу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готових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итд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амбалаже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1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адитива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готових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паковање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отпремање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смештај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инсталацију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климатизације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спречавање</w:t>
            </w:r>
            <w:proofErr w:type="spellEnd"/>
            <w:r>
              <w:rPr>
                <w:rFonts w:ascii="Times New Roman" w:hAnsi="Times New Roman"/>
                <w:spacing w:val="14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загађења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ваздуха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противпожарне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резервоаре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хидрантску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мрежу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пратеће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енергетске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третман</w:t>
            </w:r>
            <w:proofErr w:type="spellEnd"/>
            <w:r>
              <w:rPr>
                <w:rFonts w:ascii="Times New Roman" w:hAnsi="Times New Roman"/>
                <w:spacing w:val="9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даље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технолошке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процесе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бунаре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гасом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струјом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генератора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)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канализациони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пратећим</w:t>
            </w:r>
            <w:proofErr w:type="spellEnd"/>
            <w:r>
              <w:rPr>
                <w:rFonts w:ascii="Times New Roman" w:hAnsi="Times New Roman"/>
                <w:spacing w:val="7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канцеларије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лабораторије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дневни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боравак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радника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пресвлачење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санитарне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репроматеријал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11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фиксних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ограда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унутрашње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путне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мреже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паркинг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места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6F36E3" w14:paraId="0769FA98" w14:textId="77777777">
        <w:trPr>
          <w:trHeight w:hRule="exact" w:val="165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F7EC" w14:textId="77777777" w:rsidR="006F36E3" w:rsidRDefault="00000000">
            <w:pPr>
              <w:pStyle w:val="TableParagraph"/>
              <w:spacing w:before="18"/>
              <w:ind w:left="51" w:right="1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1.3.2.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сушење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замрзавање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чишћење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сортирање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пријем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истовар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утовар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прераду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расецање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паковање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обележавање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1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привремено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пуњење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паковање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специјализована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термичку</w:t>
            </w:r>
            <w:proofErr w:type="spellEnd"/>
            <w:r>
              <w:rPr>
                <w:rFonts w:ascii="Times New Roman" w:hAnsi="Times New Roman"/>
                <w:spacing w:val="10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стерилизација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4"/>
              </w:rPr>
              <w:t>пастеризација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бланширање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замрзавање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термоизолационе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панеле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пратећим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елементима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расхладна</w:t>
            </w:r>
            <w:proofErr w:type="spellEnd"/>
            <w:r>
              <w:rPr>
                <w:rFonts w:ascii="Times New Roman" w:hAnsi="Times New Roman"/>
                <w:spacing w:val="10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процес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посебним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микроклиматским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условима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вештачку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вентилацију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климатизацију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противпожарну</w:t>
            </w:r>
            <w:proofErr w:type="spellEnd"/>
            <w:r>
              <w:rPr>
                <w:rFonts w:ascii="Times New Roman" w:hAnsi="Times New Roman"/>
                <w:spacing w:val="1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заштиту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гасом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енергијом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канализациони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кругу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11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захтевима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третман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отпада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хемијски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биолошки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третман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управљање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отпадом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спречавање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загађења</w:t>
            </w:r>
            <w:proofErr w:type="spellEnd"/>
            <w:r>
              <w:rPr>
                <w:rFonts w:ascii="Times New Roman" w:hAnsi="Times New Roman"/>
                <w:spacing w:val="9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ваздуха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спречавање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загађења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ваздуха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обнављање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растварача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хигијенско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сушење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санитарним</w:t>
            </w:r>
            <w:proofErr w:type="spellEnd"/>
            <w:r>
              <w:rPr>
                <w:rFonts w:ascii="Times New Roman" w:hAnsi="Times New Roman"/>
                <w:spacing w:val="6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тушеве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смештај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гардеробе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прање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одеће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обуће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пријем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сировина</w:t>
            </w:r>
            <w:proofErr w:type="spellEnd"/>
            <w:r>
              <w:rPr>
                <w:rFonts w:ascii="Times New Roman" w:hAnsi="Times New Roman"/>
                <w:sz w:val="14"/>
              </w:rPr>
              <w:t>;</w:t>
            </w:r>
            <w:r>
              <w:rPr>
                <w:rFonts w:ascii="Times New Roman" w:hAnsi="Times New Roman"/>
                <w:spacing w:val="5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лабораторијска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изузев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стаклених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судова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саставни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детекцију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стакла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ризика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;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складиштење</w:t>
            </w:r>
            <w:proofErr w:type="spellEnd"/>
            <w:r>
              <w:rPr>
                <w:rFonts w:ascii="Times New Roman" w:hAnsi="Times New Roman"/>
                <w:spacing w:val="10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сировина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готових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захтевима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6F36E3" w14:paraId="5235CB98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553D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ПРИХВАТЉИВИ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У ВЕЗИ </w:t>
            </w:r>
            <w:r>
              <w:rPr>
                <w:rFonts w:ascii="Times New Roman" w:hAnsi="Times New Roman"/>
                <w:spacing w:val="-4"/>
                <w:sz w:val="14"/>
              </w:rPr>
              <w:t>СА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ИЗГРАДЊОМ</w:t>
            </w:r>
          </w:p>
        </w:tc>
      </w:tr>
      <w:tr w:rsidR="006F36E3" w14:paraId="77868230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562A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14"/>
              </w:rPr>
              <w:t>ГРАЂЕВИНСКИ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РАДОВИ</w:t>
            </w:r>
          </w:p>
        </w:tc>
      </w:tr>
      <w:tr w:rsidR="006F36E3" w14:paraId="5E90B91C" w14:textId="77777777">
        <w:trPr>
          <w:trHeight w:hRule="exact" w:val="197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23B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Припремни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165438F2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Рушење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демонтажа</w:t>
            </w:r>
            <w:proofErr w:type="spellEnd"/>
          </w:p>
          <w:p w14:paraId="38196AF7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Земљани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42295169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Бетонски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4624EE27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Армирано-бетонски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11D1332D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Инсталатерски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21A4F322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Столарски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50101227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Зидарски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139541DB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Изолациони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600C204F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367"/>
              </w:tabs>
              <w:spacing w:line="160" w:lineRule="exact"/>
              <w:ind w:left="366" w:hanging="3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Кровнопокривачки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4C4067EA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362"/>
              </w:tabs>
              <w:spacing w:line="160" w:lineRule="exact"/>
              <w:ind w:left="361" w:hanging="3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Готове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конструкције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елементи</w:t>
            </w:r>
            <w:proofErr w:type="spellEnd"/>
          </w:p>
          <w:p w14:paraId="5DDF6774" w14:textId="77777777" w:rsidR="006F36E3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367"/>
              </w:tabs>
              <w:spacing w:line="161" w:lineRule="exact"/>
              <w:ind w:left="366" w:hanging="3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Противпожарни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резервоари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хидрантске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мреже</w:t>
            </w:r>
            <w:proofErr w:type="spellEnd"/>
          </w:p>
        </w:tc>
      </w:tr>
      <w:tr w:rsidR="006F36E3" w14:paraId="1B84107E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5D8E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3. </w:t>
            </w:r>
            <w:r>
              <w:rPr>
                <w:rFonts w:ascii="Times New Roman" w:hAnsi="Times New Roman"/>
                <w:spacing w:val="-2"/>
                <w:sz w:val="14"/>
              </w:rPr>
              <w:t>ИНСТАЛАТЕРСКИ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РАДОВИ</w:t>
            </w:r>
          </w:p>
        </w:tc>
      </w:tr>
      <w:tr w:rsidR="006F36E3" w14:paraId="36620E43" w14:textId="77777777">
        <w:trPr>
          <w:trHeight w:hRule="exact" w:val="85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7A6" w14:textId="77777777" w:rsidR="006F36E3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297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Електро-инсталациони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308A15C9" w14:textId="77777777" w:rsidR="006F36E3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Водоводни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канализациони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3C7288A0" w14:textId="77777777" w:rsidR="006F36E3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Гасне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инсталације</w:t>
            </w:r>
            <w:proofErr w:type="spellEnd"/>
          </w:p>
          <w:p w14:paraId="10F03C58" w14:textId="77777777" w:rsidR="006F36E3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Инсталације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централног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грејања</w:t>
            </w:r>
            <w:proofErr w:type="spellEnd"/>
          </w:p>
          <w:p w14:paraId="6B47A3C1" w14:textId="77777777" w:rsidR="006F36E3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297"/>
              </w:tabs>
              <w:spacing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Инсталације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противпожарних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резервоара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хидрантске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мреже</w:t>
            </w:r>
            <w:proofErr w:type="spellEnd"/>
          </w:p>
        </w:tc>
      </w:tr>
      <w:tr w:rsidR="006F36E3" w14:paraId="601F98EF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096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4. ПЕЈЗАЖНИ </w:t>
            </w:r>
            <w:r>
              <w:rPr>
                <w:rFonts w:ascii="Times New Roman" w:hAnsi="Times New Roman"/>
                <w:spacing w:val="-3"/>
                <w:sz w:val="14"/>
              </w:rPr>
              <w:t>РАДОВИ</w:t>
            </w:r>
            <w:r>
              <w:rPr>
                <w:rFonts w:ascii="Times New Roman" w:hAnsi="Times New Roman"/>
                <w:sz w:val="14"/>
              </w:rPr>
              <w:t xml:space="preserve"> И ПУТЕВИ</w:t>
            </w:r>
          </w:p>
        </w:tc>
      </w:tr>
      <w:tr w:rsidR="006F36E3" w14:paraId="599C5193" w14:textId="77777777">
        <w:trPr>
          <w:trHeight w:hRule="exact" w:val="69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F23" w14:textId="77777777" w:rsidR="006F36E3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297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Уређење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екстеријера</w:t>
            </w:r>
            <w:proofErr w:type="spellEnd"/>
          </w:p>
          <w:p w14:paraId="6D5AB449" w14:textId="77777777" w:rsidR="006F36E3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Изградња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путева</w:t>
            </w:r>
            <w:proofErr w:type="spellEnd"/>
          </w:p>
          <w:p w14:paraId="4BC334CD" w14:textId="77777777" w:rsidR="006F36E3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Потпорни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заштитни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зидови</w:t>
            </w:r>
            <w:proofErr w:type="spellEnd"/>
          </w:p>
          <w:p w14:paraId="1ACD860D" w14:textId="77777777" w:rsidR="006F36E3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297"/>
              </w:tabs>
              <w:spacing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Асфалтирање</w:t>
            </w:r>
            <w:proofErr w:type="spellEnd"/>
          </w:p>
        </w:tc>
      </w:tr>
      <w:tr w:rsidR="006F36E3" w14:paraId="5928D5BE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5EB9" w14:textId="77777777" w:rsidR="006F36E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5. </w:t>
            </w:r>
            <w:r>
              <w:rPr>
                <w:rFonts w:ascii="Times New Roman" w:hAnsi="Times New Roman"/>
                <w:spacing w:val="-2"/>
                <w:sz w:val="14"/>
              </w:rPr>
              <w:t>ЗАНАТСКИ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РАДОВИ</w:t>
            </w:r>
          </w:p>
        </w:tc>
      </w:tr>
      <w:tr w:rsidR="006F36E3" w14:paraId="58E6BC18" w14:textId="77777777">
        <w:trPr>
          <w:trHeight w:hRule="exact" w:val="18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181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Лимарски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2EB81F6C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Столарски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689A367E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Браварски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7F296BD1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Стаклорезачки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731A2E47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Гипсани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4E6E55A6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зидне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облоге</w:t>
            </w:r>
            <w:proofErr w:type="spellEnd"/>
          </w:p>
          <w:p w14:paraId="79D8A4E2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Каменорезачки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073A5B4E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Керамички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64CD73B5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297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Подополагачки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38DCE5AF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367"/>
              </w:tabs>
              <w:spacing w:line="160" w:lineRule="exact"/>
              <w:ind w:left="366" w:hanging="3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Молерски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тапетарски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  <w:p w14:paraId="0D6438E1" w14:textId="77777777" w:rsidR="006F36E3" w:rsidRDefault="00000000">
            <w:pPr>
              <w:pStyle w:val="ListParagraph"/>
              <w:numPr>
                <w:ilvl w:val="1"/>
                <w:numId w:val="1"/>
              </w:numPr>
              <w:tabs>
                <w:tab w:val="left" w:pos="362"/>
              </w:tabs>
              <w:spacing w:line="161" w:lineRule="exact"/>
              <w:ind w:left="361" w:hanging="3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4"/>
              </w:rPr>
              <w:t>Фасадни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радови</w:t>
            </w:r>
            <w:proofErr w:type="spellEnd"/>
          </w:p>
        </w:tc>
      </w:tr>
    </w:tbl>
    <w:p w14:paraId="26CAD2F1" w14:textId="77777777" w:rsidR="006F36E3" w:rsidRDefault="006F36E3">
      <w:pPr>
        <w:spacing w:line="161" w:lineRule="exact"/>
        <w:rPr>
          <w:rFonts w:ascii="Times New Roman" w:eastAsia="Times New Roman" w:hAnsi="Times New Roman" w:cs="Times New Roman"/>
          <w:sz w:val="14"/>
          <w:szCs w:val="14"/>
        </w:rPr>
        <w:sectPr w:rsidR="006F36E3" w:rsidSect="004811B6">
          <w:type w:val="continuous"/>
          <w:pgSz w:w="11906" w:h="16838" w:code="9"/>
          <w:pgMar w:top="160" w:right="1020" w:bottom="280" w:left="740" w:header="720" w:footer="720" w:gutter="0"/>
          <w:cols w:space="720"/>
          <w:docGrid w:linePitch="299"/>
        </w:sectPr>
      </w:pPr>
    </w:p>
    <w:p w14:paraId="4E0B2272" w14:textId="77777777" w:rsidR="006F36E3" w:rsidRDefault="006F36E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C35406A" w14:textId="77777777" w:rsidR="006F36E3" w:rsidRDefault="00000000">
      <w:pPr>
        <w:spacing w:line="200" w:lineRule="atLeast"/>
        <w:ind w:left="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CAFE5F" wp14:editId="088D6B0A">
            <wp:extent cx="5512077" cy="87550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077" cy="875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E38C" w14:textId="77777777" w:rsidR="006F36E3" w:rsidRDefault="006F36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F36E3" w:rsidSect="004811B6">
          <w:pgSz w:w="12480" w:h="15710"/>
          <w:pgMar w:top="520" w:right="1600" w:bottom="280" w:left="1760" w:header="720" w:footer="720" w:gutter="0"/>
          <w:cols w:space="720"/>
        </w:sectPr>
      </w:pPr>
    </w:p>
    <w:p w14:paraId="6ACA3ECF" w14:textId="77777777" w:rsidR="006F36E3" w:rsidRDefault="006F36E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6BD879F1" w14:textId="77777777" w:rsidR="006F36E3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502118" wp14:editId="011273FC">
            <wp:extent cx="5511137" cy="87130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137" cy="871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6E3">
      <w:pgSz w:w="12480" w:h="15710"/>
      <w:pgMar w:top="540" w:right="17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855"/>
    <w:multiLevelType w:val="multilevel"/>
    <w:tmpl w:val="431281CA"/>
    <w:lvl w:ilvl="0">
      <w:start w:val="5"/>
      <w:numFmt w:val="decimal"/>
      <w:lvlText w:val="%1"/>
      <w:lvlJc w:val="left"/>
      <w:pPr>
        <w:ind w:left="296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245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2">
      <w:start w:val="1"/>
      <w:numFmt w:val="bullet"/>
      <w:lvlText w:val="•"/>
      <w:lvlJc w:val="left"/>
      <w:pPr>
        <w:ind w:left="233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245"/>
      </w:pPr>
      <w:rPr>
        <w:rFonts w:hint="default"/>
      </w:rPr>
    </w:lvl>
  </w:abstractNum>
  <w:abstractNum w:abstractNumId="1" w15:restartNumberingAfterBreak="0">
    <w:nsid w:val="2E924E3C"/>
    <w:multiLevelType w:val="multilevel"/>
    <w:tmpl w:val="5616EEC2"/>
    <w:lvl w:ilvl="0">
      <w:start w:val="3"/>
      <w:numFmt w:val="decimal"/>
      <w:lvlText w:val="%1"/>
      <w:lvlJc w:val="left"/>
      <w:pPr>
        <w:ind w:left="296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245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2">
      <w:start w:val="1"/>
      <w:numFmt w:val="bullet"/>
      <w:lvlText w:val="•"/>
      <w:lvlJc w:val="left"/>
      <w:pPr>
        <w:ind w:left="233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245"/>
      </w:pPr>
      <w:rPr>
        <w:rFonts w:hint="default"/>
      </w:rPr>
    </w:lvl>
  </w:abstractNum>
  <w:abstractNum w:abstractNumId="2" w15:restartNumberingAfterBreak="0">
    <w:nsid w:val="47EC79E5"/>
    <w:multiLevelType w:val="multilevel"/>
    <w:tmpl w:val="57782E72"/>
    <w:lvl w:ilvl="0">
      <w:start w:val="4"/>
      <w:numFmt w:val="decimal"/>
      <w:lvlText w:val="%1"/>
      <w:lvlJc w:val="left"/>
      <w:pPr>
        <w:ind w:left="296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245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2">
      <w:start w:val="1"/>
      <w:numFmt w:val="bullet"/>
      <w:lvlText w:val="•"/>
      <w:lvlJc w:val="left"/>
      <w:pPr>
        <w:ind w:left="233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245"/>
      </w:pPr>
      <w:rPr>
        <w:rFonts w:hint="default"/>
      </w:rPr>
    </w:lvl>
  </w:abstractNum>
  <w:abstractNum w:abstractNumId="3" w15:restartNumberingAfterBreak="0">
    <w:nsid w:val="635B69D9"/>
    <w:multiLevelType w:val="multilevel"/>
    <w:tmpl w:val="1088ADF6"/>
    <w:lvl w:ilvl="0">
      <w:start w:val="2"/>
      <w:numFmt w:val="decimal"/>
      <w:lvlText w:val="%1"/>
      <w:lvlJc w:val="left"/>
      <w:pPr>
        <w:ind w:left="296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245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2">
      <w:start w:val="1"/>
      <w:numFmt w:val="bullet"/>
      <w:lvlText w:val="•"/>
      <w:lvlJc w:val="left"/>
      <w:pPr>
        <w:ind w:left="233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245"/>
      </w:pPr>
      <w:rPr>
        <w:rFonts w:hint="default"/>
      </w:rPr>
    </w:lvl>
  </w:abstractNum>
  <w:num w:numId="1" w16cid:durableId="27996324">
    <w:abstractNumId w:val="0"/>
  </w:num>
  <w:num w:numId="2" w16cid:durableId="804196188">
    <w:abstractNumId w:val="2"/>
  </w:num>
  <w:num w:numId="3" w16cid:durableId="205063839">
    <w:abstractNumId w:val="1"/>
  </w:num>
  <w:num w:numId="4" w16cid:durableId="45056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E3"/>
    <w:rsid w:val="004811B6"/>
    <w:rsid w:val="006F36E3"/>
    <w:rsid w:val="00A85C50"/>
    <w:rsid w:val="00C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A8D2"/>
  <w15:docId w15:val="{D3092489-E23C-4BB3-B7FA-7214761A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6" w:hanging="245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85C5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85C5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85C5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85C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2024-01-19T08:20:00Z</dcterms:created>
  <dcterms:modified xsi:type="dcterms:W3CDTF">2024-01-19T07:22:00Z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2024-01-19T00:00:00Z</vt:filetime>
  </property>
</Properties>
</file>