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9091"/>
      </w:tblGrid>
      <w:tr w:rsidR="002A0705" w:rsidRPr="008455B7" w:rsidTr="00AC044C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2A0705" w:rsidRPr="008455B7" w:rsidRDefault="002A0705" w:rsidP="00AC044C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2B8DC54F" wp14:editId="78D74069">
                  <wp:extent cx="523875" cy="561975"/>
                  <wp:effectExtent l="0" t="0" r="9525" b="9525"/>
                  <wp:docPr id="105" name="Picture 105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2A0705" w:rsidRPr="00806E64" w:rsidRDefault="002A0705" w:rsidP="00AC044C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2A0705" w:rsidRDefault="002A0705" w:rsidP="00AC044C">
            <w:pPr>
              <w:pStyle w:val="NASLOVBELO"/>
            </w:pPr>
            <w:r>
              <w:t xml:space="preserve">O </w:t>
            </w:r>
            <w:r>
              <w:rPr>
                <w:lang w:val="sr-Cyrl-RS"/>
              </w:rPr>
              <w:t>ДОПУНАМА</w:t>
            </w:r>
            <w:r>
              <w:rPr>
                <w:lang w:val="sr-Cyrl-RS"/>
              </w:rPr>
              <w:t xml:space="preserve"> ПРАВИЛНИКА </w:t>
            </w:r>
            <w:r w:rsidRPr="002A0705">
              <w:t>О УТВРЂИВАЊУ ЦЕНА ЗА ЛАБОРАТОРИЈСКЕ ЗДРАВСТВЕНЕ УСЛУГЕ НА ПРИМАРНОМ, СЕКУНДАРНОМ И ТЕРЦИЈАРНОМ НИВОУ ЗДРАВСТВЕНЕ ЗАШТИТЕ</w:t>
            </w:r>
          </w:p>
          <w:p w:rsidR="002A0705" w:rsidRPr="008B2FAA" w:rsidRDefault="002A0705" w:rsidP="00AC044C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</w:rPr>
              <w:t>45</w:t>
            </w:r>
            <w:r w:rsidRPr="00806E6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140742" w:rsidRDefault="00140742" w:rsidP="002A0705">
      <w:pPr>
        <w:pStyle w:val="BodyText"/>
        <w:jc w:val="left"/>
        <w:rPr>
          <w:sz w:val="19"/>
        </w:rPr>
      </w:pPr>
    </w:p>
    <w:p w:rsidR="002A0705" w:rsidRDefault="002A0705" w:rsidP="002A0705">
      <w:pPr>
        <w:pStyle w:val="BodyText"/>
        <w:jc w:val="left"/>
        <w:rPr>
          <w:sz w:val="19"/>
        </w:rPr>
      </w:pPr>
    </w:p>
    <w:p w:rsidR="002A0705" w:rsidRDefault="002A0705" w:rsidP="002A0705">
      <w:pPr>
        <w:pStyle w:val="BodyText"/>
        <w:jc w:val="left"/>
        <w:rPr>
          <w:sz w:val="19"/>
        </w:rPr>
      </w:pPr>
    </w:p>
    <w:p w:rsidR="002A0705" w:rsidRDefault="002A0705" w:rsidP="002A0705">
      <w:pPr>
        <w:pStyle w:val="BodyText"/>
        <w:jc w:val="left"/>
        <w:rPr>
          <w:sz w:val="19"/>
        </w:rPr>
      </w:pPr>
    </w:p>
    <w:p w:rsidR="002A0705" w:rsidRDefault="002A0705" w:rsidP="002A0705">
      <w:pPr>
        <w:pStyle w:val="BodyText"/>
        <w:jc w:val="left"/>
        <w:rPr>
          <w:sz w:val="19"/>
        </w:rPr>
      </w:pPr>
    </w:p>
    <w:p w:rsidR="00140742" w:rsidRDefault="002A0705">
      <w:pPr>
        <w:pStyle w:val="BodyText"/>
        <w:spacing w:before="98" w:line="232" w:lineRule="auto"/>
        <w:ind w:left="110" w:right="4757" w:firstLine="396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495168" behindDoc="1" locked="0" layoutInCell="1" allowOverlap="1">
                <wp:simplePos x="0" y="0"/>
                <wp:positionH relativeFrom="page">
                  <wp:posOffset>2020300</wp:posOffset>
                </wp:positionH>
                <wp:positionV relativeFrom="paragraph">
                  <wp:posOffset>-86355</wp:posOffset>
                </wp:positionV>
                <wp:extent cx="279400" cy="1549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0742" w:rsidRDefault="002A0705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4015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59.1pt;margin-top:-6.8pt;width:22pt;height:12.2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" filled="f" stroked="f">
                <v:path arrowok="t"/>
                <v:textbox inset="0,0,0,0">
                  <w:txbxContent>
                    <w:p w:rsidR="00140742" w:rsidRDefault="002A0705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4015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ДРУГИ_ДРЖАВНИ_ОРГАНИ__И_ДРЖАВНЕ_ОРГАНИЗА"/>
      <w:bookmarkStart w:id="1" w:name="4015_Правилник_о_допунама_Правилника_о_у"/>
      <w:bookmarkStart w:id="2" w:name="4016_Правилник_о_изменама_и_допунама_Пра"/>
      <w:bookmarkEnd w:id="0"/>
      <w:bookmarkEnd w:id="1"/>
      <w:bookmarkEnd w:id="2"/>
      <w:r>
        <w:t>На основу члана 196. и члана 241. став 1. тачка 1) Закона о здравственом осигурању („Слу</w:t>
      </w:r>
      <w:bookmarkStart w:id="3" w:name="_GoBack"/>
      <w:bookmarkEnd w:id="3"/>
      <w:r>
        <w:t>жбени гласник РС”, брoj 25/19),</w:t>
      </w:r>
    </w:p>
    <w:p w:rsidR="00140742" w:rsidRDefault="002A0705">
      <w:pPr>
        <w:pStyle w:val="BodyText"/>
        <w:spacing w:line="232" w:lineRule="auto"/>
        <w:ind w:left="110" w:right="4757" w:firstLine="396"/>
      </w:pPr>
      <w:r>
        <w:t>Управни одбор Републичког фонда за здравствено осигура- ње, на седници одржаној 25. новембра 2020. године, донео је</w:t>
      </w:r>
    </w:p>
    <w:p w:rsidR="00140742" w:rsidRDefault="00140742">
      <w:pPr>
        <w:pStyle w:val="BodyText"/>
        <w:spacing w:before="3"/>
        <w:jc w:val="left"/>
        <w:rPr>
          <w:sz w:val="16"/>
        </w:rPr>
      </w:pPr>
    </w:p>
    <w:p w:rsidR="00140742" w:rsidRDefault="002A0705">
      <w:pPr>
        <w:pStyle w:val="Heading1"/>
        <w:ind w:left="1901" w:right="6515"/>
      </w:pPr>
      <w:r>
        <w:t>П</w:t>
      </w:r>
      <w:r>
        <w:rPr>
          <w:spacing w:val="-19"/>
        </w:rPr>
        <w:t xml:space="preserve"> </w:t>
      </w:r>
      <w:r>
        <w:rPr>
          <w:spacing w:val="22"/>
        </w:rPr>
        <w:t xml:space="preserve">РАВИЛНИК </w:t>
      </w:r>
    </w:p>
    <w:p w:rsidR="00140742" w:rsidRDefault="002A0705">
      <w:pPr>
        <w:spacing w:before="181" w:line="252" w:lineRule="auto"/>
        <w:ind w:left="134" w:right="4781" w:hanging="2"/>
        <w:jc w:val="center"/>
        <w:rPr>
          <w:b/>
          <w:sz w:val="20"/>
        </w:rPr>
      </w:pPr>
      <w:r>
        <w:rPr>
          <w:b/>
          <w:sz w:val="20"/>
        </w:rPr>
        <w:t>о допун</w:t>
      </w:r>
      <w:r>
        <w:rPr>
          <w:b/>
          <w:sz w:val="20"/>
        </w:rPr>
        <w:t>ама Правилника о утврђивању цена за лабораторијске здравствене услуге на примарном, секундарном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терцијарном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нивоу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здравствене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заштите</w:t>
      </w:r>
    </w:p>
    <w:p w:rsidR="00140742" w:rsidRDefault="002A0705">
      <w:pPr>
        <w:pStyle w:val="BodyText"/>
        <w:spacing w:before="147" w:line="204" w:lineRule="exact"/>
        <w:ind w:left="2380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140742" w:rsidRDefault="002A0705">
      <w:pPr>
        <w:pStyle w:val="BodyText"/>
        <w:spacing w:before="2" w:line="232" w:lineRule="auto"/>
        <w:ind w:left="110" w:right="4757" w:firstLine="396"/>
      </w:pPr>
      <w:r>
        <w:t>У Правилнику о утврђивању цена за лабораторијске здрав- ствене услуге на примарном, секундарном и терцијарном ни</w:t>
      </w:r>
      <w:r>
        <w:t>воу здравствене заштите („Службени гласник РС”, бр. 37/19, 58/19, 41/20,</w:t>
      </w:r>
      <w:r>
        <w:rPr>
          <w:spacing w:val="-8"/>
        </w:rPr>
        <w:t xml:space="preserve"> </w:t>
      </w:r>
      <w:r>
        <w:t>93/20,</w:t>
      </w:r>
      <w:r>
        <w:rPr>
          <w:spacing w:val="-8"/>
        </w:rPr>
        <w:t xml:space="preserve"> </w:t>
      </w:r>
      <w:r>
        <w:t>97/20</w:t>
      </w:r>
      <w:r>
        <w:rPr>
          <w:spacing w:val="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исправка,</w:t>
      </w:r>
      <w:r>
        <w:rPr>
          <w:spacing w:val="-8"/>
        </w:rPr>
        <w:t xml:space="preserve"> </w:t>
      </w:r>
      <w:r>
        <w:t>116/20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134/20),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табеларном</w:t>
      </w:r>
      <w:r>
        <w:rPr>
          <w:spacing w:val="-8"/>
        </w:rPr>
        <w:t xml:space="preserve"> </w:t>
      </w:r>
      <w:r>
        <w:t>при- логу,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лабораторијске</w:t>
      </w:r>
      <w:r>
        <w:rPr>
          <w:spacing w:val="-4"/>
        </w:rPr>
        <w:t xml:space="preserve"> </w:t>
      </w:r>
      <w:r>
        <w:t>здравствене</w:t>
      </w:r>
      <w:r>
        <w:rPr>
          <w:spacing w:val="-4"/>
        </w:rPr>
        <w:t xml:space="preserve"> </w:t>
      </w:r>
      <w:r>
        <w:t>услуге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редним</w:t>
      </w:r>
      <w:r>
        <w:rPr>
          <w:spacing w:val="-4"/>
        </w:rPr>
        <w:t xml:space="preserve"> </w:t>
      </w:r>
      <w:r>
        <w:t xml:space="preserve">бројем 3210. додају се нове лабораторијске здравствене услуге са </w:t>
      </w:r>
      <w:r>
        <w:t>ценама под редним бр. 3211</w:t>
      </w:r>
      <w:r>
        <w:rPr>
          <w:spacing w:val="-5"/>
        </w:rPr>
        <w:t xml:space="preserve"> </w:t>
      </w:r>
      <w:r>
        <w:t>–3213. које гласе:</w:t>
      </w:r>
    </w:p>
    <w:p w:rsidR="00140742" w:rsidRDefault="002A0705">
      <w:pPr>
        <w:spacing w:line="203" w:lineRule="exact"/>
        <w:ind w:left="110"/>
        <w:rPr>
          <w:sz w:val="18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155757</wp:posOffset>
                </wp:positionV>
                <wp:extent cx="3254375" cy="10490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4375" cy="1049020"/>
                          <a:chOff x="0" y="0"/>
                          <a:chExt cx="3254375" cy="104902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2831999" y="810495"/>
                            <a:ext cx="41910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140742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</w:p>
                            <w:p w:rsidR="00140742" w:rsidRDefault="002A0705">
                              <w:pPr>
                                <w:ind w:left="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1.150,00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9999" y="810495"/>
                            <a:ext cx="21120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 w:right="38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Detekcija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virusnog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Ag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SARS-CoV-2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kvalitativnom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metodom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3999" y="810495"/>
                            <a:ext cx="39624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L020788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75" y="810495"/>
                            <a:ext cx="3213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3213.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831999" y="575255"/>
                            <a:ext cx="41910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140742">
                              <w:pPr>
                                <w:spacing w:before="5"/>
                                <w:rPr>
                                  <w:sz w:val="15"/>
                                </w:rPr>
                              </w:pPr>
                            </w:p>
                            <w:p w:rsidR="00140742" w:rsidRDefault="002A0705">
                              <w:pPr>
                                <w:ind w:left="2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35,64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9999" y="575255"/>
                            <a:ext cx="21120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Uzimanje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materijala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(nazofaringealni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bris,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saliva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dr.)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cilju dokazivanja virusnog Ag SARS-CoV-2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3999" y="575255"/>
                            <a:ext cx="39624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L020787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575255"/>
                            <a:ext cx="3213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3212.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831999" y="238414"/>
                            <a:ext cx="419100" cy="3371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14074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140742" w:rsidRDefault="00140742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:rsidR="00140742" w:rsidRDefault="002A0705">
                              <w:pPr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720,90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19999" y="238414"/>
                            <a:ext cx="2112010" cy="3371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Određivanje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koncentracije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imunoreaktivnog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tripsinogena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(IRT) iz kapilarnog uzorka osušene krvi na papiru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metodom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fluorimetrije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3999" y="238414"/>
                            <a:ext cx="396240" cy="3371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L012430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5" y="238414"/>
                            <a:ext cx="321310" cy="3371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3211.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831999" y="3175"/>
                            <a:ext cx="41910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16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Цена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19999" y="3175"/>
                            <a:ext cx="21120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98"/>
                                <w:ind w:left="1253" w:right="125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Назив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услуге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3999" y="3175"/>
                            <a:ext cx="39624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111" w:right="79" w:hanging="2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Шифра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услуге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75" y="3175"/>
                            <a:ext cx="321310" cy="2355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40742" w:rsidRDefault="002A0705">
                              <w:pPr>
                                <w:spacing w:before="18"/>
                                <w:ind w:left="122" w:right="66" w:hanging="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Редни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број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left:0;text-align:left;margin-left:42.5pt;margin-top:12.25pt;width:256.25pt;height:82.6pt;z-index:-15728640;mso-wrap-distance-left:0;mso-wrap-distance-right:0;mso-position-horizontal-relative:page" coordsize="32543,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">
                <v:shape id="Textbox 8" o:spid="_x0000_s1028" type="#_x0000_t202" style="position:absolute;left:28319;top:8104;width:419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:rsidR="00140742" w:rsidRDefault="00140742">
                        <w:pPr>
                          <w:spacing w:before="5"/>
                          <w:rPr>
                            <w:sz w:val="15"/>
                          </w:rPr>
                        </w:pPr>
                      </w:p>
                      <w:p w:rsidR="00140742" w:rsidRDefault="002A0705">
                        <w:pPr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1.150,00</w:t>
                        </w:r>
                      </w:p>
                    </w:txbxContent>
                  </v:textbox>
                </v:shape>
                <v:shape id="Textbox 9" o:spid="_x0000_s1029" type="#_x0000_t202" style="position:absolute;left:7199;top:8104;width:2112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 w:right="3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Detekcija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virusnog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Ag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SARS-CoV-2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kvalitativnom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metodom</w:t>
                        </w:r>
                      </w:p>
                    </w:txbxContent>
                  </v:textbox>
                </v:shape>
                <v:shape id="Textbox 10" o:spid="_x0000_s1030" type="#_x0000_t202" style="position:absolute;left:3239;top:8104;width:396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L020788</w:t>
                        </w:r>
                      </w:p>
                    </w:txbxContent>
                  </v:textbox>
                </v:shape>
                <v:shape id="Textbox 11" o:spid="_x0000_s1031" type="#_x0000_t202" style="position:absolute;left:31;top:8104;width:321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3213.</w:t>
                        </w:r>
                      </w:p>
                    </w:txbxContent>
                  </v:textbox>
                </v:shape>
                <v:shape id="Textbox 12" o:spid="_x0000_s1032" type="#_x0000_t202" style="position:absolute;left:28319;top:5752;width:419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140742" w:rsidRDefault="00140742">
                        <w:pPr>
                          <w:spacing w:before="5"/>
                          <w:rPr>
                            <w:sz w:val="15"/>
                          </w:rPr>
                        </w:pPr>
                      </w:p>
                      <w:p w:rsidR="00140742" w:rsidRDefault="002A0705">
                        <w:pPr>
                          <w:ind w:left="25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35,64</w:t>
                        </w:r>
                      </w:p>
                    </w:txbxContent>
                  </v:textbox>
                </v:shape>
                <v:shape id="Textbox 13" o:spid="_x0000_s1033" type="#_x0000_t202" style="position:absolute;left:7199;top:5752;width:2112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Uzimanje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materijala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(nazofaringealni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bris,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saliva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dr.)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cilju dokazivanja virusnog Ag SARS-CoV-2</w:t>
                        </w:r>
                      </w:p>
                    </w:txbxContent>
                  </v:textbox>
                </v:shape>
                <v:shape id="Textbox 14" o:spid="_x0000_s1034" type="#_x0000_t202" style="position:absolute;left:3239;top:5752;width:396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L020787</w:t>
                        </w:r>
                      </w:p>
                    </w:txbxContent>
                  </v:textbox>
                </v:shape>
                <v:shape id="Textbox 15" o:spid="_x0000_s1035" type="#_x0000_t202" style="position:absolute;left:31;top:5752;width:321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3212.</w:t>
                        </w:r>
                      </w:p>
                    </w:txbxContent>
                  </v:textbox>
                </v:shape>
                <v:shape id="Textbox 16" o:spid="_x0000_s1036" type="#_x0000_t202" style="position:absolute;left:28319;top:2384;width:419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:rsidR="00140742" w:rsidRDefault="00140742">
                        <w:pPr>
                          <w:rPr>
                            <w:sz w:val="16"/>
                          </w:rPr>
                        </w:pPr>
                      </w:p>
                      <w:p w:rsidR="00140742" w:rsidRDefault="00140742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:rsidR="00140742" w:rsidRDefault="002A0705">
                        <w:pPr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720,90</w:t>
                        </w:r>
                      </w:p>
                    </w:txbxContent>
                  </v:textbox>
                </v:shape>
                <v:shape id="Textbox 17" o:spid="_x0000_s1037" type="#_x0000_t202" style="position:absolute;left:7199;top:2384;width:2112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Određivanje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koncentracije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imunoreaktivnog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tripsinogena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(IRT) iz kapilarnog uzorka osušene krvi na papiru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metodom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fluorimetrije</w:t>
                        </w:r>
                      </w:p>
                    </w:txbxContent>
                  </v:textbox>
                </v:shape>
                <v:shape id="Textbox 18" o:spid="_x0000_s1038" type="#_x0000_t202" style="position:absolute;left:3239;top:2384;width:3963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L012430</w:t>
                        </w:r>
                      </w:p>
                    </w:txbxContent>
                  </v:textbox>
                </v:shape>
                <v:shape id="Textbox 19" o:spid="_x0000_s1039" type="#_x0000_t202" style="position:absolute;left:31;top:2384;width:3213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3211.</w:t>
                        </w:r>
                      </w:p>
                    </w:txbxContent>
                  </v:textbox>
                </v:shape>
                <v:shape id="Textbox 20" o:spid="_x0000_s1040" type="#_x0000_t202" style="position:absolute;left:28319;top:31;width:419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163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Цена</w:t>
                        </w:r>
                      </w:p>
                    </w:txbxContent>
                  </v:textbox>
                </v:shape>
                <v:shape id="Textbox 21" o:spid="_x0000_s1041" type="#_x0000_t202" style="position:absolute;left:7199;top:31;width:21121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98"/>
                          <w:ind w:left="1253" w:right="12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услуге</w:t>
                        </w:r>
                      </w:p>
                    </w:txbxContent>
                  </v:textbox>
                </v:shape>
                <v:shape id="Textbox 22" o:spid="_x0000_s1042" type="#_x0000_t202" style="position:absolute;left:3239;top:31;width:396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111" w:right="79" w:hanging="25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Шифра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услуге</w:t>
                        </w:r>
                      </w:p>
                    </w:txbxContent>
                  </v:textbox>
                </v:shape>
                <v:shape id="Textbox 23" o:spid="_x0000_s1043" type="#_x0000_t202" style="position:absolute;left:31;top:31;width:321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" filled="f" strokeweight=".5pt">
                  <v:textbox inset="0,0,0,0">
                    <w:txbxContent>
                      <w:p w:rsidR="00140742" w:rsidRDefault="002A0705">
                        <w:pPr>
                          <w:spacing w:before="18"/>
                          <w:ind w:left="122" w:right="66" w:hanging="54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Редни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број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18"/>
        </w:rPr>
        <w:t>„</w:t>
      </w:r>
    </w:p>
    <w:p w:rsidR="00140742" w:rsidRDefault="002A0705">
      <w:pPr>
        <w:spacing w:before="33"/>
        <w:ind w:left="373"/>
        <w:jc w:val="center"/>
        <w:rPr>
          <w:sz w:val="18"/>
        </w:rPr>
      </w:pPr>
      <w:r>
        <w:rPr>
          <w:sz w:val="18"/>
        </w:rPr>
        <w:t>”</w:t>
      </w:r>
    </w:p>
    <w:p w:rsidR="00140742" w:rsidRDefault="002A0705">
      <w:pPr>
        <w:pStyle w:val="BodyText"/>
        <w:spacing w:before="164"/>
        <w:ind w:left="2380"/>
        <w:jc w:val="left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140742" w:rsidRDefault="002A0705">
      <w:pPr>
        <w:pStyle w:val="BodyText"/>
        <w:spacing w:line="232" w:lineRule="auto"/>
        <w:ind w:left="110" w:right="4272" w:firstLine="396"/>
        <w:jc w:val="left"/>
      </w:pPr>
      <w:r>
        <w:t>Овај правилник ступа на снагу наредног дана од дана обја- вљивања у „Службеном гласнику Републике Србије”.</w:t>
      </w:r>
    </w:p>
    <w:sectPr w:rsidR="00140742" w:rsidSect="002A0705">
      <w:type w:val="continuous"/>
      <w:pgSz w:w="12480" w:h="16840"/>
      <w:pgMar w:top="567" w:right="1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40742"/>
    <w:rsid w:val="00140742"/>
    <w:rsid w:val="002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367"/>
  <w15:docId w15:val="{39B3744A-F220-45D4-8073-F895AFB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03" w:right="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0"/>
      <w:ind w:left="987" w:right="975"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A0705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07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2023-11-30T18:46:00Z</dcterms:created>
  <dcterms:modified xsi:type="dcterms:W3CDTF">2023-11-30T19:05:00Z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