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79F3A9D4" w14:textId="77777777" w:rsidR="00923D8B" w:rsidRDefault="00923D8B" w:rsidP="00923D8B">
      <w:pPr>
        <w:pStyle w:val="Heading1"/>
        <w:spacing w:before="65"/>
        <w:ind w:left="0" w:right="108"/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923D8B" w:rsidRPr="00932A9A" w14:paraId="57F2B857" w14:textId="77777777" w:rsidTr="00C77E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9682C1A" w14:textId="77777777" w:rsidR="00923D8B" w:rsidRDefault="00923D8B" w:rsidP="009C00A1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596C6E9" wp14:editId="5459A24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5C70D775" w14:textId="77777777" w:rsidR="00923D8B" w:rsidRPr="00D70371" w:rsidRDefault="00923D8B" w:rsidP="009C00A1">
            <w:pPr>
              <w:pStyle w:val="NASLOVZLATO"/>
            </w:pPr>
            <w:r w:rsidRPr="007542FB">
              <w:t>ПРАВИЛНИК</w:t>
            </w:r>
          </w:p>
          <w:p w14:paraId="70068090" w14:textId="7F26B463" w:rsidR="00923D8B" w:rsidRPr="00D70371" w:rsidRDefault="00923D8B" w:rsidP="009C00A1">
            <w:pPr>
              <w:pStyle w:val="NASLOVBELO"/>
            </w:pPr>
            <w:r w:rsidRPr="00923D8B">
              <w:t>О УСЛОВИМА И ПОСТУПКУ ЗА ИЗДАВАЊЕ ДОЗВОЛЕ ЗА КОРИШЋЕЊЕ АЕРОДРОМА</w:t>
            </w:r>
          </w:p>
          <w:p w14:paraId="447F0514" w14:textId="4EA15311" w:rsidR="00923D8B" w:rsidRPr="00D70371" w:rsidRDefault="00923D8B" w:rsidP="009C00A1">
            <w:pPr>
              <w:pStyle w:val="podnaslovpropisa"/>
            </w:pPr>
            <w:r w:rsidRPr="00D70371">
              <w:t xml:space="preserve">("Сл. гласник РС", бр. </w:t>
            </w:r>
            <w:r w:rsidR="004F05B1">
              <w:t>23</w:t>
            </w:r>
            <w:r w:rsidRPr="00D70371">
              <w:t>/</w:t>
            </w:r>
            <w:r w:rsidR="004F05B1">
              <w:t>2018</w:t>
            </w:r>
            <w:r w:rsidRPr="00D70371">
              <w:t>)</w:t>
            </w:r>
          </w:p>
        </w:tc>
      </w:tr>
    </w:tbl>
    <w:bookmarkEnd w:id="0"/>
    <w:p w14:paraId="610158A3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</w:t>
      </w:r>
    </w:p>
    <w:p w14:paraId="0BB243C7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Референтни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4"/>
        <w:gridCol w:w="3581"/>
        <w:gridCol w:w="892"/>
        <w:gridCol w:w="2727"/>
        <w:gridCol w:w="2727"/>
      </w:tblGrid>
      <w:tr w:rsidR="00C77E79" w:rsidRPr="00C77E79" w14:paraId="3E8D6B60" w14:textId="77777777" w:rsidTr="00DC5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E59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>КОДНИ ЕЛЕМЕНТ ЈЕДАН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73FB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D23A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>КОДНИ ЕЛЕМЕНТ ДВА</w:t>
            </w:r>
          </w:p>
        </w:tc>
      </w:tr>
      <w:tr w:rsidR="00C77E79" w:rsidRPr="00C77E79" w14:paraId="728C58F6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14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7DA5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039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2C97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C07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7E79" w:rsidRPr="00C77E79" w14:paraId="4A11D679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DD5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Кодни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206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Референтна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дужина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полетање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авиона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EB0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Кодно</w:t>
            </w:r>
            <w:proofErr w:type="spellEnd"/>
          </w:p>
          <w:p w14:paraId="0BD9766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слово</w:t>
            </w:r>
            <w:proofErr w:type="spellEnd"/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137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Распон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крила</w:t>
            </w:r>
            <w:proofErr w:type="spellEnd"/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EAC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Размак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спољних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ивица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точкова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главног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стајног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трапа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>*</w:t>
            </w:r>
          </w:p>
        </w:tc>
      </w:tr>
      <w:tr w:rsidR="00C77E79" w:rsidRPr="00C77E79" w14:paraId="062E4C73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DC08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4D2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800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443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16ED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C97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4,5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30F12864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7B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2A3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800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1.200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87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B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D10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24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6E1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4,5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49633138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503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C15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1.200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1.800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4BF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C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264B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36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F022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7598576F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4060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84A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1.800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7D6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D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C6D6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52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DC20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72FCAE56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F2A9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F69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A05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E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57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52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65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10D0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34DF5F73" w14:textId="77777777" w:rsidTr="00DC5D8F">
        <w:trPr>
          <w:trHeight w:val="45"/>
          <w:tblCellSpacing w:w="0" w:type="auto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0450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760A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2EC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DB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80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04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16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35569704" w14:textId="77777777" w:rsidTr="00DC5D8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7B7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  <w:vertAlign w:val="superscript"/>
              </w:rPr>
              <w:t>*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Растојање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спољних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ивица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точкова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главног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стајног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трапа</w:t>
            </w:r>
            <w:proofErr w:type="spellEnd"/>
          </w:p>
        </w:tc>
      </w:tr>
    </w:tbl>
    <w:p w14:paraId="55EC47F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color w:val="000000"/>
        </w:rPr>
        <w:t>Кодни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број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елемент</w:t>
      </w:r>
      <w:proofErr w:type="spellEnd"/>
      <w:r w:rsidRPr="00C77E79">
        <w:rPr>
          <w:rFonts w:ascii="Arial" w:hAnsi="Arial" w:cs="Arial"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одређује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колоне</w:t>
      </w:r>
      <w:proofErr w:type="spellEnd"/>
      <w:r w:rsidRPr="00C77E79">
        <w:rPr>
          <w:rFonts w:ascii="Arial" w:hAnsi="Arial" w:cs="Arial"/>
          <w:color w:val="000000"/>
        </w:rPr>
        <w:t xml:space="preserve"> 1, </w:t>
      </w:r>
      <w:proofErr w:type="spellStart"/>
      <w:r w:rsidRPr="00C77E79">
        <w:rPr>
          <w:rFonts w:ascii="Arial" w:hAnsi="Arial" w:cs="Arial"/>
          <w:color w:val="000000"/>
        </w:rPr>
        <w:t>тако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што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одабере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кодни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број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одговара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највећој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вредности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референтне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дужине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авиона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намењена</w:t>
      </w:r>
      <w:proofErr w:type="spellEnd"/>
      <w:r w:rsidRPr="00C77E79">
        <w:rPr>
          <w:rFonts w:ascii="Arial" w:hAnsi="Arial" w:cs="Arial"/>
          <w:color w:val="000000"/>
        </w:rPr>
        <w:t xml:space="preserve">. </w:t>
      </w:r>
      <w:proofErr w:type="spellStart"/>
      <w:r w:rsidRPr="00C77E79">
        <w:rPr>
          <w:rFonts w:ascii="Arial" w:hAnsi="Arial" w:cs="Arial"/>
          <w:color w:val="000000"/>
        </w:rPr>
        <w:t>Одређивање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референтне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дужине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авиона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искључиво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одабир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кодног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броја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намењено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утиче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стварну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дужину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>.</w:t>
      </w:r>
    </w:p>
    <w:p w14:paraId="6492EFC8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color w:val="000000"/>
        </w:rPr>
        <w:t>Кодно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слово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елемент</w:t>
      </w:r>
      <w:proofErr w:type="spellEnd"/>
      <w:r w:rsidRPr="00C77E79">
        <w:rPr>
          <w:rFonts w:ascii="Arial" w:hAnsi="Arial" w:cs="Arial"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одређује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колоне</w:t>
      </w:r>
      <w:proofErr w:type="spellEnd"/>
      <w:r w:rsidRPr="00C77E79">
        <w:rPr>
          <w:rFonts w:ascii="Arial" w:hAnsi="Arial" w:cs="Arial"/>
          <w:color w:val="000000"/>
        </w:rPr>
        <w:t xml:space="preserve"> 3, </w:t>
      </w:r>
      <w:proofErr w:type="spellStart"/>
      <w:r w:rsidRPr="00C77E79">
        <w:rPr>
          <w:rFonts w:ascii="Arial" w:hAnsi="Arial" w:cs="Arial"/>
          <w:color w:val="000000"/>
        </w:rPr>
        <w:t>тако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што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одабере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кодно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слово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одговара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строжем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услову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највећи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распон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крила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највећи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размак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спољних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ивица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точкова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главног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стајног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трапа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авиона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намењен</w:t>
      </w:r>
      <w:proofErr w:type="spellEnd"/>
      <w:r w:rsidRPr="00C77E79">
        <w:rPr>
          <w:rFonts w:ascii="Arial" w:hAnsi="Arial" w:cs="Arial"/>
          <w:color w:val="000000"/>
        </w:rPr>
        <w:t>.</w:t>
      </w:r>
    </w:p>
    <w:p w14:paraId="7405A5F1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2</w:t>
      </w:r>
    </w:p>
    <w:p w14:paraId="17BC0A09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Инвентар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медицинска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опрема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којима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издаје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дозвола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коришћење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75"/>
        <w:gridCol w:w="9346"/>
      </w:tblGrid>
      <w:tr w:rsidR="00C77E79" w:rsidRPr="00C77E79" w14:paraId="730B904B" w14:textId="77777777" w:rsidTr="00DC5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BBE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а)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Aеродроми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намењени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јавни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авио-превоз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прометом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већим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100.000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путника</w:t>
            </w:r>
            <w:proofErr w:type="spellEnd"/>
          </w:p>
        </w:tc>
      </w:tr>
      <w:tr w:rsidR="00C77E79" w:rsidRPr="00C77E79" w14:paraId="2851C272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909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011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столица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лекара</w:t>
            </w:r>
            <w:proofErr w:type="spellEnd"/>
          </w:p>
        </w:tc>
      </w:tr>
      <w:tr w:rsidR="00C77E79" w:rsidRPr="00C77E79" w14:paraId="0FA02DEA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694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B44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округла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столица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пацијента</w:t>
            </w:r>
            <w:proofErr w:type="spellEnd"/>
          </w:p>
        </w:tc>
      </w:tr>
      <w:tr w:rsidR="00C77E79" w:rsidRPr="00C77E79" w14:paraId="3A90222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E11D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63C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лежај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преглед</w:t>
            </w:r>
            <w:proofErr w:type="spellEnd"/>
          </w:p>
        </w:tc>
      </w:tr>
      <w:tr w:rsidR="00C77E79" w:rsidRPr="00C77E79" w14:paraId="5B71CE4D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1F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DEB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ормарић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лекове</w:t>
            </w:r>
            <w:proofErr w:type="spellEnd"/>
          </w:p>
        </w:tc>
      </w:tr>
      <w:tr w:rsidR="00C77E79" w:rsidRPr="00C77E79" w14:paraId="52A8CCBF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4516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298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параван</w:t>
            </w:r>
            <w:proofErr w:type="spellEnd"/>
          </w:p>
        </w:tc>
      </w:tr>
      <w:tr w:rsidR="00C77E79" w:rsidRPr="00C77E79" w14:paraId="04EE8E1A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8C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32B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сталак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инфузију</w:t>
            </w:r>
            <w:proofErr w:type="spellEnd"/>
          </w:p>
        </w:tc>
      </w:tr>
      <w:tr w:rsidR="00C77E79" w:rsidRPr="00C77E79" w14:paraId="7D19628D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E1E3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9E23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стојећа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лампа</w:t>
            </w:r>
            <w:proofErr w:type="spellEnd"/>
          </w:p>
        </w:tc>
      </w:tr>
      <w:tr w:rsidR="00C77E79" w:rsidRPr="00C77E79" w14:paraId="7C094D38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6A8F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DF62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статив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кисеоник</w:t>
            </w:r>
            <w:proofErr w:type="spellEnd"/>
          </w:p>
        </w:tc>
      </w:tr>
      <w:tr w:rsidR="00C77E79" w:rsidRPr="00C77E79" w14:paraId="2710F12C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64B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893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медицински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сточић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зa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медицинску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опрему</w:t>
            </w:r>
            <w:proofErr w:type="spellEnd"/>
          </w:p>
        </w:tc>
      </w:tr>
      <w:tr w:rsidR="00C77E79" w:rsidRPr="00C77E79" w14:paraId="629B4E00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0ECB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5159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канта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медицински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отпад</w:t>
            </w:r>
            <w:proofErr w:type="spellEnd"/>
          </w:p>
        </w:tc>
      </w:tr>
      <w:tr w:rsidR="00C77E79" w:rsidRPr="00C77E79" w14:paraId="7F29930F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3CA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A6A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тензиометар</w:t>
            </w:r>
            <w:proofErr w:type="spellEnd"/>
          </w:p>
        </w:tc>
      </w:tr>
      <w:tr w:rsidR="00C77E79" w:rsidRPr="00C77E79" w14:paraId="35832454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B95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D243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стетоскоп</w:t>
            </w:r>
            <w:proofErr w:type="spellEnd"/>
          </w:p>
        </w:tc>
      </w:tr>
      <w:tr w:rsidR="00C77E79" w:rsidRPr="00C77E79" w14:paraId="083FD26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575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A1B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инфузију</w:t>
            </w:r>
            <w:proofErr w:type="spellEnd"/>
          </w:p>
        </w:tc>
      </w:tr>
      <w:tr w:rsidR="00C77E79" w:rsidRPr="00C77E79" w14:paraId="3FACDCB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894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141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сталак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инфузију</w:t>
            </w:r>
            <w:proofErr w:type="spellEnd"/>
          </w:p>
        </w:tc>
      </w:tr>
      <w:tr w:rsidR="00C77E79" w:rsidRPr="00C77E79" w14:paraId="037BC6F5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359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D05F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шприцеви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(2 </w:t>
            </w:r>
            <w:r w:rsidRPr="00C77E79">
              <w:rPr>
                <w:rFonts w:ascii="Arial" w:hAnsi="Arial" w:cs="Arial"/>
                <w:i/>
                <w:color w:val="000000"/>
              </w:rPr>
              <w:t>cc</w:t>
            </w:r>
            <w:r w:rsidRPr="00C77E79">
              <w:rPr>
                <w:rFonts w:ascii="Arial" w:hAnsi="Arial" w:cs="Arial"/>
                <w:color w:val="000000"/>
              </w:rPr>
              <w:t xml:space="preserve">, 5 </w:t>
            </w:r>
            <w:r w:rsidRPr="00C77E79">
              <w:rPr>
                <w:rFonts w:ascii="Arial" w:hAnsi="Arial" w:cs="Arial"/>
                <w:i/>
                <w:color w:val="000000"/>
              </w:rPr>
              <w:t>cc</w:t>
            </w:r>
            <w:r w:rsidRPr="00C77E79">
              <w:rPr>
                <w:rFonts w:ascii="Arial" w:hAnsi="Arial" w:cs="Arial"/>
                <w:color w:val="000000"/>
              </w:rPr>
              <w:t xml:space="preserve">, 10 cc и 20 </w:t>
            </w:r>
            <w:r w:rsidRPr="00C77E79">
              <w:rPr>
                <w:rFonts w:ascii="Arial" w:hAnsi="Arial" w:cs="Arial"/>
                <w:i/>
                <w:color w:val="000000"/>
              </w:rPr>
              <w:t>cc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2FC70B34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C44C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3A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стерилна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боца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физиолошки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раствор</w:t>
            </w:r>
            <w:proofErr w:type="spellEnd"/>
          </w:p>
        </w:tc>
      </w:tr>
      <w:tr w:rsidR="00C77E79" w:rsidRPr="00C77E79" w14:paraId="53CF767C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A8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4C6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стерилна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боца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раствором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глукозе</w:t>
            </w:r>
            <w:proofErr w:type="spellEnd"/>
          </w:p>
        </w:tc>
      </w:tr>
      <w:tr w:rsidR="00C77E79" w:rsidRPr="00C77E79" w14:paraId="0DBA196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14AA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360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вештачко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дисање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једнократну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употребу</w:t>
            </w:r>
            <w:proofErr w:type="spellEnd"/>
          </w:p>
        </w:tc>
      </w:tr>
      <w:tr w:rsidR="00C77E79" w:rsidRPr="00C77E79" w14:paraId="2154FFF7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ADF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A2BF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маказе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праве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краће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5DC3B940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75C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455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маказе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криве</w:t>
            </w:r>
            <w:proofErr w:type="spellEnd"/>
          </w:p>
        </w:tc>
      </w:tr>
      <w:tr w:rsidR="00C77E79" w:rsidRPr="00C77E79" w14:paraId="667091A4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B1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DEC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хируршка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пинцета</w:t>
            </w:r>
            <w:proofErr w:type="spellEnd"/>
          </w:p>
        </w:tc>
      </w:tr>
      <w:tr w:rsidR="00C77E79" w:rsidRPr="00C77E79" w14:paraId="6C50612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0206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8423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пеан</w:t>
            </w:r>
            <w:proofErr w:type="spellEnd"/>
          </w:p>
        </w:tc>
      </w:tr>
      <w:tr w:rsidR="00C77E79" w:rsidRPr="00C77E79" w14:paraId="70D9E69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67E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3A9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бубрежњак</w:t>
            </w:r>
            <w:proofErr w:type="spellEnd"/>
          </w:p>
        </w:tc>
      </w:tr>
      <w:tr w:rsidR="00C77E79" w:rsidRPr="00C77E79" w14:paraId="0733597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990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F671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Крамерове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имобилизацију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ноге</w:t>
            </w:r>
            <w:proofErr w:type="spellEnd"/>
          </w:p>
        </w:tc>
      </w:tr>
      <w:tr w:rsidR="00C77E79" w:rsidRPr="00C77E79" w14:paraId="572E76C5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F2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3C4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апарат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кисеоник</w:t>
            </w:r>
            <w:proofErr w:type="spellEnd"/>
          </w:p>
        </w:tc>
      </w:tr>
      <w:tr w:rsidR="00C77E79" w:rsidRPr="00C77E79" w14:paraId="7B2B5AA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35C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5DA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лекови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против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болова</w:t>
            </w:r>
            <w:proofErr w:type="spellEnd"/>
          </w:p>
        </w:tc>
      </w:tr>
      <w:tr w:rsidR="00C77E79" w:rsidRPr="00C77E79" w14:paraId="1B07459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2B9F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4791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Есмарх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гумена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повеска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заустављање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крварења</w:t>
            </w:r>
            <w:proofErr w:type="spellEnd"/>
          </w:p>
        </w:tc>
      </w:tr>
      <w:tr w:rsidR="00C77E79" w:rsidRPr="00C77E79" w14:paraId="19564232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CB6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09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завојни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</w:p>
        </w:tc>
      </w:tr>
      <w:tr w:rsidR="00C77E79" w:rsidRPr="00C77E79" w14:paraId="7546DD15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294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785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потрошни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бензин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алкохол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фластер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5E541B1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576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0FBA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торба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погодна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медицинске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санитетског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спакује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носи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локацију</w:t>
            </w:r>
            <w:proofErr w:type="spellEnd"/>
          </w:p>
        </w:tc>
      </w:tr>
      <w:tr w:rsidR="00C77E79" w:rsidRPr="00C77E79" w14:paraId="7392DD37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F921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3CB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носила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најмање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чаршавом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ћебета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678D533F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D80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8136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медицинске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</w:tc>
      </w:tr>
      <w:tr w:rsidR="00C77E79" w:rsidRPr="00C77E79" w14:paraId="560155A2" w14:textId="77777777" w:rsidTr="00DC5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F89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б)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намењени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јавни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авио-превоз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прометом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мањим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100.000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путника</w:t>
            </w:r>
            <w:proofErr w:type="spellEnd"/>
          </w:p>
        </w:tc>
      </w:tr>
      <w:tr w:rsidR="00C77E79" w:rsidRPr="00C77E79" w14:paraId="0BEA276B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F0B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23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столица</w:t>
            </w:r>
            <w:proofErr w:type="spellEnd"/>
          </w:p>
        </w:tc>
      </w:tr>
      <w:tr w:rsidR="00C77E79" w:rsidRPr="00C77E79" w14:paraId="64F70184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E6D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F3E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лежај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преглед</w:t>
            </w:r>
            <w:proofErr w:type="spellEnd"/>
          </w:p>
        </w:tc>
      </w:tr>
      <w:tr w:rsidR="00C77E79" w:rsidRPr="00C77E79" w14:paraId="6087AA0D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16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619C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параван</w:t>
            </w:r>
            <w:proofErr w:type="spellEnd"/>
          </w:p>
        </w:tc>
      </w:tr>
      <w:tr w:rsidR="00C77E79" w:rsidRPr="00C77E79" w14:paraId="16EC12D1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AE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E4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носила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најмање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чаршавом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ћебета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3FB35525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A8BC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3A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тензиометар</w:t>
            </w:r>
            <w:proofErr w:type="spellEnd"/>
          </w:p>
        </w:tc>
      </w:tr>
      <w:tr w:rsidR="00C77E79" w:rsidRPr="00C77E79" w14:paraId="05307043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6369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44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шприцева</w:t>
            </w:r>
            <w:proofErr w:type="spellEnd"/>
          </w:p>
        </w:tc>
      </w:tr>
      <w:tr w:rsidR="00C77E79" w:rsidRPr="00C77E79" w14:paraId="09CB4638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F60A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D35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маказе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праве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краће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004A1BF7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184F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FC6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Крамерове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шине</w:t>
            </w:r>
            <w:proofErr w:type="spellEnd"/>
          </w:p>
        </w:tc>
      </w:tr>
      <w:tr w:rsidR="00C77E79" w:rsidRPr="00C77E79" w14:paraId="4F723ED5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76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CC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Есмарх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гумена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повеска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заустављање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крварења</w:t>
            </w:r>
            <w:proofErr w:type="spellEnd"/>
          </w:p>
        </w:tc>
      </w:tr>
      <w:tr w:rsidR="00C77E79" w:rsidRPr="00C77E79" w14:paraId="4FBFCEB1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5F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D25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завојни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</w:p>
        </w:tc>
      </w:tr>
      <w:tr w:rsidR="00C77E79" w:rsidRPr="00C77E79" w14:paraId="46E2632E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929C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48A1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потрошни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бензин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алкохол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фластер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07D72E35" w14:textId="77777777" w:rsidTr="00DC5D8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3B8D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в)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нису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намењени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јавни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авио-превоз</w:t>
            </w:r>
            <w:proofErr w:type="spellEnd"/>
          </w:p>
        </w:tc>
      </w:tr>
      <w:tr w:rsidR="00C77E79" w:rsidRPr="00C77E79" w14:paraId="27B919D4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64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780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носила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чаршав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ћебета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0042D369" w14:textId="77777777" w:rsidTr="00DC5D8F">
        <w:trPr>
          <w:trHeight w:val="45"/>
          <w:tblCellSpacing w:w="0" w:type="auto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0B4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6088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маказе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алкохол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бензин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фластер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завојни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1EB50085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3</w:t>
      </w:r>
    </w:p>
    <w:p w14:paraId="20E1A997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Ватрогасне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категорије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5"/>
        <w:gridCol w:w="7254"/>
        <w:gridCol w:w="2012"/>
      </w:tblGrid>
      <w:tr w:rsidR="00C77E79" w:rsidRPr="00C77E79" w14:paraId="54E8032B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3BB5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Ватрогасна</w:t>
            </w:r>
            <w:proofErr w:type="spellEnd"/>
          </w:p>
          <w:p w14:paraId="37A7600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категорија</w:t>
            </w:r>
            <w:proofErr w:type="spellEnd"/>
          </w:p>
          <w:p w14:paraId="2B1CFCA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аеродрома</w:t>
            </w:r>
            <w:proofErr w:type="spellEnd"/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B7B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Укупна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авиона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6870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Максимална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ширина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трупа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авиона</w:t>
            </w:r>
            <w:proofErr w:type="spellEnd"/>
          </w:p>
        </w:tc>
      </w:tr>
      <w:tr w:rsidR="00C77E79" w:rsidRPr="00C77E79" w14:paraId="04FFDC06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E75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D94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476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5A184488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877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B0B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9CA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3F6B64F4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EB4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3BC6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12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FC3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3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103CB48F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CCD7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2C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18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A49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2C82DB1E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8F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E62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24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B12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4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562D53A8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DF5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11DD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28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1B58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4A17B2E4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318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6F5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39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789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2036DB15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B3D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FED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49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61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61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7A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7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115170D0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81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819A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61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76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76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72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7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  <w:tr w:rsidR="00C77E79" w:rsidRPr="00C77E79" w14:paraId="39D003B3" w14:textId="77777777" w:rsidTr="00DC5D8F">
        <w:trPr>
          <w:trHeight w:val="45"/>
          <w:tblCellSpacing w:w="0" w:type="auto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1A59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7D6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76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укључујући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8BEE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8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</w:tr>
    </w:tbl>
    <w:p w14:paraId="7C2ABFD1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4</w:t>
      </w:r>
    </w:p>
    <w:p w14:paraId="0F0DB44F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Смањење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ватрогасне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категорије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b/>
          <w:color w:val="000000"/>
        </w:rPr>
        <w:t>карго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авиони</w:t>
      </w:r>
      <w:proofErr w:type="spellEnd"/>
      <w:r w:rsidRPr="00C77E79">
        <w:rPr>
          <w:rFonts w:ascii="Arial" w:hAnsi="Arial" w:cs="Arial"/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51"/>
        <w:gridCol w:w="1934"/>
        <w:gridCol w:w="6036"/>
      </w:tblGrid>
      <w:tr w:rsidR="00C77E79" w:rsidRPr="00C77E79" w14:paraId="721C3494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AE6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категорија</w:t>
            </w:r>
            <w:proofErr w:type="spell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93F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Смањена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категорија</w:t>
            </w:r>
            <w:proofErr w:type="spellEnd"/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1B0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Минимална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количина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воде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(у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литрама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C77E79" w:rsidRPr="00C77E79" w14:paraId="503F104B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00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46D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A9D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689</w:t>
            </w:r>
          </w:p>
        </w:tc>
      </w:tr>
      <w:tr w:rsidR="00C77E79" w:rsidRPr="00C77E79" w14:paraId="3ECB88F2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E4D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CC8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D26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918</w:t>
            </w:r>
          </w:p>
        </w:tc>
      </w:tr>
      <w:tr w:rsidR="00C77E79" w:rsidRPr="00C77E79" w14:paraId="045CA885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1949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52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F4C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1.637</w:t>
            </w:r>
          </w:p>
        </w:tc>
      </w:tr>
      <w:tr w:rsidR="00C77E79" w:rsidRPr="00C77E79" w14:paraId="15867417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9BB5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442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786A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2.755</w:t>
            </w:r>
          </w:p>
        </w:tc>
      </w:tr>
      <w:tr w:rsidR="00C77E79" w:rsidRPr="00C77E79" w14:paraId="0505A770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56A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CBF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816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5.207</w:t>
            </w:r>
          </w:p>
        </w:tc>
      </w:tr>
      <w:tr w:rsidR="00C77E79" w:rsidRPr="00C77E79" w14:paraId="085778BC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524B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6C3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A87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7.462</w:t>
            </w:r>
          </w:p>
        </w:tc>
      </w:tr>
      <w:tr w:rsidR="00C77E79" w:rsidRPr="00C77E79" w14:paraId="4B1D0F63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F6AD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6EF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B36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9.381</w:t>
            </w:r>
          </w:p>
        </w:tc>
      </w:tr>
      <w:tr w:rsidR="00C77E79" w:rsidRPr="00C77E79" w14:paraId="55033EF3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36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C08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BFD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12.341</w:t>
            </w:r>
          </w:p>
        </w:tc>
      </w:tr>
      <w:tr w:rsidR="00C77E79" w:rsidRPr="00C77E79" w14:paraId="198220F4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DCE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321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370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15.383</w:t>
            </w:r>
          </w:p>
        </w:tc>
      </w:tr>
      <w:tr w:rsidR="00C77E79" w:rsidRPr="00C77E79" w14:paraId="481ED279" w14:textId="77777777" w:rsidTr="00DC5D8F">
        <w:trPr>
          <w:trHeight w:val="45"/>
          <w:tblCellSpacing w:w="0" w:type="auto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F6B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04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635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18.704</w:t>
            </w:r>
          </w:p>
        </w:tc>
      </w:tr>
    </w:tbl>
    <w:p w14:paraId="617D40B3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5</w:t>
      </w:r>
    </w:p>
    <w:p w14:paraId="1D27FD94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Број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спасилачко-ватрогасних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возила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8"/>
        <w:gridCol w:w="4383"/>
      </w:tblGrid>
      <w:tr w:rsidR="00C77E79" w:rsidRPr="00C77E79" w14:paraId="1B762928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D57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категорија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аеродрома</w:t>
            </w:r>
            <w:proofErr w:type="spellEnd"/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5AAC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Спасилачко-ватрогасно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возило</w:t>
            </w:r>
            <w:proofErr w:type="spellEnd"/>
          </w:p>
        </w:tc>
      </w:tr>
      <w:tr w:rsidR="00C77E79" w:rsidRPr="00C77E79" w14:paraId="2396EC5F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9D3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1*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D8E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DC1EB3E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6BF7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2*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38F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5C718E4E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740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12F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BC24A49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D3AD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81F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D153F3F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88CB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C0D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D128B65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43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04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04AA8A36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AAFD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847E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1C5B75FA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FC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E687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60EF70D6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9C7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D840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4ACF26AB" w14:textId="77777777" w:rsidTr="00DC5D8F">
        <w:trPr>
          <w:trHeight w:val="45"/>
          <w:tblCellSpacing w:w="0" w:type="auto"/>
        </w:trPr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AF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F24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080B53A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i/>
          <w:color w:val="000000"/>
        </w:rPr>
        <w:t>*</w:t>
      </w:r>
      <w:proofErr w:type="spellStart"/>
      <w:r w:rsidRPr="00C77E79">
        <w:rPr>
          <w:rFonts w:ascii="Arial" w:hAnsi="Arial" w:cs="Arial"/>
          <w:i/>
          <w:color w:val="000000"/>
        </w:rPr>
        <w:t>Оператер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ватрогасне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категорије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i/>
          <w:color w:val="000000"/>
        </w:rPr>
        <w:t>или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i/>
          <w:color w:val="000000"/>
        </w:rPr>
        <w:t>није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дужан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да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обезбеди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спасилачко-ватрогасно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возило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ако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намењен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обављање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јавног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авио-превоза</w:t>
      </w:r>
      <w:proofErr w:type="spellEnd"/>
      <w:r w:rsidRPr="00C77E79">
        <w:rPr>
          <w:rFonts w:ascii="Arial" w:hAnsi="Arial" w:cs="Arial"/>
          <w:i/>
          <w:color w:val="000000"/>
        </w:rPr>
        <w:t>.</w:t>
      </w:r>
    </w:p>
    <w:p w14:paraId="3594E5DD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6</w:t>
      </w:r>
    </w:p>
    <w:p w14:paraId="2C4331F8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Минималне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карактеристике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спасилачко-ватрогасних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возила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29"/>
        <w:gridCol w:w="4246"/>
        <w:gridCol w:w="4246"/>
      </w:tblGrid>
      <w:tr w:rsidR="00C77E79" w:rsidRPr="00C77E79" w14:paraId="28FC9E99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B30A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1461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Спасилачко-ватрогасна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возила</w:t>
            </w:r>
            <w:proofErr w:type="spellEnd"/>
          </w:p>
          <w:p w14:paraId="162B01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капацитета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4.500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r w:rsidRPr="00C77E79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075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Спасилачко-ватрогасна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возила</w:t>
            </w:r>
            <w:proofErr w:type="spellEnd"/>
          </w:p>
          <w:p w14:paraId="1C9F5E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капацитета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преко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4.500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r w:rsidRPr="00C77E79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C77E79" w:rsidRPr="00C77E79" w14:paraId="20E66F8F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21F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Монитор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8DB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A9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66A124EF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8A4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Домет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монитора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A5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најдужем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авиону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дату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категорију</w:t>
            </w:r>
            <w:proofErr w:type="spell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A378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најдужем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авиону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дату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категорију</w:t>
            </w:r>
            <w:proofErr w:type="spellEnd"/>
          </w:p>
        </w:tc>
      </w:tr>
      <w:tr w:rsidR="00C77E79" w:rsidRPr="00C77E79" w14:paraId="1B029AE5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DE6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Витла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брзо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1A9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523F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0046AEC1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11F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Уређај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самозаштиту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возила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водом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20B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08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1D473827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AC31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Убрзање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2F4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80 </w:t>
            </w:r>
            <w:r w:rsidRPr="00C77E79">
              <w:rPr>
                <w:rFonts w:ascii="Arial" w:hAnsi="Arial" w:cs="Arial"/>
                <w:i/>
                <w:color w:val="000000"/>
              </w:rPr>
              <w:t>km/h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25 </w:t>
            </w:r>
            <w:r w:rsidRPr="00C77E79">
              <w:rPr>
                <w:rFonts w:ascii="Arial" w:hAnsi="Arial" w:cs="Arial"/>
                <w:i/>
                <w:color w:val="000000"/>
              </w:rPr>
              <w:t>s</w:t>
            </w:r>
          </w:p>
          <w:p w14:paraId="5A7EE6E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нормалној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радној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температури</w:t>
            </w:r>
            <w:proofErr w:type="spell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BF3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80 </w:t>
            </w:r>
            <w:r w:rsidRPr="00C77E79">
              <w:rPr>
                <w:rFonts w:ascii="Arial" w:hAnsi="Arial" w:cs="Arial"/>
                <w:i/>
                <w:color w:val="000000"/>
              </w:rPr>
              <w:t>km/h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40 </w:t>
            </w:r>
            <w:r w:rsidRPr="00C77E79">
              <w:rPr>
                <w:rFonts w:ascii="Arial" w:hAnsi="Arial" w:cs="Arial"/>
                <w:i/>
                <w:color w:val="000000"/>
              </w:rPr>
              <w:t>s</w:t>
            </w:r>
          </w:p>
          <w:p w14:paraId="356FCE3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нормалној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радној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температури</w:t>
            </w:r>
            <w:proofErr w:type="spellEnd"/>
          </w:p>
        </w:tc>
      </w:tr>
      <w:tr w:rsidR="00C77E79" w:rsidRPr="00C77E79" w14:paraId="136E8331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E2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Максимална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брзина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A4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≥ 105 </w:t>
            </w:r>
            <w:r w:rsidRPr="00C77E79">
              <w:rPr>
                <w:rFonts w:ascii="Arial" w:hAnsi="Arial" w:cs="Arial"/>
                <w:i/>
                <w:color w:val="000000"/>
              </w:rPr>
              <w:t>km/h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8B9D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≥ 100 </w:t>
            </w:r>
            <w:r w:rsidRPr="00C77E79">
              <w:rPr>
                <w:rFonts w:ascii="Arial" w:hAnsi="Arial" w:cs="Arial"/>
                <w:i/>
                <w:color w:val="000000"/>
              </w:rPr>
              <w:t>km/h</w:t>
            </w:r>
          </w:p>
        </w:tc>
      </w:tr>
      <w:tr w:rsidR="00C77E79" w:rsidRPr="00C77E79" w14:paraId="37984D38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B9BB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Погон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точковима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5AD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FB3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03221C93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332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Аутоматски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полуаутоматски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пренос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9EB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3D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2A4333B6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D72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Конфигурација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точком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обе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задње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осовине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729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2A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Обавезно</w:t>
            </w:r>
            <w:proofErr w:type="spellEnd"/>
          </w:p>
        </w:tc>
      </w:tr>
      <w:tr w:rsidR="00C77E79" w:rsidRPr="00C77E79" w14:paraId="041B3F7F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A46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Минимални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угао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приласка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одласка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71B1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30°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673F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30°</w:t>
            </w:r>
          </w:p>
        </w:tc>
      </w:tr>
      <w:tr w:rsidR="00C77E79" w:rsidRPr="00C77E79" w14:paraId="37CD831F" w14:textId="77777777" w:rsidTr="00DC5D8F">
        <w:trPr>
          <w:trHeight w:val="45"/>
          <w:tblCellSpacing w:w="0" w:type="auto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952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Најмањи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гранични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бочни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нагиб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возила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статички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A8F0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30°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E0E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28°</w:t>
            </w:r>
          </w:p>
        </w:tc>
      </w:tr>
    </w:tbl>
    <w:p w14:paraId="622C0E62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7</w:t>
      </w:r>
    </w:p>
    <w:p w14:paraId="4F30A270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Опрема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документација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командног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спасилачко-ватрогасног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возила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249"/>
        <w:gridCol w:w="1572"/>
      </w:tblGrid>
      <w:tr w:rsidR="00C77E79" w:rsidRPr="00C77E79" w14:paraId="18C028EC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7E8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B53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Комада</w:t>
            </w:r>
            <w:proofErr w:type="spellEnd"/>
          </w:p>
        </w:tc>
      </w:tr>
      <w:tr w:rsidR="00C77E79" w:rsidRPr="00C77E79" w14:paraId="06117076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97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Мегафон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F00E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697A39DE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4259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Кодирана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карта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R</w:t>
            </w:r>
            <w:r w:rsidRPr="00C77E79">
              <w:rPr>
                <w:rFonts w:ascii="Arial" w:hAnsi="Arial" w:cs="Arial"/>
                <w:color w:val="000000"/>
              </w:rPr>
              <w:t xml:space="preserve"> 1:5.000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34A6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9E2BB6E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DB6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Топографска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кодирана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карта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R</w:t>
            </w:r>
            <w:r w:rsidRPr="00C77E79">
              <w:rPr>
                <w:rFonts w:ascii="Arial" w:hAnsi="Arial" w:cs="Arial"/>
                <w:color w:val="000000"/>
              </w:rPr>
              <w:t xml:space="preserve"> 1:25.000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E6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0DFF3FD0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D3A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батеријска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лампа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6FD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0837649C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CFD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Чуњ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несреће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4B38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537470F0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7B2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несреће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6AA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6C81AA6B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87D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Приручник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теретом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4F7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6A8C34D7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BB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Оперативно-тактички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05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E8C58CD" w14:textId="77777777" w:rsidTr="00DC5D8F">
        <w:trPr>
          <w:trHeight w:val="45"/>
          <w:tblCellSpacing w:w="0" w:type="auto"/>
        </w:trPr>
        <w:tc>
          <w:tcPr>
            <w:tcW w:w="1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09E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Опис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ваздухоплова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цртежима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сваки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тип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ваздухоплова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слеће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BB4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9376F44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8</w:t>
      </w:r>
    </w:p>
    <w:p w14:paraId="2EB43F6C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Минималне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количине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средстава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гашење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пожара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79"/>
        <w:gridCol w:w="884"/>
        <w:gridCol w:w="1485"/>
        <w:gridCol w:w="884"/>
        <w:gridCol w:w="1485"/>
        <w:gridCol w:w="884"/>
        <w:gridCol w:w="1485"/>
        <w:gridCol w:w="1013"/>
        <w:gridCol w:w="1322"/>
      </w:tblGrid>
      <w:tr w:rsidR="00C77E79" w:rsidRPr="00C77E79" w14:paraId="20B34201" w14:textId="77777777" w:rsidTr="00DC5D8F">
        <w:trPr>
          <w:trHeight w:val="45"/>
          <w:tblCellSpacing w:w="0" w:type="auto"/>
        </w:trPr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E3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категорија</w:t>
            </w:r>
            <w:proofErr w:type="spellEnd"/>
          </w:p>
          <w:p w14:paraId="01A455F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B5C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67D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B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D9DC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C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B98D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Допунска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</w:p>
        </w:tc>
      </w:tr>
      <w:tr w:rsidR="00C77E79" w:rsidRPr="00C77E79" w14:paraId="5D23120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E84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6D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784F87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ADE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ослобађања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  <w:p w14:paraId="07C96E0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gramStart"/>
            <w:r w:rsidRPr="00C77E79">
              <w:rPr>
                <w:rFonts w:ascii="Arial" w:hAnsi="Arial" w:cs="Arial"/>
                <w:color w:val="000000"/>
              </w:rPr>
              <w:t xml:space="preserve">( 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proofErr w:type="gramEnd"/>
            <w:r w:rsidRPr="00C77E79">
              <w:rPr>
                <w:rFonts w:ascii="Arial" w:hAnsi="Arial" w:cs="Arial"/>
                <w:i/>
                <w:color w:val="000000"/>
              </w:rPr>
              <w:t>/min</w:t>
            </w:r>
            <w:r w:rsidRPr="00C77E79">
              <w:rPr>
                <w:rFonts w:ascii="Arial" w:hAnsi="Arial" w:cs="Arial"/>
                <w:color w:val="000000"/>
              </w:rPr>
              <w:t xml:space="preserve"> 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F30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713FBC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9F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ослобађања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  <w:p w14:paraId="4C154CF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l/</w:t>
            </w:r>
            <w:proofErr w:type="gramStart"/>
            <w:r w:rsidRPr="00C77E79">
              <w:rPr>
                <w:rFonts w:ascii="Arial" w:hAnsi="Arial" w:cs="Arial"/>
                <w:i/>
                <w:color w:val="000000"/>
              </w:rPr>
              <w:t>min</w:t>
            </w:r>
            <w:r w:rsidRPr="00C77E79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67D1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0D69C1A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l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63B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ослобађања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  <w:p w14:paraId="149064F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l/min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ED73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Суви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прах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  <w:p w14:paraId="571401C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kg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4CEC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</w:p>
          <w:p w14:paraId="28CD0AC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пражњења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r w:rsidRPr="00C77E79">
              <w:rPr>
                <w:rFonts w:ascii="Arial" w:hAnsi="Arial" w:cs="Arial"/>
                <w:i/>
                <w:color w:val="000000"/>
              </w:rPr>
              <w:t>kg/</w:t>
            </w:r>
            <w:proofErr w:type="spellStart"/>
            <w:r w:rsidRPr="00C77E79">
              <w:rPr>
                <w:rFonts w:ascii="Arial" w:hAnsi="Arial" w:cs="Arial"/>
                <w:i/>
                <w:color w:val="000000"/>
              </w:rPr>
              <w:t>sek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77E79" w:rsidRPr="00C77E79" w14:paraId="79E8160E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E7B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(1)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434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(2)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0FA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(3)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410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(4)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AA7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(5)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94DB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(6)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657F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(7)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88DD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(8)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57F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(9)</w:t>
            </w:r>
          </w:p>
        </w:tc>
      </w:tr>
      <w:tr w:rsidR="00C77E79" w:rsidRPr="00C77E79" w14:paraId="21451254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1B2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1*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BCE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DA2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3347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27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4B0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B96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CCA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34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41F855DA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CF70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2*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CC6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1A4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2E3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1FB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6F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E6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639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AF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50F25D25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5AC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0C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1.800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435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1.300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435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1.200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09D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93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6B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1EAD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4B3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0FDD5722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C23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E4F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3.600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D3B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2.600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C4B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2.400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60C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1.800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5FA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1.700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78E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1.100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5EE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F4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3BAD3543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755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629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8.100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846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4.500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A1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5.400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2F1A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3.000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B14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3.900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97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2.200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7D3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AB4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7EFFE2A3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1D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B55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11.800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07F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6.000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CCF5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7.900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B232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4.000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18F1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5.800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BA7C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2.900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FE4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84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4FC75E1F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73A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07C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18.200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98B9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7.900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E2D0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12.100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20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5.300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9F0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8.800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B5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3.800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0AD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C06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7E79" w:rsidRPr="00C77E79" w14:paraId="6108034A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A21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AD4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27.300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D4A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10.800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83D1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18.200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BC80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7.200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DBB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12.800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A91D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5.100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912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A48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C77E79" w:rsidRPr="00C77E79" w14:paraId="28F589BE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15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DDF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36.400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2B7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13.500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DFB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24.300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4AEF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9.000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50F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17.100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5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6.300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DD8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881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C77E79" w:rsidRPr="00C77E79" w14:paraId="6076F983" w14:textId="77777777" w:rsidTr="00DC5D8F">
        <w:trPr>
          <w:trHeight w:val="45"/>
          <w:tblCellSpacing w:w="0" w:type="auto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03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CE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48.200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6B2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16.600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130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32.300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C48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11.200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AC9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22.800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59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7.900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D6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245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4,5</w:t>
            </w:r>
          </w:p>
        </w:tc>
      </w:tr>
    </w:tbl>
    <w:p w14:paraId="4F4EF85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i/>
          <w:color w:val="000000"/>
        </w:rPr>
        <w:t>*</w:t>
      </w:r>
      <w:r w:rsidRPr="00C77E79">
        <w:rPr>
          <w:rFonts w:ascii="Arial" w:hAnsi="Arial" w:cs="Arial"/>
          <w:i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ab/>
      </w:r>
      <w:proofErr w:type="spellStart"/>
      <w:r w:rsidRPr="00C77E79">
        <w:rPr>
          <w:rFonts w:ascii="Arial" w:hAnsi="Arial" w:cs="Arial"/>
          <w:i/>
          <w:color w:val="000000"/>
        </w:rPr>
        <w:t>Ако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ватрогасне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категорије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i/>
          <w:color w:val="000000"/>
        </w:rPr>
        <w:t>или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i/>
          <w:color w:val="000000"/>
        </w:rPr>
        <w:t>није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намењен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обављање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јавног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авио-превоза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минимална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укупна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количина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средстава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гашење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пожара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225 kg.</w:t>
      </w:r>
    </w:p>
    <w:p w14:paraId="239B2FED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9</w:t>
      </w:r>
    </w:p>
    <w:p w14:paraId="138A61A8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Минимална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опрема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спасавање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изузев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ватрогасне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категорије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b/>
          <w:color w:val="000000"/>
        </w:rPr>
        <w:t>или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b/>
          <w:color w:val="000000"/>
        </w:rPr>
        <w:t>који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намењен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јавни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авио-превоз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6"/>
        <w:gridCol w:w="4724"/>
        <w:gridCol w:w="908"/>
        <w:gridCol w:w="1071"/>
        <w:gridCol w:w="1070"/>
        <w:gridCol w:w="1242"/>
      </w:tblGrid>
      <w:tr w:rsidR="00C77E79" w:rsidRPr="00C77E79" w14:paraId="159F735D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113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Врста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опреме</w:t>
            </w:r>
            <w:proofErr w:type="spellEnd"/>
          </w:p>
        </w:tc>
        <w:tc>
          <w:tcPr>
            <w:tcW w:w="7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C079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Назив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опреме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спасавање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06E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категорија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аеродрома</w:t>
            </w:r>
            <w:proofErr w:type="spellEnd"/>
          </w:p>
        </w:tc>
      </w:tr>
      <w:tr w:rsidR="00C77E79" w:rsidRPr="00C77E79" w14:paraId="1825E90F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724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F02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B4C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1 - 2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2C9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3 - 5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08E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6 - 7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4802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8 - 10</w:t>
            </w:r>
          </w:p>
        </w:tc>
      </w:tr>
      <w:tr w:rsidR="00C77E79" w:rsidRPr="00C77E79" w14:paraId="7037A836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AC7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разваљивање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CD5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Спасилачка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секира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разваљивање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0250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83E6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C1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860D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19BC8DD0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21D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299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Гвоздена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полуга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95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7D8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33F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1E8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5FA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472CD3C0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934B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F7C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Гвоздена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полуга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1,65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63AE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F615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5951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F7A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256C3827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34A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DF7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Секира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велика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989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B4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9FC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1BC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19B2CDF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000B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5719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Секира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мала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DEF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E52A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6644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EE4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11C758FD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A6AA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AC67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61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C7CB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8C5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D79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055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97B23E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AF2A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9C2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Чекић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1,8 </w:t>
            </w:r>
            <w:r w:rsidRPr="00C77E79">
              <w:rPr>
                <w:rFonts w:ascii="Arial" w:hAnsi="Arial" w:cs="Arial"/>
                <w:i/>
                <w:color w:val="000000"/>
              </w:rPr>
              <w:t>kg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38F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444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807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DD8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22F2D9C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C2F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5A6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Длето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ширине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2,5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288C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6D05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3E9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82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D1C7F8F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BB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разваљивање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158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Хидраулични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електрични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разваљивање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036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D8B1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D11F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74E8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02F3A48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8E14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7C4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моторна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тестера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минималне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406 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19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84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A2D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F1A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0F461990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ED1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82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убодна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тестера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метала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57FD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A8F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6B2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1D1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4A26AAFC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F60F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87BC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црева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пречника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најмање</w:t>
            </w:r>
            <w:proofErr w:type="spellEnd"/>
          </w:p>
          <w:p w14:paraId="3EC2B35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50 mm,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укупне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(у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метрима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66F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6522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40A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90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660</w:t>
            </w:r>
          </w:p>
        </w:tc>
      </w:tr>
      <w:tr w:rsidR="00C77E79" w:rsidRPr="00C77E79" w14:paraId="42400BEC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60C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C82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Млазница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пену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64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646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FF8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EEE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0B14A617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42F0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2C1B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Млазница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воду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универзална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2D4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7D5E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D1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8EA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7E79" w:rsidRPr="00C77E79" w14:paraId="4B7D5FA2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78E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FFB4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апарат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:</w:t>
            </w:r>
          </w:p>
          <w:p w14:paraId="5A26E0A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тип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угљендиоксид</w:t>
            </w:r>
            <w:proofErr w:type="spellEnd"/>
          </w:p>
          <w:p w14:paraId="2086348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тип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суви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прах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AC7A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B62D5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728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57A7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32DA6F70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AC0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A09E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FA9B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7C9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8B3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35E6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45121302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EE7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D9D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11D2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17A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FCA7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1F0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333CA63C" w14:textId="77777777" w:rsidTr="00DC5D8F">
        <w:trPr>
          <w:trHeight w:val="45"/>
          <w:tblCellSpacing w:w="0" w:type="auto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0130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апарати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1BE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апарат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компримираним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ваздухом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заштитном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маском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резервном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боцом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72B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сваког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ватрогасца</w:t>
            </w:r>
            <w:proofErr w:type="spellEnd"/>
          </w:p>
        </w:tc>
      </w:tr>
      <w:tr w:rsidR="00C77E79" w:rsidRPr="00C77E79" w14:paraId="5895A8E3" w14:textId="77777777" w:rsidTr="00DC5D8F">
        <w:trPr>
          <w:trHeight w:val="45"/>
          <w:tblCellSpacing w:w="0" w:type="auto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231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Респиратор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F44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цело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лице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филтером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609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сваког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ватрогасца</w:t>
            </w:r>
            <w:proofErr w:type="spellEnd"/>
          </w:p>
        </w:tc>
      </w:tr>
      <w:tr w:rsidR="00C77E79" w:rsidRPr="00C77E79" w14:paraId="0F909082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033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Мердевине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9E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Растегаче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критичном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ваздухоплову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9F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A4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3F0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9E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2DA2DB1B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9794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E62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Прислањаче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склопиве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43FE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4587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7A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36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58378CB4" w14:textId="77777777" w:rsidTr="00DC5D8F">
        <w:trPr>
          <w:trHeight w:val="45"/>
          <w:tblCellSpacing w:w="0" w:type="auto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C60A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Лична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458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шлем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јакна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панталоне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чизме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406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Сваком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смени</w:t>
            </w:r>
            <w:proofErr w:type="spellEnd"/>
          </w:p>
        </w:tc>
      </w:tr>
      <w:tr w:rsidR="00C77E79" w:rsidRPr="00C77E79" w14:paraId="69AAE048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B4B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Додатна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лична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A12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наочаре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AE33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9E8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E84C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96C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586A2CE3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11C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607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Капуљача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главе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0EF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Сваком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смени</w:t>
            </w:r>
            <w:proofErr w:type="spellEnd"/>
          </w:p>
        </w:tc>
      </w:tr>
      <w:tr w:rsidR="00C77E79" w:rsidRPr="00C77E79" w14:paraId="52E4A34B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8F6C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002D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хируршке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кутија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B8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D3B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6E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48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9E6E5E6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5C6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A7AF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Ватроотпорно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ћебе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C1B4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C8C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982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528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56439479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E63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Конопац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E3A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Конопац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45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143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9C0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A2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2B0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31B9179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BE5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29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Конопац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30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9E43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4469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62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ADD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1488E431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4A8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635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Конопац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6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9B2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комад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сваког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ватрогасца</w:t>
            </w:r>
            <w:proofErr w:type="spellEnd"/>
          </w:p>
        </w:tc>
      </w:tr>
      <w:tr w:rsidR="00C77E79" w:rsidRPr="00C77E79" w14:paraId="51278F85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F35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Комуникациона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D5C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радио-станица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токи-воки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215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065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79F8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0D8B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294D5B77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B86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63F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Мобилне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радио-станице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B96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86BD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један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комад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свако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спасилачко-ватрогасно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возило</w:t>
            </w:r>
            <w:proofErr w:type="spellEnd"/>
          </w:p>
        </w:tc>
      </w:tr>
      <w:tr w:rsidR="00C77E79" w:rsidRPr="00C77E79" w14:paraId="15D359DF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A79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осветљавање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310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батеријска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лампа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FBC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053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369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F25A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2F256416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855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754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Рефлектор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EF4F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9B5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1C9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DF8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7EA2B7AF" w14:textId="77777777" w:rsidTr="00DC5D8F">
        <w:trPr>
          <w:trHeight w:val="45"/>
          <w:tblCellSpacing w:w="0" w:type="auto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674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ED22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Лопата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FE13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52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D51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5A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AFA2F57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DABB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Кутија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алата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</w:p>
          <w:p w14:paraId="616137C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кутија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кутије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1B17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26B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CA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84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12C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6D822B9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19E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8E7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Чекић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0,6 </w:t>
            </w:r>
            <w:r w:rsidRPr="00C77E79">
              <w:rPr>
                <w:rFonts w:ascii="Arial" w:hAnsi="Arial" w:cs="Arial"/>
                <w:i/>
                <w:color w:val="000000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DCB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3E7B60BD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B75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9834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сечиво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1,6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4D74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7C532C4F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076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7E4F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кључева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гедоре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BCC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4BC02F2D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CE1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C1F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тестера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метал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161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1DA4F72C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A69E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ACA0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Полуга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разваљивање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30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42A3C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264BD409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B0F60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BF2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одвртача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F683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403F80EF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2BF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B21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комбинирке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20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папагајке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20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челичне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мреже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25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DC2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1250B12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3693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98D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Нож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сигурносног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појаса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952F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43448A20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4D2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DA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кључ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променљивим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отвором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30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AB68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1E5C3D5E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C33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4194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Окасти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виљушкасти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кључеви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10 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21 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7089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41C3FE73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13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помоћи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FC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Торбица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комплет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D3F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12C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4B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81D9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0BF3E08C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5E77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5C9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Аутоматски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екстерни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дефибрилатор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2D9C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95D6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0A4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BBCB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65FFAFDA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1E7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CF1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Изолациони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апарат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дисање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3A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0EE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7D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93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34FE8E6E" w14:textId="77777777" w:rsidTr="00DC5D8F">
        <w:trPr>
          <w:trHeight w:val="45"/>
          <w:tblCellSpacing w:w="0" w:type="auto"/>
        </w:trPr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A1EE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Остала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опрема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570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Подметачи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величина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1EE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2563AE18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F2FF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DCB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Непромочиво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платно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BF5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121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F0F7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E4C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7AF435AB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A0D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34F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Термовизијска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камера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0DD7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D9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375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6A3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05BBD1F8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Минимална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опрема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спасавање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ватрогасне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категорије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b/>
          <w:color w:val="000000"/>
        </w:rPr>
        <w:t>или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b/>
          <w:color w:val="000000"/>
        </w:rPr>
        <w:t>који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намењен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јавни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авио-превоз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2"/>
        <w:gridCol w:w="8046"/>
        <w:gridCol w:w="983"/>
      </w:tblGrid>
      <w:tr w:rsidR="00C77E79" w:rsidRPr="00C77E79" w14:paraId="3A0BD24C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B97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Редни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број</w:t>
            </w:r>
            <w:proofErr w:type="spellEnd"/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B23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спасавање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147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77E79" w:rsidRPr="00C77E79" w14:paraId="0C8B8E28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F7DA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896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кључ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променљивим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отвором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30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9D9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0E638CD3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95D2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E1E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Спасилачка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секира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разваљивање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мала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359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5B402FE2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246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CA7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Чекић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1,8 </w:t>
            </w:r>
            <w:r w:rsidRPr="00C77E79">
              <w:rPr>
                <w:rFonts w:ascii="Arial" w:hAnsi="Arial" w:cs="Arial"/>
                <w:i/>
                <w:color w:val="000000"/>
              </w:rPr>
              <w:t>kg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5BF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3430551C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E0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CEBB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Длето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ширине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2,5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C56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AD015DF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ED7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9CF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метала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61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cm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569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294D0315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0F5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26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Гвоздена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полуга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разваљивање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FFE5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399145D8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0E4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795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Преносива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батеријска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лампа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5B30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F606CA1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3B7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2654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Рефлектор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ако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аеродром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намењен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ноћним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E92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39536EE5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44DE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7D9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Конопац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спасавање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дужине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30–45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r w:rsidRPr="00C77E79">
              <w:rPr>
                <w:rFonts w:ascii="Arial" w:hAnsi="Arial" w:cs="Arial"/>
                <w:i/>
                <w:color w:val="000000"/>
              </w:rPr>
              <w:t>m</w:t>
            </w:r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куком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442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06FD561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16E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F30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Ватроотпорно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ћебе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заштиту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гашење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пожара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8CE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0A1A2A72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EB6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9210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Мердевине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погодне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спасавање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56D2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56415FF4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1BD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7414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Ручне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маказе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лима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E92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0CBBEE1A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F01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9F4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комбинирке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4BA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6C341CD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1F0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499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Клешта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папагајке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6EA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2B354904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051B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46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Гарнитура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виљушкастих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окастих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кључева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8 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21 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5E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2924AFC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E5C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26D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кључева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гедоре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B3C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819D88C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64C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588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Комплет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одвртача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D16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FDC61D2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7B8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0CFE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Ручна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тестера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метал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721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389FE208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1BF7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C34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Подметачи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точкове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164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4E5AC984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10A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E453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Лопата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F61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74B307C1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9BC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FE6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Нож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сигурносног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појаса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A935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35BB355D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7C3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07B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рукавице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DEB5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19942E42" w14:textId="77777777" w:rsidTr="00DC5D8F">
        <w:trPr>
          <w:trHeight w:val="45"/>
          <w:tblCellSpacing w:w="0" w:type="auto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AFDE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C3C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Непромочиво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платно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B31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64BF5697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10</w:t>
      </w:r>
    </w:p>
    <w:p w14:paraId="1B69DD0A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Број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професионалних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ватрогасаца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помоћног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особља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77"/>
        <w:gridCol w:w="3758"/>
        <w:gridCol w:w="3486"/>
      </w:tblGrid>
      <w:tr w:rsidR="00C77E79" w:rsidRPr="00C77E79" w14:paraId="38EBBBFB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779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категорија</w:t>
            </w:r>
            <w:proofErr w:type="spellEnd"/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6979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Професионални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ватрогасци</w:t>
            </w:r>
            <w:proofErr w:type="spellEnd"/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D96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Помоћно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особље</w:t>
            </w:r>
            <w:proofErr w:type="spellEnd"/>
          </w:p>
        </w:tc>
      </w:tr>
      <w:tr w:rsidR="00C77E79" w:rsidRPr="00C77E79" w14:paraId="4B3F7851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6B6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1*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0BC8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DDB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7240085C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7962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2*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A1D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E9F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5A51ECF3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9FA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37E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7BD9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0CC2C225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C19F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03F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7EB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46C57C56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B77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438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4607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065C0826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D78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C35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C44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418A854A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4A1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FA6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991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7E79" w:rsidRPr="00C77E79" w14:paraId="3EB59091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8319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423A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CDB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77E79" w:rsidRPr="00C77E79" w14:paraId="75F7D1A9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7CF2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3DF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55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77E79" w:rsidRPr="00C77E79" w14:paraId="448466AC" w14:textId="77777777" w:rsidTr="00DC5D8F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3255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BAE6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89A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14</w:t>
            </w:r>
          </w:p>
        </w:tc>
      </w:tr>
    </w:tbl>
    <w:p w14:paraId="2663B08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i/>
          <w:color w:val="000000"/>
        </w:rPr>
        <w:t>*</w:t>
      </w:r>
      <w:r w:rsidRPr="00C77E79">
        <w:rPr>
          <w:rFonts w:ascii="Arial" w:hAnsi="Arial" w:cs="Arial"/>
          <w:i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ab/>
      </w:r>
      <w:proofErr w:type="spellStart"/>
      <w:r w:rsidRPr="00C77E79">
        <w:rPr>
          <w:rFonts w:ascii="Arial" w:hAnsi="Arial" w:cs="Arial"/>
          <w:i/>
          <w:color w:val="000000"/>
        </w:rPr>
        <w:t>Односи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се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само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ватрогасне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категорије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1 </w:t>
      </w:r>
      <w:proofErr w:type="spellStart"/>
      <w:r w:rsidRPr="00C77E79">
        <w:rPr>
          <w:rFonts w:ascii="Arial" w:hAnsi="Arial" w:cs="Arial"/>
          <w:i/>
          <w:color w:val="000000"/>
        </w:rPr>
        <w:t>или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2 </w:t>
      </w:r>
      <w:proofErr w:type="spellStart"/>
      <w:r w:rsidRPr="00C77E79">
        <w:rPr>
          <w:rFonts w:ascii="Arial" w:hAnsi="Arial" w:cs="Arial"/>
          <w:i/>
          <w:color w:val="000000"/>
        </w:rPr>
        <w:t>који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су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намењени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обављање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јавног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авио-превоза</w:t>
      </w:r>
      <w:proofErr w:type="spellEnd"/>
      <w:r w:rsidRPr="00C77E79">
        <w:rPr>
          <w:rFonts w:ascii="Arial" w:hAnsi="Arial" w:cs="Arial"/>
          <w:i/>
          <w:color w:val="000000"/>
        </w:rPr>
        <w:t>.</w:t>
      </w:r>
    </w:p>
    <w:p w14:paraId="5976D41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noProof/>
        </w:rPr>
        <w:drawing>
          <wp:inline distT="0" distB="0" distL="0" distR="0" wp14:anchorId="52C612E5" wp14:editId="13CFBFC0">
            <wp:extent cx="5732145" cy="8046048"/>
            <wp:effectExtent l="0" t="0" r="0" b="0"/>
            <wp:docPr id="899625769" name="Picture 89962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B1DF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12</w:t>
      </w:r>
    </w:p>
    <w:p w14:paraId="685E9119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Услови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кочења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полетно-слетној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стази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покривеној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компактним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снегом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ледом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54"/>
        <w:gridCol w:w="2723"/>
        <w:gridCol w:w="1344"/>
      </w:tblGrid>
      <w:tr w:rsidR="00C77E79" w:rsidRPr="00C77E79" w14:paraId="382FADFC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16B2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Измерени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коефицијент</w:t>
            </w:r>
            <w:proofErr w:type="spellEnd"/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E02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Процењено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дејство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кочења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B42D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Код</w:t>
            </w:r>
            <w:proofErr w:type="spellEnd"/>
          </w:p>
        </w:tc>
      </w:tr>
      <w:tr w:rsidR="00C77E79" w:rsidRPr="00C77E79" w14:paraId="03BD748D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276C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0,40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2E4F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добро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A91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7E79" w:rsidRPr="00C77E79" w14:paraId="04BF16C1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FF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0,39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0,36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9CA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средње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добро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0D6D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7E79" w:rsidRPr="00C77E79" w14:paraId="64C174F8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8AE6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0,35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0,30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5E8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средње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6AF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7E79" w:rsidRPr="00C77E79" w14:paraId="7193C24E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2AA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0,29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0,26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48D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средње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лоше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03EB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7E79" w:rsidRPr="00C77E79" w14:paraId="422B165A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2F0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0,25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мање</w:t>
            </w:r>
            <w:proofErr w:type="spellEnd"/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3A1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лоше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868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77E79" w:rsidRPr="00C77E79" w14:paraId="2ECF8845" w14:textId="77777777" w:rsidTr="00DC5D8F">
        <w:trPr>
          <w:trHeight w:val="45"/>
          <w:tblCellSpacing w:w="0" w:type="auto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59B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9 -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непоуздан</w:t>
            </w:r>
            <w:proofErr w:type="spellEnd"/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F348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непоуздано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измерити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E9B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</w:t>
            </w:r>
          </w:p>
        </w:tc>
      </w:tr>
    </w:tbl>
    <w:p w14:paraId="6AAB7E01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13</w:t>
      </w:r>
    </w:p>
    <w:p w14:paraId="500DDC61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Услови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кочења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полетно-слетној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стази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покривеној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водом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33"/>
        <w:gridCol w:w="1656"/>
        <w:gridCol w:w="2072"/>
        <w:gridCol w:w="2176"/>
        <w:gridCol w:w="2078"/>
        <w:gridCol w:w="1806"/>
      </w:tblGrid>
      <w:tr w:rsidR="00C77E79" w:rsidRPr="00C77E79" w14:paraId="63612CA6" w14:textId="77777777" w:rsidTr="00DC5D8F">
        <w:trPr>
          <w:trHeight w:val="45"/>
          <w:tblCellSpacing w:w="0" w:type="auto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C644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Оцена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услова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кочења</w:t>
            </w:r>
            <w:proofErr w:type="spell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FF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>Mu-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metеr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376A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Скидометар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105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Уређај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дијагоналним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кочењем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FF7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Страдограф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D13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b/>
                <w:color w:val="000000"/>
              </w:rPr>
              <w:t xml:space="preserve">Вучни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уређај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мерење</w:t>
            </w:r>
            <w:proofErr w:type="spellEnd"/>
            <w:r w:rsidRPr="00C77E7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b/>
                <w:color w:val="000000"/>
              </w:rPr>
              <w:t>трења</w:t>
            </w:r>
            <w:proofErr w:type="spellEnd"/>
          </w:p>
        </w:tc>
      </w:tr>
      <w:tr w:rsidR="00C77E79" w:rsidRPr="00C77E79" w14:paraId="6588D9A0" w14:textId="77777777" w:rsidTr="00DC5D8F">
        <w:trPr>
          <w:trHeight w:val="45"/>
          <w:tblCellSpacing w:w="0" w:type="auto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AD31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добро</w:t>
            </w:r>
            <w:proofErr w:type="spell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0093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0,50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8AB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0,60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A09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0,56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0A25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0,44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0AEA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0,32 и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више</w:t>
            </w:r>
            <w:proofErr w:type="spellEnd"/>
          </w:p>
        </w:tc>
      </w:tr>
      <w:tr w:rsidR="00C77E79" w:rsidRPr="00C77E79" w14:paraId="516B3020" w14:textId="77777777" w:rsidTr="00DC5D8F">
        <w:trPr>
          <w:trHeight w:val="45"/>
          <w:tblCellSpacing w:w="0" w:type="auto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1C40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средње</w:t>
            </w:r>
            <w:proofErr w:type="spell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98EB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0,40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0,49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E4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0,49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0,59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99A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0,48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0,55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559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0,33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0,43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1EE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 xml:space="preserve">0,23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0,31</w:t>
            </w:r>
          </w:p>
        </w:tc>
      </w:tr>
      <w:tr w:rsidR="00C77E79" w:rsidRPr="00C77E79" w14:paraId="0FAFAE5B" w14:textId="77777777" w:rsidTr="00DC5D8F">
        <w:trPr>
          <w:trHeight w:val="45"/>
          <w:tblCellSpacing w:w="0" w:type="auto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21BE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лоше</w:t>
            </w:r>
            <w:proofErr w:type="spell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7CC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0,40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D4E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0,49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4907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0,45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EF7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0,33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01C0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испод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0,23</w:t>
            </w:r>
          </w:p>
        </w:tc>
      </w:tr>
    </w:tbl>
    <w:p w14:paraId="61C097EC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14</w:t>
      </w:r>
    </w:p>
    <w:p w14:paraId="349121C9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Граничне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вредности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одржавања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75"/>
        <w:gridCol w:w="623"/>
        <w:gridCol w:w="1392"/>
        <w:gridCol w:w="1380"/>
        <w:gridCol w:w="1276"/>
        <w:gridCol w:w="1347"/>
        <w:gridCol w:w="1459"/>
        <w:gridCol w:w="1469"/>
      </w:tblGrid>
      <w:tr w:rsidR="00C77E79" w:rsidRPr="00C77E79" w14:paraId="5B3294D5" w14:textId="77777777" w:rsidTr="00DC5D8F">
        <w:trPr>
          <w:trHeight w:val="45"/>
          <w:tblCellSpacing w:w="0" w:type="auto"/>
        </w:trPr>
        <w:tc>
          <w:tcPr>
            <w:tcW w:w="2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E8D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уређај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A11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Гума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трења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09A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мерењу</w:t>
            </w:r>
            <w:proofErr w:type="spellEnd"/>
          </w:p>
          <w:p w14:paraId="0EA8659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km/h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291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Дубина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мерењу</w:t>
            </w:r>
            <w:proofErr w:type="spellEnd"/>
          </w:p>
          <w:p w14:paraId="10E8A7F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mm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2FD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нове</w:t>
            </w:r>
            <w:proofErr w:type="spellEnd"/>
          </w:p>
          <w:p w14:paraId="78B8B3D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површине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ПСС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D2F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Граничне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одржавања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067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Минималне</w:t>
            </w:r>
            <w:proofErr w:type="spellEnd"/>
          </w:p>
          <w:p w14:paraId="6B9556D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</w:p>
        </w:tc>
      </w:tr>
      <w:tr w:rsidR="00C77E79" w:rsidRPr="00C77E79" w14:paraId="79A0B648" w14:textId="77777777" w:rsidTr="00DC5D8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97E7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461A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Тип</w:t>
            </w:r>
            <w:proofErr w:type="spellEnd"/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3B46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Притисак</w:t>
            </w:r>
            <w:proofErr w:type="spellEnd"/>
          </w:p>
          <w:p w14:paraId="598D118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(</w:t>
            </w:r>
            <w:r w:rsidRPr="00C77E79">
              <w:rPr>
                <w:rFonts w:ascii="Arial" w:hAnsi="Arial" w:cs="Arial"/>
                <w:i/>
                <w:color w:val="000000"/>
              </w:rPr>
              <w:t>kPa</w:t>
            </w:r>
            <w:r w:rsidRPr="00C77E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A19D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5C166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5D31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F372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43A9" w14:textId="77777777" w:rsidR="00C77E79" w:rsidRPr="00C77E79" w:rsidRDefault="00C77E79" w:rsidP="00DC5D8F">
            <w:pPr>
              <w:rPr>
                <w:rFonts w:ascii="Arial" w:hAnsi="Arial" w:cs="Arial"/>
              </w:rPr>
            </w:pPr>
          </w:p>
        </w:tc>
      </w:tr>
      <w:tr w:rsidR="00C77E79" w:rsidRPr="00C77E79" w14:paraId="01869B21" w14:textId="77777777" w:rsidTr="00DC5D8F">
        <w:trPr>
          <w:trHeight w:val="45"/>
          <w:tblCellSpacing w:w="0" w:type="auto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DED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DAE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D41F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1C6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ED7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E73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AD05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7E79" w:rsidRPr="00C77E79" w14:paraId="5CAF0391" w14:textId="77777777" w:rsidTr="00DC5D8F">
        <w:trPr>
          <w:trHeight w:val="45"/>
          <w:tblCellSpacing w:w="0" w:type="auto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A037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Mu-</w:t>
            </w:r>
            <w:proofErr w:type="spellStart"/>
            <w:r w:rsidRPr="00C77E79">
              <w:rPr>
                <w:rFonts w:ascii="Arial" w:hAnsi="Arial" w:cs="Arial"/>
                <w:i/>
                <w:color w:val="000000"/>
              </w:rPr>
              <w:t>metеr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3310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А</w:t>
            </w:r>
          </w:p>
          <w:p w14:paraId="7D5D1EF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8DEA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70</w:t>
            </w:r>
          </w:p>
          <w:p w14:paraId="5002F4CD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3C9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65</w:t>
            </w:r>
          </w:p>
          <w:p w14:paraId="7EFFE1D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008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  <w:p w14:paraId="57E51C4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60E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0.72</w:t>
            </w:r>
          </w:p>
          <w:p w14:paraId="70E35B1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0.66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AB33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0.52</w:t>
            </w:r>
          </w:p>
          <w:p w14:paraId="4A2AE70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0.38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DD666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0,42</w:t>
            </w:r>
          </w:p>
          <w:p w14:paraId="4147059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0.26</w:t>
            </w:r>
          </w:p>
        </w:tc>
      </w:tr>
      <w:tr w:rsidR="00C77E79" w:rsidRPr="00C77E79" w14:paraId="30C6EE6B" w14:textId="77777777" w:rsidTr="00DC5D8F">
        <w:trPr>
          <w:trHeight w:val="45"/>
          <w:tblCellSpacing w:w="0" w:type="auto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BFF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Скидометар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9755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B</w:t>
            </w:r>
          </w:p>
          <w:p w14:paraId="29F697A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B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3C8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210</w:t>
            </w:r>
          </w:p>
          <w:p w14:paraId="53901D3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07A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65</w:t>
            </w:r>
          </w:p>
          <w:p w14:paraId="20DBF24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B633E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  <w:p w14:paraId="514B113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181EA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0.82</w:t>
            </w:r>
          </w:p>
          <w:p w14:paraId="3141DAA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0.74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E210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0.60</w:t>
            </w:r>
          </w:p>
          <w:p w14:paraId="09F67DD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0.47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4DB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0.50</w:t>
            </w:r>
          </w:p>
          <w:p w14:paraId="0DC3EF7B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0.34</w:t>
            </w:r>
          </w:p>
        </w:tc>
      </w:tr>
      <w:tr w:rsidR="00C77E79" w:rsidRPr="00C77E79" w14:paraId="4DA32699" w14:textId="77777777" w:rsidTr="00DC5D8F">
        <w:trPr>
          <w:trHeight w:val="45"/>
          <w:tblCellSpacing w:w="0" w:type="auto"/>
        </w:trPr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433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proofErr w:type="spellStart"/>
            <w:r w:rsidRPr="00C77E79">
              <w:rPr>
                <w:rFonts w:ascii="Arial" w:hAnsi="Arial" w:cs="Arial"/>
                <w:color w:val="000000"/>
              </w:rPr>
              <w:t>Уређај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трења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површини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коловозног</w:t>
            </w:r>
            <w:proofErr w:type="spellEnd"/>
            <w:r w:rsidRPr="00C77E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79">
              <w:rPr>
                <w:rFonts w:ascii="Arial" w:hAnsi="Arial" w:cs="Arial"/>
                <w:color w:val="000000"/>
              </w:rPr>
              <w:t>застора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14E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B</w:t>
            </w:r>
          </w:p>
          <w:p w14:paraId="0D8EDB28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i/>
                <w:color w:val="000000"/>
              </w:rPr>
              <w:t>B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A3D1C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210</w:t>
            </w:r>
          </w:p>
          <w:p w14:paraId="38874220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08F21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65</w:t>
            </w:r>
          </w:p>
          <w:p w14:paraId="087FC61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7025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  <w:p w14:paraId="1EDE04B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1.0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F969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0.82</w:t>
            </w:r>
          </w:p>
          <w:p w14:paraId="1DD80092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0.74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A933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0.60</w:t>
            </w:r>
          </w:p>
          <w:p w14:paraId="0259B9EF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0.47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C657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0.50</w:t>
            </w:r>
          </w:p>
          <w:p w14:paraId="4E4BD124" w14:textId="77777777" w:rsidR="00C77E79" w:rsidRPr="00C77E79" w:rsidRDefault="00C77E79" w:rsidP="00DC5D8F">
            <w:pPr>
              <w:spacing w:after="150"/>
              <w:rPr>
                <w:rFonts w:ascii="Arial" w:hAnsi="Arial" w:cs="Arial"/>
              </w:rPr>
            </w:pPr>
            <w:r w:rsidRPr="00C77E79">
              <w:rPr>
                <w:rFonts w:ascii="Arial" w:hAnsi="Arial" w:cs="Arial"/>
                <w:color w:val="000000"/>
              </w:rPr>
              <w:t>0.34</w:t>
            </w:r>
          </w:p>
        </w:tc>
      </w:tr>
    </w:tbl>
    <w:p w14:paraId="070C913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noProof/>
        </w:rPr>
        <w:drawing>
          <wp:inline distT="0" distB="0" distL="0" distR="0" wp14:anchorId="23FBD316" wp14:editId="0EDDBE86">
            <wp:extent cx="5732145" cy="8046048"/>
            <wp:effectExtent l="0" t="0" r="0" b="0"/>
            <wp:docPr id="1565874500" name="Picture 156587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292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noProof/>
        </w:rPr>
        <w:drawing>
          <wp:inline distT="0" distB="0" distL="0" distR="0" wp14:anchorId="6BE2D1C0" wp14:editId="77959FFE">
            <wp:extent cx="5732145" cy="8046048"/>
            <wp:effectExtent l="0" t="0" r="0" b="0"/>
            <wp:docPr id="1880009161" name="Picture 188000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70CC" w14:textId="77777777" w:rsidR="00C77E79" w:rsidRPr="00C77E79" w:rsidRDefault="00C77E79" w:rsidP="00C77E79">
      <w:pPr>
        <w:spacing w:after="150"/>
        <w:jc w:val="right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Прилог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17</w:t>
      </w:r>
    </w:p>
    <w:p w14:paraId="4D7AFB5B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proofErr w:type="spellStart"/>
      <w:r w:rsidRPr="00C77E79">
        <w:rPr>
          <w:rFonts w:ascii="Arial" w:hAnsi="Arial" w:cs="Arial"/>
          <w:b/>
          <w:color w:val="000000"/>
        </w:rPr>
        <w:t>Структура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садржај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аеродромског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приручника</w:t>
      </w:r>
      <w:proofErr w:type="spellEnd"/>
      <w:r w:rsidRPr="00C77E79">
        <w:rPr>
          <w:rFonts w:ascii="Arial" w:hAnsi="Arial" w:cs="Arial"/>
          <w:b/>
          <w:i/>
          <w:color w:val="000000"/>
        </w:rPr>
        <w:t>*</w:t>
      </w:r>
    </w:p>
    <w:p w14:paraId="0209A336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>A) ОПШТИ ДЕО</w:t>
      </w:r>
    </w:p>
    <w:p w14:paraId="46C6F73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1. </w:t>
      </w:r>
      <w:proofErr w:type="spellStart"/>
      <w:r w:rsidRPr="00C77E79">
        <w:rPr>
          <w:rFonts w:ascii="Arial" w:hAnsi="Arial" w:cs="Arial"/>
          <w:b/>
          <w:color w:val="000000"/>
        </w:rPr>
        <w:t>Администрација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контрола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аеродромског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приручника</w:t>
      </w:r>
      <w:proofErr w:type="spellEnd"/>
    </w:p>
    <w:p w14:paraId="5A07572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 </w:t>
      </w:r>
      <w:proofErr w:type="spellStart"/>
      <w:r w:rsidRPr="00C77E79">
        <w:rPr>
          <w:rFonts w:ascii="Arial" w:hAnsi="Arial" w:cs="Arial"/>
          <w:color w:val="000000"/>
        </w:rPr>
        <w:t>Увод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изјаве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усклађености</w:t>
      </w:r>
      <w:proofErr w:type="spellEnd"/>
    </w:p>
    <w:p w14:paraId="66A7069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1.1.1 </w:t>
      </w:r>
      <w:proofErr w:type="spellStart"/>
      <w:r w:rsidRPr="00C77E79">
        <w:rPr>
          <w:rFonts w:ascii="Arial" w:hAnsi="Arial" w:cs="Arial"/>
          <w:color w:val="000000"/>
        </w:rPr>
        <w:t>Изјава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потписана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одговорног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руководиоца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употребљава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складу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важећим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прописаним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захтевима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садржајем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спецификације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дозволе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коришћење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30B410F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1.1.2 </w:t>
      </w:r>
      <w:proofErr w:type="spellStart"/>
      <w:r w:rsidRPr="00C77E79">
        <w:rPr>
          <w:rFonts w:ascii="Arial" w:hAnsi="Arial" w:cs="Arial"/>
          <w:color w:val="000000"/>
        </w:rPr>
        <w:t>Изјава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потписана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одговорног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руководиоца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садржи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упутства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06FBAC3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1.1.3 </w:t>
      </w:r>
      <w:proofErr w:type="spellStart"/>
      <w:r w:rsidRPr="00C77E79">
        <w:rPr>
          <w:rFonts w:ascii="Arial" w:hAnsi="Arial" w:cs="Arial"/>
          <w:color w:val="000000"/>
        </w:rPr>
        <w:t>Списак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кратак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делова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њихов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садржај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примена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употреба</w:t>
      </w:r>
      <w:proofErr w:type="spellEnd"/>
    </w:p>
    <w:p w14:paraId="000ACE0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1.1.4 </w:t>
      </w:r>
      <w:proofErr w:type="spellStart"/>
      <w:r w:rsidRPr="00C77E79">
        <w:rPr>
          <w:rFonts w:ascii="Arial" w:hAnsi="Arial" w:cs="Arial"/>
          <w:color w:val="000000"/>
        </w:rPr>
        <w:t>Објашњења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скраћенице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дефиниције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термина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користе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приручнику</w:t>
      </w:r>
      <w:proofErr w:type="spellEnd"/>
    </w:p>
    <w:p w14:paraId="398F2C7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 </w:t>
      </w:r>
      <w:proofErr w:type="spellStart"/>
      <w:r w:rsidRPr="00C77E79">
        <w:rPr>
          <w:rFonts w:ascii="Arial" w:hAnsi="Arial" w:cs="Arial"/>
          <w:color w:val="000000"/>
        </w:rPr>
        <w:t>Систем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допуна</w:t>
      </w:r>
      <w:proofErr w:type="spellEnd"/>
    </w:p>
    <w:p w14:paraId="44AA0BC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1.2.1 </w:t>
      </w:r>
      <w:proofErr w:type="spellStart"/>
      <w:r w:rsidRPr="00C77E79">
        <w:rPr>
          <w:rFonts w:ascii="Arial" w:hAnsi="Arial" w:cs="Arial"/>
          <w:color w:val="000000"/>
        </w:rPr>
        <w:t>Појединости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особама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одговорним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издавање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уношење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допуна</w:t>
      </w:r>
      <w:proofErr w:type="spellEnd"/>
    </w:p>
    <w:p w14:paraId="4A93A9E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1.2.2 </w:t>
      </w:r>
      <w:proofErr w:type="spellStart"/>
      <w:r w:rsidRPr="00C77E79">
        <w:rPr>
          <w:rFonts w:ascii="Arial" w:hAnsi="Arial" w:cs="Arial"/>
          <w:color w:val="000000"/>
        </w:rPr>
        <w:t>Евиденција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изменама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допунама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датумима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уношења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ступања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снагу</w:t>
      </w:r>
      <w:proofErr w:type="spellEnd"/>
    </w:p>
    <w:p w14:paraId="1DE9515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1.2.3 </w:t>
      </w:r>
      <w:proofErr w:type="spellStart"/>
      <w:r w:rsidRPr="00C77E79">
        <w:rPr>
          <w:rFonts w:ascii="Arial" w:hAnsi="Arial" w:cs="Arial"/>
          <w:color w:val="000000"/>
        </w:rPr>
        <w:t>Изјава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писане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допуне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нису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дозвољене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осим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ситуацијама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хитну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допуну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интересу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</w:p>
    <w:p w14:paraId="1AE160D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1.2.4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означавање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страна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пасуса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њиховог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датума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ступања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снагу</w:t>
      </w:r>
      <w:proofErr w:type="spellEnd"/>
    </w:p>
    <w:p w14:paraId="534C54A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1.2.5 </w:t>
      </w:r>
      <w:proofErr w:type="spellStart"/>
      <w:r w:rsidRPr="00C77E79">
        <w:rPr>
          <w:rFonts w:ascii="Arial" w:hAnsi="Arial" w:cs="Arial"/>
          <w:color w:val="000000"/>
        </w:rPr>
        <w:t>Списак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важећих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страна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пасуса</w:t>
      </w:r>
      <w:proofErr w:type="spellEnd"/>
    </w:p>
    <w:p w14:paraId="3259120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1.2.6 </w:t>
      </w:r>
      <w:proofErr w:type="spellStart"/>
      <w:r w:rsidRPr="00C77E79">
        <w:rPr>
          <w:rFonts w:ascii="Arial" w:hAnsi="Arial" w:cs="Arial"/>
          <w:color w:val="000000"/>
        </w:rPr>
        <w:t>Означавање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измена</w:t>
      </w:r>
      <w:proofErr w:type="spellEnd"/>
    </w:p>
    <w:p w14:paraId="1E15F56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1.2.7 </w:t>
      </w:r>
      <w:proofErr w:type="spellStart"/>
      <w:r w:rsidRPr="00C77E79">
        <w:rPr>
          <w:rFonts w:ascii="Arial" w:hAnsi="Arial" w:cs="Arial"/>
          <w:color w:val="000000"/>
        </w:rPr>
        <w:t>Привремене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измене</w:t>
      </w:r>
      <w:proofErr w:type="spellEnd"/>
    </w:p>
    <w:p w14:paraId="4B736BB8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1.2.8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дистрибуције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листа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дистрибуције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његових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допуна</w:t>
      </w:r>
      <w:proofErr w:type="spellEnd"/>
    </w:p>
    <w:p w14:paraId="25F857C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2. </w:t>
      </w:r>
      <w:proofErr w:type="spellStart"/>
      <w:r w:rsidRPr="00C77E79">
        <w:rPr>
          <w:rFonts w:ascii="Arial" w:hAnsi="Arial" w:cs="Arial"/>
          <w:b/>
          <w:color w:val="000000"/>
        </w:rPr>
        <w:t>Опште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информације</w:t>
      </w:r>
      <w:proofErr w:type="spellEnd"/>
    </w:p>
    <w:p w14:paraId="434B156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 </w:t>
      </w:r>
      <w:proofErr w:type="spellStart"/>
      <w:r w:rsidRPr="00C77E79">
        <w:rPr>
          <w:rFonts w:ascii="Arial" w:hAnsi="Arial" w:cs="Arial"/>
          <w:color w:val="000000"/>
        </w:rPr>
        <w:t>Сврха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делокруг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приручника</w:t>
      </w:r>
      <w:proofErr w:type="spellEnd"/>
    </w:p>
    <w:p w14:paraId="3281C4A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 </w:t>
      </w:r>
      <w:proofErr w:type="spellStart"/>
      <w:r w:rsidRPr="00C77E79">
        <w:rPr>
          <w:rFonts w:ascii="Arial" w:hAnsi="Arial" w:cs="Arial"/>
          <w:color w:val="000000"/>
        </w:rPr>
        <w:t>Прописи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односе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дозволу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коришћење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приручник</w:t>
      </w:r>
      <w:proofErr w:type="spellEnd"/>
    </w:p>
    <w:p w14:paraId="3762DEA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2.3 </w:t>
      </w:r>
      <w:proofErr w:type="spellStart"/>
      <w:r w:rsidRPr="00C77E79">
        <w:rPr>
          <w:rFonts w:ascii="Arial" w:hAnsi="Arial" w:cs="Arial"/>
          <w:color w:val="000000"/>
        </w:rPr>
        <w:t>Услови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коришћење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његових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корисника</w:t>
      </w:r>
      <w:proofErr w:type="spellEnd"/>
    </w:p>
    <w:p w14:paraId="6704F3F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2.4 </w:t>
      </w:r>
      <w:proofErr w:type="spellStart"/>
      <w:r w:rsidRPr="00C77E79">
        <w:rPr>
          <w:rFonts w:ascii="Arial" w:hAnsi="Arial" w:cs="Arial"/>
          <w:color w:val="000000"/>
        </w:rPr>
        <w:t>Обавезе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оператeра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упутства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особљу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циљу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олакшавања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надзора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врши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Директорат</w:t>
      </w:r>
      <w:proofErr w:type="spellEnd"/>
      <w:r w:rsidRPr="00C77E79">
        <w:rPr>
          <w:rFonts w:ascii="Arial" w:hAnsi="Arial" w:cs="Arial"/>
          <w:color w:val="000000"/>
        </w:rPr>
        <w:t>.</w:t>
      </w:r>
    </w:p>
    <w:p w14:paraId="44109DF4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>Б) СИСТЕМ УПРАВЉАЊА АЕРОДРОМОМ И ЗАХТЕВИ</w:t>
      </w:r>
      <w:r w:rsidRPr="00C77E79">
        <w:rPr>
          <w:rFonts w:ascii="Arial" w:hAnsi="Arial" w:cs="Arial"/>
        </w:rPr>
        <w:br/>
      </w:r>
      <w:r w:rsidRPr="00C77E79">
        <w:rPr>
          <w:rFonts w:ascii="Arial" w:hAnsi="Arial" w:cs="Arial"/>
          <w:b/>
          <w:color w:val="000000"/>
        </w:rPr>
        <w:t>У ВЕЗИ СА КВАЛИФИКАЦИЈАМА И ОБУКОМ</w:t>
      </w:r>
    </w:p>
    <w:p w14:paraId="4C88753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1. </w:t>
      </w:r>
      <w:proofErr w:type="spellStart"/>
      <w:r w:rsidRPr="00C77E79">
        <w:rPr>
          <w:rFonts w:ascii="Arial" w:hAnsi="Arial" w:cs="Arial"/>
          <w:b/>
          <w:color w:val="000000"/>
        </w:rPr>
        <w:t>Опис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система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управљања</w:t>
      </w:r>
      <w:proofErr w:type="spellEnd"/>
    </w:p>
    <w:p w14:paraId="2A05246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 </w:t>
      </w:r>
      <w:proofErr w:type="spellStart"/>
      <w:r w:rsidRPr="00C77E79">
        <w:rPr>
          <w:rFonts w:ascii="Arial" w:hAnsi="Arial" w:cs="Arial"/>
          <w:color w:val="000000"/>
        </w:rPr>
        <w:t>Аеродромска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организација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следеће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22518AE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–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организационе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структуре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општи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графички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приказ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графички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приказ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организационих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јединица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линије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субординације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извештавања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погледу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нивоима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организационе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структуре</w:t>
      </w:r>
      <w:proofErr w:type="spellEnd"/>
    </w:p>
    <w:p w14:paraId="2D4BC9A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– </w:t>
      </w:r>
      <w:proofErr w:type="spellStart"/>
      <w:r w:rsidRPr="00C77E79">
        <w:rPr>
          <w:rFonts w:ascii="Arial" w:hAnsi="Arial" w:cs="Arial"/>
          <w:color w:val="000000"/>
        </w:rPr>
        <w:t>имена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надлежности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дужности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руководеће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именована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лица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дужности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другог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оперативног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особља</w:t>
      </w:r>
      <w:proofErr w:type="spellEnd"/>
      <w:r w:rsidRPr="00C77E79">
        <w:rPr>
          <w:rFonts w:ascii="Arial" w:hAnsi="Arial" w:cs="Arial"/>
          <w:color w:val="000000"/>
        </w:rPr>
        <w:t xml:space="preserve"> и/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одржавање</w:t>
      </w:r>
      <w:proofErr w:type="spellEnd"/>
    </w:p>
    <w:p w14:paraId="4F846C9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управљања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безбедношћу</w:t>
      </w:r>
      <w:proofErr w:type="spellEnd"/>
    </w:p>
    <w:p w14:paraId="264734B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1.2.1 </w:t>
      </w:r>
      <w:proofErr w:type="spellStart"/>
      <w:r w:rsidRPr="00C77E79">
        <w:rPr>
          <w:rFonts w:ascii="Arial" w:hAnsi="Arial" w:cs="Arial"/>
          <w:color w:val="000000"/>
        </w:rPr>
        <w:t>Обим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управљања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безбедношћу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14BE82D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1.2.2 </w:t>
      </w:r>
      <w:proofErr w:type="spellStart"/>
      <w:r w:rsidRPr="00C77E79">
        <w:rPr>
          <w:rFonts w:ascii="Arial" w:hAnsi="Arial" w:cs="Arial"/>
          <w:color w:val="000000"/>
        </w:rPr>
        <w:t>Политика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циљеви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6BAD24B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1.2.3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питању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6C66D22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1.2.4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контролу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документације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3F981ED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1.2.5 </w:t>
      </w:r>
      <w:proofErr w:type="spellStart"/>
      <w:r w:rsidRPr="00C77E79">
        <w:rPr>
          <w:rFonts w:ascii="Arial" w:hAnsi="Arial" w:cs="Arial"/>
          <w:color w:val="000000"/>
        </w:rPr>
        <w:t>Поступак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процене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идентификацију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опасности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управљање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ризиком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49E3283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1.2.6 </w:t>
      </w:r>
      <w:proofErr w:type="spellStart"/>
      <w:r w:rsidRPr="00C77E79">
        <w:rPr>
          <w:rFonts w:ascii="Arial" w:hAnsi="Arial" w:cs="Arial"/>
          <w:color w:val="000000"/>
        </w:rPr>
        <w:t>Праћење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примене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ефикасности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активности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утиче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мера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смањење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ризика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2A8BB71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1.2.7 </w:t>
      </w:r>
      <w:proofErr w:type="spellStart"/>
      <w:r w:rsidRPr="00C77E79">
        <w:rPr>
          <w:rFonts w:ascii="Arial" w:hAnsi="Arial" w:cs="Arial"/>
          <w:color w:val="000000"/>
        </w:rPr>
        <w:t>Праћење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перформанси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4CFB4AF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1.2.8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5F77B14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1.2.9 </w:t>
      </w:r>
      <w:proofErr w:type="spellStart"/>
      <w:r w:rsidRPr="00C77E79">
        <w:rPr>
          <w:rFonts w:ascii="Arial" w:hAnsi="Arial" w:cs="Arial"/>
          <w:color w:val="000000"/>
        </w:rPr>
        <w:t>Координација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планирању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реаговања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ванредним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ситуацијама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0DD80E6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1.2.10 </w:t>
      </w:r>
      <w:proofErr w:type="spellStart"/>
      <w:r w:rsidRPr="00C77E79">
        <w:rPr>
          <w:rFonts w:ascii="Arial" w:hAnsi="Arial" w:cs="Arial"/>
          <w:color w:val="000000"/>
        </w:rPr>
        <w:t>Управљање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променама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34ADBF6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1.2.11 </w:t>
      </w:r>
      <w:proofErr w:type="spellStart"/>
      <w:r w:rsidRPr="00C77E79">
        <w:rPr>
          <w:rFonts w:ascii="Arial" w:hAnsi="Arial" w:cs="Arial"/>
          <w:color w:val="000000"/>
        </w:rPr>
        <w:t>Промоција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>;</w:t>
      </w:r>
    </w:p>
    <w:p w14:paraId="089432B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1.2.12 </w:t>
      </w:r>
      <w:proofErr w:type="spellStart"/>
      <w:r w:rsidRPr="00C77E79">
        <w:rPr>
          <w:rFonts w:ascii="Arial" w:hAnsi="Arial" w:cs="Arial"/>
          <w:color w:val="000000"/>
        </w:rPr>
        <w:t>Резултати</w:t>
      </w:r>
      <w:proofErr w:type="spellEnd"/>
      <w:r w:rsidRPr="00C77E79">
        <w:rPr>
          <w:rFonts w:ascii="Arial" w:hAnsi="Arial" w:cs="Arial"/>
          <w:color w:val="000000"/>
        </w:rPr>
        <w:t>.</w:t>
      </w:r>
    </w:p>
    <w:p w14:paraId="386AC36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1.3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надзора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усаглашености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одговарајуће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</w:p>
    <w:p w14:paraId="72D79C0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1.4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управљања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квалитетом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података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поступака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пружању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информација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одговарајуће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испуњавање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прихватљивог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нивоа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обезбеђивања</w:t>
      </w:r>
      <w:proofErr w:type="spellEnd"/>
    </w:p>
    <w:p w14:paraId="548A000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1.5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Директората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поступање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бележење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случају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удеса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озбиљне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незгоде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догађаја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4D2EEE38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– </w:t>
      </w:r>
      <w:proofErr w:type="spellStart"/>
      <w:r w:rsidRPr="00C77E79">
        <w:rPr>
          <w:rFonts w:ascii="Arial" w:hAnsi="Arial" w:cs="Arial"/>
          <w:color w:val="000000"/>
        </w:rPr>
        <w:t>дефиниције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удеса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озбиљне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незгоде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догађаја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одговарајуће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укључених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лица</w:t>
      </w:r>
      <w:proofErr w:type="spellEnd"/>
    </w:p>
    <w:p w14:paraId="1C75BB9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– </w:t>
      </w:r>
      <w:proofErr w:type="spellStart"/>
      <w:r w:rsidRPr="00C77E79">
        <w:rPr>
          <w:rFonts w:ascii="Arial" w:hAnsi="Arial" w:cs="Arial"/>
          <w:color w:val="000000"/>
        </w:rPr>
        <w:t>приказ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образаца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користити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упутства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попуњавање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адресе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примаоца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рок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слање</w:t>
      </w:r>
      <w:proofErr w:type="spellEnd"/>
    </w:p>
    <w:p w14:paraId="6BAAD3F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–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поступци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заштиту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доказа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снимке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везане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догађај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коме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извештава</w:t>
      </w:r>
      <w:proofErr w:type="spellEnd"/>
    </w:p>
    <w:p w14:paraId="1391ABF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1.6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односе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употребу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алкохола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психоактивних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супстанци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лекова</w:t>
      </w:r>
      <w:proofErr w:type="spellEnd"/>
    </w:p>
    <w:p w14:paraId="567E7C9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1.7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односе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4D7E9B9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1.7.1 </w:t>
      </w:r>
      <w:proofErr w:type="spellStart"/>
      <w:r w:rsidRPr="00C77E79">
        <w:rPr>
          <w:rFonts w:ascii="Arial" w:hAnsi="Arial" w:cs="Arial"/>
          <w:color w:val="000000"/>
        </w:rPr>
        <w:t>Поштовање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наредби</w:t>
      </w:r>
      <w:proofErr w:type="spellEnd"/>
    </w:p>
    <w:p w14:paraId="0D24284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1.7.2 </w:t>
      </w:r>
      <w:proofErr w:type="spellStart"/>
      <w:r w:rsidRPr="00C77E79">
        <w:rPr>
          <w:rFonts w:ascii="Arial" w:hAnsi="Arial" w:cs="Arial"/>
          <w:color w:val="000000"/>
        </w:rPr>
        <w:t>Реаговање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случају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проблема</w:t>
      </w:r>
      <w:proofErr w:type="spellEnd"/>
    </w:p>
    <w:p w14:paraId="3F29202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1.7.3 </w:t>
      </w:r>
      <w:proofErr w:type="spellStart"/>
      <w:r w:rsidRPr="00C77E79">
        <w:rPr>
          <w:rFonts w:ascii="Arial" w:hAnsi="Arial" w:cs="Arial"/>
          <w:color w:val="000000"/>
        </w:rPr>
        <w:t>Разматрање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примену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препорука</w:t>
      </w:r>
      <w:proofErr w:type="spellEnd"/>
    </w:p>
    <w:p w14:paraId="27C255A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1.8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методе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поступак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евидентирање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саобраћаја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кретање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датуме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евидентирања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број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путника</w:t>
      </w:r>
      <w:proofErr w:type="spellEnd"/>
    </w:p>
    <w:p w14:paraId="655C9BF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2. </w:t>
      </w:r>
      <w:proofErr w:type="spellStart"/>
      <w:r w:rsidRPr="00C77E79">
        <w:rPr>
          <w:rFonts w:ascii="Arial" w:hAnsi="Arial" w:cs="Arial"/>
          <w:b/>
          <w:color w:val="000000"/>
        </w:rPr>
        <w:t>Квалификације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захтевају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аеродромско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особље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односе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>:</w:t>
      </w:r>
    </w:p>
    <w:p w14:paraId="2CD84AB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 </w:t>
      </w:r>
      <w:proofErr w:type="spellStart"/>
      <w:r w:rsidRPr="00C77E79">
        <w:rPr>
          <w:rFonts w:ascii="Arial" w:hAnsi="Arial" w:cs="Arial"/>
          <w:color w:val="000000"/>
        </w:rPr>
        <w:t>Програм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обуке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следеће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00B63AB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2.1.1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наставни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планови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утврђени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стандарди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укључено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оперативне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послове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управљање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аеродромом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спасилачко-ватрогасно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као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лица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обављају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посао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оперативним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пратње</w:t>
      </w:r>
      <w:proofErr w:type="spellEnd"/>
    </w:p>
    <w:p w14:paraId="69F79D8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2.1.2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</w:p>
    <w:p w14:paraId="5B641BF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2.1.2.1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обуку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проверу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полазника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обуке</w:t>
      </w:r>
      <w:proofErr w:type="spellEnd"/>
    </w:p>
    <w:p w14:paraId="2A91ADB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2.1.2.2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примењују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случају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када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постигне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стандарде</w:t>
      </w:r>
      <w:proofErr w:type="spellEnd"/>
    </w:p>
    <w:p w14:paraId="31C14CC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2.1.3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документације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чува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периоди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чувања</w:t>
      </w:r>
      <w:proofErr w:type="spellEnd"/>
    </w:p>
    <w:p w14:paraId="5FAB09D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 </w:t>
      </w:r>
      <w:proofErr w:type="spellStart"/>
      <w:r w:rsidRPr="00C77E79">
        <w:rPr>
          <w:rFonts w:ascii="Arial" w:hAnsi="Arial" w:cs="Arial"/>
          <w:color w:val="000000"/>
        </w:rPr>
        <w:t>Програм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стручности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одговорности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</w:p>
    <w:p w14:paraId="3FA65D7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2.2.1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примењују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случају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постигне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потребне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стандарде</w:t>
      </w:r>
      <w:proofErr w:type="spellEnd"/>
    </w:p>
    <w:p w14:paraId="6C5D8E6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2.2.2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документације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чува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периоди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чувања</w:t>
      </w:r>
      <w:proofErr w:type="spellEnd"/>
    </w:p>
    <w:p w14:paraId="5C2DDBC4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>В) ПОЈЕДИНОСТИ О ПОЛОЖАЈУ АЕРОДРОМА</w:t>
      </w:r>
    </w:p>
    <w:p w14:paraId="6654C4E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1. </w:t>
      </w:r>
      <w:proofErr w:type="spellStart"/>
      <w:r w:rsidRPr="00C77E79">
        <w:rPr>
          <w:rFonts w:ascii="Arial" w:hAnsi="Arial" w:cs="Arial"/>
          <w:b/>
          <w:color w:val="000000"/>
        </w:rPr>
        <w:t>Опис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локације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укључујући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нарочито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следеће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информације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5D12651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1.1. </w:t>
      </w:r>
      <w:proofErr w:type="spellStart"/>
      <w:r w:rsidRPr="00C77E79">
        <w:rPr>
          <w:rFonts w:ascii="Arial" w:hAnsi="Arial" w:cs="Arial"/>
          <w:color w:val="000000"/>
        </w:rPr>
        <w:t>План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приказује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растојање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најближег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града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другог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насеља</w:t>
      </w:r>
      <w:proofErr w:type="spellEnd"/>
    </w:p>
    <w:p w14:paraId="25BD5D1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1.2. </w:t>
      </w:r>
      <w:proofErr w:type="spellStart"/>
      <w:r w:rsidRPr="00C77E79">
        <w:rPr>
          <w:rFonts w:ascii="Arial" w:hAnsi="Arial" w:cs="Arial"/>
          <w:color w:val="000000"/>
        </w:rPr>
        <w:t>Детаљне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карте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графички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приказ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локације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његових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граница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главних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објеката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референтну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тачку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распоред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рулних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платформи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визуелна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друга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средстава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показиваче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правца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ветра</w:t>
      </w:r>
      <w:proofErr w:type="spellEnd"/>
    </w:p>
    <w:p w14:paraId="6CA9934C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1.3 </w:t>
      </w:r>
      <w:proofErr w:type="spellStart"/>
      <w:r w:rsidRPr="00C77E79">
        <w:rPr>
          <w:rFonts w:ascii="Arial" w:hAnsi="Arial" w:cs="Arial"/>
          <w:color w:val="000000"/>
        </w:rPr>
        <w:t>План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показује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локације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опреме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граница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4084B72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1.4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физичких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карактеристика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елевација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визуелних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других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средстава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као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информације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односе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референтну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температуру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носивост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ниво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спасилачко-ватрогасне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заштите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радио-навигациона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земљи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главне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препреке</w:t>
      </w:r>
      <w:proofErr w:type="spellEnd"/>
    </w:p>
    <w:p w14:paraId="3E74413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1.5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изузетака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одобрених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одступања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регулаторних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навођење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оперативних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ограничења</w:t>
      </w:r>
      <w:proofErr w:type="spellEnd"/>
    </w:p>
    <w:p w14:paraId="0CF5DAB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1.6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врста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одобрених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операција</w:t>
      </w:r>
      <w:proofErr w:type="spellEnd"/>
    </w:p>
    <w:p w14:paraId="4ED4066E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>Г) ПОДАЦИ О АЕРОДРОМУ КОЈИ СЕ ДОСТАВЉАЈУ ПРУЖАОЦУ УСЛУГА ВАЗДУХОПЛОВНОГ ИНФОРМИСАЊА</w:t>
      </w:r>
    </w:p>
    <w:p w14:paraId="3707780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1. </w:t>
      </w:r>
      <w:proofErr w:type="spellStart"/>
      <w:r w:rsidRPr="00C77E79">
        <w:rPr>
          <w:rFonts w:ascii="Arial" w:hAnsi="Arial" w:cs="Arial"/>
          <w:b/>
          <w:color w:val="000000"/>
        </w:rPr>
        <w:t>Опште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информације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њихово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достављање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пружаоцу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услуга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ваздухопловног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информисања</w:t>
      </w:r>
      <w:proofErr w:type="spellEnd"/>
    </w:p>
    <w:p w14:paraId="3494D57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 </w:t>
      </w:r>
      <w:proofErr w:type="spellStart"/>
      <w:r w:rsidRPr="00C77E79">
        <w:rPr>
          <w:rFonts w:ascii="Arial" w:hAnsi="Arial" w:cs="Arial"/>
          <w:color w:val="000000"/>
        </w:rPr>
        <w:t>Назив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4CCD70F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 </w:t>
      </w:r>
      <w:proofErr w:type="spellStart"/>
      <w:r w:rsidRPr="00C77E79">
        <w:rPr>
          <w:rFonts w:ascii="Arial" w:hAnsi="Arial" w:cs="Arial"/>
          <w:color w:val="000000"/>
        </w:rPr>
        <w:t>Локација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0074C6C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1.3 </w:t>
      </w:r>
      <w:proofErr w:type="spellStart"/>
      <w:r w:rsidRPr="00C77E79">
        <w:rPr>
          <w:rFonts w:ascii="Arial" w:hAnsi="Arial" w:cs="Arial"/>
          <w:color w:val="000000"/>
        </w:rPr>
        <w:t>Координате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референтне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(</w:t>
      </w:r>
      <w:r w:rsidRPr="00C77E79">
        <w:rPr>
          <w:rFonts w:ascii="Arial" w:hAnsi="Arial" w:cs="Arial"/>
          <w:i/>
          <w:color w:val="000000"/>
        </w:rPr>
        <w:t>WGS-84</w:t>
      </w:r>
      <w:r w:rsidRPr="00C77E79">
        <w:rPr>
          <w:rFonts w:ascii="Arial" w:hAnsi="Arial" w:cs="Arial"/>
          <w:color w:val="000000"/>
        </w:rPr>
        <w:t>)</w:t>
      </w:r>
    </w:p>
    <w:p w14:paraId="1AFA4F2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1.4 </w:t>
      </w:r>
      <w:proofErr w:type="spellStart"/>
      <w:r w:rsidRPr="00C77E79">
        <w:rPr>
          <w:rFonts w:ascii="Arial" w:hAnsi="Arial" w:cs="Arial"/>
          <w:color w:val="000000"/>
        </w:rPr>
        <w:t>Надморска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висина</w:t>
      </w:r>
      <w:proofErr w:type="spellEnd"/>
    </w:p>
    <w:p w14:paraId="0FBA7D7C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1.5 </w:t>
      </w:r>
      <w:proofErr w:type="spellStart"/>
      <w:r w:rsidRPr="00C77E79">
        <w:rPr>
          <w:rFonts w:ascii="Arial" w:hAnsi="Arial" w:cs="Arial"/>
          <w:color w:val="000000"/>
        </w:rPr>
        <w:t>Надморска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висина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сваког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прага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краја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важних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највише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зоне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додира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полетно-слетној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прецизан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прилаз</w:t>
      </w:r>
      <w:proofErr w:type="spellEnd"/>
    </w:p>
    <w:p w14:paraId="006CAA8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1.6 </w:t>
      </w:r>
      <w:proofErr w:type="spellStart"/>
      <w:r w:rsidRPr="00C77E79">
        <w:rPr>
          <w:rFonts w:ascii="Arial" w:hAnsi="Arial" w:cs="Arial"/>
          <w:color w:val="000000"/>
        </w:rPr>
        <w:t>Референтна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температура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63D66F7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1.7 </w:t>
      </w:r>
      <w:proofErr w:type="spellStart"/>
      <w:r w:rsidRPr="00C77E79">
        <w:rPr>
          <w:rFonts w:ascii="Arial" w:hAnsi="Arial" w:cs="Arial"/>
          <w:color w:val="000000"/>
        </w:rPr>
        <w:t>Детаљи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аеродромском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фару</w:t>
      </w:r>
      <w:proofErr w:type="spellEnd"/>
    </w:p>
    <w:p w14:paraId="347E304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1.8 </w:t>
      </w:r>
      <w:proofErr w:type="spellStart"/>
      <w:r w:rsidRPr="00C77E79">
        <w:rPr>
          <w:rFonts w:ascii="Arial" w:hAnsi="Arial" w:cs="Arial"/>
          <w:color w:val="000000"/>
        </w:rPr>
        <w:t>Име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оператера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адресом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бројем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факса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електронском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поштом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телефонским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бројевима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оператер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увек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доступан</w:t>
      </w:r>
      <w:proofErr w:type="spellEnd"/>
    </w:p>
    <w:p w14:paraId="681023C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2. </w:t>
      </w:r>
      <w:proofErr w:type="spellStart"/>
      <w:r w:rsidRPr="00C77E79">
        <w:rPr>
          <w:rFonts w:ascii="Arial" w:hAnsi="Arial" w:cs="Arial"/>
          <w:b/>
          <w:color w:val="000000"/>
        </w:rPr>
        <w:t>Димензије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друге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информације</w:t>
      </w:r>
      <w:proofErr w:type="spellEnd"/>
    </w:p>
    <w:p w14:paraId="4E38BA3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 </w:t>
      </w:r>
      <w:proofErr w:type="spellStart"/>
      <w:r w:rsidRPr="00C77E79">
        <w:rPr>
          <w:rFonts w:ascii="Arial" w:hAnsi="Arial" w:cs="Arial"/>
          <w:color w:val="000000"/>
        </w:rPr>
        <w:t>Полетно-слетна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– </w:t>
      </w:r>
      <w:proofErr w:type="spellStart"/>
      <w:r w:rsidRPr="00C77E79">
        <w:rPr>
          <w:rFonts w:ascii="Arial" w:hAnsi="Arial" w:cs="Arial"/>
          <w:color w:val="000000"/>
        </w:rPr>
        <w:t>правац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пружања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ознака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дужина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ширина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положај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измештеног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прага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нагиб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врста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материјала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постојање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зоне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писте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прецизним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прилазом</w:t>
      </w:r>
      <w:proofErr w:type="spellEnd"/>
    </w:p>
    <w:p w14:paraId="714DC48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 </w:t>
      </w:r>
      <w:proofErr w:type="spellStart"/>
      <w:r w:rsidRPr="00C77E79">
        <w:rPr>
          <w:rFonts w:ascii="Arial" w:hAnsi="Arial" w:cs="Arial"/>
          <w:color w:val="000000"/>
        </w:rPr>
        <w:t>Дужина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ширина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врста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материјала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основне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заштитне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краја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продужетака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заустављање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дужина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ширина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материјала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рулних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материјала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димензије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позиција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паркирање</w:t>
      </w:r>
      <w:proofErr w:type="spellEnd"/>
      <w:r w:rsidRPr="00C77E79">
        <w:rPr>
          <w:rFonts w:ascii="Arial" w:hAnsi="Arial" w:cs="Arial"/>
          <w:color w:val="000000"/>
        </w:rPr>
        <w:t xml:space="preserve">; </w:t>
      </w:r>
      <w:proofErr w:type="spellStart"/>
      <w:r w:rsidRPr="00C77E79">
        <w:rPr>
          <w:rFonts w:ascii="Arial" w:hAnsi="Arial" w:cs="Arial"/>
          <w:color w:val="000000"/>
        </w:rPr>
        <w:t>профил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дужина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претпоља</w:t>
      </w:r>
      <w:proofErr w:type="spellEnd"/>
    </w:p>
    <w:p w14:paraId="4F79270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2.3 </w:t>
      </w:r>
      <w:proofErr w:type="spellStart"/>
      <w:r w:rsidRPr="00C77E79">
        <w:rPr>
          <w:rFonts w:ascii="Arial" w:hAnsi="Arial" w:cs="Arial"/>
          <w:color w:val="000000"/>
        </w:rPr>
        <w:t>Визуелна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прилаза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осветљења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визуелни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показивача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нагиба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прилаза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ознаке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светла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рулних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платформи</w:t>
      </w:r>
      <w:proofErr w:type="spellEnd"/>
      <w:r w:rsidRPr="00C77E79">
        <w:rPr>
          <w:rFonts w:ascii="Arial" w:hAnsi="Arial" w:cs="Arial"/>
          <w:color w:val="000000"/>
        </w:rPr>
        <w:t xml:space="preserve">; </w:t>
      </w:r>
      <w:proofErr w:type="spellStart"/>
      <w:r w:rsidRPr="00C77E79">
        <w:rPr>
          <w:rFonts w:ascii="Arial" w:hAnsi="Arial" w:cs="Arial"/>
          <w:color w:val="000000"/>
        </w:rPr>
        <w:t>друга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визуелна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рулним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платформама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локација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визуелно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вођење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приликом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упаркиравања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подаци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резервном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напајању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осветљења</w:t>
      </w:r>
      <w:proofErr w:type="spellEnd"/>
    </w:p>
    <w:p w14:paraId="75DA924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2.4 </w:t>
      </w:r>
      <w:proofErr w:type="spellStart"/>
      <w:r w:rsidRPr="00C77E79">
        <w:rPr>
          <w:rFonts w:ascii="Arial" w:hAnsi="Arial" w:cs="Arial"/>
          <w:color w:val="000000"/>
        </w:rPr>
        <w:t>Локација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радио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фреквенција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уређаја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>VOR</w:t>
      </w:r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5D2B899C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2.5 </w:t>
      </w:r>
      <w:proofErr w:type="spellStart"/>
      <w:r w:rsidRPr="00C77E79">
        <w:rPr>
          <w:rFonts w:ascii="Arial" w:hAnsi="Arial" w:cs="Arial"/>
          <w:color w:val="000000"/>
        </w:rPr>
        <w:t>Локација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oзнака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стандардних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рулање</w:t>
      </w:r>
      <w:proofErr w:type="spellEnd"/>
    </w:p>
    <w:p w14:paraId="6A4B066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2.6 </w:t>
      </w:r>
      <w:proofErr w:type="spellStart"/>
      <w:r w:rsidRPr="00C77E79">
        <w:rPr>
          <w:rFonts w:ascii="Arial" w:hAnsi="Arial" w:cs="Arial"/>
          <w:color w:val="000000"/>
        </w:rPr>
        <w:t>Географске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координате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сваког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прага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одговарајућих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рулних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сваке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позиције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паркирање</w:t>
      </w:r>
      <w:proofErr w:type="spellEnd"/>
    </w:p>
    <w:p w14:paraId="5B418A5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2.7 </w:t>
      </w:r>
      <w:proofErr w:type="spellStart"/>
      <w:r w:rsidRPr="00C77E79">
        <w:rPr>
          <w:rFonts w:ascii="Arial" w:hAnsi="Arial" w:cs="Arial"/>
          <w:color w:val="000000"/>
        </w:rPr>
        <w:t>Податке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препрекама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границама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  <w:r w:rsidRPr="00C77E79">
        <w:rPr>
          <w:rFonts w:ascii="Arial" w:hAnsi="Arial" w:cs="Arial"/>
          <w:color w:val="000000"/>
        </w:rPr>
        <w:t xml:space="preserve"> и у </w:t>
      </w:r>
      <w:proofErr w:type="spellStart"/>
      <w:r w:rsidRPr="00C77E79">
        <w:rPr>
          <w:rFonts w:ascii="Arial" w:hAnsi="Arial" w:cs="Arial"/>
          <w:color w:val="000000"/>
        </w:rPr>
        <w:t>зони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прилазне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одлетне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прелазне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ограничење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color w:val="000000"/>
        </w:rPr>
        <w:t>врста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географске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координате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надморске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висине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начин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обележавања</w:t>
      </w:r>
      <w:proofErr w:type="spellEnd"/>
      <w:r w:rsidRPr="00C77E79">
        <w:rPr>
          <w:rFonts w:ascii="Arial" w:hAnsi="Arial" w:cs="Arial"/>
          <w:color w:val="000000"/>
        </w:rPr>
        <w:t>/</w:t>
      </w:r>
      <w:proofErr w:type="spellStart"/>
      <w:r w:rsidRPr="00C77E79">
        <w:rPr>
          <w:rFonts w:ascii="Arial" w:hAnsi="Arial" w:cs="Arial"/>
          <w:color w:val="000000"/>
        </w:rPr>
        <w:t>осветљавања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ако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примењиво</w:t>
      </w:r>
      <w:proofErr w:type="spellEnd"/>
      <w:r w:rsidRPr="00C77E79">
        <w:rPr>
          <w:rFonts w:ascii="Arial" w:hAnsi="Arial" w:cs="Arial"/>
          <w:color w:val="000000"/>
        </w:rPr>
        <w:t>)</w:t>
      </w:r>
    </w:p>
    <w:p w14:paraId="7C65EFA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2.8 </w:t>
      </w:r>
      <w:proofErr w:type="spellStart"/>
      <w:r w:rsidRPr="00C77E79">
        <w:rPr>
          <w:rFonts w:ascii="Arial" w:hAnsi="Arial" w:cs="Arial"/>
          <w:color w:val="000000"/>
        </w:rPr>
        <w:t>Тип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површинског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материјала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носивост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одређена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коришћењем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>ACN-PCN</w:t>
      </w:r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методе</w:t>
      </w:r>
      <w:proofErr w:type="spellEnd"/>
    </w:p>
    <w:p w14:paraId="6DA863D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2.9 </w:t>
      </w:r>
      <w:proofErr w:type="spellStart"/>
      <w:r w:rsidRPr="00C77E79">
        <w:rPr>
          <w:rFonts w:ascii="Arial" w:hAnsi="Arial" w:cs="Arial"/>
          <w:color w:val="000000"/>
        </w:rPr>
        <w:t>Локација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надморска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висина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једне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више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тачака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претполетну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висиномера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платформи</w:t>
      </w:r>
      <w:proofErr w:type="spellEnd"/>
    </w:p>
    <w:p w14:paraId="700A0398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2.10 </w:t>
      </w:r>
      <w:proofErr w:type="spellStart"/>
      <w:r w:rsidRPr="00C77E79">
        <w:rPr>
          <w:rFonts w:ascii="Arial" w:hAnsi="Arial" w:cs="Arial"/>
          <w:color w:val="000000"/>
        </w:rPr>
        <w:t>Деклaрисане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дужине</w:t>
      </w:r>
      <w:proofErr w:type="spellEnd"/>
      <w:r w:rsidRPr="00C77E79">
        <w:rPr>
          <w:rFonts w:ascii="Arial" w:hAnsi="Arial" w:cs="Arial"/>
          <w:color w:val="000000"/>
        </w:rPr>
        <w:t xml:space="preserve"> (ТОRА, ТОDA, </w:t>
      </w:r>
      <w:r w:rsidRPr="00C77E79">
        <w:rPr>
          <w:rFonts w:ascii="Arial" w:hAnsi="Arial" w:cs="Arial"/>
          <w:i/>
          <w:color w:val="000000"/>
        </w:rPr>
        <w:t>ASDA</w:t>
      </w:r>
      <w:r w:rsidRPr="00C77E79">
        <w:rPr>
          <w:rFonts w:ascii="Arial" w:hAnsi="Arial" w:cs="Arial"/>
          <w:color w:val="000000"/>
        </w:rPr>
        <w:t xml:space="preserve"> и </w:t>
      </w:r>
      <w:r w:rsidRPr="00C77E79">
        <w:rPr>
          <w:rFonts w:ascii="Arial" w:hAnsi="Arial" w:cs="Arial"/>
          <w:i/>
          <w:color w:val="000000"/>
        </w:rPr>
        <w:t>LDA</w:t>
      </w:r>
      <w:r w:rsidRPr="00C77E79">
        <w:rPr>
          <w:rFonts w:ascii="Arial" w:hAnsi="Arial" w:cs="Arial"/>
          <w:color w:val="000000"/>
        </w:rPr>
        <w:t>)</w:t>
      </w:r>
    </w:p>
    <w:p w14:paraId="4B38C0C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2.11 </w:t>
      </w:r>
      <w:proofErr w:type="spellStart"/>
      <w:r w:rsidRPr="00C77E79">
        <w:rPr>
          <w:rFonts w:ascii="Arial" w:hAnsi="Arial" w:cs="Arial"/>
          <w:color w:val="000000"/>
        </w:rPr>
        <w:t>Контакти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координатора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уклањање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оштећених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неисправних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color w:val="000000"/>
        </w:rPr>
        <w:t>телефон</w:t>
      </w:r>
      <w:proofErr w:type="spellEnd"/>
      <w:r w:rsidRPr="00C77E79">
        <w:rPr>
          <w:rFonts w:ascii="Arial" w:hAnsi="Arial" w:cs="Arial"/>
          <w:color w:val="000000"/>
        </w:rPr>
        <w:t>/</w:t>
      </w:r>
      <w:proofErr w:type="spellStart"/>
      <w:r w:rsidRPr="00C77E79">
        <w:rPr>
          <w:rFonts w:ascii="Arial" w:hAnsi="Arial" w:cs="Arial"/>
          <w:color w:val="000000"/>
        </w:rPr>
        <w:t>телекс</w:t>
      </w:r>
      <w:proofErr w:type="spellEnd"/>
      <w:r w:rsidRPr="00C77E79">
        <w:rPr>
          <w:rFonts w:ascii="Arial" w:hAnsi="Arial" w:cs="Arial"/>
          <w:color w:val="000000"/>
        </w:rPr>
        <w:t>/</w:t>
      </w:r>
      <w:proofErr w:type="spellStart"/>
      <w:r w:rsidRPr="00C77E79">
        <w:rPr>
          <w:rFonts w:ascii="Arial" w:hAnsi="Arial" w:cs="Arial"/>
          <w:color w:val="000000"/>
        </w:rPr>
        <w:t>факс</w:t>
      </w:r>
      <w:proofErr w:type="spellEnd"/>
      <w:r w:rsidRPr="00C77E79">
        <w:rPr>
          <w:rFonts w:ascii="Arial" w:hAnsi="Arial" w:cs="Arial"/>
          <w:color w:val="000000"/>
        </w:rPr>
        <w:t xml:space="preserve">) и </w:t>
      </w:r>
      <w:proofErr w:type="spellStart"/>
      <w:r w:rsidRPr="00C77E79">
        <w:rPr>
          <w:rFonts w:ascii="Arial" w:hAnsi="Arial" w:cs="Arial"/>
          <w:color w:val="000000"/>
        </w:rPr>
        <w:t>информације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могућностима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уклањање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оштећених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неисправних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изражене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највећем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опремљен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уклони</w:t>
      </w:r>
      <w:proofErr w:type="spellEnd"/>
    </w:p>
    <w:p w14:paraId="5B475A3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2.12 </w:t>
      </w:r>
      <w:proofErr w:type="spellStart"/>
      <w:r w:rsidRPr="00C77E79">
        <w:rPr>
          <w:rFonts w:ascii="Arial" w:hAnsi="Arial" w:cs="Arial"/>
          <w:color w:val="000000"/>
        </w:rPr>
        <w:t>Ниво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обезбеђене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спасилачко-ватрогасне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заштите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врсте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количина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средстава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гашење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пожара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доступних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5B5BFED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2.13 </w:t>
      </w:r>
      <w:proofErr w:type="spellStart"/>
      <w:r w:rsidRPr="00C77E79">
        <w:rPr>
          <w:rFonts w:ascii="Arial" w:hAnsi="Arial" w:cs="Arial"/>
          <w:color w:val="000000"/>
        </w:rPr>
        <w:t>Изузеци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одобрена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одступања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регулаторних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оперативна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ограничења</w:t>
      </w:r>
      <w:proofErr w:type="spellEnd"/>
    </w:p>
    <w:p w14:paraId="734C4D4D" w14:textId="77777777" w:rsidR="00C77E79" w:rsidRPr="00C77E79" w:rsidRDefault="00C77E79" w:rsidP="00C77E79">
      <w:pPr>
        <w:spacing w:after="120"/>
        <w:jc w:val="center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>Д) ПОЈЕДИНОСТИ О ОПЕРАТИВНИМ ПРОЦЕДУРАМА АЕРОДРОМА, ЊЕГОВОЈ ОПРЕМИ И БЕЗБЕДНОСНИМ МЕРАМА</w:t>
      </w:r>
    </w:p>
    <w:p w14:paraId="513E82F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1. </w:t>
      </w:r>
      <w:proofErr w:type="spellStart"/>
      <w:r w:rsidRPr="00C77E79">
        <w:rPr>
          <w:rFonts w:ascii="Arial" w:hAnsi="Arial" w:cs="Arial"/>
          <w:b/>
          <w:color w:val="000000"/>
        </w:rPr>
        <w:t>Извештавање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обухвата</w:t>
      </w:r>
      <w:proofErr w:type="spellEnd"/>
    </w:p>
    <w:p w14:paraId="66328768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1.1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променама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информација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наведених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Зборнику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информација</w:t>
      </w:r>
      <w:proofErr w:type="spellEnd"/>
      <w:r w:rsidRPr="00C77E79">
        <w:rPr>
          <w:rFonts w:ascii="Arial" w:hAnsi="Arial" w:cs="Arial"/>
          <w:color w:val="000000"/>
        </w:rPr>
        <w:t xml:space="preserve"> (АIP) и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подношење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захтева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издавање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>NOTAM</w:t>
      </w:r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обавештавање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Директората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променама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чување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извештаја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променама</w:t>
      </w:r>
      <w:proofErr w:type="spellEnd"/>
    </w:p>
    <w:p w14:paraId="3B81868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1.2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прoверу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података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као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области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односе</w:t>
      </w:r>
      <w:proofErr w:type="spellEnd"/>
    </w:p>
    <w:p w14:paraId="731302D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приступ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површинама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кретање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ваздухоплoва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обухватају</w:t>
      </w:r>
      <w:proofErr w:type="spellEnd"/>
    </w:p>
    <w:p w14:paraId="3B61FB5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2.1 </w:t>
      </w:r>
      <w:proofErr w:type="spellStart"/>
      <w:r w:rsidRPr="00C77E79">
        <w:rPr>
          <w:rFonts w:ascii="Arial" w:hAnsi="Arial" w:cs="Arial"/>
          <w:color w:val="000000"/>
        </w:rPr>
        <w:t>Координација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службом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обезбеђивања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38F3A8F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2.2 </w:t>
      </w:r>
      <w:proofErr w:type="spellStart"/>
      <w:r w:rsidRPr="00C77E79">
        <w:rPr>
          <w:rFonts w:ascii="Arial" w:hAnsi="Arial" w:cs="Arial"/>
          <w:color w:val="000000"/>
        </w:rPr>
        <w:t>Спречавање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неовлашћеног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приступа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кретање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76A5272C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3.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надгледање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преглед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површина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кретање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b/>
          <w:color w:val="000000"/>
        </w:rPr>
        <w:t>укључујући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мерење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коефицијента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трења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количине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воде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леда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снега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полетно-слетним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стазама</w:t>
      </w:r>
      <w:proofErr w:type="spellEnd"/>
      <w:r w:rsidRPr="00C77E79">
        <w:rPr>
          <w:rFonts w:ascii="Arial" w:hAnsi="Arial" w:cs="Arial"/>
          <w:b/>
          <w:color w:val="000000"/>
        </w:rPr>
        <w:t>)</w:t>
      </w:r>
    </w:p>
    <w:p w14:paraId="38DCCC5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3.1 </w:t>
      </w:r>
      <w:proofErr w:type="spellStart"/>
      <w:r w:rsidRPr="00C77E79">
        <w:rPr>
          <w:rFonts w:ascii="Arial" w:hAnsi="Arial" w:cs="Arial"/>
          <w:color w:val="000000"/>
        </w:rPr>
        <w:t>Споразум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средства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комуникације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контролом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летења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време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прегледа</w:t>
      </w:r>
      <w:proofErr w:type="spellEnd"/>
    </w:p>
    <w:p w14:paraId="09978A6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3.2 </w:t>
      </w:r>
      <w:proofErr w:type="spellStart"/>
      <w:r w:rsidRPr="00C77E79">
        <w:rPr>
          <w:rFonts w:ascii="Arial" w:hAnsi="Arial" w:cs="Arial"/>
          <w:color w:val="000000"/>
        </w:rPr>
        <w:t>Koнтролне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листе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евиденција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чување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записа</w:t>
      </w:r>
      <w:proofErr w:type="spellEnd"/>
    </w:p>
    <w:p w14:paraId="15A5941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3.3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време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прегледа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резултатима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прегледа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активности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исправљање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уочених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недостатака</w:t>
      </w:r>
      <w:proofErr w:type="spellEnd"/>
    </w:p>
    <w:p w14:paraId="0C2F2E2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4.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преглед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редовно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ванредно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одржавање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визуелних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невизуелних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средстава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електричних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система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обухватају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090AEC1C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4.1 </w:t>
      </w:r>
      <w:proofErr w:type="spellStart"/>
      <w:r w:rsidRPr="00C77E79">
        <w:rPr>
          <w:rFonts w:ascii="Arial" w:hAnsi="Arial" w:cs="Arial"/>
          <w:color w:val="000000"/>
        </w:rPr>
        <w:t>Koнтролне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листе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евиденција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чување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записа</w:t>
      </w:r>
      <w:proofErr w:type="spellEnd"/>
    </w:p>
    <w:p w14:paraId="0310A26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4.2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време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прегледа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резултатима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прегледа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активности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исправљање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уочених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недостатака</w:t>
      </w:r>
      <w:proofErr w:type="spellEnd"/>
    </w:p>
    <w:p w14:paraId="3032EDA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5. </w:t>
      </w:r>
      <w:proofErr w:type="spellStart"/>
      <w:r w:rsidRPr="00C77E79">
        <w:rPr>
          <w:rFonts w:ascii="Arial" w:hAnsi="Arial" w:cs="Arial"/>
          <w:b/>
          <w:color w:val="000000"/>
        </w:rPr>
        <w:t>Захтеви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вези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аеродромском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опремом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b/>
          <w:color w:val="000000"/>
        </w:rPr>
        <w:t>коришћење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одржавање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инструкције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поправку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провера</w:t>
      </w:r>
      <w:proofErr w:type="spellEnd"/>
      <w:r w:rsidRPr="00C77E79">
        <w:rPr>
          <w:rFonts w:ascii="Arial" w:hAnsi="Arial" w:cs="Arial"/>
          <w:b/>
          <w:color w:val="000000"/>
        </w:rPr>
        <w:t>)</w:t>
      </w:r>
    </w:p>
    <w:p w14:paraId="2CD5291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6.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08974CE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6.1 </w:t>
      </w:r>
      <w:proofErr w:type="spellStart"/>
      <w:r w:rsidRPr="00C77E79">
        <w:rPr>
          <w:rFonts w:ascii="Arial" w:hAnsi="Arial" w:cs="Arial"/>
          <w:color w:val="000000"/>
        </w:rPr>
        <w:t>Одржавање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кретање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асфалтиране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површине</w:t>
      </w:r>
      <w:proofErr w:type="spellEnd"/>
      <w:r w:rsidRPr="00C77E79">
        <w:rPr>
          <w:rFonts w:ascii="Arial" w:hAnsi="Arial" w:cs="Arial"/>
          <w:color w:val="000000"/>
        </w:rPr>
        <w:t xml:space="preserve">; </w:t>
      </w:r>
      <w:proofErr w:type="spellStart"/>
      <w:r w:rsidRPr="00C77E79">
        <w:rPr>
          <w:rFonts w:ascii="Arial" w:hAnsi="Arial" w:cs="Arial"/>
          <w:color w:val="000000"/>
        </w:rPr>
        <w:t>неасфалтиране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oсновне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рулне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система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одвођење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атмосферских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вода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</w:p>
    <w:p w14:paraId="2F6CF33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6.2 </w:t>
      </w:r>
      <w:proofErr w:type="spellStart"/>
      <w:r w:rsidRPr="00C77E79">
        <w:rPr>
          <w:rFonts w:ascii="Arial" w:hAnsi="Arial" w:cs="Arial"/>
          <w:color w:val="000000"/>
        </w:rPr>
        <w:t>Прекорачење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носивости</w:t>
      </w:r>
      <w:proofErr w:type="spellEnd"/>
    </w:p>
    <w:p w14:paraId="01BB1D3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7.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радове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обухватају</w:t>
      </w:r>
      <w:proofErr w:type="spellEnd"/>
      <w:r w:rsidRPr="00C77E79">
        <w:rPr>
          <w:rFonts w:ascii="Arial" w:hAnsi="Arial" w:cs="Arial"/>
          <w:b/>
          <w:color w:val="000000"/>
        </w:rPr>
        <w:t>:</w:t>
      </w:r>
    </w:p>
    <w:p w14:paraId="025B614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7.1 </w:t>
      </w:r>
      <w:proofErr w:type="spellStart"/>
      <w:r w:rsidRPr="00C77E79">
        <w:rPr>
          <w:rFonts w:ascii="Arial" w:hAnsi="Arial" w:cs="Arial"/>
          <w:color w:val="000000"/>
        </w:rPr>
        <w:t>Координација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планирање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извођење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грађевинских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радова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близини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површина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кретање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</w:p>
    <w:p w14:paraId="06AEB18B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7.2 </w:t>
      </w:r>
      <w:proofErr w:type="spellStart"/>
      <w:r w:rsidRPr="00C77E79">
        <w:rPr>
          <w:rFonts w:ascii="Arial" w:hAnsi="Arial" w:cs="Arial"/>
          <w:color w:val="000000"/>
        </w:rPr>
        <w:t>Споразуми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средства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комуникације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контролом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летења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током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извођења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радова</w:t>
      </w:r>
      <w:proofErr w:type="spellEnd"/>
    </w:p>
    <w:p w14:paraId="76DDCB1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8.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управљање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платформом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обухватају</w:t>
      </w:r>
      <w:proofErr w:type="spellEnd"/>
      <w:r w:rsidRPr="00C77E79">
        <w:rPr>
          <w:rFonts w:ascii="Arial" w:hAnsi="Arial" w:cs="Arial"/>
          <w:b/>
          <w:color w:val="000000"/>
        </w:rPr>
        <w:t>:</w:t>
      </w:r>
    </w:p>
    <w:p w14:paraId="35C4893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8.1 </w:t>
      </w:r>
      <w:proofErr w:type="spellStart"/>
      <w:r w:rsidRPr="00C77E79">
        <w:rPr>
          <w:rFonts w:ascii="Arial" w:hAnsi="Arial" w:cs="Arial"/>
          <w:color w:val="000000"/>
        </w:rPr>
        <w:t>Координација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између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аеродромске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контроле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летења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службе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управљања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платформом</w:t>
      </w:r>
      <w:proofErr w:type="spellEnd"/>
    </w:p>
    <w:p w14:paraId="4FD0C73D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8.2 </w:t>
      </w:r>
      <w:proofErr w:type="spellStart"/>
      <w:r w:rsidRPr="00C77E79">
        <w:rPr>
          <w:rFonts w:ascii="Arial" w:hAnsi="Arial" w:cs="Arial"/>
          <w:color w:val="000000"/>
        </w:rPr>
        <w:t>Додељивање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паркинг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позиција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ваздухопловима</w:t>
      </w:r>
      <w:proofErr w:type="spellEnd"/>
    </w:p>
    <w:p w14:paraId="17785B3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8.3 </w:t>
      </w:r>
      <w:proofErr w:type="spellStart"/>
      <w:r w:rsidRPr="00C77E79">
        <w:rPr>
          <w:rFonts w:ascii="Arial" w:hAnsi="Arial" w:cs="Arial"/>
          <w:color w:val="000000"/>
        </w:rPr>
        <w:t>Стартовање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мотора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вуча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</w:p>
    <w:p w14:paraId="7F4FD73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8.4 </w:t>
      </w:r>
      <w:proofErr w:type="spellStart"/>
      <w:r w:rsidRPr="00C77E79">
        <w:rPr>
          <w:rFonts w:ascii="Arial" w:hAnsi="Arial" w:cs="Arial"/>
          <w:color w:val="000000"/>
        </w:rPr>
        <w:t>Услуге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сигналисте</w:t>
      </w:r>
      <w:proofErr w:type="spellEnd"/>
      <w:r w:rsidRPr="00C77E79">
        <w:rPr>
          <w:rFonts w:ascii="Arial" w:hAnsi="Arial" w:cs="Arial"/>
          <w:color w:val="000000"/>
        </w:rPr>
        <w:t xml:space="preserve"> и „</w:t>
      </w:r>
      <w:r w:rsidRPr="00C77E79">
        <w:rPr>
          <w:rFonts w:ascii="Arial" w:hAnsi="Arial" w:cs="Arial"/>
          <w:i/>
          <w:color w:val="000000"/>
        </w:rPr>
        <w:t>follow me</w:t>
      </w:r>
      <w:r w:rsidRPr="00C77E79">
        <w:rPr>
          <w:rFonts w:ascii="Arial" w:hAnsi="Arial" w:cs="Arial"/>
          <w:color w:val="000000"/>
        </w:rPr>
        <w:t xml:space="preserve">” </w:t>
      </w:r>
      <w:proofErr w:type="spellStart"/>
      <w:r w:rsidRPr="00C77E79">
        <w:rPr>
          <w:rFonts w:ascii="Arial" w:hAnsi="Arial" w:cs="Arial"/>
          <w:color w:val="000000"/>
        </w:rPr>
        <w:t>возила</w:t>
      </w:r>
      <w:proofErr w:type="spellEnd"/>
    </w:p>
    <w:p w14:paraId="3501614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9.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управљање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безбедношћу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платформи</w:t>
      </w:r>
      <w:proofErr w:type="spellEnd"/>
    </w:p>
    <w:p w14:paraId="10FEC9E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9.1 </w:t>
      </w:r>
      <w:proofErr w:type="spellStart"/>
      <w:r w:rsidRPr="00C77E79">
        <w:rPr>
          <w:rFonts w:ascii="Arial" w:hAnsi="Arial" w:cs="Arial"/>
          <w:color w:val="000000"/>
        </w:rPr>
        <w:t>Заштита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удара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млаза</w:t>
      </w:r>
      <w:proofErr w:type="spellEnd"/>
    </w:p>
    <w:p w14:paraId="1993565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9.2 </w:t>
      </w:r>
      <w:proofErr w:type="spellStart"/>
      <w:r w:rsidRPr="00C77E79">
        <w:rPr>
          <w:rFonts w:ascii="Arial" w:hAnsi="Arial" w:cs="Arial"/>
          <w:color w:val="000000"/>
        </w:rPr>
        <w:t>Предузимање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мера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током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допуне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горивом</w:t>
      </w:r>
      <w:proofErr w:type="spellEnd"/>
    </w:p>
    <w:p w14:paraId="44650C45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9.3 </w:t>
      </w:r>
      <w:proofErr w:type="spellStart"/>
      <w:r w:rsidRPr="00C77E79">
        <w:rPr>
          <w:rFonts w:ascii="Arial" w:hAnsi="Arial" w:cs="Arial"/>
          <w:color w:val="000000"/>
        </w:rPr>
        <w:t>Чишћење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платформе</w:t>
      </w:r>
      <w:proofErr w:type="spellEnd"/>
    </w:p>
    <w:p w14:paraId="73948EC7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9.4 </w:t>
      </w:r>
      <w:proofErr w:type="spellStart"/>
      <w:r w:rsidRPr="00C77E79">
        <w:rPr>
          <w:rFonts w:ascii="Arial" w:hAnsi="Arial" w:cs="Arial"/>
          <w:color w:val="000000"/>
        </w:rPr>
        <w:t>Испуњавање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стандарда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особља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ради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платформи</w:t>
      </w:r>
      <w:proofErr w:type="spellEnd"/>
    </w:p>
    <w:p w14:paraId="25364EB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10. </w:t>
      </w:r>
      <w:proofErr w:type="spellStart"/>
      <w:r w:rsidRPr="00C77E79">
        <w:rPr>
          <w:rFonts w:ascii="Arial" w:hAnsi="Arial" w:cs="Arial"/>
          <w:b/>
          <w:color w:val="000000"/>
        </w:rPr>
        <w:t>Управљање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возилима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контролисаној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зони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</w:p>
    <w:p w14:paraId="2F76CE5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11. </w:t>
      </w:r>
      <w:proofErr w:type="spellStart"/>
      <w:r w:rsidRPr="00C77E79">
        <w:rPr>
          <w:rFonts w:ascii="Arial" w:hAnsi="Arial" w:cs="Arial"/>
          <w:b/>
          <w:color w:val="000000"/>
        </w:rPr>
        <w:t>Смањење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опасности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присуства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птица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других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животиња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у </w:t>
      </w:r>
      <w:proofErr w:type="spellStart"/>
      <w:r w:rsidRPr="00C77E79">
        <w:rPr>
          <w:rFonts w:ascii="Arial" w:hAnsi="Arial" w:cs="Arial"/>
          <w:b/>
          <w:color w:val="000000"/>
        </w:rPr>
        <w:t>његовој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околини</w:t>
      </w:r>
      <w:proofErr w:type="spellEnd"/>
    </w:p>
    <w:p w14:paraId="7BD7F11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12.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r w:rsidRPr="00C77E79">
        <w:rPr>
          <w:rFonts w:ascii="Arial" w:hAnsi="Arial" w:cs="Arial"/>
          <w:b/>
          <w:color w:val="000000"/>
        </w:rPr>
        <w:t>(</w:t>
      </w:r>
      <w:proofErr w:type="spellStart"/>
      <w:r w:rsidRPr="00C77E79">
        <w:rPr>
          <w:rFonts w:ascii="Arial" w:hAnsi="Arial" w:cs="Arial"/>
          <w:b/>
          <w:color w:val="000000"/>
        </w:rPr>
        <w:t>садрже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кoнтролне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листе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евиденција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чување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записа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учесталост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време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прегледа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извештавање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b/>
          <w:color w:val="000000"/>
        </w:rPr>
        <w:t>резултатима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прегледа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активности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исправљање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уочених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недостатака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)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>:</w:t>
      </w:r>
    </w:p>
    <w:p w14:paraId="2648223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12.1 </w:t>
      </w:r>
      <w:proofErr w:type="spellStart"/>
      <w:r w:rsidRPr="00C77E79">
        <w:rPr>
          <w:rFonts w:ascii="Arial" w:hAnsi="Arial" w:cs="Arial"/>
          <w:color w:val="000000"/>
        </w:rPr>
        <w:t>Контролу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надлежности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оператера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обавештавање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Директората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природи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локацији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као</w:t>
      </w:r>
      <w:proofErr w:type="spellEnd"/>
      <w:r w:rsidRPr="00C77E79">
        <w:rPr>
          <w:rFonts w:ascii="Arial" w:hAnsi="Arial" w:cs="Arial"/>
          <w:color w:val="000000"/>
        </w:rPr>
        <w:t xml:space="preserve"> и о </w:t>
      </w:r>
      <w:proofErr w:type="spellStart"/>
      <w:r w:rsidRPr="00C77E79">
        <w:rPr>
          <w:rFonts w:ascii="Arial" w:hAnsi="Arial" w:cs="Arial"/>
          <w:color w:val="000000"/>
        </w:rPr>
        <w:t>свим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накнадним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изменама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препрека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ради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спровођења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неопходних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активности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допуну</w:t>
      </w:r>
      <w:proofErr w:type="spellEnd"/>
      <w:r w:rsidRPr="00C77E79">
        <w:rPr>
          <w:rFonts w:ascii="Arial" w:hAnsi="Arial" w:cs="Arial"/>
          <w:color w:val="000000"/>
        </w:rPr>
        <w:t xml:space="preserve"> АIS </w:t>
      </w:r>
      <w:proofErr w:type="spellStart"/>
      <w:r w:rsidRPr="00C77E79">
        <w:rPr>
          <w:rFonts w:ascii="Arial" w:hAnsi="Arial" w:cs="Arial"/>
          <w:color w:val="000000"/>
        </w:rPr>
        <w:t>публикација</w:t>
      </w:r>
      <w:proofErr w:type="spellEnd"/>
    </w:p>
    <w:p w14:paraId="3855A0B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12.2 </w:t>
      </w:r>
      <w:proofErr w:type="spellStart"/>
      <w:r w:rsidRPr="00C77E79">
        <w:rPr>
          <w:rFonts w:ascii="Arial" w:hAnsi="Arial" w:cs="Arial"/>
          <w:color w:val="000000"/>
        </w:rPr>
        <w:t>Kонтролу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смањење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опасности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вези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активностима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коришћењем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земљишта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и у </w:t>
      </w:r>
      <w:proofErr w:type="spellStart"/>
      <w:r w:rsidRPr="00C77E79">
        <w:rPr>
          <w:rFonts w:ascii="Arial" w:hAnsi="Arial" w:cs="Arial"/>
          <w:color w:val="000000"/>
        </w:rPr>
        <w:t>околини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4803C60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13. </w:t>
      </w:r>
      <w:proofErr w:type="spellStart"/>
      <w:r w:rsidRPr="00C77E79">
        <w:rPr>
          <w:rFonts w:ascii="Arial" w:hAnsi="Arial" w:cs="Arial"/>
          <w:b/>
          <w:color w:val="000000"/>
        </w:rPr>
        <w:t>Планирање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ванредне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ситуације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p w14:paraId="53CFE450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13.1 </w:t>
      </w:r>
      <w:proofErr w:type="spellStart"/>
      <w:r w:rsidRPr="00C77E79">
        <w:rPr>
          <w:rFonts w:ascii="Arial" w:hAnsi="Arial" w:cs="Arial"/>
          <w:color w:val="000000"/>
        </w:rPr>
        <w:t>Деловање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случају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ванредних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ситуација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или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околини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аеродрома</w:t>
      </w:r>
      <w:proofErr w:type="spellEnd"/>
    </w:p>
    <w:p w14:paraId="6976A3A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13.2 </w:t>
      </w:r>
      <w:proofErr w:type="spellStart"/>
      <w:r w:rsidRPr="00C77E79">
        <w:rPr>
          <w:rFonts w:ascii="Arial" w:hAnsi="Arial" w:cs="Arial"/>
          <w:color w:val="000000"/>
        </w:rPr>
        <w:t>Информације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испитивању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објеката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опреме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користе</w:t>
      </w:r>
      <w:proofErr w:type="spellEnd"/>
      <w:r w:rsidRPr="00C77E79">
        <w:rPr>
          <w:rFonts w:ascii="Arial" w:hAnsi="Arial" w:cs="Arial"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color w:val="000000"/>
        </w:rPr>
        <w:t>ванредним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ситуацијама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испитивања</w:t>
      </w:r>
      <w:proofErr w:type="spellEnd"/>
    </w:p>
    <w:p w14:paraId="07705E2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13.3 </w:t>
      </w:r>
      <w:proofErr w:type="spellStart"/>
      <w:r w:rsidRPr="00C77E79">
        <w:rPr>
          <w:rFonts w:ascii="Arial" w:hAnsi="Arial" w:cs="Arial"/>
          <w:color w:val="000000"/>
        </w:rPr>
        <w:t>Информације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вежбама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одвијају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према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плановима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ванредне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ситуације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аеродрому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као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учесталост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вежби</w:t>
      </w:r>
      <w:proofErr w:type="spellEnd"/>
    </w:p>
    <w:p w14:paraId="7CD827D9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14. </w:t>
      </w:r>
      <w:proofErr w:type="spellStart"/>
      <w:r w:rsidRPr="00C77E79">
        <w:rPr>
          <w:rFonts w:ascii="Arial" w:hAnsi="Arial" w:cs="Arial"/>
          <w:b/>
          <w:color w:val="000000"/>
        </w:rPr>
        <w:t>Спасилачко-ватрогасна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служба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подаци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b/>
          <w:color w:val="000000"/>
        </w:rPr>
        <w:t>објектима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опреми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особљу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процедурама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намењеним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примену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прописа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b/>
          <w:color w:val="000000"/>
        </w:rPr>
        <w:t>спасавању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заштити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пожара</w:t>
      </w:r>
      <w:proofErr w:type="spellEnd"/>
    </w:p>
    <w:p w14:paraId="0B7DA67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15.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уклањање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оштећених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или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неисправних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ангажовање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опреме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особља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уклањање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оштећених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или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неисправних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ваздухоплова</w:t>
      </w:r>
      <w:proofErr w:type="spellEnd"/>
    </w:p>
    <w:p w14:paraId="6E672B91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16.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безбедно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руковање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складиштење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горива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опасних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материја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обухватају</w:t>
      </w:r>
      <w:proofErr w:type="spellEnd"/>
      <w:r w:rsidRPr="00C77E79">
        <w:rPr>
          <w:rFonts w:ascii="Arial" w:hAnsi="Arial" w:cs="Arial"/>
          <w:color w:val="000000"/>
        </w:rPr>
        <w:t>:</w:t>
      </w:r>
    </w:p>
    <w:p w14:paraId="06FF56C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16.1 </w:t>
      </w:r>
      <w:proofErr w:type="spellStart"/>
      <w:r w:rsidRPr="00C77E79">
        <w:rPr>
          <w:rFonts w:ascii="Arial" w:hAnsi="Arial" w:cs="Arial"/>
          <w:color w:val="000000"/>
        </w:rPr>
        <w:t>Опрему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складишта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испоруку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руковање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мере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безбедности</w:t>
      </w:r>
      <w:proofErr w:type="spellEnd"/>
    </w:p>
    <w:p w14:paraId="0CB203DE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color w:val="000000"/>
        </w:rPr>
        <w:t xml:space="preserve">16.2 </w:t>
      </w:r>
      <w:proofErr w:type="spellStart"/>
      <w:r w:rsidRPr="00C77E79">
        <w:rPr>
          <w:rFonts w:ascii="Arial" w:hAnsi="Arial" w:cs="Arial"/>
          <w:color w:val="000000"/>
        </w:rPr>
        <w:t>Квалитет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исправна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спецификација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горива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ваздухоплове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провера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интервали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провере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контролне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листе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чување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записа</w:t>
      </w:r>
      <w:proofErr w:type="spellEnd"/>
    </w:p>
    <w:p w14:paraId="244B05C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17. </w:t>
      </w:r>
      <w:proofErr w:type="spellStart"/>
      <w:r w:rsidRPr="00C77E79">
        <w:rPr>
          <w:rFonts w:ascii="Arial" w:hAnsi="Arial" w:cs="Arial"/>
          <w:b/>
          <w:color w:val="000000"/>
        </w:rPr>
        <w:t>Oперације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условима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смањене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видљивости</w:t>
      </w:r>
      <w:proofErr w:type="spellEnd"/>
      <w:r w:rsidRPr="00C77E79">
        <w:rPr>
          <w:rFonts w:ascii="Arial" w:hAnsi="Arial" w:cs="Arial"/>
          <w:b/>
          <w:color w:val="000000"/>
        </w:rPr>
        <w:t>:</w:t>
      </w:r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оперативне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процедуре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укључујући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координацију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контролом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летења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службе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управљања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платформом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контрола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активности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мерење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извештавање</w:t>
      </w:r>
      <w:proofErr w:type="spellEnd"/>
      <w:r w:rsidRPr="00C77E79">
        <w:rPr>
          <w:rFonts w:ascii="Arial" w:hAnsi="Arial" w:cs="Arial"/>
          <w:color w:val="000000"/>
        </w:rPr>
        <w:t xml:space="preserve"> о </w:t>
      </w:r>
      <w:proofErr w:type="spellStart"/>
      <w:r w:rsidRPr="00C77E79">
        <w:rPr>
          <w:rFonts w:ascii="Arial" w:hAnsi="Arial" w:cs="Arial"/>
          <w:color w:val="000000"/>
        </w:rPr>
        <w:t>видљивости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дуж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полетно-слетне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стазе</w:t>
      </w:r>
      <w:proofErr w:type="spellEnd"/>
    </w:p>
    <w:p w14:paraId="6D28C07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18.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зимским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условима</w:t>
      </w:r>
      <w:proofErr w:type="spellEnd"/>
      <w:r w:rsidRPr="00C77E79">
        <w:rPr>
          <w:rFonts w:ascii="Arial" w:hAnsi="Arial" w:cs="Arial"/>
          <w:b/>
          <w:color w:val="000000"/>
        </w:rPr>
        <w:t>,</w:t>
      </w:r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које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обухватају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план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уклањања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снега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његову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примену</w:t>
      </w:r>
      <w:proofErr w:type="spellEnd"/>
      <w:r w:rsidRPr="00C77E79">
        <w:rPr>
          <w:rFonts w:ascii="Arial" w:hAnsi="Arial" w:cs="Arial"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color w:val="000000"/>
        </w:rPr>
        <w:t>опис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расположивих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средстава</w:t>
      </w:r>
      <w:proofErr w:type="spellEnd"/>
      <w:r w:rsidRPr="00C77E79">
        <w:rPr>
          <w:rFonts w:ascii="Arial" w:hAnsi="Arial" w:cs="Arial"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color w:val="000000"/>
        </w:rPr>
        <w:t>одговарајуће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color w:val="000000"/>
        </w:rPr>
        <w:t>споразуме</w:t>
      </w:r>
      <w:proofErr w:type="spellEnd"/>
      <w:r w:rsidRPr="00C77E79">
        <w:rPr>
          <w:rFonts w:ascii="Arial" w:hAnsi="Arial" w:cs="Arial"/>
          <w:color w:val="000000"/>
        </w:rPr>
        <w:t xml:space="preserve"> (</w:t>
      </w:r>
      <w:proofErr w:type="spellStart"/>
      <w:r w:rsidRPr="00C77E79">
        <w:rPr>
          <w:rFonts w:ascii="Arial" w:hAnsi="Arial" w:cs="Arial"/>
          <w:color w:val="000000"/>
        </w:rPr>
        <w:t>уговоре</w:t>
      </w:r>
      <w:proofErr w:type="spellEnd"/>
      <w:r w:rsidRPr="00C77E79">
        <w:rPr>
          <w:rFonts w:ascii="Arial" w:hAnsi="Arial" w:cs="Arial"/>
          <w:color w:val="000000"/>
        </w:rPr>
        <w:t>)</w:t>
      </w:r>
    </w:p>
    <w:p w14:paraId="4F6C58AA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19.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неповољним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временским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условима</w:t>
      </w:r>
      <w:proofErr w:type="spellEnd"/>
    </w:p>
    <w:p w14:paraId="0A925DE2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20.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ноћним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условима</w:t>
      </w:r>
      <w:proofErr w:type="spellEnd"/>
    </w:p>
    <w:p w14:paraId="2C285EB3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21.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заштиту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локација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радара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других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навигационих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средстава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контролу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активности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близини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радара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навигационих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средстава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,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одржавање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површина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у </w:t>
      </w:r>
      <w:proofErr w:type="spellStart"/>
      <w:r w:rsidRPr="00C77E79">
        <w:rPr>
          <w:rFonts w:ascii="Arial" w:hAnsi="Arial" w:cs="Arial"/>
          <w:b/>
          <w:color w:val="000000"/>
        </w:rPr>
        <w:t>близини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радара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навигационих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средстава</w:t>
      </w:r>
      <w:proofErr w:type="spellEnd"/>
    </w:p>
    <w:p w14:paraId="23C5CA54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22. </w:t>
      </w:r>
      <w:proofErr w:type="spellStart"/>
      <w:r w:rsidRPr="00C77E79">
        <w:rPr>
          <w:rFonts w:ascii="Arial" w:hAnsi="Arial" w:cs="Arial"/>
          <w:b/>
          <w:color w:val="000000"/>
        </w:rPr>
        <w:t>Коришћење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стране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ваздухоплова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вишим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кодним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словом</w:t>
      </w:r>
      <w:proofErr w:type="spellEnd"/>
    </w:p>
    <w:p w14:paraId="75EFAF0F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b/>
          <w:color w:val="000000"/>
        </w:rPr>
        <w:t xml:space="preserve">23. </w:t>
      </w:r>
      <w:proofErr w:type="spellStart"/>
      <w:r w:rsidRPr="00C77E79">
        <w:rPr>
          <w:rFonts w:ascii="Arial" w:hAnsi="Arial" w:cs="Arial"/>
          <w:b/>
          <w:color w:val="000000"/>
        </w:rPr>
        <w:t>Процедуре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и </w:t>
      </w:r>
      <w:proofErr w:type="spellStart"/>
      <w:r w:rsidRPr="00C77E79">
        <w:rPr>
          <w:rFonts w:ascii="Arial" w:hAnsi="Arial" w:cs="Arial"/>
          <w:b/>
          <w:color w:val="000000"/>
        </w:rPr>
        <w:t>мере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превенције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заштите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од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пожара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на</w:t>
      </w:r>
      <w:proofErr w:type="spellEnd"/>
      <w:r w:rsidRPr="00C77E79">
        <w:rPr>
          <w:rFonts w:ascii="Arial" w:hAnsi="Arial" w:cs="Arial"/>
          <w:b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b/>
          <w:color w:val="000000"/>
        </w:rPr>
        <w:t>аеродрому</w:t>
      </w:r>
      <w:proofErr w:type="spellEnd"/>
    </w:p>
    <w:p w14:paraId="071BDBA6" w14:textId="77777777" w:rsidR="00C77E79" w:rsidRPr="00C77E79" w:rsidRDefault="00C77E79" w:rsidP="00C77E79">
      <w:pPr>
        <w:spacing w:after="150"/>
        <w:rPr>
          <w:rFonts w:ascii="Arial" w:hAnsi="Arial" w:cs="Arial"/>
        </w:rPr>
      </w:pPr>
      <w:r w:rsidRPr="00C77E79">
        <w:rPr>
          <w:rFonts w:ascii="Arial" w:hAnsi="Arial" w:cs="Arial"/>
          <w:i/>
          <w:color w:val="000000"/>
        </w:rPr>
        <w:t xml:space="preserve">* </w:t>
      </w:r>
      <w:proofErr w:type="spellStart"/>
      <w:r w:rsidRPr="00C77E79">
        <w:rPr>
          <w:rFonts w:ascii="Arial" w:hAnsi="Arial" w:cs="Arial"/>
          <w:i/>
          <w:color w:val="000000"/>
        </w:rPr>
        <w:t>Напомена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: </w:t>
      </w:r>
      <w:proofErr w:type="spellStart"/>
      <w:r w:rsidRPr="00C77E79">
        <w:rPr>
          <w:rFonts w:ascii="Arial" w:hAnsi="Arial" w:cs="Arial"/>
          <w:i/>
          <w:color w:val="000000"/>
        </w:rPr>
        <w:t>Ако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нешто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од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горе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наведеног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није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примењиво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за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предметни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</w:t>
      </w:r>
      <w:proofErr w:type="spellEnd"/>
      <w:r w:rsidRPr="00C77E79">
        <w:rPr>
          <w:rFonts w:ascii="Arial" w:hAnsi="Arial" w:cs="Arial"/>
          <w:i/>
          <w:color w:val="000000"/>
        </w:rPr>
        <w:t>/</w:t>
      </w:r>
      <w:proofErr w:type="spellStart"/>
      <w:r w:rsidRPr="00C77E79">
        <w:rPr>
          <w:rFonts w:ascii="Arial" w:hAnsi="Arial" w:cs="Arial"/>
          <w:i/>
          <w:color w:val="000000"/>
        </w:rPr>
        <w:t>оператера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аеродрома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уписати</w:t>
      </w:r>
      <w:proofErr w:type="spellEnd"/>
      <w:r w:rsidRPr="00C77E79">
        <w:rPr>
          <w:rFonts w:ascii="Arial" w:hAnsi="Arial" w:cs="Arial"/>
          <w:color w:val="000000"/>
        </w:rPr>
        <w:t xml:space="preserve"> </w:t>
      </w:r>
      <w:r w:rsidRPr="00C77E79">
        <w:rPr>
          <w:rFonts w:ascii="Arial" w:hAnsi="Arial" w:cs="Arial"/>
          <w:i/>
          <w:color w:val="000000"/>
        </w:rPr>
        <w:t>„</w:t>
      </w:r>
      <w:proofErr w:type="spellStart"/>
      <w:r w:rsidRPr="00C77E79">
        <w:rPr>
          <w:rFonts w:ascii="Arial" w:hAnsi="Arial" w:cs="Arial"/>
          <w:i/>
          <w:color w:val="000000"/>
        </w:rPr>
        <w:t>није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примењиво</w:t>
      </w:r>
      <w:proofErr w:type="spellEnd"/>
      <w:r w:rsidRPr="00C77E79">
        <w:rPr>
          <w:rFonts w:ascii="Arial" w:hAnsi="Arial" w:cs="Arial"/>
          <w:i/>
          <w:color w:val="000000"/>
        </w:rPr>
        <w:t xml:space="preserve">” и </w:t>
      </w:r>
      <w:proofErr w:type="spellStart"/>
      <w:r w:rsidRPr="00C77E79">
        <w:rPr>
          <w:rFonts w:ascii="Arial" w:hAnsi="Arial" w:cs="Arial"/>
          <w:i/>
          <w:color w:val="000000"/>
        </w:rPr>
        <w:t>навести</w:t>
      </w:r>
      <w:proofErr w:type="spellEnd"/>
      <w:r w:rsidRPr="00C77E79">
        <w:rPr>
          <w:rFonts w:ascii="Arial" w:hAnsi="Arial" w:cs="Arial"/>
          <w:i/>
          <w:color w:val="000000"/>
        </w:rPr>
        <w:t xml:space="preserve"> </w:t>
      </w:r>
      <w:proofErr w:type="spellStart"/>
      <w:r w:rsidRPr="00C77E79">
        <w:rPr>
          <w:rFonts w:ascii="Arial" w:hAnsi="Arial" w:cs="Arial"/>
          <w:i/>
          <w:color w:val="000000"/>
        </w:rPr>
        <w:t>разлог</w:t>
      </w:r>
      <w:proofErr w:type="spellEnd"/>
      <w:r w:rsidRPr="00C77E79">
        <w:rPr>
          <w:rFonts w:ascii="Arial" w:hAnsi="Arial" w:cs="Arial"/>
          <w:i/>
          <w:color w:val="000000"/>
        </w:rPr>
        <w:t>.</w:t>
      </w:r>
    </w:p>
    <w:p w14:paraId="1C5B8A4B" w14:textId="39ED55CC" w:rsidR="00B73DDE" w:rsidRDefault="00B73DDE" w:rsidP="00C77E79">
      <w:pPr>
        <w:pStyle w:val="Heading1"/>
        <w:spacing w:before="65"/>
        <w:ind w:left="0" w:right="108"/>
        <w:jc w:val="right"/>
        <w:rPr>
          <w:rFonts w:cs="Times New Roman"/>
        </w:rPr>
      </w:pPr>
    </w:p>
    <w:sectPr w:rsidR="00B73DDE" w:rsidSect="00C77E79">
      <w:footerReference w:type="default" r:id="rId11"/>
      <w:type w:val="continuous"/>
      <w:pgSz w:w="12480" w:h="15600"/>
      <w:pgMar w:top="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4E56" w14:textId="77777777" w:rsidR="00252416" w:rsidRDefault="00252416" w:rsidP="00EA01AD">
      <w:r>
        <w:separator/>
      </w:r>
    </w:p>
  </w:endnote>
  <w:endnote w:type="continuationSeparator" w:id="0">
    <w:p w14:paraId="7B0660E2" w14:textId="77777777" w:rsidR="00252416" w:rsidRDefault="00252416" w:rsidP="00EA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891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257EA" w14:textId="3FBBAFA7" w:rsidR="00C77E79" w:rsidRDefault="00C77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F3931" w14:textId="77777777" w:rsidR="00EA01AD" w:rsidRDefault="00EA0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12DE" w14:textId="77777777" w:rsidR="00252416" w:rsidRDefault="00252416" w:rsidP="00EA01AD">
      <w:r>
        <w:separator/>
      </w:r>
    </w:p>
  </w:footnote>
  <w:footnote w:type="continuationSeparator" w:id="0">
    <w:p w14:paraId="2E67D220" w14:textId="77777777" w:rsidR="00252416" w:rsidRDefault="00252416" w:rsidP="00EA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E36"/>
    <w:multiLevelType w:val="multilevel"/>
    <w:tmpl w:val="45506CD6"/>
    <w:lvl w:ilvl="0">
      <w:start w:val="1"/>
      <w:numFmt w:val="decimal"/>
      <w:lvlText w:val="%1"/>
      <w:lvlJc w:val="left"/>
      <w:pPr>
        <w:ind w:left="113" w:hanging="2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674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" w:hanging="405"/>
      </w:pPr>
      <w:rPr>
        <w:rFonts w:hint="default"/>
      </w:rPr>
    </w:lvl>
  </w:abstractNum>
  <w:abstractNum w:abstractNumId="1" w15:restartNumberingAfterBreak="0">
    <w:nsid w:val="32047E27"/>
    <w:multiLevelType w:val="multilevel"/>
    <w:tmpl w:val="D1AEAF9C"/>
    <w:lvl w:ilvl="0">
      <w:start w:val="2"/>
      <w:numFmt w:val="decimal"/>
      <w:lvlText w:val="%1."/>
      <w:lvlJc w:val="left"/>
      <w:pPr>
        <w:ind w:left="113" w:hanging="21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78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3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29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1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6" w:hanging="540"/>
      </w:pPr>
      <w:rPr>
        <w:rFonts w:hint="default"/>
      </w:rPr>
    </w:lvl>
  </w:abstractNum>
  <w:abstractNum w:abstractNumId="2" w15:restartNumberingAfterBreak="0">
    <w:nsid w:val="427A7CC0"/>
    <w:multiLevelType w:val="multilevel"/>
    <w:tmpl w:val="46328220"/>
    <w:lvl w:ilvl="0">
      <w:start w:val="1"/>
      <w:numFmt w:val="decimal"/>
      <w:lvlText w:val="%1"/>
      <w:lvlJc w:val="left"/>
      <w:pPr>
        <w:ind w:left="780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766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9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2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5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7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0" w:hanging="416"/>
      </w:pPr>
      <w:rPr>
        <w:rFonts w:hint="default"/>
      </w:rPr>
    </w:lvl>
  </w:abstractNum>
  <w:abstractNum w:abstractNumId="3" w15:restartNumberingAfterBreak="0">
    <w:nsid w:val="4AB66C32"/>
    <w:multiLevelType w:val="multilevel"/>
    <w:tmpl w:val="30129076"/>
    <w:lvl w:ilvl="0">
      <w:start w:val="1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3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9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324"/>
      </w:pPr>
      <w:rPr>
        <w:rFonts w:hint="default"/>
      </w:rPr>
    </w:lvl>
  </w:abstractNum>
  <w:abstractNum w:abstractNumId="4" w15:restartNumberingAfterBreak="0">
    <w:nsid w:val="4C5A5D34"/>
    <w:multiLevelType w:val="multilevel"/>
    <w:tmpl w:val="C8587F94"/>
    <w:lvl w:ilvl="0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82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5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8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7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3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1" w:hanging="401"/>
      </w:pPr>
      <w:rPr>
        <w:rFonts w:hint="default"/>
      </w:rPr>
    </w:lvl>
  </w:abstractNum>
  <w:abstractNum w:abstractNumId="5" w15:restartNumberingAfterBreak="0">
    <w:nsid w:val="57755F4B"/>
    <w:multiLevelType w:val="multilevel"/>
    <w:tmpl w:val="F748487A"/>
    <w:lvl w:ilvl="0">
      <w:start w:val="1"/>
      <w:numFmt w:val="decimal"/>
      <w:lvlText w:val="%1."/>
      <w:lvlJc w:val="left"/>
      <w:pPr>
        <w:ind w:left="113" w:hanging="186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3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9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340"/>
      </w:pPr>
      <w:rPr>
        <w:rFonts w:hint="default"/>
      </w:rPr>
    </w:lvl>
  </w:abstractNum>
  <w:abstractNum w:abstractNumId="6" w15:restartNumberingAfterBreak="0">
    <w:nsid w:val="59E333E1"/>
    <w:multiLevelType w:val="multilevel"/>
    <w:tmpl w:val="10945C32"/>
    <w:lvl w:ilvl="0">
      <w:start w:val="2"/>
      <w:numFmt w:val="decimal"/>
      <w:lvlText w:val="%1"/>
      <w:lvlJc w:val="left"/>
      <w:pPr>
        <w:ind w:left="113" w:hanging="2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2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3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7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9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431"/>
      </w:pPr>
      <w:rPr>
        <w:rFonts w:hint="default"/>
      </w:rPr>
    </w:lvl>
  </w:abstractNum>
  <w:abstractNum w:abstractNumId="7" w15:restartNumberingAfterBreak="0">
    <w:nsid w:val="62D72212"/>
    <w:multiLevelType w:val="multilevel"/>
    <w:tmpl w:val="A96E93BA"/>
    <w:lvl w:ilvl="0">
      <w:start w:val="2"/>
      <w:numFmt w:val="decimal"/>
      <w:lvlText w:val="%1"/>
      <w:lvlJc w:val="left"/>
      <w:pPr>
        <w:ind w:left="113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270"/>
      </w:pPr>
      <w:rPr>
        <w:rFonts w:hint="default"/>
      </w:rPr>
    </w:lvl>
  </w:abstractNum>
  <w:abstractNum w:abstractNumId="8" w15:restartNumberingAfterBreak="0">
    <w:nsid w:val="6D8C557D"/>
    <w:multiLevelType w:val="multilevel"/>
    <w:tmpl w:val="D742B854"/>
    <w:lvl w:ilvl="0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2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0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2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67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02" w:hanging="293"/>
      </w:pPr>
      <w:rPr>
        <w:rFonts w:hint="default"/>
      </w:rPr>
    </w:lvl>
  </w:abstractNum>
  <w:abstractNum w:abstractNumId="9" w15:restartNumberingAfterBreak="0">
    <w:nsid w:val="72335BB0"/>
    <w:multiLevelType w:val="hybridMultilevel"/>
    <w:tmpl w:val="72244C4A"/>
    <w:lvl w:ilvl="0" w:tplc="1660A6E2">
      <w:start w:val="1"/>
      <w:numFmt w:val="bullet"/>
      <w:lvlText w:val="*"/>
      <w:lvlJc w:val="left"/>
      <w:pPr>
        <w:ind w:left="392" w:hanging="2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CC80590">
      <w:start w:val="1"/>
      <w:numFmt w:val="upperLetter"/>
      <w:lvlText w:val="%2)"/>
      <w:lvlJc w:val="left"/>
      <w:pPr>
        <w:ind w:left="2199" w:hanging="23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D28E27E0">
      <w:start w:val="1"/>
      <w:numFmt w:val="bullet"/>
      <w:lvlText w:val="•"/>
      <w:lvlJc w:val="left"/>
      <w:pPr>
        <w:ind w:left="2534" w:hanging="235"/>
      </w:pPr>
      <w:rPr>
        <w:rFonts w:hint="default"/>
      </w:rPr>
    </w:lvl>
    <w:lvl w:ilvl="3" w:tplc="225A5D12">
      <w:start w:val="1"/>
      <w:numFmt w:val="bullet"/>
      <w:lvlText w:val="•"/>
      <w:lvlJc w:val="left"/>
      <w:pPr>
        <w:ind w:left="2869" w:hanging="235"/>
      </w:pPr>
      <w:rPr>
        <w:rFonts w:hint="default"/>
      </w:rPr>
    </w:lvl>
    <w:lvl w:ilvl="4" w:tplc="DA8023E4">
      <w:start w:val="1"/>
      <w:numFmt w:val="bullet"/>
      <w:lvlText w:val="•"/>
      <w:lvlJc w:val="left"/>
      <w:pPr>
        <w:ind w:left="3204" w:hanging="235"/>
      </w:pPr>
      <w:rPr>
        <w:rFonts w:hint="default"/>
      </w:rPr>
    </w:lvl>
    <w:lvl w:ilvl="5" w:tplc="5970A196">
      <w:start w:val="1"/>
      <w:numFmt w:val="bullet"/>
      <w:lvlText w:val="•"/>
      <w:lvlJc w:val="left"/>
      <w:pPr>
        <w:ind w:left="3540" w:hanging="235"/>
      </w:pPr>
      <w:rPr>
        <w:rFonts w:hint="default"/>
      </w:rPr>
    </w:lvl>
    <w:lvl w:ilvl="6" w:tplc="98603A68">
      <w:start w:val="1"/>
      <w:numFmt w:val="bullet"/>
      <w:lvlText w:val="•"/>
      <w:lvlJc w:val="left"/>
      <w:pPr>
        <w:ind w:left="3875" w:hanging="235"/>
      </w:pPr>
      <w:rPr>
        <w:rFonts w:hint="default"/>
      </w:rPr>
    </w:lvl>
    <w:lvl w:ilvl="7" w:tplc="31480B02">
      <w:start w:val="1"/>
      <w:numFmt w:val="bullet"/>
      <w:lvlText w:val="•"/>
      <w:lvlJc w:val="left"/>
      <w:pPr>
        <w:ind w:left="4210" w:hanging="235"/>
      </w:pPr>
      <w:rPr>
        <w:rFonts w:hint="default"/>
      </w:rPr>
    </w:lvl>
    <w:lvl w:ilvl="8" w:tplc="B958F8CE">
      <w:start w:val="1"/>
      <w:numFmt w:val="bullet"/>
      <w:lvlText w:val="•"/>
      <w:lvlJc w:val="left"/>
      <w:pPr>
        <w:ind w:left="4545" w:hanging="235"/>
      </w:pPr>
      <w:rPr>
        <w:rFonts w:hint="default"/>
      </w:rPr>
    </w:lvl>
  </w:abstractNum>
  <w:abstractNum w:abstractNumId="10" w15:restartNumberingAfterBreak="0">
    <w:nsid w:val="76EA468E"/>
    <w:multiLevelType w:val="multilevel"/>
    <w:tmpl w:val="FEE4F4FE"/>
    <w:lvl w:ilvl="0">
      <w:start w:val="1"/>
      <w:numFmt w:val="decimal"/>
      <w:lvlText w:val="%1.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13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50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13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75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38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0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64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27" w:hanging="270"/>
      </w:pPr>
      <w:rPr>
        <w:rFonts w:hint="default"/>
      </w:rPr>
    </w:lvl>
  </w:abstractNum>
  <w:num w:numId="1" w16cid:durableId="1756125750">
    <w:abstractNumId w:val="8"/>
  </w:num>
  <w:num w:numId="2" w16cid:durableId="145556088">
    <w:abstractNumId w:val="10"/>
  </w:num>
  <w:num w:numId="3" w16cid:durableId="1119565204">
    <w:abstractNumId w:val="3"/>
  </w:num>
  <w:num w:numId="4" w16cid:durableId="49545234">
    <w:abstractNumId w:val="5"/>
  </w:num>
  <w:num w:numId="5" w16cid:durableId="1856721909">
    <w:abstractNumId w:val="6"/>
  </w:num>
  <w:num w:numId="6" w16cid:durableId="1175724773">
    <w:abstractNumId w:val="1"/>
  </w:num>
  <w:num w:numId="7" w16cid:durableId="2706657">
    <w:abstractNumId w:val="0"/>
  </w:num>
  <w:num w:numId="8" w16cid:durableId="1262371928">
    <w:abstractNumId w:val="7"/>
  </w:num>
  <w:num w:numId="9" w16cid:durableId="255484542">
    <w:abstractNumId w:val="2"/>
  </w:num>
  <w:num w:numId="10" w16cid:durableId="1322344853">
    <w:abstractNumId w:val="4"/>
  </w:num>
  <w:num w:numId="11" w16cid:durableId="10578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DDE"/>
    <w:rsid w:val="00252416"/>
    <w:rsid w:val="00412F2F"/>
    <w:rsid w:val="004F05B1"/>
    <w:rsid w:val="00923D8B"/>
    <w:rsid w:val="00B73DDE"/>
    <w:rsid w:val="00C77E79"/>
    <w:rsid w:val="00E41D64"/>
    <w:rsid w:val="00E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1BA4"/>
  <w15:docId w15:val="{03F958C2-FFA2-4F16-822B-DB38772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E79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79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E79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23D8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23D8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23D8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23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A01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1AD"/>
  </w:style>
  <w:style w:type="paragraph" w:styleId="Footer">
    <w:name w:val="footer"/>
    <w:basedOn w:val="Normal"/>
    <w:link w:val="FooterChar"/>
    <w:uiPriority w:val="99"/>
    <w:unhideWhenUsed/>
    <w:rsid w:val="00EA01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1AD"/>
  </w:style>
  <w:style w:type="character" w:customStyle="1" w:styleId="Heading2Char">
    <w:name w:val="Heading 2 Char"/>
    <w:basedOn w:val="DefaultParagraphFont"/>
    <w:link w:val="Heading2"/>
    <w:uiPriority w:val="9"/>
    <w:rsid w:val="00C77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7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7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C77E79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79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E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7E79"/>
    <w:rPr>
      <w:i/>
      <w:iCs/>
    </w:rPr>
  </w:style>
  <w:style w:type="character" w:styleId="Hyperlink">
    <w:name w:val="Hyperlink"/>
    <w:basedOn w:val="DefaultParagraphFont"/>
    <w:uiPriority w:val="99"/>
    <w:unhideWhenUsed/>
    <w:rsid w:val="00C77E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E79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77E79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77E79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3855</Words>
  <Characters>21974</Characters>
  <Application>Microsoft Office Word</Application>
  <DocSecurity>0</DocSecurity>
  <Lines>183</Lines>
  <Paragraphs>51</Paragraphs>
  <ScaleCrop>false</ScaleCrop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2023-12-11T07:53:00Z</dcterms:created>
  <dcterms:modified xsi:type="dcterms:W3CDTF">2023-12-15T07:55:00Z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2023-12-11T00:00:00Z</vt:filetime>
  </property>
</Properties>
</file>