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"/>
        <w:gridCol w:w="9763"/>
      </w:tblGrid>
      <w:tr w:rsidR="00E46B23" w:rsidRPr="008455B7" w:rsidTr="001C669F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E46B23" w:rsidRPr="008455B7" w:rsidRDefault="00E46B23" w:rsidP="001C669F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 wp14:anchorId="633FD160" wp14:editId="22504A4F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E46B23" w:rsidRPr="003E37A3" w:rsidRDefault="00E46B23" w:rsidP="001C669F">
            <w:pPr>
              <w:pStyle w:val="NASLOVBELO"/>
              <w:spacing w:line="360" w:lineRule="auto"/>
              <w:rPr>
                <w:color w:val="FFE599"/>
              </w:rPr>
            </w:pPr>
            <w:r w:rsidRPr="003E37A3">
              <w:rPr>
                <w:color w:val="FFE599"/>
              </w:rPr>
              <w:t>ПРАВИЛНИК</w:t>
            </w:r>
          </w:p>
          <w:p w:rsidR="00E46B23" w:rsidRDefault="00E46B23" w:rsidP="001C669F">
            <w:pPr>
              <w:pStyle w:val="NASLOVBELO"/>
            </w:pPr>
            <w:r>
              <w:t>О УТВРЂИВАЊУ ГОДИШЊЕГ ПРОГРАМА ПОСТРЕГИСТРАЦИОНЕ КОНТРОЛЕ СРЕДСТАВА ЗА ЗАШТИТУ БИЉА ЗА 2019. ГОДИНУ</w:t>
            </w:r>
          </w:p>
          <w:p w:rsidR="00E46B23" w:rsidRPr="008B2FAA" w:rsidRDefault="00E46B23" w:rsidP="001C669F">
            <w:pPr>
              <w:pStyle w:val="podnaslovpropisa"/>
              <w:rPr>
                <w:sz w:val="18"/>
                <w:szCs w:val="18"/>
              </w:rPr>
            </w:pPr>
            <w:r w:rsidRPr="009536D1">
              <w:rPr>
                <w:sz w:val="18"/>
                <w:szCs w:val="18"/>
              </w:rPr>
              <w:t xml:space="preserve">("Сл. гласник РС", бр. </w:t>
            </w:r>
            <w:r>
              <w:rPr>
                <w:sz w:val="18"/>
                <w:szCs w:val="18"/>
              </w:rPr>
              <w:t>48</w:t>
            </w:r>
            <w:r w:rsidRPr="009536D1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19</w:t>
            </w:r>
            <w:r w:rsidRPr="009536D1">
              <w:rPr>
                <w:sz w:val="18"/>
                <w:szCs w:val="18"/>
              </w:rPr>
              <w:t>)</w:t>
            </w:r>
          </w:p>
        </w:tc>
      </w:tr>
    </w:tbl>
    <w:p w:rsidR="009A7EE3" w:rsidRDefault="009A7EE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  <w:sectPr w:rsidR="00E46B23" w:rsidSect="00E46B23">
          <w:footerReference w:type="default" r:id="rId8"/>
          <w:type w:val="continuous"/>
          <w:pgSz w:w="12480" w:h="15690"/>
          <w:pgMar w:top="426" w:right="740" w:bottom="280" w:left="1020" w:header="720" w:footer="720" w:gutter="0"/>
          <w:cols w:space="720"/>
        </w:sectPr>
      </w:pPr>
    </w:p>
    <w:p w:rsidR="00E46B23" w:rsidRDefault="00E46B2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</w:p>
    <w:p w:rsidR="00E46B23" w:rsidRDefault="00E46B23">
      <w:pPr>
        <w:pStyle w:val="BodyText"/>
        <w:rPr>
          <w:sz w:val="20"/>
        </w:rPr>
      </w:pPr>
      <w:bookmarkStart w:id="0" w:name="_GoBack"/>
      <w:bookmarkEnd w:id="0"/>
    </w:p>
    <w:p w:rsidR="009A7EE3" w:rsidRDefault="009A7EE3">
      <w:pPr>
        <w:pStyle w:val="BodyText"/>
        <w:spacing w:before="4"/>
        <w:rPr>
          <w:sz w:val="22"/>
        </w:rPr>
      </w:pPr>
    </w:p>
    <w:p w:rsidR="009A7EE3" w:rsidRDefault="00172ECD">
      <w:pPr>
        <w:spacing w:before="96" w:line="235" w:lineRule="auto"/>
        <w:ind w:left="5448" w:firstLine="1339"/>
        <w:rPr>
          <w:b/>
          <w:sz w:val="18"/>
        </w:rPr>
      </w:pPr>
      <w:r>
        <w:rPr>
          <w:b/>
          <w:sz w:val="18"/>
        </w:rPr>
        <w:t xml:space="preserve">ГОДИШЊИ ПРОГРАМ </w:t>
      </w:r>
      <w:r>
        <w:rPr>
          <w:b/>
          <w:spacing w:val="-2"/>
          <w:sz w:val="18"/>
        </w:rPr>
        <w:t>ПОСТРЕГИСТРАЦИОНЕ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КОНТРОЛЕ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СРЕДСТАВА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ЗА</w:t>
      </w:r>
    </w:p>
    <w:p w:rsidR="009A7EE3" w:rsidRDefault="00172ECD">
      <w:pPr>
        <w:spacing w:line="202" w:lineRule="exact"/>
        <w:ind w:left="6194"/>
        <w:rPr>
          <w:sz w:val="18"/>
        </w:rPr>
      </w:pPr>
      <w:r>
        <w:rPr>
          <w:b/>
          <w:sz w:val="18"/>
        </w:rPr>
        <w:t>ЗАШТИТУ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БИЉА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ЗА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2019.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ГОДИНУ</w:t>
      </w:r>
      <w:r>
        <w:rPr>
          <w:spacing w:val="-2"/>
          <w:sz w:val="18"/>
          <w:vertAlign w:val="superscript"/>
        </w:rPr>
        <w:t>1</w:t>
      </w:r>
    </w:p>
    <w:p w:rsidR="009A7EE3" w:rsidRDefault="00172ECD">
      <w:pPr>
        <w:pStyle w:val="ListParagraph"/>
        <w:numPr>
          <w:ilvl w:val="0"/>
          <w:numId w:val="4"/>
        </w:numPr>
        <w:tabs>
          <w:tab w:val="left" w:pos="6529"/>
        </w:tabs>
        <w:spacing w:before="164"/>
        <w:ind w:hanging="160"/>
        <w:jc w:val="left"/>
        <w:rPr>
          <w:b/>
          <w:sz w:val="18"/>
        </w:rPr>
      </w:pPr>
      <w:r>
        <w:rPr>
          <w:b/>
          <w:sz w:val="18"/>
        </w:rPr>
        <w:t>План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узорковања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испитивања</w:t>
      </w:r>
    </w:p>
    <w:p w:rsidR="009A7EE3" w:rsidRDefault="00172ECD">
      <w:pPr>
        <w:pStyle w:val="ListParagraph"/>
        <w:numPr>
          <w:ilvl w:val="0"/>
          <w:numId w:val="3"/>
        </w:numPr>
        <w:tabs>
          <w:tab w:val="left" w:pos="6418"/>
        </w:tabs>
        <w:spacing w:before="165"/>
        <w:jc w:val="left"/>
        <w:rPr>
          <w:i/>
          <w:sz w:val="18"/>
        </w:rPr>
      </w:pPr>
      <w:r>
        <w:rPr>
          <w:i/>
          <w:sz w:val="18"/>
        </w:rPr>
        <w:t>Циљ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спровођења</w:t>
      </w:r>
      <w:r>
        <w:rPr>
          <w:i/>
          <w:spacing w:val="-10"/>
          <w:sz w:val="18"/>
        </w:rPr>
        <w:t xml:space="preserve"> </w:t>
      </w:r>
      <w:r>
        <w:rPr>
          <w:i/>
          <w:sz w:val="18"/>
        </w:rPr>
        <w:t>Годишњег</w:t>
      </w:r>
      <w:r>
        <w:rPr>
          <w:i/>
          <w:spacing w:val="-9"/>
          <w:sz w:val="18"/>
        </w:rPr>
        <w:t xml:space="preserve"> </w:t>
      </w:r>
      <w:r>
        <w:rPr>
          <w:i/>
          <w:spacing w:val="-2"/>
          <w:sz w:val="18"/>
        </w:rPr>
        <w:t>програма</w:t>
      </w:r>
    </w:p>
    <w:p w:rsidR="009A7EE3" w:rsidRDefault="009A7EE3">
      <w:pPr>
        <w:pStyle w:val="BodyText"/>
        <w:spacing w:before="5"/>
        <w:rPr>
          <w:i/>
          <w:sz w:val="17"/>
        </w:rPr>
      </w:pPr>
    </w:p>
    <w:p w:rsidR="009A7EE3" w:rsidRDefault="00172ECD">
      <w:pPr>
        <w:pStyle w:val="BodyText"/>
        <w:spacing w:line="235" w:lineRule="auto"/>
        <w:ind w:left="5216" w:right="391" w:firstLine="396"/>
        <w:jc w:val="both"/>
      </w:pPr>
      <w:r>
        <w:t>Узорковањем и испитивањем узорака хране биљног и жи- вотињског порекла у оквиру Годишњег програма на присуство и ниво остатака средстава за заштиту биља, обезбеђује се контро-</w:t>
      </w:r>
      <w:r>
        <w:rPr>
          <w:spacing w:val="40"/>
        </w:rPr>
        <w:t xml:space="preserve"> </w:t>
      </w:r>
      <w:r>
        <w:t>ла</w:t>
      </w:r>
      <w:r>
        <w:rPr>
          <w:spacing w:val="50"/>
        </w:rPr>
        <w:t xml:space="preserve"> </w:t>
      </w:r>
      <w:r>
        <w:t>примене</w:t>
      </w:r>
      <w:r>
        <w:rPr>
          <w:spacing w:val="53"/>
        </w:rPr>
        <w:t xml:space="preserve"> </w:t>
      </w:r>
      <w:r>
        <w:t>средстава</w:t>
      </w:r>
      <w:r>
        <w:rPr>
          <w:spacing w:val="53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заштиту</w:t>
      </w:r>
      <w:r>
        <w:rPr>
          <w:spacing w:val="53"/>
        </w:rPr>
        <w:t xml:space="preserve"> </w:t>
      </w:r>
      <w:r>
        <w:t>биља,</w:t>
      </w:r>
      <w:r>
        <w:rPr>
          <w:spacing w:val="53"/>
        </w:rPr>
        <w:t xml:space="preserve"> </w:t>
      </w:r>
      <w:r>
        <w:t>процена</w:t>
      </w:r>
      <w:r>
        <w:rPr>
          <w:spacing w:val="53"/>
        </w:rPr>
        <w:t xml:space="preserve"> </w:t>
      </w:r>
      <w:r>
        <w:rPr>
          <w:spacing w:val="-2"/>
        </w:rPr>
        <w:t>угрожености</w:t>
      </w:r>
    </w:p>
    <w:p w:rsidR="009A7EE3" w:rsidRDefault="00172ECD">
      <w:pPr>
        <w:spacing w:line="152" w:lineRule="exact"/>
        <w:ind w:left="770"/>
        <w:jc w:val="center"/>
        <w:rPr>
          <w:sz w:val="14"/>
        </w:rPr>
      </w:pP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2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w w:val="65"/>
          <w:sz w:val="14"/>
        </w:rPr>
        <w:t>–</w:t>
      </w:r>
      <w:r>
        <w:rPr>
          <w:spacing w:val="-11"/>
          <w:sz w:val="14"/>
        </w:rPr>
        <w:t xml:space="preserve"> </w:t>
      </w:r>
      <w:r>
        <w:rPr>
          <w:spacing w:val="-10"/>
          <w:w w:val="65"/>
          <w:sz w:val="14"/>
        </w:rPr>
        <w:t>–</w:t>
      </w:r>
    </w:p>
    <w:p w:rsidR="009A7EE3" w:rsidRDefault="00172ECD">
      <w:pPr>
        <w:spacing w:before="1"/>
        <w:ind w:left="5499" w:right="391" w:hanging="284"/>
        <w:jc w:val="both"/>
        <w:rPr>
          <w:sz w:val="14"/>
        </w:rPr>
      </w:pPr>
      <w:r>
        <w:rPr>
          <w:sz w:val="14"/>
        </w:rPr>
        <w:t>1</w:t>
      </w:r>
      <w:r>
        <w:rPr>
          <w:spacing w:val="40"/>
          <w:sz w:val="14"/>
        </w:rPr>
        <w:t xml:space="preserve"> </w:t>
      </w:r>
      <w:r>
        <w:rPr>
          <w:sz w:val="14"/>
        </w:rPr>
        <w:t>Годишњи програм заснован је на Спроведбеној уредби Комисије (ЕУ) број</w:t>
      </w:r>
      <w:r>
        <w:rPr>
          <w:spacing w:val="40"/>
          <w:sz w:val="14"/>
        </w:rPr>
        <w:t xml:space="preserve"> </w:t>
      </w:r>
      <w:r>
        <w:rPr>
          <w:sz w:val="14"/>
        </w:rPr>
        <w:t>2018/555 од 9. априла 2018. године о координисаном вишегодишњем програму</w:t>
      </w:r>
      <w:r>
        <w:rPr>
          <w:spacing w:val="40"/>
          <w:sz w:val="14"/>
        </w:rPr>
        <w:t xml:space="preserve"> </w:t>
      </w:r>
      <w:r>
        <w:rPr>
          <w:sz w:val="14"/>
        </w:rPr>
        <w:t>контроле Европске уније за 2019, 2020. и 2021. годину како би се обезбедила</w:t>
      </w:r>
      <w:r>
        <w:rPr>
          <w:spacing w:val="40"/>
          <w:sz w:val="14"/>
        </w:rPr>
        <w:t xml:space="preserve"> </w:t>
      </w:r>
      <w:r>
        <w:rPr>
          <w:sz w:val="14"/>
        </w:rPr>
        <w:t>усаглашеност</w:t>
      </w:r>
      <w:r>
        <w:rPr>
          <w:spacing w:val="-1"/>
          <w:sz w:val="14"/>
        </w:rPr>
        <w:t xml:space="preserve"> </w:t>
      </w:r>
      <w:r>
        <w:rPr>
          <w:sz w:val="14"/>
        </w:rPr>
        <w:t>са</w:t>
      </w:r>
      <w:r>
        <w:rPr>
          <w:spacing w:val="-1"/>
          <w:sz w:val="14"/>
        </w:rPr>
        <w:t xml:space="preserve"> </w:t>
      </w:r>
      <w:r>
        <w:rPr>
          <w:sz w:val="14"/>
        </w:rPr>
        <w:t>максималним</w:t>
      </w:r>
      <w:r>
        <w:rPr>
          <w:spacing w:val="-1"/>
          <w:sz w:val="14"/>
        </w:rPr>
        <w:t xml:space="preserve"> </w:t>
      </w:r>
      <w:r>
        <w:rPr>
          <w:sz w:val="14"/>
        </w:rPr>
        <w:t>нивоима</w:t>
      </w:r>
      <w:r>
        <w:rPr>
          <w:spacing w:val="-1"/>
          <w:sz w:val="14"/>
        </w:rPr>
        <w:t xml:space="preserve"> </w:t>
      </w:r>
      <w:r>
        <w:rPr>
          <w:sz w:val="14"/>
        </w:rPr>
        <w:t>резидуа</w:t>
      </w:r>
      <w:r>
        <w:rPr>
          <w:spacing w:val="-1"/>
          <w:sz w:val="14"/>
        </w:rPr>
        <w:t xml:space="preserve"> </w:t>
      </w:r>
      <w:r>
        <w:rPr>
          <w:sz w:val="14"/>
        </w:rPr>
        <w:t>пестицида</w:t>
      </w:r>
      <w:r>
        <w:rPr>
          <w:spacing w:val="-1"/>
          <w:sz w:val="14"/>
        </w:rPr>
        <w:t xml:space="preserve"> </w:t>
      </w:r>
      <w:r>
        <w:rPr>
          <w:sz w:val="14"/>
        </w:rPr>
        <w:t>у</w:t>
      </w:r>
      <w:r>
        <w:rPr>
          <w:spacing w:val="-1"/>
          <w:sz w:val="14"/>
        </w:rPr>
        <w:t xml:space="preserve"> </w:t>
      </w:r>
      <w:r>
        <w:rPr>
          <w:sz w:val="14"/>
        </w:rPr>
        <w:t>и</w:t>
      </w:r>
      <w:r>
        <w:rPr>
          <w:spacing w:val="-1"/>
          <w:sz w:val="14"/>
        </w:rPr>
        <w:t xml:space="preserve"> </w:t>
      </w:r>
      <w:r>
        <w:rPr>
          <w:sz w:val="14"/>
        </w:rPr>
        <w:t>на</w:t>
      </w:r>
      <w:r>
        <w:rPr>
          <w:spacing w:val="-1"/>
          <w:sz w:val="14"/>
        </w:rPr>
        <w:t xml:space="preserve"> </w:t>
      </w:r>
      <w:r>
        <w:rPr>
          <w:sz w:val="14"/>
        </w:rPr>
        <w:t>храни</w:t>
      </w:r>
      <w:r>
        <w:rPr>
          <w:spacing w:val="-1"/>
          <w:sz w:val="14"/>
        </w:rPr>
        <w:t xml:space="preserve"> </w:t>
      </w:r>
      <w:r>
        <w:rPr>
          <w:sz w:val="14"/>
        </w:rPr>
        <w:t>биљног</w:t>
      </w:r>
      <w:r>
        <w:rPr>
          <w:spacing w:val="40"/>
          <w:sz w:val="14"/>
        </w:rPr>
        <w:t xml:space="preserve"> </w:t>
      </w:r>
      <w:r>
        <w:rPr>
          <w:sz w:val="14"/>
        </w:rPr>
        <w:t>и</w:t>
      </w:r>
      <w:r>
        <w:rPr>
          <w:spacing w:val="-8"/>
          <w:sz w:val="14"/>
        </w:rPr>
        <w:t xml:space="preserve"> </w:t>
      </w:r>
      <w:r>
        <w:rPr>
          <w:sz w:val="14"/>
        </w:rPr>
        <w:t>животињског</w:t>
      </w:r>
      <w:r>
        <w:rPr>
          <w:spacing w:val="-8"/>
          <w:sz w:val="14"/>
        </w:rPr>
        <w:t xml:space="preserve"> </w:t>
      </w:r>
      <w:r>
        <w:rPr>
          <w:sz w:val="14"/>
        </w:rPr>
        <w:t>порекла</w:t>
      </w:r>
      <w:r>
        <w:rPr>
          <w:spacing w:val="-8"/>
          <w:sz w:val="14"/>
        </w:rPr>
        <w:t xml:space="preserve"> </w:t>
      </w:r>
      <w:r>
        <w:rPr>
          <w:sz w:val="14"/>
        </w:rPr>
        <w:t>и</w:t>
      </w:r>
      <w:r>
        <w:rPr>
          <w:spacing w:val="-8"/>
          <w:sz w:val="14"/>
        </w:rPr>
        <w:t xml:space="preserve"> </w:t>
      </w:r>
      <w:r>
        <w:rPr>
          <w:sz w:val="14"/>
        </w:rPr>
        <w:t>проценила</w:t>
      </w:r>
      <w:r>
        <w:rPr>
          <w:spacing w:val="-8"/>
          <w:sz w:val="14"/>
        </w:rPr>
        <w:t xml:space="preserve"> </w:t>
      </w:r>
      <w:r>
        <w:rPr>
          <w:sz w:val="14"/>
        </w:rPr>
        <w:t>изложеност</w:t>
      </w:r>
      <w:r>
        <w:rPr>
          <w:spacing w:val="-8"/>
          <w:sz w:val="14"/>
        </w:rPr>
        <w:t xml:space="preserve"> </w:t>
      </w:r>
      <w:r>
        <w:rPr>
          <w:sz w:val="14"/>
        </w:rPr>
        <w:t>потрошача</w:t>
      </w:r>
      <w:r>
        <w:rPr>
          <w:spacing w:val="-8"/>
          <w:sz w:val="14"/>
        </w:rPr>
        <w:t xml:space="preserve"> </w:t>
      </w:r>
      <w:r>
        <w:rPr>
          <w:sz w:val="14"/>
        </w:rPr>
        <w:t>резидуама</w:t>
      </w:r>
      <w:r>
        <w:rPr>
          <w:spacing w:val="-8"/>
          <w:sz w:val="14"/>
        </w:rPr>
        <w:t xml:space="preserve"> </w:t>
      </w:r>
      <w:r>
        <w:rPr>
          <w:sz w:val="14"/>
        </w:rPr>
        <w:t>пестицда</w:t>
      </w:r>
      <w:r>
        <w:rPr>
          <w:spacing w:val="40"/>
          <w:sz w:val="14"/>
        </w:rPr>
        <w:t xml:space="preserve"> </w:t>
      </w:r>
      <w:r>
        <w:rPr>
          <w:sz w:val="14"/>
        </w:rPr>
        <w:t>у и на храни биљног и животињског порекла („Службени лист Европске уније”</w:t>
      </w:r>
      <w:r>
        <w:rPr>
          <w:spacing w:val="40"/>
          <w:sz w:val="14"/>
        </w:rPr>
        <w:t xml:space="preserve"> </w:t>
      </w:r>
      <w:r>
        <w:rPr>
          <w:sz w:val="14"/>
        </w:rPr>
        <w:t>L 92, 10.04.2018, стр. 6).</w:t>
      </w:r>
    </w:p>
    <w:p w:rsidR="009A7EE3" w:rsidRDefault="009A7EE3">
      <w:pPr>
        <w:jc w:val="both"/>
        <w:rPr>
          <w:sz w:val="14"/>
        </w:rPr>
        <w:sectPr w:rsidR="009A7EE3" w:rsidSect="00E46B23">
          <w:type w:val="continuous"/>
          <w:pgSz w:w="12480" w:h="15690"/>
          <w:pgMar w:top="1800" w:right="740" w:bottom="993" w:left="1020" w:header="720" w:footer="863" w:gutter="0"/>
          <w:cols w:space="720"/>
        </w:sectPr>
      </w:pPr>
    </w:p>
    <w:p w:rsidR="009A7EE3" w:rsidRDefault="00172ECD">
      <w:pPr>
        <w:pStyle w:val="BodyText"/>
        <w:spacing w:before="73" w:line="232" w:lineRule="auto"/>
        <w:ind w:left="113" w:right="38"/>
        <w:jc w:val="both"/>
      </w:pPr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4049999</wp:posOffset>
                </wp:positionH>
                <wp:positionV relativeFrom="page">
                  <wp:posOffset>151675</wp:posOffset>
                </wp:positionV>
                <wp:extent cx="1270" cy="896429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9642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964295">
                              <a:moveTo>
                                <a:pt x="0" y="0"/>
                              </a:moveTo>
                              <a:lnTo>
                                <a:pt x="0" y="8964002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E25C4" id="Graphic 4" o:spid="_x0000_s1026" style="position:absolute;margin-left:318.9pt;margin-top:11.95pt;width:.1pt;height:705.8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896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" path="m,l,8964002e" filled="f" strokeweight=".6pt">
                <v:path arrowok="t"/>
                <w10:wrap anchorx="page" anchory="page"/>
              </v:shape>
            </w:pict>
          </mc:Fallback>
        </mc:AlternateContent>
      </w:r>
      <w:r>
        <w:t>здрављ</w:t>
      </w:r>
      <w:r>
        <w:t>а</w:t>
      </w:r>
      <w:r>
        <w:rPr>
          <w:spacing w:val="-5"/>
        </w:rPr>
        <w:t xml:space="preserve"> </w:t>
      </w:r>
      <w:r>
        <w:t>потрошача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провера</w:t>
      </w:r>
      <w:r>
        <w:rPr>
          <w:spacing w:val="-5"/>
        </w:rPr>
        <w:t xml:space="preserve"> </w:t>
      </w:r>
      <w:r>
        <w:t>примене</w:t>
      </w:r>
      <w:r>
        <w:rPr>
          <w:spacing w:val="-5"/>
        </w:rPr>
        <w:t xml:space="preserve"> </w:t>
      </w:r>
      <w:r>
        <w:t>прописа,</w:t>
      </w:r>
      <w:r>
        <w:rPr>
          <w:spacing w:val="-5"/>
        </w:rPr>
        <w:t xml:space="preserve"> </w:t>
      </w:r>
      <w:r>
        <w:t>односно</w:t>
      </w:r>
      <w:r>
        <w:rPr>
          <w:spacing w:val="-5"/>
        </w:rPr>
        <w:t xml:space="preserve"> </w:t>
      </w:r>
      <w:r>
        <w:t>усклађе- ности хране биљног и животињског порекла са прописаним мак- симално дозвољеним количинама остатака средстава за заштиту биља (у даљем тексту: МДК).</w:t>
      </w:r>
    </w:p>
    <w:p w:rsidR="009A7EE3" w:rsidRDefault="00172ECD">
      <w:pPr>
        <w:pStyle w:val="BodyText"/>
        <w:spacing w:before="2" w:line="232" w:lineRule="auto"/>
        <w:ind w:left="113" w:right="38" w:firstLine="396"/>
        <w:jc w:val="both"/>
      </w:pPr>
      <w:r>
        <w:t>Спровођењем Годишњег програма прикупљају се и подаци</w:t>
      </w:r>
      <w:r>
        <w:t xml:space="preserve"> који се користе за анализу ризика за поједине категорије хране, а произвођачи, дистрибутери, увозници и потрошачи се упознају о утврђеним</w:t>
      </w:r>
      <w:r>
        <w:rPr>
          <w:spacing w:val="-5"/>
        </w:rPr>
        <w:t xml:space="preserve"> </w:t>
      </w:r>
      <w:r>
        <w:t>неправилностима,</w:t>
      </w:r>
      <w:r>
        <w:rPr>
          <w:spacing w:val="-5"/>
        </w:rPr>
        <w:t xml:space="preserve"> </w:t>
      </w:r>
      <w:r>
        <w:t>док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храна</w:t>
      </w:r>
      <w:r>
        <w:rPr>
          <w:spacing w:val="-5"/>
        </w:rPr>
        <w:t xml:space="preserve"> </w:t>
      </w:r>
      <w:r>
        <w:t>биљног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животињског порекла која не испуњава услове МДК, искључује из промета у Републ</w:t>
      </w:r>
      <w:r>
        <w:t>ици Србији.</w:t>
      </w:r>
    </w:p>
    <w:p w:rsidR="009A7EE3" w:rsidRDefault="00172ECD">
      <w:pPr>
        <w:pStyle w:val="ListParagraph"/>
        <w:numPr>
          <w:ilvl w:val="0"/>
          <w:numId w:val="3"/>
        </w:numPr>
        <w:tabs>
          <w:tab w:val="left" w:pos="1492"/>
        </w:tabs>
        <w:spacing w:before="167"/>
        <w:ind w:left="1492"/>
        <w:jc w:val="left"/>
        <w:rPr>
          <w:i/>
          <w:sz w:val="18"/>
        </w:rPr>
      </w:pPr>
      <w:r>
        <w:rPr>
          <w:i/>
          <w:sz w:val="18"/>
        </w:rPr>
        <w:t>Објекти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из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којих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се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узима</w:t>
      </w:r>
      <w:r>
        <w:rPr>
          <w:i/>
          <w:spacing w:val="-3"/>
          <w:sz w:val="18"/>
        </w:rPr>
        <w:t xml:space="preserve"> </w:t>
      </w:r>
      <w:r>
        <w:rPr>
          <w:i/>
          <w:spacing w:val="-2"/>
          <w:sz w:val="18"/>
        </w:rPr>
        <w:t>узорак</w:t>
      </w:r>
    </w:p>
    <w:p w:rsidR="009A7EE3" w:rsidRDefault="009A7EE3">
      <w:pPr>
        <w:pStyle w:val="BodyText"/>
        <w:spacing w:before="5"/>
        <w:rPr>
          <w:i/>
          <w:sz w:val="17"/>
        </w:rPr>
      </w:pPr>
    </w:p>
    <w:p w:rsidR="009A7EE3" w:rsidRDefault="00172ECD">
      <w:pPr>
        <w:pStyle w:val="BodyText"/>
        <w:spacing w:line="232" w:lineRule="auto"/>
        <w:ind w:left="113" w:right="38" w:firstLine="396"/>
        <w:jc w:val="both"/>
      </w:pPr>
      <w:r>
        <w:t>Узорковање</w:t>
      </w:r>
      <w:r>
        <w:rPr>
          <w:spacing w:val="-2"/>
        </w:rPr>
        <w:t xml:space="preserve"> </w:t>
      </w:r>
      <w:r>
        <w:t>хране</w:t>
      </w:r>
      <w:r>
        <w:rPr>
          <w:spacing w:val="-2"/>
        </w:rPr>
        <w:t xml:space="preserve"> </w:t>
      </w:r>
      <w:r>
        <w:t>биљног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животињског</w:t>
      </w:r>
      <w:r>
        <w:rPr>
          <w:spacing w:val="-2"/>
        </w:rPr>
        <w:t xml:space="preserve"> </w:t>
      </w:r>
      <w:r>
        <w:t>порекла</w:t>
      </w:r>
      <w:r>
        <w:rPr>
          <w:spacing w:val="-2"/>
        </w:rPr>
        <w:t xml:space="preserve"> </w:t>
      </w:r>
      <w:r>
        <w:t>спроводи се: у објектима за складиштење и дистрибуцију, у објектима за продају на велико и мало, код примарних произвођача и на гра- ничним прелазима и местима царињења.</w:t>
      </w:r>
    </w:p>
    <w:p w:rsidR="009A7EE3" w:rsidRDefault="00172ECD">
      <w:pPr>
        <w:pStyle w:val="BodyText"/>
        <w:spacing w:before="2" w:line="232" w:lineRule="auto"/>
        <w:ind w:left="113" w:right="38" w:firstLine="396"/>
        <w:jc w:val="both"/>
      </w:pPr>
      <w:r>
        <w:rPr>
          <w:spacing w:val="-2"/>
        </w:rPr>
        <w:t>Годишњи</w:t>
      </w:r>
      <w:r>
        <w:rPr>
          <w:spacing w:val="-3"/>
        </w:rPr>
        <w:t xml:space="preserve"> </w:t>
      </w:r>
      <w:r>
        <w:rPr>
          <w:spacing w:val="-2"/>
        </w:rPr>
        <w:t>програм</w:t>
      </w:r>
      <w:r>
        <w:rPr>
          <w:spacing w:val="-3"/>
        </w:rPr>
        <w:t xml:space="preserve"> </w:t>
      </w:r>
      <w:r>
        <w:rPr>
          <w:spacing w:val="-2"/>
        </w:rPr>
        <w:t>обухвата</w:t>
      </w:r>
      <w:r>
        <w:rPr>
          <w:spacing w:val="-3"/>
        </w:rPr>
        <w:t xml:space="preserve"> </w:t>
      </w:r>
      <w:r>
        <w:rPr>
          <w:spacing w:val="-2"/>
        </w:rPr>
        <w:t>храну</w:t>
      </w:r>
      <w:r>
        <w:rPr>
          <w:spacing w:val="-3"/>
        </w:rPr>
        <w:t xml:space="preserve"> </w:t>
      </w:r>
      <w:r>
        <w:rPr>
          <w:spacing w:val="-2"/>
        </w:rPr>
        <w:t>биљног</w:t>
      </w:r>
      <w:r>
        <w:rPr>
          <w:spacing w:val="-3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животињског</w:t>
      </w:r>
      <w:r>
        <w:rPr>
          <w:spacing w:val="-3"/>
        </w:rPr>
        <w:t xml:space="preserve"> </w:t>
      </w:r>
      <w:r>
        <w:rPr>
          <w:spacing w:val="-2"/>
        </w:rPr>
        <w:t xml:space="preserve">по- </w:t>
      </w:r>
      <w:r>
        <w:t>рекла,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конвенционалне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</w:t>
      </w:r>
      <w:r>
        <w:t>анске</w:t>
      </w:r>
      <w:r>
        <w:rPr>
          <w:spacing w:val="-5"/>
        </w:rPr>
        <w:t xml:space="preserve"> </w:t>
      </w:r>
      <w:r>
        <w:t>производње,</w:t>
      </w:r>
      <w:r>
        <w:rPr>
          <w:spacing w:val="-5"/>
        </w:rPr>
        <w:t xml:space="preserve"> </w:t>
      </w:r>
      <w:r>
        <w:t>која</w:t>
      </w:r>
      <w:r>
        <w:rPr>
          <w:spacing w:val="-5"/>
        </w:rPr>
        <w:t xml:space="preserve"> </w:t>
      </w:r>
      <w:r>
        <w:t>је</w:t>
      </w:r>
      <w:r>
        <w:rPr>
          <w:spacing w:val="-5"/>
        </w:rPr>
        <w:t xml:space="preserve"> </w:t>
      </w:r>
      <w:r>
        <w:t>произве- дена и увезена на територију Републике Србије.</w:t>
      </w:r>
    </w:p>
    <w:p w:rsidR="009A7EE3" w:rsidRDefault="00172ECD">
      <w:pPr>
        <w:pStyle w:val="ListParagraph"/>
        <w:numPr>
          <w:ilvl w:val="0"/>
          <w:numId w:val="3"/>
        </w:numPr>
        <w:tabs>
          <w:tab w:val="left" w:pos="1046"/>
        </w:tabs>
        <w:spacing w:before="167"/>
        <w:ind w:left="1046"/>
        <w:jc w:val="left"/>
        <w:rPr>
          <w:i/>
          <w:sz w:val="18"/>
        </w:rPr>
      </w:pPr>
      <w:r>
        <w:rPr>
          <w:i/>
          <w:sz w:val="18"/>
        </w:rPr>
        <w:t>План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узимања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узорака,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врста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и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број</w:t>
      </w:r>
      <w:r>
        <w:rPr>
          <w:i/>
          <w:spacing w:val="-2"/>
          <w:sz w:val="18"/>
        </w:rPr>
        <w:t xml:space="preserve"> узорака</w:t>
      </w:r>
    </w:p>
    <w:p w:rsidR="009A7EE3" w:rsidRDefault="009A7EE3">
      <w:pPr>
        <w:pStyle w:val="BodyText"/>
        <w:spacing w:before="5"/>
        <w:rPr>
          <w:i/>
          <w:sz w:val="17"/>
        </w:rPr>
      </w:pPr>
    </w:p>
    <w:p w:rsidR="009A7EE3" w:rsidRDefault="00172ECD">
      <w:pPr>
        <w:pStyle w:val="BodyText"/>
        <w:spacing w:line="232" w:lineRule="auto"/>
        <w:ind w:left="113" w:right="38" w:firstLine="396"/>
        <w:jc w:val="both"/>
      </w:pPr>
      <w:r>
        <w:t>План узорковања и испитивања дат је у Прилогу 1</w:t>
      </w:r>
      <w:r>
        <w:rPr>
          <w:spacing w:val="36"/>
        </w:rPr>
        <w:t xml:space="preserve"> </w:t>
      </w:r>
      <w:r>
        <w:t xml:space="preserve">– Храна биљног и животињског порекла која се узоркује ради испитива- ња присуства </w:t>
      </w:r>
      <w:r>
        <w:t>и нивоа остатака средстава за заштиту биља, који је одштампан уз овај програм и чини његов саставни део и Прилогу 2</w:t>
      </w:r>
      <w:r>
        <w:rPr>
          <w:spacing w:val="1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Активне</w:t>
      </w:r>
      <w:r>
        <w:rPr>
          <w:spacing w:val="-7"/>
        </w:rPr>
        <w:t xml:space="preserve"> </w:t>
      </w:r>
      <w:r>
        <w:t>супстанце</w:t>
      </w:r>
      <w:r>
        <w:rPr>
          <w:spacing w:val="-7"/>
        </w:rPr>
        <w:t xml:space="preserve"> </w:t>
      </w:r>
      <w:r>
        <w:t>чије</w:t>
      </w:r>
      <w:r>
        <w:rPr>
          <w:spacing w:val="-8"/>
        </w:rPr>
        <w:t xml:space="preserve"> </w:t>
      </w:r>
      <w:r>
        <w:t>се</w:t>
      </w:r>
      <w:r>
        <w:rPr>
          <w:spacing w:val="-8"/>
        </w:rPr>
        <w:t xml:space="preserve"> </w:t>
      </w:r>
      <w:r>
        <w:t>присуство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ниво</w:t>
      </w:r>
      <w:r>
        <w:rPr>
          <w:spacing w:val="-8"/>
        </w:rPr>
        <w:t xml:space="preserve"> </w:t>
      </w:r>
      <w:r>
        <w:t>остатака</w:t>
      </w:r>
      <w:r>
        <w:rPr>
          <w:spacing w:val="-8"/>
        </w:rPr>
        <w:t xml:space="preserve"> </w:t>
      </w:r>
      <w:r>
        <w:t>испитује у</w:t>
      </w:r>
      <w:r>
        <w:rPr>
          <w:spacing w:val="-8"/>
        </w:rPr>
        <w:t xml:space="preserve"> </w:t>
      </w:r>
      <w:r>
        <w:t>храни</w:t>
      </w:r>
      <w:r>
        <w:rPr>
          <w:spacing w:val="-8"/>
        </w:rPr>
        <w:t xml:space="preserve"> </w:t>
      </w:r>
      <w:r>
        <w:t>биљног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животињског</w:t>
      </w:r>
      <w:r>
        <w:rPr>
          <w:spacing w:val="-8"/>
        </w:rPr>
        <w:t xml:space="preserve"> </w:t>
      </w:r>
      <w:r>
        <w:t>порекла,</w:t>
      </w:r>
      <w:r>
        <w:rPr>
          <w:spacing w:val="-8"/>
        </w:rPr>
        <w:t xml:space="preserve"> </w:t>
      </w:r>
      <w:r>
        <w:t>који</w:t>
      </w:r>
      <w:r>
        <w:rPr>
          <w:spacing w:val="-8"/>
        </w:rPr>
        <w:t xml:space="preserve"> </w:t>
      </w:r>
      <w:r>
        <w:t>је</w:t>
      </w:r>
      <w:r>
        <w:rPr>
          <w:spacing w:val="-8"/>
        </w:rPr>
        <w:t xml:space="preserve"> </w:t>
      </w:r>
      <w:r>
        <w:t>одштампан</w:t>
      </w:r>
      <w:r>
        <w:rPr>
          <w:spacing w:val="-8"/>
        </w:rPr>
        <w:t xml:space="preserve"> </w:t>
      </w:r>
      <w:r>
        <w:t>уз</w:t>
      </w:r>
      <w:r>
        <w:rPr>
          <w:spacing w:val="-8"/>
        </w:rPr>
        <w:t xml:space="preserve"> </w:t>
      </w:r>
      <w:r>
        <w:t>овај програм и чини његов саставни део.</w:t>
      </w:r>
    </w:p>
    <w:p w:rsidR="009A7EE3" w:rsidRDefault="00172ECD">
      <w:pPr>
        <w:pStyle w:val="BodyText"/>
        <w:spacing w:before="3" w:line="232" w:lineRule="auto"/>
        <w:ind w:left="113" w:right="38" w:firstLine="396"/>
        <w:jc w:val="both"/>
      </w:pPr>
      <w:r>
        <w:t>Храна</w:t>
      </w:r>
      <w:r>
        <w:rPr>
          <w:spacing w:val="-9"/>
        </w:rPr>
        <w:t xml:space="preserve"> </w:t>
      </w:r>
      <w:r>
        <w:t>која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узоркује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активне</w:t>
      </w:r>
      <w:r>
        <w:rPr>
          <w:spacing w:val="-9"/>
        </w:rPr>
        <w:t xml:space="preserve"> </w:t>
      </w:r>
      <w:r>
        <w:t>супстанце</w:t>
      </w:r>
      <w:r>
        <w:rPr>
          <w:spacing w:val="-9"/>
        </w:rPr>
        <w:t xml:space="preserve"> </w:t>
      </w:r>
      <w:r>
        <w:t>које</w:t>
      </w:r>
      <w:r>
        <w:rPr>
          <w:spacing w:val="-9"/>
        </w:rPr>
        <w:t xml:space="preserve"> </w:t>
      </w:r>
      <w:r>
        <w:t>се</w:t>
      </w:r>
      <w:r>
        <w:rPr>
          <w:spacing w:val="-9"/>
        </w:rPr>
        <w:t xml:space="preserve"> </w:t>
      </w:r>
      <w:r>
        <w:t>испитују</w:t>
      </w:r>
      <w:r>
        <w:rPr>
          <w:spacing w:val="-9"/>
        </w:rPr>
        <w:t xml:space="preserve"> </w:t>
      </w:r>
      <w:r>
        <w:t>у узорцима хране утврђене су на основу анализе ризика, узимајући у обзир следеће елементе:</w:t>
      </w:r>
    </w:p>
    <w:p w:rsidR="009A7EE3" w:rsidRDefault="00172ECD">
      <w:pPr>
        <w:pStyle w:val="ListParagraph"/>
        <w:numPr>
          <w:ilvl w:val="0"/>
          <w:numId w:val="2"/>
        </w:numPr>
        <w:tabs>
          <w:tab w:val="left" w:pos="732"/>
        </w:tabs>
        <w:spacing w:before="2" w:line="232" w:lineRule="auto"/>
        <w:ind w:right="38" w:firstLine="396"/>
        <w:jc w:val="both"/>
        <w:rPr>
          <w:sz w:val="18"/>
        </w:rPr>
      </w:pPr>
      <w:r>
        <w:rPr>
          <w:sz w:val="18"/>
        </w:rPr>
        <w:t>процену важности хране у исхрани становништва Репу- блике Србије;</w:t>
      </w:r>
    </w:p>
    <w:p w:rsidR="009A7EE3" w:rsidRDefault="00172ECD">
      <w:pPr>
        <w:pStyle w:val="ListParagraph"/>
        <w:numPr>
          <w:ilvl w:val="0"/>
          <w:numId w:val="2"/>
        </w:numPr>
        <w:tabs>
          <w:tab w:val="left" w:pos="710"/>
        </w:tabs>
        <w:spacing w:line="232" w:lineRule="auto"/>
        <w:ind w:right="38" w:firstLine="396"/>
        <w:jc w:val="both"/>
        <w:rPr>
          <w:sz w:val="18"/>
        </w:rPr>
      </w:pPr>
      <w:r>
        <w:rPr>
          <w:sz w:val="18"/>
        </w:rPr>
        <w:t>податке о остацима средстава за заштиту биља утврђеним у храни у претходним годишњим програмима пострегистрационе контроле средстава за заштиту биља и/или током службених кон- трола хране;</w:t>
      </w:r>
    </w:p>
    <w:p w:rsidR="009A7EE3" w:rsidRDefault="00172ECD">
      <w:pPr>
        <w:pStyle w:val="ListParagraph"/>
        <w:numPr>
          <w:ilvl w:val="0"/>
          <w:numId w:val="2"/>
        </w:numPr>
        <w:tabs>
          <w:tab w:val="left" w:pos="719"/>
        </w:tabs>
        <w:spacing w:before="2" w:line="232" w:lineRule="auto"/>
        <w:ind w:right="38" w:firstLine="396"/>
        <w:jc w:val="both"/>
        <w:rPr>
          <w:sz w:val="18"/>
        </w:rPr>
      </w:pPr>
      <w:r>
        <w:rPr>
          <w:sz w:val="18"/>
        </w:rPr>
        <w:t>препоруке надлежних тела ЕУ у/на којој храни биљног и животињског</w:t>
      </w:r>
      <w:r>
        <w:rPr>
          <w:spacing w:val="-2"/>
          <w:sz w:val="18"/>
        </w:rPr>
        <w:t xml:space="preserve"> </w:t>
      </w:r>
      <w:r>
        <w:rPr>
          <w:sz w:val="18"/>
        </w:rPr>
        <w:t>порекла</w:t>
      </w:r>
      <w:r>
        <w:rPr>
          <w:spacing w:val="-2"/>
          <w:sz w:val="18"/>
        </w:rPr>
        <w:t xml:space="preserve"> </w:t>
      </w:r>
      <w:r>
        <w:rPr>
          <w:sz w:val="18"/>
        </w:rPr>
        <w:t>треба</w:t>
      </w:r>
      <w:r>
        <w:rPr>
          <w:spacing w:val="-2"/>
          <w:sz w:val="18"/>
        </w:rPr>
        <w:t xml:space="preserve"> </w:t>
      </w:r>
      <w:r>
        <w:rPr>
          <w:sz w:val="18"/>
        </w:rPr>
        <w:t>урадити</w:t>
      </w:r>
      <w:r>
        <w:rPr>
          <w:spacing w:val="-2"/>
          <w:sz w:val="18"/>
        </w:rPr>
        <w:t xml:space="preserve"> </w:t>
      </w:r>
      <w:r>
        <w:rPr>
          <w:sz w:val="18"/>
        </w:rPr>
        <w:t>испитивања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остатке</w:t>
      </w:r>
      <w:r>
        <w:rPr>
          <w:spacing w:val="-2"/>
          <w:sz w:val="18"/>
        </w:rPr>
        <w:t xml:space="preserve"> </w:t>
      </w:r>
      <w:r>
        <w:rPr>
          <w:sz w:val="18"/>
        </w:rPr>
        <w:t>сред- става за заштиту биља;</w:t>
      </w:r>
    </w:p>
    <w:p w:rsidR="009A7EE3" w:rsidRDefault="00172ECD">
      <w:pPr>
        <w:pStyle w:val="ListParagraph"/>
        <w:numPr>
          <w:ilvl w:val="0"/>
          <w:numId w:val="2"/>
        </w:numPr>
        <w:tabs>
          <w:tab w:val="left" w:pos="711"/>
        </w:tabs>
        <w:spacing w:before="2" w:line="232" w:lineRule="auto"/>
        <w:ind w:right="38" w:firstLine="396"/>
        <w:jc w:val="both"/>
        <w:rPr>
          <w:sz w:val="18"/>
        </w:rPr>
      </w:pPr>
      <w:r>
        <w:rPr>
          <w:sz w:val="18"/>
        </w:rPr>
        <w:t>информације из Система за брзо обавештавање и узбуњи- вање за храну (Rapid alert system for food and feed/RASFF) и Ме- ђународне мреже органа надлежних за храну (International Food Sa</w:t>
      </w:r>
      <w:r>
        <w:rPr>
          <w:sz w:val="18"/>
        </w:rPr>
        <w:t>fety Authorities Network/INFOSAN);</w:t>
      </w:r>
    </w:p>
    <w:p w:rsidR="009A7EE3" w:rsidRDefault="00172ECD">
      <w:pPr>
        <w:pStyle w:val="ListParagraph"/>
        <w:numPr>
          <w:ilvl w:val="0"/>
          <w:numId w:val="2"/>
        </w:numPr>
        <w:tabs>
          <w:tab w:val="left" w:pos="725"/>
        </w:tabs>
        <w:spacing w:before="2" w:line="232" w:lineRule="auto"/>
        <w:ind w:right="38" w:firstLine="396"/>
        <w:jc w:val="both"/>
        <w:rPr>
          <w:sz w:val="18"/>
        </w:rPr>
      </w:pPr>
      <w:r>
        <w:rPr>
          <w:sz w:val="18"/>
        </w:rPr>
        <w:t>храна која до сада није била обухваћена годишњим про- грамима пострегистрационе контроле средстава за заштиту биља, као и храна која се због теже доступности на тржишту није узор- кована у планираном броју у претходним го</w:t>
      </w:r>
      <w:r>
        <w:rPr>
          <w:sz w:val="18"/>
        </w:rPr>
        <w:t>динама.</w:t>
      </w:r>
    </w:p>
    <w:p w:rsidR="009A7EE3" w:rsidRDefault="00172ECD">
      <w:pPr>
        <w:pStyle w:val="BodyText"/>
        <w:spacing w:before="1" w:line="232" w:lineRule="auto"/>
        <w:ind w:left="113" w:right="38" w:firstLine="396"/>
        <w:jc w:val="both"/>
      </w:pPr>
      <w:r>
        <w:t>Храна биљног порекла која се узоркује према Спроведбеној уредби</w:t>
      </w:r>
      <w:r>
        <w:rPr>
          <w:spacing w:val="-11"/>
        </w:rPr>
        <w:t xml:space="preserve"> </w:t>
      </w:r>
      <w:r>
        <w:t>2018/555</w:t>
      </w:r>
      <w:r>
        <w:rPr>
          <w:spacing w:val="-11"/>
        </w:rPr>
        <w:t xml:space="preserve"> </w:t>
      </w:r>
      <w:r>
        <w:t>је:</w:t>
      </w:r>
      <w:r>
        <w:rPr>
          <w:spacing w:val="-11"/>
        </w:rPr>
        <w:t xml:space="preserve"> </w:t>
      </w:r>
      <w:r>
        <w:t>јабука,</w:t>
      </w:r>
      <w:r>
        <w:rPr>
          <w:spacing w:val="-11"/>
        </w:rPr>
        <w:t xml:space="preserve"> </w:t>
      </w:r>
      <w:r>
        <w:t>јагоде,</w:t>
      </w:r>
      <w:r>
        <w:rPr>
          <w:spacing w:val="-11"/>
        </w:rPr>
        <w:t xml:space="preserve"> </w:t>
      </w:r>
      <w:r>
        <w:t>брескве,</w:t>
      </w:r>
      <w:r>
        <w:rPr>
          <w:spacing w:val="-11"/>
        </w:rPr>
        <w:t xml:space="preserve"> </w:t>
      </w:r>
      <w:r>
        <w:t>вино,</w:t>
      </w:r>
      <w:r>
        <w:rPr>
          <w:spacing w:val="-11"/>
        </w:rPr>
        <w:t xml:space="preserve"> </w:t>
      </w:r>
      <w:r>
        <w:t>зелена</w:t>
      </w:r>
      <w:r>
        <w:rPr>
          <w:spacing w:val="-11"/>
        </w:rPr>
        <w:t xml:space="preserve"> </w:t>
      </w:r>
      <w:r>
        <w:t>салата,</w:t>
      </w:r>
      <w:r>
        <w:rPr>
          <w:spacing w:val="-11"/>
        </w:rPr>
        <w:t xml:space="preserve"> </w:t>
      </w:r>
      <w:r>
        <w:t>ку- пус, парадајз, спанаћ, овас и јечам, а храна животињског порекла је:</w:t>
      </w:r>
      <w:r>
        <w:rPr>
          <w:spacing w:val="-4"/>
        </w:rPr>
        <w:t xml:space="preserve"> </w:t>
      </w:r>
      <w:r>
        <w:t>кравље</w:t>
      </w:r>
      <w:r>
        <w:rPr>
          <w:spacing w:val="-4"/>
        </w:rPr>
        <w:t xml:space="preserve"> </w:t>
      </w:r>
      <w:r>
        <w:t>млеко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свињска</w:t>
      </w:r>
      <w:r>
        <w:rPr>
          <w:spacing w:val="-4"/>
        </w:rPr>
        <w:t xml:space="preserve"> </w:t>
      </w:r>
      <w:r>
        <w:t>маст.</w:t>
      </w:r>
      <w:r>
        <w:rPr>
          <w:spacing w:val="-4"/>
        </w:rPr>
        <w:t xml:space="preserve"> </w:t>
      </w:r>
      <w:r>
        <w:t>Потребно</w:t>
      </w:r>
      <w:r>
        <w:rPr>
          <w:spacing w:val="-4"/>
        </w:rPr>
        <w:t xml:space="preserve"> </w:t>
      </w:r>
      <w:r>
        <w:t>је</w:t>
      </w:r>
      <w:r>
        <w:rPr>
          <w:spacing w:val="-4"/>
        </w:rPr>
        <w:t xml:space="preserve"> </w:t>
      </w:r>
      <w:r>
        <w:t>узорковати</w:t>
      </w:r>
      <w:r>
        <w:rPr>
          <w:spacing w:val="-4"/>
        </w:rPr>
        <w:t xml:space="preserve"> </w:t>
      </w:r>
      <w:r>
        <w:t>најмање 10 узорака храна зa одојчад и малу децу, изузев прерађене хране за</w:t>
      </w:r>
      <w:r>
        <w:rPr>
          <w:spacing w:val="-3"/>
        </w:rPr>
        <w:t xml:space="preserve"> </w:t>
      </w:r>
      <w:r>
        <w:t>децу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бази</w:t>
      </w:r>
      <w:r>
        <w:rPr>
          <w:spacing w:val="-3"/>
        </w:rPr>
        <w:t xml:space="preserve"> </w:t>
      </w:r>
      <w:r>
        <w:t>житарица,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сваки</w:t>
      </w:r>
      <w:r>
        <w:rPr>
          <w:spacing w:val="-3"/>
        </w:rPr>
        <w:t xml:space="preserve"> </w:t>
      </w:r>
      <w:r>
        <w:t>од</w:t>
      </w:r>
      <w:r>
        <w:rPr>
          <w:spacing w:val="-3"/>
        </w:rPr>
        <w:t xml:space="preserve"> </w:t>
      </w:r>
      <w:r>
        <w:t>узорака</w:t>
      </w:r>
      <w:r>
        <w:rPr>
          <w:spacing w:val="-3"/>
        </w:rPr>
        <w:t xml:space="preserve"> </w:t>
      </w:r>
      <w:r>
        <w:t>хране</w:t>
      </w:r>
      <w:r>
        <w:rPr>
          <w:spacing w:val="-3"/>
        </w:rPr>
        <w:t xml:space="preserve"> </w:t>
      </w:r>
      <w:r>
        <w:t>зa</w:t>
      </w:r>
      <w:r>
        <w:rPr>
          <w:spacing w:val="-3"/>
        </w:rPr>
        <w:t xml:space="preserve"> </w:t>
      </w:r>
      <w:r>
        <w:t>одојчад</w:t>
      </w:r>
      <w:r>
        <w:rPr>
          <w:spacing w:val="-3"/>
        </w:rPr>
        <w:t xml:space="preserve"> </w:t>
      </w:r>
      <w:r>
        <w:t>и малу децу потребно је узорковати најмање један узорак из орган- ске производње.</w:t>
      </w:r>
    </w:p>
    <w:p w:rsidR="009A7EE3" w:rsidRDefault="00172ECD">
      <w:pPr>
        <w:pStyle w:val="ListParagraph"/>
        <w:numPr>
          <w:ilvl w:val="0"/>
          <w:numId w:val="3"/>
        </w:numPr>
        <w:tabs>
          <w:tab w:val="left" w:pos="1845"/>
        </w:tabs>
        <w:spacing w:before="169"/>
        <w:ind w:left="1845"/>
        <w:jc w:val="left"/>
        <w:rPr>
          <w:i/>
          <w:sz w:val="18"/>
        </w:rPr>
      </w:pPr>
      <w:r>
        <w:rPr>
          <w:i/>
          <w:sz w:val="18"/>
        </w:rPr>
        <w:t>Начин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узимања</w:t>
      </w:r>
      <w:r>
        <w:rPr>
          <w:i/>
          <w:spacing w:val="-4"/>
          <w:sz w:val="18"/>
        </w:rPr>
        <w:t xml:space="preserve"> </w:t>
      </w:r>
      <w:r>
        <w:rPr>
          <w:i/>
          <w:spacing w:val="-2"/>
          <w:sz w:val="18"/>
        </w:rPr>
        <w:t>узорака</w:t>
      </w:r>
    </w:p>
    <w:p w:rsidR="009A7EE3" w:rsidRDefault="009A7EE3">
      <w:pPr>
        <w:pStyle w:val="BodyText"/>
        <w:spacing w:before="5"/>
        <w:rPr>
          <w:i/>
          <w:sz w:val="17"/>
        </w:rPr>
      </w:pPr>
    </w:p>
    <w:p w:rsidR="009A7EE3" w:rsidRDefault="00172ECD">
      <w:pPr>
        <w:pStyle w:val="BodyText"/>
        <w:spacing w:line="232" w:lineRule="auto"/>
        <w:ind w:left="113" w:right="38" w:firstLine="396"/>
        <w:jc w:val="both"/>
      </w:pPr>
      <w:r>
        <w:t>Начин узимања узорака хране биљног и животињског поре- кла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потребе</w:t>
      </w:r>
      <w:r>
        <w:rPr>
          <w:spacing w:val="-11"/>
        </w:rPr>
        <w:t xml:space="preserve"> </w:t>
      </w:r>
      <w:r>
        <w:t>спровођења</w:t>
      </w:r>
      <w:r>
        <w:rPr>
          <w:spacing w:val="-11"/>
        </w:rPr>
        <w:t xml:space="preserve"> </w:t>
      </w:r>
      <w:r>
        <w:t>Годишњег</w:t>
      </w:r>
      <w:r>
        <w:rPr>
          <w:spacing w:val="-12"/>
        </w:rPr>
        <w:t xml:space="preserve"> </w:t>
      </w:r>
      <w:r>
        <w:t>програма</w:t>
      </w:r>
      <w:r>
        <w:rPr>
          <w:spacing w:val="-11"/>
        </w:rPr>
        <w:t xml:space="preserve"> </w:t>
      </w:r>
      <w:r>
        <w:t>обухвата</w:t>
      </w:r>
      <w:r>
        <w:rPr>
          <w:spacing w:val="-11"/>
        </w:rPr>
        <w:t xml:space="preserve"> </w:t>
      </w:r>
      <w:r>
        <w:t>узимање, паковање, обележавање, чување и транспорт узорака у лаборато- рију за испитивање.</w:t>
      </w:r>
    </w:p>
    <w:p w:rsidR="009A7EE3" w:rsidRDefault="00172ECD">
      <w:pPr>
        <w:pStyle w:val="BodyText"/>
        <w:spacing w:before="2" w:line="232" w:lineRule="auto"/>
        <w:ind w:left="113" w:right="38" w:firstLine="396"/>
        <w:jc w:val="both"/>
      </w:pPr>
      <w:r>
        <w:t>Узимање, паковање, обележавање, чување и транспорт узо- рака у лабораторију за испитивање врши се у складу са посебним прописом</w:t>
      </w:r>
      <w:r>
        <w:rPr>
          <w:spacing w:val="-12"/>
        </w:rPr>
        <w:t xml:space="preserve"> </w:t>
      </w:r>
      <w:r>
        <w:t>којим</w:t>
      </w:r>
      <w:r>
        <w:rPr>
          <w:spacing w:val="-11"/>
        </w:rPr>
        <w:t xml:space="preserve"> </w:t>
      </w:r>
      <w:r>
        <w:t>се</w:t>
      </w:r>
      <w:r>
        <w:rPr>
          <w:spacing w:val="-11"/>
        </w:rPr>
        <w:t xml:space="preserve"> </w:t>
      </w:r>
      <w:r>
        <w:t>уређују</w:t>
      </w:r>
      <w:r>
        <w:rPr>
          <w:spacing w:val="-11"/>
        </w:rPr>
        <w:t xml:space="preserve"> </w:t>
      </w:r>
      <w:r>
        <w:t>методе</w:t>
      </w:r>
      <w:r>
        <w:rPr>
          <w:spacing w:val="-12"/>
        </w:rPr>
        <w:t xml:space="preserve"> </w:t>
      </w:r>
      <w:r>
        <w:t>узорковања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испитивања</w:t>
      </w:r>
      <w:r>
        <w:rPr>
          <w:spacing w:val="-11"/>
        </w:rPr>
        <w:t xml:space="preserve"> </w:t>
      </w:r>
      <w:r>
        <w:t>хране ради утврђивања остатака средстава за заштиту биља.</w:t>
      </w:r>
    </w:p>
    <w:p w:rsidR="009A7EE3" w:rsidRDefault="00172ECD">
      <w:pPr>
        <w:pStyle w:val="BodyText"/>
        <w:spacing w:before="2" w:line="232" w:lineRule="auto"/>
        <w:ind w:left="113" w:right="38" w:firstLine="396"/>
        <w:jc w:val="both"/>
      </w:pPr>
      <w:r>
        <w:rPr>
          <w:spacing w:val="-4"/>
        </w:rPr>
        <w:t>Узорковање</w:t>
      </w:r>
      <w:r>
        <w:rPr>
          <w:spacing w:val="-5"/>
        </w:rPr>
        <w:t xml:space="preserve"> </w:t>
      </w:r>
      <w:r>
        <w:rPr>
          <w:spacing w:val="-4"/>
        </w:rPr>
        <w:t>хране</w:t>
      </w:r>
      <w:r>
        <w:rPr>
          <w:spacing w:val="-5"/>
        </w:rPr>
        <w:t xml:space="preserve"> </w:t>
      </w:r>
      <w:r>
        <w:rPr>
          <w:spacing w:val="-4"/>
        </w:rPr>
        <w:t>врши</w:t>
      </w:r>
      <w:r>
        <w:rPr>
          <w:spacing w:val="-5"/>
        </w:rPr>
        <w:t xml:space="preserve"> </w:t>
      </w:r>
      <w:r>
        <w:rPr>
          <w:spacing w:val="-4"/>
        </w:rPr>
        <w:t>надлежна</w:t>
      </w:r>
      <w:r>
        <w:rPr>
          <w:spacing w:val="-5"/>
        </w:rPr>
        <w:t xml:space="preserve"> </w:t>
      </w:r>
      <w:r>
        <w:rPr>
          <w:spacing w:val="-4"/>
        </w:rPr>
        <w:t>инспекција</w:t>
      </w:r>
      <w:r>
        <w:rPr>
          <w:spacing w:val="-5"/>
        </w:rPr>
        <w:t xml:space="preserve"> </w:t>
      </w:r>
      <w:r>
        <w:rPr>
          <w:spacing w:val="-4"/>
        </w:rPr>
        <w:t>у</w:t>
      </w:r>
      <w:r>
        <w:rPr>
          <w:spacing w:val="-5"/>
        </w:rPr>
        <w:t xml:space="preserve"> </w:t>
      </w:r>
      <w:r>
        <w:rPr>
          <w:spacing w:val="-4"/>
        </w:rPr>
        <w:t>складу</w:t>
      </w:r>
      <w:r>
        <w:rPr>
          <w:spacing w:val="-5"/>
        </w:rPr>
        <w:t xml:space="preserve"> </w:t>
      </w:r>
      <w:r>
        <w:rPr>
          <w:spacing w:val="-4"/>
        </w:rPr>
        <w:t>са</w:t>
      </w:r>
      <w:r>
        <w:rPr>
          <w:spacing w:val="-5"/>
        </w:rPr>
        <w:t xml:space="preserve"> </w:t>
      </w:r>
      <w:r>
        <w:rPr>
          <w:spacing w:val="-4"/>
        </w:rPr>
        <w:t xml:space="preserve">овла- </w:t>
      </w:r>
      <w:r>
        <w:t>шћењима</w:t>
      </w:r>
      <w:r>
        <w:rPr>
          <w:spacing w:val="-7"/>
        </w:rPr>
        <w:t xml:space="preserve"> </w:t>
      </w:r>
      <w:r>
        <w:t>утврђеним</w:t>
      </w:r>
      <w:r>
        <w:rPr>
          <w:spacing w:val="-7"/>
        </w:rPr>
        <w:t xml:space="preserve"> </w:t>
      </w:r>
      <w:r>
        <w:t>законом</w:t>
      </w:r>
      <w:r>
        <w:rPr>
          <w:spacing w:val="-7"/>
        </w:rPr>
        <w:t xml:space="preserve"> </w:t>
      </w:r>
      <w:r>
        <w:t>којим</w:t>
      </w:r>
      <w:r>
        <w:rPr>
          <w:spacing w:val="-7"/>
        </w:rPr>
        <w:t xml:space="preserve"> </w:t>
      </w:r>
      <w:r>
        <w:t>се</w:t>
      </w:r>
      <w:r>
        <w:rPr>
          <w:spacing w:val="-7"/>
        </w:rPr>
        <w:t xml:space="preserve"> </w:t>
      </w:r>
      <w:r>
        <w:t>уређује</w:t>
      </w:r>
      <w:r>
        <w:rPr>
          <w:spacing w:val="-7"/>
        </w:rPr>
        <w:t xml:space="preserve"> </w:t>
      </w:r>
      <w:r>
        <w:t>безбедност</w:t>
      </w:r>
      <w:r>
        <w:rPr>
          <w:spacing w:val="-7"/>
        </w:rPr>
        <w:t xml:space="preserve"> </w:t>
      </w:r>
      <w:r>
        <w:t>хране.</w:t>
      </w:r>
    </w:p>
    <w:p w:rsidR="009A7EE3" w:rsidRDefault="00172ECD">
      <w:pPr>
        <w:pStyle w:val="ListParagraph"/>
        <w:numPr>
          <w:ilvl w:val="0"/>
          <w:numId w:val="3"/>
        </w:numPr>
        <w:tabs>
          <w:tab w:val="left" w:pos="1327"/>
        </w:tabs>
        <w:spacing w:before="69"/>
        <w:ind w:left="1327"/>
        <w:jc w:val="left"/>
        <w:rPr>
          <w:i/>
          <w:sz w:val="18"/>
        </w:rPr>
      </w:pPr>
      <w:r>
        <w:br w:type="column"/>
      </w:r>
      <w:r>
        <w:rPr>
          <w:i/>
          <w:sz w:val="18"/>
        </w:rPr>
        <w:t>Испитивање</w:t>
      </w:r>
      <w:r>
        <w:rPr>
          <w:i/>
          <w:spacing w:val="-7"/>
          <w:sz w:val="18"/>
        </w:rPr>
        <w:t xml:space="preserve"> </w:t>
      </w:r>
      <w:r>
        <w:rPr>
          <w:i/>
          <w:sz w:val="18"/>
        </w:rPr>
        <w:t>узорака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у</w:t>
      </w:r>
      <w:r>
        <w:rPr>
          <w:i/>
          <w:spacing w:val="-6"/>
          <w:sz w:val="18"/>
        </w:rPr>
        <w:t xml:space="preserve"> </w:t>
      </w:r>
      <w:r>
        <w:rPr>
          <w:i/>
          <w:spacing w:val="-2"/>
          <w:sz w:val="18"/>
        </w:rPr>
        <w:t>лабораторији</w:t>
      </w:r>
    </w:p>
    <w:p w:rsidR="009A7EE3" w:rsidRDefault="009A7EE3">
      <w:pPr>
        <w:pStyle w:val="BodyText"/>
        <w:spacing w:before="4"/>
        <w:rPr>
          <w:i/>
          <w:sz w:val="17"/>
        </w:rPr>
      </w:pPr>
    </w:p>
    <w:p w:rsidR="009A7EE3" w:rsidRDefault="00172ECD">
      <w:pPr>
        <w:pStyle w:val="BodyText"/>
        <w:spacing w:line="232" w:lineRule="auto"/>
        <w:ind w:left="113" w:right="108" w:firstLine="396"/>
        <w:jc w:val="both"/>
      </w:pPr>
      <w:r>
        <w:t>Лабораторијско испитивање хране ради утврђивања прису- ства и нивоа остатака средстава за заштиту биља врше лаборато- риј</w:t>
      </w:r>
      <w:r>
        <w:t>е које су на основу спроведеног конкурса, у складу са законом којим се уређује безбедност хране, закључиле уговор са Мини- старством пољопривреде, шумарства и водопривреде.</w:t>
      </w:r>
    </w:p>
    <w:p w:rsidR="009A7EE3" w:rsidRDefault="00172ECD">
      <w:pPr>
        <w:pStyle w:val="BodyText"/>
        <w:spacing w:line="232" w:lineRule="auto"/>
        <w:ind w:left="113" w:right="108" w:firstLine="396"/>
        <w:jc w:val="both"/>
      </w:pPr>
      <w:r>
        <w:t>У</w:t>
      </w:r>
      <w:r>
        <w:rPr>
          <w:spacing w:val="-1"/>
        </w:rPr>
        <w:t xml:space="preserve"> </w:t>
      </w:r>
      <w:r>
        <w:t>току</w:t>
      </w:r>
      <w:r>
        <w:rPr>
          <w:spacing w:val="-1"/>
        </w:rPr>
        <w:t xml:space="preserve"> </w:t>
      </w:r>
      <w:r>
        <w:t>спровођења</w:t>
      </w:r>
      <w:r>
        <w:rPr>
          <w:spacing w:val="-1"/>
        </w:rPr>
        <w:t xml:space="preserve"> </w:t>
      </w:r>
      <w:r>
        <w:t>Годишњег</w:t>
      </w:r>
      <w:r>
        <w:rPr>
          <w:spacing w:val="-1"/>
        </w:rPr>
        <w:t xml:space="preserve"> </w:t>
      </w:r>
      <w:r>
        <w:t>програма</w:t>
      </w:r>
      <w:r>
        <w:rPr>
          <w:spacing w:val="-1"/>
        </w:rPr>
        <w:t xml:space="preserve"> </w:t>
      </w:r>
      <w:r>
        <w:t>методе</w:t>
      </w:r>
      <w:r>
        <w:rPr>
          <w:spacing w:val="-1"/>
        </w:rPr>
        <w:t xml:space="preserve"> </w:t>
      </w:r>
      <w:r>
        <w:t>које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кори- сте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испитивање</w:t>
      </w:r>
      <w:r>
        <w:rPr>
          <w:spacing w:val="-4"/>
        </w:rPr>
        <w:t xml:space="preserve"> </w:t>
      </w:r>
      <w:r>
        <w:t>узорака</w:t>
      </w:r>
      <w:r>
        <w:rPr>
          <w:spacing w:val="-4"/>
        </w:rPr>
        <w:t xml:space="preserve"> </w:t>
      </w:r>
      <w:r>
        <w:t>треба</w:t>
      </w:r>
      <w:r>
        <w:rPr>
          <w:spacing w:val="-4"/>
        </w:rPr>
        <w:t xml:space="preserve"> </w:t>
      </w:r>
      <w:r>
        <w:t>да</w:t>
      </w:r>
      <w:r>
        <w:rPr>
          <w:spacing w:val="-4"/>
        </w:rPr>
        <w:t xml:space="preserve"> </w:t>
      </w:r>
      <w:r>
        <w:t>буду</w:t>
      </w:r>
      <w:r>
        <w:rPr>
          <w:spacing w:val="-4"/>
        </w:rPr>
        <w:t xml:space="preserve"> </w:t>
      </w:r>
      <w:r>
        <w:t>акредитоване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складу</w:t>
      </w:r>
      <w:r>
        <w:rPr>
          <w:spacing w:val="-4"/>
        </w:rPr>
        <w:t xml:space="preserve"> </w:t>
      </w:r>
      <w:r>
        <w:t>са захтевима прописа којим се уређује безбедност хране.</w:t>
      </w:r>
    </w:p>
    <w:p w:rsidR="009A7EE3" w:rsidRDefault="00172ECD">
      <w:pPr>
        <w:pStyle w:val="BodyText"/>
        <w:spacing w:line="232" w:lineRule="auto"/>
        <w:ind w:left="113" w:right="108" w:firstLine="396"/>
        <w:jc w:val="both"/>
      </w:pPr>
      <w:r>
        <w:t xml:space="preserve">Узорци се анализирају у складу са дефиницијама остатака утврђеним у пропису којим се уређују МДК у храни и храни за </w:t>
      </w:r>
      <w:r>
        <w:rPr>
          <w:spacing w:val="-2"/>
        </w:rPr>
        <w:t>животиње.</w:t>
      </w:r>
    </w:p>
    <w:p w:rsidR="009A7EE3" w:rsidRDefault="00172ECD">
      <w:pPr>
        <w:pStyle w:val="BodyText"/>
        <w:spacing w:line="232" w:lineRule="auto"/>
        <w:ind w:left="113" w:right="108" w:firstLine="396"/>
        <w:jc w:val="both"/>
      </w:pPr>
      <w:r>
        <w:t>Извештаји о испитивању, осим резултата</w:t>
      </w:r>
      <w:r>
        <w:t xml:space="preserve"> према врсти хране и активним супстанцама, треба да садрже и квантификоване по- датке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извршеним</w:t>
      </w:r>
      <w:r>
        <w:rPr>
          <w:spacing w:val="-7"/>
        </w:rPr>
        <w:t xml:space="preserve"> </w:t>
      </w:r>
      <w:r>
        <w:t>испитивањима</w:t>
      </w:r>
      <w:r>
        <w:rPr>
          <w:spacing w:val="-7"/>
        </w:rPr>
        <w:t xml:space="preserve"> </w:t>
      </w:r>
      <w:r>
        <w:t>са</w:t>
      </w:r>
      <w:r>
        <w:rPr>
          <w:spacing w:val="-7"/>
        </w:rPr>
        <w:t xml:space="preserve"> </w:t>
      </w:r>
      <w:r>
        <w:t>инструменталним</w:t>
      </w:r>
      <w:r>
        <w:rPr>
          <w:spacing w:val="-7"/>
        </w:rPr>
        <w:t xml:space="preserve"> </w:t>
      </w:r>
      <w:r>
        <w:t xml:space="preserve">техникама и аналитичким методама које су коришћене у складу са процеду- рама контроле квалитета SANTE/11813/2017 (Упутство за </w:t>
      </w:r>
      <w:r>
        <w:t>анали- тичку контролу квалитета и поступке валидације метода за остат- ке пестицида и анализу у храни и храни за животиње).</w:t>
      </w:r>
    </w:p>
    <w:p w:rsidR="009A7EE3" w:rsidRDefault="00172ECD">
      <w:pPr>
        <w:pStyle w:val="BodyText"/>
        <w:spacing w:line="232" w:lineRule="auto"/>
        <w:ind w:left="113" w:right="108" w:firstLine="396"/>
        <w:jc w:val="both"/>
      </w:pPr>
      <w:r>
        <w:t xml:space="preserve">При утврђивању прекорачења МДК лабораторије узимају у обзир мерну несигурност. Ако се од нађених вредности прекора- чења МДК одузме </w:t>
      </w:r>
      <w:r>
        <w:t>50% мерне несигурности, а преостале количи- не су мање од МДК онда су прекорачења МДК вредности унутар мерне несигурности и узорак је усаглашен.</w:t>
      </w:r>
    </w:p>
    <w:p w:rsidR="009A7EE3" w:rsidRDefault="00172ECD">
      <w:pPr>
        <w:pStyle w:val="BodyText"/>
        <w:spacing w:line="232" w:lineRule="auto"/>
        <w:ind w:left="113" w:right="107" w:firstLine="396"/>
        <w:jc w:val="both"/>
      </w:pPr>
      <w:r>
        <w:t xml:space="preserve">За храну која је намењена за одојчад и малу децу, узорци се оцењују на предложеним производима који су спремни </w:t>
      </w:r>
      <w:r>
        <w:t>за конзу- мацију или припремљени у складу са упутствима произвођача, узимајући у обзир МДК утврђене прописима којима се уређује здравствена</w:t>
      </w:r>
      <w:r>
        <w:rPr>
          <w:spacing w:val="-6"/>
        </w:rPr>
        <w:t xml:space="preserve"> </w:t>
      </w:r>
      <w:r>
        <w:t>исправност</w:t>
      </w:r>
      <w:r>
        <w:rPr>
          <w:spacing w:val="-6"/>
        </w:rPr>
        <w:t xml:space="preserve"> </w:t>
      </w:r>
      <w:r>
        <w:t>дијететских</w:t>
      </w:r>
      <w:r>
        <w:rPr>
          <w:spacing w:val="-6"/>
        </w:rPr>
        <w:t xml:space="preserve"> </w:t>
      </w:r>
      <w:r>
        <w:t>производа.</w:t>
      </w:r>
      <w:r>
        <w:rPr>
          <w:spacing w:val="-6"/>
        </w:rPr>
        <w:t xml:space="preserve"> </w:t>
      </w:r>
      <w:r>
        <w:t>Када</w:t>
      </w:r>
      <w:r>
        <w:rPr>
          <w:spacing w:val="-6"/>
        </w:rPr>
        <w:t xml:space="preserve"> </w:t>
      </w:r>
      <w:r>
        <w:t>се</w:t>
      </w:r>
      <w:r>
        <w:rPr>
          <w:spacing w:val="-6"/>
        </w:rPr>
        <w:t xml:space="preserve"> </w:t>
      </w:r>
      <w:r>
        <w:t>таква</w:t>
      </w:r>
      <w:r>
        <w:rPr>
          <w:spacing w:val="-6"/>
        </w:rPr>
        <w:t xml:space="preserve"> </w:t>
      </w:r>
      <w:r>
        <w:t xml:space="preserve">хра- на може конзумирати онако како се продаје и како је припремље- </w:t>
      </w:r>
      <w:r>
        <w:t>на,</w:t>
      </w:r>
      <w:r>
        <w:rPr>
          <w:spacing w:val="-5"/>
        </w:rPr>
        <w:t xml:space="preserve"> </w:t>
      </w:r>
      <w:r>
        <w:t>резултати</w:t>
      </w:r>
      <w:r>
        <w:rPr>
          <w:spacing w:val="-5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саопштавају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не-припремљеном</w:t>
      </w:r>
      <w:r>
        <w:rPr>
          <w:spacing w:val="-5"/>
        </w:rPr>
        <w:t xml:space="preserve"> </w:t>
      </w:r>
      <w:r>
        <w:t>производу</w:t>
      </w:r>
      <w:r>
        <w:rPr>
          <w:spacing w:val="-5"/>
        </w:rPr>
        <w:t xml:space="preserve"> </w:t>
      </w:r>
      <w:r>
        <w:t>који се као такав продаје.</w:t>
      </w:r>
    </w:p>
    <w:p w:rsidR="009A7EE3" w:rsidRDefault="009A7EE3">
      <w:pPr>
        <w:pStyle w:val="BodyText"/>
        <w:rPr>
          <w:sz w:val="23"/>
        </w:rPr>
      </w:pPr>
    </w:p>
    <w:p w:rsidR="009A7EE3" w:rsidRDefault="00172ECD">
      <w:pPr>
        <w:pStyle w:val="ListParagraph"/>
        <w:numPr>
          <w:ilvl w:val="0"/>
          <w:numId w:val="3"/>
        </w:numPr>
        <w:tabs>
          <w:tab w:val="left" w:pos="2209"/>
        </w:tabs>
        <w:ind w:left="2209"/>
        <w:jc w:val="left"/>
        <w:rPr>
          <w:i/>
          <w:sz w:val="18"/>
        </w:rPr>
      </w:pPr>
      <w:r>
        <w:rPr>
          <w:i/>
          <w:spacing w:val="-2"/>
          <w:sz w:val="18"/>
        </w:rPr>
        <w:t>Извештавање</w:t>
      </w:r>
    </w:p>
    <w:p w:rsidR="009A7EE3" w:rsidRDefault="009A7EE3">
      <w:pPr>
        <w:pStyle w:val="BodyText"/>
        <w:spacing w:before="3"/>
        <w:rPr>
          <w:i/>
          <w:sz w:val="17"/>
        </w:rPr>
      </w:pPr>
    </w:p>
    <w:p w:rsidR="009A7EE3" w:rsidRDefault="00172ECD">
      <w:pPr>
        <w:pStyle w:val="BodyText"/>
        <w:spacing w:before="1" w:line="232" w:lineRule="auto"/>
        <w:ind w:left="113" w:right="108" w:firstLine="396"/>
        <w:jc w:val="both"/>
      </w:pPr>
      <w:r>
        <w:t>Лабораторије достављају надлежном органу месечни изве- штај</w:t>
      </w:r>
      <w:r>
        <w:rPr>
          <w:spacing w:val="21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спровођењу</w:t>
      </w:r>
      <w:r>
        <w:rPr>
          <w:spacing w:val="21"/>
        </w:rPr>
        <w:t xml:space="preserve"> </w:t>
      </w:r>
      <w:r>
        <w:t>Годишњег</w:t>
      </w:r>
      <w:r>
        <w:rPr>
          <w:spacing w:val="21"/>
        </w:rPr>
        <w:t xml:space="preserve"> </w:t>
      </w:r>
      <w:r>
        <w:t>програма</w:t>
      </w:r>
      <w:r>
        <w:rPr>
          <w:spacing w:val="22"/>
        </w:rPr>
        <w:t xml:space="preserve"> </w:t>
      </w:r>
      <w:r>
        <w:t>који</w:t>
      </w:r>
      <w:r>
        <w:rPr>
          <w:spacing w:val="21"/>
        </w:rPr>
        <w:t xml:space="preserve"> </w:t>
      </w:r>
      <w:r>
        <w:t>је</w:t>
      </w:r>
      <w:r>
        <w:rPr>
          <w:spacing w:val="21"/>
        </w:rPr>
        <w:t xml:space="preserve"> </w:t>
      </w:r>
      <w:r>
        <w:t>дат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Прилогу</w:t>
      </w:r>
      <w:r>
        <w:rPr>
          <w:spacing w:val="22"/>
        </w:rPr>
        <w:t xml:space="preserve"> </w:t>
      </w:r>
      <w:r>
        <w:rPr>
          <w:spacing w:val="-10"/>
        </w:rPr>
        <w:t>3</w:t>
      </w:r>
    </w:p>
    <w:p w:rsidR="009A7EE3" w:rsidRDefault="00172ECD">
      <w:pPr>
        <w:pStyle w:val="BodyText"/>
        <w:spacing w:line="232" w:lineRule="auto"/>
        <w:ind w:left="113" w:right="108"/>
        <w:jc w:val="both"/>
      </w:pP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Месечни</w:t>
      </w:r>
      <w:r>
        <w:rPr>
          <w:spacing w:val="-11"/>
        </w:rPr>
        <w:t xml:space="preserve"> </w:t>
      </w:r>
      <w:r>
        <w:t>извештај</w:t>
      </w:r>
      <w:r>
        <w:rPr>
          <w:spacing w:val="-10"/>
        </w:rPr>
        <w:t xml:space="preserve"> </w:t>
      </w:r>
      <w:r>
        <w:t>лабораторије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запримљеним</w:t>
      </w:r>
      <w:r>
        <w:rPr>
          <w:spacing w:val="-8"/>
        </w:rPr>
        <w:t xml:space="preserve"> </w:t>
      </w:r>
      <w:r>
        <w:t>узорцима,</w:t>
      </w:r>
      <w:r>
        <w:rPr>
          <w:spacing w:val="-8"/>
        </w:rPr>
        <w:t xml:space="preserve"> </w:t>
      </w:r>
      <w:r>
        <w:t>извр- шеним</w:t>
      </w:r>
      <w:r>
        <w:rPr>
          <w:spacing w:val="-2"/>
        </w:rPr>
        <w:t xml:space="preserve"> </w:t>
      </w:r>
      <w:r>
        <w:t>испитивањима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резултатима</w:t>
      </w:r>
      <w:r>
        <w:rPr>
          <w:spacing w:val="-2"/>
        </w:rPr>
        <w:t xml:space="preserve"> </w:t>
      </w:r>
      <w:r>
        <w:t>испитивања,</w:t>
      </w:r>
      <w:r>
        <w:rPr>
          <w:spacing w:val="-2"/>
        </w:rPr>
        <w:t xml:space="preserve"> </w:t>
      </w:r>
      <w:r>
        <w:t>који</w:t>
      </w:r>
      <w:r>
        <w:rPr>
          <w:spacing w:val="-2"/>
        </w:rPr>
        <w:t xml:space="preserve"> </w:t>
      </w:r>
      <w:r>
        <w:t>је</w:t>
      </w:r>
      <w:r>
        <w:rPr>
          <w:spacing w:val="-2"/>
        </w:rPr>
        <w:t xml:space="preserve"> </w:t>
      </w:r>
      <w:r>
        <w:t>одштам- пан уз овај програм и чини његов саставни део.</w:t>
      </w:r>
    </w:p>
    <w:p w:rsidR="009A7EE3" w:rsidRDefault="00172ECD">
      <w:pPr>
        <w:pStyle w:val="BodyText"/>
        <w:spacing w:line="232" w:lineRule="auto"/>
        <w:ind w:left="113" w:right="107" w:firstLine="396"/>
        <w:jc w:val="both"/>
      </w:pPr>
      <w:r>
        <w:t>На основу извештаја лабораторија, орган надлежан за по- слове пољопривреде сачињава Годишњи извештај о спровођењу програ</w:t>
      </w:r>
      <w:r>
        <w:t>ма пострегистрационе контроле, који садржи податке о: аналитичким методама које су коришћене, границама детекције (LOD) које су примењене, лабораторијама које су обавиле испи- тивање узорака, случајевима прекорачења утврђених максимално прописаних</w:t>
      </w:r>
      <w:r>
        <w:rPr>
          <w:spacing w:val="-6"/>
        </w:rPr>
        <w:t xml:space="preserve"> </w:t>
      </w:r>
      <w:r>
        <w:t>количина</w:t>
      </w:r>
      <w:r>
        <w:rPr>
          <w:spacing w:val="-6"/>
        </w:rPr>
        <w:t xml:space="preserve"> </w:t>
      </w:r>
      <w:r>
        <w:t>остатака</w:t>
      </w:r>
      <w:r>
        <w:rPr>
          <w:spacing w:val="-6"/>
        </w:rPr>
        <w:t xml:space="preserve"> </w:t>
      </w:r>
      <w:r>
        <w:t>средстава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заштиту</w:t>
      </w:r>
      <w:r>
        <w:rPr>
          <w:spacing w:val="-6"/>
        </w:rPr>
        <w:t xml:space="preserve"> </w:t>
      </w:r>
      <w:r>
        <w:t>биља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храни и предузетим мерама у складу са законом.</w:t>
      </w:r>
    </w:p>
    <w:p w:rsidR="009A7EE3" w:rsidRDefault="00172ECD">
      <w:pPr>
        <w:pStyle w:val="BodyText"/>
        <w:spacing w:line="232" w:lineRule="auto"/>
        <w:ind w:left="113" w:right="108" w:firstLine="396"/>
        <w:jc w:val="both"/>
      </w:pPr>
      <w:r>
        <w:t>Извештај о спровођењу Годишњег програма сачињава се и у форми</w:t>
      </w:r>
      <w:r>
        <w:rPr>
          <w:spacing w:val="-10"/>
        </w:rPr>
        <w:t xml:space="preserve"> </w:t>
      </w:r>
      <w:r>
        <w:t>збирне</w:t>
      </w:r>
      <w:r>
        <w:rPr>
          <w:spacing w:val="-10"/>
        </w:rPr>
        <w:t xml:space="preserve"> </w:t>
      </w:r>
      <w:r>
        <w:t>табеле</w:t>
      </w:r>
      <w:r>
        <w:rPr>
          <w:spacing w:val="-10"/>
        </w:rPr>
        <w:t xml:space="preserve"> </w:t>
      </w:r>
      <w:r>
        <w:t>која</w:t>
      </w:r>
      <w:r>
        <w:rPr>
          <w:spacing w:val="-10"/>
        </w:rPr>
        <w:t xml:space="preserve"> </w:t>
      </w:r>
      <w:r>
        <w:t>је</w:t>
      </w:r>
      <w:r>
        <w:rPr>
          <w:spacing w:val="-10"/>
        </w:rPr>
        <w:t xml:space="preserve"> </w:t>
      </w:r>
      <w:r>
        <w:t>дата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Прилогу</w:t>
      </w:r>
      <w:r>
        <w:rPr>
          <w:spacing w:val="-10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Извештај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спрово- ђењу Годишњег програма пострегистрационе контроле средстава за</w:t>
      </w:r>
      <w:r>
        <w:rPr>
          <w:spacing w:val="-1"/>
        </w:rPr>
        <w:t xml:space="preserve"> </w:t>
      </w:r>
      <w:r>
        <w:t>заштиту</w:t>
      </w:r>
      <w:r>
        <w:rPr>
          <w:spacing w:val="-1"/>
        </w:rPr>
        <w:t xml:space="preserve"> </w:t>
      </w:r>
      <w:r>
        <w:t>биља,</w:t>
      </w:r>
      <w:r>
        <w:rPr>
          <w:spacing w:val="-1"/>
        </w:rPr>
        <w:t xml:space="preserve"> </w:t>
      </w:r>
      <w:r>
        <w:t>који</w:t>
      </w:r>
      <w:r>
        <w:rPr>
          <w:spacing w:val="-1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одштампан</w:t>
      </w:r>
      <w:r>
        <w:rPr>
          <w:spacing w:val="-1"/>
        </w:rPr>
        <w:t xml:space="preserve"> </w:t>
      </w:r>
      <w:r>
        <w:t>уз</w:t>
      </w:r>
      <w:r>
        <w:rPr>
          <w:spacing w:val="-1"/>
        </w:rPr>
        <w:t xml:space="preserve"> </w:t>
      </w:r>
      <w:r>
        <w:t>овај</w:t>
      </w:r>
      <w:r>
        <w:rPr>
          <w:spacing w:val="-1"/>
        </w:rPr>
        <w:t xml:space="preserve"> </w:t>
      </w:r>
      <w:r>
        <w:t>програм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чини</w:t>
      </w:r>
      <w:r>
        <w:rPr>
          <w:spacing w:val="-1"/>
        </w:rPr>
        <w:t xml:space="preserve"> </w:t>
      </w:r>
      <w:r>
        <w:t>његов саставни део и објављује се на интернет страници органа надле- жног за послове пољопривреде.</w:t>
      </w:r>
    </w:p>
    <w:p w:rsidR="009A7EE3" w:rsidRDefault="009A7EE3">
      <w:pPr>
        <w:pStyle w:val="BodyText"/>
        <w:spacing w:before="5"/>
        <w:rPr>
          <w:sz w:val="23"/>
        </w:rPr>
      </w:pPr>
    </w:p>
    <w:p w:rsidR="009A7EE3" w:rsidRDefault="00172ECD">
      <w:pPr>
        <w:pStyle w:val="ListParagraph"/>
        <w:numPr>
          <w:ilvl w:val="0"/>
          <w:numId w:val="4"/>
        </w:numPr>
        <w:tabs>
          <w:tab w:val="left" w:pos="2006"/>
        </w:tabs>
        <w:ind w:left="2006" w:hanging="230"/>
        <w:jc w:val="left"/>
        <w:rPr>
          <w:b/>
          <w:sz w:val="18"/>
        </w:rPr>
      </w:pPr>
      <w:r>
        <w:rPr>
          <w:b/>
          <w:sz w:val="18"/>
        </w:rPr>
        <w:t>Предузимање</w:t>
      </w:r>
      <w:r>
        <w:rPr>
          <w:b/>
          <w:spacing w:val="-9"/>
          <w:sz w:val="18"/>
        </w:rPr>
        <w:t xml:space="preserve"> </w:t>
      </w:r>
      <w:r>
        <w:rPr>
          <w:b/>
          <w:spacing w:val="-4"/>
          <w:sz w:val="18"/>
        </w:rPr>
        <w:t>мера</w:t>
      </w:r>
    </w:p>
    <w:p w:rsidR="009A7EE3" w:rsidRDefault="009A7EE3">
      <w:pPr>
        <w:pStyle w:val="BodyText"/>
        <w:spacing w:before="3"/>
        <w:rPr>
          <w:b/>
          <w:sz w:val="17"/>
        </w:rPr>
      </w:pPr>
    </w:p>
    <w:p w:rsidR="009A7EE3" w:rsidRDefault="00172ECD">
      <w:pPr>
        <w:pStyle w:val="BodyText"/>
        <w:spacing w:before="1" w:line="232" w:lineRule="auto"/>
        <w:ind w:left="113" w:right="108" w:firstLine="396"/>
        <w:jc w:val="both"/>
      </w:pPr>
      <w:r>
        <w:t>Када се испи</w:t>
      </w:r>
      <w:r>
        <w:t>тивањем узорака утврди да ниво остатака сред- ства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заштиту</w:t>
      </w:r>
      <w:r>
        <w:rPr>
          <w:spacing w:val="-8"/>
        </w:rPr>
        <w:t xml:space="preserve"> </w:t>
      </w:r>
      <w:r>
        <w:t>биља</w:t>
      </w:r>
      <w:r>
        <w:rPr>
          <w:spacing w:val="-8"/>
        </w:rPr>
        <w:t xml:space="preserve"> </w:t>
      </w:r>
      <w:r>
        <w:t>није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складу</w:t>
      </w:r>
      <w:r>
        <w:rPr>
          <w:spacing w:val="-8"/>
        </w:rPr>
        <w:t xml:space="preserve"> </w:t>
      </w:r>
      <w:r>
        <w:t>са</w:t>
      </w:r>
      <w:r>
        <w:rPr>
          <w:spacing w:val="-8"/>
        </w:rPr>
        <w:t xml:space="preserve"> </w:t>
      </w:r>
      <w:r>
        <w:t>максимално</w:t>
      </w:r>
      <w:r>
        <w:rPr>
          <w:spacing w:val="-7"/>
        </w:rPr>
        <w:t xml:space="preserve"> </w:t>
      </w:r>
      <w:r>
        <w:t>прописаним</w:t>
      </w:r>
      <w:r>
        <w:rPr>
          <w:spacing w:val="-7"/>
        </w:rPr>
        <w:t xml:space="preserve"> </w:t>
      </w:r>
      <w:r>
        <w:t>ко- личинама</w:t>
      </w:r>
      <w:r>
        <w:rPr>
          <w:spacing w:val="-9"/>
        </w:rPr>
        <w:t xml:space="preserve"> </w:t>
      </w:r>
      <w:r>
        <w:t>остатака</w:t>
      </w:r>
      <w:r>
        <w:rPr>
          <w:spacing w:val="-9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заштиту</w:t>
      </w:r>
      <w:r>
        <w:rPr>
          <w:spacing w:val="-9"/>
        </w:rPr>
        <w:t xml:space="preserve"> </w:t>
      </w:r>
      <w:r>
        <w:t>биља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храни,</w:t>
      </w:r>
      <w:r>
        <w:rPr>
          <w:spacing w:val="-9"/>
        </w:rPr>
        <w:t xml:space="preserve"> </w:t>
      </w:r>
      <w:r>
        <w:t>предузимају се мере у складу са законом којим се уређују средства за заштиту биља и законом ко</w:t>
      </w:r>
      <w:r>
        <w:t>јим се уређује безбедност хране и то:</w:t>
      </w:r>
    </w:p>
    <w:p w:rsidR="009A7EE3" w:rsidRDefault="00172ECD">
      <w:pPr>
        <w:pStyle w:val="ListParagraph"/>
        <w:numPr>
          <w:ilvl w:val="0"/>
          <w:numId w:val="1"/>
        </w:numPr>
        <w:tabs>
          <w:tab w:val="left" w:pos="713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>искључивање из промета у Републици Србији хране биљ- ног и животињског порекла која не испуњава услове максимално прописаних количина остатака средстава за заштиту биља у хра- ни, ако је примењиво;</w:t>
      </w:r>
    </w:p>
    <w:p w:rsidR="009A7EE3" w:rsidRDefault="00172ECD">
      <w:pPr>
        <w:pStyle w:val="ListParagraph"/>
        <w:numPr>
          <w:ilvl w:val="0"/>
          <w:numId w:val="1"/>
        </w:numPr>
        <w:tabs>
          <w:tab w:val="left" w:pos="732"/>
        </w:tabs>
        <w:spacing w:line="232" w:lineRule="auto"/>
        <w:ind w:right="108" w:firstLine="396"/>
        <w:jc w:val="both"/>
        <w:rPr>
          <w:sz w:val="18"/>
        </w:rPr>
      </w:pPr>
      <w:r>
        <w:rPr>
          <w:sz w:val="18"/>
        </w:rPr>
        <w:t>спровођење мера који</w:t>
      </w:r>
      <w:r>
        <w:rPr>
          <w:sz w:val="18"/>
        </w:rPr>
        <w:t>ма се дозвољава употреба хране у сврху која се разликује од њене првобитне намене;</w:t>
      </w:r>
    </w:p>
    <w:p w:rsidR="009A7EE3" w:rsidRDefault="00172ECD">
      <w:pPr>
        <w:pStyle w:val="ListParagraph"/>
        <w:numPr>
          <w:ilvl w:val="0"/>
          <w:numId w:val="1"/>
        </w:numPr>
        <w:tabs>
          <w:tab w:val="left" w:pos="704"/>
        </w:tabs>
        <w:spacing w:line="201" w:lineRule="exact"/>
        <w:ind w:left="704" w:hanging="194"/>
        <w:jc w:val="both"/>
        <w:rPr>
          <w:sz w:val="18"/>
        </w:rPr>
      </w:pPr>
      <w:r>
        <w:rPr>
          <w:sz w:val="18"/>
        </w:rPr>
        <w:t>спровођења</w:t>
      </w:r>
      <w:r>
        <w:rPr>
          <w:spacing w:val="-7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-5"/>
          <w:sz w:val="18"/>
        </w:rPr>
        <w:t xml:space="preserve"> </w:t>
      </w:r>
      <w:r>
        <w:rPr>
          <w:sz w:val="18"/>
        </w:rPr>
        <w:t>мера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других</w:t>
      </w:r>
      <w:r>
        <w:rPr>
          <w:spacing w:val="-5"/>
          <w:sz w:val="18"/>
        </w:rPr>
        <w:t xml:space="preserve"> </w:t>
      </w:r>
      <w:r>
        <w:rPr>
          <w:sz w:val="18"/>
        </w:rPr>
        <w:t>одговарајућих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радњи.</w:t>
      </w:r>
    </w:p>
    <w:p w:rsidR="009A7EE3" w:rsidRDefault="009A7EE3">
      <w:pPr>
        <w:spacing w:line="201" w:lineRule="exact"/>
        <w:jc w:val="both"/>
        <w:rPr>
          <w:sz w:val="18"/>
        </w:rPr>
        <w:sectPr w:rsidR="009A7EE3">
          <w:pgSz w:w="12480" w:h="15690"/>
          <w:pgMar w:top="120" w:right="740" w:bottom="280" w:left="1020" w:header="720" w:footer="720" w:gutter="0"/>
          <w:cols w:num="2" w:space="720" w:equalWidth="0">
            <w:col w:w="5257" w:space="128"/>
            <w:col w:w="5335"/>
          </w:cols>
        </w:sect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spacing w:before="8" w:after="1"/>
        <w:rPr>
          <w:sz w:val="16"/>
        </w:rPr>
      </w:pPr>
    </w:p>
    <w:p w:rsidR="009A7EE3" w:rsidRDefault="00172ECD">
      <w:pPr>
        <w:pStyle w:val="BodyText"/>
        <w:ind w:left="16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094717" cy="531666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717" cy="531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E3" w:rsidRDefault="009A7EE3">
      <w:pPr>
        <w:rPr>
          <w:sz w:val="20"/>
        </w:rPr>
        <w:sectPr w:rsidR="009A7EE3">
          <w:pgSz w:w="15690" w:h="12480" w:orient="landscape"/>
          <w:pgMar w:top="1400" w:right="160" w:bottom="280" w:left="680" w:header="720" w:footer="720" w:gutter="0"/>
          <w:cols w:space="720"/>
        </w:sect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spacing w:before="5"/>
        <w:rPr>
          <w:sz w:val="10"/>
        </w:rPr>
      </w:pPr>
    </w:p>
    <w:p w:rsidR="009A7EE3" w:rsidRDefault="00172ECD">
      <w:pPr>
        <w:pStyle w:val="BodyText"/>
        <w:ind w:left="12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15278" cy="543667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5278" cy="543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E3" w:rsidRDefault="009A7EE3">
      <w:pPr>
        <w:rPr>
          <w:sz w:val="20"/>
        </w:rPr>
        <w:sectPr w:rsidR="009A7EE3">
          <w:pgSz w:w="15690" w:h="12480" w:orient="landscape"/>
          <w:pgMar w:top="1400" w:right="160" w:bottom="280" w:left="680" w:header="720" w:footer="720" w:gutter="0"/>
          <w:cols w:space="720"/>
        </w:sect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spacing w:before="9"/>
        <w:rPr>
          <w:sz w:val="13"/>
        </w:rPr>
      </w:pPr>
    </w:p>
    <w:p w:rsidR="009A7EE3" w:rsidRDefault="00172ECD">
      <w:pPr>
        <w:pStyle w:val="BodyText"/>
        <w:ind w:left="181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087011" cy="532866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7011" cy="532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E3" w:rsidRDefault="009A7EE3">
      <w:pPr>
        <w:rPr>
          <w:sz w:val="20"/>
        </w:rPr>
        <w:sectPr w:rsidR="009A7EE3">
          <w:pgSz w:w="15690" w:h="12480" w:orient="landscape"/>
          <w:pgMar w:top="1400" w:right="160" w:bottom="280" w:left="680" w:header="720" w:footer="720" w:gutter="0"/>
          <w:cols w:space="720"/>
        </w:sect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spacing w:before="4"/>
        <w:rPr>
          <w:sz w:val="19"/>
        </w:rPr>
      </w:pPr>
    </w:p>
    <w:p w:rsidR="009A7EE3" w:rsidRDefault="00172ECD">
      <w:pPr>
        <w:pStyle w:val="BodyText"/>
        <w:ind w:left="11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29611" cy="4140517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9611" cy="414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E3" w:rsidRDefault="009A7EE3">
      <w:pPr>
        <w:rPr>
          <w:sz w:val="20"/>
        </w:rPr>
        <w:sectPr w:rsidR="009A7EE3">
          <w:pgSz w:w="15690" w:h="12480" w:orient="landscape"/>
          <w:pgMar w:top="1400" w:right="160" w:bottom="280" w:left="680" w:header="720" w:footer="720" w:gutter="0"/>
          <w:cols w:space="720"/>
        </w:sectPr>
      </w:pPr>
    </w:p>
    <w:p w:rsidR="009A7EE3" w:rsidRDefault="009A7EE3">
      <w:pPr>
        <w:pStyle w:val="BodyText"/>
        <w:spacing w:before="2"/>
        <w:rPr>
          <w:sz w:val="29"/>
        </w:rPr>
      </w:pPr>
    </w:p>
    <w:p w:rsidR="009A7EE3" w:rsidRDefault="00172ECD">
      <w:pPr>
        <w:pStyle w:val="BodyText"/>
        <w:ind w:left="12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098591" cy="540067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591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E3" w:rsidRDefault="009A7EE3">
      <w:pPr>
        <w:rPr>
          <w:sz w:val="20"/>
        </w:rPr>
        <w:sectPr w:rsidR="009A7EE3">
          <w:pgSz w:w="15690" w:h="12480" w:orient="landscape"/>
          <w:pgMar w:top="1400" w:right="160" w:bottom="280" w:left="680" w:header="720" w:footer="720" w:gutter="0"/>
          <w:cols w:space="720"/>
        </w:sect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spacing w:before="11"/>
        <w:rPr>
          <w:sz w:val="23"/>
        </w:rPr>
      </w:pPr>
    </w:p>
    <w:p w:rsidR="009A7EE3" w:rsidRDefault="00172ECD">
      <w:pPr>
        <w:pStyle w:val="BodyText"/>
        <w:ind w:left="142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14268" cy="527465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268" cy="527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E3" w:rsidRDefault="009A7EE3">
      <w:pPr>
        <w:rPr>
          <w:sz w:val="20"/>
        </w:rPr>
        <w:sectPr w:rsidR="009A7EE3">
          <w:pgSz w:w="15690" w:h="12480" w:orient="landscape"/>
          <w:pgMar w:top="1400" w:right="160" w:bottom="280" w:left="680" w:header="720" w:footer="720" w:gutter="0"/>
          <w:cols w:space="720"/>
        </w:sect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spacing w:before="2" w:after="1"/>
        <w:rPr>
          <w:sz w:val="17"/>
        </w:rPr>
      </w:pPr>
    </w:p>
    <w:p w:rsidR="009A7EE3" w:rsidRDefault="00172ECD">
      <w:pPr>
        <w:pStyle w:val="BodyText"/>
        <w:ind w:left="11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44252" cy="529866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252" cy="529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E3" w:rsidRDefault="009A7EE3">
      <w:pPr>
        <w:rPr>
          <w:sz w:val="20"/>
        </w:rPr>
        <w:sectPr w:rsidR="009A7EE3">
          <w:pgSz w:w="15690" w:h="12480" w:orient="landscape"/>
          <w:pgMar w:top="1400" w:right="160" w:bottom="280" w:left="680" w:header="720" w:footer="720" w:gutter="0"/>
          <w:cols w:space="720"/>
        </w:sect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spacing w:before="1"/>
        <w:rPr>
          <w:sz w:val="23"/>
        </w:rPr>
      </w:pPr>
    </w:p>
    <w:p w:rsidR="009A7EE3" w:rsidRDefault="00172ECD">
      <w:pPr>
        <w:pStyle w:val="BodyText"/>
        <w:ind w:left="12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25333" cy="528666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5333" cy="52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E3" w:rsidRDefault="009A7EE3">
      <w:pPr>
        <w:rPr>
          <w:sz w:val="20"/>
        </w:rPr>
        <w:sectPr w:rsidR="009A7EE3">
          <w:pgSz w:w="15690" w:h="12480" w:orient="landscape"/>
          <w:pgMar w:top="1400" w:right="160" w:bottom="280" w:left="680" w:header="720" w:footer="720" w:gutter="0"/>
          <w:cols w:space="720"/>
        </w:sect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spacing w:before="1" w:after="1"/>
        <w:rPr>
          <w:sz w:val="16"/>
        </w:rPr>
      </w:pPr>
    </w:p>
    <w:p w:rsidR="009A7EE3" w:rsidRDefault="00172ECD">
      <w:pPr>
        <w:pStyle w:val="BodyText"/>
        <w:ind w:left="11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38112" cy="5292661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8112" cy="529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E3" w:rsidRDefault="009A7EE3">
      <w:pPr>
        <w:rPr>
          <w:sz w:val="20"/>
        </w:rPr>
        <w:sectPr w:rsidR="009A7EE3">
          <w:pgSz w:w="15690" w:h="12480" w:orient="landscape"/>
          <w:pgMar w:top="1400" w:right="160" w:bottom="280" w:left="680" w:header="720" w:footer="720" w:gutter="0"/>
          <w:cols w:space="720"/>
        </w:sect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spacing w:before="9"/>
        <w:rPr>
          <w:sz w:val="27"/>
        </w:rPr>
      </w:pPr>
    </w:p>
    <w:p w:rsidR="009A7EE3" w:rsidRDefault="00172ECD">
      <w:pPr>
        <w:pStyle w:val="BodyText"/>
        <w:ind w:left="11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45607" cy="4332541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607" cy="433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E3" w:rsidRDefault="009A7EE3">
      <w:pPr>
        <w:rPr>
          <w:sz w:val="20"/>
        </w:rPr>
        <w:sectPr w:rsidR="009A7EE3">
          <w:pgSz w:w="15690" w:h="12480" w:orient="landscape"/>
          <w:pgMar w:top="1400" w:right="160" w:bottom="280" w:left="680" w:header="720" w:footer="720" w:gutter="0"/>
          <w:cols w:space="720"/>
        </w:sect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spacing w:before="8" w:after="1"/>
        <w:rPr>
          <w:sz w:val="28"/>
        </w:rPr>
      </w:pPr>
    </w:p>
    <w:p w:rsidR="009A7EE3" w:rsidRDefault="00172ECD">
      <w:pPr>
        <w:pStyle w:val="BodyText"/>
        <w:ind w:left="114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28697" cy="1692211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8697" cy="169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EE3" w:rsidRDefault="009A7EE3">
      <w:pPr>
        <w:rPr>
          <w:sz w:val="20"/>
        </w:rPr>
        <w:sectPr w:rsidR="009A7EE3">
          <w:pgSz w:w="15690" w:h="12480" w:orient="landscape"/>
          <w:pgMar w:top="1400" w:right="160" w:bottom="280" w:left="680" w:header="720" w:footer="720" w:gutter="0"/>
          <w:cols w:space="720"/>
        </w:sect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rPr>
          <w:sz w:val="20"/>
        </w:rPr>
      </w:pPr>
    </w:p>
    <w:p w:rsidR="009A7EE3" w:rsidRDefault="009A7EE3">
      <w:pPr>
        <w:pStyle w:val="BodyText"/>
        <w:spacing w:before="2"/>
        <w:rPr>
          <w:sz w:val="25"/>
        </w:rPr>
      </w:pPr>
    </w:p>
    <w:p w:rsidR="009A7EE3" w:rsidRDefault="00172ECD">
      <w:pPr>
        <w:pStyle w:val="BodyText"/>
        <w:ind w:left="13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>
            <wp:extent cx="9126731" cy="1788223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6731" cy="178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EE3">
      <w:pgSz w:w="15690" w:h="12480" w:orient="landscape"/>
      <w:pgMar w:top="1400" w:right="160" w:bottom="280" w:left="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2ECD" w:rsidRDefault="00172ECD" w:rsidP="00E46B23">
      <w:r>
        <w:separator/>
      </w:r>
    </w:p>
  </w:endnote>
  <w:endnote w:type="continuationSeparator" w:id="0">
    <w:p w:rsidR="00172ECD" w:rsidRDefault="00172ECD" w:rsidP="00E4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B23" w:rsidRDefault="00E46B23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172ECD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E46B23" w:rsidRDefault="00E46B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2ECD" w:rsidRDefault="00172ECD" w:rsidP="00E46B23">
      <w:r>
        <w:separator/>
      </w:r>
    </w:p>
  </w:footnote>
  <w:footnote w:type="continuationSeparator" w:id="0">
    <w:p w:rsidR="00172ECD" w:rsidRDefault="00172ECD" w:rsidP="00E4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990B30"/>
    <w:multiLevelType w:val="hybridMultilevel"/>
    <w:tmpl w:val="DE808818"/>
    <w:lvl w:ilvl="0" w:tplc="879295DE">
      <w:start w:val="1"/>
      <w:numFmt w:val="decimal"/>
      <w:lvlText w:val="%1)"/>
      <w:lvlJc w:val="left"/>
      <w:pPr>
        <w:ind w:left="113" w:hanging="2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B74CA02">
      <w:numFmt w:val="bullet"/>
      <w:lvlText w:val="•"/>
      <w:lvlJc w:val="left"/>
      <w:pPr>
        <w:ind w:left="640" w:hanging="205"/>
      </w:pPr>
      <w:rPr>
        <w:rFonts w:hint="default"/>
        <w:lang w:eastAsia="en-US" w:bidi="ar-SA"/>
      </w:rPr>
    </w:lvl>
    <w:lvl w:ilvl="2" w:tplc="4CACFAD2">
      <w:numFmt w:val="bullet"/>
      <w:lvlText w:val="•"/>
      <w:lvlJc w:val="left"/>
      <w:pPr>
        <w:ind w:left="1161" w:hanging="205"/>
      </w:pPr>
      <w:rPr>
        <w:rFonts w:hint="default"/>
        <w:lang w:eastAsia="en-US" w:bidi="ar-SA"/>
      </w:rPr>
    </w:lvl>
    <w:lvl w:ilvl="3" w:tplc="F168A7EC">
      <w:numFmt w:val="bullet"/>
      <w:lvlText w:val="•"/>
      <w:lvlJc w:val="left"/>
      <w:pPr>
        <w:ind w:left="1682" w:hanging="205"/>
      </w:pPr>
      <w:rPr>
        <w:rFonts w:hint="default"/>
        <w:lang w:eastAsia="en-US" w:bidi="ar-SA"/>
      </w:rPr>
    </w:lvl>
    <w:lvl w:ilvl="4" w:tplc="A564562C">
      <w:numFmt w:val="bullet"/>
      <w:lvlText w:val="•"/>
      <w:lvlJc w:val="left"/>
      <w:pPr>
        <w:ind w:left="2202" w:hanging="205"/>
      </w:pPr>
      <w:rPr>
        <w:rFonts w:hint="default"/>
        <w:lang w:eastAsia="en-US" w:bidi="ar-SA"/>
      </w:rPr>
    </w:lvl>
    <w:lvl w:ilvl="5" w:tplc="5F00F52A">
      <w:numFmt w:val="bullet"/>
      <w:lvlText w:val="•"/>
      <w:lvlJc w:val="left"/>
      <w:pPr>
        <w:ind w:left="2723" w:hanging="205"/>
      </w:pPr>
      <w:rPr>
        <w:rFonts w:hint="default"/>
        <w:lang w:eastAsia="en-US" w:bidi="ar-SA"/>
      </w:rPr>
    </w:lvl>
    <w:lvl w:ilvl="6" w:tplc="0A687F2C">
      <w:numFmt w:val="bullet"/>
      <w:lvlText w:val="•"/>
      <w:lvlJc w:val="left"/>
      <w:pPr>
        <w:ind w:left="3244" w:hanging="205"/>
      </w:pPr>
      <w:rPr>
        <w:rFonts w:hint="default"/>
        <w:lang w:eastAsia="en-US" w:bidi="ar-SA"/>
      </w:rPr>
    </w:lvl>
    <w:lvl w:ilvl="7" w:tplc="3D2AF8E4">
      <w:numFmt w:val="bullet"/>
      <w:lvlText w:val="•"/>
      <w:lvlJc w:val="left"/>
      <w:pPr>
        <w:ind w:left="3764" w:hanging="205"/>
      </w:pPr>
      <w:rPr>
        <w:rFonts w:hint="default"/>
        <w:lang w:eastAsia="en-US" w:bidi="ar-SA"/>
      </w:rPr>
    </w:lvl>
    <w:lvl w:ilvl="8" w:tplc="EA5EDCA2">
      <w:numFmt w:val="bullet"/>
      <w:lvlText w:val="•"/>
      <w:lvlJc w:val="left"/>
      <w:pPr>
        <w:ind w:left="4285" w:hanging="205"/>
      </w:pPr>
      <w:rPr>
        <w:rFonts w:hint="default"/>
        <w:lang w:eastAsia="en-US" w:bidi="ar-SA"/>
      </w:rPr>
    </w:lvl>
  </w:abstractNum>
  <w:abstractNum w:abstractNumId="1" w15:restartNumberingAfterBreak="0">
    <w:nsid w:val="3EF456F4"/>
    <w:multiLevelType w:val="hybridMultilevel"/>
    <w:tmpl w:val="3D487300"/>
    <w:lvl w:ilvl="0" w:tplc="33C2F322">
      <w:start w:val="1"/>
      <w:numFmt w:val="upperRoman"/>
      <w:lvlText w:val="%1."/>
      <w:lvlJc w:val="left"/>
      <w:pPr>
        <w:ind w:left="6529" w:hanging="16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EBBC1AF0">
      <w:numFmt w:val="bullet"/>
      <w:lvlText w:val="•"/>
      <w:lvlJc w:val="left"/>
      <w:pPr>
        <w:ind w:left="6939" w:hanging="161"/>
      </w:pPr>
      <w:rPr>
        <w:rFonts w:hint="default"/>
        <w:lang w:eastAsia="en-US" w:bidi="ar-SA"/>
      </w:rPr>
    </w:lvl>
    <w:lvl w:ilvl="2" w:tplc="DF1A9516">
      <w:numFmt w:val="bullet"/>
      <w:lvlText w:val="•"/>
      <w:lvlJc w:val="left"/>
      <w:pPr>
        <w:ind w:left="7358" w:hanging="161"/>
      </w:pPr>
      <w:rPr>
        <w:rFonts w:hint="default"/>
        <w:lang w:eastAsia="en-US" w:bidi="ar-SA"/>
      </w:rPr>
    </w:lvl>
    <w:lvl w:ilvl="3" w:tplc="176E3AAA">
      <w:numFmt w:val="bullet"/>
      <w:lvlText w:val="•"/>
      <w:lvlJc w:val="left"/>
      <w:pPr>
        <w:ind w:left="7777" w:hanging="161"/>
      </w:pPr>
      <w:rPr>
        <w:rFonts w:hint="default"/>
        <w:lang w:eastAsia="en-US" w:bidi="ar-SA"/>
      </w:rPr>
    </w:lvl>
    <w:lvl w:ilvl="4" w:tplc="FE84A312">
      <w:numFmt w:val="bullet"/>
      <w:lvlText w:val="•"/>
      <w:lvlJc w:val="left"/>
      <w:pPr>
        <w:ind w:left="8196" w:hanging="161"/>
      </w:pPr>
      <w:rPr>
        <w:rFonts w:hint="default"/>
        <w:lang w:eastAsia="en-US" w:bidi="ar-SA"/>
      </w:rPr>
    </w:lvl>
    <w:lvl w:ilvl="5" w:tplc="9A36738A">
      <w:numFmt w:val="bullet"/>
      <w:lvlText w:val="•"/>
      <w:lvlJc w:val="left"/>
      <w:pPr>
        <w:ind w:left="8616" w:hanging="161"/>
      </w:pPr>
      <w:rPr>
        <w:rFonts w:hint="default"/>
        <w:lang w:eastAsia="en-US" w:bidi="ar-SA"/>
      </w:rPr>
    </w:lvl>
    <w:lvl w:ilvl="6" w:tplc="E91A4C1A">
      <w:numFmt w:val="bullet"/>
      <w:lvlText w:val="•"/>
      <w:lvlJc w:val="left"/>
      <w:pPr>
        <w:ind w:left="9035" w:hanging="161"/>
      </w:pPr>
      <w:rPr>
        <w:rFonts w:hint="default"/>
        <w:lang w:eastAsia="en-US" w:bidi="ar-SA"/>
      </w:rPr>
    </w:lvl>
    <w:lvl w:ilvl="7" w:tplc="E3024AD2">
      <w:numFmt w:val="bullet"/>
      <w:lvlText w:val="•"/>
      <w:lvlJc w:val="left"/>
      <w:pPr>
        <w:ind w:left="9454" w:hanging="161"/>
      </w:pPr>
      <w:rPr>
        <w:rFonts w:hint="default"/>
        <w:lang w:eastAsia="en-US" w:bidi="ar-SA"/>
      </w:rPr>
    </w:lvl>
    <w:lvl w:ilvl="8" w:tplc="E328F70C">
      <w:numFmt w:val="bullet"/>
      <w:lvlText w:val="•"/>
      <w:lvlJc w:val="left"/>
      <w:pPr>
        <w:ind w:left="9873" w:hanging="161"/>
      </w:pPr>
      <w:rPr>
        <w:rFonts w:hint="default"/>
        <w:lang w:eastAsia="en-US" w:bidi="ar-SA"/>
      </w:rPr>
    </w:lvl>
  </w:abstractNum>
  <w:abstractNum w:abstractNumId="2" w15:restartNumberingAfterBreak="0">
    <w:nsid w:val="5E082CAF"/>
    <w:multiLevelType w:val="hybridMultilevel"/>
    <w:tmpl w:val="C1AEB170"/>
    <w:lvl w:ilvl="0" w:tplc="93FE25A2">
      <w:start w:val="1"/>
      <w:numFmt w:val="decimal"/>
      <w:lvlText w:val="%1)"/>
      <w:lvlJc w:val="left"/>
      <w:pPr>
        <w:ind w:left="113" w:hanging="2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1" w:tplc="1E94852C">
      <w:numFmt w:val="bullet"/>
      <w:lvlText w:val="•"/>
      <w:lvlJc w:val="left"/>
      <w:pPr>
        <w:ind w:left="633" w:hanging="225"/>
      </w:pPr>
      <w:rPr>
        <w:rFonts w:hint="default"/>
        <w:lang w:eastAsia="en-US" w:bidi="ar-SA"/>
      </w:rPr>
    </w:lvl>
    <w:lvl w:ilvl="2" w:tplc="5D2485A8">
      <w:numFmt w:val="bullet"/>
      <w:lvlText w:val="•"/>
      <w:lvlJc w:val="left"/>
      <w:pPr>
        <w:ind w:left="1147" w:hanging="225"/>
      </w:pPr>
      <w:rPr>
        <w:rFonts w:hint="default"/>
        <w:lang w:eastAsia="en-US" w:bidi="ar-SA"/>
      </w:rPr>
    </w:lvl>
    <w:lvl w:ilvl="3" w:tplc="0CA8F73E">
      <w:numFmt w:val="bullet"/>
      <w:lvlText w:val="•"/>
      <w:lvlJc w:val="left"/>
      <w:pPr>
        <w:ind w:left="1661" w:hanging="225"/>
      </w:pPr>
      <w:rPr>
        <w:rFonts w:hint="default"/>
        <w:lang w:eastAsia="en-US" w:bidi="ar-SA"/>
      </w:rPr>
    </w:lvl>
    <w:lvl w:ilvl="4" w:tplc="BFC6A81E">
      <w:numFmt w:val="bullet"/>
      <w:lvlText w:val="•"/>
      <w:lvlJc w:val="left"/>
      <w:pPr>
        <w:ind w:left="2174" w:hanging="225"/>
      </w:pPr>
      <w:rPr>
        <w:rFonts w:hint="default"/>
        <w:lang w:eastAsia="en-US" w:bidi="ar-SA"/>
      </w:rPr>
    </w:lvl>
    <w:lvl w:ilvl="5" w:tplc="33C200E2">
      <w:numFmt w:val="bullet"/>
      <w:lvlText w:val="•"/>
      <w:lvlJc w:val="left"/>
      <w:pPr>
        <w:ind w:left="2688" w:hanging="225"/>
      </w:pPr>
      <w:rPr>
        <w:rFonts w:hint="default"/>
        <w:lang w:eastAsia="en-US" w:bidi="ar-SA"/>
      </w:rPr>
    </w:lvl>
    <w:lvl w:ilvl="6" w:tplc="4F920548">
      <w:numFmt w:val="bullet"/>
      <w:lvlText w:val="•"/>
      <w:lvlJc w:val="left"/>
      <w:pPr>
        <w:ind w:left="3202" w:hanging="225"/>
      </w:pPr>
      <w:rPr>
        <w:rFonts w:hint="default"/>
        <w:lang w:eastAsia="en-US" w:bidi="ar-SA"/>
      </w:rPr>
    </w:lvl>
    <w:lvl w:ilvl="7" w:tplc="E9BA2026">
      <w:numFmt w:val="bullet"/>
      <w:lvlText w:val="•"/>
      <w:lvlJc w:val="left"/>
      <w:pPr>
        <w:ind w:left="3715" w:hanging="225"/>
      </w:pPr>
      <w:rPr>
        <w:rFonts w:hint="default"/>
        <w:lang w:eastAsia="en-US" w:bidi="ar-SA"/>
      </w:rPr>
    </w:lvl>
    <w:lvl w:ilvl="8" w:tplc="AA7249C0">
      <w:numFmt w:val="bullet"/>
      <w:lvlText w:val="•"/>
      <w:lvlJc w:val="left"/>
      <w:pPr>
        <w:ind w:left="4229" w:hanging="225"/>
      </w:pPr>
      <w:rPr>
        <w:rFonts w:hint="default"/>
        <w:lang w:eastAsia="en-US" w:bidi="ar-SA"/>
      </w:rPr>
    </w:lvl>
  </w:abstractNum>
  <w:abstractNum w:abstractNumId="3" w15:restartNumberingAfterBreak="0">
    <w:nsid w:val="62466D97"/>
    <w:multiLevelType w:val="hybridMultilevel"/>
    <w:tmpl w:val="062E6768"/>
    <w:lvl w:ilvl="0" w:tplc="956A7246">
      <w:start w:val="1"/>
      <w:numFmt w:val="decimal"/>
      <w:lvlText w:val="%1."/>
      <w:lvlJc w:val="left"/>
      <w:pPr>
        <w:ind w:left="6418" w:hanging="180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18"/>
        <w:szCs w:val="18"/>
        <w:lang w:eastAsia="en-US" w:bidi="ar-SA"/>
      </w:rPr>
    </w:lvl>
    <w:lvl w:ilvl="1" w:tplc="57CE125A">
      <w:numFmt w:val="bullet"/>
      <w:lvlText w:val="•"/>
      <w:lvlJc w:val="left"/>
      <w:pPr>
        <w:ind w:left="6849" w:hanging="180"/>
      </w:pPr>
      <w:rPr>
        <w:rFonts w:hint="default"/>
        <w:lang w:eastAsia="en-US" w:bidi="ar-SA"/>
      </w:rPr>
    </w:lvl>
    <w:lvl w:ilvl="2" w:tplc="85AA4C78">
      <w:numFmt w:val="bullet"/>
      <w:lvlText w:val="•"/>
      <w:lvlJc w:val="left"/>
      <w:pPr>
        <w:ind w:left="7278" w:hanging="180"/>
      </w:pPr>
      <w:rPr>
        <w:rFonts w:hint="default"/>
        <w:lang w:eastAsia="en-US" w:bidi="ar-SA"/>
      </w:rPr>
    </w:lvl>
    <w:lvl w:ilvl="3" w:tplc="1E866950">
      <w:numFmt w:val="bullet"/>
      <w:lvlText w:val="•"/>
      <w:lvlJc w:val="left"/>
      <w:pPr>
        <w:ind w:left="7707" w:hanging="180"/>
      </w:pPr>
      <w:rPr>
        <w:rFonts w:hint="default"/>
        <w:lang w:eastAsia="en-US" w:bidi="ar-SA"/>
      </w:rPr>
    </w:lvl>
    <w:lvl w:ilvl="4" w:tplc="7A302680">
      <w:numFmt w:val="bullet"/>
      <w:lvlText w:val="•"/>
      <w:lvlJc w:val="left"/>
      <w:pPr>
        <w:ind w:left="8136" w:hanging="180"/>
      </w:pPr>
      <w:rPr>
        <w:rFonts w:hint="default"/>
        <w:lang w:eastAsia="en-US" w:bidi="ar-SA"/>
      </w:rPr>
    </w:lvl>
    <w:lvl w:ilvl="5" w:tplc="55482E0C">
      <w:numFmt w:val="bullet"/>
      <w:lvlText w:val="•"/>
      <w:lvlJc w:val="left"/>
      <w:pPr>
        <w:ind w:left="8566" w:hanging="180"/>
      </w:pPr>
      <w:rPr>
        <w:rFonts w:hint="default"/>
        <w:lang w:eastAsia="en-US" w:bidi="ar-SA"/>
      </w:rPr>
    </w:lvl>
    <w:lvl w:ilvl="6" w:tplc="00BED99C">
      <w:numFmt w:val="bullet"/>
      <w:lvlText w:val="•"/>
      <w:lvlJc w:val="left"/>
      <w:pPr>
        <w:ind w:left="8995" w:hanging="180"/>
      </w:pPr>
      <w:rPr>
        <w:rFonts w:hint="default"/>
        <w:lang w:eastAsia="en-US" w:bidi="ar-SA"/>
      </w:rPr>
    </w:lvl>
    <w:lvl w:ilvl="7" w:tplc="CB8A1F96">
      <w:numFmt w:val="bullet"/>
      <w:lvlText w:val="•"/>
      <w:lvlJc w:val="left"/>
      <w:pPr>
        <w:ind w:left="9424" w:hanging="180"/>
      </w:pPr>
      <w:rPr>
        <w:rFonts w:hint="default"/>
        <w:lang w:eastAsia="en-US" w:bidi="ar-SA"/>
      </w:rPr>
    </w:lvl>
    <w:lvl w:ilvl="8" w:tplc="3670F834">
      <w:numFmt w:val="bullet"/>
      <w:lvlText w:val="•"/>
      <w:lvlJc w:val="left"/>
      <w:pPr>
        <w:ind w:left="9853" w:hanging="180"/>
      </w:pPr>
      <w:rPr>
        <w:rFonts w:hint="default"/>
        <w:lang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A7EE3"/>
    <w:rsid w:val="00172ECD"/>
    <w:rsid w:val="009A7EE3"/>
    <w:rsid w:val="00E4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1C9ED"/>
  <w15:docId w15:val="{E1A0A739-A65C-4FCE-BC8B-02A8BBFAE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rPr>
      <w:b/>
      <w:bCs/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13" w:firstLine="396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E46B23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hAnsi="Arial" w:cs="Arial"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E46B23"/>
    <w:pPr>
      <w:widowControl/>
      <w:autoSpaceDE/>
      <w:autoSpaceDN/>
      <w:spacing w:before="120" w:after="60"/>
      <w:contextualSpacing/>
      <w:jc w:val="center"/>
      <w:outlineLvl w:val="0"/>
    </w:pPr>
    <w:rPr>
      <w:rFonts w:ascii="Arial" w:hAnsi="Arial" w:cs="Arial"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E46B23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E46B2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6B23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rsid w:val="00E46B2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6B23"/>
    <w:rPr>
      <w:rFonts w:ascii="Times New Roman" w:eastAsia="Times New Roman" w:hAnsi="Times New Roman" w:cs="Times New Roman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1217</Words>
  <Characters>6939</Characters>
  <Application>Microsoft Office Word</Application>
  <DocSecurity>0</DocSecurity>
  <Lines>57</Lines>
  <Paragraphs>16</Paragraphs>
  <ScaleCrop>false</ScaleCrop>
  <Company/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2</cp:revision>
  <dcterms:created xsi:type="dcterms:W3CDTF">2023-11-25T19:05:00Z</dcterms:created>
  <dcterms:modified xsi:type="dcterms:W3CDTF">2023-11-25T19:41:00Z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2023-11-25T00:00:00Z</vt:filetime>
  </property>
  <property fmtid="{D5CDD505-2E9C-101B-9397-08002B2CF9AE}" pid="5" name="Producer">
    <vt:lpwstr>PDF-XChange PDF Core API (5.5.308.2)</vt:lpwstr>
  </property>
</Properties>
</file>