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9825"/>
      </w:tblGrid>
      <w:tr w:rsidR="0048607A" w:rsidRPr="00B44F0A" w:rsidTr="001973D8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48607A" w:rsidRPr="00B44F0A" w:rsidRDefault="0048607A" w:rsidP="001973D8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0B8F5C34" wp14:editId="15D0EFC4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48607A" w:rsidRPr="00B44F0A" w:rsidRDefault="0048607A" w:rsidP="001973D8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МЕМОРАНДУМ</w:t>
            </w:r>
          </w:p>
          <w:p w:rsidR="0048607A" w:rsidRPr="0048607A" w:rsidRDefault="0048607A" w:rsidP="0048607A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РАЗУМЕВАЊУ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ИЗМЕЂУ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МИНИСТАРСТВА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ЗАШТИТЕ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ЖИВОТНЕ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СРЕДИНЕ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СРБИЈЕ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МИНИСТАРСТВА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ЖИВОТНЕ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СРЕДИНЕ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ВОДА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БУГАРСКЕ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САРАДЊИ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ОБЛАСТИ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ЗАШТИТЕ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ЖИВОТНЕ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СРЕДИНЕ</w:t>
            </w:r>
          </w:p>
          <w:p w:rsidR="0048607A" w:rsidRPr="00B44F0A" w:rsidRDefault="0048607A" w:rsidP="0048607A">
            <w:pPr>
              <w:pStyle w:val="podnaslovpropisa"/>
              <w:rPr>
                <w:sz w:val="18"/>
                <w:szCs w:val="18"/>
              </w:rPr>
            </w:pPr>
            <w:r w:rsidRPr="0048607A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48607A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48607A">
              <w:rPr>
                <w:lang w:val="sr-Cyrl-RS"/>
              </w:rPr>
              <w:t xml:space="preserve"> - </w:t>
            </w:r>
            <w:r>
              <w:rPr>
                <w:lang w:val="sr-Cyrl-RS"/>
              </w:rPr>
              <w:t>Међународни</w:t>
            </w:r>
            <w:r w:rsidRPr="0048607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уговори</w:t>
            </w:r>
            <w:r w:rsidRPr="0048607A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48607A">
              <w:rPr>
                <w:lang w:val="sr-Cyrl-RS"/>
              </w:rPr>
              <w:t>. 2/2019)</w:t>
            </w:r>
          </w:p>
        </w:tc>
      </w:tr>
    </w:tbl>
    <w:p w:rsidR="0048607A" w:rsidRDefault="0048607A" w:rsidP="0048607A">
      <w:pPr>
        <w:pStyle w:val="BodyText"/>
        <w:ind w:left="0"/>
        <w:rPr>
          <w:sz w:val="20"/>
        </w:rPr>
      </w:pPr>
    </w:p>
    <w:p w:rsidR="009225D2" w:rsidRDefault="009225D2" w:rsidP="0048607A">
      <w:pPr>
        <w:pStyle w:val="BodyText"/>
        <w:ind w:left="0"/>
        <w:rPr>
          <w:sz w:val="20"/>
        </w:rPr>
      </w:pPr>
    </w:p>
    <w:p w:rsidR="009225D2" w:rsidRDefault="009225D2" w:rsidP="0048607A">
      <w:pPr>
        <w:pStyle w:val="BodyText"/>
        <w:ind w:left="0"/>
        <w:rPr>
          <w:sz w:val="20"/>
        </w:rPr>
      </w:pPr>
    </w:p>
    <w:p w:rsidR="009225D2" w:rsidRDefault="009225D2" w:rsidP="0048607A">
      <w:pPr>
        <w:pStyle w:val="BodyText"/>
        <w:ind w:left="0"/>
        <w:rPr>
          <w:sz w:val="20"/>
        </w:rPr>
      </w:pPr>
      <w:bookmarkStart w:id="0" w:name="_GoBack"/>
      <w:r>
        <w:rPr>
          <w:noProof/>
          <w:sz w:val="20"/>
        </w:rPr>
        <w:drawing>
          <wp:inline distT="0" distB="0" distL="0" distR="0">
            <wp:extent cx="6851650" cy="1672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607A" w:rsidRDefault="0048607A">
      <w:pPr>
        <w:rPr>
          <w:i/>
          <w:sz w:val="18"/>
          <w:szCs w:val="18"/>
        </w:rPr>
      </w:pPr>
      <w:r>
        <w:rPr>
          <w:i/>
        </w:rPr>
        <w:br w:type="page"/>
      </w:r>
    </w:p>
    <w:p w:rsidR="00B61E5E" w:rsidRDefault="009225D2">
      <w:pPr>
        <w:pStyle w:val="BodyText"/>
        <w:spacing w:before="104" w:line="232" w:lineRule="auto"/>
        <w:ind w:left="5534" w:right="117" w:firstLine="396"/>
      </w:pPr>
      <w:r>
        <w:rPr>
          <w:i/>
        </w:rPr>
        <w:lastRenderedPageBreak/>
        <w:t xml:space="preserve">Отчитайки, </w:t>
      </w:r>
      <w:r>
        <w:t>че Република България е страна член на</w:t>
      </w:r>
      <w:r>
        <w:rPr>
          <w:spacing w:val="-30"/>
        </w:rPr>
        <w:t xml:space="preserve"> </w:t>
      </w:r>
      <w:r>
        <w:t xml:space="preserve">Европе- йския съюз (ЕС) и е задължена да прилага европейското законода- телство във всички политики, отнасящи се до </w:t>
      </w:r>
      <w:r>
        <w:rPr>
          <w:spacing w:val="-3"/>
        </w:rPr>
        <w:t xml:space="preserve">околната </w:t>
      </w:r>
      <w:r>
        <w:t>среда и че Република Сърбия е кандидат за членство в</w:t>
      </w:r>
      <w:r>
        <w:rPr>
          <w:spacing w:val="-7"/>
        </w:rPr>
        <w:t xml:space="preserve"> </w:t>
      </w:r>
      <w:r>
        <w:t>ЕС,</w:t>
      </w:r>
    </w:p>
    <w:p w:rsidR="00B61E5E" w:rsidRDefault="009225D2">
      <w:pPr>
        <w:pStyle w:val="BodyText"/>
        <w:spacing w:before="1" w:line="232" w:lineRule="auto"/>
        <w:ind w:left="5534" w:right="117" w:firstLine="396"/>
      </w:pPr>
      <w:r>
        <w:rPr>
          <w:i/>
        </w:rPr>
        <w:t xml:space="preserve">Отчитайки факта, </w:t>
      </w:r>
      <w:r>
        <w:t xml:space="preserve">че замърсяването на </w:t>
      </w:r>
      <w:r>
        <w:rPr>
          <w:spacing w:val="-3"/>
        </w:rPr>
        <w:t xml:space="preserve">околната </w:t>
      </w:r>
      <w:r>
        <w:t>среда има и трансграничен характер и борбата с него може да бъде успешна само в условия на тясно международно сътрудничество на дву- странно, регионално и глобално</w:t>
      </w:r>
      <w:r>
        <w:rPr>
          <w:spacing w:val="-5"/>
        </w:rPr>
        <w:t xml:space="preserve"> </w:t>
      </w:r>
      <w:r>
        <w:t>равнище,</w:t>
      </w:r>
    </w:p>
    <w:p w:rsidR="00B61E5E" w:rsidRDefault="009225D2">
      <w:pPr>
        <w:pStyle w:val="BodyText"/>
        <w:spacing w:line="232" w:lineRule="auto"/>
        <w:ind w:left="5534" w:right="117" w:firstLine="396"/>
      </w:pPr>
      <w:r>
        <w:rPr>
          <w:i/>
        </w:rPr>
        <w:t xml:space="preserve">Признавайки </w:t>
      </w:r>
      <w:r>
        <w:t>ползите от увеличаването и обмена на знани</w:t>
      </w:r>
      <w:r>
        <w:t>я и опит по въпросите от сектора на опазването на околната среда,</w:t>
      </w:r>
    </w:p>
    <w:p w:rsidR="00B61E5E" w:rsidRDefault="009225D2">
      <w:pPr>
        <w:pStyle w:val="BodyText"/>
        <w:spacing w:before="1" w:line="232" w:lineRule="auto"/>
        <w:ind w:left="5534" w:right="117" w:firstLine="396"/>
      </w:pPr>
      <w:r>
        <w:rPr>
          <w:i/>
        </w:rPr>
        <w:t xml:space="preserve">Съзнавайки </w:t>
      </w:r>
      <w:r>
        <w:t>отговорността за осигуряване на безопасна окол- на среда за настоящите и бъдещите поколения,</w:t>
      </w:r>
    </w:p>
    <w:p w:rsidR="00B61E5E" w:rsidRDefault="009225D2">
      <w:pPr>
        <w:pStyle w:val="BodyText"/>
        <w:spacing w:line="202" w:lineRule="exact"/>
        <w:ind w:left="5931"/>
        <w:jc w:val="left"/>
      </w:pPr>
      <w:r>
        <w:t>се споразумяха за следното:</w:t>
      </w:r>
    </w:p>
    <w:p w:rsidR="00B61E5E" w:rsidRDefault="009225D2">
      <w:pPr>
        <w:pStyle w:val="Heading1"/>
        <w:spacing w:before="164" w:line="204" w:lineRule="exact"/>
        <w:ind w:left="7824"/>
      </w:pPr>
      <w:r>
        <w:t>Член 1</w:t>
      </w:r>
    </w:p>
    <w:p w:rsidR="00B61E5E" w:rsidRDefault="009225D2">
      <w:pPr>
        <w:pStyle w:val="BodyText"/>
        <w:spacing w:before="2" w:line="232" w:lineRule="auto"/>
        <w:ind w:left="5534" w:right="118" w:firstLine="396"/>
      </w:pPr>
      <w:r>
        <w:t>Страните развиват и задълбочават взаимноизгодно и р</w:t>
      </w:r>
      <w:r>
        <w:t>авно- правно сътрудничество в областта на опазване и управление на околната среда.</w:t>
      </w:r>
    </w:p>
    <w:p w:rsidR="00B61E5E" w:rsidRDefault="00B61E5E">
      <w:pPr>
        <w:spacing w:line="232" w:lineRule="auto"/>
        <w:sectPr w:rsidR="00B61E5E" w:rsidSect="0048607A">
          <w:footerReference w:type="default" r:id="rId9"/>
          <w:type w:val="continuous"/>
          <w:pgSz w:w="11910" w:h="15780"/>
          <w:pgMar w:top="80" w:right="560" w:bottom="280" w:left="560" w:header="720" w:footer="60" w:gutter="0"/>
          <w:cols w:space="720"/>
        </w:sect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spacing w:before="3"/>
        <w:ind w:left="0"/>
        <w:jc w:val="left"/>
        <w:rPr>
          <w:sz w:val="29"/>
        </w:rPr>
      </w:pPr>
    </w:p>
    <w:p w:rsidR="00B61E5E" w:rsidRDefault="009225D2">
      <w:pPr>
        <w:pStyle w:val="BodyText"/>
        <w:ind w:left="0"/>
        <w:jc w:val="right"/>
      </w:pPr>
      <w:r>
        <w:t>като:</w:t>
      </w:r>
    </w:p>
    <w:p w:rsidR="00B61E5E" w:rsidRDefault="009225D2">
      <w:pPr>
        <w:pStyle w:val="Heading1"/>
        <w:spacing w:line="204" w:lineRule="exact"/>
        <w:ind w:left="1856" w:right="2390"/>
        <w:jc w:val="center"/>
      </w:pPr>
      <w:r>
        <w:rPr>
          <w:b w:val="0"/>
        </w:rPr>
        <w:br w:type="column"/>
      </w:r>
      <w:r>
        <w:t>Член 2</w:t>
      </w:r>
    </w:p>
    <w:p w:rsidR="00B61E5E" w:rsidRDefault="009225D2">
      <w:pPr>
        <w:pStyle w:val="BodyText"/>
        <w:spacing w:line="204" w:lineRule="exact"/>
        <w:ind w:left="-20"/>
        <w:jc w:val="left"/>
      </w:pPr>
      <w:r>
        <w:t>Страните ще си сътрудничат в области от взаимен интерес</w:t>
      </w:r>
    </w:p>
    <w:p w:rsidR="00B61E5E" w:rsidRDefault="00B61E5E">
      <w:pPr>
        <w:pStyle w:val="BodyText"/>
        <w:spacing w:before="10"/>
        <w:ind w:left="0"/>
        <w:jc w:val="left"/>
        <w:rPr>
          <w:sz w:val="16"/>
        </w:rPr>
      </w:pPr>
    </w:p>
    <w:p w:rsidR="00B61E5E" w:rsidRDefault="009225D2">
      <w:pPr>
        <w:pStyle w:val="ListParagraph"/>
        <w:numPr>
          <w:ilvl w:val="0"/>
          <w:numId w:val="9"/>
        </w:numPr>
        <w:tabs>
          <w:tab w:val="left" w:pos="175"/>
        </w:tabs>
        <w:spacing w:before="1"/>
        <w:ind w:hanging="140"/>
        <w:jc w:val="left"/>
        <w:rPr>
          <w:sz w:val="18"/>
        </w:rPr>
      </w:pPr>
      <w:r>
        <w:rPr>
          <w:sz w:val="18"/>
        </w:rPr>
        <w:t xml:space="preserve">Подпомагане на процеса на европейска интеграция на </w:t>
      </w:r>
      <w:r>
        <w:rPr>
          <w:spacing w:val="16"/>
          <w:sz w:val="18"/>
        </w:rPr>
        <w:t xml:space="preserve"> </w:t>
      </w:r>
      <w:r>
        <w:rPr>
          <w:sz w:val="18"/>
        </w:rPr>
        <w:t>Ре-</w:t>
      </w:r>
    </w:p>
    <w:p w:rsidR="00B61E5E" w:rsidRDefault="00B61E5E">
      <w:pPr>
        <w:rPr>
          <w:sz w:val="18"/>
        </w:rPr>
        <w:sectPr w:rsidR="00B61E5E">
          <w:type w:val="continuous"/>
          <w:pgSz w:w="11910" w:h="15780"/>
          <w:pgMar w:top="80" w:right="560" w:bottom="280" w:left="560" w:header="720" w:footer="720" w:gutter="0"/>
          <w:cols w:num="2" w:space="720" w:equalWidth="0">
            <w:col w:w="5911" w:space="40"/>
            <w:col w:w="4839"/>
          </w:cols>
        </w:sect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ind w:left="0"/>
        <w:jc w:val="left"/>
        <w:rPr>
          <w:sz w:val="20"/>
        </w:rPr>
      </w:pPr>
    </w:p>
    <w:p w:rsidR="00B61E5E" w:rsidRDefault="00B61E5E">
      <w:pPr>
        <w:pStyle w:val="BodyText"/>
        <w:spacing w:before="2"/>
        <w:ind w:left="0"/>
        <w:jc w:val="left"/>
        <w:rPr>
          <w:sz w:val="20"/>
        </w:rPr>
      </w:pPr>
    </w:p>
    <w:p w:rsidR="00B61E5E" w:rsidRDefault="009225D2">
      <w:pPr>
        <w:pStyle w:val="Heading1"/>
        <w:spacing w:before="0" w:line="230" w:lineRule="auto"/>
        <w:ind w:left="395" w:right="312" w:hanging="1"/>
        <w:jc w:val="center"/>
      </w:pPr>
      <w:r>
        <w:t>Меморандум за разбирателство между Министерство на защитата на околната среда на Република Сърбия и Министерство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околната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водите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Република България за сътрудничество в областта на опазване на околната</w:t>
      </w:r>
      <w:r>
        <w:rPr>
          <w:spacing w:val="-1"/>
        </w:rPr>
        <w:t xml:space="preserve"> </w:t>
      </w:r>
      <w:r>
        <w:t>среда</w:t>
      </w:r>
    </w:p>
    <w:p w:rsidR="00B61E5E" w:rsidRDefault="00B61E5E">
      <w:pPr>
        <w:pStyle w:val="BodyText"/>
        <w:spacing w:before="7"/>
        <w:ind w:left="0"/>
        <w:jc w:val="left"/>
        <w:rPr>
          <w:b/>
          <w:sz w:val="27"/>
        </w:rPr>
      </w:pPr>
    </w:p>
    <w:p w:rsidR="00B61E5E" w:rsidRDefault="009225D2">
      <w:pPr>
        <w:pStyle w:val="BodyText"/>
        <w:spacing w:line="230" w:lineRule="auto"/>
        <w:ind w:right="38" w:firstLine="396"/>
      </w:pPr>
      <w:r>
        <w:t xml:space="preserve">Министерството на защитата на </w:t>
      </w:r>
      <w:r>
        <w:rPr>
          <w:spacing w:val="-3"/>
        </w:rPr>
        <w:t xml:space="preserve">околната </w:t>
      </w:r>
      <w:r>
        <w:t xml:space="preserve">среда на Република Сърбия и Министерството на </w:t>
      </w:r>
      <w:r>
        <w:rPr>
          <w:spacing w:val="-3"/>
        </w:rPr>
        <w:t xml:space="preserve">околната </w:t>
      </w:r>
      <w:r>
        <w:t>среда и ‚водите на Репу- блика България, наричани по-нататък „Страните“,</w:t>
      </w:r>
    </w:p>
    <w:p w:rsidR="00B61E5E" w:rsidRDefault="009225D2">
      <w:pPr>
        <w:pStyle w:val="BodyText"/>
        <w:spacing w:before="3" w:line="230" w:lineRule="auto"/>
        <w:ind w:right="38" w:firstLine="396"/>
      </w:pPr>
      <w:r>
        <w:rPr>
          <w:i/>
        </w:rPr>
        <w:t xml:space="preserve">Изразявайки желанието </w:t>
      </w:r>
      <w:r>
        <w:t>да укрепят добросъседските и при- ятелските отношения между двете с</w:t>
      </w:r>
      <w:r>
        <w:t>трани и да насърчат сътрудни- чеството помежду си с цел съхраняване и опазване на природните ресурси,</w:t>
      </w:r>
    </w:p>
    <w:p w:rsidR="00B61E5E" w:rsidRDefault="009225D2">
      <w:pPr>
        <w:pStyle w:val="BodyText"/>
        <w:spacing w:before="2" w:line="232" w:lineRule="auto"/>
        <w:ind w:right="38" w:firstLine="396"/>
      </w:pPr>
      <w:r>
        <w:rPr>
          <w:i/>
        </w:rPr>
        <w:t xml:space="preserve">Потвърждавайки готовността </w:t>
      </w:r>
      <w:r>
        <w:t>си да задълбочат сътрудни- чеството в областта на опазване на околната среда с оглед засил- ване на сътрудничеството в конкретн</w:t>
      </w:r>
      <w:r>
        <w:t>и сектори на околната среда, на принципите на доверие, взаимно уважение и зачитане на ин- тересите на двете страни и спазване на суверенитета на всяка от страните и съответните задължения, произтичащи от международ- ни конвенции,</w:t>
      </w:r>
    </w:p>
    <w:p w:rsidR="00B61E5E" w:rsidRDefault="009225D2">
      <w:pPr>
        <w:pStyle w:val="BodyText"/>
        <w:spacing w:line="198" w:lineRule="exact"/>
        <w:jc w:val="left"/>
      </w:pPr>
      <w:r>
        <w:br w:type="column"/>
      </w:r>
      <w:r>
        <w:t>публика Сърбия:</w:t>
      </w:r>
    </w:p>
    <w:p w:rsidR="00B61E5E" w:rsidRDefault="009225D2">
      <w:pPr>
        <w:pStyle w:val="ListParagraph"/>
        <w:numPr>
          <w:ilvl w:val="0"/>
          <w:numId w:val="8"/>
        </w:numPr>
        <w:tabs>
          <w:tab w:val="left" w:pos="663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 xml:space="preserve">хармонизиране на </w:t>
      </w:r>
      <w:r>
        <w:rPr>
          <w:spacing w:val="-3"/>
          <w:sz w:val="18"/>
        </w:rPr>
        <w:t xml:space="preserve">законодателството </w:t>
      </w:r>
      <w:r>
        <w:rPr>
          <w:sz w:val="18"/>
        </w:rPr>
        <w:t xml:space="preserve">в областта на </w:t>
      </w:r>
      <w:r>
        <w:rPr>
          <w:spacing w:val="-3"/>
          <w:sz w:val="18"/>
        </w:rPr>
        <w:t xml:space="preserve">околна- </w:t>
      </w:r>
      <w:r>
        <w:rPr>
          <w:sz w:val="18"/>
        </w:rPr>
        <w:t>та среда с acquis</w:t>
      </w:r>
      <w:r>
        <w:rPr>
          <w:spacing w:val="-1"/>
          <w:sz w:val="18"/>
        </w:rPr>
        <w:t xml:space="preserve"> </w:t>
      </w:r>
      <w:r>
        <w:rPr>
          <w:sz w:val="18"/>
        </w:rPr>
        <w:t>communautaire,</w:t>
      </w:r>
    </w:p>
    <w:p w:rsidR="00B61E5E" w:rsidRDefault="009225D2">
      <w:pPr>
        <w:pStyle w:val="ListParagraph"/>
        <w:numPr>
          <w:ilvl w:val="0"/>
          <w:numId w:val="8"/>
        </w:numPr>
        <w:tabs>
          <w:tab w:val="left" w:pos="658"/>
        </w:tabs>
        <w:spacing w:line="232" w:lineRule="auto"/>
        <w:ind w:right="117" w:firstLine="397"/>
        <w:rPr>
          <w:sz w:val="18"/>
        </w:rPr>
      </w:pPr>
      <w:r>
        <w:rPr>
          <w:sz w:val="18"/>
        </w:rPr>
        <w:t>експертна помощ в усвояването на предприсъединителните фондове на</w:t>
      </w:r>
      <w:r>
        <w:rPr>
          <w:spacing w:val="-2"/>
          <w:sz w:val="18"/>
        </w:rPr>
        <w:t xml:space="preserve"> </w:t>
      </w:r>
      <w:r>
        <w:rPr>
          <w:sz w:val="18"/>
        </w:rPr>
        <w:t>ЕС.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702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Опазване на чистотата на въздуха и предотвратяване на за- мърсяването,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736"/>
        </w:tabs>
        <w:spacing w:line="232" w:lineRule="auto"/>
        <w:ind w:right="119" w:firstLine="397"/>
        <w:jc w:val="both"/>
        <w:rPr>
          <w:sz w:val="18"/>
        </w:rPr>
      </w:pPr>
      <w:r>
        <w:rPr>
          <w:sz w:val="18"/>
        </w:rPr>
        <w:t>Опазване на водите и управление на отпадъчните води, включително:</w:t>
      </w:r>
    </w:p>
    <w:p w:rsidR="00B61E5E" w:rsidRDefault="009225D2">
      <w:pPr>
        <w:pStyle w:val="ListParagraph"/>
        <w:numPr>
          <w:ilvl w:val="0"/>
          <w:numId w:val="7"/>
        </w:numPr>
        <w:tabs>
          <w:tab w:val="left" w:pos="663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>oсигуряване на експертна помощ и обмен на опит при раз- работването на стратегически нормативни документи за управле- ние на водите и отпадъчните</w:t>
      </w:r>
      <w:r>
        <w:rPr>
          <w:spacing w:val="-6"/>
          <w:sz w:val="18"/>
        </w:rPr>
        <w:t xml:space="preserve"> </w:t>
      </w:r>
      <w:r>
        <w:rPr>
          <w:sz w:val="18"/>
        </w:rPr>
        <w:t>води,</w:t>
      </w:r>
    </w:p>
    <w:p w:rsidR="00B61E5E" w:rsidRDefault="009225D2">
      <w:pPr>
        <w:pStyle w:val="ListParagraph"/>
        <w:numPr>
          <w:ilvl w:val="0"/>
          <w:numId w:val="7"/>
        </w:numPr>
        <w:tabs>
          <w:tab w:val="left" w:pos="653"/>
        </w:tabs>
        <w:spacing w:line="232" w:lineRule="auto"/>
        <w:ind w:right="117" w:firstLine="397"/>
        <w:rPr>
          <w:sz w:val="18"/>
        </w:rPr>
      </w:pPr>
      <w:r>
        <w:rPr>
          <w:sz w:val="18"/>
        </w:rPr>
        <w:t>сътрудничество в рамките на TWINNING п</w:t>
      </w:r>
      <w:r>
        <w:rPr>
          <w:sz w:val="18"/>
        </w:rPr>
        <w:t>роекти в</w:t>
      </w:r>
      <w:r>
        <w:rPr>
          <w:spacing w:val="-31"/>
          <w:sz w:val="18"/>
        </w:rPr>
        <w:t xml:space="preserve"> </w:t>
      </w:r>
      <w:r>
        <w:rPr>
          <w:sz w:val="18"/>
        </w:rPr>
        <w:t>област- та на управление на отпадъчни води и</w:t>
      </w:r>
      <w:r>
        <w:rPr>
          <w:spacing w:val="-8"/>
          <w:sz w:val="18"/>
        </w:rPr>
        <w:t xml:space="preserve"> </w:t>
      </w:r>
      <w:r>
        <w:rPr>
          <w:sz w:val="18"/>
        </w:rPr>
        <w:t>утайки.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696"/>
        </w:tabs>
        <w:spacing w:line="232" w:lineRule="auto"/>
        <w:ind w:right="118" w:firstLine="397"/>
        <w:jc w:val="both"/>
        <w:rPr>
          <w:sz w:val="18"/>
        </w:rPr>
      </w:pPr>
      <w:r>
        <w:rPr>
          <w:spacing w:val="-3"/>
          <w:sz w:val="18"/>
        </w:rPr>
        <w:t xml:space="preserve">Управление </w:t>
      </w:r>
      <w:r>
        <w:rPr>
          <w:sz w:val="18"/>
        </w:rPr>
        <w:t>на отпадъците, трансграничен превоз и опазва- не на почвите, в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т.ч.:</w:t>
      </w:r>
    </w:p>
    <w:p w:rsidR="00B61E5E" w:rsidRDefault="009225D2">
      <w:pPr>
        <w:pStyle w:val="ListParagraph"/>
        <w:numPr>
          <w:ilvl w:val="0"/>
          <w:numId w:val="6"/>
        </w:numPr>
        <w:tabs>
          <w:tab w:val="left" w:pos="670"/>
        </w:tabs>
        <w:spacing w:line="232" w:lineRule="auto"/>
        <w:ind w:right="117" w:firstLine="397"/>
        <w:rPr>
          <w:sz w:val="18"/>
        </w:rPr>
      </w:pPr>
      <w:r>
        <w:rPr>
          <w:sz w:val="18"/>
        </w:rPr>
        <w:t xml:space="preserve">оказване на експертна подкрепа и предаване на </w:t>
      </w:r>
      <w:r>
        <w:rPr>
          <w:spacing w:val="-3"/>
          <w:sz w:val="18"/>
        </w:rPr>
        <w:t xml:space="preserve">ноу-хау </w:t>
      </w:r>
      <w:r>
        <w:rPr>
          <w:sz w:val="18"/>
        </w:rPr>
        <w:t>за разработване на стратегически нормативни документи, свърз</w:t>
      </w:r>
      <w:r>
        <w:rPr>
          <w:sz w:val="18"/>
        </w:rPr>
        <w:t>ани с управление на</w:t>
      </w:r>
      <w:r>
        <w:rPr>
          <w:spacing w:val="-3"/>
          <w:sz w:val="18"/>
        </w:rPr>
        <w:t xml:space="preserve"> </w:t>
      </w:r>
      <w:r>
        <w:rPr>
          <w:sz w:val="18"/>
        </w:rPr>
        <w:t>отпадъците,</w:t>
      </w:r>
    </w:p>
    <w:p w:rsidR="00B61E5E" w:rsidRDefault="009225D2">
      <w:pPr>
        <w:pStyle w:val="ListParagraph"/>
        <w:numPr>
          <w:ilvl w:val="0"/>
          <w:numId w:val="6"/>
        </w:numPr>
        <w:tabs>
          <w:tab w:val="left" w:pos="653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>сътрудничество в рамките на TWINNING проекти в</w:t>
      </w:r>
      <w:r>
        <w:rPr>
          <w:spacing w:val="-31"/>
          <w:sz w:val="18"/>
        </w:rPr>
        <w:t xml:space="preserve"> </w:t>
      </w:r>
      <w:r>
        <w:rPr>
          <w:sz w:val="18"/>
        </w:rPr>
        <w:t>област- та на управление на отпадъците, кръгова икономика и ресурсна ефективност.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721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Опазване на природата и природните ресурси, в </w:t>
      </w:r>
      <w:r>
        <w:rPr>
          <w:spacing w:val="-4"/>
          <w:sz w:val="18"/>
        </w:rPr>
        <w:t xml:space="preserve">т.ч. </w:t>
      </w:r>
      <w:r>
        <w:rPr>
          <w:sz w:val="18"/>
        </w:rPr>
        <w:t>опа- зване на биологичното разнообразие, осо</w:t>
      </w:r>
      <w:r>
        <w:rPr>
          <w:sz w:val="18"/>
        </w:rPr>
        <w:t>бено на застрашените животински и растителни видове и техните</w:t>
      </w:r>
      <w:r>
        <w:rPr>
          <w:spacing w:val="-8"/>
          <w:sz w:val="18"/>
        </w:rPr>
        <w:t xml:space="preserve"> </w:t>
      </w:r>
      <w:r>
        <w:rPr>
          <w:sz w:val="18"/>
        </w:rPr>
        <w:t>местообитания,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698"/>
        </w:tabs>
        <w:spacing w:line="199" w:lineRule="exact"/>
        <w:ind w:left="697" w:hanging="180"/>
        <w:jc w:val="left"/>
        <w:rPr>
          <w:sz w:val="18"/>
        </w:rPr>
      </w:pPr>
      <w:r>
        <w:rPr>
          <w:sz w:val="18"/>
        </w:rPr>
        <w:t>Защитени територии и защитени зони от Натура</w:t>
      </w:r>
      <w:r>
        <w:rPr>
          <w:spacing w:val="-12"/>
          <w:sz w:val="18"/>
        </w:rPr>
        <w:t xml:space="preserve"> </w:t>
      </w:r>
      <w:r>
        <w:rPr>
          <w:sz w:val="18"/>
        </w:rPr>
        <w:t>2000,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698"/>
        </w:tabs>
        <w:spacing w:line="201" w:lineRule="exact"/>
        <w:ind w:left="697" w:hanging="180"/>
        <w:jc w:val="left"/>
        <w:rPr>
          <w:sz w:val="18"/>
        </w:rPr>
      </w:pPr>
      <w:r>
        <w:rPr>
          <w:sz w:val="18"/>
        </w:rPr>
        <w:t>Разработване на планове за</w:t>
      </w:r>
      <w:r>
        <w:rPr>
          <w:spacing w:val="-6"/>
          <w:sz w:val="18"/>
        </w:rPr>
        <w:t xml:space="preserve"> </w:t>
      </w:r>
      <w:r>
        <w:rPr>
          <w:sz w:val="18"/>
        </w:rPr>
        <w:t>управление,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698"/>
        </w:tabs>
        <w:spacing w:line="201" w:lineRule="exact"/>
        <w:ind w:left="697" w:hanging="180"/>
        <w:jc w:val="left"/>
        <w:rPr>
          <w:sz w:val="18"/>
        </w:rPr>
      </w:pPr>
      <w:r>
        <w:rPr>
          <w:sz w:val="18"/>
        </w:rPr>
        <w:t>Екологично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образование,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709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Цялостна контролна дейност, в </w:t>
      </w:r>
      <w:r>
        <w:rPr>
          <w:spacing w:val="-4"/>
          <w:sz w:val="18"/>
        </w:rPr>
        <w:t xml:space="preserve">т.ч. </w:t>
      </w:r>
      <w:r>
        <w:rPr>
          <w:sz w:val="18"/>
        </w:rPr>
        <w:t>и на опасните химиче- ски</w:t>
      </w:r>
      <w:r>
        <w:rPr>
          <w:spacing w:val="-1"/>
          <w:sz w:val="18"/>
        </w:rPr>
        <w:t xml:space="preserve"> </w:t>
      </w:r>
      <w:r>
        <w:rPr>
          <w:sz w:val="18"/>
        </w:rPr>
        <w:t>вещества,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81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Действия при аварийни трансгранични замърсявания на </w:t>
      </w:r>
      <w:r>
        <w:rPr>
          <w:spacing w:val="-3"/>
          <w:sz w:val="18"/>
        </w:rPr>
        <w:t xml:space="preserve">околната </w:t>
      </w:r>
      <w:r>
        <w:rPr>
          <w:sz w:val="18"/>
        </w:rPr>
        <w:t>среда по всички компоненти,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786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Сътрудничество при изпълнение на правата и задължени- ята, произтичащи от конвенциите, подписани от двете</w:t>
      </w:r>
      <w:r>
        <w:rPr>
          <w:spacing w:val="-16"/>
          <w:sz w:val="18"/>
        </w:rPr>
        <w:t xml:space="preserve"> </w:t>
      </w:r>
      <w:r>
        <w:rPr>
          <w:sz w:val="18"/>
        </w:rPr>
        <w:t>страни,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788"/>
        </w:tabs>
        <w:spacing w:line="199" w:lineRule="exact"/>
        <w:ind w:left="787" w:hanging="270"/>
        <w:jc w:val="left"/>
        <w:rPr>
          <w:sz w:val="18"/>
        </w:rPr>
      </w:pPr>
      <w:r>
        <w:rPr>
          <w:sz w:val="18"/>
        </w:rPr>
        <w:t>Екологично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законодателство,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788"/>
        </w:tabs>
        <w:spacing w:line="201" w:lineRule="exact"/>
        <w:ind w:left="787" w:hanging="270"/>
        <w:jc w:val="left"/>
        <w:rPr>
          <w:sz w:val="18"/>
        </w:rPr>
      </w:pPr>
      <w:r>
        <w:rPr>
          <w:sz w:val="18"/>
        </w:rPr>
        <w:t>Изменение на</w:t>
      </w:r>
      <w:r>
        <w:rPr>
          <w:spacing w:val="-2"/>
          <w:sz w:val="18"/>
        </w:rPr>
        <w:t xml:space="preserve"> </w:t>
      </w:r>
      <w:r>
        <w:rPr>
          <w:sz w:val="18"/>
        </w:rPr>
        <w:t>климата,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807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Обмен на информация и опит в осъществяването на ин- спекции в областта на опазването на </w:t>
      </w:r>
      <w:r>
        <w:rPr>
          <w:spacing w:val="-3"/>
          <w:sz w:val="18"/>
        </w:rPr>
        <w:t>околната</w:t>
      </w:r>
      <w:r>
        <w:rPr>
          <w:spacing w:val="-6"/>
          <w:sz w:val="18"/>
        </w:rPr>
        <w:t xml:space="preserve"> </w:t>
      </w:r>
      <w:r>
        <w:rPr>
          <w:sz w:val="18"/>
        </w:rPr>
        <w:t>среда,</w:t>
      </w:r>
    </w:p>
    <w:p w:rsidR="00B61E5E" w:rsidRDefault="009225D2">
      <w:pPr>
        <w:pStyle w:val="ListParagraph"/>
        <w:numPr>
          <w:ilvl w:val="0"/>
          <w:numId w:val="9"/>
        </w:numPr>
        <w:tabs>
          <w:tab w:val="left" w:pos="790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и други области на опазване на </w:t>
      </w:r>
      <w:r>
        <w:rPr>
          <w:spacing w:val="-3"/>
          <w:sz w:val="18"/>
        </w:rPr>
        <w:t xml:space="preserve">околната </w:t>
      </w:r>
      <w:r>
        <w:rPr>
          <w:sz w:val="18"/>
        </w:rPr>
        <w:t xml:space="preserve">среда, </w:t>
      </w:r>
      <w:r>
        <w:rPr>
          <w:spacing w:val="-3"/>
          <w:sz w:val="18"/>
        </w:rPr>
        <w:t xml:space="preserve">които </w:t>
      </w:r>
      <w:r>
        <w:rPr>
          <w:sz w:val="18"/>
        </w:rPr>
        <w:t>вза- имно се считат за</w:t>
      </w:r>
      <w:r>
        <w:rPr>
          <w:spacing w:val="-4"/>
          <w:sz w:val="18"/>
        </w:rPr>
        <w:t xml:space="preserve"> </w:t>
      </w:r>
      <w:r>
        <w:rPr>
          <w:sz w:val="18"/>
        </w:rPr>
        <w:t>подходящи.</w:t>
      </w:r>
    </w:p>
    <w:p w:rsidR="00B61E5E" w:rsidRDefault="009225D2">
      <w:pPr>
        <w:pStyle w:val="Heading1"/>
        <w:spacing w:line="204" w:lineRule="exact"/>
        <w:ind w:left="2410"/>
      </w:pPr>
      <w:r>
        <w:t>Член 3</w:t>
      </w:r>
    </w:p>
    <w:p w:rsidR="00B61E5E" w:rsidRDefault="009225D2">
      <w:pPr>
        <w:pStyle w:val="BodyText"/>
        <w:spacing w:before="2" w:line="232" w:lineRule="auto"/>
        <w:ind w:right="117" w:firstLine="396"/>
      </w:pPr>
      <w:r>
        <w:t>Страните си сътрудничат по точките, изложени в член 2 на този Меморандум чрез:</w:t>
      </w:r>
    </w:p>
    <w:p w:rsidR="00B61E5E" w:rsidRDefault="009225D2">
      <w:pPr>
        <w:pStyle w:val="ListParagraph"/>
        <w:numPr>
          <w:ilvl w:val="0"/>
          <w:numId w:val="5"/>
        </w:numPr>
        <w:tabs>
          <w:tab w:val="left" w:pos="745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Организиране на съвместни срещи на ниво експерти и длъжностни лица на страните по точките, включени в този Мемо- рандум,</w:t>
      </w:r>
    </w:p>
    <w:p w:rsidR="00B61E5E" w:rsidRDefault="00B61E5E">
      <w:pPr>
        <w:spacing w:line="232" w:lineRule="auto"/>
        <w:jc w:val="both"/>
        <w:rPr>
          <w:sz w:val="18"/>
        </w:rPr>
        <w:sectPr w:rsidR="00B61E5E">
          <w:type w:val="continuous"/>
          <w:pgSz w:w="11910" w:h="1578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B61E5E" w:rsidRDefault="009225D2">
      <w:pPr>
        <w:pStyle w:val="ListParagraph"/>
        <w:numPr>
          <w:ilvl w:val="0"/>
          <w:numId w:val="5"/>
        </w:numPr>
        <w:tabs>
          <w:tab w:val="left" w:pos="756"/>
        </w:tabs>
        <w:spacing w:before="66" w:line="235" w:lineRule="auto"/>
        <w:ind w:right="39" w:firstLine="397"/>
        <w:jc w:val="both"/>
        <w:rPr>
          <w:sz w:val="18"/>
        </w:rPr>
      </w:pPr>
      <w:r>
        <w:rPr>
          <w:sz w:val="18"/>
        </w:rPr>
        <w:lastRenderedPageBreak/>
        <w:t>Организиране на симпозиуми, к</w:t>
      </w:r>
      <w:r>
        <w:rPr>
          <w:sz w:val="18"/>
        </w:rPr>
        <w:t>онференции, семинари, консултации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теми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взаимен</w:t>
      </w:r>
      <w:r>
        <w:rPr>
          <w:spacing w:val="-5"/>
          <w:sz w:val="18"/>
        </w:rPr>
        <w:t xml:space="preserve"> </w:t>
      </w:r>
      <w:r>
        <w:rPr>
          <w:sz w:val="18"/>
        </w:rPr>
        <w:t>интерес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Страните,</w:t>
      </w:r>
    </w:p>
    <w:p w:rsidR="00B61E5E" w:rsidRDefault="009225D2">
      <w:pPr>
        <w:pStyle w:val="ListParagraph"/>
        <w:numPr>
          <w:ilvl w:val="0"/>
          <w:numId w:val="5"/>
        </w:numPr>
        <w:tabs>
          <w:tab w:val="left" w:pos="698"/>
        </w:tabs>
        <w:spacing w:line="200" w:lineRule="exact"/>
        <w:ind w:left="697" w:hanging="180"/>
        <w:rPr>
          <w:sz w:val="18"/>
        </w:rPr>
      </w:pPr>
      <w:r>
        <w:rPr>
          <w:sz w:val="18"/>
        </w:rPr>
        <w:t>Разработване и изпълнение на съвместни</w:t>
      </w:r>
      <w:r>
        <w:rPr>
          <w:spacing w:val="-10"/>
          <w:sz w:val="18"/>
        </w:rPr>
        <w:t xml:space="preserve"> </w:t>
      </w:r>
      <w:r>
        <w:rPr>
          <w:sz w:val="18"/>
        </w:rPr>
        <w:t>проекти,</w:t>
      </w:r>
    </w:p>
    <w:p w:rsidR="00B61E5E" w:rsidRDefault="009225D2">
      <w:pPr>
        <w:pStyle w:val="ListParagraph"/>
        <w:numPr>
          <w:ilvl w:val="0"/>
          <w:numId w:val="5"/>
        </w:numPr>
        <w:tabs>
          <w:tab w:val="left" w:pos="698"/>
        </w:tabs>
        <w:spacing w:line="202" w:lineRule="exact"/>
        <w:ind w:left="697" w:hanging="180"/>
        <w:rPr>
          <w:sz w:val="18"/>
        </w:rPr>
      </w:pPr>
      <w:r>
        <w:rPr>
          <w:sz w:val="18"/>
        </w:rPr>
        <w:t>Обмен на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информация,</w:t>
      </w:r>
    </w:p>
    <w:p w:rsidR="00B61E5E" w:rsidRDefault="009225D2">
      <w:pPr>
        <w:pStyle w:val="ListParagraph"/>
        <w:numPr>
          <w:ilvl w:val="0"/>
          <w:numId w:val="5"/>
        </w:numPr>
        <w:tabs>
          <w:tab w:val="left" w:pos="750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Сключване на споразумения/декларации за сътрудниче- ство в конкретна област по чл.</w:t>
      </w:r>
      <w:r>
        <w:rPr>
          <w:spacing w:val="-5"/>
          <w:sz w:val="18"/>
        </w:rPr>
        <w:t xml:space="preserve"> </w:t>
      </w:r>
      <w:r>
        <w:rPr>
          <w:sz w:val="18"/>
        </w:rPr>
        <w:t>2.</w:t>
      </w:r>
    </w:p>
    <w:p w:rsidR="00B61E5E" w:rsidRDefault="009225D2">
      <w:pPr>
        <w:pStyle w:val="Heading1"/>
        <w:spacing w:before="166"/>
      </w:pPr>
      <w:r>
        <w:t>Член 4</w:t>
      </w:r>
    </w:p>
    <w:p w:rsidR="00B61E5E" w:rsidRDefault="009225D2">
      <w:pPr>
        <w:pStyle w:val="ListParagraph"/>
        <w:numPr>
          <w:ilvl w:val="0"/>
          <w:numId w:val="4"/>
        </w:numPr>
        <w:tabs>
          <w:tab w:val="left" w:pos="696"/>
        </w:tabs>
        <w:spacing w:before="1" w:line="235" w:lineRule="auto"/>
        <w:ind w:right="38" w:firstLine="396"/>
        <w:jc w:val="both"/>
        <w:rPr>
          <w:sz w:val="18"/>
        </w:rPr>
      </w:pPr>
      <w:r>
        <w:rPr>
          <w:sz w:val="18"/>
        </w:rPr>
        <w:t>С цел реализацията на договореностите, залегнали в</w:t>
      </w:r>
      <w:r>
        <w:rPr>
          <w:spacing w:val="-31"/>
          <w:sz w:val="18"/>
        </w:rPr>
        <w:t xml:space="preserve"> </w:t>
      </w:r>
      <w:r>
        <w:rPr>
          <w:sz w:val="18"/>
        </w:rPr>
        <w:t>насто- ящия</w:t>
      </w:r>
      <w:r>
        <w:rPr>
          <w:spacing w:val="-8"/>
          <w:sz w:val="18"/>
        </w:rPr>
        <w:t xml:space="preserve"> </w:t>
      </w:r>
      <w:r>
        <w:rPr>
          <w:sz w:val="18"/>
        </w:rPr>
        <w:t>Меморандум,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създава</w:t>
      </w:r>
      <w:r>
        <w:rPr>
          <w:spacing w:val="-8"/>
          <w:sz w:val="18"/>
        </w:rPr>
        <w:t xml:space="preserve"> </w:t>
      </w:r>
      <w:r>
        <w:rPr>
          <w:sz w:val="18"/>
        </w:rPr>
        <w:t>Смесена</w:t>
      </w:r>
      <w:r>
        <w:rPr>
          <w:spacing w:val="-8"/>
          <w:sz w:val="18"/>
        </w:rPr>
        <w:t xml:space="preserve"> </w:t>
      </w:r>
      <w:r>
        <w:rPr>
          <w:sz w:val="18"/>
        </w:rPr>
        <w:t>комисия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сътрудничество в областта на опазването на </w:t>
      </w:r>
      <w:r>
        <w:rPr>
          <w:spacing w:val="-3"/>
          <w:sz w:val="18"/>
        </w:rPr>
        <w:t xml:space="preserve">околната </w:t>
      </w:r>
      <w:r>
        <w:rPr>
          <w:sz w:val="18"/>
        </w:rPr>
        <w:t>среда (Комисията). Комиси- ята се състои от по 5 представители от всяка страна. Комисията се предсе</w:t>
      </w:r>
      <w:r>
        <w:rPr>
          <w:sz w:val="18"/>
        </w:rPr>
        <w:t>дателства едновременно от упълномощени представители на двете</w:t>
      </w:r>
      <w:r>
        <w:rPr>
          <w:spacing w:val="-2"/>
          <w:sz w:val="18"/>
        </w:rPr>
        <w:t xml:space="preserve"> </w:t>
      </w:r>
      <w:r>
        <w:rPr>
          <w:sz w:val="18"/>
        </w:rPr>
        <w:t>страни.</w:t>
      </w:r>
    </w:p>
    <w:p w:rsidR="00B61E5E" w:rsidRDefault="009225D2">
      <w:pPr>
        <w:pStyle w:val="ListParagraph"/>
        <w:numPr>
          <w:ilvl w:val="0"/>
          <w:numId w:val="4"/>
        </w:numPr>
        <w:tabs>
          <w:tab w:val="left" w:pos="704"/>
        </w:tabs>
        <w:spacing w:line="235" w:lineRule="auto"/>
        <w:ind w:right="39" w:firstLine="396"/>
        <w:jc w:val="both"/>
        <w:rPr>
          <w:sz w:val="18"/>
        </w:rPr>
      </w:pPr>
      <w:r>
        <w:rPr>
          <w:sz w:val="18"/>
        </w:rPr>
        <w:t xml:space="preserve">В срок от три месеца след влизането в сила на този Мемо- рандум страните се информират взаимно относно състава на </w:t>
      </w:r>
      <w:r>
        <w:rPr>
          <w:spacing w:val="-3"/>
          <w:sz w:val="18"/>
        </w:rPr>
        <w:t xml:space="preserve">Ко- </w:t>
      </w:r>
      <w:r>
        <w:rPr>
          <w:sz w:val="18"/>
        </w:rPr>
        <w:t>мисията.</w:t>
      </w:r>
    </w:p>
    <w:p w:rsidR="00B61E5E" w:rsidRDefault="009225D2">
      <w:pPr>
        <w:pStyle w:val="ListParagraph"/>
        <w:numPr>
          <w:ilvl w:val="0"/>
          <w:numId w:val="4"/>
        </w:numPr>
        <w:tabs>
          <w:tab w:val="left" w:pos="697"/>
        </w:tabs>
        <w:spacing w:line="202" w:lineRule="exact"/>
        <w:ind w:left="696" w:hanging="180"/>
        <w:rPr>
          <w:sz w:val="18"/>
        </w:rPr>
      </w:pPr>
      <w:r>
        <w:rPr>
          <w:sz w:val="18"/>
        </w:rPr>
        <w:t>Комисията</w:t>
      </w:r>
      <w:r>
        <w:rPr>
          <w:spacing w:val="-6"/>
          <w:sz w:val="18"/>
        </w:rPr>
        <w:t xml:space="preserve"> </w:t>
      </w:r>
      <w:r>
        <w:rPr>
          <w:sz w:val="18"/>
        </w:rPr>
        <w:t>следва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приеме</w:t>
      </w:r>
      <w:r>
        <w:rPr>
          <w:spacing w:val="-6"/>
          <w:sz w:val="18"/>
        </w:rPr>
        <w:t xml:space="preserve"> </w:t>
      </w:r>
      <w:r>
        <w:rPr>
          <w:sz w:val="18"/>
        </w:rPr>
        <w:t>процедурни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своето</w:t>
      </w:r>
    </w:p>
    <w:p w:rsidR="00B61E5E" w:rsidRDefault="009225D2">
      <w:pPr>
        <w:pStyle w:val="ListParagraph"/>
        <w:numPr>
          <w:ilvl w:val="0"/>
          <w:numId w:val="4"/>
        </w:numPr>
        <w:tabs>
          <w:tab w:val="left" w:pos="740"/>
        </w:tabs>
        <w:spacing w:before="68" w:line="235" w:lineRule="auto"/>
        <w:ind w:right="118" w:firstLine="396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Независимо от разпоредбите на алинея 2 от настоящия член,</w:t>
      </w:r>
      <w:r>
        <w:rPr>
          <w:spacing w:val="-5"/>
          <w:sz w:val="18"/>
        </w:rPr>
        <w:t xml:space="preserve"> </w:t>
      </w:r>
      <w:r>
        <w:rPr>
          <w:sz w:val="18"/>
        </w:rPr>
        <w:t>разпоредбите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този</w:t>
      </w:r>
      <w:r>
        <w:rPr>
          <w:spacing w:val="-5"/>
          <w:sz w:val="18"/>
        </w:rPr>
        <w:t xml:space="preserve"> </w:t>
      </w:r>
      <w:r>
        <w:rPr>
          <w:sz w:val="18"/>
        </w:rPr>
        <w:t>Меморандум</w:t>
      </w:r>
      <w:r>
        <w:rPr>
          <w:spacing w:val="-5"/>
          <w:sz w:val="18"/>
        </w:rPr>
        <w:t xml:space="preserve"> </w:t>
      </w:r>
      <w:r>
        <w:rPr>
          <w:sz w:val="18"/>
        </w:rPr>
        <w:t>продължават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прила- гат за съществуващите проекти и дейности до тяхното завършва- не, освен </w:t>
      </w:r>
      <w:r>
        <w:rPr>
          <w:spacing w:val="-4"/>
          <w:sz w:val="18"/>
        </w:rPr>
        <w:t xml:space="preserve">ако </w:t>
      </w:r>
      <w:r>
        <w:rPr>
          <w:sz w:val="18"/>
        </w:rPr>
        <w:t>не е договорено друго между</w:t>
      </w:r>
      <w:r>
        <w:rPr>
          <w:spacing w:val="-2"/>
          <w:sz w:val="18"/>
        </w:rPr>
        <w:t xml:space="preserve"> </w:t>
      </w:r>
      <w:r>
        <w:rPr>
          <w:sz w:val="18"/>
        </w:rPr>
        <w:t>Страните.</w:t>
      </w:r>
    </w:p>
    <w:p w:rsidR="00B61E5E" w:rsidRDefault="009225D2">
      <w:pPr>
        <w:pStyle w:val="Heading1"/>
        <w:spacing w:before="164"/>
        <w:ind w:left="2364"/>
      </w:pPr>
      <w:r>
        <w:t>Член 10</w:t>
      </w:r>
    </w:p>
    <w:p w:rsidR="00B61E5E" w:rsidRDefault="009225D2">
      <w:pPr>
        <w:pStyle w:val="BodyText"/>
        <w:spacing w:before="1" w:line="235" w:lineRule="auto"/>
        <w:ind w:right="118" w:firstLine="396"/>
      </w:pPr>
      <w:r>
        <w:t xml:space="preserve">След </w:t>
      </w:r>
      <w:r>
        <w:rPr>
          <w:spacing w:val="-3"/>
        </w:rPr>
        <w:t xml:space="preserve">като </w:t>
      </w:r>
      <w:r>
        <w:t>този Мемо</w:t>
      </w:r>
      <w:r>
        <w:t xml:space="preserve">рандум влезе  в  сила,  Меморандумът за разбирателство за сътрудничество в областта на опазването на </w:t>
      </w:r>
      <w:r>
        <w:rPr>
          <w:spacing w:val="-3"/>
        </w:rPr>
        <w:t xml:space="preserve">околната </w:t>
      </w:r>
      <w:r>
        <w:t xml:space="preserve">среда, подписан между Страните на 10 октомври 2007 </w:t>
      </w:r>
      <w:r>
        <w:rPr>
          <w:spacing w:val="-11"/>
        </w:rPr>
        <w:t xml:space="preserve">г. </w:t>
      </w:r>
      <w:r>
        <w:t>в Белград, престава да бъде</w:t>
      </w:r>
      <w:r>
        <w:rPr>
          <w:spacing w:val="-5"/>
        </w:rPr>
        <w:t xml:space="preserve"> </w:t>
      </w:r>
      <w:r>
        <w:t>валиден.</w:t>
      </w:r>
    </w:p>
    <w:p w:rsidR="00B61E5E" w:rsidRDefault="00B61E5E">
      <w:pPr>
        <w:pStyle w:val="BodyText"/>
        <w:spacing w:before="5"/>
        <w:ind w:left="0"/>
        <w:jc w:val="left"/>
        <w:rPr>
          <w:sz w:val="17"/>
        </w:rPr>
      </w:pPr>
    </w:p>
    <w:p w:rsidR="00B61E5E" w:rsidRDefault="009225D2">
      <w:pPr>
        <w:pStyle w:val="BodyText"/>
        <w:spacing w:line="235" w:lineRule="auto"/>
        <w:ind w:right="118" w:firstLine="396"/>
      </w:pPr>
      <w:r>
        <w:t>Подписано в ………………………..……. на …………………. година в два оригинални екземпляра, всеки от които на сръбски, български и английски език, като всички текстове имат еднаква сила. В случай на различия в тълкуването, меродавен е английски- ят текст.</w:t>
      </w:r>
    </w:p>
    <w:p w:rsidR="00B61E5E" w:rsidRDefault="00B61E5E">
      <w:pPr>
        <w:spacing w:line="235" w:lineRule="auto"/>
        <w:sectPr w:rsidR="00B61E5E">
          <w:pgSz w:w="11910" w:h="15780"/>
          <w:pgMar w:top="120" w:right="560" w:bottom="280" w:left="560" w:header="720" w:footer="720" w:gutter="0"/>
          <w:cols w:num="2" w:space="720" w:equalWidth="0">
            <w:col w:w="5293" w:space="120"/>
            <w:col w:w="5377"/>
          </w:cols>
        </w:sectPr>
      </w:pPr>
    </w:p>
    <w:p w:rsidR="00B61E5E" w:rsidRDefault="009225D2">
      <w:pPr>
        <w:pStyle w:val="BodyText"/>
        <w:spacing w:line="197" w:lineRule="exact"/>
        <w:jc w:val="left"/>
      </w:pPr>
      <w:r>
        <w:t>функциониране на първото си заседание.</w:t>
      </w:r>
    </w:p>
    <w:p w:rsidR="00B61E5E" w:rsidRDefault="009225D2">
      <w:pPr>
        <w:pStyle w:val="ListParagraph"/>
        <w:numPr>
          <w:ilvl w:val="0"/>
          <w:numId w:val="3"/>
        </w:numPr>
        <w:tabs>
          <w:tab w:val="left" w:pos="740"/>
        </w:tabs>
        <w:spacing w:before="1" w:line="235" w:lineRule="auto"/>
        <w:ind w:right="38" w:firstLine="396"/>
        <w:jc w:val="both"/>
        <w:rPr>
          <w:sz w:val="18"/>
        </w:rPr>
      </w:pPr>
      <w:r>
        <w:rPr>
          <w:sz w:val="18"/>
        </w:rPr>
        <w:t xml:space="preserve">Комисията провежда заседания най-малко веднъж </w:t>
      </w:r>
      <w:r>
        <w:rPr>
          <w:spacing w:val="-3"/>
          <w:sz w:val="18"/>
        </w:rPr>
        <w:t xml:space="preserve">годи- </w:t>
      </w:r>
      <w:r>
        <w:rPr>
          <w:sz w:val="18"/>
        </w:rPr>
        <w:t>шно, на ротационен принцип във всяка от двете страни последо- вателно.</w:t>
      </w:r>
    </w:p>
    <w:p w:rsidR="00B61E5E" w:rsidRDefault="009225D2">
      <w:pPr>
        <w:pStyle w:val="ListParagraph"/>
        <w:numPr>
          <w:ilvl w:val="0"/>
          <w:numId w:val="3"/>
        </w:numPr>
        <w:tabs>
          <w:tab w:val="left" w:pos="697"/>
        </w:tabs>
        <w:spacing w:line="200" w:lineRule="exact"/>
        <w:ind w:left="696" w:hanging="180"/>
        <w:rPr>
          <w:sz w:val="18"/>
        </w:rPr>
      </w:pPr>
      <w:r>
        <w:rPr>
          <w:sz w:val="18"/>
        </w:rPr>
        <w:t>Сред задачите на Комисията</w:t>
      </w:r>
      <w:r>
        <w:rPr>
          <w:spacing w:val="-3"/>
          <w:sz w:val="18"/>
        </w:rPr>
        <w:t xml:space="preserve"> </w:t>
      </w:r>
      <w:r>
        <w:rPr>
          <w:sz w:val="18"/>
        </w:rPr>
        <w:t>са:</w:t>
      </w:r>
    </w:p>
    <w:p w:rsidR="00B61E5E" w:rsidRDefault="009225D2">
      <w:pPr>
        <w:pStyle w:val="ListParagraph"/>
        <w:numPr>
          <w:ilvl w:val="0"/>
          <w:numId w:val="2"/>
        </w:numPr>
        <w:tabs>
          <w:tab w:val="left" w:pos="687"/>
        </w:tabs>
        <w:spacing w:before="1" w:line="235" w:lineRule="auto"/>
        <w:ind w:right="38" w:firstLine="396"/>
        <w:rPr>
          <w:sz w:val="18"/>
        </w:rPr>
      </w:pPr>
      <w:r>
        <w:rPr>
          <w:sz w:val="18"/>
        </w:rPr>
        <w:t>изпълнение на договореностите, залегн</w:t>
      </w:r>
      <w:r>
        <w:rPr>
          <w:sz w:val="18"/>
        </w:rPr>
        <w:t>али в този Мемо- рандум;</w:t>
      </w:r>
    </w:p>
    <w:p w:rsidR="00B61E5E" w:rsidRDefault="009225D2">
      <w:pPr>
        <w:pStyle w:val="ListParagraph"/>
        <w:numPr>
          <w:ilvl w:val="0"/>
          <w:numId w:val="2"/>
        </w:numPr>
        <w:tabs>
          <w:tab w:val="left" w:pos="682"/>
        </w:tabs>
        <w:spacing w:line="235" w:lineRule="auto"/>
        <w:ind w:right="38" w:firstLine="396"/>
        <w:rPr>
          <w:sz w:val="18"/>
        </w:rPr>
      </w:pPr>
      <w:r>
        <w:rPr>
          <w:sz w:val="18"/>
        </w:rPr>
        <w:t>разработване и приемане на Двугодишна програма за из- пълнение на</w:t>
      </w:r>
      <w:r>
        <w:rPr>
          <w:spacing w:val="-3"/>
          <w:sz w:val="18"/>
        </w:rPr>
        <w:t xml:space="preserve"> </w:t>
      </w:r>
      <w:r>
        <w:rPr>
          <w:sz w:val="18"/>
        </w:rPr>
        <w:t>Меморандума;</w:t>
      </w:r>
    </w:p>
    <w:p w:rsidR="00B61E5E" w:rsidRDefault="009225D2">
      <w:pPr>
        <w:pStyle w:val="ListParagraph"/>
        <w:numPr>
          <w:ilvl w:val="0"/>
          <w:numId w:val="2"/>
        </w:numPr>
        <w:tabs>
          <w:tab w:val="left" w:pos="683"/>
        </w:tabs>
        <w:spacing w:line="235" w:lineRule="auto"/>
        <w:ind w:right="38" w:firstLine="396"/>
        <w:rPr>
          <w:sz w:val="18"/>
        </w:rPr>
      </w:pPr>
      <w:r>
        <w:rPr>
          <w:sz w:val="18"/>
        </w:rPr>
        <w:t>създаване на работни групи за реализиране на Меморан- дума и приемане на процедурни правила за функционирането на работните</w:t>
      </w:r>
      <w:r>
        <w:rPr>
          <w:spacing w:val="-1"/>
          <w:sz w:val="18"/>
        </w:rPr>
        <w:t xml:space="preserve"> </w:t>
      </w:r>
      <w:r>
        <w:rPr>
          <w:sz w:val="18"/>
        </w:rPr>
        <w:t>групи;</w:t>
      </w:r>
    </w:p>
    <w:p w:rsidR="00B61E5E" w:rsidRDefault="009225D2">
      <w:pPr>
        <w:pStyle w:val="ListParagraph"/>
        <w:numPr>
          <w:ilvl w:val="0"/>
          <w:numId w:val="2"/>
        </w:numPr>
        <w:tabs>
          <w:tab w:val="left" w:pos="661"/>
        </w:tabs>
        <w:spacing w:line="235" w:lineRule="auto"/>
        <w:ind w:right="38" w:firstLine="396"/>
        <w:rPr>
          <w:sz w:val="18"/>
        </w:rPr>
      </w:pPr>
      <w:r>
        <w:rPr>
          <w:sz w:val="18"/>
        </w:rPr>
        <w:t>оценяване резултатите от сътрудничеството, както и взема- нето на други</w:t>
      </w:r>
      <w:r>
        <w:rPr>
          <w:spacing w:val="-2"/>
          <w:sz w:val="18"/>
        </w:rPr>
        <w:t xml:space="preserve"> </w:t>
      </w:r>
      <w:r>
        <w:rPr>
          <w:sz w:val="18"/>
        </w:rPr>
        <w:t>решения.</w:t>
      </w:r>
    </w:p>
    <w:p w:rsidR="00B61E5E" w:rsidRDefault="009225D2">
      <w:pPr>
        <w:pStyle w:val="ListParagraph"/>
        <w:numPr>
          <w:ilvl w:val="0"/>
          <w:numId w:val="3"/>
        </w:numPr>
        <w:tabs>
          <w:tab w:val="left" w:pos="697"/>
        </w:tabs>
        <w:spacing w:line="203" w:lineRule="exact"/>
        <w:ind w:left="696" w:hanging="180"/>
        <w:rPr>
          <w:sz w:val="18"/>
        </w:rPr>
      </w:pPr>
      <w:r>
        <w:rPr>
          <w:sz w:val="18"/>
        </w:rPr>
        <w:t>От заседанията на Комисията се изготвят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Протоколи.</w:t>
      </w:r>
    </w:p>
    <w:p w:rsidR="00B61E5E" w:rsidRDefault="009225D2">
      <w:pPr>
        <w:pStyle w:val="Heading1"/>
        <w:spacing w:before="162"/>
      </w:pPr>
      <w:r>
        <w:t>Член 5</w:t>
      </w:r>
    </w:p>
    <w:p w:rsidR="00B61E5E" w:rsidRDefault="009225D2">
      <w:pPr>
        <w:pStyle w:val="BodyText"/>
        <w:spacing w:before="1" w:line="235" w:lineRule="auto"/>
        <w:ind w:right="38" w:firstLine="396"/>
      </w:pPr>
      <w:r>
        <w:t>Страните</w:t>
      </w:r>
      <w:r>
        <w:rPr>
          <w:spacing w:val="-11"/>
        </w:rPr>
        <w:t xml:space="preserve"> </w:t>
      </w:r>
      <w:r>
        <w:t>подкрепят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насърчават</w:t>
      </w:r>
      <w:r>
        <w:rPr>
          <w:spacing w:val="-11"/>
        </w:rPr>
        <w:t xml:space="preserve"> </w:t>
      </w:r>
      <w:r>
        <w:t>сътрудничеството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област- та на опазване на </w:t>
      </w:r>
      <w:r>
        <w:rPr>
          <w:spacing w:val="-3"/>
        </w:rPr>
        <w:t xml:space="preserve">околната </w:t>
      </w:r>
      <w:r>
        <w:t>среда между институции, организации и предприятия, осъществявано в рамките на този</w:t>
      </w:r>
      <w:r>
        <w:rPr>
          <w:spacing w:val="-10"/>
        </w:rPr>
        <w:t xml:space="preserve"> </w:t>
      </w:r>
      <w:r>
        <w:t>Меморандум.</w:t>
      </w:r>
    </w:p>
    <w:p w:rsidR="00B61E5E" w:rsidRDefault="009225D2">
      <w:pPr>
        <w:pStyle w:val="Heading1"/>
      </w:pPr>
      <w:r>
        <w:t>Член 6</w:t>
      </w:r>
    </w:p>
    <w:p w:rsidR="00B61E5E" w:rsidRDefault="009225D2">
      <w:pPr>
        <w:pStyle w:val="BodyText"/>
        <w:spacing w:before="1" w:line="235" w:lineRule="auto"/>
        <w:ind w:left="119" w:right="38" w:firstLine="396"/>
      </w:pPr>
      <w:r>
        <w:rPr>
          <w:spacing w:val="-4"/>
        </w:rPr>
        <w:t xml:space="preserve">Този </w:t>
      </w:r>
      <w:r>
        <w:t>Меморандум по никакъв начин не засяга поетите от Страните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задължения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други,</w:t>
      </w:r>
      <w:r>
        <w:rPr>
          <w:spacing w:val="-5"/>
        </w:rPr>
        <w:t xml:space="preserve"> </w:t>
      </w:r>
      <w:r>
        <w:t>по-рано</w:t>
      </w:r>
      <w:r>
        <w:rPr>
          <w:spacing w:val="-5"/>
        </w:rPr>
        <w:t xml:space="preserve"> </w:t>
      </w:r>
      <w:r>
        <w:t>сключени,</w:t>
      </w:r>
      <w:r>
        <w:rPr>
          <w:spacing w:val="-5"/>
        </w:rPr>
        <w:t xml:space="preserve"> </w:t>
      </w:r>
      <w:r>
        <w:t>между- народни</w:t>
      </w:r>
      <w:r>
        <w:rPr>
          <w:spacing w:val="-1"/>
        </w:rPr>
        <w:t xml:space="preserve"> </w:t>
      </w:r>
      <w:r>
        <w:t>споразумения.</w:t>
      </w:r>
    </w:p>
    <w:p w:rsidR="00B61E5E" w:rsidRDefault="009225D2">
      <w:pPr>
        <w:pStyle w:val="Heading1"/>
        <w:spacing w:before="58" w:line="232" w:lineRule="auto"/>
        <w:ind w:left="85" w:right="4"/>
        <w:jc w:val="center"/>
      </w:pPr>
      <w:r>
        <w:rPr>
          <w:b w:val="0"/>
        </w:rPr>
        <w:br w:type="column"/>
      </w:r>
      <w:r>
        <w:t>ЗА МИНИСТЕРСТВ</w:t>
      </w:r>
      <w:r>
        <w:t>ОТО НА ЗАЩИТАТА НА ОКОЛНАТА СРЕДА НА РЕПУБЛИКА СЪРБИЯ</w:t>
      </w:r>
    </w:p>
    <w:p w:rsidR="00B61E5E" w:rsidRDefault="009225D2">
      <w:pPr>
        <w:pStyle w:val="BodyText"/>
        <w:spacing w:line="232" w:lineRule="auto"/>
        <w:ind w:left="452" w:right="371"/>
        <w:jc w:val="center"/>
      </w:pPr>
      <w:r>
        <w:t>Горан Триван, Министър на защитата на околната среда</w:t>
      </w:r>
    </w:p>
    <w:p w:rsidR="00B61E5E" w:rsidRDefault="009225D2">
      <w:pPr>
        <w:pStyle w:val="BodyText"/>
        <w:spacing w:line="200" w:lineRule="exact"/>
        <w:ind w:left="83" w:right="4"/>
        <w:jc w:val="center"/>
      </w:pPr>
      <w:r>
        <w:t>на Република Сърбия</w:t>
      </w:r>
    </w:p>
    <w:p w:rsidR="00B61E5E" w:rsidRDefault="009225D2">
      <w:pPr>
        <w:pStyle w:val="Heading1"/>
        <w:spacing w:before="58" w:line="232" w:lineRule="auto"/>
        <w:ind w:left="119" w:right="261" w:hanging="1"/>
        <w:jc w:val="center"/>
      </w:pPr>
      <w:r>
        <w:rPr>
          <w:b w:val="0"/>
        </w:rPr>
        <w:br w:type="column"/>
      </w:r>
      <w:r>
        <w:t xml:space="preserve">ЗА МИНИСТЕРСТВОТО НА </w:t>
      </w:r>
      <w:r>
        <w:rPr>
          <w:spacing w:val="-6"/>
        </w:rPr>
        <w:t xml:space="preserve">ОКОЛНАТА </w:t>
      </w:r>
      <w:r>
        <w:t>СРЕДА И ВОДИТЕ НА</w:t>
      </w:r>
      <w:r>
        <w:rPr>
          <w:spacing w:val="-17"/>
        </w:rPr>
        <w:t xml:space="preserve"> </w:t>
      </w:r>
      <w:r>
        <w:t xml:space="preserve">РЕПУБЛИКА </w:t>
      </w:r>
      <w:r>
        <w:rPr>
          <w:spacing w:val="-5"/>
        </w:rPr>
        <w:t>БЪЛГАРИЯ</w:t>
      </w:r>
    </w:p>
    <w:p w:rsidR="00B61E5E" w:rsidRDefault="009225D2">
      <w:pPr>
        <w:pStyle w:val="BodyText"/>
        <w:spacing w:line="232" w:lineRule="auto"/>
        <w:ind w:left="371" w:right="514"/>
        <w:jc w:val="center"/>
      </w:pPr>
      <w:r>
        <w:t>Нено Димов, Министър на околната среда и водите</w:t>
      </w:r>
    </w:p>
    <w:p w:rsidR="00B61E5E" w:rsidRDefault="009225D2">
      <w:pPr>
        <w:pStyle w:val="BodyText"/>
        <w:spacing w:line="200" w:lineRule="exact"/>
        <w:ind w:left="342" w:right="484"/>
        <w:jc w:val="center"/>
      </w:pPr>
      <w:r>
        <w:t>на Република България</w:t>
      </w:r>
    </w:p>
    <w:p w:rsidR="00B61E5E" w:rsidRDefault="00B61E5E">
      <w:pPr>
        <w:spacing w:line="200" w:lineRule="exact"/>
        <w:jc w:val="center"/>
        <w:sectPr w:rsidR="00B61E5E">
          <w:type w:val="continuous"/>
          <w:pgSz w:w="11910" w:h="15780"/>
          <w:pgMar w:top="80" w:right="560" w:bottom="280" w:left="560" w:header="720" w:footer="720" w:gutter="0"/>
          <w:cols w:num="3" w:space="720" w:equalWidth="0">
            <w:col w:w="5292" w:space="199"/>
            <w:col w:w="2586" w:space="59"/>
            <w:col w:w="2654"/>
          </w:cols>
        </w:sectPr>
      </w:pPr>
    </w:p>
    <w:p w:rsidR="00B61E5E" w:rsidRDefault="009225D2">
      <w:pPr>
        <w:pStyle w:val="Heading1"/>
      </w:pPr>
      <w:r>
        <w:t>Член 7</w:t>
      </w:r>
    </w:p>
    <w:p w:rsidR="00B61E5E" w:rsidRDefault="009225D2">
      <w:pPr>
        <w:pStyle w:val="BodyText"/>
        <w:spacing w:before="1" w:line="235" w:lineRule="auto"/>
        <w:ind w:left="119" w:right="5532" w:firstLine="396"/>
      </w:pPr>
      <w:r>
        <w:t>Разходите на експертите, участващи в заседанията на Коми- сията, се поемат от изпращащата страна, освен ако не е договоре- но друго.</w:t>
      </w:r>
    </w:p>
    <w:p w:rsidR="00B61E5E" w:rsidRDefault="009225D2">
      <w:pPr>
        <w:pStyle w:val="Heading1"/>
      </w:pPr>
      <w:r>
        <w:t>Член 8</w:t>
      </w:r>
    </w:p>
    <w:p w:rsidR="00B61E5E" w:rsidRDefault="009225D2">
      <w:pPr>
        <w:pStyle w:val="BodyText"/>
        <w:spacing w:before="1" w:line="235" w:lineRule="auto"/>
        <w:ind w:left="119" w:right="5533" w:firstLine="396"/>
      </w:pPr>
      <w:r>
        <w:t xml:space="preserve">Разногласията, възникващи между Страните, </w:t>
      </w:r>
      <w:r>
        <w:rPr>
          <w:spacing w:val="-3"/>
        </w:rPr>
        <w:t xml:space="preserve">които </w:t>
      </w:r>
      <w:r>
        <w:t>се отна</w:t>
      </w:r>
      <w:r>
        <w:t>- сят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правата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задълженията,</w:t>
      </w:r>
      <w:r>
        <w:rPr>
          <w:spacing w:val="-7"/>
        </w:rPr>
        <w:t xml:space="preserve"> </w:t>
      </w:r>
      <w:r>
        <w:t>произтичащи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този</w:t>
      </w:r>
      <w:r>
        <w:rPr>
          <w:spacing w:val="-7"/>
        </w:rPr>
        <w:t xml:space="preserve"> </w:t>
      </w:r>
      <w:r>
        <w:t>Меморандум, се разрешават по пътя на преговори между</w:t>
      </w:r>
      <w:r>
        <w:rPr>
          <w:spacing w:val="-8"/>
        </w:rPr>
        <w:t xml:space="preserve"> </w:t>
      </w:r>
      <w:r>
        <w:t>Страните.</w:t>
      </w:r>
    </w:p>
    <w:p w:rsidR="00B61E5E" w:rsidRDefault="009225D2">
      <w:pPr>
        <w:pStyle w:val="Heading1"/>
        <w:ind w:left="2408"/>
      </w:pPr>
      <w:r>
        <w:t>Член 9</w:t>
      </w:r>
    </w:p>
    <w:p w:rsidR="00B61E5E" w:rsidRDefault="009225D2">
      <w:pPr>
        <w:pStyle w:val="ListParagraph"/>
        <w:numPr>
          <w:ilvl w:val="0"/>
          <w:numId w:val="1"/>
        </w:numPr>
        <w:tabs>
          <w:tab w:val="left" w:pos="704"/>
        </w:tabs>
        <w:spacing w:before="1" w:line="235" w:lineRule="auto"/>
        <w:ind w:right="5533" w:firstLine="397"/>
        <w:jc w:val="both"/>
        <w:rPr>
          <w:sz w:val="18"/>
        </w:rPr>
      </w:pPr>
      <w:r>
        <w:rPr>
          <w:spacing w:val="-4"/>
          <w:sz w:val="18"/>
        </w:rPr>
        <w:t xml:space="preserve">Този </w:t>
      </w:r>
      <w:r>
        <w:rPr>
          <w:sz w:val="18"/>
        </w:rPr>
        <w:t xml:space="preserve">Меморандум влиза в сила от датата на получаване на втората от нотите, с </w:t>
      </w:r>
      <w:r>
        <w:rPr>
          <w:spacing w:val="-4"/>
          <w:sz w:val="18"/>
        </w:rPr>
        <w:t xml:space="preserve">която </w:t>
      </w:r>
      <w:r>
        <w:rPr>
          <w:sz w:val="18"/>
        </w:rPr>
        <w:t xml:space="preserve">двете страни взаимно се уведомяват по дипломатически </w:t>
      </w:r>
      <w:r>
        <w:rPr>
          <w:spacing w:val="-4"/>
          <w:sz w:val="18"/>
        </w:rPr>
        <w:t xml:space="preserve">път, </w:t>
      </w:r>
      <w:r>
        <w:rPr>
          <w:sz w:val="18"/>
        </w:rPr>
        <w:t xml:space="preserve">че са изпълнени изискванията на национал- ните им </w:t>
      </w:r>
      <w:r>
        <w:rPr>
          <w:spacing w:val="-3"/>
          <w:sz w:val="18"/>
        </w:rPr>
        <w:t xml:space="preserve">законодателства </w:t>
      </w:r>
      <w:r>
        <w:rPr>
          <w:sz w:val="18"/>
        </w:rPr>
        <w:t>за влизане в сила на</w:t>
      </w:r>
      <w:r>
        <w:rPr>
          <w:spacing w:val="-7"/>
          <w:sz w:val="18"/>
        </w:rPr>
        <w:t xml:space="preserve"> </w:t>
      </w:r>
      <w:r>
        <w:rPr>
          <w:sz w:val="18"/>
        </w:rPr>
        <w:t>Меморандума.</w:t>
      </w:r>
    </w:p>
    <w:p w:rsidR="00B61E5E" w:rsidRDefault="009225D2">
      <w:pPr>
        <w:pStyle w:val="ListParagraph"/>
        <w:numPr>
          <w:ilvl w:val="0"/>
          <w:numId w:val="1"/>
        </w:numPr>
        <w:tabs>
          <w:tab w:val="left" w:pos="714"/>
        </w:tabs>
        <w:spacing w:line="235" w:lineRule="auto"/>
        <w:ind w:right="5532" w:firstLine="397"/>
        <w:jc w:val="both"/>
        <w:rPr>
          <w:sz w:val="18"/>
        </w:rPr>
      </w:pPr>
      <w:r>
        <w:rPr>
          <w:spacing w:val="-4"/>
          <w:sz w:val="18"/>
        </w:rPr>
        <w:t xml:space="preserve">Този </w:t>
      </w:r>
      <w:r>
        <w:rPr>
          <w:sz w:val="18"/>
        </w:rPr>
        <w:t xml:space="preserve">Меморандум се сключва за срок от пет (5) години и действието му се удължава </w:t>
      </w:r>
      <w:r>
        <w:rPr>
          <w:spacing w:val="-3"/>
          <w:sz w:val="18"/>
        </w:rPr>
        <w:t xml:space="preserve">автоматично </w:t>
      </w:r>
      <w:r>
        <w:rPr>
          <w:sz w:val="18"/>
        </w:rPr>
        <w:t>за сл</w:t>
      </w:r>
      <w:r>
        <w:rPr>
          <w:sz w:val="18"/>
        </w:rPr>
        <w:t>едващ период от</w:t>
      </w:r>
      <w:r>
        <w:rPr>
          <w:spacing w:val="43"/>
          <w:sz w:val="18"/>
        </w:rPr>
        <w:t xml:space="preserve"> </w:t>
      </w:r>
      <w:r>
        <w:rPr>
          <w:sz w:val="18"/>
        </w:rPr>
        <w:t>пет</w:t>
      </w:r>
    </w:p>
    <w:p w:rsidR="00B61E5E" w:rsidRDefault="009225D2">
      <w:pPr>
        <w:pStyle w:val="BodyText"/>
        <w:spacing w:line="235" w:lineRule="auto"/>
        <w:ind w:left="119" w:right="5532"/>
      </w:pPr>
      <w:r>
        <w:t>(5) години, освен ако едната от страните не уведоми писмено дру- гата Страна за намерението си да денонсира Меморандума, но не по-късно от три (3) месеца преди изтичането на съответния пери- од от пет (5) години.</w:t>
      </w:r>
    </w:p>
    <w:p w:rsidR="00B61E5E" w:rsidRDefault="009225D2">
      <w:pPr>
        <w:pStyle w:val="ListParagraph"/>
        <w:numPr>
          <w:ilvl w:val="0"/>
          <w:numId w:val="1"/>
        </w:numPr>
        <w:tabs>
          <w:tab w:val="left" w:pos="728"/>
        </w:tabs>
        <w:spacing w:line="235" w:lineRule="auto"/>
        <w:ind w:right="5532" w:firstLine="397"/>
        <w:jc w:val="both"/>
        <w:rPr>
          <w:sz w:val="18"/>
        </w:rPr>
      </w:pPr>
      <w:r>
        <w:rPr>
          <w:spacing w:val="-4"/>
          <w:sz w:val="18"/>
        </w:rPr>
        <w:t xml:space="preserve">Този </w:t>
      </w:r>
      <w:r>
        <w:rPr>
          <w:sz w:val="18"/>
        </w:rPr>
        <w:t>Меморандум може да</w:t>
      </w:r>
      <w:r>
        <w:rPr>
          <w:sz w:val="18"/>
        </w:rPr>
        <w:t xml:space="preserve"> бъде изменян и допълван по </w:t>
      </w:r>
      <w:r>
        <w:rPr>
          <w:spacing w:val="-3"/>
          <w:sz w:val="18"/>
        </w:rPr>
        <w:t xml:space="preserve">всяко </w:t>
      </w:r>
      <w:r>
        <w:rPr>
          <w:sz w:val="18"/>
        </w:rPr>
        <w:t>време при взаимна договореност и писмено съгласие на Страните. Всяко такова изменение влиза в сила по реда на алинея 1 от настоящия член и представлява неделима част от този Мемо- рандум.</w:t>
      </w:r>
    </w:p>
    <w:sectPr w:rsidR="00B61E5E">
      <w:type w:val="continuous"/>
      <w:pgSz w:w="11910" w:h="15780"/>
      <w:pgMar w:top="8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7A" w:rsidRDefault="0048607A" w:rsidP="0048607A">
      <w:r>
        <w:separator/>
      </w:r>
    </w:p>
  </w:endnote>
  <w:endnote w:type="continuationSeparator" w:id="0">
    <w:p w:rsidR="0048607A" w:rsidRDefault="0048607A" w:rsidP="0048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783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07A" w:rsidRDefault="004860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5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607A" w:rsidRDefault="00486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7A" w:rsidRDefault="0048607A" w:rsidP="0048607A">
      <w:r>
        <w:separator/>
      </w:r>
    </w:p>
  </w:footnote>
  <w:footnote w:type="continuationSeparator" w:id="0">
    <w:p w:rsidR="0048607A" w:rsidRDefault="0048607A" w:rsidP="0048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299"/>
    <w:multiLevelType w:val="hybridMultilevel"/>
    <w:tmpl w:val="897A9AC6"/>
    <w:lvl w:ilvl="0" w:tplc="15D4D7E0">
      <w:start w:val="1"/>
      <w:numFmt w:val="decimal"/>
      <w:lvlText w:val="%1."/>
      <w:lvlJc w:val="left"/>
      <w:pPr>
        <w:ind w:left="119" w:hanging="18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A3AC1E4">
      <w:numFmt w:val="bullet"/>
      <w:lvlText w:val="•"/>
      <w:lvlJc w:val="left"/>
      <w:pPr>
        <w:ind w:left="1186" w:hanging="187"/>
      </w:pPr>
      <w:rPr>
        <w:rFonts w:hint="default"/>
      </w:rPr>
    </w:lvl>
    <w:lvl w:ilvl="2" w:tplc="CBD677D2">
      <w:numFmt w:val="bullet"/>
      <w:lvlText w:val="•"/>
      <w:lvlJc w:val="left"/>
      <w:pPr>
        <w:ind w:left="2253" w:hanging="187"/>
      </w:pPr>
      <w:rPr>
        <w:rFonts w:hint="default"/>
      </w:rPr>
    </w:lvl>
    <w:lvl w:ilvl="3" w:tplc="1534B5DA">
      <w:numFmt w:val="bullet"/>
      <w:lvlText w:val="•"/>
      <w:lvlJc w:val="left"/>
      <w:pPr>
        <w:ind w:left="3319" w:hanging="187"/>
      </w:pPr>
      <w:rPr>
        <w:rFonts w:hint="default"/>
      </w:rPr>
    </w:lvl>
    <w:lvl w:ilvl="4" w:tplc="21980EF8">
      <w:numFmt w:val="bullet"/>
      <w:lvlText w:val="•"/>
      <w:lvlJc w:val="left"/>
      <w:pPr>
        <w:ind w:left="4386" w:hanging="187"/>
      </w:pPr>
      <w:rPr>
        <w:rFonts w:hint="default"/>
      </w:rPr>
    </w:lvl>
    <w:lvl w:ilvl="5" w:tplc="955095EC">
      <w:numFmt w:val="bullet"/>
      <w:lvlText w:val="•"/>
      <w:lvlJc w:val="left"/>
      <w:pPr>
        <w:ind w:left="5452" w:hanging="187"/>
      </w:pPr>
      <w:rPr>
        <w:rFonts w:hint="default"/>
      </w:rPr>
    </w:lvl>
    <w:lvl w:ilvl="6" w:tplc="F782FEE0">
      <w:numFmt w:val="bullet"/>
      <w:lvlText w:val="•"/>
      <w:lvlJc w:val="left"/>
      <w:pPr>
        <w:ind w:left="6519" w:hanging="187"/>
      </w:pPr>
      <w:rPr>
        <w:rFonts w:hint="default"/>
      </w:rPr>
    </w:lvl>
    <w:lvl w:ilvl="7" w:tplc="97566A9E">
      <w:numFmt w:val="bullet"/>
      <w:lvlText w:val="•"/>
      <w:lvlJc w:val="left"/>
      <w:pPr>
        <w:ind w:left="7585" w:hanging="187"/>
      </w:pPr>
      <w:rPr>
        <w:rFonts w:hint="default"/>
      </w:rPr>
    </w:lvl>
    <w:lvl w:ilvl="8" w:tplc="A20AC232">
      <w:numFmt w:val="bullet"/>
      <w:lvlText w:val="•"/>
      <w:lvlJc w:val="left"/>
      <w:pPr>
        <w:ind w:left="8652" w:hanging="187"/>
      </w:pPr>
      <w:rPr>
        <w:rFonts w:hint="default"/>
      </w:rPr>
    </w:lvl>
  </w:abstractNum>
  <w:abstractNum w:abstractNumId="1" w15:restartNumberingAfterBreak="0">
    <w:nsid w:val="227520E1"/>
    <w:multiLevelType w:val="hybridMultilevel"/>
    <w:tmpl w:val="084E1D88"/>
    <w:lvl w:ilvl="0" w:tplc="36547F5C">
      <w:start w:val="1"/>
      <w:numFmt w:val="decimal"/>
      <w:lvlText w:val="%1."/>
      <w:lvlJc w:val="left"/>
      <w:pPr>
        <w:ind w:left="120" w:hanging="22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578E5450">
      <w:numFmt w:val="bullet"/>
      <w:lvlText w:val="•"/>
      <w:lvlJc w:val="left"/>
      <w:pPr>
        <w:ind w:left="645" w:hanging="227"/>
      </w:pPr>
      <w:rPr>
        <w:rFonts w:hint="default"/>
      </w:rPr>
    </w:lvl>
    <w:lvl w:ilvl="2" w:tplc="1466DD8E">
      <w:numFmt w:val="bullet"/>
      <w:lvlText w:val="•"/>
      <w:lvlJc w:val="left"/>
      <w:pPr>
        <w:ind w:left="1170" w:hanging="227"/>
      </w:pPr>
      <w:rPr>
        <w:rFonts w:hint="default"/>
      </w:rPr>
    </w:lvl>
    <w:lvl w:ilvl="3" w:tplc="4C3C10C2">
      <w:numFmt w:val="bullet"/>
      <w:lvlText w:val="•"/>
      <w:lvlJc w:val="left"/>
      <w:pPr>
        <w:ind w:left="1695" w:hanging="227"/>
      </w:pPr>
      <w:rPr>
        <w:rFonts w:hint="default"/>
      </w:rPr>
    </w:lvl>
    <w:lvl w:ilvl="4" w:tplc="3E2ECB4C">
      <w:numFmt w:val="bullet"/>
      <w:lvlText w:val="•"/>
      <w:lvlJc w:val="left"/>
      <w:pPr>
        <w:ind w:left="2220" w:hanging="227"/>
      </w:pPr>
      <w:rPr>
        <w:rFonts w:hint="default"/>
      </w:rPr>
    </w:lvl>
    <w:lvl w:ilvl="5" w:tplc="AA88D128">
      <w:numFmt w:val="bullet"/>
      <w:lvlText w:val="•"/>
      <w:lvlJc w:val="left"/>
      <w:pPr>
        <w:ind w:left="2745" w:hanging="227"/>
      </w:pPr>
      <w:rPr>
        <w:rFonts w:hint="default"/>
      </w:rPr>
    </w:lvl>
    <w:lvl w:ilvl="6" w:tplc="6A4EAA64">
      <w:numFmt w:val="bullet"/>
      <w:lvlText w:val="•"/>
      <w:lvlJc w:val="left"/>
      <w:pPr>
        <w:ind w:left="3270" w:hanging="227"/>
      </w:pPr>
      <w:rPr>
        <w:rFonts w:hint="default"/>
      </w:rPr>
    </w:lvl>
    <w:lvl w:ilvl="7" w:tplc="44A626E8">
      <w:numFmt w:val="bullet"/>
      <w:lvlText w:val="•"/>
      <w:lvlJc w:val="left"/>
      <w:pPr>
        <w:ind w:left="3796" w:hanging="227"/>
      </w:pPr>
      <w:rPr>
        <w:rFonts w:hint="default"/>
      </w:rPr>
    </w:lvl>
    <w:lvl w:ilvl="8" w:tplc="0C70719A">
      <w:numFmt w:val="bullet"/>
      <w:lvlText w:val="•"/>
      <w:lvlJc w:val="left"/>
      <w:pPr>
        <w:ind w:left="4321" w:hanging="227"/>
      </w:pPr>
      <w:rPr>
        <w:rFonts w:hint="default"/>
      </w:rPr>
    </w:lvl>
  </w:abstractNum>
  <w:abstractNum w:abstractNumId="2" w15:restartNumberingAfterBreak="0">
    <w:nsid w:val="397B548F"/>
    <w:multiLevelType w:val="hybridMultilevel"/>
    <w:tmpl w:val="8BE8BF8A"/>
    <w:lvl w:ilvl="0" w:tplc="C5A6FA56">
      <w:numFmt w:val="bullet"/>
      <w:lvlText w:val="–"/>
      <w:lvlJc w:val="left"/>
      <w:pPr>
        <w:ind w:left="120" w:hanging="14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4D2FEE0">
      <w:numFmt w:val="bullet"/>
      <w:lvlText w:val="•"/>
      <w:lvlJc w:val="left"/>
      <w:pPr>
        <w:ind w:left="645" w:hanging="146"/>
      </w:pPr>
      <w:rPr>
        <w:rFonts w:hint="default"/>
      </w:rPr>
    </w:lvl>
    <w:lvl w:ilvl="2" w:tplc="78BA17C2">
      <w:numFmt w:val="bullet"/>
      <w:lvlText w:val="•"/>
      <w:lvlJc w:val="left"/>
      <w:pPr>
        <w:ind w:left="1170" w:hanging="146"/>
      </w:pPr>
      <w:rPr>
        <w:rFonts w:hint="default"/>
      </w:rPr>
    </w:lvl>
    <w:lvl w:ilvl="3" w:tplc="C15C74EE">
      <w:numFmt w:val="bullet"/>
      <w:lvlText w:val="•"/>
      <w:lvlJc w:val="left"/>
      <w:pPr>
        <w:ind w:left="1695" w:hanging="146"/>
      </w:pPr>
      <w:rPr>
        <w:rFonts w:hint="default"/>
      </w:rPr>
    </w:lvl>
    <w:lvl w:ilvl="4" w:tplc="64D4B578">
      <w:numFmt w:val="bullet"/>
      <w:lvlText w:val="•"/>
      <w:lvlJc w:val="left"/>
      <w:pPr>
        <w:ind w:left="2220" w:hanging="146"/>
      </w:pPr>
      <w:rPr>
        <w:rFonts w:hint="default"/>
      </w:rPr>
    </w:lvl>
    <w:lvl w:ilvl="5" w:tplc="638C6610">
      <w:numFmt w:val="bullet"/>
      <w:lvlText w:val="•"/>
      <w:lvlJc w:val="left"/>
      <w:pPr>
        <w:ind w:left="2745" w:hanging="146"/>
      </w:pPr>
      <w:rPr>
        <w:rFonts w:hint="default"/>
      </w:rPr>
    </w:lvl>
    <w:lvl w:ilvl="6" w:tplc="EA3C8102">
      <w:numFmt w:val="bullet"/>
      <w:lvlText w:val="•"/>
      <w:lvlJc w:val="left"/>
      <w:pPr>
        <w:ind w:left="3270" w:hanging="146"/>
      </w:pPr>
      <w:rPr>
        <w:rFonts w:hint="default"/>
      </w:rPr>
    </w:lvl>
    <w:lvl w:ilvl="7" w:tplc="BA40C7AE">
      <w:numFmt w:val="bullet"/>
      <w:lvlText w:val="•"/>
      <w:lvlJc w:val="left"/>
      <w:pPr>
        <w:ind w:left="3796" w:hanging="146"/>
      </w:pPr>
      <w:rPr>
        <w:rFonts w:hint="default"/>
      </w:rPr>
    </w:lvl>
    <w:lvl w:ilvl="8" w:tplc="0EC28826">
      <w:numFmt w:val="bullet"/>
      <w:lvlText w:val="•"/>
      <w:lvlJc w:val="left"/>
      <w:pPr>
        <w:ind w:left="4321" w:hanging="146"/>
      </w:pPr>
      <w:rPr>
        <w:rFonts w:hint="default"/>
      </w:rPr>
    </w:lvl>
  </w:abstractNum>
  <w:abstractNum w:abstractNumId="3" w15:restartNumberingAfterBreak="0">
    <w:nsid w:val="40414A4D"/>
    <w:multiLevelType w:val="hybridMultilevel"/>
    <w:tmpl w:val="4B4E5FEA"/>
    <w:lvl w:ilvl="0" w:tplc="21CC16F0">
      <w:start w:val="4"/>
      <w:numFmt w:val="decimal"/>
      <w:lvlText w:val="%1."/>
      <w:lvlJc w:val="left"/>
      <w:pPr>
        <w:ind w:left="120" w:hanging="2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4723224">
      <w:numFmt w:val="bullet"/>
      <w:lvlText w:val="•"/>
      <w:lvlJc w:val="left"/>
      <w:pPr>
        <w:ind w:left="637" w:hanging="223"/>
      </w:pPr>
      <w:rPr>
        <w:rFonts w:hint="default"/>
      </w:rPr>
    </w:lvl>
    <w:lvl w:ilvl="2" w:tplc="F6965F46">
      <w:numFmt w:val="bullet"/>
      <w:lvlText w:val="•"/>
      <w:lvlJc w:val="left"/>
      <w:pPr>
        <w:ind w:left="1154" w:hanging="223"/>
      </w:pPr>
      <w:rPr>
        <w:rFonts w:hint="default"/>
      </w:rPr>
    </w:lvl>
    <w:lvl w:ilvl="3" w:tplc="94C6EA42">
      <w:numFmt w:val="bullet"/>
      <w:lvlText w:val="•"/>
      <w:lvlJc w:val="left"/>
      <w:pPr>
        <w:ind w:left="1671" w:hanging="223"/>
      </w:pPr>
      <w:rPr>
        <w:rFonts w:hint="default"/>
      </w:rPr>
    </w:lvl>
    <w:lvl w:ilvl="4" w:tplc="9A624D08">
      <w:numFmt w:val="bullet"/>
      <w:lvlText w:val="•"/>
      <w:lvlJc w:val="left"/>
      <w:pPr>
        <w:ind w:left="2188" w:hanging="223"/>
      </w:pPr>
      <w:rPr>
        <w:rFonts w:hint="default"/>
      </w:rPr>
    </w:lvl>
    <w:lvl w:ilvl="5" w:tplc="9FF4C11A">
      <w:numFmt w:val="bullet"/>
      <w:lvlText w:val="•"/>
      <w:lvlJc w:val="left"/>
      <w:pPr>
        <w:ind w:left="2705" w:hanging="223"/>
      </w:pPr>
      <w:rPr>
        <w:rFonts w:hint="default"/>
      </w:rPr>
    </w:lvl>
    <w:lvl w:ilvl="6" w:tplc="8B10493C">
      <w:numFmt w:val="bullet"/>
      <w:lvlText w:val="•"/>
      <w:lvlJc w:val="left"/>
      <w:pPr>
        <w:ind w:left="3222" w:hanging="223"/>
      </w:pPr>
      <w:rPr>
        <w:rFonts w:hint="default"/>
      </w:rPr>
    </w:lvl>
    <w:lvl w:ilvl="7" w:tplc="DDF810F6">
      <w:numFmt w:val="bullet"/>
      <w:lvlText w:val="•"/>
      <w:lvlJc w:val="left"/>
      <w:pPr>
        <w:ind w:left="3740" w:hanging="223"/>
      </w:pPr>
      <w:rPr>
        <w:rFonts w:hint="default"/>
      </w:rPr>
    </w:lvl>
    <w:lvl w:ilvl="8" w:tplc="34760BD0">
      <w:numFmt w:val="bullet"/>
      <w:lvlText w:val="•"/>
      <w:lvlJc w:val="left"/>
      <w:pPr>
        <w:ind w:left="4257" w:hanging="223"/>
      </w:pPr>
      <w:rPr>
        <w:rFonts w:hint="default"/>
      </w:rPr>
    </w:lvl>
  </w:abstractNum>
  <w:abstractNum w:abstractNumId="4" w15:restartNumberingAfterBreak="0">
    <w:nsid w:val="41BF0F50"/>
    <w:multiLevelType w:val="hybridMultilevel"/>
    <w:tmpl w:val="2C3694FE"/>
    <w:lvl w:ilvl="0" w:tplc="5E462710">
      <w:numFmt w:val="bullet"/>
      <w:lvlText w:val="–"/>
      <w:lvlJc w:val="left"/>
      <w:pPr>
        <w:ind w:left="120" w:hanging="15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C648628">
      <w:numFmt w:val="bullet"/>
      <w:lvlText w:val="•"/>
      <w:lvlJc w:val="left"/>
      <w:pPr>
        <w:ind w:left="645" w:hanging="153"/>
      </w:pPr>
      <w:rPr>
        <w:rFonts w:hint="default"/>
      </w:rPr>
    </w:lvl>
    <w:lvl w:ilvl="2" w:tplc="3A5892EE">
      <w:numFmt w:val="bullet"/>
      <w:lvlText w:val="•"/>
      <w:lvlJc w:val="left"/>
      <w:pPr>
        <w:ind w:left="1170" w:hanging="153"/>
      </w:pPr>
      <w:rPr>
        <w:rFonts w:hint="default"/>
      </w:rPr>
    </w:lvl>
    <w:lvl w:ilvl="3" w:tplc="5E568544">
      <w:numFmt w:val="bullet"/>
      <w:lvlText w:val="•"/>
      <w:lvlJc w:val="left"/>
      <w:pPr>
        <w:ind w:left="1695" w:hanging="153"/>
      </w:pPr>
      <w:rPr>
        <w:rFonts w:hint="default"/>
      </w:rPr>
    </w:lvl>
    <w:lvl w:ilvl="4" w:tplc="2C0C487A">
      <w:numFmt w:val="bullet"/>
      <w:lvlText w:val="•"/>
      <w:lvlJc w:val="left"/>
      <w:pPr>
        <w:ind w:left="2220" w:hanging="153"/>
      </w:pPr>
      <w:rPr>
        <w:rFonts w:hint="default"/>
      </w:rPr>
    </w:lvl>
    <w:lvl w:ilvl="5" w:tplc="D57C6D50">
      <w:numFmt w:val="bullet"/>
      <w:lvlText w:val="•"/>
      <w:lvlJc w:val="left"/>
      <w:pPr>
        <w:ind w:left="2745" w:hanging="153"/>
      </w:pPr>
      <w:rPr>
        <w:rFonts w:hint="default"/>
      </w:rPr>
    </w:lvl>
    <w:lvl w:ilvl="6" w:tplc="2C24E7DE">
      <w:numFmt w:val="bullet"/>
      <w:lvlText w:val="•"/>
      <w:lvlJc w:val="left"/>
      <w:pPr>
        <w:ind w:left="3270" w:hanging="153"/>
      </w:pPr>
      <w:rPr>
        <w:rFonts w:hint="default"/>
      </w:rPr>
    </w:lvl>
    <w:lvl w:ilvl="7" w:tplc="C1708304">
      <w:numFmt w:val="bullet"/>
      <w:lvlText w:val="•"/>
      <w:lvlJc w:val="left"/>
      <w:pPr>
        <w:ind w:left="3796" w:hanging="153"/>
      </w:pPr>
      <w:rPr>
        <w:rFonts w:hint="default"/>
      </w:rPr>
    </w:lvl>
    <w:lvl w:ilvl="8" w:tplc="B40809E8">
      <w:numFmt w:val="bullet"/>
      <w:lvlText w:val="•"/>
      <w:lvlJc w:val="left"/>
      <w:pPr>
        <w:ind w:left="4321" w:hanging="153"/>
      </w:pPr>
      <w:rPr>
        <w:rFonts w:hint="default"/>
      </w:rPr>
    </w:lvl>
  </w:abstractNum>
  <w:abstractNum w:abstractNumId="5" w15:restartNumberingAfterBreak="0">
    <w:nsid w:val="4A9753ED"/>
    <w:multiLevelType w:val="hybridMultilevel"/>
    <w:tmpl w:val="EEA2782A"/>
    <w:lvl w:ilvl="0" w:tplc="53E6329E">
      <w:numFmt w:val="bullet"/>
      <w:lvlText w:val="–"/>
      <w:lvlJc w:val="left"/>
      <w:pPr>
        <w:ind w:left="120" w:hanging="14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CC6DE42">
      <w:numFmt w:val="bullet"/>
      <w:lvlText w:val="•"/>
      <w:lvlJc w:val="left"/>
      <w:pPr>
        <w:ind w:left="645" w:hanging="145"/>
      </w:pPr>
      <w:rPr>
        <w:rFonts w:hint="default"/>
      </w:rPr>
    </w:lvl>
    <w:lvl w:ilvl="2" w:tplc="224C03C4">
      <w:numFmt w:val="bullet"/>
      <w:lvlText w:val="•"/>
      <w:lvlJc w:val="left"/>
      <w:pPr>
        <w:ind w:left="1170" w:hanging="145"/>
      </w:pPr>
      <w:rPr>
        <w:rFonts w:hint="default"/>
      </w:rPr>
    </w:lvl>
    <w:lvl w:ilvl="3" w:tplc="D5A2652E">
      <w:numFmt w:val="bullet"/>
      <w:lvlText w:val="•"/>
      <w:lvlJc w:val="left"/>
      <w:pPr>
        <w:ind w:left="1695" w:hanging="145"/>
      </w:pPr>
      <w:rPr>
        <w:rFonts w:hint="default"/>
      </w:rPr>
    </w:lvl>
    <w:lvl w:ilvl="4" w:tplc="00086AEE">
      <w:numFmt w:val="bullet"/>
      <w:lvlText w:val="•"/>
      <w:lvlJc w:val="left"/>
      <w:pPr>
        <w:ind w:left="2220" w:hanging="145"/>
      </w:pPr>
      <w:rPr>
        <w:rFonts w:hint="default"/>
      </w:rPr>
    </w:lvl>
    <w:lvl w:ilvl="5" w:tplc="B0924B46">
      <w:numFmt w:val="bullet"/>
      <w:lvlText w:val="•"/>
      <w:lvlJc w:val="left"/>
      <w:pPr>
        <w:ind w:left="2745" w:hanging="145"/>
      </w:pPr>
      <w:rPr>
        <w:rFonts w:hint="default"/>
      </w:rPr>
    </w:lvl>
    <w:lvl w:ilvl="6" w:tplc="31841AE6">
      <w:numFmt w:val="bullet"/>
      <w:lvlText w:val="•"/>
      <w:lvlJc w:val="left"/>
      <w:pPr>
        <w:ind w:left="3270" w:hanging="145"/>
      </w:pPr>
      <w:rPr>
        <w:rFonts w:hint="default"/>
      </w:rPr>
    </w:lvl>
    <w:lvl w:ilvl="7" w:tplc="56B256AA">
      <w:numFmt w:val="bullet"/>
      <w:lvlText w:val="•"/>
      <w:lvlJc w:val="left"/>
      <w:pPr>
        <w:ind w:left="3796" w:hanging="145"/>
      </w:pPr>
      <w:rPr>
        <w:rFonts w:hint="default"/>
      </w:rPr>
    </w:lvl>
    <w:lvl w:ilvl="8" w:tplc="0BA86608">
      <w:numFmt w:val="bullet"/>
      <w:lvlText w:val="•"/>
      <w:lvlJc w:val="left"/>
      <w:pPr>
        <w:ind w:left="4321" w:hanging="145"/>
      </w:pPr>
      <w:rPr>
        <w:rFonts w:hint="default"/>
      </w:rPr>
    </w:lvl>
  </w:abstractNum>
  <w:abstractNum w:abstractNumId="6" w15:restartNumberingAfterBreak="0">
    <w:nsid w:val="5513132E"/>
    <w:multiLevelType w:val="hybridMultilevel"/>
    <w:tmpl w:val="E6DE8A30"/>
    <w:lvl w:ilvl="0" w:tplc="D234A622">
      <w:numFmt w:val="bullet"/>
      <w:lvlText w:val="–"/>
      <w:lvlJc w:val="left"/>
      <w:pPr>
        <w:ind w:left="120" w:hanging="170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1" w:tplc="EF4E4C2A">
      <w:numFmt w:val="bullet"/>
      <w:lvlText w:val="•"/>
      <w:lvlJc w:val="left"/>
      <w:pPr>
        <w:ind w:left="637" w:hanging="170"/>
      </w:pPr>
      <w:rPr>
        <w:rFonts w:hint="default"/>
      </w:rPr>
    </w:lvl>
    <w:lvl w:ilvl="2" w:tplc="6102E9DC">
      <w:numFmt w:val="bullet"/>
      <w:lvlText w:val="•"/>
      <w:lvlJc w:val="left"/>
      <w:pPr>
        <w:ind w:left="1154" w:hanging="170"/>
      </w:pPr>
      <w:rPr>
        <w:rFonts w:hint="default"/>
      </w:rPr>
    </w:lvl>
    <w:lvl w:ilvl="3" w:tplc="5B1A6998">
      <w:numFmt w:val="bullet"/>
      <w:lvlText w:val="•"/>
      <w:lvlJc w:val="left"/>
      <w:pPr>
        <w:ind w:left="1671" w:hanging="170"/>
      </w:pPr>
      <w:rPr>
        <w:rFonts w:hint="default"/>
      </w:rPr>
    </w:lvl>
    <w:lvl w:ilvl="4" w:tplc="7384FEE6">
      <w:numFmt w:val="bullet"/>
      <w:lvlText w:val="•"/>
      <w:lvlJc w:val="left"/>
      <w:pPr>
        <w:ind w:left="2188" w:hanging="170"/>
      </w:pPr>
      <w:rPr>
        <w:rFonts w:hint="default"/>
      </w:rPr>
    </w:lvl>
    <w:lvl w:ilvl="5" w:tplc="6062E434">
      <w:numFmt w:val="bullet"/>
      <w:lvlText w:val="•"/>
      <w:lvlJc w:val="left"/>
      <w:pPr>
        <w:ind w:left="2705" w:hanging="170"/>
      </w:pPr>
      <w:rPr>
        <w:rFonts w:hint="default"/>
      </w:rPr>
    </w:lvl>
    <w:lvl w:ilvl="6" w:tplc="3E828078">
      <w:numFmt w:val="bullet"/>
      <w:lvlText w:val="•"/>
      <w:lvlJc w:val="left"/>
      <w:pPr>
        <w:ind w:left="3222" w:hanging="170"/>
      </w:pPr>
      <w:rPr>
        <w:rFonts w:hint="default"/>
      </w:rPr>
    </w:lvl>
    <w:lvl w:ilvl="7" w:tplc="157440F6">
      <w:numFmt w:val="bullet"/>
      <w:lvlText w:val="•"/>
      <w:lvlJc w:val="left"/>
      <w:pPr>
        <w:ind w:left="3740" w:hanging="170"/>
      </w:pPr>
      <w:rPr>
        <w:rFonts w:hint="default"/>
      </w:rPr>
    </w:lvl>
    <w:lvl w:ilvl="8" w:tplc="6CC8B83C">
      <w:numFmt w:val="bullet"/>
      <w:lvlText w:val="•"/>
      <w:lvlJc w:val="left"/>
      <w:pPr>
        <w:ind w:left="4257" w:hanging="170"/>
      </w:pPr>
      <w:rPr>
        <w:rFonts w:hint="default"/>
      </w:rPr>
    </w:lvl>
  </w:abstractNum>
  <w:abstractNum w:abstractNumId="7" w15:restartNumberingAfterBreak="0">
    <w:nsid w:val="555F66CC"/>
    <w:multiLevelType w:val="hybridMultilevel"/>
    <w:tmpl w:val="F484168A"/>
    <w:lvl w:ilvl="0" w:tplc="1B04A7C8">
      <w:start w:val="1"/>
      <w:numFmt w:val="decimal"/>
      <w:lvlText w:val="%1."/>
      <w:lvlJc w:val="left"/>
      <w:pPr>
        <w:ind w:left="120" w:hanging="17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2F40B3A">
      <w:numFmt w:val="bullet"/>
      <w:lvlText w:val="•"/>
      <w:lvlJc w:val="left"/>
      <w:pPr>
        <w:ind w:left="637" w:hanging="179"/>
      </w:pPr>
      <w:rPr>
        <w:rFonts w:hint="default"/>
      </w:rPr>
    </w:lvl>
    <w:lvl w:ilvl="2" w:tplc="18D4E980">
      <w:numFmt w:val="bullet"/>
      <w:lvlText w:val="•"/>
      <w:lvlJc w:val="left"/>
      <w:pPr>
        <w:ind w:left="1154" w:hanging="179"/>
      </w:pPr>
      <w:rPr>
        <w:rFonts w:hint="default"/>
      </w:rPr>
    </w:lvl>
    <w:lvl w:ilvl="3" w:tplc="59102E0C">
      <w:numFmt w:val="bullet"/>
      <w:lvlText w:val="•"/>
      <w:lvlJc w:val="left"/>
      <w:pPr>
        <w:ind w:left="1671" w:hanging="179"/>
      </w:pPr>
      <w:rPr>
        <w:rFonts w:hint="default"/>
      </w:rPr>
    </w:lvl>
    <w:lvl w:ilvl="4" w:tplc="FCB2DB46">
      <w:numFmt w:val="bullet"/>
      <w:lvlText w:val="•"/>
      <w:lvlJc w:val="left"/>
      <w:pPr>
        <w:ind w:left="2188" w:hanging="179"/>
      </w:pPr>
      <w:rPr>
        <w:rFonts w:hint="default"/>
      </w:rPr>
    </w:lvl>
    <w:lvl w:ilvl="5" w:tplc="9EE08886">
      <w:numFmt w:val="bullet"/>
      <w:lvlText w:val="•"/>
      <w:lvlJc w:val="left"/>
      <w:pPr>
        <w:ind w:left="2706" w:hanging="179"/>
      </w:pPr>
      <w:rPr>
        <w:rFonts w:hint="default"/>
      </w:rPr>
    </w:lvl>
    <w:lvl w:ilvl="6" w:tplc="F02C6FCE">
      <w:numFmt w:val="bullet"/>
      <w:lvlText w:val="•"/>
      <w:lvlJc w:val="left"/>
      <w:pPr>
        <w:ind w:left="3223" w:hanging="179"/>
      </w:pPr>
      <w:rPr>
        <w:rFonts w:hint="default"/>
      </w:rPr>
    </w:lvl>
    <w:lvl w:ilvl="7" w:tplc="A5F421A0">
      <w:numFmt w:val="bullet"/>
      <w:lvlText w:val="•"/>
      <w:lvlJc w:val="left"/>
      <w:pPr>
        <w:ind w:left="3740" w:hanging="179"/>
      </w:pPr>
      <w:rPr>
        <w:rFonts w:hint="default"/>
      </w:rPr>
    </w:lvl>
    <w:lvl w:ilvl="8" w:tplc="55E49ACE">
      <w:numFmt w:val="bullet"/>
      <w:lvlText w:val="•"/>
      <w:lvlJc w:val="left"/>
      <w:pPr>
        <w:ind w:left="4257" w:hanging="179"/>
      </w:pPr>
      <w:rPr>
        <w:rFonts w:hint="default"/>
      </w:rPr>
    </w:lvl>
  </w:abstractNum>
  <w:abstractNum w:abstractNumId="8" w15:restartNumberingAfterBreak="0">
    <w:nsid w:val="6018419A"/>
    <w:multiLevelType w:val="hybridMultilevel"/>
    <w:tmpl w:val="FA007F64"/>
    <w:lvl w:ilvl="0" w:tplc="B0F41CE8">
      <w:start w:val="1"/>
      <w:numFmt w:val="decimal"/>
      <w:lvlText w:val="%1."/>
      <w:lvlJc w:val="left"/>
      <w:pPr>
        <w:ind w:left="120" w:hanging="194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22EDF26">
      <w:numFmt w:val="bullet"/>
      <w:lvlText w:val="•"/>
      <w:lvlJc w:val="left"/>
      <w:pPr>
        <w:ind w:left="591" w:hanging="194"/>
      </w:pPr>
      <w:rPr>
        <w:rFonts w:hint="default"/>
      </w:rPr>
    </w:lvl>
    <w:lvl w:ilvl="2" w:tplc="428AF8EA">
      <w:numFmt w:val="bullet"/>
      <w:lvlText w:val="•"/>
      <w:lvlJc w:val="left"/>
      <w:pPr>
        <w:ind w:left="1062" w:hanging="194"/>
      </w:pPr>
      <w:rPr>
        <w:rFonts w:hint="default"/>
      </w:rPr>
    </w:lvl>
    <w:lvl w:ilvl="3" w:tplc="D3FAB0BA">
      <w:numFmt w:val="bullet"/>
      <w:lvlText w:val="•"/>
      <w:lvlJc w:val="left"/>
      <w:pPr>
        <w:ind w:left="1534" w:hanging="194"/>
      </w:pPr>
      <w:rPr>
        <w:rFonts w:hint="default"/>
      </w:rPr>
    </w:lvl>
    <w:lvl w:ilvl="4" w:tplc="77BA9974">
      <w:numFmt w:val="bullet"/>
      <w:lvlText w:val="•"/>
      <w:lvlJc w:val="left"/>
      <w:pPr>
        <w:ind w:left="2005" w:hanging="194"/>
      </w:pPr>
      <w:rPr>
        <w:rFonts w:hint="default"/>
      </w:rPr>
    </w:lvl>
    <w:lvl w:ilvl="5" w:tplc="6A3A98A0">
      <w:numFmt w:val="bullet"/>
      <w:lvlText w:val="•"/>
      <w:lvlJc w:val="left"/>
      <w:pPr>
        <w:ind w:left="2477" w:hanging="194"/>
      </w:pPr>
      <w:rPr>
        <w:rFonts w:hint="default"/>
      </w:rPr>
    </w:lvl>
    <w:lvl w:ilvl="6" w:tplc="A5AAF044">
      <w:numFmt w:val="bullet"/>
      <w:lvlText w:val="•"/>
      <w:lvlJc w:val="left"/>
      <w:pPr>
        <w:ind w:left="2948" w:hanging="194"/>
      </w:pPr>
      <w:rPr>
        <w:rFonts w:hint="default"/>
      </w:rPr>
    </w:lvl>
    <w:lvl w:ilvl="7" w:tplc="1B1693E2">
      <w:numFmt w:val="bullet"/>
      <w:lvlText w:val="•"/>
      <w:lvlJc w:val="left"/>
      <w:pPr>
        <w:ind w:left="3420" w:hanging="194"/>
      </w:pPr>
      <w:rPr>
        <w:rFonts w:hint="default"/>
      </w:rPr>
    </w:lvl>
    <w:lvl w:ilvl="8" w:tplc="E91A3BCC">
      <w:numFmt w:val="bullet"/>
      <w:lvlText w:val="•"/>
      <w:lvlJc w:val="left"/>
      <w:pPr>
        <w:ind w:left="3891" w:hanging="19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61E5E"/>
    <w:rsid w:val="0048607A"/>
    <w:rsid w:val="009225D2"/>
    <w:rsid w:val="00B6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1FE31C33-1D84-4253-9C8D-64BB4A11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5" w:line="205" w:lineRule="exact"/>
      <w:ind w:left="240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0" w:firstLine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8607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8607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8607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860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86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0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0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2023-12-08T16:25:00Z</dcterms:created>
  <dcterms:modified xsi:type="dcterms:W3CDTF">2023-12-08T16:31:00Z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2023-12-08T00:00:00Z</vt:filetime>
  </property>
</Properties>
</file>