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989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0574C" w:rsidRDefault="00395566" w:rsidP="003A5380">
            <w:pPr>
              <w:pStyle w:val="NASLOVBELO"/>
              <w:spacing w:line="360" w:lineRule="auto"/>
              <w:rPr>
                <w:color w:val="FFE599"/>
              </w:rPr>
            </w:pPr>
            <w:r w:rsidRPr="0080574C">
              <w:rPr>
                <w:color w:val="FFE599"/>
              </w:rPr>
              <w:t>ЗАКОН</w:t>
            </w:r>
          </w:p>
          <w:p w:rsidR="00932A9A" w:rsidRPr="0080574C" w:rsidRDefault="003A5380" w:rsidP="003A5380">
            <w:pPr>
              <w:pStyle w:val="NASLOVBELO"/>
            </w:pPr>
            <w:r w:rsidRPr="0080574C">
              <w:t>О ЗАВРШНОМ РАЧУНУ БУЏЕТА РЕ</w:t>
            </w:r>
            <w:r w:rsidRPr="0080574C">
              <w:t>ПУБЛИКЕ СРБИЈЕ ЗА 200</w:t>
            </w:r>
            <w:r w:rsidR="00F92A82">
              <w:t>5</w:t>
            </w:r>
            <w:r w:rsidRPr="0080574C">
              <w:t>. ГОДИНУ</w:t>
            </w:r>
          </w:p>
          <w:p w:rsidR="00932A9A" w:rsidRPr="0080574C" w:rsidRDefault="003A5380" w:rsidP="00DF6786">
            <w:pPr>
              <w:pStyle w:val="podnaslovpropisa"/>
              <w:rPr>
                <w:sz w:val="18"/>
                <w:szCs w:val="18"/>
              </w:rPr>
            </w:pPr>
            <w:r w:rsidRPr="0080574C">
              <w:rPr>
                <w:sz w:val="18"/>
                <w:szCs w:val="18"/>
              </w:rPr>
              <w:t>("Сл. гласник РС", бр. 95/2019)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Default="0080574C" w:rsidP="0080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538.65pt;height:131.75pt">
            <v:imagedata r:id="rId9" o:title="Untitled-1"/>
          </v:shape>
        </w:pict>
      </w:r>
    </w:p>
    <w:p w:rsidR="00CD3C1B" w:rsidRPr="00CD3C1B" w:rsidRDefault="0007326E" w:rsidP="00CD3C1B">
      <w:pPr>
        <w:pStyle w:val="BodyText"/>
        <w:spacing w:before="8" w:after="41"/>
        <w:ind w:right="108"/>
        <w:jc w:val="right"/>
        <w:rPr>
          <w:rFonts w:eastAsia="Times New Roman"/>
          <w:noProof w:val="0"/>
          <w:lang/>
        </w:rPr>
      </w:pPr>
      <w:r>
        <w:rPr>
          <w:rFonts w:ascii="Arial" w:hAnsi="Arial" w:cs="Arial"/>
          <w:sz w:val="20"/>
          <w:szCs w:val="20"/>
        </w:rPr>
        <w:br w:type="page"/>
      </w:r>
      <w:r w:rsidR="00CD3C1B" w:rsidRPr="00CD3C1B">
        <w:rPr>
          <w:rFonts w:eastAsia="Times New Roman"/>
          <w:noProof w:val="0"/>
          <w:lang/>
        </w:rPr>
        <w:lastRenderedPageBreak/>
        <w:t xml:space="preserve">У </w:t>
      </w:r>
      <w:r w:rsidR="00CD3C1B" w:rsidRPr="00CD3C1B">
        <w:rPr>
          <w:rFonts w:eastAsia="Times New Roman"/>
          <w:noProof w:val="0"/>
          <w:spacing w:val="-2"/>
          <w:lang/>
        </w:rPr>
        <w:t>динарима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2362"/>
        <w:gridCol w:w="1468"/>
        <w:gridCol w:w="1368"/>
        <w:gridCol w:w="1097"/>
        <w:gridCol w:w="1468"/>
        <w:gridCol w:w="1335"/>
        <w:gridCol w:w="1001"/>
      </w:tblGrid>
      <w:tr w:rsidR="00CD3C1B" w:rsidRPr="00CD3C1B" w:rsidTr="00F44B27">
        <w:trPr>
          <w:trHeight w:val="198"/>
        </w:trPr>
        <w:tc>
          <w:tcPr>
            <w:tcW w:w="373" w:type="dxa"/>
            <w:vMerge w:val="restart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97"/>
              <w:ind w:left="5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ЕК</w:t>
            </w:r>
          </w:p>
        </w:tc>
        <w:tc>
          <w:tcPr>
            <w:tcW w:w="2362" w:type="dxa"/>
            <w:vMerge w:val="restart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97"/>
              <w:ind w:left="5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Опис</w:t>
            </w:r>
          </w:p>
        </w:tc>
        <w:tc>
          <w:tcPr>
            <w:tcW w:w="3933" w:type="dxa"/>
            <w:gridSpan w:val="3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left="2113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Текућа</w:t>
            </w:r>
            <w:r w:rsidRPr="00CD3C1B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апропријација</w:t>
            </w: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2005.</w:t>
            </w:r>
          </w:p>
        </w:tc>
        <w:tc>
          <w:tcPr>
            <w:tcW w:w="3804" w:type="dxa"/>
            <w:gridSpan w:val="3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Извршење</w:t>
            </w:r>
          </w:p>
        </w:tc>
      </w:tr>
      <w:tr w:rsidR="00CD3C1B" w:rsidRPr="00CD3C1B" w:rsidTr="00F44B27">
        <w:trPr>
          <w:trHeight w:val="520"/>
        </w:trPr>
        <w:tc>
          <w:tcPr>
            <w:tcW w:w="373" w:type="dxa"/>
            <w:vMerge/>
            <w:tcBorders>
              <w:top w:val="nil"/>
            </w:tcBorders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192" w:right="44" w:hanging="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Tрансферна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средства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bookmarkStart w:id="1" w:name="_GoBack"/>
            <w:bookmarkEnd w:id="1"/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буџета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Републике</w:t>
            </w: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line="159" w:lineRule="exact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Србије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98"/>
              <w:ind w:left="395" w:right="35" w:hanging="27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Издаци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додатних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прихода</w:t>
            </w:r>
            <w:r w:rsidRPr="00CD3C1B">
              <w:rPr>
                <w:rFonts w:eastAsia="Times New Roman"/>
                <w:noProof w:val="0"/>
                <w:spacing w:val="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органа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Укупна</w:t>
            </w:r>
            <w:r w:rsidRPr="00CD3C1B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средства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192" w:right="44" w:hanging="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Tрансферна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средства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буџета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Републике</w:t>
            </w: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line="159" w:lineRule="exact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Србије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98"/>
              <w:ind w:left="362" w:right="35" w:hanging="27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Издаци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додатних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прихода</w:t>
            </w:r>
            <w:r w:rsidRPr="00CD3C1B">
              <w:rPr>
                <w:rFonts w:eastAsia="Times New Roman"/>
                <w:noProof w:val="0"/>
                <w:spacing w:val="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органа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98"/>
              <w:ind w:left="431" w:right="36" w:firstLine="7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>Укупна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средства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left="5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left="5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2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3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4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5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6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7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8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left="5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left="5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Расходи</w:t>
            </w:r>
            <w:r w:rsidRPr="00CD3C1B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CD3C1B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24.124.416.222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225.408.000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24.349.824.222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23.948.860.869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438.153.173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24.387.014.042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CD3C1B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16.787.668.982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138.826.000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16.926.494.982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16.720.486.638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405.743.319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17.126.229.957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терет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3.095.714.100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15.178.000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3.110.892.100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3.087.022.727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9.156.000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3.096.178.727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413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у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натури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159.422.000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5.404.000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164.826.000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109.947.988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11.040.000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120.987.988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CD3C1B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2.247.428.150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11.000.000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2.258.428.150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2.220.321.469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9.967.854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2.230.289.323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1.701.930.622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50.000.000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1.751.930.622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1.689.071.863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401.000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1.689.472.863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416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Награде,</w:t>
            </w:r>
            <w:r w:rsidRPr="00CD3C1B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бонуси</w:t>
            </w:r>
            <w:r w:rsidRPr="00CD3C1B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остали</w:t>
            </w:r>
            <w:r w:rsidRPr="00CD3C1B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посебни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расходи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81.372.368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5.000.000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86.372.368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71.538.734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1.845.000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73.383.734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417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Судијски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посланички</w:t>
            </w:r>
            <w:r w:rsidRPr="00CD3C1B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додатак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50.880.000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50.880.000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50.471.450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50.471.450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left="57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left="57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Коришћење</w:t>
            </w:r>
            <w:r w:rsidRPr="00CD3C1B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роба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услуга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9.478.263.378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547.523.000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10.025.786.378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9.047.448.594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1.888.217.352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6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10.935.665.946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2.716.265.253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54.162.000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2.770.427.253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2.664.510.108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115.359.719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2.779.869.827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CD3C1B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1.423.920.787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51.740.000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1.475.660.787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1.388.745.349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87.550.440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1.476.295.789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CD3C1B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719.334.500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33.846.000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753.180.500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542.471.599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243.073.574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785.545.173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CD3C1B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109.340.000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9.727.000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119.067.000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82.593.584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25.358.000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107.951.584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 w:right="49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(услуге и материјали)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1.538.506.238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93.540.000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1.632.046.238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1.477.313.028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526.828.000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2.004.141.028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2.970.896.600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304.508.000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3.275.404.600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2.891.814.926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890.047.619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3.781.862.545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8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44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8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Отплата</w:t>
            </w:r>
            <w:r w:rsidRPr="00CD3C1B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камата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245.880.000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245.880.000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231.989.458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33.655.000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265.644.458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444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Пратећи</w:t>
            </w:r>
            <w:r w:rsidRPr="00CD3C1B">
              <w:rPr>
                <w:rFonts w:eastAsia="Times New Roman"/>
                <w:noProof w:val="0"/>
                <w:spacing w:val="6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CD3C1B">
              <w:rPr>
                <w:rFonts w:eastAsia="Times New Roman"/>
                <w:noProof w:val="0"/>
                <w:spacing w:val="6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задуживања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245.880.000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245.880.000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231.989.458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33.655.000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265.644.458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46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Донације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трансфери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11.823.518.500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11.823.518.500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11.792.747.032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799.000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11.793.546.032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Донације</w:t>
            </w:r>
            <w:r w:rsidRPr="00CD3C1B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међународним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организацијама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367.071.500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367.071.500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338.346.871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338.346.871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463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8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Донације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трансфери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осталим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нивоима</w:t>
            </w:r>
            <w:r w:rsidRPr="00CD3C1B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617.950.000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617.950.000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615.903.161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799.000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616.702.161</w:t>
            </w:r>
          </w:p>
        </w:tc>
      </w:tr>
      <w:tr w:rsidR="00CD3C1B" w:rsidRPr="00CD3C1B" w:rsidTr="00F44B27">
        <w:trPr>
          <w:trHeight w:val="52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464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59" w:right="4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Донације и трансфери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организацијама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обавезног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социјалног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осигурања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10.838.497.000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10.838.497.000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10.838.497.000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10.838.497.000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47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Права</w:t>
            </w:r>
            <w:r w:rsidRPr="00CD3C1B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из</w:t>
            </w:r>
            <w:r w:rsidRPr="00CD3C1B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социјалног</w:t>
            </w:r>
            <w:r w:rsidRPr="00CD3C1B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осигурања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736.880.000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24.000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736.904.000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2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698.042.714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81.787.727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779.830.441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472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социјалну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заштиту</w:t>
            </w:r>
            <w:r w:rsidRPr="00CD3C1B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736.880.000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736.904.000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698.042.714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81.787.727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779.830.441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48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5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Остали</w:t>
            </w:r>
            <w:r w:rsidRPr="00CD3C1B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расходи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2.050.748.000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5.800.000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2.056.548.000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2.430.962.082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15.828.000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2.446.790.082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59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Дотације</w:t>
            </w:r>
            <w:r w:rsidRPr="00CD3C1B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невладиним</w:t>
            </w:r>
            <w:r w:rsidRPr="00CD3C1B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организацијама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34.600.000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34.600.000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33.977.772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719.000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34.696.772</w:t>
            </w:r>
          </w:p>
        </w:tc>
      </w:tr>
      <w:tr w:rsidR="00CD3C1B" w:rsidRPr="00CD3C1B" w:rsidTr="00F44B27">
        <w:trPr>
          <w:trHeight w:val="52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Порези, обавезне таксе и казне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CD3C1B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12.132.000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5.300.000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17.432.000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8.440.300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9.658.000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noProof w:val="0"/>
                <w:sz w:val="13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18.098.300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483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Новчане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пенали</w:t>
            </w:r>
            <w:r w:rsidRPr="00CD3C1B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по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решењу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судова и судских тела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4.100.000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4.100.000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4.100.000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4.100.000</w:t>
            </w:r>
          </w:p>
        </w:tc>
      </w:tr>
      <w:tr w:rsidR="00CD3C1B" w:rsidRPr="00CD3C1B" w:rsidTr="00F44B27">
        <w:trPr>
          <w:trHeight w:val="36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485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Накнада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штете</w:t>
            </w:r>
            <w:r w:rsidRPr="00CD3C1B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повреде</w:t>
            </w:r>
            <w:r w:rsidRPr="00CD3C1B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или</w:t>
            </w:r>
            <w:r w:rsidRPr="00CD3C1B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штету</w:t>
            </w:r>
            <w:r w:rsidRPr="00CD3C1B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нанету од стране државних органа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1.999.916.000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2.000.416.000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2.384.444.010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5.451.000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CD3C1B" w:rsidRPr="00CD3C1B" w:rsidRDefault="00CD3C1B" w:rsidP="00CD3C1B">
            <w:pPr>
              <w:widowControl w:val="0"/>
              <w:autoSpaceDE w:val="0"/>
              <w:autoSpaceDN w:val="0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2.389.895.010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6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49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6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Резерве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215.300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215.300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1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39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499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Средства</w:t>
            </w:r>
            <w:r w:rsidRPr="00CD3C1B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резерве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215.300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215.300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6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51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6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Основна</w:t>
            </w:r>
            <w:r w:rsidRPr="00CD3C1B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средства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1.704.660.600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5.049.319.000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6.753.979.600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1.600.895.391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784.110.135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39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2.385.005.526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Зграде</w:t>
            </w:r>
            <w:r w:rsidRPr="00CD3C1B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CD3C1B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грађевински</w:t>
            </w:r>
            <w:r w:rsidRPr="00CD3C1B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објекти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685.263.000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4.409.346.000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5.094.609.000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598.109.984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318.215.000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916.324.984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CD3C1B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1.014.097.600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639.973.000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1.654.070.600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999.701.095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465.895.135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1.465.596.230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513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Остала</w:t>
            </w:r>
            <w:r w:rsidRPr="00CD3C1B">
              <w:rPr>
                <w:rFonts w:eastAsia="Times New Roman"/>
                <w:noProof w:val="0"/>
                <w:spacing w:val="2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основна</w:t>
            </w:r>
            <w:r w:rsidRPr="00CD3C1B">
              <w:rPr>
                <w:rFonts w:eastAsia="Times New Roman"/>
                <w:noProof w:val="0"/>
                <w:spacing w:val="3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средства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5.300.000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5.300.000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3.084.313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3.084.313</w:t>
            </w:r>
          </w:p>
        </w:tc>
      </w:tr>
      <w:tr w:rsidR="00CD3C1B" w:rsidRPr="00CD3C1B" w:rsidTr="00F44B27">
        <w:trPr>
          <w:trHeight w:val="198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61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52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left="61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Залихе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робе</w:t>
            </w:r>
            <w:r w:rsidRPr="00CD3C1B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CD3C1B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даљу</w:t>
            </w:r>
            <w:r w:rsidRPr="00CD3C1B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продају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39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5"/>
              <w:ind w:right="39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521</w:t>
            </w: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Робне</w:t>
            </w:r>
            <w:r w:rsidRPr="00CD3C1B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резерве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</w:tr>
      <w:tr w:rsidR="00CD3C1B" w:rsidRPr="00CD3C1B" w:rsidTr="00F44B27">
        <w:trPr>
          <w:trHeight w:val="200"/>
        </w:trPr>
        <w:tc>
          <w:tcPr>
            <w:tcW w:w="373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2362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left="61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50.164.582.000</w:t>
            </w:r>
          </w:p>
        </w:tc>
        <w:tc>
          <w:tcPr>
            <w:tcW w:w="13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5.828.224.000</w:t>
            </w:r>
          </w:p>
        </w:tc>
        <w:tc>
          <w:tcPr>
            <w:tcW w:w="1097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55.992.806.000</w:t>
            </w:r>
          </w:p>
        </w:tc>
        <w:tc>
          <w:tcPr>
            <w:tcW w:w="1468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4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49.750.946.140</w:t>
            </w:r>
          </w:p>
        </w:tc>
        <w:tc>
          <w:tcPr>
            <w:tcW w:w="1335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9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3.242.550.387</w:t>
            </w:r>
          </w:p>
        </w:tc>
        <w:tc>
          <w:tcPr>
            <w:tcW w:w="1001" w:type="dxa"/>
          </w:tcPr>
          <w:p w:rsidR="00CD3C1B" w:rsidRPr="00CD3C1B" w:rsidRDefault="00CD3C1B" w:rsidP="00CD3C1B">
            <w:pPr>
              <w:widowControl w:val="0"/>
              <w:autoSpaceDE w:val="0"/>
              <w:autoSpaceDN w:val="0"/>
              <w:spacing w:before="17"/>
              <w:ind w:right="38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CD3C1B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52.993.496.527</w:t>
            </w:r>
          </w:p>
        </w:tc>
      </w:tr>
    </w:tbl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14"/>
          <w:szCs w:val="22"/>
          <w:lang/>
        </w:rPr>
        <w:sectPr w:rsidR="00CD3C1B" w:rsidRPr="00CD3C1B">
          <w:type w:val="continuous"/>
          <w:pgSz w:w="12480" w:h="15550"/>
          <w:pgMar w:top="0" w:right="740" w:bottom="280" w:left="740" w:header="720" w:footer="720" w:gutter="0"/>
          <w:cols w:space="720"/>
        </w:sectPr>
      </w:pPr>
    </w:p>
    <w:p w:rsidR="00CD3C1B" w:rsidRPr="00CD3C1B" w:rsidRDefault="00CD3C1B" w:rsidP="00CD3C1B">
      <w:pPr>
        <w:widowControl w:val="0"/>
        <w:autoSpaceDE w:val="0"/>
        <w:autoSpaceDN w:val="0"/>
        <w:spacing w:before="53" w:line="232" w:lineRule="auto"/>
        <w:ind w:left="110" w:right="290" w:firstLine="396"/>
        <w:contextualSpacing w:val="0"/>
        <w:rPr>
          <w:rFonts w:eastAsia="Times New Roman"/>
          <w:noProof w:val="0"/>
          <w:lang/>
        </w:rPr>
      </w:pPr>
      <w:r w:rsidRPr="00CD3C1B">
        <w:rPr>
          <w:rFonts w:eastAsia="Times New Roman"/>
          <w:noProof w:val="0"/>
          <w:lang/>
        </w:rPr>
        <w:t>Средства буџета у износу од 49.750.946.140 динара и средства из додатних активности у износу од 3.242.550.387 динара извршена су по корисницима и економској класификацији:</w:t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/>
        </w:rPr>
      </w:pP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/>
        </w:rPr>
      </w:pP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/>
        </w:rPr>
      </w:pPr>
    </w:p>
    <w:p w:rsidR="00CD3C1B" w:rsidRPr="00CD3C1B" w:rsidRDefault="00CD3C1B" w:rsidP="00CD3C1B">
      <w:pPr>
        <w:widowControl w:val="0"/>
        <w:autoSpaceDE w:val="0"/>
        <w:autoSpaceDN w:val="0"/>
        <w:spacing w:before="7"/>
        <w:contextualSpacing w:val="0"/>
        <w:rPr>
          <w:rFonts w:eastAsia="Times New Roman"/>
          <w:noProof w:val="0"/>
          <w:sz w:val="11"/>
          <w:lang/>
        </w:rPr>
      </w:pPr>
      <w:r w:rsidRPr="00CD3C1B">
        <w:rPr>
          <w:rFonts w:eastAsia="Times New Roman"/>
          <w:lang w:eastAsia="sr-Latn-RS"/>
        </w:rPr>
        <w:drawing>
          <wp:anchor distT="0" distB="0" distL="0" distR="0" simplePos="0" relativeHeight="251659264" behindDoc="1" locked="0" layoutInCell="1" allowOverlap="1" wp14:anchorId="3139FA11" wp14:editId="183B262F">
            <wp:simplePos x="0" y="0"/>
            <wp:positionH relativeFrom="page">
              <wp:posOffset>822762</wp:posOffset>
            </wp:positionH>
            <wp:positionV relativeFrom="paragraph">
              <wp:posOffset>100045</wp:posOffset>
            </wp:positionV>
            <wp:extent cx="5860834" cy="7848409"/>
            <wp:effectExtent l="0" t="0" r="0" b="0"/>
            <wp:wrapTopAndBottom/>
            <wp:docPr id="7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834" cy="78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11"/>
          <w:szCs w:val="22"/>
          <w:lang/>
        </w:rPr>
        <w:sectPr w:rsidR="00CD3C1B" w:rsidRPr="00CD3C1B">
          <w:pgSz w:w="12480" w:h="15550"/>
          <w:pgMar w:top="0" w:right="740" w:bottom="280" w:left="740" w:header="720" w:footer="720" w:gutter="0"/>
          <w:cols w:space="720"/>
        </w:sectPr>
      </w:pPr>
    </w:p>
    <w:p w:rsidR="00CD3C1B" w:rsidRPr="00CD3C1B" w:rsidRDefault="00CD3C1B" w:rsidP="00CD3C1B">
      <w:pPr>
        <w:widowControl w:val="0"/>
        <w:autoSpaceDE w:val="0"/>
        <w:autoSpaceDN w:val="0"/>
        <w:ind w:left="965"/>
        <w:contextualSpacing w:val="0"/>
        <w:rPr>
          <w:rFonts w:eastAsia="Times New Roman"/>
          <w:noProof w:val="0"/>
          <w:sz w:val="20"/>
          <w:lang/>
        </w:rPr>
      </w:pPr>
      <w:r w:rsidRPr="00CD3C1B">
        <w:rPr>
          <w:rFonts w:eastAsia="Times New Roman"/>
          <w:sz w:val="20"/>
          <w:lang w:eastAsia="sr-Latn-RS"/>
        </w:rPr>
        <w:drawing>
          <wp:inline distT="0" distB="0" distL="0" distR="0" wp14:anchorId="3034A1E8" wp14:editId="6E340A09">
            <wp:extent cx="5769377" cy="8415337"/>
            <wp:effectExtent l="0" t="0" r="0" b="0"/>
            <wp:docPr id="7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377" cy="841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CD3C1B" w:rsidRPr="00CD3C1B">
          <w:pgSz w:w="12480" w:h="15550"/>
          <w:pgMar w:top="640" w:right="740" w:bottom="280" w:left="740" w:header="720" w:footer="720" w:gutter="0"/>
          <w:cols w:space="720"/>
        </w:sectPr>
      </w:pPr>
    </w:p>
    <w:p w:rsidR="00CD3C1B" w:rsidRPr="00CD3C1B" w:rsidRDefault="00CD3C1B" w:rsidP="00CD3C1B">
      <w:pPr>
        <w:widowControl w:val="0"/>
        <w:autoSpaceDE w:val="0"/>
        <w:autoSpaceDN w:val="0"/>
        <w:ind w:left="621"/>
        <w:contextualSpacing w:val="0"/>
        <w:rPr>
          <w:rFonts w:eastAsia="Times New Roman"/>
          <w:noProof w:val="0"/>
          <w:sz w:val="20"/>
          <w:lang/>
        </w:rPr>
      </w:pPr>
      <w:r w:rsidRPr="00CD3C1B">
        <w:rPr>
          <w:rFonts w:eastAsia="Times New Roman"/>
          <w:sz w:val="20"/>
          <w:lang w:eastAsia="sr-Latn-RS"/>
        </w:rPr>
        <w:drawing>
          <wp:inline distT="0" distB="0" distL="0" distR="0" wp14:anchorId="5D71E36B" wp14:editId="752E6C4A">
            <wp:extent cx="5770647" cy="8492109"/>
            <wp:effectExtent l="0" t="0" r="0" b="0"/>
            <wp:docPr id="74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647" cy="849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CD3C1B" w:rsidRPr="00CD3C1B">
          <w:pgSz w:w="12480" w:h="15550"/>
          <w:pgMar w:top="420" w:right="740" w:bottom="280" w:left="740" w:header="720" w:footer="720" w:gutter="0"/>
          <w:cols w:space="720"/>
        </w:sectPr>
      </w:pPr>
    </w:p>
    <w:p w:rsidR="00CD3C1B" w:rsidRPr="00CD3C1B" w:rsidRDefault="00CD3C1B" w:rsidP="00CD3C1B">
      <w:pPr>
        <w:widowControl w:val="0"/>
        <w:autoSpaceDE w:val="0"/>
        <w:autoSpaceDN w:val="0"/>
        <w:ind w:left="1138"/>
        <w:contextualSpacing w:val="0"/>
        <w:rPr>
          <w:rFonts w:eastAsia="Times New Roman"/>
          <w:noProof w:val="0"/>
          <w:sz w:val="20"/>
          <w:lang/>
        </w:rPr>
      </w:pPr>
      <w:r w:rsidRPr="00CD3C1B">
        <w:rPr>
          <w:rFonts w:eastAsia="Times New Roman"/>
          <w:sz w:val="20"/>
          <w:lang w:eastAsia="sr-Latn-RS"/>
        </w:rPr>
        <w:drawing>
          <wp:inline distT="0" distB="0" distL="0" distR="0" wp14:anchorId="10FD4CB8" wp14:editId="6074EFCE">
            <wp:extent cx="5573238" cy="8483250"/>
            <wp:effectExtent l="0" t="0" r="0" b="0"/>
            <wp:docPr id="75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38" cy="84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CD3C1B" w:rsidRPr="00CD3C1B">
          <w:pgSz w:w="12480" w:h="15550"/>
          <w:pgMar w:top="540" w:right="740" w:bottom="280" w:left="740" w:header="720" w:footer="720" w:gutter="0"/>
          <w:cols w:space="720"/>
        </w:sectPr>
      </w:pPr>
    </w:p>
    <w:p w:rsidR="00CD3C1B" w:rsidRPr="00CD3C1B" w:rsidRDefault="00CD3C1B" w:rsidP="00CD3C1B">
      <w:pPr>
        <w:widowControl w:val="0"/>
        <w:autoSpaceDE w:val="0"/>
        <w:autoSpaceDN w:val="0"/>
        <w:ind w:left="705"/>
        <w:contextualSpacing w:val="0"/>
        <w:rPr>
          <w:rFonts w:eastAsia="Times New Roman"/>
          <w:noProof w:val="0"/>
          <w:sz w:val="20"/>
          <w:lang/>
        </w:rPr>
      </w:pPr>
      <w:r w:rsidRPr="00CD3C1B">
        <w:rPr>
          <w:rFonts w:eastAsia="Times New Roman"/>
          <w:sz w:val="20"/>
          <w:lang w:eastAsia="sr-Latn-RS"/>
        </w:rPr>
        <w:drawing>
          <wp:inline distT="0" distB="0" distL="0" distR="0" wp14:anchorId="01209E30" wp14:editId="5B613D93">
            <wp:extent cx="5770655" cy="8462581"/>
            <wp:effectExtent l="0" t="0" r="0" b="0"/>
            <wp:docPr id="76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655" cy="846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CD3C1B" w:rsidRPr="00CD3C1B">
          <w:pgSz w:w="12480" w:h="15550"/>
          <w:pgMar w:top="500" w:right="740" w:bottom="280" w:left="740" w:header="720" w:footer="720" w:gutter="0"/>
          <w:cols w:space="720"/>
        </w:sectPr>
      </w:pPr>
    </w:p>
    <w:p w:rsidR="00CD3C1B" w:rsidRPr="00CD3C1B" w:rsidRDefault="00CD3C1B" w:rsidP="00CD3C1B">
      <w:pPr>
        <w:widowControl w:val="0"/>
        <w:autoSpaceDE w:val="0"/>
        <w:autoSpaceDN w:val="0"/>
        <w:ind w:left="931"/>
        <w:contextualSpacing w:val="0"/>
        <w:rPr>
          <w:rFonts w:eastAsia="Times New Roman"/>
          <w:noProof w:val="0"/>
          <w:sz w:val="20"/>
          <w:lang/>
        </w:rPr>
      </w:pPr>
      <w:r w:rsidRPr="00CD3C1B">
        <w:rPr>
          <w:rFonts w:eastAsia="Times New Roman"/>
          <w:sz w:val="20"/>
          <w:lang w:eastAsia="sr-Latn-RS"/>
        </w:rPr>
        <w:drawing>
          <wp:inline distT="0" distB="0" distL="0" distR="0" wp14:anchorId="3C841BB4" wp14:editId="33278B87">
            <wp:extent cx="5770780" cy="8515731"/>
            <wp:effectExtent l="0" t="0" r="0" b="0"/>
            <wp:docPr id="7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780" cy="851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CD3C1B" w:rsidRPr="00CD3C1B">
          <w:pgSz w:w="12480" w:h="15550"/>
          <w:pgMar w:top="460" w:right="740" w:bottom="280" w:left="740" w:header="720" w:footer="720" w:gutter="0"/>
          <w:cols w:space="720"/>
        </w:sectPr>
      </w:pPr>
    </w:p>
    <w:p w:rsidR="00CD3C1B" w:rsidRPr="00CD3C1B" w:rsidRDefault="00CD3C1B" w:rsidP="00CD3C1B">
      <w:pPr>
        <w:widowControl w:val="0"/>
        <w:autoSpaceDE w:val="0"/>
        <w:autoSpaceDN w:val="0"/>
        <w:ind w:left="679"/>
        <w:contextualSpacing w:val="0"/>
        <w:rPr>
          <w:rFonts w:eastAsia="Times New Roman"/>
          <w:noProof w:val="0"/>
          <w:sz w:val="20"/>
          <w:lang/>
        </w:rPr>
      </w:pPr>
      <w:r w:rsidRPr="00CD3C1B">
        <w:rPr>
          <w:rFonts w:eastAsia="Times New Roman"/>
          <w:sz w:val="20"/>
          <w:lang w:eastAsia="sr-Latn-RS"/>
        </w:rPr>
        <w:drawing>
          <wp:inline distT="0" distB="0" distL="0" distR="0" wp14:anchorId="0F208A4B" wp14:editId="6E662753">
            <wp:extent cx="5959758" cy="7217663"/>
            <wp:effectExtent l="0" t="0" r="0" b="0"/>
            <wp:docPr id="78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758" cy="721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1B" w:rsidRPr="00CD3C1B" w:rsidRDefault="00CD3C1B" w:rsidP="00CD3C1B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/>
        </w:rPr>
      </w:pPr>
    </w:p>
    <w:p w:rsidR="00CD3C1B" w:rsidRPr="00CD3C1B" w:rsidRDefault="00CD3C1B" w:rsidP="00CD3C1B">
      <w:pPr>
        <w:widowControl w:val="0"/>
        <w:autoSpaceDE w:val="0"/>
        <w:autoSpaceDN w:val="0"/>
        <w:spacing w:before="10"/>
        <w:contextualSpacing w:val="0"/>
        <w:rPr>
          <w:rFonts w:eastAsia="Times New Roman"/>
          <w:noProof w:val="0"/>
          <w:sz w:val="10"/>
          <w:lang/>
        </w:rPr>
      </w:pPr>
    </w:p>
    <w:p w:rsidR="00636D83" w:rsidRDefault="00636D83" w:rsidP="00305A01">
      <w:pPr>
        <w:ind w:left="375"/>
        <w:rPr>
          <w:sz w:val="29"/>
        </w:rPr>
      </w:pPr>
    </w:p>
    <w:sectPr w:rsidR="00636D83" w:rsidSect="004B6826">
      <w:footerReference w:type="default" r:id="rId17"/>
      <w:type w:val="continuous"/>
      <w:pgSz w:w="12480" w:h="15510"/>
      <w:pgMar w:top="426" w:right="57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C0" w:rsidRDefault="00B160C0" w:rsidP="00517A41">
      <w:r>
        <w:separator/>
      </w:r>
    </w:p>
  </w:endnote>
  <w:endnote w:type="continuationSeparator" w:id="0">
    <w:p w:rsidR="00B160C0" w:rsidRDefault="00B160C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CD3C1B">
      <w:rPr>
        <w:caps/>
        <w:noProof/>
        <w:color w:val="5B9BD5"/>
      </w:rPr>
      <w:t>9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C0" w:rsidRDefault="00B160C0" w:rsidP="00517A41">
      <w:r>
        <w:separator/>
      </w:r>
    </w:p>
  </w:footnote>
  <w:footnote w:type="continuationSeparator" w:id="0">
    <w:p w:rsidR="00B160C0" w:rsidRDefault="00B160C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7326E"/>
    <w:rsid w:val="000831BD"/>
    <w:rsid w:val="00102487"/>
    <w:rsid w:val="00192081"/>
    <w:rsid w:val="001C11FA"/>
    <w:rsid w:val="002466EC"/>
    <w:rsid w:val="00251BA3"/>
    <w:rsid w:val="00305A01"/>
    <w:rsid w:val="00395566"/>
    <w:rsid w:val="003960C1"/>
    <w:rsid w:val="003A5380"/>
    <w:rsid w:val="003C4BB6"/>
    <w:rsid w:val="003D018B"/>
    <w:rsid w:val="0044547E"/>
    <w:rsid w:val="004B6826"/>
    <w:rsid w:val="004F4265"/>
    <w:rsid w:val="004F4E9E"/>
    <w:rsid w:val="005029F7"/>
    <w:rsid w:val="00513F91"/>
    <w:rsid w:val="00517A41"/>
    <w:rsid w:val="005455BF"/>
    <w:rsid w:val="00596ED1"/>
    <w:rsid w:val="005D6DF1"/>
    <w:rsid w:val="005F6DF4"/>
    <w:rsid w:val="00606197"/>
    <w:rsid w:val="00636D83"/>
    <w:rsid w:val="00643E74"/>
    <w:rsid w:val="00672FD2"/>
    <w:rsid w:val="006C26FD"/>
    <w:rsid w:val="007252B9"/>
    <w:rsid w:val="0080574C"/>
    <w:rsid w:val="00836F7E"/>
    <w:rsid w:val="008455B7"/>
    <w:rsid w:val="008A44FA"/>
    <w:rsid w:val="00905917"/>
    <w:rsid w:val="00932A9A"/>
    <w:rsid w:val="00944E3C"/>
    <w:rsid w:val="00985750"/>
    <w:rsid w:val="009C5955"/>
    <w:rsid w:val="00A31AF5"/>
    <w:rsid w:val="00A43155"/>
    <w:rsid w:val="00AB01F0"/>
    <w:rsid w:val="00B142A1"/>
    <w:rsid w:val="00B160C0"/>
    <w:rsid w:val="00C40AD5"/>
    <w:rsid w:val="00CD3C1B"/>
    <w:rsid w:val="00CF6D7D"/>
    <w:rsid w:val="00D70371"/>
    <w:rsid w:val="00DB747C"/>
    <w:rsid w:val="00DF6786"/>
    <w:rsid w:val="00E2022C"/>
    <w:rsid w:val="00E25874"/>
    <w:rsid w:val="00E768BB"/>
    <w:rsid w:val="00EF5367"/>
    <w:rsid w:val="00F6725F"/>
    <w:rsid w:val="00F92A82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101FE6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44B7-F7E4-4E90-B68A-574D0575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9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2023-11-19T12:26:00Z</dcterms:created>
  <dcterms:modified xsi:type="dcterms:W3CDTF">2023-11-19T12:28:00Z</dcterms:modified>
</cp:coreProperties>
</file>