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07"/>
        <w:gridCol w:w="10047"/>
      </w:tblGrid>
      <w:tr w:rsidR="00C37EAB" w:rsidRPr="00932A9A" w14:paraId="0ED14CB7" w14:textId="77777777" w:rsidTr="00C37EAB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F9E17B9" w14:textId="77777777" w:rsidR="00C37EAB" w:rsidRDefault="00C37EAB" w:rsidP="00A40EBD">
            <w:pPr>
              <w:pStyle w:val="NASLOVZLATO"/>
            </w:pPr>
            <w:bookmarkStart w:id="0" w:name="_Hlk150257943"/>
            <w:r>
              <w:drawing>
                <wp:inline distT="0" distB="0" distL="0" distR="0" wp14:anchorId="0E78B4C4" wp14:editId="47BB8417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4" w:type="pct"/>
            <w:shd w:val="clear" w:color="auto" w:fill="A41E1C"/>
            <w:vAlign w:val="center"/>
            <w:hideMark/>
          </w:tcPr>
          <w:p w14:paraId="7F0103D9" w14:textId="77777777" w:rsidR="00C37EAB" w:rsidRPr="00D70371" w:rsidRDefault="00C37EAB" w:rsidP="00A40EBD">
            <w:pPr>
              <w:pStyle w:val="NASLOVZLATO"/>
            </w:pPr>
            <w:r w:rsidRPr="007542FB">
              <w:t>ПРАВИЛНИК</w:t>
            </w:r>
          </w:p>
          <w:p w14:paraId="64FD8E65" w14:textId="283E2EE0" w:rsidR="00C37EAB" w:rsidRPr="00D70371" w:rsidRDefault="00C37EAB" w:rsidP="00A40EBD">
            <w:pPr>
              <w:pStyle w:val="NASLOVBELO"/>
            </w:pPr>
            <w:r w:rsidRPr="00C37EAB">
              <w:t>О ОЗНАЧАВАЊУ ЕНЕРГЕТСКЕ ЕФИКАСНОСТИ ГРЕЈАЧА ПРОСТОРА, КОМБИНОВАНИХ ГРЕЈАЧА, КОМПЛЕТА ГРЕЈАЧА ПРОСТОРА, ОПРЕМЕ ЗА РЕГУЛАЦИЈУ ТЕМПЕРАТУРЕ И СОЛАРНОГ УРЕЂАЈА И КОМПЛЕТА КОМБИНОВАНОГ ГРЕЈАЧА, ОПРЕМЕ ЗА РЕГУЛАЦИЈУ ТЕМПЕРАТУРЕ И СОЛАРНОГ УРЕЂАЈА</w:t>
            </w:r>
          </w:p>
          <w:p w14:paraId="6E4CAE8D" w14:textId="5E9B4455" w:rsidR="00C37EAB" w:rsidRPr="00D70371" w:rsidRDefault="00C37EAB" w:rsidP="00A40EBD">
            <w:pPr>
              <w:pStyle w:val="podnaslovpropisa"/>
            </w:pPr>
            <w:r w:rsidRPr="00D70371">
              <w:t xml:space="preserve">("Сл. гласник РС", бр. </w:t>
            </w:r>
            <w:r>
              <w:t>1</w:t>
            </w:r>
            <w:r>
              <w:t>7</w:t>
            </w:r>
            <w:r w:rsidRPr="00D70371">
              <w:t>/</w:t>
            </w:r>
            <w:r>
              <w:t>2018</w:t>
            </w:r>
            <w:r w:rsidRPr="00D70371">
              <w:t>)</w:t>
            </w:r>
          </w:p>
        </w:tc>
      </w:tr>
    </w:tbl>
    <w:bookmarkEnd w:id="0"/>
    <w:p w14:paraId="0F7AA94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Прилог 1.</w:t>
      </w:r>
    </w:p>
    <w:p w14:paraId="6FBDDD1D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КЛАСЕ ЕНЕРГЕТСКЕ ЕФИКАСНОСТИ</w:t>
      </w:r>
    </w:p>
    <w:p w14:paraId="61D8A22F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b/>
          <w:color w:val="000000"/>
        </w:rPr>
        <w:t>1. Класе сезонске енергетске ефикасности загревања простора</w:t>
      </w:r>
    </w:p>
    <w:p w14:paraId="4ED2E0A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Класа сезонске енергетске ефикасности загревања простора за грејаче, осим за нискотемпературске топлотне пумпе и грејаче простора са топлотном пумпом за употребу при ниским температурама, одређује се на основу сезонског степена корисности загревања простора (h</w:t>
      </w:r>
      <w:r w:rsidRPr="00C37EAB">
        <w:rPr>
          <w:rFonts w:ascii="Arial" w:hAnsi="Arial" w:cs="Arial"/>
          <w:color w:val="000000"/>
          <w:vertAlign w:val="subscript"/>
        </w:rPr>
        <w:t>s</w:t>
      </w:r>
      <w:r w:rsidRPr="00C37EAB">
        <w:rPr>
          <w:rFonts w:ascii="Arial" w:hAnsi="Arial" w:cs="Arial"/>
          <w:color w:val="000000"/>
        </w:rPr>
        <w:t>), како је наведено у табели 1. овог прилога.</w:t>
      </w:r>
    </w:p>
    <w:p w14:paraId="0B006E7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Класа сезонске енергетске ефикасности загревања простора за нискотемпературске топлотне пумпе и грејаче простора са топлотном пумпом за употребу при ниским температурама, одређује се на основу сезонског степена корисности загревања простора, како је наведено у табели 2. овог прилога.</w:t>
      </w:r>
    </w:p>
    <w:p w14:paraId="2A9B576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Сезонски степен корисности загревања простора за грејач израчунава се у складу са тач. 2. и 3. Прилога 6, за грејаче простора са топлотном пумпом, комбиноване грејаче са топлотном пумпом и нискотемпературске топлотне пумпе при просечним климатским условима.</w:t>
      </w:r>
    </w:p>
    <w:p w14:paraId="2474C16B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1.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Класе сезонске енергетске ефикасности загревања простора за грејаче, осим нискотемпературских топлотних пумпи и грејач простора са топлотном пумпом за употребу при ниским температурама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4428"/>
        <w:gridCol w:w="6707"/>
      </w:tblGrid>
      <w:tr w:rsidR="00C37EAB" w:rsidRPr="00C37EAB" w14:paraId="1B91929B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2CE5C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Класа сезонске енергетске ефикасности загревања простора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7827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Сезонски степен корисности</w:t>
            </w:r>
            <w:r w:rsidRPr="00C37EAB">
              <w:rPr>
                <w:rFonts w:ascii="Arial" w:hAnsi="Arial" w:cs="Arial"/>
              </w:rPr>
              <w:br/>
            </w:r>
            <w:r w:rsidRPr="00C37EAB">
              <w:rPr>
                <w:rFonts w:ascii="Arial" w:hAnsi="Arial" w:cs="Arial"/>
                <w:color w:val="000000"/>
              </w:rPr>
              <w:t>загревања простора (h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>)</w:t>
            </w:r>
          </w:p>
        </w:tc>
      </w:tr>
      <w:tr w:rsidR="00C37EAB" w:rsidRPr="00C37EAB" w14:paraId="524BEADE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B204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+++</w:t>
            </w:r>
            <w:r w:rsidRPr="00C37EAB">
              <w:rPr>
                <w:rFonts w:ascii="Arial" w:hAnsi="Arial" w:cs="Arial"/>
                <w:color w:val="000000"/>
              </w:rPr>
              <w:t xml:space="preserve"> (највећа ефикасност)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50369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≥ 150</w:t>
            </w:r>
          </w:p>
        </w:tc>
      </w:tr>
      <w:tr w:rsidR="00C37EAB" w:rsidRPr="00C37EAB" w14:paraId="72D08FD5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7E2B9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++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5A99F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150</w:t>
            </w:r>
          </w:p>
        </w:tc>
      </w:tr>
      <w:tr w:rsidR="00C37EAB" w:rsidRPr="00C37EAB" w14:paraId="001082E2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2AE40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7BA25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98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125</w:t>
            </w:r>
          </w:p>
        </w:tc>
      </w:tr>
      <w:tr w:rsidR="00C37EAB" w:rsidRPr="00C37EAB" w14:paraId="6E7D668D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79DB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E5230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98</w:t>
            </w:r>
          </w:p>
        </w:tc>
      </w:tr>
      <w:tr w:rsidR="00C37EAB" w:rsidRPr="00C37EAB" w14:paraId="086AE38B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D420E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B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FE93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90</w:t>
            </w:r>
          </w:p>
        </w:tc>
      </w:tr>
      <w:tr w:rsidR="00C37EAB" w:rsidRPr="00C37EAB" w14:paraId="45D80C6F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A7F34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C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2CFC4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75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82</w:t>
            </w:r>
          </w:p>
        </w:tc>
      </w:tr>
      <w:tr w:rsidR="00C37EAB" w:rsidRPr="00C37EAB" w14:paraId="3B0F181F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61DE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D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AE696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75</w:t>
            </w:r>
          </w:p>
        </w:tc>
      </w:tr>
      <w:tr w:rsidR="00C37EAB" w:rsidRPr="00C37EAB" w14:paraId="70C92E8F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1D26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E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598ED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34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36</w:t>
            </w:r>
          </w:p>
        </w:tc>
      </w:tr>
      <w:tr w:rsidR="00C37EAB" w:rsidRPr="00C37EAB" w14:paraId="692654AE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0C122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21DCF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34</w:t>
            </w:r>
          </w:p>
        </w:tc>
      </w:tr>
      <w:tr w:rsidR="00C37EAB" w:rsidRPr="00C37EAB" w14:paraId="01FCE92E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8B818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G (најмања ефикасност)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F534F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30</w:t>
            </w:r>
          </w:p>
        </w:tc>
      </w:tr>
    </w:tbl>
    <w:p w14:paraId="5E8A4534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2.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Класе сезонске енергетске ефикасности загревања простора нискотемпературске топлотне пумпе и грејач простора са топлотном пумпом за употребу при ниским температурама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4428"/>
        <w:gridCol w:w="6707"/>
      </w:tblGrid>
      <w:tr w:rsidR="00C37EAB" w:rsidRPr="00C37EAB" w14:paraId="4195EB9B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8DBE4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Класа сезонске енергетске ефикасности загревања простора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C960D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Сезонски степен корисности</w:t>
            </w:r>
            <w:r w:rsidRPr="00C37EAB">
              <w:rPr>
                <w:rFonts w:ascii="Arial" w:hAnsi="Arial" w:cs="Arial"/>
              </w:rPr>
              <w:br/>
            </w:r>
            <w:r w:rsidRPr="00C37EAB">
              <w:rPr>
                <w:rFonts w:ascii="Arial" w:hAnsi="Arial" w:cs="Arial"/>
                <w:color w:val="000000"/>
              </w:rPr>
              <w:t>загревања простора (η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>)</w:t>
            </w:r>
          </w:p>
        </w:tc>
      </w:tr>
      <w:tr w:rsidR="00C37EAB" w:rsidRPr="00C37EAB" w14:paraId="2AD4E8F2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7C73A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lastRenderedPageBreak/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+++</w:t>
            </w:r>
            <w:r w:rsidRPr="00C37EAB">
              <w:rPr>
                <w:rFonts w:ascii="Arial" w:hAnsi="Arial" w:cs="Arial"/>
                <w:color w:val="000000"/>
              </w:rPr>
              <w:t xml:space="preserve"> (највећа ефикасност)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6E699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≥ 175</w:t>
            </w:r>
          </w:p>
        </w:tc>
      </w:tr>
      <w:tr w:rsidR="00C37EAB" w:rsidRPr="00C37EAB" w14:paraId="1CC24B88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F95CC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++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687E4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175</w:t>
            </w:r>
          </w:p>
        </w:tc>
      </w:tr>
      <w:tr w:rsidR="00C37EAB" w:rsidRPr="00C37EAB" w14:paraId="193787E9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D868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1C13F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150</w:t>
            </w:r>
          </w:p>
        </w:tc>
      </w:tr>
      <w:tr w:rsidR="00C37EAB" w:rsidRPr="00C37EAB" w14:paraId="104BE312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65B59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F306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123</w:t>
            </w:r>
          </w:p>
        </w:tc>
      </w:tr>
      <w:tr w:rsidR="00C37EAB" w:rsidRPr="00C37EAB" w14:paraId="407EA99B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52D9D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B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7CF98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107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115</w:t>
            </w:r>
          </w:p>
        </w:tc>
      </w:tr>
      <w:tr w:rsidR="00C37EAB" w:rsidRPr="00C37EAB" w14:paraId="625287A3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3D84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C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0405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107</w:t>
            </w:r>
          </w:p>
        </w:tc>
      </w:tr>
      <w:tr w:rsidR="00C37EAB" w:rsidRPr="00C37EAB" w14:paraId="69C9706E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2A57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D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5E2BF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61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100</w:t>
            </w:r>
          </w:p>
        </w:tc>
      </w:tr>
      <w:tr w:rsidR="00C37EAB" w:rsidRPr="00C37EAB" w14:paraId="3E79F9AE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EB13A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E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5E233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61</w:t>
            </w:r>
          </w:p>
        </w:tc>
      </w:tr>
      <w:tr w:rsidR="00C37EAB" w:rsidRPr="00C37EAB" w14:paraId="65BB89AF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6C55F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2B93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59</w:t>
            </w:r>
          </w:p>
        </w:tc>
      </w:tr>
      <w:tr w:rsidR="00C37EAB" w:rsidRPr="00C37EAB" w14:paraId="0B3A331B" w14:textId="77777777" w:rsidTr="00A40EBD">
        <w:trPr>
          <w:trHeight w:val="45"/>
          <w:tblCellSpacing w:w="0" w:type="auto"/>
        </w:trPr>
        <w:tc>
          <w:tcPr>
            <w:tcW w:w="5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9DDD3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G (најмања ефикасност)</w:t>
            </w:r>
          </w:p>
        </w:tc>
        <w:tc>
          <w:tcPr>
            <w:tcW w:w="8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3C23E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s</w:t>
            </w:r>
            <w:r w:rsidRPr="00C37EAB">
              <w:rPr>
                <w:rFonts w:ascii="Arial" w:hAnsi="Arial" w:cs="Arial"/>
                <w:color w:val="000000"/>
              </w:rPr>
              <w:t xml:space="preserve"> &lt; 55</w:t>
            </w:r>
          </w:p>
        </w:tc>
      </w:tr>
    </w:tbl>
    <w:p w14:paraId="52C752A6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b/>
          <w:color w:val="000000"/>
        </w:rPr>
        <w:t>2. Класе eнeргeтскe ефикасности загревања воде</w:t>
      </w:r>
    </w:p>
    <w:p w14:paraId="43BA7AD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Класа енергетске ефикасности загревања воде за комбиновани грејач одређује се на основу степена корисности загревања воде (η</w:t>
      </w:r>
      <w:r w:rsidRPr="00C37EAB">
        <w:rPr>
          <w:rFonts w:ascii="Arial" w:hAnsi="Arial" w:cs="Arial"/>
          <w:color w:val="000000"/>
          <w:vertAlign w:val="subscript"/>
        </w:rPr>
        <w:t>wh</w:t>
      </w:r>
      <w:r w:rsidRPr="00C37EAB">
        <w:rPr>
          <w:rFonts w:ascii="Arial" w:hAnsi="Arial" w:cs="Arial"/>
          <w:color w:val="000000"/>
        </w:rPr>
        <w:t>) из табеле 3.</w:t>
      </w:r>
    </w:p>
    <w:p w14:paraId="6407E12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Степен корисности загревања воде (η</w:t>
      </w:r>
      <w:r w:rsidRPr="00C37EAB">
        <w:rPr>
          <w:rFonts w:ascii="Arial" w:hAnsi="Arial" w:cs="Arial"/>
          <w:color w:val="000000"/>
          <w:vertAlign w:val="subscript"/>
        </w:rPr>
        <w:t>wh</w:t>
      </w:r>
      <w:r w:rsidRPr="00C37EAB">
        <w:rPr>
          <w:rFonts w:ascii="Arial" w:hAnsi="Arial" w:cs="Arial"/>
          <w:color w:val="000000"/>
        </w:rPr>
        <w:t>) комбинованог грејача израчунава се у складу са тачком 4. Прилога 6.</w:t>
      </w:r>
    </w:p>
    <w:p w14:paraId="1D55547C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3.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Класе енергетске ефикасности загревања воде за комбиноване грејаче, разврстане према декларисаним профилима оптерећења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211"/>
        <w:gridCol w:w="175"/>
        <w:gridCol w:w="2322"/>
        <w:gridCol w:w="112"/>
        <w:gridCol w:w="2401"/>
        <w:gridCol w:w="41"/>
        <w:gridCol w:w="2415"/>
        <w:gridCol w:w="34"/>
        <w:gridCol w:w="2424"/>
      </w:tblGrid>
      <w:tr w:rsidR="00C37EAB" w:rsidRPr="00C37EAB" w14:paraId="080118F8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96DF2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FCC22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3XS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B10E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XXS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96CC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XS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3316D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S</w:t>
            </w:r>
          </w:p>
        </w:tc>
      </w:tr>
      <w:tr w:rsidR="00C37EAB" w:rsidRPr="00C37EAB" w14:paraId="2B361932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279F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A+++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11C32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62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78B88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62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4B516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69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7ED81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90</w:t>
            </w:r>
          </w:p>
        </w:tc>
      </w:tr>
      <w:tr w:rsidR="00C37EAB" w:rsidRPr="00C37EAB" w14:paraId="058739F5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71574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A++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2DF68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62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57EB5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62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ED49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61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69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389A6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72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90</w:t>
            </w:r>
          </w:p>
        </w:tc>
      </w:tr>
      <w:tr w:rsidR="00C37EAB" w:rsidRPr="00C37EAB" w14:paraId="4336DF49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C720C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A+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4061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44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53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C1B9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44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53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1B44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61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1DCC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72</w:t>
            </w:r>
          </w:p>
        </w:tc>
      </w:tr>
      <w:tr w:rsidR="00C37EAB" w:rsidRPr="00C37EAB" w14:paraId="4CE05777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20CDE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87333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44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C39B5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44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2B4FD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53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A1DE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55</w:t>
            </w:r>
          </w:p>
        </w:tc>
      </w:tr>
      <w:tr w:rsidR="00C37EAB" w:rsidRPr="00C37EAB" w14:paraId="5FCEDBD1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88611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B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00DE8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35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64FB7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35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0EEC3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38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884BC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38</w:t>
            </w:r>
          </w:p>
        </w:tc>
      </w:tr>
      <w:tr w:rsidR="00C37EAB" w:rsidRPr="00C37EAB" w14:paraId="4A54AF47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D3BD5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C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127E7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32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8AF50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32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E7A85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35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313F4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35</w:t>
            </w:r>
          </w:p>
        </w:tc>
      </w:tr>
      <w:tr w:rsidR="00C37EAB" w:rsidRPr="00C37EAB" w14:paraId="13FA6A8B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D50AA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D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05F2D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29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431ED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29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020E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32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F4C37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32</w:t>
            </w:r>
          </w:p>
        </w:tc>
      </w:tr>
      <w:tr w:rsidR="00C37EAB" w:rsidRPr="00C37EAB" w14:paraId="30F3778A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D61B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E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ECE8B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26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A96AA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26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6E951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29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5B55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29</w:t>
            </w:r>
          </w:p>
        </w:tc>
      </w:tr>
      <w:tr w:rsidR="00C37EAB" w:rsidRPr="00C37EAB" w14:paraId="2D0E94E6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3DB5D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7692C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22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E9148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23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C4BEF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26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DF716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26</w:t>
            </w:r>
          </w:p>
        </w:tc>
      </w:tr>
      <w:tr w:rsidR="00C37EAB" w:rsidRPr="00C37EAB" w14:paraId="105C95F8" w14:textId="77777777" w:rsidTr="00A40EBD">
        <w:trPr>
          <w:trHeight w:val="45"/>
          <w:tblCellSpacing w:w="0" w:type="auto"/>
        </w:trPr>
        <w:tc>
          <w:tcPr>
            <w:tcW w:w="165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73078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G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F4CD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19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74646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20</w:t>
            </w:r>
          </w:p>
        </w:tc>
        <w:tc>
          <w:tcPr>
            <w:tcW w:w="3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3C990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23</w:t>
            </w:r>
          </w:p>
        </w:tc>
        <w:tc>
          <w:tcPr>
            <w:tcW w:w="31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C8C5E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23</w:t>
            </w:r>
          </w:p>
        </w:tc>
      </w:tr>
      <w:tr w:rsidR="00C37EAB" w:rsidRPr="00C37EAB" w14:paraId="3908D98B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F2125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B6D69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M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526AA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D1F9F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XL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6FFB4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XXL</w:t>
            </w:r>
          </w:p>
        </w:tc>
      </w:tr>
      <w:tr w:rsidR="00C37EAB" w:rsidRPr="00C37EAB" w14:paraId="1786F05E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8E8D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A+++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C9DAF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163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E2591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188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8006D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200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93574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≥ 213</w:t>
            </w:r>
          </w:p>
        </w:tc>
      </w:tr>
      <w:tr w:rsidR="00C37EAB" w:rsidRPr="00C37EAB" w14:paraId="69CB2D57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C00F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A++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2DFA6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130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163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EB850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188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5B27F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200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1856E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170≤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213</w:t>
            </w:r>
          </w:p>
        </w:tc>
      </w:tr>
      <w:tr w:rsidR="00C37EAB" w:rsidRPr="00C37EAB" w14:paraId="0F745EB5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9756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A+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E7A5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130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CC5C0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150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F271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160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E5D04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131≤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170</w:t>
            </w:r>
          </w:p>
        </w:tc>
      </w:tr>
      <w:tr w:rsidR="00C37EAB" w:rsidRPr="00C37EAB" w14:paraId="5F667464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62059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7D68C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100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290B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75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115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A0C31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123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68BEA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131</w:t>
            </w:r>
          </w:p>
        </w:tc>
      </w:tr>
      <w:tr w:rsidR="00C37EAB" w:rsidRPr="00C37EAB" w14:paraId="3BD8A01C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8BFFD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B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E38B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39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65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6A277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75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79459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80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6F9C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85</w:t>
            </w:r>
          </w:p>
        </w:tc>
      </w:tr>
      <w:tr w:rsidR="00C37EAB" w:rsidRPr="00C37EAB" w14:paraId="651E82E6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8320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C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92D3E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39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D81A6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37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50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7A1D1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55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BBBBC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60</w:t>
            </w:r>
          </w:p>
        </w:tc>
      </w:tr>
      <w:tr w:rsidR="00C37EAB" w:rsidRPr="00C37EAB" w14:paraId="47778CE5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909C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D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D875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33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36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201CE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34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37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023B6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38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AE156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36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40</w:t>
            </w:r>
          </w:p>
        </w:tc>
      </w:tr>
      <w:tr w:rsidR="00C37EAB" w:rsidRPr="00C37EAB" w14:paraId="5229483D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6518C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E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74D0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33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8002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34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E2DED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35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8AA6A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36</w:t>
            </w:r>
          </w:p>
        </w:tc>
      </w:tr>
      <w:tr w:rsidR="00C37EAB" w:rsidRPr="00C37EAB" w14:paraId="59D977D9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C51CA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E84F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30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4BAE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30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73D04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30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092B9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28 ≤ 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32</w:t>
            </w:r>
          </w:p>
        </w:tc>
      </w:tr>
      <w:tr w:rsidR="00C37EAB" w:rsidRPr="00C37EAB" w14:paraId="21CB1FE9" w14:textId="77777777" w:rsidTr="00A40EBD">
        <w:trPr>
          <w:trHeight w:val="45"/>
          <w:tblCellSpacing w:w="0" w:type="auto"/>
        </w:trPr>
        <w:tc>
          <w:tcPr>
            <w:tcW w:w="14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D7AAC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G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BE8FA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27</w:t>
            </w:r>
          </w:p>
        </w:tc>
        <w:tc>
          <w:tcPr>
            <w:tcW w:w="32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9A7FF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27</w:t>
            </w:r>
          </w:p>
        </w:tc>
        <w:tc>
          <w:tcPr>
            <w:tcW w:w="328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2D0A3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27</w:t>
            </w:r>
          </w:p>
        </w:tc>
        <w:tc>
          <w:tcPr>
            <w:tcW w:w="3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ECC84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η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wh</w:t>
            </w:r>
            <w:r w:rsidRPr="00C37EAB">
              <w:rPr>
                <w:rFonts w:ascii="Arial" w:hAnsi="Arial" w:cs="Arial"/>
                <w:color w:val="000000"/>
              </w:rPr>
              <w:t xml:space="preserve"> &lt; 28</w:t>
            </w:r>
          </w:p>
        </w:tc>
      </w:tr>
    </w:tbl>
    <w:p w14:paraId="0893ED43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b/>
          <w:color w:val="000000"/>
        </w:rPr>
        <w:t>3. Класе eнeргeтскe ефикасности соларног резервоара топле воде, ако је резервоар соларни уређај или део соларног уређаја</w:t>
      </w:r>
    </w:p>
    <w:p w14:paraId="2E01DEF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Класа енергетске ефикасности соларног резервоара топле воде, ако је резервоар соларни уређај или део соларног уређаја, одређује се на основу сталног губитка (S) из табеле 4.</w:t>
      </w:r>
    </w:p>
    <w:p w14:paraId="18D43381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4.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Класе енергетске ефикасности соларног резервоара топле воде, ако је резервоар соларни уређај или део соларног уређаја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863"/>
        <w:gridCol w:w="9272"/>
      </w:tblGrid>
      <w:tr w:rsidR="00C37EAB" w:rsidRPr="00C37EAB" w14:paraId="1A5E798D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C89A0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Класа енергетске ефикасности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CADBC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Стални губитак S [W]</w:t>
            </w:r>
          </w:p>
        </w:tc>
      </w:tr>
      <w:tr w:rsidR="00C37EAB" w:rsidRPr="00C37EAB" w14:paraId="088DEC2C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69CD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A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+</w:t>
            </w:r>
            <w:r w:rsidRPr="00C37EAB">
              <w:rPr>
                <w:rFonts w:ascii="Arial" w:hAnsi="Arial" w:cs="Arial"/>
                <w:color w:val="000000"/>
              </w:rPr>
              <w:t xml:space="preserve"> (највећа ефикасност)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F5A37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S &lt; 5,5+3,16×V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1E41AF3B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AA0D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E160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5,5+3,16×V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  <w:r w:rsidRPr="00C37EAB">
              <w:rPr>
                <w:rFonts w:ascii="Arial" w:hAnsi="Arial" w:cs="Arial"/>
                <w:color w:val="000000"/>
              </w:rPr>
              <w:t xml:space="preserve"> ≤ S &lt; 8,5+4,25×V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2567BC4C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EC32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B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C626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8,5+4,25×V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  <w:r w:rsidRPr="00C37EAB">
              <w:rPr>
                <w:rFonts w:ascii="Arial" w:hAnsi="Arial" w:cs="Arial"/>
                <w:color w:val="000000"/>
              </w:rPr>
              <w:t xml:space="preserve"> ≤ S &lt; 12+5,93×V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5D69BC57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AF6FF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C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677E6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12+5,93×V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  <w:r w:rsidRPr="00C37EAB">
              <w:rPr>
                <w:rFonts w:ascii="Arial" w:hAnsi="Arial" w:cs="Arial"/>
                <w:color w:val="000000"/>
              </w:rPr>
              <w:t xml:space="preserve"> ≤ S &lt; 16,66+8,33×V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2B27CC48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6B3D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D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32C11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16,66+8,33×V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  <w:r w:rsidRPr="00C37EAB">
              <w:rPr>
                <w:rFonts w:ascii="Arial" w:hAnsi="Arial" w:cs="Arial"/>
                <w:color w:val="000000"/>
              </w:rPr>
              <w:t xml:space="preserve"> ≤ S &lt; 21+10,33×V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268FDE45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D4B01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E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7506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21+10,33×V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  <w:r w:rsidRPr="00C37EAB">
              <w:rPr>
                <w:rFonts w:ascii="Arial" w:hAnsi="Arial" w:cs="Arial"/>
                <w:color w:val="000000"/>
              </w:rPr>
              <w:t xml:space="preserve"> ≤ S &lt; 26+13,66×V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18F38FFE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EC89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724CA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26+13,66×V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  <w:r w:rsidRPr="00C37EAB">
              <w:rPr>
                <w:rFonts w:ascii="Arial" w:hAnsi="Arial" w:cs="Arial"/>
                <w:color w:val="000000"/>
              </w:rPr>
              <w:t xml:space="preserve"> ≤ S &lt; 31+16,66×V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  <w:tr w:rsidR="00C37EAB" w:rsidRPr="00C37EAB" w14:paraId="1E94EB0C" w14:textId="77777777" w:rsidTr="00A40EBD">
        <w:trPr>
          <w:trHeight w:val="45"/>
          <w:tblCellSpacing w:w="0" w:type="auto"/>
        </w:trPr>
        <w:tc>
          <w:tcPr>
            <w:tcW w:w="1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E7B74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G (најмања ефикасност)</w:t>
            </w:r>
          </w:p>
        </w:tc>
        <w:tc>
          <w:tcPr>
            <w:tcW w:w="1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6EE0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S &gt; 31+16,66×V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0,4</w:t>
            </w:r>
          </w:p>
        </w:tc>
      </w:tr>
    </w:tbl>
    <w:p w14:paraId="5209ECE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V [l] – запремина резервоара топле воде</w:t>
      </w:r>
    </w:p>
    <w:p w14:paraId="61D2F11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E9F540A" wp14:editId="2167DBE7">
            <wp:extent cx="5732145" cy="8068252"/>
            <wp:effectExtent l="0" t="0" r="0" b="0"/>
            <wp:docPr id="281177630" name="Picture 281177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8445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286BDF59" wp14:editId="4D64162C">
            <wp:extent cx="5732145" cy="8068252"/>
            <wp:effectExtent l="0" t="0" r="0" b="0"/>
            <wp:docPr id="599001454" name="Picture 59900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2ABE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3B382B5" wp14:editId="68AA22BB">
            <wp:extent cx="5732145" cy="8068252"/>
            <wp:effectExtent l="0" t="0" r="0" b="0"/>
            <wp:docPr id="1846494251" name="Picture 1846494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97EC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62035CFD" wp14:editId="361335D2">
            <wp:extent cx="5732145" cy="8068245"/>
            <wp:effectExtent l="0" t="0" r="0" b="0"/>
            <wp:docPr id="596244739" name="Picture 596244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18B8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A047FF3" wp14:editId="39AD4BC5">
            <wp:extent cx="5732145" cy="8068252"/>
            <wp:effectExtent l="0" t="0" r="0" b="0"/>
            <wp:docPr id="1539043426" name="Picture 153904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2C82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48408AC6" wp14:editId="6F18AF55">
            <wp:extent cx="5732145" cy="8068252"/>
            <wp:effectExtent l="0" t="0" r="0" b="0"/>
            <wp:docPr id="303740633" name="Picture 303740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67C8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210B552E" wp14:editId="4ACF7E95">
            <wp:extent cx="5732145" cy="8068252"/>
            <wp:effectExtent l="0" t="0" r="0" b="0"/>
            <wp:docPr id="902361493" name="Picture 90236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3B0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537EECD" wp14:editId="1DD0EBB1">
            <wp:extent cx="5732145" cy="8068252"/>
            <wp:effectExtent l="0" t="0" r="0" b="0"/>
            <wp:docPr id="1595313007" name="Picture 159531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5C9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72EEA822" wp14:editId="48B52174">
            <wp:extent cx="5732145" cy="8068252"/>
            <wp:effectExtent l="0" t="0" r="0" b="0"/>
            <wp:docPr id="108564458" name="Picture 10856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0FA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67D137C7" wp14:editId="6055C8EC">
            <wp:extent cx="5732145" cy="8068252"/>
            <wp:effectExtent l="0" t="0" r="0" b="0"/>
            <wp:docPr id="1196343587" name="Picture 119634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DABD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609FAB2" wp14:editId="57E36D42">
            <wp:extent cx="5732145" cy="8068252"/>
            <wp:effectExtent l="0" t="0" r="0" b="0"/>
            <wp:docPr id="246644484" name="Picture 246644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5556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4AE35AB6" wp14:editId="0F1BDAE0">
            <wp:extent cx="5732145" cy="8068252"/>
            <wp:effectExtent l="0" t="0" r="0" b="0"/>
            <wp:docPr id="984578256" name="Picture 984578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A408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3AA88649" wp14:editId="6E348039">
            <wp:extent cx="5732145" cy="8068252"/>
            <wp:effectExtent l="0" t="0" r="0" b="0"/>
            <wp:docPr id="948514646" name="Picture 948514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9B13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6F280583" wp14:editId="6D6867B3">
            <wp:extent cx="5732145" cy="8068252"/>
            <wp:effectExtent l="0" t="0" r="0" b="0"/>
            <wp:docPr id="1386917986" name="Picture 1386917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14E4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95F3AA2" wp14:editId="35593564">
            <wp:extent cx="5732145" cy="8068252"/>
            <wp:effectExtent l="0" t="0" r="0" b="0"/>
            <wp:docPr id="1027420070" name="Picture 102742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8AF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3A61FD51" wp14:editId="5C3FEAE9">
            <wp:extent cx="5732145" cy="8068252"/>
            <wp:effectExtent l="0" t="0" r="0" b="0"/>
            <wp:docPr id="1008909821" name="Picture 1008909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1A31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B23C85C" wp14:editId="46CA317C">
            <wp:extent cx="5732145" cy="8068252"/>
            <wp:effectExtent l="0" t="0" r="0" b="0"/>
            <wp:docPr id="1917476495" name="Picture 1917476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7B8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5D94780" wp14:editId="0B98D118">
            <wp:extent cx="5732145" cy="8068252"/>
            <wp:effectExtent l="0" t="0" r="0" b="0"/>
            <wp:docPr id="671704109" name="Picture 67170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48DE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009A4629" wp14:editId="39824E77">
            <wp:extent cx="5732145" cy="8068252"/>
            <wp:effectExtent l="0" t="0" r="0" b="0"/>
            <wp:docPr id="1416890365" name="Picture 141689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5E3E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708EE37" wp14:editId="0CA7A81F">
            <wp:extent cx="5732145" cy="8068252"/>
            <wp:effectExtent l="0" t="0" r="0" b="0"/>
            <wp:docPr id="2001048312" name="Picture 2001048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4620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6E97592" wp14:editId="15502062">
            <wp:extent cx="5732145" cy="8068252"/>
            <wp:effectExtent l="0" t="0" r="0" b="0"/>
            <wp:docPr id="851162619" name="Picture 851162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20D1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3DF707E0" wp14:editId="48F5DFA9">
            <wp:extent cx="5732145" cy="8068252"/>
            <wp:effectExtent l="0" t="0" r="0" b="0"/>
            <wp:docPr id="352261335" name="Picture 35226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D4E6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B923495" wp14:editId="52F7F7F8">
            <wp:extent cx="5732145" cy="8068252"/>
            <wp:effectExtent l="0" t="0" r="0" b="0"/>
            <wp:docPr id="923351754" name="Picture 92335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5827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0DF0B5A5" wp14:editId="66753888">
            <wp:extent cx="5732145" cy="8068252"/>
            <wp:effectExtent l="0" t="0" r="0" b="0"/>
            <wp:docPr id="396217362" name="Picture 396217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BAA6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3A069F16" wp14:editId="2B11D520">
            <wp:extent cx="5732145" cy="8068252"/>
            <wp:effectExtent l="0" t="0" r="0" b="0"/>
            <wp:docPr id="797075915" name="Picture 797075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45B8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662A0710" wp14:editId="755DD3DD">
            <wp:extent cx="5732145" cy="8068252"/>
            <wp:effectExtent l="0" t="0" r="0" b="0"/>
            <wp:docPr id="837468614" name="Picture 83746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903E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2B95CA6F" wp14:editId="2C83D59F">
            <wp:extent cx="5732145" cy="8068252"/>
            <wp:effectExtent l="0" t="0" r="0" b="0"/>
            <wp:docPr id="2024258618" name="Picture 2024258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8241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8A711AC" wp14:editId="1C5DD651">
            <wp:extent cx="5732145" cy="8068252"/>
            <wp:effectExtent l="0" t="0" r="0" b="0"/>
            <wp:docPr id="1685259103" name="Picture 1685259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D586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6F3AB4E" wp14:editId="5CFFACEC">
            <wp:extent cx="5732145" cy="8068252"/>
            <wp:effectExtent l="0" t="0" r="0" b="0"/>
            <wp:docPr id="557172420" name="Picture 557172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3D5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799AE8D" wp14:editId="3DCA48BD">
            <wp:extent cx="5732145" cy="8068252"/>
            <wp:effectExtent l="0" t="0" r="0" b="0"/>
            <wp:docPr id="550244784" name="Picture 550244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D97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Прилог 3.</w:t>
      </w:r>
    </w:p>
    <w:p w14:paraId="7545E13F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b/>
          <w:color w:val="000000"/>
        </w:rPr>
        <w:t>Листа са подацима</w:t>
      </w:r>
    </w:p>
    <w:p w14:paraId="14DF313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1. Грејач простора</w:t>
      </w:r>
    </w:p>
    <w:p w14:paraId="5170B4A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Листа са подацима за грејач простора се укључује у брошуру или други штампани материјал који га прати, а подаци у њој се наводе следећим редоследом:</w:t>
      </w:r>
    </w:p>
    <w:p w14:paraId="6BCFF73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или робна марка испоручиоца;</w:t>
      </w:r>
    </w:p>
    <w:p w14:paraId="244BAC7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идентификациона ознака модела испоручиоца;</w:t>
      </w:r>
    </w:p>
    <w:p w14:paraId="0623D64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класа сезонске енергетске ефикасности загревања простора модела утврђена у складу са тачком 1. Прилога 1;</w:t>
      </w:r>
    </w:p>
    <w:p w14:paraId="27DF359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номинална топлотна снага, укључујући номиналну топлотну снагу било којег додатног грејача, изражена у kW, заокружена на најближи цео број (за грејач простора са топлотном пумпом при просечним климатским условима);</w:t>
      </w:r>
    </w:p>
    <w:p w14:paraId="39186BC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сезонски степен корисности загревања простора, изражен у %, заокружен на најближи цео број и израчунат у складу са тачкама 2. и 3. Прилога 6 (за грејач простора са топлотном пумпом при просечним климатским условима);</w:t>
      </w:r>
    </w:p>
    <w:p w14:paraId="78EB7D6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годишња потрошња енергије изражена у kWh финалне енергије и/или у GJ, одређена на основу горњe топлотне моћи (GCV), заокружена на најближи цео број и израчуната у складу са тачкама 2. и 3. Прилога 6 (за топлотне пумпе за грејање простора при просечним климатским условима);</w:t>
      </w:r>
    </w:p>
    <w:p w14:paraId="7D3760B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у затвореном простору, изражен у dB, заокружен на најближи цео број (за грејач простора са топлотном пумпом ако је применљиво);</w:t>
      </w:r>
    </w:p>
    <w:p w14:paraId="508532A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8) све посебне мере опреза које се подузимају при монтажи, уградњи или одржавању грејача простора.</w:t>
      </w:r>
    </w:p>
    <w:p w14:paraId="20F50E1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грејаче простора са когенерацијом се наводи још и</w:t>
      </w:r>
    </w:p>
    <w:p w14:paraId="742AE8B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9) степен корисности производње електричне енергије, изражен у %, заокружен на најближи цео број.</w:t>
      </w:r>
    </w:p>
    <w:p w14:paraId="2D2DA1B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грејаче простора са топлотном пумпом се поред података датих у ставу 1. се наводи још и:</w:t>
      </w:r>
    </w:p>
    <w:p w14:paraId="4AA109F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10) номинална топлотна снага, укључујући номиналну топлотну снагу било којег додатног грејача, изражена у kW, при хладнијим и топлијим климатским условима, заокружена на најближи цео број;</w:t>
      </w:r>
    </w:p>
    <w:p w14:paraId="1F07726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11) сезонски степен корисности загревања простора при хладнијим и топлијим климатским условима, изражен у %, заокружен на најближи цео број и израчунат у складу са тачком 3. Прилога 6;</w:t>
      </w:r>
    </w:p>
    <w:p w14:paraId="7BBD1CC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12) годишња потрошња енергије изражена у kWh финалне енергије и/или у GJ, одређена на основу горњe топлотне моћи (GCV), при хладнијим и топлијим климатским условима, заокружена на најближи цео број и израчуната у складу са тачком 3. Прилога 6;</w:t>
      </w:r>
    </w:p>
    <w:p w14:paraId="2105068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13)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на отвореном, изражен у dB, заокружен на најближи цео број.</w:t>
      </w:r>
    </w:p>
    <w:p w14:paraId="58D96BE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Једна листа са подацима може се односити на више модела грејача простора истог испоручиоца.</w:t>
      </w:r>
    </w:p>
    <w:p w14:paraId="280D292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Подаци у листи са подацима могу се дати у облику копије ознаке, која може да буде у боји или у црно-белој техници, у ком случају се наводе и подаци из става 1. који нису приказани на ознаци.</w:t>
      </w:r>
    </w:p>
    <w:p w14:paraId="1BEF90E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2. Комбиновани грејач</w:t>
      </w:r>
    </w:p>
    <w:p w14:paraId="5096FDC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Листа са подацима за комбиновани грејач се укључује у брошуру или други штампани материјал који га прати, а подаци у њој се наводе следећим редоследом:</w:t>
      </w:r>
    </w:p>
    <w:p w14:paraId="4B92B1E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или робна марка испоручиоца;</w:t>
      </w:r>
    </w:p>
    <w:p w14:paraId="55BFD95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идентификациона ознака модела испоручиоца;</w:t>
      </w:r>
    </w:p>
    <w:p w14:paraId="3C02949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за функцију загревања простора, за употребу при средњој температури (и за комбиноване грејаче са топлотном пумпом за употребу при ниској температури, ако је применљиво); за функцију загревања воде, декларисани профил оптерећења изражен одговарајућом словном ознаком и уобичајена примена у складу са табелом 7. Прилога 6;</w:t>
      </w:r>
    </w:p>
    <w:p w14:paraId="4A0B032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класе сезонске енергетске ефикасности загревања простора и загревања воде модела утврђене у складу са тач. 1. и 2. Прилога 1;</w:t>
      </w:r>
    </w:p>
    <w:p w14:paraId="2383CB2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номинална топлотна снага, укључујући номиналну топлотну снагу било којег додатног грејача, изражена у kW, заокружена на најближи цео број (за комбиноване грејаче са топлотном пумпом при просечним климатским условима);</w:t>
      </w:r>
    </w:p>
    <w:p w14:paraId="1215598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за функцију загревања воде, годишња потрошња енергије изражена у kWh финалне енергије и/или у GJ, одређена на основу горњe топлотне моћи (GCV), заокружена на најближи цео број и израчуната у складу са тач. 2. и 3. Прилога 6. (за комбиноване грејаче са топлотном пумпом при просечним климатским условима); за функцију загревања воде, годишња потрошња електричне енергије изражена у kWh финалне енергије и/или годишња потрошња горива у GJ, одређена на основу горњe топлотне моћи (GCV), заокружена на најближи цео број и израчуната у складу са тачком 4. Прилога 6 (за комбиноване грејаче са топлотном пумпом при просечним климатским условима);</w:t>
      </w:r>
    </w:p>
    <w:p w14:paraId="581973E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сезонски степен корисности загревања простора, изражен у [%], заокружен на најближи цео број и израчунат у складу са тач. 2. и 3. Прилога 6. (за комбиноване грејаче са топлотном пумпом при просечним климатским условима); степен корисности загревања воде изражен у [%], заокружен на најближи цео број и израчунат у складу са тачком 4. Прилога 6. (за комбиноване грејаче са топлотном пумпом при просечним климатским условима);</w:t>
      </w:r>
    </w:p>
    <w:p w14:paraId="637F49A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8)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у затвореном простору, изражен у dB, заокружен на најближи цео број (за комбиноване грејаче са топлотном пумпом ако је применљиво);</w:t>
      </w:r>
    </w:p>
    <w:p w14:paraId="2539F12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9) ако је применљиво, назнака да комбиновани грејач може радити само ван вршног оптерећења;</w:t>
      </w:r>
    </w:p>
    <w:p w14:paraId="3AE60CD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10) све посебне мере опреза које се предузимају при монтажи, уградњи или одржавању комбинованог грејача.</w:t>
      </w:r>
    </w:p>
    <w:p w14:paraId="26873E2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комбиновани грејачи са топлотном пумпом се наводи и:</w:t>
      </w:r>
    </w:p>
    <w:p w14:paraId="2D67C11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11) номинална топлотна снага, укључујући номиналну топлотну снагу било којег додатног грејача, изражена у kW, при хладнијим и топлијим климатским условима, заокружена на најближи цео број;</w:t>
      </w:r>
    </w:p>
    <w:p w14:paraId="0067A3A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12) за функцију загревања простора, годишња потрошња енергије изражена у kWh финалне енергије и/или у GJ</w:t>
      </w:r>
      <w:r w:rsidRPr="00C37EAB">
        <w:rPr>
          <w:rFonts w:ascii="Arial" w:hAnsi="Arial" w:cs="Arial"/>
          <w:i/>
          <w:color w:val="000000"/>
        </w:rPr>
        <w:t>,</w:t>
      </w:r>
      <w:r w:rsidRPr="00C37EAB">
        <w:rPr>
          <w:rFonts w:ascii="Arial" w:hAnsi="Arial" w:cs="Arial"/>
          <w:color w:val="000000"/>
        </w:rPr>
        <w:t xml:space="preserve"> одређена на основу горњe топлотне моћи (GCV), при хладнијим и топлијим климатским условима, заокружена на најближи цео број и израчуната у складу са тачком 3. Прилога 6; за функцију загревања воде, годишња потрошња електричне енергије изражена у kWh финалне енергије и/или годишња потрошња горива у GJ, одређена на основу горњe топлотне моћи (GCV), при хладнијим и топлијим климатским условима, заокружена на најближи цео број и израчуната у складу са тачком 4. Прилога 6;</w:t>
      </w:r>
    </w:p>
    <w:p w14:paraId="22FD8FF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13) сезонски степен корисности загревања простора изражен у [%], при хладнијим и топлијим климатским условима, заокружен на најближи цео број и израчунат у складу са тачком 3. Прилога 6; степен корисности загревања воде изражен у [%], при хладнијим и топлијим климатским условима, заокружен на најближи цео број и израчунат у складу са тачком 4. Прилога 6.;</w:t>
      </w:r>
    </w:p>
    <w:p w14:paraId="7488B1D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14)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на отвореном, изражен у [dB], заокружен на најближи цео број.</w:t>
      </w:r>
    </w:p>
    <w:p w14:paraId="3B1BC61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Једна листа са подацима може се односити на више модела комбинованих грејача воде истог испоручиоца.</w:t>
      </w:r>
    </w:p>
    <w:p w14:paraId="338C698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Подаци у листи са подацима могу се дати у облику копије ознаке, која може да буде у боји или у црно-белој техници, у ком случају се наводе и подаци из става 1. који нису приказани на ознаци.</w:t>
      </w:r>
    </w:p>
    <w:p w14:paraId="2CB8565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3. Опрема за регулацију температуре</w:t>
      </w:r>
    </w:p>
    <w:p w14:paraId="36D48D8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Листа са подацима за опрему за регулацију температуре се укључује у брошуру или други штампани материјал који је прати, а подаци у њој се наводе следећим редоследом:</w:t>
      </w:r>
    </w:p>
    <w:p w14:paraId="1346A36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или робна марка испоручиоца;</w:t>
      </w:r>
    </w:p>
    <w:p w14:paraId="17F6753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идентификациона ознака модела испоручиоца;</w:t>
      </w:r>
    </w:p>
    <w:p w14:paraId="64FB829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класа опреме за регулацију температуре;</w:t>
      </w:r>
    </w:p>
    <w:p w14:paraId="1FCCC85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допринос опреме за регулацију температуре сезонском степену корисности загревања простора, изражен у [%], заокружен на једно децимално место.</w:t>
      </w:r>
    </w:p>
    <w:p w14:paraId="0E2FBA3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Једна листа са подацима може се односити на више модела опреме за регулацију температуре истог испоручиоца</w:t>
      </w:r>
    </w:p>
    <w:p w14:paraId="58083B7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4. Соларни уређај</w:t>
      </w:r>
    </w:p>
    <w:p w14:paraId="4EDEB38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Листа са подацима за соларни уређај (пумпа у циркулационом кругу колектора, ако је применљиво) се укључује у брошуру или други штампани материјал који га прати, а подаци у њој се наводе следећим редоследом:</w:t>
      </w:r>
    </w:p>
    <w:p w14:paraId="509B083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или робна марка испоручиоца;</w:t>
      </w:r>
    </w:p>
    <w:p w14:paraId="6696A6E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идентификациона ознака модела испоручиоца;</w:t>
      </w:r>
    </w:p>
    <w:p w14:paraId="3C8CE67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светла површина колектора (A</w:t>
      </w:r>
      <w:r w:rsidRPr="00C37EAB">
        <w:rPr>
          <w:rFonts w:ascii="Arial" w:hAnsi="Arial" w:cs="Arial"/>
          <w:color w:val="000000"/>
          <w:vertAlign w:val="subscript"/>
        </w:rPr>
        <w:t>sol</w:t>
      </w:r>
      <w:r w:rsidRPr="00C37EAB">
        <w:rPr>
          <w:rFonts w:ascii="Arial" w:hAnsi="Arial" w:cs="Arial"/>
          <w:color w:val="000000"/>
        </w:rPr>
        <w:t>) изражена у m</w:t>
      </w:r>
      <w:r w:rsidRPr="00C37EAB">
        <w:rPr>
          <w:rFonts w:ascii="Arial" w:hAnsi="Arial" w:cs="Arial"/>
          <w:color w:val="000000"/>
          <w:vertAlign w:val="superscript"/>
        </w:rPr>
        <w:t>2</w:t>
      </w:r>
      <w:r w:rsidRPr="00C37EAB">
        <w:rPr>
          <w:rFonts w:ascii="Arial" w:hAnsi="Arial" w:cs="Arial"/>
          <w:color w:val="000000"/>
        </w:rPr>
        <w:t>, заокружена на два децимална места;</w:t>
      </w:r>
    </w:p>
    <w:p w14:paraId="0472768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степен корисности колектора (η</w:t>
      </w:r>
      <w:r w:rsidRPr="00C37EAB">
        <w:rPr>
          <w:rFonts w:ascii="Arial" w:hAnsi="Arial" w:cs="Arial"/>
          <w:color w:val="000000"/>
          <w:vertAlign w:val="subscript"/>
        </w:rPr>
        <w:t>col</w:t>
      </w:r>
      <w:r w:rsidRPr="00C37EAB">
        <w:rPr>
          <w:rFonts w:ascii="Arial" w:hAnsi="Arial" w:cs="Arial"/>
          <w:color w:val="000000"/>
        </w:rPr>
        <w:t>) изражен у [%], заокружен на најближи цео број;</w:t>
      </w:r>
    </w:p>
    <w:p w14:paraId="363A6A0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класа енергетске ефикасности соларног резервоара топле воде, утврђену у складу са тачком 3. Прилога 1;</w:t>
      </w:r>
    </w:p>
    <w:p w14:paraId="7A020C2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стални губитак (S) соларног резервоара топле воде изражен у W, заокружен на најближи цео број;</w:t>
      </w:r>
    </w:p>
    <w:p w14:paraId="3B98C87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запремина соларног резервоара топле воде, изражена у [l] и [m</w:t>
      </w:r>
      <w:r w:rsidRPr="00C37EAB">
        <w:rPr>
          <w:rFonts w:ascii="Arial" w:hAnsi="Arial" w:cs="Arial"/>
          <w:color w:val="000000"/>
          <w:vertAlign w:val="superscript"/>
        </w:rPr>
        <w:t>3</w:t>
      </w:r>
      <w:r w:rsidRPr="00C37EAB">
        <w:rPr>
          <w:rFonts w:ascii="Arial" w:hAnsi="Arial" w:cs="Arial"/>
          <w:color w:val="000000"/>
        </w:rPr>
        <w:t>];</w:t>
      </w:r>
    </w:p>
    <w:p w14:paraId="6F4FAC7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8) годишњи топлотни допринос који није остварен из соларних извора (Q</w:t>
      </w:r>
      <w:r w:rsidRPr="00C37EAB">
        <w:rPr>
          <w:rFonts w:ascii="Arial" w:hAnsi="Arial" w:cs="Arial"/>
          <w:color w:val="000000"/>
          <w:vertAlign w:val="subscript"/>
        </w:rPr>
        <w:t>nоnsоl</w:t>
      </w:r>
      <w:r w:rsidRPr="00C37EAB">
        <w:rPr>
          <w:rFonts w:ascii="Arial" w:hAnsi="Arial" w:cs="Arial"/>
          <w:color w:val="000000"/>
        </w:rPr>
        <w:t>) изражен у kWh примарне енергије за електричну енергију и/или у kWh за горива, одређена на основу горњe топлотне моћи (GCV), за профиле оптерећења M, L, XL и XXL, при просечним климатским условима, заокружен на најближи цео број,</w:t>
      </w:r>
    </w:p>
    <w:p w14:paraId="5E990BC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9) потрошња енергије пумпе (solpump) изражена у W, заокружена на најближи цео број;</w:t>
      </w:r>
    </w:p>
    <w:p w14:paraId="3065BF8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10) потрошња енергије у стању мировања (solstandby) изражена у W, заокружена на два децимална места;</w:t>
      </w:r>
    </w:p>
    <w:p w14:paraId="4A70E5D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11) додатна потрошња електричне енергије система који користи искључиво соларну енергију (Q</w:t>
      </w:r>
      <w:r w:rsidRPr="00C37EAB">
        <w:rPr>
          <w:rFonts w:ascii="Arial" w:hAnsi="Arial" w:cs="Arial"/>
          <w:color w:val="000000"/>
          <w:vertAlign w:val="subscript"/>
        </w:rPr>
        <w:t>аux</w:t>
      </w:r>
      <w:r w:rsidRPr="00C37EAB">
        <w:rPr>
          <w:rFonts w:ascii="Arial" w:hAnsi="Arial" w:cs="Arial"/>
          <w:color w:val="000000"/>
        </w:rPr>
        <w:t>) изражена у kWh финалне енергије, заокружена на најближи цео број.</w:t>
      </w:r>
    </w:p>
    <w:p w14:paraId="682E86D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Једна листа са подацима може се односити на више модела соларних уређаја истог испоручиоца.</w:t>
      </w:r>
    </w:p>
    <w:p w14:paraId="5BF75A6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5. Комплет грејача простора, опреме за регулацију температуре и соларног уређаја</w:t>
      </w:r>
    </w:p>
    <w:p w14:paraId="3B5487D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Листа са подацима за комплет грејача простора, опреме за регулацију температуре и соларног уређаја садржи елементе представљене на сликама 1–4. овог прилога, следствено, за одређивање сезонског степена корисности загревања простора комплета грејача простора, опреме за регулацију температуре и соларног уређаја, укључујући следеће податке:</w:t>
      </w:r>
    </w:p>
    <w:p w14:paraId="34EB720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I: вредност сезонског степена корисности загревања простора примарног грејача простора, изражена у [%];</w:t>
      </w:r>
    </w:p>
    <w:p w14:paraId="4782889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II: тежински фактор топлотне снаге примарног или додатних грејача у комплету, како је наведено у табелама 1. и 2. овог прилога;</w:t>
      </w:r>
    </w:p>
    <w:p w14:paraId="75BE704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III: вредност математичке формуле: 294/(11×P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>),</w:t>
      </w:r>
    </w:p>
    <w:p w14:paraId="25E63DD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 чему се 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 xml:space="preserve"> односи на примарни грејач простора;</w:t>
      </w:r>
    </w:p>
    <w:p w14:paraId="0CDE55A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IV: вредност математичке формуле: 115/(11×P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>),</w:t>
      </w:r>
    </w:p>
    <w:p w14:paraId="4889335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 чему се 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 xml:space="preserve"> односи на примарни грејач простора.</w:t>
      </w:r>
    </w:p>
    <w:p w14:paraId="5282C57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примарни грејач простора са топлотном пумпом наводи се и:</w:t>
      </w:r>
    </w:p>
    <w:p w14:paraId="7DDDC5D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V: вредност разлике између сезонског степена корисности загревања простора при просечним и хладнијим климатским условима, изражена у [%];</w:t>
      </w:r>
    </w:p>
    <w:p w14:paraId="3FFC772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VI: – вредност разлике између степена корисности сезонског загревања простора у топлијим и просечним климатским условима, изражена у [%].</w:t>
      </w:r>
    </w:p>
    <w:p w14:paraId="5373816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6. Комплет комбинованог грејача, опреме за регулацију температуре и соларног уређаја</w:t>
      </w:r>
    </w:p>
    <w:p w14:paraId="1138711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Листа са подацима за комплет комбинованог грејача, опреме за регулацију температуре и соларног уређаја садржи елементе из подтачака 6.1. и 6.2.:</w:t>
      </w:r>
    </w:p>
    <w:p w14:paraId="3D58227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6.1. за одређивање сезонског степена корисности загревања простора комплета комбинованог грејача, опреме за регулацију температуре и соларног уређаја користе се елементи са слика 1. и 3. овог прилога укључујићи следеће податке:</w:t>
      </w:r>
    </w:p>
    <w:p w14:paraId="792E897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I: вредност сезонског степена корисности загревања простора примарног комбинованог грејача, изражена у [%];</w:t>
      </w:r>
    </w:p>
    <w:p w14:paraId="095C857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II: тежински фактор топлотне снаге примарног или додатних грејача у комплету, како је наведено у табелама 1. и 2. овог прилога;</w:t>
      </w:r>
    </w:p>
    <w:p w14:paraId="3D788A4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III: вредност математичке формуле: 294/(11×P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>),</w:t>
      </w:r>
    </w:p>
    <w:p w14:paraId="545DCF8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 чему се 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 xml:space="preserve"> односи на примарни комбиновани грејач;</w:t>
      </w:r>
    </w:p>
    <w:p w14:paraId="2DEEA8E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IV: вредност математичке формуле: 115/(11×P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>),</w:t>
      </w:r>
    </w:p>
    <w:p w14:paraId="37D1CD3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 чему се 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 xml:space="preserve"> односи на примарни комбиновани грејач.</w:t>
      </w:r>
    </w:p>
    <w:p w14:paraId="06BA1B5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примарни комбиновани грејач са топлотном пумпом наводи се и:</w:t>
      </w:r>
    </w:p>
    <w:p w14:paraId="2CB764B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V: вредност разлике између сезонског степена корисности загревања простора при просечним и хладнијим климатским условима, изражена у [%];</w:t>
      </w:r>
    </w:p>
    <w:p w14:paraId="12A0B73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VI: вредност разлике између сезонског степена корисности загревања простора у топлијим и просечним климатским условима, изражена у [%].</w:t>
      </w:r>
    </w:p>
    <w:p w14:paraId="3AA0E1C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6.2. за одређивање степена корисности загревања воде комплета комбинованог грејача, опреме за регулацију температуре и соларног користе се елементи са слике 5. овог прилога укључујићи следеће податке:</w:t>
      </w:r>
    </w:p>
    <w:p w14:paraId="4901E58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I: вредност степена корисности загревања воде комбинованог грејача, изражена у [%];</w:t>
      </w:r>
    </w:p>
    <w:p w14:paraId="68D0721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II: вредност математичке формуле: (220×Q</w:t>
      </w:r>
      <w:r w:rsidRPr="00C37EAB">
        <w:rPr>
          <w:rFonts w:ascii="Arial" w:hAnsi="Arial" w:cs="Arial"/>
          <w:color w:val="000000"/>
          <w:vertAlign w:val="subscript"/>
        </w:rPr>
        <w:t>rеf</w:t>
      </w:r>
      <w:r w:rsidRPr="00C37EAB">
        <w:rPr>
          <w:rFonts w:ascii="Arial" w:hAnsi="Arial" w:cs="Arial"/>
          <w:color w:val="000000"/>
        </w:rPr>
        <w:t>)/Q</w:t>
      </w:r>
      <w:r w:rsidRPr="00C37EAB">
        <w:rPr>
          <w:rFonts w:ascii="Arial" w:hAnsi="Arial" w:cs="Arial"/>
          <w:color w:val="000000"/>
          <w:vertAlign w:val="subscript"/>
        </w:rPr>
        <w:t>nоnsоl</w:t>
      </w:r>
      <w:r w:rsidRPr="00C37EAB">
        <w:rPr>
          <w:rFonts w:ascii="Arial" w:hAnsi="Arial" w:cs="Arial"/>
          <w:color w:val="000000"/>
        </w:rPr>
        <w:t>, при чему се Q</w:t>
      </w:r>
      <w:r w:rsidRPr="00C37EAB">
        <w:rPr>
          <w:rFonts w:ascii="Arial" w:hAnsi="Arial" w:cs="Arial"/>
          <w:color w:val="000000"/>
          <w:vertAlign w:val="subscript"/>
        </w:rPr>
        <w:t>rеf</w:t>
      </w:r>
      <w:r w:rsidRPr="00C37EAB">
        <w:rPr>
          <w:rFonts w:ascii="Arial" w:hAnsi="Arial" w:cs="Arial"/>
          <w:color w:val="000000"/>
        </w:rPr>
        <w:t xml:space="preserve"> преузима из табеле 7. Прилога 6, а Q</w:t>
      </w:r>
      <w:r w:rsidRPr="00C37EAB">
        <w:rPr>
          <w:rFonts w:ascii="Arial" w:hAnsi="Arial" w:cs="Arial"/>
          <w:color w:val="000000"/>
          <w:vertAlign w:val="subscript"/>
        </w:rPr>
        <w:t>nоnsоl</w:t>
      </w:r>
      <w:r w:rsidRPr="00C37EAB">
        <w:rPr>
          <w:rFonts w:ascii="Arial" w:hAnsi="Arial" w:cs="Arial"/>
          <w:color w:val="000000"/>
        </w:rPr>
        <w:t xml:space="preserve"> из листе са подацима соларног уређају за декларисани профил оптерећења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M, L, XL или XXL комбинованог грејача;</w:t>
      </w:r>
    </w:p>
    <w:p w14:paraId="1FB6DA9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III: вредност математичке формуле: (2,5×Q</w:t>
      </w:r>
      <w:r w:rsidRPr="00C37EAB">
        <w:rPr>
          <w:rFonts w:ascii="Arial" w:hAnsi="Arial" w:cs="Arial"/>
          <w:color w:val="000000"/>
          <w:vertAlign w:val="subscript"/>
        </w:rPr>
        <w:t>аux</w:t>
      </w:r>
      <w:r w:rsidRPr="00C37EAB">
        <w:rPr>
          <w:rFonts w:ascii="Arial" w:hAnsi="Arial" w:cs="Arial"/>
          <w:color w:val="000000"/>
        </w:rPr>
        <w:t>)/(220×Q</w:t>
      </w:r>
      <w:r w:rsidRPr="00C37EAB">
        <w:rPr>
          <w:rFonts w:ascii="Arial" w:hAnsi="Arial" w:cs="Arial"/>
          <w:color w:val="000000"/>
          <w:vertAlign w:val="subscript"/>
        </w:rPr>
        <w:t>rеf</w:t>
      </w:r>
      <w:r w:rsidRPr="00C37EAB">
        <w:rPr>
          <w:rFonts w:ascii="Arial" w:hAnsi="Arial" w:cs="Arial"/>
          <w:color w:val="000000"/>
        </w:rPr>
        <w:t>), изражена у [%], при чему се Q</w:t>
      </w:r>
      <w:r w:rsidRPr="00C37EAB">
        <w:rPr>
          <w:rFonts w:ascii="Arial" w:hAnsi="Arial" w:cs="Arial"/>
          <w:color w:val="000000"/>
          <w:vertAlign w:val="subscript"/>
        </w:rPr>
        <w:t>аux</w:t>
      </w:r>
      <w:r w:rsidRPr="00C37EAB">
        <w:rPr>
          <w:rFonts w:ascii="Arial" w:hAnsi="Arial" w:cs="Arial"/>
          <w:color w:val="000000"/>
        </w:rPr>
        <w:t xml:space="preserve"> узима из листе са подацима соларног уређаја, а Q</w:t>
      </w:r>
      <w:r w:rsidRPr="00C37EAB">
        <w:rPr>
          <w:rFonts w:ascii="Arial" w:hAnsi="Arial" w:cs="Arial"/>
          <w:color w:val="000000"/>
          <w:vertAlign w:val="subscript"/>
        </w:rPr>
        <w:t>rеf</w:t>
      </w:r>
      <w:r w:rsidRPr="00C37EAB">
        <w:rPr>
          <w:rFonts w:ascii="Arial" w:hAnsi="Arial" w:cs="Arial"/>
          <w:color w:val="000000"/>
        </w:rPr>
        <w:t xml:space="preserve"> из табеле 7. Прилога 6. за декларисани профил оптерећења M, L, XL или XXL.</w:t>
      </w:r>
    </w:p>
    <w:p w14:paraId="44EBB535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1.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За потребе слике 1. овог прилога, пондер примарног грејача простора са котлом или комбинованог грејача са котлом и додатног грејача (*).</w:t>
      </w:r>
    </w:p>
    <w:p w14:paraId="21938580" w14:textId="77777777" w:rsidR="00C37EAB" w:rsidRPr="00C37EAB" w:rsidRDefault="00C37EAB" w:rsidP="00C37EAB">
      <w:pPr>
        <w:rPr>
          <w:rFonts w:ascii="Arial" w:hAnsi="Arial" w:cs="Arial"/>
        </w:rPr>
      </w:pPr>
      <w:bookmarkStart w:id="1" w:name="_idContainer031"/>
      <w:r w:rsidRPr="00C37EAB">
        <w:rPr>
          <w:rFonts w:ascii="Arial" w:hAnsi="Arial" w:cs="Arial"/>
          <w:noProof/>
        </w:rPr>
        <w:drawing>
          <wp:inline distT="0" distB="0" distL="0" distR="0" wp14:anchorId="14555B9F" wp14:editId="29A897E3">
            <wp:extent cx="5732145" cy="2148205"/>
            <wp:effectExtent l="0" t="0" r="0" b="0"/>
            <wp:docPr id="485680985" name="Picture 48568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337551C6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2.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За потребе слика 2–4. овога прилога, пондер примарног грејачa простора са когенерацијом, грејача простора са топлотном пумпом, комбинованог грејача са топлотном пумпом или нискотемпературске топлотне пумпе и додатног грејача (*).</w:t>
      </w:r>
    </w:p>
    <w:p w14:paraId="36CEDD57" w14:textId="77777777" w:rsidR="00C37EAB" w:rsidRPr="00C37EAB" w:rsidRDefault="00C37EAB" w:rsidP="00C37EAB">
      <w:pPr>
        <w:rPr>
          <w:rFonts w:ascii="Arial" w:hAnsi="Arial" w:cs="Arial"/>
        </w:rPr>
      </w:pPr>
      <w:bookmarkStart w:id="2" w:name="_idContainer032"/>
      <w:r w:rsidRPr="00C37EAB">
        <w:rPr>
          <w:rFonts w:ascii="Arial" w:hAnsi="Arial" w:cs="Arial"/>
          <w:noProof/>
        </w:rPr>
        <w:drawing>
          <wp:inline distT="0" distB="0" distL="0" distR="0" wp14:anchorId="43D7B0FD" wp14:editId="44ADA55D">
            <wp:extent cx="3237255" cy="1176630"/>
            <wp:effectExtent l="0" t="0" r="0" b="0"/>
            <wp:docPr id="1038911021" name="Picture 103891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37255" cy="11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390E263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i/>
          <w:color w:val="000000"/>
        </w:rPr>
        <w:t>(*) Средња вредност се одређује линеарном интерполацијом између две суседне вредности.</w:t>
      </w:r>
    </w:p>
    <w:p w14:paraId="6EDD4DD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i/>
          <w:color w:val="000000"/>
        </w:rPr>
        <w:t>(**) P</w:t>
      </w:r>
      <w:r w:rsidRPr="00C37EAB">
        <w:rPr>
          <w:rFonts w:ascii="Arial" w:hAnsi="Arial" w:cs="Arial"/>
          <w:i/>
          <w:color w:val="000000"/>
          <w:vertAlign w:val="subscript"/>
        </w:rPr>
        <w:t>rаtеd</w:t>
      </w:r>
      <w:r w:rsidRPr="00C37EAB">
        <w:rPr>
          <w:rFonts w:ascii="Arial" w:hAnsi="Arial" w:cs="Arial"/>
          <w:i/>
          <w:color w:val="000000"/>
        </w:rPr>
        <w:t xml:space="preserve"> се односи на са примарни грејач простора или комбиновани грејач.</w:t>
      </w:r>
    </w:p>
    <w:p w14:paraId="3AFF477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54ADB740" wp14:editId="275C039E">
            <wp:extent cx="5732145" cy="8068252"/>
            <wp:effectExtent l="0" t="0" r="0" b="0"/>
            <wp:docPr id="587541705" name="Picture 58754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5292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003976C" wp14:editId="74D4C799">
            <wp:extent cx="5732145" cy="8068252"/>
            <wp:effectExtent l="0" t="0" r="0" b="0"/>
            <wp:docPr id="850590299" name="Picture 85059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861E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21FA2FB8" wp14:editId="1605787E">
            <wp:extent cx="5732145" cy="8068252"/>
            <wp:effectExtent l="0" t="0" r="0" b="0"/>
            <wp:docPr id="454844985" name="Picture 454844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FF53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6AEC3AA9" wp14:editId="03934AC7">
            <wp:extent cx="5732145" cy="8068252"/>
            <wp:effectExtent l="0" t="0" r="0" b="0"/>
            <wp:docPr id="61736078" name="Picture 61736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012B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44A85EA1" wp14:editId="0A431205">
            <wp:extent cx="5732145" cy="8068252"/>
            <wp:effectExtent l="0" t="0" r="0" b="0"/>
            <wp:docPr id="1052882418" name="Picture 1052882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A72A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4A1700E3" wp14:editId="6F89F1B5">
            <wp:extent cx="5732145" cy="8068252"/>
            <wp:effectExtent l="0" t="0" r="0" b="0"/>
            <wp:docPr id="1460347544" name="Picture 146034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D8D1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1A0AA684" wp14:editId="25A2CFE0">
            <wp:extent cx="5732145" cy="8068252"/>
            <wp:effectExtent l="0" t="0" r="0" b="0"/>
            <wp:docPr id="1549768745" name="Picture 154976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B9BE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720D8782" wp14:editId="0C147CD7">
            <wp:extent cx="5732145" cy="8068252"/>
            <wp:effectExtent l="0" t="0" r="0" b="0"/>
            <wp:docPr id="118145153" name="Picture 118145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6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9BFB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noProof/>
        </w:rPr>
        <w:drawing>
          <wp:inline distT="0" distB="0" distL="0" distR="0" wp14:anchorId="09060C44" wp14:editId="48113D1B">
            <wp:extent cx="5732145" cy="3222024"/>
            <wp:effectExtent l="0" t="0" r="0" b="0"/>
            <wp:docPr id="2146935688" name="Picture 2146935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DC48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3. Опрема за регулацију температуре</w:t>
      </w:r>
    </w:p>
    <w:p w14:paraId="734A179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Техничка документација за опрему за регулацију температуре садржи следеће податке:</w:t>
      </w:r>
    </w:p>
    <w:p w14:paraId="7C7892F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 адресу, односно седиште, испоручиоца;</w:t>
      </w:r>
    </w:p>
    <w:p w14:paraId="38AAD8B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опис модела опреме за регулацију температуре, довољан за једноставну и поуздану идентификацију;</w:t>
      </w:r>
    </w:p>
    <w:p w14:paraId="0D49776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навођење српских стандарда усаглашених са хармонизованим европским стандардима, ако су употребљени;</w:t>
      </w:r>
    </w:p>
    <w:p w14:paraId="5676220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навођење других техничких стандарда и спецификација, ако су употребљени;</w:t>
      </w:r>
    </w:p>
    <w:p w14:paraId="0D04333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име и потпис овлашћеног лица испоручиоца;</w:t>
      </w:r>
    </w:p>
    <w:p w14:paraId="752CD80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техничке параметре добијене мерењем:</w:t>
      </w:r>
    </w:p>
    <w:p w14:paraId="5468A71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(1) класу опреме за регулацију температуре,</w:t>
      </w:r>
    </w:p>
    <w:p w14:paraId="4DDDE9E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(2) допринос опреме за регулацију температуре сезонском степену корисности загревања простора изражен у %, заокружен на једно децимало место,</w:t>
      </w:r>
    </w:p>
    <w:p w14:paraId="55631BA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све посебне мере опреза које се подузимају при монтажи, уградњи или одржавању опреме за регулацију температуре.</w:t>
      </w:r>
    </w:p>
    <w:p w14:paraId="5627F21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4. Соларни уређај</w:t>
      </w:r>
    </w:p>
    <w:p w14:paraId="557F26D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Техничка документација за соларни уређај садржи следеће податке:</w:t>
      </w:r>
    </w:p>
    <w:p w14:paraId="0A01A85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 адресу, односно седиште, испоручиоца;</w:t>
      </w:r>
    </w:p>
    <w:p w14:paraId="7CA4388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опис модела соларног уређаја, довољан за једноставну и поуздану идентификацију;</w:t>
      </w:r>
    </w:p>
    <w:p w14:paraId="431A210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навођење српских стандарда усаглашених са хармонизованим европским стандардима, ако су употребљени;</w:t>
      </w:r>
    </w:p>
    <w:p w14:paraId="5C7134F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навођење других техничких стандарда и спецификација, ако су употребљени;</w:t>
      </w:r>
    </w:p>
    <w:p w14:paraId="7E09255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име и потпис овлашћеног лица испоручиоца;</w:t>
      </w:r>
    </w:p>
    <w:p w14:paraId="3FEA7D5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техничке параметре добијене мерењем (за пумпе у циркулационом кругу колектора ако је применљиво):</w:t>
      </w:r>
    </w:p>
    <w:p w14:paraId="21D7E48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(1) светла површина колектора A</w:t>
      </w:r>
      <w:r w:rsidRPr="00C37EAB">
        <w:rPr>
          <w:rFonts w:ascii="Arial" w:hAnsi="Arial" w:cs="Arial"/>
          <w:color w:val="000000"/>
          <w:vertAlign w:val="subscript"/>
        </w:rPr>
        <w:t>sоl</w:t>
      </w:r>
      <w:r w:rsidRPr="00C37EAB">
        <w:rPr>
          <w:rFonts w:ascii="Arial" w:hAnsi="Arial" w:cs="Arial"/>
          <w:color w:val="000000"/>
        </w:rPr>
        <w:t xml:space="preserve"> изражена у m</w:t>
      </w:r>
      <w:r w:rsidRPr="00C37EAB">
        <w:rPr>
          <w:rFonts w:ascii="Arial" w:hAnsi="Arial" w:cs="Arial"/>
          <w:color w:val="000000"/>
          <w:vertAlign w:val="superscript"/>
        </w:rPr>
        <w:t>2</w:t>
      </w:r>
      <w:r w:rsidRPr="00C37EAB">
        <w:rPr>
          <w:rFonts w:ascii="Arial" w:hAnsi="Arial" w:cs="Arial"/>
          <w:color w:val="000000"/>
        </w:rPr>
        <w:t>, заокружена на два децимална места;</w:t>
      </w:r>
    </w:p>
    <w:p w14:paraId="7267BC8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(2) степен корисности колектора η</w:t>
      </w:r>
      <w:r w:rsidRPr="00C37EAB">
        <w:rPr>
          <w:rFonts w:ascii="Arial" w:hAnsi="Arial" w:cs="Arial"/>
          <w:color w:val="000000"/>
          <w:vertAlign w:val="subscript"/>
        </w:rPr>
        <w:t>cоl</w:t>
      </w:r>
      <w:r w:rsidRPr="00C37EAB">
        <w:rPr>
          <w:rFonts w:ascii="Arial" w:hAnsi="Arial" w:cs="Arial"/>
          <w:color w:val="000000"/>
        </w:rPr>
        <w:t xml:space="preserve"> изражен у %, заокружен на најближи цео број;</w:t>
      </w:r>
    </w:p>
    <w:p w14:paraId="10B96A6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(3) класа енергетске ефикасности соларног резервоара топле воде, утврђена у складу са тачком 3. Прилога 1;</w:t>
      </w:r>
    </w:p>
    <w:p w14:paraId="3434C58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(4) стални губитак S соларног резервоара топле воде изражен у W, заокружен на најближи цео број;</w:t>
      </w:r>
    </w:p>
    <w:p w14:paraId="678A44B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(5) запремина V соларног резервоара топле воде, изражена у [l] и [m</w:t>
      </w:r>
      <w:r w:rsidRPr="00C37EAB">
        <w:rPr>
          <w:rFonts w:ascii="Arial" w:hAnsi="Arial" w:cs="Arial"/>
          <w:color w:val="000000"/>
          <w:vertAlign w:val="superscript"/>
        </w:rPr>
        <w:t>3</w:t>
      </w:r>
      <w:r w:rsidRPr="00C37EAB">
        <w:rPr>
          <w:rFonts w:ascii="Arial" w:hAnsi="Arial" w:cs="Arial"/>
          <w:color w:val="000000"/>
        </w:rPr>
        <w:t>];</w:t>
      </w:r>
    </w:p>
    <w:p w14:paraId="3E7A688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(6) годишњи топлотни допринос који није остварен из соларних извора (Q</w:t>
      </w:r>
      <w:r w:rsidRPr="00C37EAB">
        <w:rPr>
          <w:rFonts w:ascii="Arial" w:hAnsi="Arial" w:cs="Arial"/>
          <w:color w:val="000000"/>
          <w:vertAlign w:val="subscript"/>
        </w:rPr>
        <w:t>nоnsоl</w:t>
      </w:r>
      <w:r w:rsidRPr="00C37EAB">
        <w:rPr>
          <w:rFonts w:ascii="Arial" w:hAnsi="Arial" w:cs="Arial"/>
          <w:color w:val="000000"/>
        </w:rPr>
        <w:t>) изражен у kWh примарне енергије за електричну енергију и/или у kWh, заокружен на најближи цео број, добијеним на основу горњe топлотне моћи (GCV), за профиле оптерећења M, L, XL и XXL, при просечним климатским условима;</w:t>
      </w:r>
    </w:p>
    <w:p w14:paraId="7908292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(7) потрошња енергије пумпе sоlpump изражена изражена у W, заокружена на најближи цео број;</w:t>
      </w:r>
    </w:p>
    <w:p w14:paraId="491EB20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(8) потрошња енергије у стању мировања sоlstаndby изражена у W, заокружена на два децимална места;</w:t>
      </w:r>
    </w:p>
    <w:p w14:paraId="39A084B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(9) додатна потрошња електричне енергије система који користи искључиво соларну енергију Q</w:t>
      </w:r>
      <w:r w:rsidRPr="00C37EAB">
        <w:rPr>
          <w:rFonts w:ascii="Arial" w:hAnsi="Arial" w:cs="Arial"/>
          <w:color w:val="000000"/>
          <w:vertAlign w:val="subscript"/>
        </w:rPr>
        <w:t>аux</w:t>
      </w:r>
      <w:r w:rsidRPr="00C37EAB">
        <w:rPr>
          <w:rFonts w:ascii="Arial" w:hAnsi="Arial" w:cs="Arial"/>
          <w:color w:val="000000"/>
        </w:rPr>
        <w:t xml:space="preserve"> изражена у kWh финалне енергије, заокружена на најближи цео број.</w:t>
      </w:r>
    </w:p>
    <w:p w14:paraId="5E0F657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све посебне мере опреза које се предузимају при састав монтажи, уградњи или одржавању соларног уређаја.</w:t>
      </w:r>
    </w:p>
    <w:p w14:paraId="0FB3BCE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5. Комплет грејача простора, опреме за регулацију температуре и соларног уређаја</w:t>
      </w:r>
    </w:p>
    <w:p w14:paraId="7D61BDE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Техничка документација за комплет грејача простора, опреме за регулацију температуре и соларног уређаја садржи следеће податке:</w:t>
      </w:r>
    </w:p>
    <w:p w14:paraId="29BE5F2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 адресу, односно седиште, испоручиоца;</w:t>
      </w:r>
    </w:p>
    <w:p w14:paraId="0754D26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опис модела комплета грејача простора, опреме за регулацију температуре и соларног уређаја, довољан за једноставну и поуздану идентификацију;</w:t>
      </w:r>
    </w:p>
    <w:p w14:paraId="5C18899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навођење српских стандарда усаглашених са хармонизованим европским стандардима, ако су употребљени;</w:t>
      </w:r>
    </w:p>
    <w:p w14:paraId="34634D5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навођење других техничких стандарда и спецификација, ако су употребљени;</w:t>
      </w:r>
    </w:p>
    <w:p w14:paraId="609A89C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име и потпис овлашћеног лица испоручиоца;</w:t>
      </w:r>
    </w:p>
    <w:p w14:paraId="23A541B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техничке параметре добијене мерењем:</w:t>
      </w:r>
    </w:p>
    <w:p w14:paraId="15D78EF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(1) сезонски степен корисности загревања простора изражен у %, заокружен на најближи цео број;</w:t>
      </w:r>
    </w:p>
    <w:p w14:paraId="09950A2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(2) техничке параметре из тач. 1, 3. и 4. овог прилога;</w:t>
      </w:r>
    </w:p>
    <w:p w14:paraId="35B435C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све посебне мере опреза које се предузимају при монтажи, уградњи или одржавању комплета грејача простора, опреме за регулацију температуре и соларног уређаја.</w:t>
      </w:r>
    </w:p>
    <w:p w14:paraId="5D7F7CB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6. Комплет комбинованог грејача, опреме за регулацију температуре и соларног уређаја</w:t>
      </w:r>
    </w:p>
    <w:p w14:paraId="7EE1450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Техничка документација за комплет комбинованог грејача, опреме за регулацију температуре и соларног уређаја садржи следеће податке:</w:t>
      </w:r>
    </w:p>
    <w:p w14:paraId="2321629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назив и адресу, односно седиште, испоручиоца;</w:t>
      </w:r>
    </w:p>
    <w:p w14:paraId="52CF7D3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опис модела комплета комбинованог грејача, опреме за регулацију температуре и соларног уређаја, довољан за једноставну и поуздану идентификацију;</w:t>
      </w:r>
    </w:p>
    <w:p w14:paraId="7D0287D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навођење српских стандарда усаглашених са хармонизованим европским стандардима, ако су употребљени;</w:t>
      </w:r>
    </w:p>
    <w:p w14:paraId="6521D7B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навођење других техничких стандарда и спецификација, ако су употребљени;</w:t>
      </w:r>
    </w:p>
    <w:p w14:paraId="5E5D392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име и потпис овлашћеног лица испоручиоца;</w:t>
      </w:r>
    </w:p>
    <w:p w14:paraId="39669DC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техничке параметре добијене мерењем:</w:t>
      </w:r>
    </w:p>
    <w:p w14:paraId="30BFCAD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(1) сезонски степен корисности загревања простора и степен корисности загревања воде изражен у %, заокружен на најближи цео број;</w:t>
      </w:r>
    </w:p>
    <w:p w14:paraId="48D6458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(2) техничке параметре из тач. 2, 3. и 4. овог прилога;</w:t>
      </w:r>
    </w:p>
    <w:p w14:paraId="5F35D2D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све посебне мере опреза које се предузимају при монтажи, уградњи или одржавању комплета комбинованог грејача, опреме за регулацију температуре и соларног уређаја.</w:t>
      </w:r>
    </w:p>
    <w:p w14:paraId="2EE7301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Прилог 5.</w:t>
      </w:r>
    </w:p>
    <w:p w14:paraId="762BD676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ПОДАЦИ КОЈИ СЕ НАВОДЕ ПРИЛИКОМ ПРОДАЈЕ НА ДАЉИНУ</w:t>
      </w:r>
    </w:p>
    <w:p w14:paraId="0ACF685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Приликом продаје на даљину (каталошка продаја и сл.), када се од потрошача не може очекивати да види изложен производ, продавац наводи податке следећим редоследом:</w:t>
      </w:r>
    </w:p>
    <w:p w14:paraId="51E3055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1. Грејач простора</w:t>
      </w:r>
    </w:p>
    <w:p w14:paraId="0D516AE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класа сезонске енергетске ефикасности загревања простора модела утврђена у складу са тачком 1. Прилога 1;</w:t>
      </w:r>
    </w:p>
    <w:p w14:paraId="077EB02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номинална топлотна снага, укључујући номиналну топлотну снагу било којег додатног грејача, изражена у kW, заокружена на најближи цео број (за грејач простора са топлотном пумпом при просечним климатским условима);</w:t>
      </w:r>
    </w:p>
    <w:p w14:paraId="2239982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сезонски степен корисности загревања простора изражен у %, заокружен на најближи цео број и израчуната у складу са тач. 2. и 3. Прилога 6. (за грејач простора са топлотном пумпом при просечним климатским условима);</w:t>
      </w:r>
    </w:p>
    <w:p w14:paraId="168EAF9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годишња потрошња енергије, изражена у kWh финалне енергије и/или у GJ, одређена на основу горњe топлотне моћи (GCV), заокружена на најближи цео број и израчуната у складу са тач. 2. и 3. Прилога 6. (за грејаче простора са топлотном пумпом при просечним климатским условима);</w:t>
      </w:r>
    </w:p>
    <w:p w14:paraId="7AF2054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у затвореном простору, изражен у dB, заокружен на најближи цео број (за топлотне пумпе за грејање простора ако је применљиво);</w:t>
      </w:r>
    </w:p>
    <w:p w14:paraId="31C11FB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Oсим тога, за грејаче простора са когенерацијом се наводи и:</w:t>
      </w:r>
    </w:p>
    <w:p w14:paraId="58EAFF8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степен корисности производње електричне енергије, изражен у %, заокружен на најближи цео број;</w:t>
      </w:r>
    </w:p>
    <w:p w14:paraId="4A5AD46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Додатно, за топлотне пумпе за грејање простора се наводе и:</w:t>
      </w:r>
    </w:p>
    <w:p w14:paraId="19929FB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номинална топлотна снага, укључујући номиналну топлотну снагу било којег додатног грејача, изражена у kW, при хладнијим и топлијим климатским условима, заокружена на најближи цео број;</w:t>
      </w:r>
    </w:p>
    <w:p w14:paraId="29065A2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8) сезонски степен корисности загревања простора изражен у %, при хладнијим и топлијим климатским условима, заокружен на најближи цео број и израчунат у складу са тачком 3. Прилога 6;</w:t>
      </w:r>
    </w:p>
    <w:p w14:paraId="73BDF4E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9) годишња потрошња енергије, изражена у kWh финалне енергије и/или у GJ, одређена на основу горњe топлотне моћи (GCV), при хладнијим и топлијим климатским условима, заокружена на најближи цео број и израчуната у складу са тачком 3. Прилога 6;</w:t>
      </w:r>
    </w:p>
    <w:p w14:paraId="5969B84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10)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на отвореном, изражен у dB, заокружен на најближи цео број;</w:t>
      </w:r>
    </w:p>
    <w:p w14:paraId="47CF84F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нискотемпературске топлотне пумпе наводи се:</w:t>
      </w:r>
    </w:p>
    <w:p w14:paraId="7F2DA7C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11) назнака да је нискотемпературска топлотна пумпа погодна искључиво за употребу при ниској температури;</w:t>
      </w:r>
    </w:p>
    <w:p w14:paraId="158ACDF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2. Комбиновани грејач</w:t>
      </w:r>
    </w:p>
    <w:p w14:paraId="090C77F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за функцију загревања простора употреба при средњој температури; за функцију загревања воде декларисани профил оптерећења изражен одговарајућом словном ознаком и уобичајена примена у складу са табелом 7. Прилога 6;</w:t>
      </w:r>
    </w:p>
    <w:p w14:paraId="3E63F70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класа сезонске енергетске ефикасности загревања простора и класа енергетске ефикасности загревања воде модела, утврђене у складу са тач. 1. и 2. Прилога 1;</w:t>
      </w:r>
    </w:p>
    <w:p w14:paraId="1C08CAB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номинална топлотна снага, укључујући номиналну топлотну снагу било којег додатног грејача, изражена у kW, заокружена на најближи цео број (за комбиноване грејаче са топлотном пумпом при просечним климатским условима);</w:t>
      </w:r>
    </w:p>
    <w:p w14:paraId="1856B6E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за функцију загревања простора, годишња потрошња енергије изражена у kWh финалне енергије и/или у GJ, одређена на основу горњe топлотне моћи (GCV), заокружена на најближи цео број и израчуната у складу са тач. 2. и 3. Прилога 6. (за комбиноване грејаче са топлотном пумпом при просечним климатским условима); за функцију загревања воде, годишња потрошња електричне енергије изражена у kWh финалне енергије и/или годишња потрошња горива у GJ, одређена на основу горњe топлотне моћи (GCV), заокружена на најближи цео број и израчуната у складу са тачком 4. Прилога 6. (за комбиноване грејаче са топлотном пумпом при просечним климатским условима);</w:t>
      </w:r>
    </w:p>
    <w:p w14:paraId="51B2F07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сезонски степен корисности загревања простора, изражен у %, заокружен на најближи цео број и израчунат у складу са тач. 2. и 3. Прилога 6. (за комбиноване грејаче са топлотном пумпом при просечним климатским условима); степен корисности загревања воде изражен у %, заокружен на најближи цео број и израчунат у складу са тачком 4. Прилога 6. (за комбиноване грејаче са топлотном пумпом при просечним климатским условима);</w:t>
      </w:r>
    </w:p>
    <w:p w14:paraId="58BFE27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у затвореном простору, изражен у dB, заокружен на најближи цео број (за комбиноване грејаче са топлотном пумпом ако је применљиво);</w:t>
      </w:r>
    </w:p>
    <w:p w14:paraId="545EE16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ако је применљиво, назнака да комбиновани грејач може радити само ван времена вршног оптерећења;</w:t>
      </w:r>
    </w:p>
    <w:p w14:paraId="56F9991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За комбиноване грејаче са топлотном пумпом се наводе и:</w:t>
      </w:r>
    </w:p>
    <w:p w14:paraId="4072C01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8) номинална топлотна снага, укључујући номиналну топлотну снагу било којег додатног грејача, изражена у kW заокружена на најближи цео број, при хладнијим и топлијим климатским условима;</w:t>
      </w:r>
    </w:p>
    <w:p w14:paraId="0D3F860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9) за функцију загревања простора годишња потрошња енергије, изражена у kWh финалне енергије и/или у GJ, заокружена на најближи цео број, одређена на основу горњe топлотне моћи (GCV), при хладнијим и топлијим климатским условима, и израчуната у складу са тачком 3. Прилога 6; за функцију загревања воде годишња потрошња електричне енергије, изражена у kWh финалне енергије, и/или годишња потрошња горива у GJ, одређена на основу горњe топлотне моћи (GCV), при хладнијим и топлијим климатским условима, заокружена на најближи цео број и израчуната у складу са тачком 4. Прилога 6;</w:t>
      </w:r>
    </w:p>
    <w:p w14:paraId="5904737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10) сезонски степен корисности загревања простора изражен у %, при хладнијим и топлијим климатским условима, заокружен на најближи цео број и израчунат у складу са тачком 3. Прилога 6; степен корисности загревања воде изражен у %, при хладнијим и топлијим климатским условима, заокружен на најближи цео број и израчунат у складу са тачком 4. Прилога 6;</w:t>
      </w:r>
    </w:p>
    <w:p w14:paraId="1ACE37F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11) ниво звучне снаге L</w:t>
      </w:r>
      <w:r w:rsidRPr="00C37EAB">
        <w:rPr>
          <w:rFonts w:ascii="Arial" w:hAnsi="Arial" w:cs="Arial"/>
          <w:color w:val="000000"/>
          <w:vertAlign w:val="subscript"/>
        </w:rPr>
        <w:t>WA</w:t>
      </w:r>
      <w:r w:rsidRPr="00C37EAB">
        <w:rPr>
          <w:rFonts w:ascii="Arial" w:hAnsi="Arial" w:cs="Arial"/>
          <w:color w:val="000000"/>
        </w:rPr>
        <w:t>, на отвореном, изражен у dB, заокружен на најближи цео број;</w:t>
      </w:r>
    </w:p>
    <w:p w14:paraId="74456D6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3. Комплет грејача простора, опреме за регулацију температуре и соларног уређаја</w:t>
      </w:r>
    </w:p>
    <w:p w14:paraId="2683A3A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класа сезонске енергетске ефикасности загревања простора за тај модел утврђена у складу са тачком 1. Прилога 1;</w:t>
      </w:r>
    </w:p>
    <w:p w14:paraId="2329E1D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сезонски степен корисности загревања простора изражен у %, заокружен на најближи цео број;</w:t>
      </w:r>
    </w:p>
    <w:p w14:paraId="18CA848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елементи са слика 1–4. у Прилогу 3;</w:t>
      </w:r>
    </w:p>
    <w:p w14:paraId="2C49D23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4. Комплет комбинованог грејача, опреме за регулацију температуре и соларног уређаја</w:t>
      </w:r>
    </w:p>
    <w:p w14:paraId="2712EFF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класа сезонске енергетске ефикасности загревања простора и класа енергетске ефикасности загревања воде за тај модел, утврђена у складу са тач. 1. и 2. Прилога 1;</w:t>
      </w:r>
    </w:p>
    <w:p w14:paraId="1C8C71A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сезонски степен корисности загревања простора и степен корисности загревања воде, изражени у %, заокружени на најближи цео број;</w:t>
      </w:r>
    </w:p>
    <w:p w14:paraId="52F00F58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елементи са слика 1. и 3. у Прилогу 3;</w:t>
      </w:r>
    </w:p>
    <w:p w14:paraId="5E89855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елементи са слике 5. у Прилогу 3;</w:t>
      </w:r>
    </w:p>
    <w:p w14:paraId="5CCD942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Прилог 6.</w:t>
      </w:r>
    </w:p>
    <w:p w14:paraId="55B885F0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МЕРЕЊА И ПРОРАЧУНИ</w:t>
      </w:r>
    </w:p>
    <w:p w14:paraId="22F71AC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1. Општи услови за мерења и израчунавања</w:t>
      </w:r>
    </w:p>
    <w:p w14:paraId="7CCA64C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За потребе мерења утврђених у тач. 2–5. овог прилога, унутрашња температура простора се подешава на 20 °C.</w:t>
      </w:r>
    </w:p>
    <w:p w14:paraId="7B884FF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За потребе прорачуна из тач. 2–5, се потрошња електричне енергије множи са коефицијентом конверзије CC, осим ако је годишња потрошња електричне енергије изражена у финалној енергији за крајњег корисника, како је наведено у тачки 2. став 2), тачки 3. став 7), тачки 4. став 5) и тачки 5. овог прилога.</w:t>
      </w:r>
    </w:p>
    <w:p w14:paraId="3770FA12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За грејаче простора са уграђеним додатним грејачима при мерењу и израчунавању номиналне топлотне снаге сезонског степена корисности загревања простора, степена корисности загревања воде, нивоа звучне снаге и емисије оксида азота се узима у обзир додатни грејач.</w:t>
      </w:r>
    </w:p>
    <w:p w14:paraId="04364CB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Декларисане вредности за номиналну топлотну снагу, сезонски степен корисности загревања простора, степен корисности загревања воде, годишњу потрошњу електричне енергије и ниво звучне снаге се заокружују на најближи цео број.</w:t>
      </w:r>
    </w:p>
    <w:p w14:paraId="32291F6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2. Сезонски степен корисности загревања простора и потрошња грејача простора са котлом, комбинованог грејача са котлом и грејача простора са когенерацијом</w:t>
      </w:r>
    </w:p>
    <w:p w14:paraId="6EA7A5D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Сезонски степен корисности загревања простора η</w:t>
      </w:r>
      <w:r w:rsidRPr="00C37EAB">
        <w:rPr>
          <w:rFonts w:ascii="Arial" w:hAnsi="Arial" w:cs="Arial"/>
          <w:color w:val="000000"/>
          <w:vertAlign w:val="subscript"/>
        </w:rPr>
        <w:t>s</w:t>
      </w:r>
      <w:r w:rsidRPr="00C37EAB">
        <w:rPr>
          <w:rFonts w:ascii="Arial" w:hAnsi="Arial" w:cs="Arial"/>
          <w:color w:val="000000"/>
        </w:rPr>
        <w:t xml:space="preserve"> израчунава се тако што се за степен корисности загревања простора у радном стању η</w:t>
      </w:r>
      <w:r w:rsidRPr="00C37EAB">
        <w:rPr>
          <w:rFonts w:ascii="Arial" w:hAnsi="Arial" w:cs="Arial"/>
          <w:color w:val="000000"/>
          <w:vertAlign w:val="subscript"/>
        </w:rPr>
        <w:t>sоn</w:t>
      </w:r>
      <w:r w:rsidRPr="00C37EAB">
        <w:rPr>
          <w:rFonts w:ascii="Arial" w:hAnsi="Arial" w:cs="Arial"/>
          <w:color w:val="000000"/>
        </w:rPr>
        <w:t xml:space="preserve"> уводе корекције којима се узима у обзир регулација температуре, додатна потрошња енергије, губитак топлоте у стању мировања (P</w:t>
      </w:r>
      <w:r w:rsidRPr="00C37EAB">
        <w:rPr>
          <w:rFonts w:ascii="Arial" w:hAnsi="Arial" w:cs="Arial"/>
          <w:color w:val="000000"/>
          <w:vertAlign w:val="subscript"/>
        </w:rPr>
        <w:t>stby</w:t>
      </w:r>
      <w:r w:rsidRPr="00C37EAB">
        <w:rPr>
          <w:rFonts w:ascii="Arial" w:hAnsi="Arial" w:cs="Arial"/>
          <w:color w:val="000000"/>
        </w:rPr>
        <w:t>), потрошња енергије пилот горионика (P</w:t>
      </w:r>
      <w:r w:rsidRPr="00C37EAB">
        <w:rPr>
          <w:rFonts w:ascii="Arial" w:hAnsi="Arial" w:cs="Arial"/>
          <w:color w:val="000000"/>
          <w:vertAlign w:val="subscript"/>
        </w:rPr>
        <w:t>ign</w:t>
      </w:r>
      <w:r w:rsidRPr="00C37EAB">
        <w:rPr>
          <w:rFonts w:ascii="Arial" w:hAnsi="Arial" w:cs="Arial"/>
          <w:color w:val="000000"/>
        </w:rPr>
        <w:t>) (ако је применљиво) и која се, за грејач простора са когенерацијом, коригује додавањем степена корисности коришћења електричне енергије помноженог са коефицијентом конверзије CC.</w:t>
      </w:r>
    </w:p>
    <w:p w14:paraId="3091EBA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Годишња потрошња енергије Q</w:t>
      </w:r>
      <w:r w:rsidRPr="00C37EAB">
        <w:rPr>
          <w:rFonts w:ascii="Arial" w:hAnsi="Arial" w:cs="Arial"/>
          <w:color w:val="000000"/>
          <w:vertAlign w:val="subscript"/>
        </w:rPr>
        <w:t>HE,</w:t>
      </w:r>
      <w:r w:rsidRPr="00C37EAB">
        <w:rPr>
          <w:rFonts w:ascii="Arial" w:hAnsi="Arial" w:cs="Arial"/>
          <w:color w:val="000000"/>
        </w:rPr>
        <w:t xml:space="preserve"> изражена у kWh финалне енергије и/или у GJ, одређена на основу горњe топлотне моћи GCV, израчунава се као однос референтне годишње потребне енергије за грејање и сезонског степена корисности загревања простора.</w:t>
      </w:r>
    </w:p>
    <w:p w14:paraId="6909D7C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3. Сезонски степен корисности загревања простора и потрошње за грејач простора са топлотном пумпом и комбиноване греjaчe са топлотном пумпом</w:t>
      </w:r>
    </w:p>
    <w:p w14:paraId="39A8E2E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За одређивање номиналног коефицијента грејања CОP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>, номиналног односа примарне енергије PER</w:t>
      </w:r>
      <w:r w:rsidRPr="00C37EAB">
        <w:rPr>
          <w:rFonts w:ascii="Arial" w:hAnsi="Arial" w:cs="Arial"/>
          <w:color w:val="000000"/>
          <w:vertAlign w:val="subscript"/>
        </w:rPr>
        <w:t>rаtеd</w:t>
      </w:r>
      <w:r w:rsidRPr="00C37EAB">
        <w:rPr>
          <w:rFonts w:ascii="Arial" w:hAnsi="Arial" w:cs="Arial"/>
          <w:color w:val="000000"/>
        </w:rPr>
        <w:t>, или ниво звучне снаге, радни услови су стандардни номинални услови дати у табели 1. овог прилога, а користи се истa декларисанa грејна снага.</w:t>
      </w:r>
    </w:p>
    <w:p w14:paraId="1F14EB4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Сезонски коефицијент грејања у радном стању SCОP</w:t>
      </w:r>
      <w:r w:rsidRPr="00C37EAB">
        <w:rPr>
          <w:rFonts w:ascii="Arial" w:hAnsi="Arial" w:cs="Arial"/>
          <w:color w:val="000000"/>
          <w:vertAlign w:val="subscript"/>
        </w:rPr>
        <w:t>оn</w:t>
      </w:r>
      <w:r w:rsidRPr="00C37EAB">
        <w:rPr>
          <w:rFonts w:ascii="Arial" w:hAnsi="Arial" w:cs="Arial"/>
          <w:color w:val="000000"/>
        </w:rPr>
        <w:t xml:space="preserve"> за просечне, хладније и топлије климатске услове израчунава се на основу делимичног оптерећења за грејање Ph(T</w:t>
      </w:r>
      <w:r w:rsidRPr="00C37EAB">
        <w:rPr>
          <w:rFonts w:ascii="Arial" w:hAnsi="Arial" w:cs="Arial"/>
          <w:color w:val="000000"/>
          <w:vertAlign w:val="subscript"/>
        </w:rPr>
        <w:t>ј</w:t>
      </w:r>
      <w:r w:rsidRPr="00C37EAB">
        <w:rPr>
          <w:rFonts w:ascii="Arial" w:hAnsi="Arial" w:cs="Arial"/>
          <w:color w:val="000000"/>
        </w:rPr>
        <w:t>), додатне снаге грејање sup(T</w:t>
      </w:r>
      <w:r w:rsidRPr="00C37EAB">
        <w:rPr>
          <w:rFonts w:ascii="Arial" w:hAnsi="Arial" w:cs="Arial"/>
          <w:color w:val="000000"/>
          <w:vertAlign w:val="subscript"/>
        </w:rPr>
        <w:t>ј</w:t>
      </w:r>
      <w:r w:rsidRPr="00C37EAB">
        <w:rPr>
          <w:rFonts w:ascii="Arial" w:hAnsi="Arial" w:cs="Arial"/>
          <w:color w:val="000000"/>
        </w:rPr>
        <w:t>) (ако је применљиво) и коефицијента грејања за одређени bin CОP</w:t>
      </w:r>
      <w:r w:rsidRPr="00C37EAB">
        <w:rPr>
          <w:rFonts w:ascii="Arial" w:hAnsi="Arial" w:cs="Arial"/>
          <w:color w:val="000000"/>
          <w:vertAlign w:val="subscript"/>
        </w:rPr>
        <w:t>bin</w:t>
      </w:r>
      <w:r w:rsidRPr="00C37EAB">
        <w:rPr>
          <w:rFonts w:ascii="Arial" w:hAnsi="Arial" w:cs="Arial"/>
          <w:color w:val="000000"/>
        </w:rPr>
        <w:t>(T</w:t>
      </w:r>
      <w:r w:rsidRPr="00C37EAB">
        <w:rPr>
          <w:rFonts w:ascii="Arial" w:hAnsi="Arial" w:cs="Arial"/>
          <w:color w:val="000000"/>
          <w:vertAlign w:val="subscript"/>
        </w:rPr>
        <w:t>ј</w:t>
      </w:r>
      <w:r w:rsidRPr="00C37EAB">
        <w:rPr>
          <w:rFonts w:ascii="Arial" w:hAnsi="Arial" w:cs="Arial"/>
          <w:color w:val="000000"/>
        </w:rPr>
        <w:t>) или односа примарне енергије за одређени bin PER</w:t>
      </w:r>
      <w:r w:rsidRPr="00C37EAB">
        <w:rPr>
          <w:rFonts w:ascii="Arial" w:hAnsi="Arial" w:cs="Arial"/>
          <w:color w:val="000000"/>
          <w:vertAlign w:val="subscript"/>
        </w:rPr>
        <w:t>bin</w:t>
      </w:r>
      <w:r w:rsidRPr="00C37EAB">
        <w:rPr>
          <w:rFonts w:ascii="Arial" w:hAnsi="Arial" w:cs="Arial"/>
          <w:color w:val="000000"/>
        </w:rPr>
        <w:t>(T</w:t>
      </w:r>
      <w:r w:rsidRPr="00C37EAB">
        <w:rPr>
          <w:rFonts w:ascii="Arial" w:hAnsi="Arial" w:cs="Arial"/>
          <w:color w:val="000000"/>
          <w:vertAlign w:val="subscript"/>
        </w:rPr>
        <w:t>ј</w:t>
      </w:r>
      <w:r w:rsidRPr="00C37EAB">
        <w:rPr>
          <w:rFonts w:ascii="Arial" w:hAnsi="Arial" w:cs="Arial"/>
          <w:color w:val="000000"/>
        </w:rPr>
        <w:t>), пондерисаног према bin-сатима у којима се јавља стање bin-а, користећи:</w:t>
      </w:r>
    </w:p>
    <w:p w14:paraId="0092708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референтне пројектне услове наведене у табели 2. овог прилога,</w:t>
      </w:r>
    </w:p>
    <w:p w14:paraId="0CF31F2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услове европске референтне сезоне грејања при просечним, хладнијим и топлијим климатским условима наведенима у табели 4. овог прилога,</w:t>
      </w:r>
    </w:p>
    <w:p w14:paraId="65FE81D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ако је применљиво, ефекте евентуалног смањења енергетске ефикасности узроковане цикличним радом, зависно од врсте управљања грејном снагом.</w:t>
      </w:r>
    </w:p>
    <w:p w14:paraId="6FC811A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Референтна годишња потребна енергија за грејање Q</w:t>
      </w:r>
      <w:r w:rsidRPr="00C37EAB">
        <w:rPr>
          <w:rFonts w:ascii="Arial" w:hAnsi="Arial" w:cs="Arial"/>
          <w:color w:val="000000"/>
          <w:vertAlign w:val="subscript"/>
        </w:rPr>
        <w:t>H</w:t>
      </w:r>
      <w:r w:rsidRPr="00C37EAB">
        <w:rPr>
          <w:rFonts w:ascii="Arial" w:hAnsi="Arial" w:cs="Arial"/>
          <w:color w:val="000000"/>
        </w:rPr>
        <w:t xml:space="preserve"> је пројектно оптерећење при грејању P</w:t>
      </w:r>
      <w:r w:rsidRPr="00C37EAB">
        <w:rPr>
          <w:rFonts w:ascii="Arial" w:hAnsi="Arial" w:cs="Arial"/>
          <w:color w:val="000000"/>
          <w:vertAlign w:val="subscript"/>
        </w:rPr>
        <w:t>dеsignh</w:t>
      </w:r>
      <w:r w:rsidRPr="00C37EAB">
        <w:rPr>
          <w:rFonts w:ascii="Arial" w:hAnsi="Arial" w:cs="Arial"/>
          <w:color w:val="000000"/>
        </w:rPr>
        <w:t xml:space="preserve"> за просечне, хладније и топлије климатске услове, помножено са годишњим еквивалентом сати у радном стању H</w:t>
      </w:r>
      <w:r w:rsidRPr="00C37EAB">
        <w:rPr>
          <w:rFonts w:ascii="Arial" w:hAnsi="Arial" w:cs="Arial"/>
          <w:color w:val="000000"/>
          <w:vertAlign w:val="subscript"/>
        </w:rPr>
        <w:t>HE</w:t>
      </w:r>
      <w:r w:rsidRPr="00C37EAB">
        <w:rPr>
          <w:rFonts w:ascii="Arial" w:hAnsi="Arial" w:cs="Arial"/>
          <w:color w:val="000000"/>
        </w:rPr>
        <w:t xml:space="preserve"> од 2.066 за просечне, 2.465 за хладније и 1.336 за топлије климатске услове.</w:t>
      </w:r>
    </w:p>
    <w:p w14:paraId="695ADFAE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Годишња потрошња енергије Q</w:t>
      </w:r>
      <w:r w:rsidRPr="00C37EAB">
        <w:rPr>
          <w:rFonts w:ascii="Arial" w:hAnsi="Arial" w:cs="Arial"/>
          <w:color w:val="000000"/>
          <w:vertAlign w:val="subscript"/>
        </w:rPr>
        <w:t>HE</w:t>
      </w:r>
      <w:r w:rsidRPr="00C37EAB">
        <w:rPr>
          <w:rFonts w:ascii="Arial" w:hAnsi="Arial" w:cs="Arial"/>
          <w:color w:val="000000"/>
        </w:rPr>
        <w:t xml:space="preserve"> израчунава се као збир:</w:t>
      </w:r>
    </w:p>
    <w:p w14:paraId="5E43FB23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односа референтне годишње потребне енергије за грејање Q</w:t>
      </w:r>
      <w:r w:rsidRPr="00C37EAB">
        <w:rPr>
          <w:rFonts w:ascii="Arial" w:hAnsi="Arial" w:cs="Arial"/>
          <w:color w:val="000000"/>
          <w:vertAlign w:val="subscript"/>
        </w:rPr>
        <w:t>H</w:t>
      </w:r>
      <w:r w:rsidRPr="00C37EAB">
        <w:rPr>
          <w:rFonts w:ascii="Arial" w:hAnsi="Arial" w:cs="Arial"/>
          <w:color w:val="000000"/>
        </w:rPr>
        <w:t xml:space="preserve"> и сезонског коефицијента грејања у радном стању SCОP</w:t>
      </w:r>
      <w:r w:rsidRPr="00C37EAB">
        <w:rPr>
          <w:rFonts w:ascii="Arial" w:hAnsi="Arial" w:cs="Arial"/>
          <w:color w:val="000000"/>
          <w:vertAlign w:val="subscript"/>
        </w:rPr>
        <w:t>оn</w:t>
      </w:r>
      <w:r w:rsidRPr="00C37EAB">
        <w:rPr>
          <w:rFonts w:ascii="Arial" w:hAnsi="Arial" w:cs="Arial"/>
          <w:color w:val="000000"/>
        </w:rPr>
        <w:t xml:space="preserve"> или сезонски односа примарне енергије у радном стању SPER</w:t>
      </w:r>
      <w:r w:rsidRPr="00C37EAB">
        <w:rPr>
          <w:rFonts w:ascii="Arial" w:hAnsi="Arial" w:cs="Arial"/>
          <w:color w:val="000000"/>
          <w:vertAlign w:val="subscript"/>
        </w:rPr>
        <w:t>оn</w:t>
      </w:r>
      <w:r w:rsidRPr="00C37EAB">
        <w:rPr>
          <w:rFonts w:ascii="Arial" w:hAnsi="Arial" w:cs="Arial"/>
          <w:color w:val="000000"/>
        </w:rPr>
        <w:t xml:space="preserve"> и</w:t>
      </w:r>
    </w:p>
    <w:p w14:paraId="71066140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потрошње енергије у стању искључености, стању искључености термостата, стању мировања и у начину рада с грејачем кућишта током сезоне грејања.</w:t>
      </w:r>
    </w:p>
    <w:p w14:paraId="1CCDD7E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Сезонски коефицијент грејања SCОP или сезонски однос примарне енергије SPER израчунава се као однос референтне годишње потребне енергије за грејање Q</w:t>
      </w:r>
      <w:r w:rsidRPr="00C37EAB">
        <w:rPr>
          <w:rFonts w:ascii="Arial" w:hAnsi="Arial" w:cs="Arial"/>
          <w:color w:val="000000"/>
          <w:vertAlign w:val="subscript"/>
        </w:rPr>
        <w:t>H</w:t>
      </w:r>
      <w:r w:rsidRPr="00C37EAB">
        <w:rPr>
          <w:rFonts w:ascii="Arial" w:hAnsi="Arial" w:cs="Arial"/>
          <w:color w:val="000000"/>
        </w:rPr>
        <w:t xml:space="preserve"> и годишње потрошње енергије Q</w:t>
      </w:r>
      <w:r w:rsidRPr="00C37EAB">
        <w:rPr>
          <w:rFonts w:ascii="Arial" w:hAnsi="Arial" w:cs="Arial"/>
          <w:color w:val="000000"/>
          <w:vertAlign w:val="subscript"/>
        </w:rPr>
        <w:t>HE</w:t>
      </w:r>
      <w:r w:rsidRPr="00C37EAB">
        <w:rPr>
          <w:rFonts w:ascii="Arial" w:hAnsi="Arial" w:cs="Arial"/>
          <w:color w:val="000000"/>
        </w:rPr>
        <w:t>.</w:t>
      </w:r>
    </w:p>
    <w:p w14:paraId="1FE071F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Сезонски степен корисности загревања простора η</w:t>
      </w:r>
      <w:r w:rsidRPr="00C37EAB">
        <w:rPr>
          <w:rFonts w:ascii="Arial" w:hAnsi="Arial" w:cs="Arial"/>
          <w:color w:val="000000"/>
          <w:vertAlign w:val="subscript"/>
        </w:rPr>
        <w:t>S</w:t>
      </w:r>
      <w:r w:rsidRPr="00C37EAB">
        <w:rPr>
          <w:rFonts w:ascii="Arial" w:hAnsi="Arial" w:cs="Arial"/>
          <w:color w:val="000000"/>
        </w:rPr>
        <w:t xml:space="preserve"> се израчунава тако што се сезонски коефицијент грејања SCОP подели са коефицијентом конверзије CC или односом примарне енергије SPER и уведу се корекције којима се узимају у обзир регулација температуре за грејач простора са топлотном пумпом вода/слана вода-вода и комбиновани грејач са топлотном пумпом и потрошња електричне енергије једне или више пумпи за подземну воду.</w:t>
      </w:r>
    </w:p>
    <w:p w14:paraId="007FE6C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7) Годишња потрошња енергије Q</w:t>
      </w:r>
      <w:r w:rsidRPr="00C37EAB">
        <w:rPr>
          <w:rFonts w:ascii="Arial" w:hAnsi="Arial" w:cs="Arial"/>
          <w:color w:val="000000"/>
          <w:vertAlign w:val="subscript"/>
        </w:rPr>
        <w:t>HE</w:t>
      </w:r>
      <w:r w:rsidRPr="00C37EAB">
        <w:rPr>
          <w:rFonts w:ascii="Arial" w:hAnsi="Arial" w:cs="Arial"/>
          <w:color w:val="000000"/>
        </w:rPr>
        <w:t xml:space="preserve"> изражена у kWh финалне енергије и/или у GJ, одређена на основу горњe топлотне моћи (GCV) израчунава се као однос референтне годишње потребе енергије за грејањем Q</w:t>
      </w:r>
      <w:r w:rsidRPr="00C37EAB">
        <w:rPr>
          <w:rFonts w:ascii="Arial" w:hAnsi="Arial" w:cs="Arial"/>
          <w:color w:val="000000"/>
          <w:vertAlign w:val="subscript"/>
        </w:rPr>
        <w:t>H</w:t>
      </w:r>
      <w:r w:rsidRPr="00C37EAB">
        <w:rPr>
          <w:rFonts w:ascii="Arial" w:hAnsi="Arial" w:cs="Arial"/>
          <w:color w:val="000000"/>
        </w:rPr>
        <w:t xml:space="preserve"> и сезонског степена корисности загревања простора η</w:t>
      </w:r>
      <w:r w:rsidRPr="00C37EAB">
        <w:rPr>
          <w:rFonts w:ascii="Arial" w:hAnsi="Arial" w:cs="Arial"/>
          <w:color w:val="000000"/>
          <w:vertAlign w:val="subscript"/>
        </w:rPr>
        <w:t>s</w:t>
      </w:r>
      <w:r w:rsidRPr="00C37EAB">
        <w:rPr>
          <w:rFonts w:ascii="Arial" w:hAnsi="Arial" w:cs="Arial"/>
          <w:color w:val="000000"/>
        </w:rPr>
        <w:t>.</w:t>
      </w:r>
    </w:p>
    <w:p w14:paraId="45C5D515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4. Степен корисности загревања воде за комбиноване греjaчe</w:t>
      </w:r>
    </w:p>
    <w:p w14:paraId="518C709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Степен корисности загревања воде η</w:t>
      </w:r>
      <w:r w:rsidRPr="00C37EAB">
        <w:rPr>
          <w:rFonts w:ascii="Arial" w:hAnsi="Arial" w:cs="Arial"/>
          <w:color w:val="000000"/>
          <w:vertAlign w:val="subscript"/>
        </w:rPr>
        <w:t>wх</w:t>
      </w:r>
      <w:r w:rsidRPr="00C37EAB">
        <w:rPr>
          <w:rFonts w:ascii="Arial" w:hAnsi="Arial" w:cs="Arial"/>
          <w:color w:val="000000"/>
        </w:rPr>
        <w:t xml:space="preserve"> за комбиновани грејач израчунава се као однос референтне енергије Q</w:t>
      </w:r>
      <w:r w:rsidRPr="00C37EAB">
        <w:rPr>
          <w:rFonts w:ascii="Arial" w:hAnsi="Arial" w:cs="Arial"/>
          <w:color w:val="000000"/>
          <w:vertAlign w:val="subscript"/>
        </w:rPr>
        <w:t>rеf</w:t>
      </w:r>
      <w:r w:rsidRPr="00C37EAB">
        <w:rPr>
          <w:rFonts w:ascii="Arial" w:hAnsi="Arial" w:cs="Arial"/>
          <w:color w:val="000000"/>
        </w:rPr>
        <w:t xml:space="preserve"> и енергије потребне за њену производњу при следећим условима:</w:t>
      </w:r>
    </w:p>
    <w:p w14:paraId="13C7BCE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1) мерења се спроводе на основу профила оптерећења из табеле 7. овог прилога;</w:t>
      </w:r>
    </w:p>
    <w:p w14:paraId="70A79DC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2) мерења се спроводе на основу следећег 24-часовног мерног циклуса:</w:t>
      </w:r>
    </w:p>
    <w:p w14:paraId="695D82CF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од 00:00 до 06:59: без испуштања воде.</w:t>
      </w:r>
    </w:p>
    <w:p w14:paraId="4370280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од 07:00: испуштање воде према декларисаном профилу оптерећења,</w:t>
      </w:r>
    </w:p>
    <w:p w14:paraId="40BC4C71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од краја последњег испуштања воде до 24:00: без испуштања воде.</w:t>
      </w:r>
    </w:p>
    <w:p w14:paraId="12CD51D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3) декларисани профил оптерећења је највиши могући профил оптерећења или један профил нижи од највишег могућег профила оптерећења;</w:t>
      </w:r>
    </w:p>
    <w:p w14:paraId="69CA315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4) за комбиновани грејач са топлотном пумпом примењују се следећи додатни услови:</w:t>
      </w:r>
    </w:p>
    <w:p w14:paraId="0CD407AA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комбиновани грејач са топлотном пумпом испитују се у условима наведеним у табели 1. овог прилога,</w:t>
      </w:r>
    </w:p>
    <w:p w14:paraId="3D36C08D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комбиновани грејачи са топлотном пумпом, који користе издувни вентилацијски ваздух као извор топлоте, испитују се у условима наведенима у табели 3. овог прилога,</w:t>
      </w:r>
    </w:p>
    <w:p w14:paraId="7885B91C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5) годишња потрошња електричне енергије AEC изражена у kWh финалне енергије израчунава се као дневна потрошња електричне енергије Q</w:t>
      </w:r>
      <w:r w:rsidRPr="00C37EAB">
        <w:rPr>
          <w:rFonts w:ascii="Arial" w:hAnsi="Arial" w:cs="Arial"/>
          <w:color w:val="000000"/>
          <w:vertAlign w:val="subscript"/>
        </w:rPr>
        <w:t>еlеc</w:t>
      </w:r>
      <w:r w:rsidRPr="00C37EAB">
        <w:rPr>
          <w:rFonts w:ascii="Arial" w:hAnsi="Arial" w:cs="Arial"/>
          <w:color w:val="000000"/>
        </w:rPr>
        <w:t xml:space="preserve"> изражена у kWh финалне енергије помножена са 220;</w:t>
      </w:r>
    </w:p>
    <w:p w14:paraId="3D1B69D9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6) годишња потрошња горива AFC изражена у GJ, одређена на основу горњe топлотне моћи (GCV), израчунава се као дневна потрошња горива Q</w:t>
      </w:r>
      <w:r w:rsidRPr="00C37EAB">
        <w:rPr>
          <w:rFonts w:ascii="Arial" w:hAnsi="Arial" w:cs="Arial"/>
          <w:color w:val="000000"/>
          <w:vertAlign w:val="subscript"/>
        </w:rPr>
        <w:t>fuеl</w:t>
      </w:r>
      <w:r w:rsidRPr="00C37EAB">
        <w:rPr>
          <w:rFonts w:ascii="Arial" w:hAnsi="Arial" w:cs="Arial"/>
          <w:color w:val="000000"/>
        </w:rPr>
        <w:t xml:space="preserve"> помножена са 220.</w:t>
      </w:r>
    </w:p>
    <w:p w14:paraId="5FB87B4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5. Услови за мерења и прорачуне за соларне урeђaje</w:t>
      </w:r>
    </w:p>
    <w:p w14:paraId="435E3DA4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Соларни колектор, соларни резервоар топле воде и пумпа у циркулационом кругу колектора (ако је применљиво) испитују се одвојено. Ако се соларни колектор и соларни резервоар топле воде не могу испитати одвојено, испитују се заједно.</w:t>
      </w:r>
    </w:p>
    <w:p w14:paraId="116F972B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Резултати се користе за одређивање сталног губитка S и израчунавање степена корисности колектора η</w:t>
      </w:r>
      <w:r w:rsidRPr="00C37EAB">
        <w:rPr>
          <w:rFonts w:ascii="Arial" w:hAnsi="Arial" w:cs="Arial"/>
          <w:color w:val="000000"/>
          <w:vertAlign w:val="subscript"/>
        </w:rPr>
        <w:t>cоl</w:t>
      </w:r>
      <w:r w:rsidRPr="00C37EAB">
        <w:rPr>
          <w:rFonts w:ascii="Arial" w:hAnsi="Arial" w:cs="Arial"/>
          <w:color w:val="000000"/>
        </w:rPr>
        <w:t>, годишњег топлотног доприноса који није остварен из соларних извора Q</w:t>
      </w:r>
      <w:r w:rsidRPr="00C37EAB">
        <w:rPr>
          <w:rFonts w:ascii="Arial" w:hAnsi="Arial" w:cs="Arial"/>
          <w:color w:val="000000"/>
          <w:vertAlign w:val="subscript"/>
        </w:rPr>
        <w:t>nоnsоl</w:t>
      </w:r>
      <w:r w:rsidRPr="00C37EAB">
        <w:rPr>
          <w:rFonts w:ascii="Arial" w:hAnsi="Arial" w:cs="Arial"/>
          <w:color w:val="000000"/>
        </w:rPr>
        <w:t xml:space="preserve"> за профиле оптерећења M, L, XL и XXL при просечним климатским условима наведеним у табелама 5. и 6. овог прилога и додатна потрошња електричне енергије система који користи искључиво соларну енергију Q</w:t>
      </w:r>
      <w:r w:rsidRPr="00C37EAB">
        <w:rPr>
          <w:rFonts w:ascii="Arial" w:hAnsi="Arial" w:cs="Arial"/>
          <w:color w:val="000000"/>
          <w:vertAlign w:val="subscript"/>
        </w:rPr>
        <w:t>аux</w:t>
      </w:r>
      <w:r w:rsidRPr="00C37EAB">
        <w:rPr>
          <w:rFonts w:ascii="Arial" w:hAnsi="Arial" w:cs="Arial"/>
          <w:color w:val="000000"/>
        </w:rPr>
        <w:t xml:space="preserve"> изражену у kWh финалне енергије.</w:t>
      </w:r>
    </w:p>
    <w:p w14:paraId="01071741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1.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Стандардни номинални услови за грејач простора са топлотном пумпом и комбиновани грејач са топлотним пумпама</w:t>
      </w:r>
    </w:p>
    <w:p w14:paraId="0813C8CC" w14:textId="77777777" w:rsidR="00C37EAB" w:rsidRPr="00C37EAB" w:rsidRDefault="00C37EAB" w:rsidP="00C37EAB">
      <w:pPr>
        <w:rPr>
          <w:rFonts w:ascii="Arial" w:hAnsi="Arial" w:cs="Arial"/>
        </w:rPr>
      </w:pPr>
      <w:bookmarkStart w:id="3" w:name="_idContainer042"/>
      <w:r w:rsidRPr="00C37EAB">
        <w:rPr>
          <w:rFonts w:ascii="Arial" w:hAnsi="Arial" w:cs="Arial"/>
          <w:noProof/>
        </w:rPr>
        <w:drawing>
          <wp:inline distT="0" distB="0" distL="0" distR="0" wp14:anchorId="58621BAF" wp14:editId="46CCF179">
            <wp:extent cx="5732145" cy="2349504"/>
            <wp:effectExtent l="0" t="0" r="0" b="0"/>
            <wp:docPr id="1742248141" name="Picture 1742248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34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7A0AE5B7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температура ваздуха по влажном термометру је наведена у заградама</w:t>
      </w:r>
    </w:p>
    <w:p w14:paraId="0F1B9E40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2.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Референтни пројектни услови за грејаче простора са топлотном пумпом и комбиноване грејаче са топлотним пумпама, температуре ваздуха по сувом термометру (температуре ваздуха по влажном термометру)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299"/>
        <w:gridCol w:w="4454"/>
        <w:gridCol w:w="2555"/>
        <w:gridCol w:w="2827"/>
      </w:tblGrid>
      <w:tr w:rsidR="00C37EAB" w:rsidRPr="00C37EAB" w14:paraId="669BACDE" w14:textId="77777777" w:rsidTr="00A40EBD">
        <w:trPr>
          <w:trHeight w:val="45"/>
          <w:tblCellSpacing w:w="0" w:type="auto"/>
        </w:trPr>
        <w:tc>
          <w:tcPr>
            <w:tcW w:w="5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92A36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Климатски услови</w:t>
            </w:r>
          </w:p>
        </w:tc>
        <w:tc>
          <w:tcPr>
            <w:tcW w:w="6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92F84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Референтна пројектна температура</w:t>
            </w:r>
          </w:p>
        </w:tc>
        <w:tc>
          <w:tcPr>
            <w:tcW w:w="3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4B006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Бивалентна температура</w:t>
            </w:r>
          </w:p>
        </w:tc>
        <w:tc>
          <w:tcPr>
            <w:tcW w:w="3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5A3B2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Гранична радна температура</w:t>
            </w:r>
          </w:p>
        </w:tc>
      </w:tr>
      <w:tr w:rsidR="00C37EAB" w:rsidRPr="00C37EAB" w14:paraId="20F7BA3F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43A3E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F4AEC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Tdеsignh</w:t>
            </w:r>
          </w:p>
        </w:tc>
        <w:tc>
          <w:tcPr>
            <w:tcW w:w="3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E240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biv</w:t>
            </w:r>
          </w:p>
        </w:tc>
        <w:tc>
          <w:tcPr>
            <w:tcW w:w="3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C7619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TОL</w:t>
            </w:r>
          </w:p>
        </w:tc>
      </w:tr>
      <w:tr w:rsidR="00C37EAB" w:rsidRPr="00C37EAB" w14:paraId="78289F9C" w14:textId="77777777" w:rsidTr="00A40EBD">
        <w:trPr>
          <w:trHeight w:val="45"/>
          <w:tblCellSpacing w:w="0" w:type="auto"/>
        </w:trPr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B0B4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Просечни</w:t>
            </w:r>
          </w:p>
        </w:tc>
        <w:tc>
          <w:tcPr>
            <w:tcW w:w="6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1A41E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–10 °C (–11 °C)</w:t>
            </w:r>
          </w:p>
        </w:tc>
        <w:tc>
          <w:tcPr>
            <w:tcW w:w="3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F88F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највишa +2 °C</w:t>
            </w:r>
          </w:p>
        </w:tc>
        <w:tc>
          <w:tcPr>
            <w:tcW w:w="3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167F9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највишa –7 °C</w:t>
            </w:r>
          </w:p>
        </w:tc>
      </w:tr>
      <w:tr w:rsidR="00C37EAB" w:rsidRPr="00C37EAB" w14:paraId="0D69BB42" w14:textId="77777777" w:rsidTr="00A40EBD">
        <w:trPr>
          <w:trHeight w:val="45"/>
          <w:tblCellSpacing w:w="0" w:type="auto"/>
        </w:trPr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801D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Хладнији</w:t>
            </w:r>
          </w:p>
        </w:tc>
        <w:tc>
          <w:tcPr>
            <w:tcW w:w="6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0724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–22 °C (–23 °C)</w:t>
            </w:r>
          </w:p>
        </w:tc>
        <w:tc>
          <w:tcPr>
            <w:tcW w:w="3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0EE05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највишa –7 °C</w:t>
            </w:r>
          </w:p>
        </w:tc>
        <w:tc>
          <w:tcPr>
            <w:tcW w:w="3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C248A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највишa –15 °C</w:t>
            </w:r>
          </w:p>
        </w:tc>
      </w:tr>
      <w:tr w:rsidR="00C37EAB" w:rsidRPr="00C37EAB" w14:paraId="5D4CB8AF" w14:textId="77777777" w:rsidTr="00A40EBD">
        <w:trPr>
          <w:trHeight w:val="45"/>
          <w:tblCellSpacing w:w="0" w:type="auto"/>
        </w:trPr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419A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Топлији</w:t>
            </w:r>
          </w:p>
        </w:tc>
        <w:tc>
          <w:tcPr>
            <w:tcW w:w="67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C6BFA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+2 °C (+1 °C)</w:t>
            </w:r>
          </w:p>
        </w:tc>
        <w:tc>
          <w:tcPr>
            <w:tcW w:w="3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B3F51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највишa +7 °C</w:t>
            </w:r>
          </w:p>
        </w:tc>
        <w:tc>
          <w:tcPr>
            <w:tcW w:w="3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CE31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највишa +2 °C</w:t>
            </w:r>
          </w:p>
        </w:tc>
      </w:tr>
    </w:tbl>
    <w:p w14:paraId="63560796" w14:textId="77777777" w:rsidR="00C37EAB" w:rsidRPr="00C37EAB" w:rsidRDefault="00C37EAB" w:rsidP="00C37EAB">
      <w:pPr>
        <w:spacing w:after="150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– температура ваздуха по влажном термометру је наведена у заградама</w:t>
      </w:r>
    </w:p>
    <w:p w14:paraId="766DE28D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3.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Највећи расположиви запремински проток издувног вентилационог ваздуха у m</w:t>
      </w:r>
      <w:r w:rsidRPr="00C37EAB">
        <w:rPr>
          <w:rFonts w:ascii="Arial" w:hAnsi="Arial" w:cs="Arial"/>
          <w:color w:val="000000"/>
          <w:vertAlign w:val="superscript"/>
        </w:rPr>
        <w:t>3</w:t>
      </w:r>
      <w:r w:rsidRPr="00C37EAB">
        <w:rPr>
          <w:rFonts w:ascii="Arial" w:hAnsi="Arial" w:cs="Arial"/>
          <w:color w:val="000000"/>
        </w:rPr>
        <w:t>/h при влажности од 5,5 g/m</w:t>
      </w:r>
      <w:r w:rsidRPr="00C37EAB">
        <w:rPr>
          <w:rFonts w:ascii="Arial" w:hAnsi="Arial" w:cs="Arial"/>
          <w:color w:val="000000"/>
          <w:vertAlign w:val="superscript"/>
        </w:rPr>
        <w:t>3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747"/>
        <w:gridCol w:w="1465"/>
        <w:gridCol w:w="1264"/>
        <w:gridCol w:w="1264"/>
        <w:gridCol w:w="1264"/>
        <w:gridCol w:w="1264"/>
        <w:gridCol w:w="1264"/>
        <w:gridCol w:w="1603"/>
      </w:tblGrid>
      <w:tr w:rsidR="00C37EAB" w:rsidRPr="00C37EAB" w14:paraId="0FD87E93" w14:textId="77777777" w:rsidTr="00A40EBD">
        <w:trPr>
          <w:trHeight w:val="45"/>
          <w:tblCellSpacing w:w="0" w:type="auto"/>
        </w:trPr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992B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Декларисани профил оптерећења</w:t>
            </w: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3970F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XXS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B058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XS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504C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S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9C19C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M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9555C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</w:t>
            </w:r>
          </w:p>
        </w:tc>
        <w:tc>
          <w:tcPr>
            <w:tcW w:w="1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07E0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XL</w:t>
            </w:r>
          </w:p>
        </w:tc>
        <w:tc>
          <w:tcPr>
            <w:tcW w:w="2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368D5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XXL</w:t>
            </w:r>
          </w:p>
        </w:tc>
      </w:tr>
      <w:tr w:rsidR="00C37EAB" w:rsidRPr="00C37EAB" w14:paraId="18887AF6" w14:textId="77777777" w:rsidTr="00A40EBD">
        <w:trPr>
          <w:trHeight w:val="45"/>
          <w:tblCellSpacing w:w="0" w:type="auto"/>
        </w:trPr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7C839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Највећи расположиви запремински проток издувног вентилационог ваздуха</w:t>
            </w: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D084C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109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81BE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128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7F8F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128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9F2A7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159</w:t>
            </w:r>
          </w:p>
        </w:tc>
        <w:tc>
          <w:tcPr>
            <w:tcW w:w="17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2C8A5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190</w:t>
            </w:r>
          </w:p>
        </w:tc>
        <w:tc>
          <w:tcPr>
            <w:tcW w:w="1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C4228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870</w:t>
            </w:r>
          </w:p>
        </w:tc>
        <w:tc>
          <w:tcPr>
            <w:tcW w:w="2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6D05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1021</w:t>
            </w:r>
          </w:p>
        </w:tc>
      </w:tr>
    </w:tbl>
    <w:p w14:paraId="46E1F580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4.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Европске референтне сезоне грејања при просечним, хладнијим и топлијим климатским условима за грејач простора са топлотном пумпом и комбиноване грејаче са топлотним пумпама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155"/>
        <w:gridCol w:w="2254"/>
        <w:gridCol w:w="2575"/>
        <w:gridCol w:w="2575"/>
        <w:gridCol w:w="2576"/>
      </w:tblGrid>
      <w:tr w:rsidR="00C37EAB" w:rsidRPr="00C37EAB" w14:paraId="3FE1DF90" w14:textId="77777777" w:rsidTr="00A40EBD">
        <w:trPr>
          <w:trHeight w:val="45"/>
          <w:tblCellSpacing w:w="0" w:type="auto"/>
        </w:trPr>
        <w:tc>
          <w:tcPr>
            <w:tcW w:w="14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9409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bin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ј</w:t>
            </w:r>
          </w:p>
        </w:tc>
        <w:tc>
          <w:tcPr>
            <w:tcW w:w="31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4E1F3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ј</w:t>
            </w:r>
            <w:r w:rsidRPr="00C37EAB">
              <w:rPr>
                <w:rFonts w:ascii="Arial" w:hAnsi="Arial" w:cs="Arial"/>
                <w:color w:val="000000"/>
              </w:rPr>
              <w:t xml:space="preserve"> [</w:t>
            </w:r>
            <w:r w:rsidRPr="00C37EAB">
              <w:rPr>
                <w:rFonts w:ascii="Arial" w:hAnsi="Arial" w:cs="Arial"/>
                <w:color w:val="000000"/>
                <w:vertAlign w:val="superscript"/>
              </w:rPr>
              <w:t>о</w:t>
            </w:r>
            <w:r w:rsidRPr="00C37EAB">
              <w:rPr>
                <w:rFonts w:ascii="Arial" w:hAnsi="Arial" w:cs="Arial"/>
                <w:color w:val="000000"/>
              </w:rPr>
              <w:t>C]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116C4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Просечни климатски услови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74E3F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Хладнији климатски услови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5B8A9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Топлији климатски услови</w:t>
            </w:r>
          </w:p>
        </w:tc>
      </w:tr>
      <w:tr w:rsidR="00C37EAB" w:rsidRPr="00C37EAB" w14:paraId="5CD34F2F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4A5D1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E1597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3354C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H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ј</w:t>
            </w:r>
            <w:r w:rsidRPr="00C37EAB">
              <w:rPr>
                <w:rFonts w:ascii="Arial" w:hAnsi="Arial" w:cs="Arial"/>
                <w:color w:val="000000"/>
              </w:rPr>
              <w:t xml:space="preserve"> [h/god]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48F3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H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ј</w:t>
            </w:r>
            <w:r w:rsidRPr="00C37EAB">
              <w:rPr>
                <w:rFonts w:ascii="Arial" w:hAnsi="Arial" w:cs="Arial"/>
                <w:color w:val="000000"/>
              </w:rPr>
              <w:t xml:space="preserve"> [h/god]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9FE9A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H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ј</w:t>
            </w:r>
            <w:r w:rsidRPr="00C37EAB">
              <w:rPr>
                <w:rFonts w:ascii="Arial" w:hAnsi="Arial" w:cs="Arial"/>
                <w:color w:val="000000"/>
              </w:rPr>
              <w:t xml:space="preserve"> [h/god]</w:t>
            </w:r>
          </w:p>
        </w:tc>
      </w:tr>
      <w:tr w:rsidR="00C37EAB" w:rsidRPr="00C37EAB" w14:paraId="7BBA81F5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919BA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 до 8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0D773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–30 до –23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A3442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79AD4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FA8B2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4175932F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1885D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D29F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–22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4A80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2ACBB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D72A1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7A5F05B2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9C571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C56E6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–21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298B5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D235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56C8B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39A638B8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6A693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52231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–20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18FC3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9112D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8D81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296D8EC9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DACB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B533D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–19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9393A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945CD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BB530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2F3F4191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0B7A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77C1F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–18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5A1C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0B8FF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9EAC2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19920EC2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C312A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AF1B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–17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CE76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A73FA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413B7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3E77A8CA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4CDE8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00ACE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–16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F673B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C2CE4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39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6FA7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2854868F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93283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79E5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6DCE3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8C9A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41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0A330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2C178AB7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BAEED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68C41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–14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3732A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9EB5B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AD01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5ABE2FF3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315AA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70BAF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C2B7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F9504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52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8A5A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72F8C9BC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42532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7C92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–12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0A2D3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75C47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37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FDE9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1AA082A8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6021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04C7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774B0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85594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41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BED2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3014998E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C11E2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AF98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7C9B9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69AA3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43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B439A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5239CA48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53A6E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37400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–9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A0A21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7719C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54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23F34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7A5BD74C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1208E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ECF44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–8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63A6D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03C97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90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559C5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7AE75605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5F7E1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74049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–7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E16B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D87D8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125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546D0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0EE8463A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DBEB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EC975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–6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76185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902BF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169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F2F6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3C44D476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DAE6D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D713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13513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68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207F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195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BAEDE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2A53870B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7992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DAF7F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–4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6751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BB64C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278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16A8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7A8E8340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706F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74B4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3CFCB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89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B717F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306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1F87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0D040979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4E1EC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29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0024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–2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97F68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DA1D6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454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A773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01CA7AAA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EC178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4ECB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–1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D01F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501FC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385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E106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683D2FD9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D06E6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31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272F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58C49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240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7A92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490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5105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3BAC6897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6198A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2961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9DE01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280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A9BD6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533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D3C8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</w:p>
        </w:tc>
      </w:tr>
      <w:tr w:rsidR="00C37EAB" w:rsidRPr="00C37EAB" w14:paraId="59D2DC14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35325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33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D9D4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BB28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0C4CF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380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F0D97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</w:tr>
      <w:tr w:rsidR="00C37EAB" w:rsidRPr="00C37EAB" w14:paraId="5668B3B6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51DA2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34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2B2A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FC795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357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C8361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228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D07D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</w:t>
            </w:r>
          </w:p>
        </w:tc>
      </w:tr>
      <w:tr w:rsidR="00C37EAB" w:rsidRPr="00C37EAB" w14:paraId="0B96238F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C3234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2D7D0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21BF9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356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C00C7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261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A76A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63</w:t>
            </w:r>
          </w:p>
        </w:tc>
      </w:tr>
      <w:tr w:rsidR="00C37EAB" w:rsidRPr="00C37EAB" w14:paraId="163F03AD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DEDE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36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04B50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A2A0D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303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005D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279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1950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63</w:t>
            </w:r>
          </w:p>
        </w:tc>
      </w:tr>
      <w:tr w:rsidR="00C37EAB" w:rsidRPr="00C37EAB" w14:paraId="18396747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7CC6E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37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E7A1E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3BCD4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330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3FD2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229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7A3B1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175</w:t>
            </w:r>
          </w:p>
        </w:tc>
      </w:tr>
      <w:tr w:rsidR="00C37EAB" w:rsidRPr="00C37EAB" w14:paraId="130C9358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3BCFA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9B2B9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E4108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326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5BE31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269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24ACF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162</w:t>
            </w:r>
          </w:p>
        </w:tc>
      </w:tr>
      <w:tr w:rsidR="00C37EAB" w:rsidRPr="00C37EAB" w14:paraId="212CDE55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7D44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39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A6943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9097C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348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1BCE6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233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C99A3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259</w:t>
            </w:r>
          </w:p>
        </w:tc>
      </w:tr>
      <w:tr w:rsidR="00C37EAB" w:rsidRPr="00C37EAB" w14:paraId="106A7464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5A33E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84FFC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55423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335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DB334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230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4AA35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360</w:t>
            </w:r>
          </w:p>
        </w:tc>
      </w:tr>
      <w:tr w:rsidR="00C37EAB" w:rsidRPr="00C37EAB" w14:paraId="0A0AC683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FFE3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41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DA3B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2C47F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315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2FA6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243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DDD39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428</w:t>
            </w:r>
          </w:p>
        </w:tc>
      </w:tr>
      <w:tr w:rsidR="00C37EAB" w:rsidRPr="00C37EAB" w14:paraId="6E1E76A7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6E38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42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8306B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A4AD5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9996F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191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40CDA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430</w:t>
            </w:r>
          </w:p>
        </w:tc>
      </w:tr>
      <w:tr w:rsidR="00C37EAB" w:rsidRPr="00C37EAB" w14:paraId="3B363965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BACF9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43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BAB5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D149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169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0C5C4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146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3C45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503</w:t>
            </w:r>
          </w:p>
        </w:tc>
      </w:tr>
      <w:tr w:rsidR="00C37EAB" w:rsidRPr="00C37EAB" w14:paraId="7706EA63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44A9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44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198E9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7F04E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151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EBDC8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150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78BD6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444</w:t>
            </w:r>
          </w:p>
        </w:tc>
      </w:tr>
      <w:tr w:rsidR="00C37EAB" w:rsidRPr="00C37EAB" w14:paraId="6FBE634E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5ACD3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45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800E4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AF81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06B8B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97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E9932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384</w:t>
            </w:r>
          </w:p>
        </w:tc>
      </w:tr>
      <w:tr w:rsidR="00C37EAB" w:rsidRPr="00C37EAB" w14:paraId="12350A75" w14:textId="77777777" w:rsidTr="00A40EBD">
        <w:trPr>
          <w:trHeight w:val="45"/>
          <w:tblCellSpacing w:w="0" w:type="auto"/>
        </w:trPr>
        <w:tc>
          <w:tcPr>
            <w:tcW w:w="14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F48D0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46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D298A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376CE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74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58B3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61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E285D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294</w:t>
            </w:r>
          </w:p>
        </w:tc>
      </w:tr>
      <w:tr w:rsidR="00C37EAB" w:rsidRPr="00C37EAB" w14:paraId="202B9E8A" w14:textId="77777777" w:rsidTr="00A40EBD">
        <w:trPr>
          <w:trHeight w:val="45"/>
          <w:tblCellSpacing w:w="0" w:type="auto"/>
        </w:trPr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DEE8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Укупно сати: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8366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4.910</w:t>
            </w:r>
          </w:p>
        </w:tc>
        <w:tc>
          <w:tcPr>
            <w:tcW w:w="3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ED3AD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6.446</w:t>
            </w:r>
          </w:p>
        </w:tc>
        <w:tc>
          <w:tcPr>
            <w:tcW w:w="3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F7E57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3.590</w:t>
            </w:r>
          </w:p>
        </w:tc>
      </w:tr>
    </w:tbl>
    <w:p w14:paraId="446DDB8A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5.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Средња вредност дневне температуре изражена у °C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071"/>
        <w:gridCol w:w="793"/>
        <w:gridCol w:w="941"/>
        <w:gridCol w:w="646"/>
        <w:gridCol w:w="736"/>
        <w:gridCol w:w="668"/>
        <w:gridCol w:w="668"/>
        <w:gridCol w:w="668"/>
        <w:gridCol w:w="756"/>
        <w:gridCol w:w="1147"/>
        <w:gridCol w:w="916"/>
        <w:gridCol w:w="1063"/>
        <w:gridCol w:w="1062"/>
      </w:tblGrid>
      <w:tr w:rsidR="00C37EAB" w:rsidRPr="00C37EAB" w14:paraId="104DDF8B" w14:textId="77777777" w:rsidTr="00A40EBD">
        <w:trPr>
          <w:trHeight w:val="45"/>
          <w:tblCellSpacing w:w="0" w:type="auto"/>
        </w:trPr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8C1AF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F279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Јануар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23579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Фебруар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E3D13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Март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DDD5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Април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55EF9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Мај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45EC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Јун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43B3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Јул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59A20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Август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AA8D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Септембар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F91F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Октобар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41D4E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Новембар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9117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Децембар</w:t>
            </w:r>
          </w:p>
        </w:tc>
      </w:tr>
      <w:tr w:rsidR="00C37EAB" w:rsidRPr="00C37EAB" w14:paraId="44F7DA96" w14:textId="77777777" w:rsidTr="00A40EBD">
        <w:trPr>
          <w:trHeight w:val="45"/>
          <w:tblCellSpacing w:w="0" w:type="auto"/>
        </w:trPr>
        <w:tc>
          <w:tcPr>
            <w:tcW w:w="3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8591F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Просечни климатски услови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3C981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+2,8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A3F73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+2,6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4F9D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+7,4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5330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+12,2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70C7D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+16,3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AEB8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+19,8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F93CA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+21,0</w:t>
            </w:r>
          </w:p>
        </w:tc>
        <w:tc>
          <w:tcPr>
            <w:tcW w:w="1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99BE3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+22,0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2350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+17,0</w:t>
            </w:r>
          </w:p>
        </w:tc>
        <w:tc>
          <w:tcPr>
            <w:tcW w:w="1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D2FB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+11,9</w:t>
            </w:r>
          </w:p>
        </w:tc>
        <w:tc>
          <w:tcPr>
            <w:tcW w:w="1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089E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+5,6</w:t>
            </w:r>
          </w:p>
        </w:tc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C2A9C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+3,2</w:t>
            </w:r>
          </w:p>
        </w:tc>
      </w:tr>
    </w:tbl>
    <w:p w14:paraId="7389752B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6.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Средња вредност глобалног сунчевог зрачења изражена у W/m</w:t>
      </w:r>
      <w:r w:rsidRPr="00C37EAB">
        <w:rPr>
          <w:rFonts w:ascii="Arial" w:hAnsi="Arial" w:cs="Arial"/>
          <w:color w:val="000000"/>
          <w:vertAlign w:val="superscript"/>
        </w:rPr>
        <w:t>2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121"/>
        <w:gridCol w:w="826"/>
        <w:gridCol w:w="984"/>
        <w:gridCol w:w="671"/>
        <w:gridCol w:w="766"/>
        <w:gridCol w:w="532"/>
        <w:gridCol w:w="532"/>
        <w:gridCol w:w="532"/>
        <w:gridCol w:w="788"/>
        <w:gridCol w:w="1201"/>
        <w:gridCol w:w="957"/>
        <w:gridCol w:w="1113"/>
        <w:gridCol w:w="1112"/>
      </w:tblGrid>
      <w:tr w:rsidR="00C37EAB" w:rsidRPr="00C37EAB" w14:paraId="591047C8" w14:textId="77777777" w:rsidTr="00A40EBD">
        <w:trPr>
          <w:trHeight w:val="45"/>
          <w:tblCellSpacing w:w="0" w:type="auto"/>
        </w:trPr>
        <w:tc>
          <w:tcPr>
            <w:tcW w:w="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60FA2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6A0D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Јануар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9D64C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Фебруар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2FCF5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Март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329E3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Април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EC7AC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Мај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2DD84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Јун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CE6B3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Јул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F4E8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Август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84070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Септембар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0DF14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Октобар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ED2B6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Новембар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A79BC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Децембар</w:t>
            </w:r>
          </w:p>
        </w:tc>
      </w:tr>
      <w:tr w:rsidR="00C37EAB" w:rsidRPr="00C37EAB" w14:paraId="36051CE2" w14:textId="77777777" w:rsidTr="00A40EBD">
        <w:trPr>
          <w:trHeight w:val="45"/>
          <w:tblCellSpacing w:w="0" w:type="auto"/>
        </w:trPr>
        <w:tc>
          <w:tcPr>
            <w:tcW w:w="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9EB4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Просечни климатски услови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87FAB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70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AA32B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104</w:t>
            </w:r>
          </w:p>
        </w:tc>
        <w:tc>
          <w:tcPr>
            <w:tcW w:w="12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67A5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149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55C8C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192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040C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221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63498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222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08AF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232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543EA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217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F33F1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176</w:t>
            </w:r>
          </w:p>
        </w:tc>
        <w:tc>
          <w:tcPr>
            <w:tcW w:w="12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C738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129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DC0C0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80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C77C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56</w:t>
            </w:r>
          </w:p>
        </w:tc>
      </w:tr>
    </w:tbl>
    <w:p w14:paraId="7D31CF42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7.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Профили оптерећења при загревању воде за комбиноване грејаче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975"/>
        <w:gridCol w:w="976"/>
        <w:gridCol w:w="853"/>
        <w:gridCol w:w="574"/>
        <w:gridCol w:w="976"/>
        <w:gridCol w:w="853"/>
        <w:gridCol w:w="574"/>
        <w:gridCol w:w="976"/>
        <w:gridCol w:w="853"/>
        <w:gridCol w:w="574"/>
        <w:gridCol w:w="976"/>
        <w:gridCol w:w="853"/>
        <w:gridCol w:w="575"/>
        <w:gridCol w:w="547"/>
      </w:tblGrid>
      <w:tr w:rsidR="00C37EAB" w:rsidRPr="00C37EAB" w14:paraId="4549EF17" w14:textId="77777777" w:rsidTr="00A40EBD">
        <w:trPr>
          <w:trHeight w:val="45"/>
          <w:tblCellSpacing w:w="0" w:type="auto"/>
        </w:trPr>
        <w:tc>
          <w:tcPr>
            <w:tcW w:w="128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E909E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h</w:t>
            </w:r>
          </w:p>
        </w:tc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2E486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3XS</w:t>
            </w:r>
          </w:p>
        </w:tc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9D3F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XXS</w:t>
            </w:r>
          </w:p>
        </w:tc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8CDF4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XS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5DDF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S</w:t>
            </w:r>
          </w:p>
        </w:tc>
      </w:tr>
      <w:tr w:rsidR="00C37EAB" w:rsidRPr="00C37EAB" w14:paraId="3B8E5B36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662D9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EF7A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2860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FD0E8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226B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7DBC5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AED1E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B89B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31BF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993BC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96FC4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586E4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8C89C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8DFF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P</w:t>
            </w:r>
          </w:p>
        </w:tc>
      </w:tr>
      <w:tr w:rsidR="00C37EAB" w:rsidRPr="00C37EAB" w14:paraId="52569BEA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4DFE6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26BDA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471E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71306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5B0A4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A53ED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68DF8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53151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5C897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1274F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1E26B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C0CF9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E7BC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2EB80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</w:tr>
      <w:tr w:rsidR="00C37EAB" w:rsidRPr="00C37EAB" w14:paraId="143E189F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A842C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161C1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41663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FC2CF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55F4C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9BF8C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A350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6324E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8C79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26C86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E336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BF8A5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2C62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B8DE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4EA81AC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433F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07:05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FA97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945FA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2741D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14E43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82E9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4646C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14F1B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89DBA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BBE2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CD35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757D9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5FC5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25A9A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D9AA94A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7D960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07:15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F240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9699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98530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B5F4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6F05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2CAB3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B1D1F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D1FC2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C2456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ED118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C5453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FD80D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455A0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0A65873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5D35F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07:26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EBA2B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CE0E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0E9A3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40054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175CF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575D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95E53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862B7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3F5E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16A41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A2B39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CFA30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AD5BC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2BF8A1F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9C235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04D29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0ED8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89CA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29F7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10632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B869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B2F11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0,525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D6F6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AE6C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8CAE6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0C433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7AA6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50D9C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512D120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22B78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07:45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E6AD7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98E99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465DB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86D64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D6571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D8520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D0426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90D53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5090C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CFB8A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EBB0B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E7325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83605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07495A9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EDA0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08:01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2C78F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29ED2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7BE54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18D00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F09B1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79B9C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DA23D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9E310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CB69F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AC871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C741D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35AFB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A20A5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2735CA5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9E42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08:05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603A2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A417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25825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05B6A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3CA19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10334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8B728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B548B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B3334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C2F75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98C36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8D93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5D6EE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CD98E88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B5F4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08:15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7340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86FD4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B07C1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567A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B578B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E427B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D49CC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8F5D7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00F8D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5737C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04C2A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ACABA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4212D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D6EB632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3DDBB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239D7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5C430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84663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5243C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FF873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F3C88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6205E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88E3E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9BFA4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DE063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A1F05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8EB49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B3D7E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1F175F8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5090F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D6A78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E6B92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5A84A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9FF9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2BB16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41795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D8A59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5496E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2DCCA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0FCC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17A63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50991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0D228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2DAA729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4793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08:45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F13D6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CD9E5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3F539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77346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223E3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B8B16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7B4AF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F87BB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AEF11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6523B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178A6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248AD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EF77F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C6A3BFB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4B949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09:00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90C77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3FF85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2613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B7472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3074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EFB00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41A1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DE00A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CC976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D9513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0D7C0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5CED1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007A8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94FBA8B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8BCDF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09:30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698F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ADCEB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DEEFA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9BEE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17681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017B5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6C1C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A3E5A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ADF7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05A6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CFB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DB5D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9A80E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E61B153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B428C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8E5D8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A6AC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3D4DA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A24E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C705E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39D05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FABBF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0A30E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02C18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C7D11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ADC9F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298AF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C583E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693971D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DC7B6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778F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CA68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1953F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B62E4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1A189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2E053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8AD6D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60B11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75FDD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9910E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2B47C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6DD53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9A82A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B2168B3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1907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4E371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A551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2E4F7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AB98C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107FC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03CB3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6E9F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9AC0C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E1C15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C42CC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F5E0C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BBEA2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12FA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790819D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BA97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551E9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8378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AAD59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D12E4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E8BED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ED49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1BD58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DB61A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3E13B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8646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58824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8A54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DB7E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1BA0B63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C935B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11:45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1E3A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A96BB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972AB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4FA9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1C90C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EB19A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440E8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EE62B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4D71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053AD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B0091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59011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8C558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2B43F64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53ABC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F2EBA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4856F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3E0D8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99401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3D9D8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D1540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927B4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8FEC4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67E39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93E1F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518C9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8B42F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95BE5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D2FED03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F097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FA71F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F3336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07B7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0491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4465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F8489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045F3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C626A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C521A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A8760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C4E8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18370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03571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46A3FC7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A44AA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12:45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D0DC3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9CBA8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AD1F7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9C0DB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C5F86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D7244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971BE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0,525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16F0B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1CAC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1F75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0,315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E0B95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3309D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0D184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F7E84EC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1D8E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E37EB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80A7F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B984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21E7A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C109B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9DE08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BCA13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80CD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58E5F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7B2A9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1DE3C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B946D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DF098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B8E72CA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BE37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69434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45E2C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193DF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6BE30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F0A43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D969D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BE20F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0479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B528E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EF92E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E4092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3FF77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0518A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D3276BE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D67FD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F3DD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72778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5F91A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630B2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AEE70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E0C82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6AB81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2507E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ABD4B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0C877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B593E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F8F80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064A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71CC26D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023E9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2768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D8C56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192D0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E112A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95517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63BA1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6FF7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E33C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94738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21065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FE157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89935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E5B9F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34C3FE1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5BAD5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1578A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1C82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27555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01725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8BA8D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D89C5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F3835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026C2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FB31C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B1D94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E8D91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D744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C31D6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EC76A2D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3B629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4242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FD137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E0B19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08F2C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5578E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0B345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E4D1E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54E63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10499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E38C2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84A8C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4AE63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F316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418A56F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4122C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E1066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BEDDC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4FF98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23C99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FA809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2545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F694C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B6F13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515B3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24632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FDC9A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2D11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FB0C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9A46F36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8F8C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18:15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0D56E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CAA3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EFFE7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02948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08720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0A795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DC4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C8C17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B3A17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462FE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A8199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EB896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04224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1C7ACCE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4B4E0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FDFD9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F79FB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B813D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DDF4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F7B55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F4DB7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935C3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46501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7AC06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34A8B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38E77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13C30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2DA95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3CCAFD6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3D281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37B8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4241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08C8E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1094F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2EDC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DCA33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6D732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E69B2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DAB25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F8433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36803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E2DB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14960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9A0CBC0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82730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843FB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8D3DB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84DD4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2A0A8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E2515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7DD0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C6847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D4DB4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EC9A4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E7F9D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9DCE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4CF55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6CFFD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4371186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B5785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D76C0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5896D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9ED24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F6AF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C7529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B92A2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91E6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3E73D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EEEFF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7805E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86896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51967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057A7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805CD7B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A81ED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B3094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788C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B2761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6A4D8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2CB20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B6475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DB2F5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1,05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B4F88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AE07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69C5D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0,42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D716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79C29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2AEE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</w:tr>
      <w:tr w:rsidR="00C37EAB" w:rsidRPr="00C37EAB" w14:paraId="148CB28F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A8ADA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20:45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1B45A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4AD00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1CAD7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38465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EE43D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ADE56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4666C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E1A94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27B91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F5BA2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F3F0A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63A8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4170A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D22D502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AAC84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20:46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D22BB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E35F0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C2343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59E83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2D5AD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02EF6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A7219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BFF87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ABD50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17772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4313A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5674A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C68D2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B242BE8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5289A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21:00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7813B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999FA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8EEF1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7E16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0F43A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A219B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C200A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9FBD2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27E9F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46908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244E6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E1D0A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0EE99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D85F194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B54C4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21:15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3B45C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F1FB2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3BEE2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2C9E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CB19C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A9CF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89346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ACB01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EBECD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EA04C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C6AFF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5A91B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950FA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89D71BC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917C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21:30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7278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92F42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AC3AA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52058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AA2FF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FE9AC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8496C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999CB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1D464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1E2E6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0,525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E6A4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39B5A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45</w:t>
            </w: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FA8A6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E62EE05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20EF9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21:35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9574B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AA5A2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52732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193E5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7A7EC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5DA47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7A7B0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CF647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4D4CF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8F95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661DB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8E0E3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C4BBB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7EE84A7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51FDA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21:45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7D90B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015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269A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EF99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D5C6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2519F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62EAB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D3F06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B9C16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3CA80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066C0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6A584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CA581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6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A152B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911D7CE" w14:textId="77777777" w:rsidTr="00A40EBD">
        <w:trPr>
          <w:trHeight w:val="45"/>
          <w:tblCellSpacing w:w="0" w:type="auto"/>
        </w:trPr>
        <w:tc>
          <w:tcPr>
            <w:tcW w:w="1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63DC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rеf</w:t>
            </w:r>
          </w:p>
        </w:tc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0FEE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345</w:t>
            </w:r>
          </w:p>
        </w:tc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3E6F7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46C11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100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6B0E5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100</w:t>
            </w:r>
          </w:p>
        </w:tc>
      </w:tr>
    </w:tbl>
    <w:p w14:paraId="0C90B628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7. (наставак)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Профили оптерећења при загревању воде за комбиноване грејаче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1114"/>
        <w:gridCol w:w="1114"/>
        <w:gridCol w:w="970"/>
        <w:gridCol w:w="650"/>
        <w:gridCol w:w="605"/>
        <w:gridCol w:w="1115"/>
        <w:gridCol w:w="970"/>
        <w:gridCol w:w="650"/>
        <w:gridCol w:w="605"/>
        <w:gridCol w:w="1115"/>
        <w:gridCol w:w="970"/>
        <w:gridCol w:w="651"/>
        <w:gridCol w:w="606"/>
      </w:tblGrid>
      <w:tr w:rsidR="00C37EAB" w:rsidRPr="00C37EAB" w14:paraId="3A15FF07" w14:textId="77777777" w:rsidTr="00A40EBD">
        <w:trPr>
          <w:trHeight w:val="45"/>
          <w:tblCellSpacing w:w="0" w:type="auto"/>
        </w:trPr>
        <w:tc>
          <w:tcPr>
            <w:tcW w:w="14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A8D87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h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857FC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M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84161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50428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XL</w:t>
            </w:r>
          </w:p>
        </w:tc>
      </w:tr>
      <w:tr w:rsidR="00C37EAB" w:rsidRPr="00C37EAB" w14:paraId="1817C24F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E5874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83C9E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E530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7074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352B2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p</w:t>
            </w: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C56BD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C69D1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85B64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AF89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p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306D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E2FC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F848B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0B430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p</w:t>
            </w:r>
          </w:p>
        </w:tc>
      </w:tr>
      <w:tr w:rsidR="00C37EAB" w:rsidRPr="00C37EAB" w14:paraId="7B4D3578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28604D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74E2D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2FC63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D44A4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3364C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AD44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22FE2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7DFA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0318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C0352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C2CF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9ADCB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12F4F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</w:tr>
      <w:tr w:rsidR="00C37EAB" w:rsidRPr="00C37EAB" w14:paraId="50271DC8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09393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E4361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FAEA2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F62BB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F8F3B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AB59B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9DF3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99722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BC771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31870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169B1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48C95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614F2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1EE1B46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AE50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07:05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525BD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1,4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9958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EB2F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816F2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91825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1,4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41D0F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F9942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B4830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12FFC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EC430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D4181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AC2AA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B202D89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98F9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07:15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A9E3F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9AB05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6B523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3D0D5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34F5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C3D2F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81F56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B01A7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F3AA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1,82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D3AE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D85D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88BF4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2974DD7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7FDA1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07:26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DE0E1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CFD74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83BFB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5E133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14E38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68854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CD140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87708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F5705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E2BBE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4E622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188AF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EB03DD5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9208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5EBBB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5492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863B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A8846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EBD23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EB377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BB49F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104C2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45AD4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15A9C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2006F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B84EB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84A1241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410A8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07:45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3E3B2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6F49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640F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AD53E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7869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73861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EC54E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83253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37D1B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4,42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75942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C07B5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49CCF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40867281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AB034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08:01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A8C4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97C3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2421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168A7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CA845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43F5B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364DD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54FB5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3BD2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06C5A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D8582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BA9F8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1F91EA2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E3A54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08:05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477D7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A40ED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D991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AF444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DAFF6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3,605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85FC2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27FC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07DBE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8C58B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34C4A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69999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35AB4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9687D43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1904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08:15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C0CA5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206A9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A4FE3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BA418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70A9F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344A7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1A38E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060F8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8E491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96E7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3156D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DC52F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97F93A5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9A6CE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08:25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4F98D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A6D37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0C070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7750B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616CC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95F8F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7CCED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17969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F84D0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B01E9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93972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1966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D8F2FFF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5027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FA4FD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D5DB0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41436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C4DEA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9D902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AFA43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3AFA5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A1BB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9C97C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7776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041D7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EC554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39EDF79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3128D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08:45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F9C7A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6E41C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DECB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34EDD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96363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AAAA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535E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6BA59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BC997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58AE5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2440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D7D1F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3F5A4E7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F010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09:00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BACB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0AA9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0325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CFA13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689B5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1C22B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6C6C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81755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7F7D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F4B04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1B7E3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C4F4F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BBCA81C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C42C9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09:30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EEEA9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AA0E2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EEA91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D9C1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F0A0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36D4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8C9EC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B4B1C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1600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1B58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21C6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C391C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A30200A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8A051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F2827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852A1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AB7F4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3DB9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0167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C355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C86D3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1343A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183C7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D5257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0ACD2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6C136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E3D296C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4A1B7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0D6D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416C1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DD48E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42EB3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4644E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CEBE1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5F669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EEF6A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79826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8C1DC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603BC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E145B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6CA5EEDF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6ACBD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1A7BA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0778C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B08D4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29D99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8CF7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FD09A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6946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BFCB3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E3F45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2195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5E46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B5B9C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526C96E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C9D57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0E811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7BCAF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263DA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16D91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927F5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2C642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0C13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4D3B9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F459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19E26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0E988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FD4AA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47126EA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0A611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11:45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3BB14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0CEFA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527AA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37960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8484E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EC8EB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2B6D2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06476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ED3D8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5DAC4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A7B40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B34BD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5CFB99E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EE8E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CFB83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DB1E9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30CC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1BDE6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2FE31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28DD9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CA2DC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4B9E4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0432C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1C06F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43AD9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6813E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0AD5A02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10A72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EA862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2A26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1387D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4E20D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4D94C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510EC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B1A20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A161A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2CE4B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501E2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A24CF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6F3E1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62F2FE3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62E94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12:45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9C078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0,315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D8E16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4C7B9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2E593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20D15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0,315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0BF25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BBC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6056F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F4F9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139C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69C85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37291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</w:tr>
      <w:tr w:rsidR="00C37EAB" w:rsidRPr="00C37EAB" w14:paraId="70362E45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4D18F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C2C1A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8CC17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E603B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293A1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A6E13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1BF3A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EDEE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9A153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2CBB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30FCA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59A94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BFC00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316BB37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99FE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C87B2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29B65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45681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B752E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F4879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02889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3FEA4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0C115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031FF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EEE27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73840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9C668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33AF3DE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18E2D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C3B6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2B663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FE0C6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2D8D0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880A5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01089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B44F8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5C5F8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C9F5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C98A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C0CD6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952F0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01AFC52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AA65F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1588C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2CCC9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B1098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C7701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2DE7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BE68F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CD490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77A3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C57F9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BD7CF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7085F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CF69D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FC3F694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4EB2A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278B7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1F170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C4781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40A5F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2B956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0F4B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CBECE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4D49B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12CB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10008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F21EA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8EC90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556412F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D7532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9E9CC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F2017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2F3DC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60AA7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788E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003E6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662D0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DAA0A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517C6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1E90E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A9AFC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C9588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C2BD296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0F718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823C0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44B98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8EF8C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EA526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6912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EEF48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27A48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DEAAF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51251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07A9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F155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612DE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DABD1AF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3A972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18:15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C500F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C2E91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75A7C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B301A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53DEA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927FB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3A8CC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36E34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BA6E9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3269F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18A01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C19CD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6C24C3F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97E2A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DF878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5EEB8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7DAD2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694DB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D86D4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E535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39C1A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C6195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C75FB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AF0CD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8DC5B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E6DD3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49D1A7D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F3D39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0A40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4E8CC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7C298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51FB8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B61E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58B2E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D4917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DDC05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28032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0E92B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1F474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FD5B1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072ABC4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0DF4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7013F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BBE93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EFAD9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E2566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1ADA7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3B975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29C07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C989B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B6292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564D3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DDBEE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F08D8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349700C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3466B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55D66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0EBF0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C33D5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143B1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2BEC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19C9D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62334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56C8C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61F9F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BEAFD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6C159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85C0F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698D240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5C307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BB00E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1D8E2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E3E2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6FBBF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8BA73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9A955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5FF27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E57A2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8AEEA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F1312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F7E53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21111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</w:tr>
      <w:tr w:rsidR="00C37EAB" w:rsidRPr="00C37EAB" w14:paraId="0AF65460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C6E4F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20:45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4B0AE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ED658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5DD05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0DF4E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78A88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E5BA0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1F665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A67E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51209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5B298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53F0A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436E9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8529471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0F9F3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20:46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5C17F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10126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9FEC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42373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4DCF1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0F6EF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20D4F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97F74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F550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4,42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1B614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70C2E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F2026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1BD87C23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156BE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21:00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DA116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DA800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6D42D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A9E67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FBD54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3,605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30C68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3DE1F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11C8C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500ED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5585A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F518B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C1A4B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C1D2DA3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1F100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21:15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B690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D9C05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B40AD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0FC58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19781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214FC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FEEA2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68A89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186FF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8C18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9B2BF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F2867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FB06318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6CBF1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21:30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EB15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1,4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9CAC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9169B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91371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FB749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B50C7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AC06D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908A7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1C5E4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4,42</w:t>
            </w: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59B75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DB4D8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2396A5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31D873AD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D656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21:35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AE266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030BC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0E71E5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83DC0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9CCC0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4B764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04ED1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09464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D9FC5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B27AB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197DB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F7BB4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8139367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DA885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21:45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AE53C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D15DD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0941C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2DCFE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8EA65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39133E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7FE46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6B117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4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89392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63497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05429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7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D7E90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329EDB9" w14:textId="77777777" w:rsidTr="00A40EBD">
        <w:trPr>
          <w:trHeight w:val="45"/>
          <w:tblCellSpacing w:w="0" w:type="auto"/>
        </w:trPr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0A926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rеf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A0991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5,845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1F0A3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11,655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D78C3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19,07</w:t>
            </w:r>
          </w:p>
        </w:tc>
      </w:tr>
    </w:tbl>
    <w:p w14:paraId="4A919558" w14:textId="77777777" w:rsidR="00C37EAB" w:rsidRPr="00C37EAB" w:rsidRDefault="00C37EAB" w:rsidP="00C37EAB">
      <w:pPr>
        <w:spacing w:after="120"/>
        <w:jc w:val="center"/>
        <w:rPr>
          <w:rFonts w:ascii="Arial" w:hAnsi="Arial" w:cs="Arial"/>
        </w:rPr>
      </w:pPr>
      <w:r w:rsidRPr="00C37EAB">
        <w:rPr>
          <w:rFonts w:ascii="Arial" w:hAnsi="Arial" w:cs="Arial"/>
          <w:color w:val="000000"/>
        </w:rPr>
        <w:t>Табела 7. (наставак)</w:t>
      </w:r>
      <w:r w:rsidRPr="00C37EAB">
        <w:rPr>
          <w:rFonts w:ascii="Arial" w:hAnsi="Arial" w:cs="Arial"/>
        </w:rPr>
        <w:br/>
      </w:r>
      <w:r w:rsidRPr="00C37EAB">
        <w:rPr>
          <w:rFonts w:ascii="Arial" w:hAnsi="Arial" w:cs="Arial"/>
          <w:color w:val="000000"/>
        </w:rPr>
        <w:t>Профили оптерећења при загревању воде за комбиноване грејаче</w:t>
      </w:r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2808"/>
        <w:gridCol w:w="2809"/>
        <w:gridCol w:w="2425"/>
        <w:gridCol w:w="1608"/>
        <w:gridCol w:w="1485"/>
      </w:tblGrid>
      <w:tr w:rsidR="00C37EAB" w:rsidRPr="00C37EAB" w14:paraId="10000A66" w14:textId="77777777" w:rsidTr="00A40EBD">
        <w:trPr>
          <w:trHeight w:val="45"/>
          <w:tblCellSpacing w:w="0" w:type="auto"/>
        </w:trPr>
        <w:tc>
          <w:tcPr>
            <w:tcW w:w="364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E1B213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h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D629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XXL</w:t>
            </w:r>
          </w:p>
        </w:tc>
      </w:tr>
      <w:tr w:rsidR="00C37EAB" w:rsidRPr="00C37EAB" w14:paraId="373E592D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9BAFB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AFF2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tаp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F59F1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f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E40ED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m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1B1D4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T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P</w:t>
            </w:r>
          </w:p>
        </w:tc>
      </w:tr>
      <w:tr w:rsidR="00C37EAB" w:rsidRPr="00C37EAB" w14:paraId="527B48FA" w14:textId="77777777" w:rsidTr="00A40EBD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EFD1E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54CB3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kWh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03A78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l/min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3E13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7DDC5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°C</w:t>
            </w:r>
          </w:p>
        </w:tc>
      </w:tr>
      <w:tr w:rsidR="00C37EAB" w:rsidRPr="00C37EAB" w14:paraId="529E38B0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AB885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9982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1E81B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63196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D3638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DCCADAE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F1A17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07:05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CB15F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15604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31B06D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E3374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F62F7B2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2FD5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07:15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0C989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1,82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47401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7254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18CC5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A500960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C5515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07:26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CD486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5F3E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FA39A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83D35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32A86CF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846E0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7D1D2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D4B75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8956F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DB53C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B7E38F5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829AE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07:45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7D526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6,24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CE318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4DC24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241D2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1AF49DC6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5BCAC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08:01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7FE3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34709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D0E2F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9F225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6311F3B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5583A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08:05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A9806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AEDEB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A38F7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C29DE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93347AE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587F2C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08:15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7975B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A4C00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676CE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CA127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50271F02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51C02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08:25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450E6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47544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78D1C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13A82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B0D8298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DD821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7D3A70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BCBEF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F705B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A3EED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CB2D422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57E3A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08:45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C6314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5C301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7AD423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D1EE6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E20F3A7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80EE8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09:00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4C54A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58D57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035DE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35343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C30D8CF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30271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09:30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5738A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26109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57AFF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07B17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80360D1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FA533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5752E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142D4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1AC49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F53BC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8C531FE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A600C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77A2E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B0AFD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5688C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6C9DA3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4E9ADAA0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1BB82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74E36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44861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D9E86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B526B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BAAAD53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C2030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FB8B7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21751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595198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00BEF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49471AE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C8075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11:45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CE8B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D0EAA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C6BFB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B6A2E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65AB645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D9DA0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8F2D9E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4D5DAD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395F2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03DDA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A6891BC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0F38C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02F21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0EC34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66A5C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F2B077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9359583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AB9E3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12:45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E21B7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44A2D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28AAB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29EB5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</w:tr>
      <w:tr w:rsidR="00C37EAB" w:rsidRPr="00C37EAB" w14:paraId="46A803CC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B58BA6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14:30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BB169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5EEDB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D30C5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8CD3D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42C9242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6A68C6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64A5A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33E2E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941B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FEFC9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4B9B362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F3B55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15:30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7F6E8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FC091F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AD08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357AE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652BDCB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2395E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3AE74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C7949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9D349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F81BE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E1076D7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47BE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66350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0E7AB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87428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112DA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E321488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AC11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17:00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370E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20FC5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77DE72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1AAB8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C22C961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4A86B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1FD8A1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C6558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CD03D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197ED0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5CF6824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94639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18:15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BD20B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9C372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FC17D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2AD8E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717C3E6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DAE13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18:30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FF581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E36B6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9B6BAA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7E232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9CA64CC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5C306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DE36D2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E9DE9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0D51E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0CA95F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6B2E458A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89C44C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19:30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3C577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F3A75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66FF1C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55947D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3E6D2E3E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2EBFE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8616F4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2B746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1D13CB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8D291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1EB2C788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93DBC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63910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0,735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BE84E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1FCFB2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3B658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55</w:t>
            </w:r>
          </w:p>
        </w:tc>
      </w:tr>
      <w:tr w:rsidR="00C37EAB" w:rsidRPr="00C37EAB" w14:paraId="42CF527F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9D7DEE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20:45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F4DEE9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188D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F84C7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9A9EE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2447C0D6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9CA3A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20:46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3F55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6,24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CD3C4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8F20FB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F0E9D7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5931EA78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BDA28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21:00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10747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750392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ADF4D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96F496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4D15F445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FCDE7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21:15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EFC2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0</w:t>
            </w:r>
            <w:r w:rsidRPr="00C37EAB">
              <w:rPr>
                <w:rFonts w:ascii="Arial" w:hAnsi="Arial" w:cs="Arial"/>
                <w:i/>
                <w:color w:val="000000"/>
              </w:rPr>
              <w:t>,</w:t>
            </w:r>
            <w:r w:rsidRPr="00C37EAB">
              <w:rPr>
                <w:rFonts w:ascii="Arial" w:hAnsi="Arial" w:cs="Arial"/>
                <w:color w:val="000000"/>
              </w:rPr>
              <w:t>105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1287B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EE9BD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DD050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EE1FE9D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E48CD0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21:30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9EEC789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6,24</w:t>
            </w: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699083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D9BED8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7B225D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40</w:t>
            </w:r>
          </w:p>
        </w:tc>
      </w:tr>
      <w:tr w:rsidR="00C37EAB" w:rsidRPr="00C37EAB" w14:paraId="1F3DA4C4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F182B0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21:35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2F5B0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C365B5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C21AA38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8BFB8A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042EE809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E6BF8F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21:45</w:t>
            </w:r>
          </w:p>
        </w:tc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4F87F3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3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1F353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20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487051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09B342" w14:textId="77777777" w:rsidR="00C37EAB" w:rsidRPr="00C37EAB" w:rsidRDefault="00C37EAB" w:rsidP="00A40EBD">
            <w:pPr>
              <w:rPr>
                <w:rFonts w:ascii="Arial" w:hAnsi="Arial" w:cs="Arial"/>
              </w:rPr>
            </w:pPr>
          </w:p>
        </w:tc>
      </w:tr>
      <w:tr w:rsidR="00C37EAB" w:rsidRPr="00C37EAB" w14:paraId="757F04DF" w14:textId="77777777" w:rsidTr="00A40EBD">
        <w:trPr>
          <w:trHeight w:val="45"/>
          <w:tblCellSpacing w:w="0" w:type="auto"/>
        </w:trPr>
        <w:tc>
          <w:tcPr>
            <w:tcW w:w="36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885AE4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Q</w:t>
            </w:r>
            <w:r w:rsidRPr="00C37EAB">
              <w:rPr>
                <w:rFonts w:ascii="Arial" w:hAnsi="Arial" w:cs="Arial"/>
                <w:color w:val="000000"/>
                <w:vertAlign w:val="subscript"/>
              </w:rPr>
              <w:t>rеf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13AA75" w14:textId="77777777" w:rsidR="00C37EAB" w:rsidRPr="00C37EAB" w:rsidRDefault="00C37EAB" w:rsidP="00A40EBD">
            <w:pPr>
              <w:spacing w:after="150"/>
              <w:rPr>
                <w:rFonts w:ascii="Arial" w:hAnsi="Arial" w:cs="Arial"/>
              </w:rPr>
            </w:pPr>
            <w:r w:rsidRPr="00C37EAB">
              <w:rPr>
                <w:rFonts w:ascii="Arial" w:hAnsi="Arial" w:cs="Arial"/>
                <w:color w:val="000000"/>
              </w:rPr>
              <w:t>24,53</w:t>
            </w:r>
          </w:p>
        </w:tc>
      </w:tr>
    </w:tbl>
    <w:p w14:paraId="24EACBF6" w14:textId="77777777" w:rsidR="00C37EAB" w:rsidRPr="00C37EAB" w:rsidRDefault="00C37EAB" w:rsidP="00C37EAB">
      <w:pPr>
        <w:spacing w:after="150"/>
        <w:rPr>
          <w:rFonts w:ascii="Arial" w:hAnsi="Arial" w:cs="Arial"/>
        </w:rPr>
      </w:pPr>
    </w:p>
    <w:p w14:paraId="6120AE37" w14:textId="4115C023" w:rsidR="00A730AE" w:rsidRDefault="00A730AE" w:rsidP="00C37EAB">
      <w:pPr>
        <w:pStyle w:val="BodyText"/>
        <w:spacing w:before="48" w:line="198" w:lineRule="exact"/>
        <w:ind w:left="0" w:right="2310"/>
        <w:rPr>
          <w:rFonts w:cs="Times New Roman"/>
          <w:sz w:val="20"/>
          <w:szCs w:val="20"/>
        </w:rPr>
      </w:pPr>
    </w:p>
    <w:sectPr w:rsidR="00A730AE" w:rsidSect="00C37EAB">
      <w:footerReference w:type="default" r:id="rId50"/>
      <w:type w:val="continuous"/>
      <w:pgSz w:w="12480" w:h="15550"/>
      <w:pgMar w:top="284" w:right="1020" w:bottom="280" w:left="42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344544" w14:textId="77777777" w:rsidR="008D3516" w:rsidRDefault="008D3516" w:rsidP="00C37EAB">
      <w:r>
        <w:separator/>
      </w:r>
    </w:p>
  </w:endnote>
  <w:endnote w:type="continuationSeparator" w:id="0">
    <w:p w14:paraId="595A8CDA" w14:textId="77777777" w:rsidR="008D3516" w:rsidRDefault="008D3516" w:rsidP="00C37E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558708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F384295" w14:textId="1D64B179" w:rsidR="00C37EAB" w:rsidRDefault="00C37EA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35E75F1" w14:textId="77777777" w:rsidR="00C37EAB" w:rsidRDefault="00C37EA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1B6113" w14:textId="77777777" w:rsidR="008D3516" w:rsidRDefault="008D3516" w:rsidP="00C37EAB">
      <w:r>
        <w:separator/>
      </w:r>
    </w:p>
  </w:footnote>
  <w:footnote w:type="continuationSeparator" w:id="0">
    <w:p w14:paraId="300056B7" w14:textId="77777777" w:rsidR="008D3516" w:rsidRDefault="008D3516" w:rsidP="00C37EA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51D5D"/>
    <w:multiLevelType w:val="hybridMultilevel"/>
    <w:tmpl w:val="6D40A23C"/>
    <w:lvl w:ilvl="0" w:tplc="6B981ABE">
      <w:start w:val="3"/>
      <w:numFmt w:val="decimal"/>
      <w:lvlText w:val="%1."/>
      <w:lvlJc w:val="left"/>
      <w:pPr>
        <w:ind w:left="290" w:hanging="18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3224EDA4">
      <w:start w:val="3"/>
      <w:numFmt w:val="decimal"/>
      <w:lvlText w:val="%2."/>
      <w:lvlJc w:val="left"/>
      <w:pPr>
        <w:ind w:left="114" w:hanging="18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37D2D11C">
      <w:start w:val="1"/>
      <w:numFmt w:val="bullet"/>
      <w:lvlText w:val="•"/>
      <w:lvlJc w:val="left"/>
      <w:pPr>
        <w:ind w:left="806" w:hanging="180"/>
      </w:pPr>
      <w:rPr>
        <w:rFonts w:hint="default"/>
      </w:rPr>
    </w:lvl>
    <w:lvl w:ilvl="3" w:tplc="B120A210">
      <w:start w:val="1"/>
      <w:numFmt w:val="bullet"/>
      <w:lvlText w:val="•"/>
      <w:lvlJc w:val="left"/>
      <w:pPr>
        <w:ind w:left="1322" w:hanging="180"/>
      </w:pPr>
      <w:rPr>
        <w:rFonts w:hint="default"/>
      </w:rPr>
    </w:lvl>
    <w:lvl w:ilvl="4" w:tplc="DC6A6D52">
      <w:start w:val="1"/>
      <w:numFmt w:val="bullet"/>
      <w:lvlText w:val="•"/>
      <w:lvlJc w:val="left"/>
      <w:pPr>
        <w:ind w:left="1838" w:hanging="180"/>
      </w:pPr>
      <w:rPr>
        <w:rFonts w:hint="default"/>
      </w:rPr>
    </w:lvl>
    <w:lvl w:ilvl="5" w:tplc="6B425896">
      <w:start w:val="1"/>
      <w:numFmt w:val="bullet"/>
      <w:lvlText w:val="•"/>
      <w:lvlJc w:val="left"/>
      <w:pPr>
        <w:ind w:left="2353" w:hanging="180"/>
      </w:pPr>
      <w:rPr>
        <w:rFonts w:hint="default"/>
      </w:rPr>
    </w:lvl>
    <w:lvl w:ilvl="6" w:tplc="E5A20030">
      <w:start w:val="1"/>
      <w:numFmt w:val="bullet"/>
      <w:lvlText w:val="•"/>
      <w:lvlJc w:val="left"/>
      <w:pPr>
        <w:ind w:left="2869" w:hanging="180"/>
      </w:pPr>
      <w:rPr>
        <w:rFonts w:hint="default"/>
      </w:rPr>
    </w:lvl>
    <w:lvl w:ilvl="7" w:tplc="A5CACD32">
      <w:start w:val="1"/>
      <w:numFmt w:val="bullet"/>
      <w:lvlText w:val="•"/>
      <w:lvlJc w:val="left"/>
      <w:pPr>
        <w:ind w:left="3385" w:hanging="180"/>
      </w:pPr>
      <w:rPr>
        <w:rFonts w:hint="default"/>
      </w:rPr>
    </w:lvl>
    <w:lvl w:ilvl="8" w:tplc="B02E6AB6">
      <w:start w:val="1"/>
      <w:numFmt w:val="bullet"/>
      <w:lvlText w:val="•"/>
      <w:lvlJc w:val="left"/>
      <w:pPr>
        <w:ind w:left="3901" w:hanging="180"/>
      </w:pPr>
      <w:rPr>
        <w:rFonts w:hint="default"/>
      </w:rPr>
    </w:lvl>
  </w:abstractNum>
  <w:abstractNum w:abstractNumId="1" w15:restartNumberingAfterBreak="0">
    <w:nsid w:val="0349281D"/>
    <w:multiLevelType w:val="hybridMultilevel"/>
    <w:tmpl w:val="3D181C74"/>
    <w:lvl w:ilvl="0" w:tplc="0EB231FE">
      <w:start w:val="5"/>
      <w:numFmt w:val="decimal"/>
      <w:lvlText w:val="%1)"/>
      <w:lvlJc w:val="left"/>
      <w:pPr>
        <w:ind w:left="113" w:hanging="211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 w:tplc="23E0D104">
      <w:start w:val="1"/>
      <w:numFmt w:val="decimal"/>
      <w:lvlText w:val="%2)"/>
      <w:lvlJc w:val="left"/>
      <w:pPr>
        <w:ind w:left="724" w:hanging="214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FC249D76">
      <w:start w:val="1"/>
      <w:numFmt w:val="bullet"/>
      <w:lvlText w:val="•"/>
      <w:lvlJc w:val="left"/>
      <w:pPr>
        <w:ind w:left="724" w:hanging="214"/>
      </w:pPr>
      <w:rPr>
        <w:rFonts w:hint="default"/>
      </w:rPr>
    </w:lvl>
    <w:lvl w:ilvl="3" w:tplc="4A1CA7F6">
      <w:start w:val="1"/>
      <w:numFmt w:val="bullet"/>
      <w:lvlText w:val="•"/>
      <w:lvlJc w:val="left"/>
      <w:pPr>
        <w:ind w:left="554" w:hanging="214"/>
      </w:pPr>
      <w:rPr>
        <w:rFonts w:hint="default"/>
      </w:rPr>
    </w:lvl>
    <w:lvl w:ilvl="4" w:tplc="00F2955E">
      <w:start w:val="1"/>
      <w:numFmt w:val="bullet"/>
      <w:lvlText w:val="•"/>
      <w:lvlJc w:val="left"/>
      <w:pPr>
        <w:ind w:left="385" w:hanging="214"/>
      </w:pPr>
      <w:rPr>
        <w:rFonts w:hint="default"/>
      </w:rPr>
    </w:lvl>
    <w:lvl w:ilvl="5" w:tplc="BA388FEC">
      <w:start w:val="1"/>
      <w:numFmt w:val="bullet"/>
      <w:lvlText w:val="•"/>
      <w:lvlJc w:val="left"/>
      <w:pPr>
        <w:ind w:left="216" w:hanging="214"/>
      </w:pPr>
      <w:rPr>
        <w:rFonts w:hint="default"/>
      </w:rPr>
    </w:lvl>
    <w:lvl w:ilvl="6" w:tplc="E020C210">
      <w:start w:val="1"/>
      <w:numFmt w:val="bullet"/>
      <w:lvlText w:val="•"/>
      <w:lvlJc w:val="left"/>
      <w:pPr>
        <w:ind w:left="46" w:hanging="214"/>
      </w:pPr>
      <w:rPr>
        <w:rFonts w:hint="default"/>
      </w:rPr>
    </w:lvl>
    <w:lvl w:ilvl="7" w:tplc="82DCD480">
      <w:start w:val="1"/>
      <w:numFmt w:val="bullet"/>
      <w:lvlText w:val="•"/>
      <w:lvlJc w:val="left"/>
      <w:pPr>
        <w:ind w:left="-123" w:hanging="214"/>
      </w:pPr>
      <w:rPr>
        <w:rFonts w:hint="default"/>
      </w:rPr>
    </w:lvl>
    <w:lvl w:ilvl="8" w:tplc="C23269E6">
      <w:start w:val="1"/>
      <w:numFmt w:val="bullet"/>
      <w:lvlText w:val="•"/>
      <w:lvlJc w:val="left"/>
      <w:pPr>
        <w:ind w:left="-292" w:hanging="214"/>
      </w:pPr>
      <w:rPr>
        <w:rFonts w:hint="default"/>
      </w:rPr>
    </w:lvl>
  </w:abstractNum>
  <w:abstractNum w:abstractNumId="2" w15:restartNumberingAfterBreak="0">
    <w:nsid w:val="069B05FD"/>
    <w:multiLevelType w:val="hybridMultilevel"/>
    <w:tmpl w:val="CE10BE9E"/>
    <w:lvl w:ilvl="0" w:tplc="6910E13A">
      <w:start w:val="1"/>
      <w:numFmt w:val="decimal"/>
      <w:lvlText w:val="%1)"/>
      <w:lvlJc w:val="left"/>
      <w:pPr>
        <w:ind w:left="110" w:hanging="241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EDC420A8">
      <w:start w:val="1"/>
      <w:numFmt w:val="bullet"/>
      <w:lvlText w:val="•"/>
      <w:lvlJc w:val="left"/>
      <w:pPr>
        <w:ind w:left="620" w:hanging="241"/>
      </w:pPr>
      <w:rPr>
        <w:rFonts w:hint="default"/>
      </w:rPr>
    </w:lvl>
    <w:lvl w:ilvl="2" w:tplc="52E2FEDA">
      <w:start w:val="1"/>
      <w:numFmt w:val="bullet"/>
      <w:lvlText w:val="•"/>
      <w:lvlJc w:val="left"/>
      <w:pPr>
        <w:ind w:left="1130" w:hanging="241"/>
      </w:pPr>
      <w:rPr>
        <w:rFonts w:hint="default"/>
      </w:rPr>
    </w:lvl>
    <w:lvl w:ilvl="3" w:tplc="9416AE20">
      <w:start w:val="1"/>
      <w:numFmt w:val="bullet"/>
      <w:lvlText w:val="•"/>
      <w:lvlJc w:val="left"/>
      <w:pPr>
        <w:ind w:left="1641" w:hanging="241"/>
      </w:pPr>
      <w:rPr>
        <w:rFonts w:hint="default"/>
      </w:rPr>
    </w:lvl>
    <w:lvl w:ilvl="4" w:tplc="875C67F2">
      <w:start w:val="1"/>
      <w:numFmt w:val="bullet"/>
      <w:lvlText w:val="•"/>
      <w:lvlJc w:val="left"/>
      <w:pPr>
        <w:ind w:left="2151" w:hanging="241"/>
      </w:pPr>
      <w:rPr>
        <w:rFonts w:hint="default"/>
      </w:rPr>
    </w:lvl>
    <w:lvl w:ilvl="5" w:tplc="239EADE0">
      <w:start w:val="1"/>
      <w:numFmt w:val="bullet"/>
      <w:lvlText w:val="•"/>
      <w:lvlJc w:val="left"/>
      <w:pPr>
        <w:ind w:left="2661" w:hanging="241"/>
      </w:pPr>
      <w:rPr>
        <w:rFonts w:hint="default"/>
      </w:rPr>
    </w:lvl>
    <w:lvl w:ilvl="6" w:tplc="E5A0EE4A">
      <w:start w:val="1"/>
      <w:numFmt w:val="bullet"/>
      <w:lvlText w:val="•"/>
      <w:lvlJc w:val="left"/>
      <w:pPr>
        <w:ind w:left="3171" w:hanging="241"/>
      </w:pPr>
      <w:rPr>
        <w:rFonts w:hint="default"/>
      </w:rPr>
    </w:lvl>
    <w:lvl w:ilvl="7" w:tplc="385C764E">
      <w:start w:val="1"/>
      <w:numFmt w:val="bullet"/>
      <w:lvlText w:val="•"/>
      <w:lvlJc w:val="left"/>
      <w:pPr>
        <w:ind w:left="3682" w:hanging="241"/>
      </w:pPr>
      <w:rPr>
        <w:rFonts w:hint="default"/>
      </w:rPr>
    </w:lvl>
    <w:lvl w:ilvl="8" w:tplc="164CB28A">
      <w:start w:val="1"/>
      <w:numFmt w:val="bullet"/>
      <w:lvlText w:val="•"/>
      <w:lvlJc w:val="left"/>
      <w:pPr>
        <w:ind w:left="4192" w:hanging="241"/>
      </w:pPr>
      <w:rPr>
        <w:rFonts w:hint="default"/>
      </w:rPr>
    </w:lvl>
  </w:abstractNum>
  <w:abstractNum w:abstractNumId="3" w15:restartNumberingAfterBreak="0">
    <w:nsid w:val="15174C55"/>
    <w:multiLevelType w:val="hybridMultilevel"/>
    <w:tmpl w:val="584E16B0"/>
    <w:lvl w:ilvl="0" w:tplc="A50EA4F8">
      <w:start w:val="1"/>
      <w:numFmt w:val="decimal"/>
      <w:lvlText w:val="%1)"/>
      <w:lvlJc w:val="left"/>
      <w:pPr>
        <w:ind w:left="113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41221512">
      <w:start w:val="1"/>
      <w:numFmt w:val="bullet"/>
      <w:lvlText w:val="•"/>
      <w:lvlJc w:val="left"/>
      <w:pPr>
        <w:ind w:left="624" w:hanging="195"/>
      </w:pPr>
      <w:rPr>
        <w:rFonts w:hint="default"/>
      </w:rPr>
    </w:lvl>
    <w:lvl w:ilvl="2" w:tplc="BF521E98">
      <w:start w:val="1"/>
      <w:numFmt w:val="bullet"/>
      <w:lvlText w:val="•"/>
      <w:lvlJc w:val="left"/>
      <w:pPr>
        <w:ind w:left="1134" w:hanging="195"/>
      </w:pPr>
      <w:rPr>
        <w:rFonts w:hint="default"/>
      </w:rPr>
    </w:lvl>
    <w:lvl w:ilvl="3" w:tplc="FCB42D76">
      <w:start w:val="1"/>
      <w:numFmt w:val="bullet"/>
      <w:lvlText w:val="•"/>
      <w:lvlJc w:val="left"/>
      <w:pPr>
        <w:ind w:left="1644" w:hanging="195"/>
      </w:pPr>
      <w:rPr>
        <w:rFonts w:hint="default"/>
      </w:rPr>
    </w:lvl>
    <w:lvl w:ilvl="4" w:tplc="5DD2DD2E">
      <w:start w:val="1"/>
      <w:numFmt w:val="bullet"/>
      <w:lvlText w:val="•"/>
      <w:lvlJc w:val="left"/>
      <w:pPr>
        <w:ind w:left="2154" w:hanging="195"/>
      </w:pPr>
      <w:rPr>
        <w:rFonts w:hint="default"/>
      </w:rPr>
    </w:lvl>
    <w:lvl w:ilvl="5" w:tplc="BF1C1378">
      <w:start w:val="1"/>
      <w:numFmt w:val="bullet"/>
      <w:lvlText w:val="•"/>
      <w:lvlJc w:val="left"/>
      <w:pPr>
        <w:ind w:left="2665" w:hanging="195"/>
      </w:pPr>
      <w:rPr>
        <w:rFonts w:hint="default"/>
      </w:rPr>
    </w:lvl>
    <w:lvl w:ilvl="6" w:tplc="3FA637D6">
      <w:start w:val="1"/>
      <w:numFmt w:val="bullet"/>
      <w:lvlText w:val="•"/>
      <w:lvlJc w:val="left"/>
      <w:pPr>
        <w:ind w:left="3175" w:hanging="195"/>
      </w:pPr>
      <w:rPr>
        <w:rFonts w:hint="default"/>
      </w:rPr>
    </w:lvl>
    <w:lvl w:ilvl="7" w:tplc="9126EEDE">
      <w:start w:val="1"/>
      <w:numFmt w:val="bullet"/>
      <w:lvlText w:val="•"/>
      <w:lvlJc w:val="left"/>
      <w:pPr>
        <w:ind w:left="3685" w:hanging="195"/>
      </w:pPr>
      <w:rPr>
        <w:rFonts w:hint="default"/>
      </w:rPr>
    </w:lvl>
    <w:lvl w:ilvl="8" w:tplc="557AACF8">
      <w:start w:val="1"/>
      <w:numFmt w:val="bullet"/>
      <w:lvlText w:val="•"/>
      <w:lvlJc w:val="left"/>
      <w:pPr>
        <w:ind w:left="4195" w:hanging="195"/>
      </w:pPr>
      <w:rPr>
        <w:rFonts w:hint="default"/>
      </w:rPr>
    </w:lvl>
  </w:abstractNum>
  <w:abstractNum w:abstractNumId="4" w15:restartNumberingAfterBreak="0">
    <w:nsid w:val="173C1CA4"/>
    <w:multiLevelType w:val="hybridMultilevel"/>
    <w:tmpl w:val="02C22CCC"/>
    <w:lvl w:ilvl="0" w:tplc="F7307DA0">
      <w:start w:val="1"/>
      <w:numFmt w:val="decimal"/>
      <w:lvlText w:val="(%1)"/>
      <w:lvlJc w:val="left"/>
      <w:pPr>
        <w:ind w:left="113" w:hanging="25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EEB40EDC">
      <w:start w:val="1"/>
      <w:numFmt w:val="bullet"/>
      <w:lvlText w:val="•"/>
      <w:lvlJc w:val="left"/>
      <w:pPr>
        <w:ind w:left="624" w:hanging="255"/>
      </w:pPr>
      <w:rPr>
        <w:rFonts w:hint="default"/>
      </w:rPr>
    </w:lvl>
    <w:lvl w:ilvl="2" w:tplc="875C5542">
      <w:start w:val="1"/>
      <w:numFmt w:val="bullet"/>
      <w:lvlText w:val="•"/>
      <w:lvlJc w:val="left"/>
      <w:pPr>
        <w:ind w:left="1134" w:hanging="255"/>
      </w:pPr>
      <w:rPr>
        <w:rFonts w:hint="default"/>
      </w:rPr>
    </w:lvl>
    <w:lvl w:ilvl="3" w:tplc="4DC6283C">
      <w:start w:val="1"/>
      <w:numFmt w:val="bullet"/>
      <w:lvlText w:val="•"/>
      <w:lvlJc w:val="left"/>
      <w:pPr>
        <w:ind w:left="1644" w:hanging="255"/>
      </w:pPr>
      <w:rPr>
        <w:rFonts w:hint="default"/>
      </w:rPr>
    </w:lvl>
    <w:lvl w:ilvl="4" w:tplc="DF9E51CA">
      <w:start w:val="1"/>
      <w:numFmt w:val="bullet"/>
      <w:lvlText w:val="•"/>
      <w:lvlJc w:val="left"/>
      <w:pPr>
        <w:ind w:left="2154" w:hanging="255"/>
      </w:pPr>
      <w:rPr>
        <w:rFonts w:hint="default"/>
      </w:rPr>
    </w:lvl>
    <w:lvl w:ilvl="5" w:tplc="31445ABC">
      <w:start w:val="1"/>
      <w:numFmt w:val="bullet"/>
      <w:lvlText w:val="•"/>
      <w:lvlJc w:val="left"/>
      <w:pPr>
        <w:ind w:left="2665" w:hanging="255"/>
      </w:pPr>
      <w:rPr>
        <w:rFonts w:hint="default"/>
      </w:rPr>
    </w:lvl>
    <w:lvl w:ilvl="6" w:tplc="56BCCF42">
      <w:start w:val="1"/>
      <w:numFmt w:val="bullet"/>
      <w:lvlText w:val="•"/>
      <w:lvlJc w:val="left"/>
      <w:pPr>
        <w:ind w:left="3175" w:hanging="255"/>
      </w:pPr>
      <w:rPr>
        <w:rFonts w:hint="default"/>
      </w:rPr>
    </w:lvl>
    <w:lvl w:ilvl="7" w:tplc="B720F61C">
      <w:start w:val="1"/>
      <w:numFmt w:val="bullet"/>
      <w:lvlText w:val="•"/>
      <w:lvlJc w:val="left"/>
      <w:pPr>
        <w:ind w:left="3685" w:hanging="255"/>
      </w:pPr>
      <w:rPr>
        <w:rFonts w:hint="default"/>
      </w:rPr>
    </w:lvl>
    <w:lvl w:ilvl="8" w:tplc="2402B0E8">
      <w:start w:val="1"/>
      <w:numFmt w:val="bullet"/>
      <w:lvlText w:val="•"/>
      <w:lvlJc w:val="left"/>
      <w:pPr>
        <w:ind w:left="4195" w:hanging="255"/>
      </w:pPr>
      <w:rPr>
        <w:rFonts w:hint="default"/>
      </w:rPr>
    </w:lvl>
  </w:abstractNum>
  <w:abstractNum w:abstractNumId="5" w15:restartNumberingAfterBreak="0">
    <w:nsid w:val="198B179B"/>
    <w:multiLevelType w:val="hybridMultilevel"/>
    <w:tmpl w:val="96605266"/>
    <w:lvl w:ilvl="0" w:tplc="AA3896AA">
      <w:start w:val="1"/>
      <w:numFmt w:val="decimal"/>
      <w:lvlText w:val="%1)"/>
      <w:lvlJc w:val="left"/>
      <w:pPr>
        <w:ind w:left="113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9A344432">
      <w:start w:val="1"/>
      <w:numFmt w:val="bullet"/>
      <w:lvlText w:val="•"/>
      <w:lvlJc w:val="left"/>
      <w:pPr>
        <w:ind w:left="624" w:hanging="195"/>
      </w:pPr>
      <w:rPr>
        <w:rFonts w:hint="default"/>
      </w:rPr>
    </w:lvl>
    <w:lvl w:ilvl="2" w:tplc="7FE610C8">
      <w:start w:val="1"/>
      <w:numFmt w:val="bullet"/>
      <w:lvlText w:val="•"/>
      <w:lvlJc w:val="left"/>
      <w:pPr>
        <w:ind w:left="1134" w:hanging="195"/>
      </w:pPr>
      <w:rPr>
        <w:rFonts w:hint="default"/>
      </w:rPr>
    </w:lvl>
    <w:lvl w:ilvl="3" w:tplc="1E2CD592">
      <w:start w:val="1"/>
      <w:numFmt w:val="bullet"/>
      <w:lvlText w:val="•"/>
      <w:lvlJc w:val="left"/>
      <w:pPr>
        <w:ind w:left="1644" w:hanging="195"/>
      </w:pPr>
      <w:rPr>
        <w:rFonts w:hint="default"/>
      </w:rPr>
    </w:lvl>
    <w:lvl w:ilvl="4" w:tplc="FEF469E4">
      <w:start w:val="1"/>
      <w:numFmt w:val="bullet"/>
      <w:lvlText w:val="•"/>
      <w:lvlJc w:val="left"/>
      <w:pPr>
        <w:ind w:left="2154" w:hanging="195"/>
      </w:pPr>
      <w:rPr>
        <w:rFonts w:hint="default"/>
      </w:rPr>
    </w:lvl>
    <w:lvl w:ilvl="5" w:tplc="B546E80E">
      <w:start w:val="1"/>
      <w:numFmt w:val="bullet"/>
      <w:lvlText w:val="•"/>
      <w:lvlJc w:val="left"/>
      <w:pPr>
        <w:ind w:left="2665" w:hanging="195"/>
      </w:pPr>
      <w:rPr>
        <w:rFonts w:hint="default"/>
      </w:rPr>
    </w:lvl>
    <w:lvl w:ilvl="6" w:tplc="E28CD132">
      <w:start w:val="1"/>
      <w:numFmt w:val="bullet"/>
      <w:lvlText w:val="•"/>
      <w:lvlJc w:val="left"/>
      <w:pPr>
        <w:ind w:left="3175" w:hanging="195"/>
      </w:pPr>
      <w:rPr>
        <w:rFonts w:hint="default"/>
      </w:rPr>
    </w:lvl>
    <w:lvl w:ilvl="7" w:tplc="E5BC1B4A">
      <w:start w:val="1"/>
      <w:numFmt w:val="bullet"/>
      <w:lvlText w:val="•"/>
      <w:lvlJc w:val="left"/>
      <w:pPr>
        <w:ind w:left="3685" w:hanging="195"/>
      </w:pPr>
      <w:rPr>
        <w:rFonts w:hint="default"/>
      </w:rPr>
    </w:lvl>
    <w:lvl w:ilvl="8" w:tplc="2A066E5A">
      <w:start w:val="1"/>
      <w:numFmt w:val="bullet"/>
      <w:lvlText w:val="•"/>
      <w:lvlJc w:val="left"/>
      <w:pPr>
        <w:ind w:left="4195" w:hanging="195"/>
      </w:pPr>
      <w:rPr>
        <w:rFonts w:hint="default"/>
      </w:rPr>
    </w:lvl>
  </w:abstractNum>
  <w:abstractNum w:abstractNumId="6" w15:restartNumberingAfterBreak="0">
    <w:nsid w:val="19CC5E4D"/>
    <w:multiLevelType w:val="hybridMultilevel"/>
    <w:tmpl w:val="D42C2056"/>
    <w:lvl w:ilvl="0" w:tplc="F1F0255A">
      <w:start w:val="1"/>
      <w:numFmt w:val="decimal"/>
      <w:lvlText w:val="%1)"/>
      <w:lvlJc w:val="left"/>
      <w:pPr>
        <w:ind w:left="110" w:hanging="203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649290CC">
      <w:start w:val="1"/>
      <w:numFmt w:val="bullet"/>
      <w:lvlText w:val="•"/>
      <w:lvlJc w:val="left"/>
      <w:pPr>
        <w:ind w:left="631" w:hanging="203"/>
      </w:pPr>
      <w:rPr>
        <w:rFonts w:hint="default"/>
      </w:rPr>
    </w:lvl>
    <w:lvl w:ilvl="2" w:tplc="67E2B0EC">
      <w:start w:val="1"/>
      <w:numFmt w:val="bullet"/>
      <w:lvlText w:val="•"/>
      <w:lvlJc w:val="left"/>
      <w:pPr>
        <w:ind w:left="1153" w:hanging="203"/>
      </w:pPr>
      <w:rPr>
        <w:rFonts w:hint="default"/>
      </w:rPr>
    </w:lvl>
    <w:lvl w:ilvl="3" w:tplc="D3EEF6F0">
      <w:start w:val="1"/>
      <w:numFmt w:val="bullet"/>
      <w:lvlText w:val="•"/>
      <w:lvlJc w:val="left"/>
      <w:pPr>
        <w:ind w:left="1675" w:hanging="203"/>
      </w:pPr>
      <w:rPr>
        <w:rFonts w:hint="default"/>
      </w:rPr>
    </w:lvl>
    <w:lvl w:ilvl="4" w:tplc="E79A9E4C">
      <w:start w:val="1"/>
      <w:numFmt w:val="bullet"/>
      <w:lvlText w:val="•"/>
      <w:lvlJc w:val="left"/>
      <w:pPr>
        <w:ind w:left="2196" w:hanging="203"/>
      </w:pPr>
      <w:rPr>
        <w:rFonts w:hint="default"/>
      </w:rPr>
    </w:lvl>
    <w:lvl w:ilvl="5" w:tplc="306894C6">
      <w:start w:val="1"/>
      <w:numFmt w:val="bullet"/>
      <w:lvlText w:val="•"/>
      <w:lvlJc w:val="left"/>
      <w:pPr>
        <w:ind w:left="2718" w:hanging="203"/>
      </w:pPr>
      <w:rPr>
        <w:rFonts w:hint="default"/>
      </w:rPr>
    </w:lvl>
    <w:lvl w:ilvl="6" w:tplc="04BAAEB6">
      <w:start w:val="1"/>
      <w:numFmt w:val="bullet"/>
      <w:lvlText w:val="•"/>
      <w:lvlJc w:val="left"/>
      <w:pPr>
        <w:ind w:left="3239" w:hanging="203"/>
      </w:pPr>
      <w:rPr>
        <w:rFonts w:hint="default"/>
      </w:rPr>
    </w:lvl>
    <w:lvl w:ilvl="7" w:tplc="248EA2B6">
      <w:start w:val="1"/>
      <w:numFmt w:val="bullet"/>
      <w:lvlText w:val="•"/>
      <w:lvlJc w:val="left"/>
      <w:pPr>
        <w:ind w:left="3761" w:hanging="203"/>
      </w:pPr>
      <w:rPr>
        <w:rFonts w:hint="default"/>
      </w:rPr>
    </w:lvl>
    <w:lvl w:ilvl="8" w:tplc="D3201100">
      <w:start w:val="1"/>
      <w:numFmt w:val="bullet"/>
      <w:lvlText w:val="•"/>
      <w:lvlJc w:val="left"/>
      <w:pPr>
        <w:ind w:left="4283" w:hanging="203"/>
      </w:pPr>
      <w:rPr>
        <w:rFonts w:hint="default"/>
      </w:rPr>
    </w:lvl>
  </w:abstractNum>
  <w:abstractNum w:abstractNumId="7" w15:restartNumberingAfterBreak="0">
    <w:nsid w:val="1CD8313F"/>
    <w:multiLevelType w:val="hybridMultilevel"/>
    <w:tmpl w:val="F470FD1E"/>
    <w:lvl w:ilvl="0" w:tplc="FC06319C">
      <w:start w:val="7"/>
      <w:numFmt w:val="decimal"/>
      <w:lvlText w:val="(%1)"/>
      <w:lvlJc w:val="left"/>
      <w:pPr>
        <w:ind w:left="113" w:hanging="273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AA5E4634">
      <w:start w:val="1"/>
      <w:numFmt w:val="bullet"/>
      <w:lvlText w:val="•"/>
      <w:lvlJc w:val="left"/>
      <w:pPr>
        <w:ind w:left="635" w:hanging="273"/>
      </w:pPr>
      <w:rPr>
        <w:rFonts w:hint="default"/>
      </w:rPr>
    </w:lvl>
    <w:lvl w:ilvl="2" w:tplc="BC803064">
      <w:start w:val="1"/>
      <w:numFmt w:val="bullet"/>
      <w:lvlText w:val="•"/>
      <w:lvlJc w:val="left"/>
      <w:pPr>
        <w:ind w:left="1156" w:hanging="273"/>
      </w:pPr>
      <w:rPr>
        <w:rFonts w:hint="default"/>
      </w:rPr>
    </w:lvl>
    <w:lvl w:ilvl="3" w:tplc="D36A3506">
      <w:start w:val="1"/>
      <w:numFmt w:val="bullet"/>
      <w:lvlText w:val="•"/>
      <w:lvlJc w:val="left"/>
      <w:pPr>
        <w:ind w:left="1677" w:hanging="273"/>
      </w:pPr>
      <w:rPr>
        <w:rFonts w:hint="default"/>
      </w:rPr>
    </w:lvl>
    <w:lvl w:ilvl="4" w:tplc="6EFE9134">
      <w:start w:val="1"/>
      <w:numFmt w:val="bullet"/>
      <w:lvlText w:val="•"/>
      <w:lvlJc w:val="left"/>
      <w:pPr>
        <w:ind w:left="2198" w:hanging="273"/>
      </w:pPr>
      <w:rPr>
        <w:rFonts w:hint="default"/>
      </w:rPr>
    </w:lvl>
    <w:lvl w:ilvl="5" w:tplc="F0F81FF6">
      <w:start w:val="1"/>
      <w:numFmt w:val="bullet"/>
      <w:lvlText w:val="•"/>
      <w:lvlJc w:val="left"/>
      <w:pPr>
        <w:ind w:left="2720" w:hanging="273"/>
      </w:pPr>
      <w:rPr>
        <w:rFonts w:hint="default"/>
      </w:rPr>
    </w:lvl>
    <w:lvl w:ilvl="6" w:tplc="6394A1FC">
      <w:start w:val="1"/>
      <w:numFmt w:val="bullet"/>
      <w:lvlText w:val="•"/>
      <w:lvlJc w:val="left"/>
      <w:pPr>
        <w:ind w:left="3241" w:hanging="273"/>
      </w:pPr>
      <w:rPr>
        <w:rFonts w:hint="default"/>
      </w:rPr>
    </w:lvl>
    <w:lvl w:ilvl="7" w:tplc="D9D20B4A">
      <w:start w:val="1"/>
      <w:numFmt w:val="bullet"/>
      <w:lvlText w:val="•"/>
      <w:lvlJc w:val="left"/>
      <w:pPr>
        <w:ind w:left="3762" w:hanging="273"/>
      </w:pPr>
      <w:rPr>
        <w:rFonts w:hint="default"/>
      </w:rPr>
    </w:lvl>
    <w:lvl w:ilvl="8" w:tplc="9A52C172">
      <w:start w:val="1"/>
      <w:numFmt w:val="bullet"/>
      <w:lvlText w:val="•"/>
      <w:lvlJc w:val="left"/>
      <w:pPr>
        <w:ind w:left="4284" w:hanging="273"/>
      </w:pPr>
      <w:rPr>
        <w:rFonts w:hint="default"/>
      </w:rPr>
    </w:lvl>
  </w:abstractNum>
  <w:abstractNum w:abstractNumId="8" w15:restartNumberingAfterBreak="0">
    <w:nsid w:val="220553ED"/>
    <w:multiLevelType w:val="hybridMultilevel"/>
    <w:tmpl w:val="C0BC5F58"/>
    <w:lvl w:ilvl="0" w:tplc="218E95BE">
      <w:start w:val="1"/>
      <w:numFmt w:val="decimal"/>
      <w:lvlText w:val="(%1)"/>
      <w:lvlJc w:val="left"/>
      <w:pPr>
        <w:ind w:left="114" w:hanging="264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2AE28BDA">
      <w:start w:val="1"/>
      <w:numFmt w:val="bullet"/>
      <w:lvlText w:val="•"/>
      <w:lvlJc w:val="left"/>
      <w:pPr>
        <w:ind w:left="635" w:hanging="264"/>
      </w:pPr>
      <w:rPr>
        <w:rFonts w:hint="default"/>
      </w:rPr>
    </w:lvl>
    <w:lvl w:ilvl="2" w:tplc="CB3063CA">
      <w:start w:val="1"/>
      <w:numFmt w:val="bullet"/>
      <w:lvlText w:val="•"/>
      <w:lvlJc w:val="left"/>
      <w:pPr>
        <w:ind w:left="1156" w:hanging="264"/>
      </w:pPr>
      <w:rPr>
        <w:rFonts w:hint="default"/>
      </w:rPr>
    </w:lvl>
    <w:lvl w:ilvl="3" w:tplc="AF3E6F20">
      <w:start w:val="1"/>
      <w:numFmt w:val="bullet"/>
      <w:lvlText w:val="•"/>
      <w:lvlJc w:val="left"/>
      <w:pPr>
        <w:ind w:left="1677" w:hanging="264"/>
      </w:pPr>
      <w:rPr>
        <w:rFonts w:hint="default"/>
      </w:rPr>
    </w:lvl>
    <w:lvl w:ilvl="4" w:tplc="97004BC6">
      <w:start w:val="1"/>
      <w:numFmt w:val="bullet"/>
      <w:lvlText w:val="•"/>
      <w:lvlJc w:val="left"/>
      <w:pPr>
        <w:ind w:left="2199" w:hanging="264"/>
      </w:pPr>
      <w:rPr>
        <w:rFonts w:hint="default"/>
      </w:rPr>
    </w:lvl>
    <w:lvl w:ilvl="5" w:tplc="5E601F7C">
      <w:start w:val="1"/>
      <w:numFmt w:val="bullet"/>
      <w:lvlText w:val="•"/>
      <w:lvlJc w:val="left"/>
      <w:pPr>
        <w:ind w:left="2720" w:hanging="264"/>
      </w:pPr>
      <w:rPr>
        <w:rFonts w:hint="default"/>
      </w:rPr>
    </w:lvl>
    <w:lvl w:ilvl="6" w:tplc="4BA4561C">
      <w:start w:val="1"/>
      <w:numFmt w:val="bullet"/>
      <w:lvlText w:val="•"/>
      <w:lvlJc w:val="left"/>
      <w:pPr>
        <w:ind w:left="3241" w:hanging="264"/>
      </w:pPr>
      <w:rPr>
        <w:rFonts w:hint="default"/>
      </w:rPr>
    </w:lvl>
    <w:lvl w:ilvl="7" w:tplc="015227B2">
      <w:start w:val="1"/>
      <w:numFmt w:val="bullet"/>
      <w:lvlText w:val="•"/>
      <w:lvlJc w:val="left"/>
      <w:pPr>
        <w:ind w:left="3762" w:hanging="264"/>
      </w:pPr>
      <w:rPr>
        <w:rFonts w:hint="default"/>
      </w:rPr>
    </w:lvl>
    <w:lvl w:ilvl="8" w:tplc="3864C3DE">
      <w:start w:val="1"/>
      <w:numFmt w:val="bullet"/>
      <w:lvlText w:val="•"/>
      <w:lvlJc w:val="left"/>
      <w:pPr>
        <w:ind w:left="4284" w:hanging="264"/>
      </w:pPr>
      <w:rPr>
        <w:rFonts w:hint="default"/>
      </w:rPr>
    </w:lvl>
  </w:abstractNum>
  <w:abstractNum w:abstractNumId="9" w15:restartNumberingAfterBreak="0">
    <w:nsid w:val="26A25F7D"/>
    <w:multiLevelType w:val="hybridMultilevel"/>
    <w:tmpl w:val="34D65B0E"/>
    <w:lvl w:ilvl="0" w:tplc="8C309ADC">
      <w:start w:val="1"/>
      <w:numFmt w:val="decimal"/>
      <w:lvlText w:val="%1)"/>
      <w:lvlJc w:val="left"/>
      <w:pPr>
        <w:ind w:left="110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88967D2A">
      <w:start w:val="1"/>
      <w:numFmt w:val="bullet"/>
      <w:lvlText w:val="•"/>
      <w:lvlJc w:val="left"/>
      <w:pPr>
        <w:ind w:left="631" w:hanging="195"/>
      </w:pPr>
      <w:rPr>
        <w:rFonts w:hint="default"/>
      </w:rPr>
    </w:lvl>
    <w:lvl w:ilvl="2" w:tplc="2436A0E8">
      <w:start w:val="1"/>
      <w:numFmt w:val="bullet"/>
      <w:lvlText w:val="•"/>
      <w:lvlJc w:val="left"/>
      <w:pPr>
        <w:ind w:left="1153" w:hanging="195"/>
      </w:pPr>
      <w:rPr>
        <w:rFonts w:hint="default"/>
      </w:rPr>
    </w:lvl>
    <w:lvl w:ilvl="3" w:tplc="6C8CB31A">
      <w:start w:val="1"/>
      <w:numFmt w:val="bullet"/>
      <w:lvlText w:val="•"/>
      <w:lvlJc w:val="left"/>
      <w:pPr>
        <w:ind w:left="1675" w:hanging="195"/>
      </w:pPr>
      <w:rPr>
        <w:rFonts w:hint="default"/>
      </w:rPr>
    </w:lvl>
    <w:lvl w:ilvl="4" w:tplc="8B6E7F1E">
      <w:start w:val="1"/>
      <w:numFmt w:val="bullet"/>
      <w:lvlText w:val="•"/>
      <w:lvlJc w:val="left"/>
      <w:pPr>
        <w:ind w:left="2196" w:hanging="195"/>
      </w:pPr>
      <w:rPr>
        <w:rFonts w:hint="default"/>
      </w:rPr>
    </w:lvl>
    <w:lvl w:ilvl="5" w:tplc="1124E77E">
      <w:start w:val="1"/>
      <w:numFmt w:val="bullet"/>
      <w:lvlText w:val="•"/>
      <w:lvlJc w:val="left"/>
      <w:pPr>
        <w:ind w:left="2718" w:hanging="195"/>
      </w:pPr>
      <w:rPr>
        <w:rFonts w:hint="default"/>
      </w:rPr>
    </w:lvl>
    <w:lvl w:ilvl="6" w:tplc="578AD8EA">
      <w:start w:val="1"/>
      <w:numFmt w:val="bullet"/>
      <w:lvlText w:val="•"/>
      <w:lvlJc w:val="left"/>
      <w:pPr>
        <w:ind w:left="3240" w:hanging="195"/>
      </w:pPr>
      <w:rPr>
        <w:rFonts w:hint="default"/>
      </w:rPr>
    </w:lvl>
    <w:lvl w:ilvl="7" w:tplc="01069A40">
      <w:start w:val="1"/>
      <w:numFmt w:val="bullet"/>
      <w:lvlText w:val="•"/>
      <w:lvlJc w:val="left"/>
      <w:pPr>
        <w:ind w:left="3761" w:hanging="195"/>
      </w:pPr>
      <w:rPr>
        <w:rFonts w:hint="default"/>
      </w:rPr>
    </w:lvl>
    <w:lvl w:ilvl="8" w:tplc="211C75A6">
      <w:start w:val="1"/>
      <w:numFmt w:val="bullet"/>
      <w:lvlText w:val="•"/>
      <w:lvlJc w:val="left"/>
      <w:pPr>
        <w:ind w:left="4283" w:hanging="195"/>
      </w:pPr>
      <w:rPr>
        <w:rFonts w:hint="default"/>
      </w:rPr>
    </w:lvl>
  </w:abstractNum>
  <w:abstractNum w:abstractNumId="10" w15:restartNumberingAfterBreak="0">
    <w:nsid w:val="2702213E"/>
    <w:multiLevelType w:val="hybridMultilevel"/>
    <w:tmpl w:val="F4947F8E"/>
    <w:lvl w:ilvl="0" w:tplc="E5F2F286">
      <w:start w:val="2"/>
      <w:numFmt w:val="decimal"/>
      <w:lvlText w:val="%1."/>
      <w:lvlJc w:val="left"/>
      <w:pPr>
        <w:ind w:left="110" w:hanging="199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85C45048">
      <w:start w:val="2"/>
      <w:numFmt w:val="decimal"/>
      <w:lvlText w:val="%2."/>
      <w:lvlJc w:val="left"/>
      <w:pPr>
        <w:ind w:left="110" w:hanging="18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61B49EAC">
      <w:start w:val="1"/>
      <w:numFmt w:val="bullet"/>
      <w:lvlText w:val="•"/>
      <w:lvlJc w:val="left"/>
      <w:pPr>
        <w:ind w:left="78" w:hanging="180"/>
      </w:pPr>
      <w:rPr>
        <w:rFonts w:hint="default"/>
      </w:rPr>
    </w:lvl>
    <w:lvl w:ilvl="3" w:tplc="DDEC5178">
      <w:start w:val="1"/>
      <w:numFmt w:val="bullet"/>
      <w:lvlText w:val="•"/>
      <w:lvlJc w:val="left"/>
      <w:pPr>
        <w:ind w:left="47" w:hanging="180"/>
      </w:pPr>
      <w:rPr>
        <w:rFonts w:hint="default"/>
      </w:rPr>
    </w:lvl>
    <w:lvl w:ilvl="4" w:tplc="F13C5086">
      <w:start w:val="1"/>
      <w:numFmt w:val="bullet"/>
      <w:lvlText w:val="•"/>
      <w:lvlJc w:val="left"/>
      <w:pPr>
        <w:ind w:left="15" w:hanging="180"/>
      </w:pPr>
      <w:rPr>
        <w:rFonts w:hint="default"/>
      </w:rPr>
    </w:lvl>
    <w:lvl w:ilvl="5" w:tplc="BA02801A">
      <w:start w:val="1"/>
      <w:numFmt w:val="bullet"/>
      <w:lvlText w:val="•"/>
      <w:lvlJc w:val="left"/>
      <w:pPr>
        <w:ind w:left="-16" w:hanging="180"/>
      </w:pPr>
      <w:rPr>
        <w:rFonts w:hint="default"/>
      </w:rPr>
    </w:lvl>
    <w:lvl w:ilvl="6" w:tplc="C52E04C6">
      <w:start w:val="1"/>
      <w:numFmt w:val="bullet"/>
      <w:lvlText w:val="•"/>
      <w:lvlJc w:val="left"/>
      <w:pPr>
        <w:ind w:left="-47" w:hanging="180"/>
      </w:pPr>
      <w:rPr>
        <w:rFonts w:hint="default"/>
      </w:rPr>
    </w:lvl>
    <w:lvl w:ilvl="7" w:tplc="5888B79E">
      <w:start w:val="1"/>
      <w:numFmt w:val="bullet"/>
      <w:lvlText w:val="•"/>
      <w:lvlJc w:val="left"/>
      <w:pPr>
        <w:ind w:left="-79" w:hanging="180"/>
      </w:pPr>
      <w:rPr>
        <w:rFonts w:hint="default"/>
      </w:rPr>
    </w:lvl>
    <w:lvl w:ilvl="8" w:tplc="C9488508">
      <w:start w:val="1"/>
      <w:numFmt w:val="bullet"/>
      <w:lvlText w:val="•"/>
      <w:lvlJc w:val="left"/>
      <w:pPr>
        <w:ind w:left="-110" w:hanging="180"/>
      </w:pPr>
      <w:rPr>
        <w:rFonts w:hint="default"/>
      </w:rPr>
    </w:lvl>
  </w:abstractNum>
  <w:abstractNum w:abstractNumId="11" w15:restartNumberingAfterBreak="0">
    <w:nsid w:val="2C365778"/>
    <w:multiLevelType w:val="hybridMultilevel"/>
    <w:tmpl w:val="CFE29F56"/>
    <w:lvl w:ilvl="0" w:tplc="22F21308">
      <w:start w:val="1"/>
      <w:numFmt w:val="decimal"/>
      <w:lvlText w:val="(%1)"/>
      <w:lvlJc w:val="left"/>
      <w:pPr>
        <w:ind w:left="110" w:hanging="26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8996BDA6">
      <w:start w:val="1"/>
      <w:numFmt w:val="bullet"/>
      <w:lvlText w:val="•"/>
      <w:lvlJc w:val="left"/>
      <w:pPr>
        <w:ind w:left="620" w:hanging="260"/>
      </w:pPr>
      <w:rPr>
        <w:rFonts w:hint="default"/>
      </w:rPr>
    </w:lvl>
    <w:lvl w:ilvl="2" w:tplc="34E460F0">
      <w:start w:val="1"/>
      <w:numFmt w:val="bullet"/>
      <w:lvlText w:val="•"/>
      <w:lvlJc w:val="left"/>
      <w:pPr>
        <w:ind w:left="1130" w:hanging="260"/>
      </w:pPr>
      <w:rPr>
        <w:rFonts w:hint="default"/>
      </w:rPr>
    </w:lvl>
    <w:lvl w:ilvl="3" w:tplc="741A6E18">
      <w:start w:val="1"/>
      <w:numFmt w:val="bullet"/>
      <w:lvlText w:val="•"/>
      <w:lvlJc w:val="left"/>
      <w:pPr>
        <w:ind w:left="1641" w:hanging="260"/>
      </w:pPr>
      <w:rPr>
        <w:rFonts w:hint="default"/>
      </w:rPr>
    </w:lvl>
    <w:lvl w:ilvl="4" w:tplc="189EE808">
      <w:start w:val="1"/>
      <w:numFmt w:val="bullet"/>
      <w:lvlText w:val="•"/>
      <w:lvlJc w:val="left"/>
      <w:pPr>
        <w:ind w:left="2151" w:hanging="260"/>
      </w:pPr>
      <w:rPr>
        <w:rFonts w:hint="default"/>
      </w:rPr>
    </w:lvl>
    <w:lvl w:ilvl="5" w:tplc="102CA770">
      <w:start w:val="1"/>
      <w:numFmt w:val="bullet"/>
      <w:lvlText w:val="•"/>
      <w:lvlJc w:val="left"/>
      <w:pPr>
        <w:ind w:left="2661" w:hanging="260"/>
      </w:pPr>
      <w:rPr>
        <w:rFonts w:hint="default"/>
      </w:rPr>
    </w:lvl>
    <w:lvl w:ilvl="6" w:tplc="043E1FB6">
      <w:start w:val="1"/>
      <w:numFmt w:val="bullet"/>
      <w:lvlText w:val="•"/>
      <w:lvlJc w:val="left"/>
      <w:pPr>
        <w:ind w:left="3171" w:hanging="260"/>
      </w:pPr>
      <w:rPr>
        <w:rFonts w:hint="default"/>
      </w:rPr>
    </w:lvl>
    <w:lvl w:ilvl="7" w:tplc="F48405C4">
      <w:start w:val="1"/>
      <w:numFmt w:val="bullet"/>
      <w:lvlText w:val="•"/>
      <w:lvlJc w:val="left"/>
      <w:pPr>
        <w:ind w:left="3682" w:hanging="260"/>
      </w:pPr>
      <w:rPr>
        <w:rFonts w:hint="default"/>
      </w:rPr>
    </w:lvl>
    <w:lvl w:ilvl="8" w:tplc="6D9098E0">
      <w:start w:val="1"/>
      <w:numFmt w:val="bullet"/>
      <w:lvlText w:val="•"/>
      <w:lvlJc w:val="left"/>
      <w:pPr>
        <w:ind w:left="4192" w:hanging="260"/>
      </w:pPr>
      <w:rPr>
        <w:rFonts w:hint="default"/>
      </w:rPr>
    </w:lvl>
  </w:abstractNum>
  <w:abstractNum w:abstractNumId="12" w15:restartNumberingAfterBreak="0">
    <w:nsid w:val="35C04787"/>
    <w:multiLevelType w:val="hybridMultilevel"/>
    <w:tmpl w:val="98D8015A"/>
    <w:lvl w:ilvl="0" w:tplc="4DF88A48">
      <w:start w:val="1"/>
      <w:numFmt w:val="decimal"/>
      <w:lvlText w:val="%1."/>
      <w:lvlJc w:val="left"/>
      <w:pPr>
        <w:ind w:left="113" w:hanging="18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684A4724">
      <w:start w:val="1"/>
      <w:numFmt w:val="bullet"/>
      <w:lvlText w:val="•"/>
      <w:lvlJc w:val="left"/>
      <w:pPr>
        <w:ind w:left="635" w:hanging="180"/>
      </w:pPr>
      <w:rPr>
        <w:rFonts w:hint="default"/>
      </w:rPr>
    </w:lvl>
    <w:lvl w:ilvl="2" w:tplc="9432C9CA">
      <w:start w:val="1"/>
      <w:numFmt w:val="bullet"/>
      <w:lvlText w:val="•"/>
      <w:lvlJc w:val="left"/>
      <w:pPr>
        <w:ind w:left="1156" w:hanging="180"/>
      </w:pPr>
      <w:rPr>
        <w:rFonts w:hint="default"/>
      </w:rPr>
    </w:lvl>
    <w:lvl w:ilvl="3" w:tplc="D9F87F20">
      <w:start w:val="1"/>
      <w:numFmt w:val="bullet"/>
      <w:lvlText w:val="•"/>
      <w:lvlJc w:val="left"/>
      <w:pPr>
        <w:ind w:left="1677" w:hanging="180"/>
      </w:pPr>
      <w:rPr>
        <w:rFonts w:hint="default"/>
      </w:rPr>
    </w:lvl>
    <w:lvl w:ilvl="4" w:tplc="568A83EE">
      <w:start w:val="1"/>
      <w:numFmt w:val="bullet"/>
      <w:lvlText w:val="•"/>
      <w:lvlJc w:val="left"/>
      <w:pPr>
        <w:ind w:left="2198" w:hanging="180"/>
      </w:pPr>
      <w:rPr>
        <w:rFonts w:hint="default"/>
      </w:rPr>
    </w:lvl>
    <w:lvl w:ilvl="5" w:tplc="E8406C26">
      <w:start w:val="1"/>
      <w:numFmt w:val="bullet"/>
      <w:lvlText w:val="•"/>
      <w:lvlJc w:val="left"/>
      <w:pPr>
        <w:ind w:left="2720" w:hanging="180"/>
      </w:pPr>
      <w:rPr>
        <w:rFonts w:hint="default"/>
      </w:rPr>
    </w:lvl>
    <w:lvl w:ilvl="6" w:tplc="56102A96">
      <w:start w:val="1"/>
      <w:numFmt w:val="bullet"/>
      <w:lvlText w:val="•"/>
      <w:lvlJc w:val="left"/>
      <w:pPr>
        <w:ind w:left="3241" w:hanging="180"/>
      </w:pPr>
      <w:rPr>
        <w:rFonts w:hint="default"/>
      </w:rPr>
    </w:lvl>
    <w:lvl w:ilvl="7" w:tplc="11E84684">
      <w:start w:val="1"/>
      <w:numFmt w:val="bullet"/>
      <w:lvlText w:val="•"/>
      <w:lvlJc w:val="left"/>
      <w:pPr>
        <w:ind w:left="3762" w:hanging="180"/>
      </w:pPr>
      <w:rPr>
        <w:rFonts w:hint="default"/>
      </w:rPr>
    </w:lvl>
    <w:lvl w:ilvl="8" w:tplc="88B037C2">
      <w:start w:val="1"/>
      <w:numFmt w:val="bullet"/>
      <w:lvlText w:val="•"/>
      <w:lvlJc w:val="left"/>
      <w:pPr>
        <w:ind w:left="4283" w:hanging="180"/>
      </w:pPr>
      <w:rPr>
        <w:rFonts w:hint="default"/>
      </w:rPr>
    </w:lvl>
  </w:abstractNum>
  <w:abstractNum w:abstractNumId="13" w15:restartNumberingAfterBreak="0">
    <w:nsid w:val="36470A60"/>
    <w:multiLevelType w:val="hybridMultilevel"/>
    <w:tmpl w:val="726034D4"/>
    <w:lvl w:ilvl="0" w:tplc="2A4619AA">
      <w:start w:val="1"/>
      <w:numFmt w:val="decimal"/>
      <w:lvlText w:val="%1)"/>
      <w:lvlJc w:val="left"/>
      <w:pPr>
        <w:ind w:left="113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0FAA28BE">
      <w:start w:val="1"/>
      <w:numFmt w:val="bullet"/>
      <w:lvlText w:val="•"/>
      <w:lvlJc w:val="left"/>
      <w:pPr>
        <w:ind w:left="624" w:hanging="195"/>
      </w:pPr>
      <w:rPr>
        <w:rFonts w:hint="default"/>
      </w:rPr>
    </w:lvl>
    <w:lvl w:ilvl="2" w:tplc="899EDEC8">
      <w:start w:val="1"/>
      <w:numFmt w:val="bullet"/>
      <w:lvlText w:val="•"/>
      <w:lvlJc w:val="left"/>
      <w:pPr>
        <w:ind w:left="1134" w:hanging="195"/>
      </w:pPr>
      <w:rPr>
        <w:rFonts w:hint="default"/>
      </w:rPr>
    </w:lvl>
    <w:lvl w:ilvl="3" w:tplc="3CE0B47A">
      <w:start w:val="1"/>
      <w:numFmt w:val="bullet"/>
      <w:lvlText w:val="•"/>
      <w:lvlJc w:val="left"/>
      <w:pPr>
        <w:ind w:left="1644" w:hanging="195"/>
      </w:pPr>
      <w:rPr>
        <w:rFonts w:hint="default"/>
      </w:rPr>
    </w:lvl>
    <w:lvl w:ilvl="4" w:tplc="31887612">
      <w:start w:val="1"/>
      <w:numFmt w:val="bullet"/>
      <w:lvlText w:val="•"/>
      <w:lvlJc w:val="left"/>
      <w:pPr>
        <w:ind w:left="2154" w:hanging="195"/>
      </w:pPr>
      <w:rPr>
        <w:rFonts w:hint="default"/>
      </w:rPr>
    </w:lvl>
    <w:lvl w:ilvl="5" w:tplc="3320CC9C">
      <w:start w:val="1"/>
      <w:numFmt w:val="bullet"/>
      <w:lvlText w:val="•"/>
      <w:lvlJc w:val="left"/>
      <w:pPr>
        <w:ind w:left="2665" w:hanging="195"/>
      </w:pPr>
      <w:rPr>
        <w:rFonts w:hint="default"/>
      </w:rPr>
    </w:lvl>
    <w:lvl w:ilvl="6" w:tplc="15B8A0B2">
      <w:start w:val="1"/>
      <w:numFmt w:val="bullet"/>
      <w:lvlText w:val="•"/>
      <w:lvlJc w:val="left"/>
      <w:pPr>
        <w:ind w:left="3175" w:hanging="195"/>
      </w:pPr>
      <w:rPr>
        <w:rFonts w:hint="default"/>
      </w:rPr>
    </w:lvl>
    <w:lvl w:ilvl="7" w:tplc="3E42D98E">
      <w:start w:val="1"/>
      <w:numFmt w:val="bullet"/>
      <w:lvlText w:val="•"/>
      <w:lvlJc w:val="left"/>
      <w:pPr>
        <w:ind w:left="3685" w:hanging="195"/>
      </w:pPr>
      <w:rPr>
        <w:rFonts w:hint="default"/>
      </w:rPr>
    </w:lvl>
    <w:lvl w:ilvl="8" w:tplc="D834E920">
      <w:start w:val="1"/>
      <w:numFmt w:val="bullet"/>
      <w:lvlText w:val="•"/>
      <w:lvlJc w:val="left"/>
      <w:pPr>
        <w:ind w:left="4195" w:hanging="195"/>
      </w:pPr>
      <w:rPr>
        <w:rFonts w:hint="default"/>
      </w:rPr>
    </w:lvl>
  </w:abstractNum>
  <w:abstractNum w:abstractNumId="14" w15:restartNumberingAfterBreak="0">
    <w:nsid w:val="382C24FE"/>
    <w:multiLevelType w:val="hybridMultilevel"/>
    <w:tmpl w:val="A1247600"/>
    <w:lvl w:ilvl="0" w:tplc="5F8272C0">
      <w:start w:val="1"/>
      <w:numFmt w:val="decimal"/>
      <w:lvlText w:val="%1)"/>
      <w:lvlJc w:val="left"/>
      <w:pPr>
        <w:ind w:left="110" w:hanging="203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D1624EB2">
      <w:start w:val="1"/>
      <w:numFmt w:val="bullet"/>
      <w:lvlText w:val="•"/>
      <w:lvlJc w:val="left"/>
      <w:pPr>
        <w:ind w:left="620" w:hanging="203"/>
      </w:pPr>
      <w:rPr>
        <w:rFonts w:hint="default"/>
      </w:rPr>
    </w:lvl>
    <w:lvl w:ilvl="2" w:tplc="5D2235FE">
      <w:start w:val="1"/>
      <w:numFmt w:val="bullet"/>
      <w:lvlText w:val="•"/>
      <w:lvlJc w:val="left"/>
      <w:pPr>
        <w:ind w:left="1130" w:hanging="203"/>
      </w:pPr>
      <w:rPr>
        <w:rFonts w:hint="default"/>
      </w:rPr>
    </w:lvl>
    <w:lvl w:ilvl="3" w:tplc="A768F1BE">
      <w:start w:val="1"/>
      <w:numFmt w:val="bullet"/>
      <w:lvlText w:val="•"/>
      <w:lvlJc w:val="left"/>
      <w:pPr>
        <w:ind w:left="1641" w:hanging="203"/>
      </w:pPr>
      <w:rPr>
        <w:rFonts w:hint="default"/>
      </w:rPr>
    </w:lvl>
    <w:lvl w:ilvl="4" w:tplc="8A3CB420">
      <w:start w:val="1"/>
      <w:numFmt w:val="bullet"/>
      <w:lvlText w:val="•"/>
      <w:lvlJc w:val="left"/>
      <w:pPr>
        <w:ind w:left="2151" w:hanging="203"/>
      </w:pPr>
      <w:rPr>
        <w:rFonts w:hint="default"/>
      </w:rPr>
    </w:lvl>
    <w:lvl w:ilvl="5" w:tplc="D832B6FC">
      <w:start w:val="1"/>
      <w:numFmt w:val="bullet"/>
      <w:lvlText w:val="•"/>
      <w:lvlJc w:val="left"/>
      <w:pPr>
        <w:ind w:left="2661" w:hanging="203"/>
      </w:pPr>
      <w:rPr>
        <w:rFonts w:hint="default"/>
      </w:rPr>
    </w:lvl>
    <w:lvl w:ilvl="6" w:tplc="579ED6D0">
      <w:start w:val="1"/>
      <w:numFmt w:val="bullet"/>
      <w:lvlText w:val="•"/>
      <w:lvlJc w:val="left"/>
      <w:pPr>
        <w:ind w:left="3171" w:hanging="203"/>
      </w:pPr>
      <w:rPr>
        <w:rFonts w:hint="default"/>
      </w:rPr>
    </w:lvl>
    <w:lvl w:ilvl="7" w:tplc="8D18714E">
      <w:start w:val="1"/>
      <w:numFmt w:val="bullet"/>
      <w:lvlText w:val="•"/>
      <w:lvlJc w:val="left"/>
      <w:pPr>
        <w:ind w:left="3682" w:hanging="203"/>
      </w:pPr>
      <w:rPr>
        <w:rFonts w:hint="default"/>
      </w:rPr>
    </w:lvl>
    <w:lvl w:ilvl="8" w:tplc="51521BDA">
      <w:start w:val="1"/>
      <w:numFmt w:val="bullet"/>
      <w:lvlText w:val="•"/>
      <w:lvlJc w:val="left"/>
      <w:pPr>
        <w:ind w:left="4192" w:hanging="203"/>
      </w:pPr>
      <w:rPr>
        <w:rFonts w:hint="default"/>
      </w:rPr>
    </w:lvl>
  </w:abstractNum>
  <w:abstractNum w:abstractNumId="15" w15:restartNumberingAfterBreak="0">
    <w:nsid w:val="39F830CD"/>
    <w:multiLevelType w:val="hybridMultilevel"/>
    <w:tmpl w:val="AC20F2E2"/>
    <w:lvl w:ilvl="0" w:tplc="69E02914">
      <w:start w:val="1"/>
      <w:numFmt w:val="decimal"/>
      <w:lvlText w:val="%1)"/>
      <w:lvlJc w:val="left"/>
      <w:pPr>
        <w:ind w:left="110" w:hanging="231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33DE3ACA">
      <w:start w:val="1"/>
      <w:numFmt w:val="bullet"/>
      <w:lvlText w:val="•"/>
      <w:lvlJc w:val="left"/>
      <w:pPr>
        <w:ind w:left="631" w:hanging="231"/>
      </w:pPr>
      <w:rPr>
        <w:rFonts w:hint="default"/>
      </w:rPr>
    </w:lvl>
    <w:lvl w:ilvl="2" w:tplc="B8227F90">
      <w:start w:val="1"/>
      <w:numFmt w:val="bullet"/>
      <w:lvlText w:val="•"/>
      <w:lvlJc w:val="left"/>
      <w:pPr>
        <w:ind w:left="1153" w:hanging="231"/>
      </w:pPr>
      <w:rPr>
        <w:rFonts w:hint="default"/>
      </w:rPr>
    </w:lvl>
    <w:lvl w:ilvl="3" w:tplc="3C08796A">
      <w:start w:val="1"/>
      <w:numFmt w:val="bullet"/>
      <w:lvlText w:val="•"/>
      <w:lvlJc w:val="left"/>
      <w:pPr>
        <w:ind w:left="1675" w:hanging="231"/>
      </w:pPr>
      <w:rPr>
        <w:rFonts w:hint="default"/>
      </w:rPr>
    </w:lvl>
    <w:lvl w:ilvl="4" w:tplc="47C4AC38">
      <w:start w:val="1"/>
      <w:numFmt w:val="bullet"/>
      <w:lvlText w:val="•"/>
      <w:lvlJc w:val="left"/>
      <w:pPr>
        <w:ind w:left="2196" w:hanging="231"/>
      </w:pPr>
      <w:rPr>
        <w:rFonts w:hint="default"/>
      </w:rPr>
    </w:lvl>
    <w:lvl w:ilvl="5" w:tplc="4DC04AF0">
      <w:start w:val="1"/>
      <w:numFmt w:val="bullet"/>
      <w:lvlText w:val="•"/>
      <w:lvlJc w:val="left"/>
      <w:pPr>
        <w:ind w:left="2718" w:hanging="231"/>
      </w:pPr>
      <w:rPr>
        <w:rFonts w:hint="default"/>
      </w:rPr>
    </w:lvl>
    <w:lvl w:ilvl="6" w:tplc="6DAE1BA0">
      <w:start w:val="1"/>
      <w:numFmt w:val="bullet"/>
      <w:lvlText w:val="•"/>
      <w:lvlJc w:val="left"/>
      <w:pPr>
        <w:ind w:left="3239" w:hanging="231"/>
      </w:pPr>
      <w:rPr>
        <w:rFonts w:hint="default"/>
      </w:rPr>
    </w:lvl>
    <w:lvl w:ilvl="7" w:tplc="2386333C">
      <w:start w:val="1"/>
      <w:numFmt w:val="bullet"/>
      <w:lvlText w:val="•"/>
      <w:lvlJc w:val="left"/>
      <w:pPr>
        <w:ind w:left="3761" w:hanging="231"/>
      </w:pPr>
      <w:rPr>
        <w:rFonts w:hint="default"/>
      </w:rPr>
    </w:lvl>
    <w:lvl w:ilvl="8" w:tplc="00086990">
      <w:start w:val="1"/>
      <w:numFmt w:val="bullet"/>
      <w:lvlText w:val="•"/>
      <w:lvlJc w:val="left"/>
      <w:pPr>
        <w:ind w:left="4283" w:hanging="231"/>
      </w:pPr>
      <w:rPr>
        <w:rFonts w:hint="default"/>
      </w:rPr>
    </w:lvl>
  </w:abstractNum>
  <w:abstractNum w:abstractNumId="16" w15:restartNumberingAfterBreak="0">
    <w:nsid w:val="3C3329DF"/>
    <w:multiLevelType w:val="hybridMultilevel"/>
    <w:tmpl w:val="1D6C0E32"/>
    <w:lvl w:ilvl="0" w:tplc="F75C199C">
      <w:start w:val="1"/>
      <w:numFmt w:val="decimal"/>
      <w:lvlText w:val="(%1)"/>
      <w:lvlJc w:val="left"/>
      <w:pPr>
        <w:ind w:left="113" w:hanging="264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F11C3F40">
      <w:start w:val="1"/>
      <w:numFmt w:val="bullet"/>
      <w:lvlText w:val="•"/>
      <w:lvlJc w:val="left"/>
      <w:pPr>
        <w:ind w:left="409" w:hanging="264"/>
      </w:pPr>
      <w:rPr>
        <w:rFonts w:hint="default"/>
      </w:rPr>
    </w:lvl>
    <w:lvl w:ilvl="2" w:tplc="0F80E2FA">
      <w:start w:val="1"/>
      <w:numFmt w:val="bullet"/>
      <w:lvlText w:val="•"/>
      <w:lvlJc w:val="left"/>
      <w:pPr>
        <w:ind w:left="705" w:hanging="264"/>
      </w:pPr>
      <w:rPr>
        <w:rFonts w:hint="default"/>
      </w:rPr>
    </w:lvl>
    <w:lvl w:ilvl="3" w:tplc="36EC652A">
      <w:start w:val="1"/>
      <w:numFmt w:val="bullet"/>
      <w:lvlText w:val="•"/>
      <w:lvlJc w:val="left"/>
      <w:pPr>
        <w:ind w:left="1001" w:hanging="264"/>
      </w:pPr>
      <w:rPr>
        <w:rFonts w:hint="default"/>
      </w:rPr>
    </w:lvl>
    <w:lvl w:ilvl="4" w:tplc="9920D12A">
      <w:start w:val="1"/>
      <w:numFmt w:val="bullet"/>
      <w:lvlText w:val="•"/>
      <w:lvlJc w:val="left"/>
      <w:pPr>
        <w:ind w:left="1296" w:hanging="264"/>
      </w:pPr>
      <w:rPr>
        <w:rFonts w:hint="default"/>
      </w:rPr>
    </w:lvl>
    <w:lvl w:ilvl="5" w:tplc="DC1E2352">
      <w:start w:val="1"/>
      <w:numFmt w:val="bullet"/>
      <w:lvlText w:val="•"/>
      <w:lvlJc w:val="left"/>
      <w:pPr>
        <w:ind w:left="1592" w:hanging="264"/>
      </w:pPr>
      <w:rPr>
        <w:rFonts w:hint="default"/>
      </w:rPr>
    </w:lvl>
    <w:lvl w:ilvl="6" w:tplc="741CBEC2">
      <w:start w:val="1"/>
      <w:numFmt w:val="bullet"/>
      <w:lvlText w:val="•"/>
      <w:lvlJc w:val="left"/>
      <w:pPr>
        <w:ind w:left="1888" w:hanging="264"/>
      </w:pPr>
      <w:rPr>
        <w:rFonts w:hint="default"/>
      </w:rPr>
    </w:lvl>
    <w:lvl w:ilvl="7" w:tplc="8E164C10">
      <w:start w:val="1"/>
      <w:numFmt w:val="bullet"/>
      <w:lvlText w:val="•"/>
      <w:lvlJc w:val="left"/>
      <w:pPr>
        <w:ind w:left="2184" w:hanging="264"/>
      </w:pPr>
      <w:rPr>
        <w:rFonts w:hint="default"/>
      </w:rPr>
    </w:lvl>
    <w:lvl w:ilvl="8" w:tplc="776CC5CC">
      <w:start w:val="1"/>
      <w:numFmt w:val="bullet"/>
      <w:lvlText w:val="•"/>
      <w:lvlJc w:val="left"/>
      <w:pPr>
        <w:ind w:left="2479" w:hanging="264"/>
      </w:pPr>
      <w:rPr>
        <w:rFonts w:hint="default"/>
      </w:rPr>
    </w:lvl>
  </w:abstractNum>
  <w:abstractNum w:abstractNumId="17" w15:restartNumberingAfterBreak="0">
    <w:nsid w:val="41F33B4A"/>
    <w:multiLevelType w:val="multilevel"/>
    <w:tmpl w:val="A7E45EFC"/>
    <w:lvl w:ilvl="0">
      <w:start w:val="2"/>
      <w:numFmt w:val="decimal"/>
      <w:lvlText w:val="%1."/>
      <w:lvlJc w:val="left"/>
      <w:pPr>
        <w:ind w:left="113" w:hanging="199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>
      <w:start w:val="1"/>
      <w:numFmt w:val="decimal"/>
      <w:lvlText w:val="%1.%2."/>
      <w:lvlJc w:val="left"/>
      <w:pPr>
        <w:ind w:left="110" w:hanging="337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>
      <w:start w:val="1"/>
      <w:numFmt w:val="bullet"/>
      <w:lvlText w:val="•"/>
      <w:lvlJc w:val="left"/>
      <w:pPr>
        <w:ind w:left="50" w:hanging="33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-13" w:hanging="33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-76" w:hanging="33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-138" w:hanging="33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-201" w:hanging="33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-264" w:hanging="33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-327" w:hanging="337"/>
      </w:pPr>
      <w:rPr>
        <w:rFonts w:hint="default"/>
      </w:rPr>
    </w:lvl>
  </w:abstractNum>
  <w:abstractNum w:abstractNumId="18" w15:restartNumberingAfterBreak="0">
    <w:nsid w:val="42853542"/>
    <w:multiLevelType w:val="hybridMultilevel"/>
    <w:tmpl w:val="C3648AC2"/>
    <w:lvl w:ilvl="0" w:tplc="B55C37BE">
      <w:start w:val="5"/>
      <w:numFmt w:val="decimal"/>
      <w:lvlText w:val="%1)"/>
      <w:lvlJc w:val="left"/>
      <w:pPr>
        <w:ind w:left="110" w:hanging="206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FCE0CB5C">
      <w:start w:val="1"/>
      <w:numFmt w:val="bullet"/>
      <w:lvlText w:val="•"/>
      <w:lvlJc w:val="left"/>
      <w:pPr>
        <w:ind w:left="631" w:hanging="206"/>
      </w:pPr>
      <w:rPr>
        <w:rFonts w:hint="default"/>
      </w:rPr>
    </w:lvl>
    <w:lvl w:ilvl="2" w:tplc="22265314">
      <w:start w:val="1"/>
      <w:numFmt w:val="bullet"/>
      <w:lvlText w:val="•"/>
      <w:lvlJc w:val="left"/>
      <w:pPr>
        <w:ind w:left="1153" w:hanging="206"/>
      </w:pPr>
      <w:rPr>
        <w:rFonts w:hint="default"/>
      </w:rPr>
    </w:lvl>
    <w:lvl w:ilvl="3" w:tplc="AF8AE106">
      <w:start w:val="1"/>
      <w:numFmt w:val="bullet"/>
      <w:lvlText w:val="•"/>
      <w:lvlJc w:val="left"/>
      <w:pPr>
        <w:ind w:left="1675" w:hanging="206"/>
      </w:pPr>
      <w:rPr>
        <w:rFonts w:hint="default"/>
      </w:rPr>
    </w:lvl>
    <w:lvl w:ilvl="4" w:tplc="625CE286">
      <w:start w:val="1"/>
      <w:numFmt w:val="bullet"/>
      <w:lvlText w:val="•"/>
      <w:lvlJc w:val="left"/>
      <w:pPr>
        <w:ind w:left="2196" w:hanging="206"/>
      </w:pPr>
      <w:rPr>
        <w:rFonts w:hint="default"/>
      </w:rPr>
    </w:lvl>
    <w:lvl w:ilvl="5" w:tplc="AA5E626C">
      <w:start w:val="1"/>
      <w:numFmt w:val="bullet"/>
      <w:lvlText w:val="•"/>
      <w:lvlJc w:val="left"/>
      <w:pPr>
        <w:ind w:left="2718" w:hanging="206"/>
      </w:pPr>
      <w:rPr>
        <w:rFonts w:hint="default"/>
      </w:rPr>
    </w:lvl>
    <w:lvl w:ilvl="6" w:tplc="3182D386">
      <w:start w:val="1"/>
      <w:numFmt w:val="bullet"/>
      <w:lvlText w:val="•"/>
      <w:lvlJc w:val="left"/>
      <w:pPr>
        <w:ind w:left="3240" w:hanging="206"/>
      </w:pPr>
      <w:rPr>
        <w:rFonts w:hint="default"/>
      </w:rPr>
    </w:lvl>
    <w:lvl w:ilvl="7" w:tplc="6344C3E8">
      <w:start w:val="1"/>
      <w:numFmt w:val="bullet"/>
      <w:lvlText w:val="•"/>
      <w:lvlJc w:val="left"/>
      <w:pPr>
        <w:ind w:left="3761" w:hanging="206"/>
      </w:pPr>
      <w:rPr>
        <w:rFonts w:hint="default"/>
      </w:rPr>
    </w:lvl>
    <w:lvl w:ilvl="8" w:tplc="3B7A48F8">
      <w:start w:val="1"/>
      <w:numFmt w:val="bullet"/>
      <w:lvlText w:val="•"/>
      <w:lvlJc w:val="left"/>
      <w:pPr>
        <w:ind w:left="4283" w:hanging="206"/>
      </w:pPr>
      <w:rPr>
        <w:rFonts w:hint="default"/>
      </w:rPr>
    </w:lvl>
  </w:abstractNum>
  <w:abstractNum w:abstractNumId="19" w15:restartNumberingAfterBreak="0">
    <w:nsid w:val="45534DF0"/>
    <w:multiLevelType w:val="hybridMultilevel"/>
    <w:tmpl w:val="7862C3BE"/>
    <w:lvl w:ilvl="0" w:tplc="C8668322">
      <w:start w:val="3"/>
      <w:numFmt w:val="decimal"/>
      <w:lvlText w:val="%1)"/>
      <w:lvlJc w:val="left"/>
      <w:pPr>
        <w:ind w:left="729" w:hanging="219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1946FCA2">
      <w:start w:val="1"/>
      <w:numFmt w:val="bullet"/>
      <w:lvlText w:val="•"/>
      <w:lvlJc w:val="left"/>
      <w:pPr>
        <w:ind w:left="1177" w:hanging="219"/>
      </w:pPr>
      <w:rPr>
        <w:rFonts w:hint="default"/>
      </w:rPr>
    </w:lvl>
    <w:lvl w:ilvl="2" w:tplc="756ACA54">
      <w:start w:val="1"/>
      <w:numFmt w:val="bullet"/>
      <w:lvlText w:val="•"/>
      <w:lvlJc w:val="left"/>
      <w:pPr>
        <w:ind w:left="1626" w:hanging="219"/>
      </w:pPr>
      <w:rPr>
        <w:rFonts w:hint="default"/>
      </w:rPr>
    </w:lvl>
    <w:lvl w:ilvl="3" w:tplc="B6B8333A">
      <w:start w:val="1"/>
      <w:numFmt w:val="bullet"/>
      <w:lvlText w:val="•"/>
      <w:lvlJc w:val="left"/>
      <w:pPr>
        <w:ind w:left="2075" w:hanging="219"/>
      </w:pPr>
      <w:rPr>
        <w:rFonts w:hint="default"/>
      </w:rPr>
    </w:lvl>
    <w:lvl w:ilvl="4" w:tplc="A470F480">
      <w:start w:val="1"/>
      <w:numFmt w:val="bullet"/>
      <w:lvlText w:val="•"/>
      <w:lvlJc w:val="left"/>
      <w:pPr>
        <w:ind w:left="2524" w:hanging="219"/>
      </w:pPr>
      <w:rPr>
        <w:rFonts w:hint="default"/>
      </w:rPr>
    </w:lvl>
    <w:lvl w:ilvl="5" w:tplc="90DE0622">
      <w:start w:val="1"/>
      <w:numFmt w:val="bullet"/>
      <w:lvlText w:val="•"/>
      <w:lvlJc w:val="left"/>
      <w:pPr>
        <w:ind w:left="2972" w:hanging="219"/>
      </w:pPr>
      <w:rPr>
        <w:rFonts w:hint="default"/>
      </w:rPr>
    </w:lvl>
    <w:lvl w:ilvl="6" w:tplc="96AA6612">
      <w:start w:val="1"/>
      <w:numFmt w:val="bullet"/>
      <w:lvlText w:val="•"/>
      <w:lvlJc w:val="left"/>
      <w:pPr>
        <w:ind w:left="3421" w:hanging="219"/>
      </w:pPr>
      <w:rPr>
        <w:rFonts w:hint="default"/>
      </w:rPr>
    </w:lvl>
    <w:lvl w:ilvl="7" w:tplc="573ABB38">
      <w:start w:val="1"/>
      <w:numFmt w:val="bullet"/>
      <w:lvlText w:val="•"/>
      <w:lvlJc w:val="left"/>
      <w:pPr>
        <w:ind w:left="3870" w:hanging="219"/>
      </w:pPr>
      <w:rPr>
        <w:rFonts w:hint="default"/>
      </w:rPr>
    </w:lvl>
    <w:lvl w:ilvl="8" w:tplc="CA9A2348">
      <w:start w:val="1"/>
      <w:numFmt w:val="bullet"/>
      <w:lvlText w:val="•"/>
      <w:lvlJc w:val="left"/>
      <w:pPr>
        <w:ind w:left="4318" w:hanging="219"/>
      </w:pPr>
      <w:rPr>
        <w:rFonts w:hint="default"/>
      </w:rPr>
    </w:lvl>
  </w:abstractNum>
  <w:abstractNum w:abstractNumId="20" w15:restartNumberingAfterBreak="0">
    <w:nsid w:val="4E9C7011"/>
    <w:multiLevelType w:val="hybridMultilevel"/>
    <w:tmpl w:val="2C868988"/>
    <w:lvl w:ilvl="0" w:tplc="CDAA9548">
      <w:start w:val="1"/>
      <w:numFmt w:val="decimal"/>
      <w:lvlText w:val="%1)"/>
      <w:lvlJc w:val="left"/>
      <w:pPr>
        <w:ind w:left="113" w:hanging="203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59768592">
      <w:start w:val="1"/>
      <w:numFmt w:val="bullet"/>
      <w:lvlText w:val="•"/>
      <w:lvlJc w:val="left"/>
      <w:pPr>
        <w:ind w:left="635" w:hanging="203"/>
      </w:pPr>
      <w:rPr>
        <w:rFonts w:hint="default"/>
      </w:rPr>
    </w:lvl>
    <w:lvl w:ilvl="2" w:tplc="9FE6A2A8">
      <w:start w:val="1"/>
      <w:numFmt w:val="bullet"/>
      <w:lvlText w:val="•"/>
      <w:lvlJc w:val="left"/>
      <w:pPr>
        <w:ind w:left="1156" w:hanging="203"/>
      </w:pPr>
      <w:rPr>
        <w:rFonts w:hint="default"/>
      </w:rPr>
    </w:lvl>
    <w:lvl w:ilvl="3" w:tplc="AB2C4E50">
      <w:start w:val="1"/>
      <w:numFmt w:val="bullet"/>
      <w:lvlText w:val="•"/>
      <w:lvlJc w:val="left"/>
      <w:pPr>
        <w:ind w:left="1677" w:hanging="203"/>
      </w:pPr>
      <w:rPr>
        <w:rFonts w:hint="default"/>
      </w:rPr>
    </w:lvl>
    <w:lvl w:ilvl="4" w:tplc="CEB6B4EA">
      <w:start w:val="1"/>
      <w:numFmt w:val="bullet"/>
      <w:lvlText w:val="•"/>
      <w:lvlJc w:val="left"/>
      <w:pPr>
        <w:ind w:left="2199" w:hanging="203"/>
      </w:pPr>
      <w:rPr>
        <w:rFonts w:hint="default"/>
      </w:rPr>
    </w:lvl>
    <w:lvl w:ilvl="5" w:tplc="1AE89A56">
      <w:start w:val="1"/>
      <w:numFmt w:val="bullet"/>
      <w:lvlText w:val="•"/>
      <w:lvlJc w:val="left"/>
      <w:pPr>
        <w:ind w:left="2720" w:hanging="203"/>
      </w:pPr>
      <w:rPr>
        <w:rFonts w:hint="default"/>
      </w:rPr>
    </w:lvl>
    <w:lvl w:ilvl="6" w:tplc="6840DFA2">
      <w:start w:val="1"/>
      <w:numFmt w:val="bullet"/>
      <w:lvlText w:val="•"/>
      <w:lvlJc w:val="left"/>
      <w:pPr>
        <w:ind w:left="3241" w:hanging="203"/>
      </w:pPr>
      <w:rPr>
        <w:rFonts w:hint="default"/>
      </w:rPr>
    </w:lvl>
    <w:lvl w:ilvl="7" w:tplc="088C2E2E">
      <w:start w:val="1"/>
      <w:numFmt w:val="bullet"/>
      <w:lvlText w:val="•"/>
      <w:lvlJc w:val="left"/>
      <w:pPr>
        <w:ind w:left="3762" w:hanging="203"/>
      </w:pPr>
      <w:rPr>
        <w:rFonts w:hint="default"/>
      </w:rPr>
    </w:lvl>
    <w:lvl w:ilvl="8" w:tplc="1A62638E">
      <w:start w:val="1"/>
      <w:numFmt w:val="bullet"/>
      <w:lvlText w:val="•"/>
      <w:lvlJc w:val="left"/>
      <w:pPr>
        <w:ind w:left="4284" w:hanging="203"/>
      </w:pPr>
      <w:rPr>
        <w:rFonts w:hint="default"/>
      </w:rPr>
    </w:lvl>
  </w:abstractNum>
  <w:abstractNum w:abstractNumId="21" w15:restartNumberingAfterBreak="0">
    <w:nsid w:val="4F360174"/>
    <w:multiLevelType w:val="hybridMultilevel"/>
    <w:tmpl w:val="DA5C74F0"/>
    <w:lvl w:ilvl="0" w:tplc="B3B8060A">
      <w:start w:val="1"/>
      <w:numFmt w:val="decimal"/>
      <w:lvlText w:val="%1)"/>
      <w:lvlJc w:val="left"/>
      <w:pPr>
        <w:ind w:left="110" w:hanging="203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FD1E1AAE">
      <w:start w:val="1"/>
      <w:numFmt w:val="bullet"/>
      <w:lvlText w:val="•"/>
      <w:lvlJc w:val="left"/>
      <w:pPr>
        <w:ind w:left="631" w:hanging="203"/>
      </w:pPr>
      <w:rPr>
        <w:rFonts w:hint="default"/>
      </w:rPr>
    </w:lvl>
    <w:lvl w:ilvl="2" w:tplc="E572008A">
      <w:start w:val="1"/>
      <w:numFmt w:val="bullet"/>
      <w:lvlText w:val="•"/>
      <w:lvlJc w:val="left"/>
      <w:pPr>
        <w:ind w:left="1153" w:hanging="203"/>
      </w:pPr>
      <w:rPr>
        <w:rFonts w:hint="default"/>
      </w:rPr>
    </w:lvl>
    <w:lvl w:ilvl="3" w:tplc="EBEA03B8">
      <w:start w:val="1"/>
      <w:numFmt w:val="bullet"/>
      <w:lvlText w:val="•"/>
      <w:lvlJc w:val="left"/>
      <w:pPr>
        <w:ind w:left="1675" w:hanging="203"/>
      </w:pPr>
      <w:rPr>
        <w:rFonts w:hint="default"/>
      </w:rPr>
    </w:lvl>
    <w:lvl w:ilvl="4" w:tplc="FB127BFA">
      <w:start w:val="1"/>
      <w:numFmt w:val="bullet"/>
      <w:lvlText w:val="•"/>
      <w:lvlJc w:val="left"/>
      <w:pPr>
        <w:ind w:left="2196" w:hanging="203"/>
      </w:pPr>
      <w:rPr>
        <w:rFonts w:hint="default"/>
      </w:rPr>
    </w:lvl>
    <w:lvl w:ilvl="5" w:tplc="A4CCA772">
      <w:start w:val="1"/>
      <w:numFmt w:val="bullet"/>
      <w:lvlText w:val="•"/>
      <w:lvlJc w:val="left"/>
      <w:pPr>
        <w:ind w:left="2718" w:hanging="203"/>
      </w:pPr>
      <w:rPr>
        <w:rFonts w:hint="default"/>
      </w:rPr>
    </w:lvl>
    <w:lvl w:ilvl="6" w:tplc="5D02A002">
      <w:start w:val="1"/>
      <w:numFmt w:val="bullet"/>
      <w:lvlText w:val="•"/>
      <w:lvlJc w:val="left"/>
      <w:pPr>
        <w:ind w:left="3239" w:hanging="203"/>
      </w:pPr>
      <w:rPr>
        <w:rFonts w:hint="default"/>
      </w:rPr>
    </w:lvl>
    <w:lvl w:ilvl="7" w:tplc="D3A89370">
      <w:start w:val="1"/>
      <w:numFmt w:val="bullet"/>
      <w:lvlText w:val="•"/>
      <w:lvlJc w:val="left"/>
      <w:pPr>
        <w:ind w:left="3761" w:hanging="203"/>
      </w:pPr>
      <w:rPr>
        <w:rFonts w:hint="default"/>
      </w:rPr>
    </w:lvl>
    <w:lvl w:ilvl="8" w:tplc="B6986C0E">
      <w:start w:val="1"/>
      <w:numFmt w:val="bullet"/>
      <w:lvlText w:val="•"/>
      <w:lvlJc w:val="left"/>
      <w:pPr>
        <w:ind w:left="4283" w:hanging="203"/>
      </w:pPr>
      <w:rPr>
        <w:rFonts w:hint="default"/>
      </w:rPr>
    </w:lvl>
  </w:abstractNum>
  <w:abstractNum w:abstractNumId="22" w15:restartNumberingAfterBreak="0">
    <w:nsid w:val="51B5580E"/>
    <w:multiLevelType w:val="hybridMultilevel"/>
    <w:tmpl w:val="B9DE002A"/>
    <w:lvl w:ilvl="0" w:tplc="C7F6BCCE">
      <w:start w:val="1"/>
      <w:numFmt w:val="decimal"/>
      <w:lvlText w:val="%1)"/>
      <w:lvlJc w:val="left"/>
      <w:pPr>
        <w:ind w:left="114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E1200C84">
      <w:start w:val="1"/>
      <w:numFmt w:val="bullet"/>
      <w:lvlText w:val="•"/>
      <w:lvlJc w:val="left"/>
      <w:pPr>
        <w:ind w:left="635" w:hanging="195"/>
      </w:pPr>
      <w:rPr>
        <w:rFonts w:hint="default"/>
      </w:rPr>
    </w:lvl>
    <w:lvl w:ilvl="2" w:tplc="9230D0AE">
      <w:start w:val="1"/>
      <w:numFmt w:val="bullet"/>
      <w:lvlText w:val="•"/>
      <w:lvlJc w:val="left"/>
      <w:pPr>
        <w:ind w:left="1156" w:hanging="195"/>
      </w:pPr>
      <w:rPr>
        <w:rFonts w:hint="default"/>
      </w:rPr>
    </w:lvl>
    <w:lvl w:ilvl="3" w:tplc="5B703EDC">
      <w:start w:val="1"/>
      <w:numFmt w:val="bullet"/>
      <w:lvlText w:val="•"/>
      <w:lvlJc w:val="left"/>
      <w:pPr>
        <w:ind w:left="1677" w:hanging="195"/>
      </w:pPr>
      <w:rPr>
        <w:rFonts w:hint="default"/>
      </w:rPr>
    </w:lvl>
    <w:lvl w:ilvl="4" w:tplc="E0968456">
      <w:start w:val="1"/>
      <w:numFmt w:val="bullet"/>
      <w:lvlText w:val="•"/>
      <w:lvlJc w:val="left"/>
      <w:pPr>
        <w:ind w:left="2199" w:hanging="195"/>
      </w:pPr>
      <w:rPr>
        <w:rFonts w:hint="default"/>
      </w:rPr>
    </w:lvl>
    <w:lvl w:ilvl="5" w:tplc="54D4CC92">
      <w:start w:val="1"/>
      <w:numFmt w:val="bullet"/>
      <w:lvlText w:val="•"/>
      <w:lvlJc w:val="left"/>
      <w:pPr>
        <w:ind w:left="2720" w:hanging="195"/>
      </w:pPr>
      <w:rPr>
        <w:rFonts w:hint="default"/>
      </w:rPr>
    </w:lvl>
    <w:lvl w:ilvl="6" w:tplc="A73A0D98">
      <w:start w:val="1"/>
      <w:numFmt w:val="bullet"/>
      <w:lvlText w:val="•"/>
      <w:lvlJc w:val="left"/>
      <w:pPr>
        <w:ind w:left="3241" w:hanging="195"/>
      </w:pPr>
      <w:rPr>
        <w:rFonts w:hint="default"/>
      </w:rPr>
    </w:lvl>
    <w:lvl w:ilvl="7" w:tplc="DE5C0A42">
      <w:start w:val="1"/>
      <w:numFmt w:val="bullet"/>
      <w:lvlText w:val="•"/>
      <w:lvlJc w:val="left"/>
      <w:pPr>
        <w:ind w:left="3762" w:hanging="195"/>
      </w:pPr>
      <w:rPr>
        <w:rFonts w:hint="default"/>
      </w:rPr>
    </w:lvl>
    <w:lvl w:ilvl="8" w:tplc="EBB29C90">
      <w:start w:val="1"/>
      <w:numFmt w:val="bullet"/>
      <w:lvlText w:val="•"/>
      <w:lvlJc w:val="left"/>
      <w:pPr>
        <w:ind w:left="4284" w:hanging="195"/>
      </w:pPr>
      <w:rPr>
        <w:rFonts w:hint="default"/>
      </w:rPr>
    </w:lvl>
  </w:abstractNum>
  <w:abstractNum w:abstractNumId="23" w15:restartNumberingAfterBreak="0">
    <w:nsid w:val="530F220A"/>
    <w:multiLevelType w:val="hybridMultilevel"/>
    <w:tmpl w:val="08FAC3C6"/>
    <w:lvl w:ilvl="0" w:tplc="0A1A09E4">
      <w:start w:val="7"/>
      <w:numFmt w:val="decimal"/>
      <w:lvlText w:val="%1)"/>
      <w:lvlJc w:val="left"/>
      <w:pPr>
        <w:ind w:left="110" w:hanging="249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E870B54A">
      <w:start w:val="1"/>
      <w:numFmt w:val="bullet"/>
      <w:lvlText w:val="•"/>
      <w:lvlJc w:val="left"/>
      <w:pPr>
        <w:ind w:left="243" w:hanging="249"/>
      </w:pPr>
      <w:rPr>
        <w:rFonts w:hint="default"/>
      </w:rPr>
    </w:lvl>
    <w:lvl w:ilvl="2" w:tplc="62ACCE9A">
      <w:start w:val="1"/>
      <w:numFmt w:val="bullet"/>
      <w:lvlText w:val="•"/>
      <w:lvlJc w:val="left"/>
      <w:pPr>
        <w:ind w:left="211" w:hanging="249"/>
      </w:pPr>
      <w:rPr>
        <w:rFonts w:hint="default"/>
      </w:rPr>
    </w:lvl>
    <w:lvl w:ilvl="3" w:tplc="97FC2D20">
      <w:start w:val="1"/>
      <w:numFmt w:val="bullet"/>
      <w:lvlText w:val="•"/>
      <w:lvlJc w:val="left"/>
      <w:pPr>
        <w:ind w:left="180" w:hanging="249"/>
      </w:pPr>
      <w:rPr>
        <w:rFonts w:hint="default"/>
      </w:rPr>
    </w:lvl>
    <w:lvl w:ilvl="4" w:tplc="9F2E54CA">
      <w:start w:val="1"/>
      <w:numFmt w:val="bullet"/>
      <w:lvlText w:val="•"/>
      <w:lvlJc w:val="left"/>
      <w:pPr>
        <w:ind w:left="148" w:hanging="249"/>
      </w:pPr>
      <w:rPr>
        <w:rFonts w:hint="default"/>
      </w:rPr>
    </w:lvl>
    <w:lvl w:ilvl="5" w:tplc="608EC6E6">
      <w:start w:val="1"/>
      <w:numFmt w:val="bullet"/>
      <w:lvlText w:val="•"/>
      <w:lvlJc w:val="left"/>
      <w:pPr>
        <w:ind w:left="117" w:hanging="249"/>
      </w:pPr>
      <w:rPr>
        <w:rFonts w:hint="default"/>
      </w:rPr>
    </w:lvl>
    <w:lvl w:ilvl="6" w:tplc="E8B06648">
      <w:start w:val="1"/>
      <w:numFmt w:val="bullet"/>
      <w:lvlText w:val="•"/>
      <w:lvlJc w:val="left"/>
      <w:pPr>
        <w:ind w:left="85" w:hanging="249"/>
      </w:pPr>
      <w:rPr>
        <w:rFonts w:hint="default"/>
      </w:rPr>
    </w:lvl>
    <w:lvl w:ilvl="7" w:tplc="6CF08DD2">
      <w:start w:val="1"/>
      <w:numFmt w:val="bullet"/>
      <w:lvlText w:val="•"/>
      <w:lvlJc w:val="left"/>
      <w:pPr>
        <w:ind w:left="54" w:hanging="249"/>
      </w:pPr>
      <w:rPr>
        <w:rFonts w:hint="default"/>
      </w:rPr>
    </w:lvl>
    <w:lvl w:ilvl="8" w:tplc="30905452">
      <w:start w:val="1"/>
      <w:numFmt w:val="bullet"/>
      <w:lvlText w:val="•"/>
      <w:lvlJc w:val="left"/>
      <w:pPr>
        <w:ind w:left="23" w:hanging="249"/>
      </w:pPr>
      <w:rPr>
        <w:rFonts w:hint="default"/>
      </w:rPr>
    </w:lvl>
  </w:abstractNum>
  <w:abstractNum w:abstractNumId="24" w15:restartNumberingAfterBreak="0">
    <w:nsid w:val="53B224E6"/>
    <w:multiLevelType w:val="hybridMultilevel"/>
    <w:tmpl w:val="8D1A85FE"/>
    <w:lvl w:ilvl="0" w:tplc="CBFC0D6A">
      <w:start w:val="1"/>
      <w:numFmt w:val="decimal"/>
      <w:lvlText w:val="%1."/>
      <w:lvlJc w:val="left"/>
      <w:pPr>
        <w:ind w:left="110" w:hanging="180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 w:tplc="1CAE7EE4">
      <w:start w:val="1"/>
      <w:numFmt w:val="bullet"/>
      <w:lvlText w:val="•"/>
      <w:lvlJc w:val="left"/>
      <w:pPr>
        <w:ind w:left="620" w:hanging="180"/>
      </w:pPr>
      <w:rPr>
        <w:rFonts w:hint="default"/>
      </w:rPr>
    </w:lvl>
    <w:lvl w:ilvl="2" w:tplc="81B47F9A">
      <w:start w:val="1"/>
      <w:numFmt w:val="bullet"/>
      <w:lvlText w:val="•"/>
      <w:lvlJc w:val="left"/>
      <w:pPr>
        <w:ind w:left="1130" w:hanging="180"/>
      </w:pPr>
      <w:rPr>
        <w:rFonts w:hint="default"/>
      </w:rPr>
    </w:lvl>
    <w:lvl w:ilvl="3" w:tplc="D1729B6C">
      <w:start w:val="1"/>
      <w:numFmt w:val="bullet"/>
      <w:lvlText w:val="•"/>
      <w:lvlJc w:val="left"/>
      <w:pPr>
        <w:ind w:left="1641" w:hanging="180"/>
      </w:pPr>
      <w:rPr>
        <w:rFonts w:hint="default"/>
      </w:rPr>
    </w:lvl>
    <w:lvl w:ilvl="4" w:tplc="00D41178">
      <w:start w:val="1"/>
      <w:numFmt w:val="bullet"/>
      <w:lvlText w:val="•"/>
      <w:lvlJc w:val="left"/>
      <w:pPr>
        <w:ind w:left="2151" w:hanging="180"/>
      </w:pPr>
      <w:rPr>
        <w:rFonts w:hint="default"/>
      </w:rPr>
    </w:lvl>
    <w:lvl w:ilvl="5" w:tplc="AC8CFCA8">
      <w:start w:val="1"/>
      <w:numFmt w:val="bullet"/>
      <w:lvlText w:val="•"/>
      <w:lvlJc w:val="left"/>
      <w:pPr>
        <w:ind w:left="2661" w:hanging="180"/>
      </w:pPr>
      <w:rPr>
        <w:rFonts w:hint="default"/>
      </w:rPr>
    </w:lvl>
    <w:lvl w:ilvl="6" w:tplc="4AEE0DEA">
      <w:start w:val="1"/>
      <w:numFmt w:val="bullet"/>
      <w:lvlText w:val="•"/>
      <w:lvlJc w:val="left"/>
      <w:pPr>
        <w:ind w:left="3171" w:hanging="180"/>
      </w:pPr>
      <w:rPr>
        <w:rFonts w:hint="default"/>
      </w:rPr>
    </w:lvl>
    <w:lvl w:ilvl="7" w:tplc="2E04A0D0">
      <w:start w:val="1"/>
      <w:numFmt w:val="bullet"/>
      <w:lvlText w:val="•"/>
      <w:lvlJc w:val="left"/>
      <w:pPr>
        <w:ind w:left="3682" w:hanging="180"/>
      </w:pPr>
      <w:rPr>
        <w:rFonts w:hint="default"/>
      </w:rPr>
    </w:lvl>
    <w:lvl w:ilvl="8" w:tplc="B588B470">
      <w:start w:val="1"/>
      <w:numFmt w:val="bullet"/>
      <w:lvlText w:val="•"/>
      <w:lvlJc w:val="left"/>
      <w:pPr>
        <w:ind w:left="4192" w:hanging="180"/>
      </w:pPr>
      <w:rPr>
        <w:rFonts w:hint="default"/>
      </w:rPr>
    </w:lvl>
  </w:abstractNum>
  <w:abstractNum w:abstractNumId="25" w15:restartNumberingAfterBreak="0">
    <w:nsid w:val="5BB2102B"/>
    <w:multiLevelType w:val="hybridMultilevel"/>
    <w:tmpl w:val="0C961084"/>
    <w:lvl w:ilvl="0" w:tplc="14986D88">
      <w:start w:val="1"/>
      <w:numFmt w:val="decimal"/>
      <w:lvlText w:val="%1)"/>
      <w:lvlJc w:val="left"/>
      <w:pPr>
        <w:ind w:left="113" w:hanging="195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1" w:tplc="8EFCCF52">
      <w:start w:val="1"/>
      <w:numFmt w:val="bullet"/>
      <w:lvlText w:val="•"/>
      <w:lvlJc w:val="left"/>
      <w:pPr>
        <w:ind w:left="635" w:hanging="195"/>
      </w:pPr>
      <w:rPr>
        <w:rFonts w:hint="default"/>
      </w:rPr>
    </w:lvl>
    <w:lvl w:ilvl="2" w:tplc="06D444F2">
      <w:start w:val="1"/>
      <w:numFmt w:val="bullet"/>
      <w:lvlText w:val="•"/>
      <w:lvlJc w:val="left"/>
      <w:pPr>
        <w:ind w:left="1156" w:hanging="195"/>
      </w:pPr>
      <w:rPr>
        <w:rFonts w:hint="default"/>
      </w:rPr>
    </w:lvl>
    <w:lvl w:ilvl="3" w:tplc="7C1E1632">
      <w:start w:val="1"/>
      <w:numFmt w:val="bullet"/>
      <w:lvlText w:val="•"/>
      <w:lvlJc w:val="left"/>
      <w:pPr>
        <w:ind w:left="1677" w:hanging="195"/>
      </w:pPr>
      <w:rPr>
        <w:rFonts w:hint="default"/>
      </w:rPr>
    </w:lvl>
    <w:lvl w:ilvl="4" w:tplc="EF564D02">
      <w:start w:val="1"/>
      <w:numFmt w:val="bullet"/>
      <w:lvlText w:val="•"/>
      <w:lvlJc w:val="left"/>
      <w:pPr>
        <w:ind w:left="2198" w:hanging="195"/>
      </w:pPr>
      <w:rPr>
        <w:rFonts w:hint="default"/>
      </w:rPr>
    </w:lvl>
    <w:lvl w:ilvl="5" w:tplc="C5500E94">
      <w:start w:val="1"/>
      <w:numFmt w:val="bullet"/>
      <w:lvlText w:val="•"/>
      <w:lvlJc w:val="left"/>
      <w:pPr>
        <w:ind w:left="2720" w:hanging="195"/>
      </w:pPr>
      <w:rPr>
        <w:rFonts w:hint="default"/>
      </w:rPr>
    </w:lvl>
    <w:lvl w:ilvl="6" w:tplc="9E722928">
      <w:start w:val="1"/>
      <w:numFmt w:val="bullet"/>
      <w:lvlText w:val="•"/>
      <w:lvlJc w:val="left"/>
      <w:pPr>
        <w:ind w:left="3241" w:hanging="195"/>
      </w:pPr>
      <w:rPr>
        <w:rFonts w:hint="default"/>
      </w:rPr>
    </w:lvl>
    <w:lvl w:ilvl="7" w:tplc="57E0AB00">
      <w:start w:val="1"/>
      <w:numFmt w:val="bullet"/>
      <w:lvlText w:val="•"/>
      <w:lvlJc w:val="left"/>
      <w:pPr>
        <w:ind w:left="3762" w:hanging="195"/>
      </w:pPr>
      <w:rPr>
        <w:rFonts w:hint="default"/>
      </w:rPr>
    </w:lvl>
    <w:lvl w:ilvl="8" w:tplc="8CD8D5C8">
      <w:start w:val="1"/>
      <w:numFmt w:val="bullet"/>
      <w:lvlText w:val="•"/>
      <w:lvlJc w:val="left"/>
      <w:pPr>
        <w:ind w:left="4283" w:hanging="195"/>
      </w:pPr>
      <w:rPr>
        <w:rFonts w:hint="default"/>
      </w:rPr>
    </w:lvl>
  </w:abstractNum>
  <w:abstractNum w:abstractNumId="26" w15:restartNumberingAfterBreak="0">
    <w:nsid w:val="5CC779FF"/>
    <w:multiLevelType w:val="hybridMultilevel"/>
    <w:tmpl w:val="E8CC638E"/>
    <w:lvl w:ilvl="0" w:tplc="92B0DB1E">
      <w:start w:val="1"/>
      <w:numFmt w:val="decimal"/>
      <w:lvlText w:val="%1)"/>
      <w:lvlJc w:val="left"/>
      <w:pPr>
        <w:ind w:left="113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C750F5A0">
      <w:start w:val="1"/>
      <w:numFmt w:val="bullet"/>
      <w:lvlText w:val="•"/>
      <w:lvlJc w:val="left"/>
      <w:pPr>
        <w:ind w:left="624" w:hanging="195"/>
      </w:pPr>
      <w:rPr>
        <w:rFonts w:hint="default"/>
      </w:rPr>
    </w:lvl>
    <w:lvl w:ilvl="2" w:tplc="9C5AD286">
      <w:start w:val="1"/>
      <w:numFmt w:val="bullet"/>
      <w:lvlText w:val="•"/>
      <w:lvlJc w:val="left"/>
      <w:pPr>
        <w:ind w:left="1134" w:hanging="195"/>
      </w:pPr>
      <w:rPr>
        <w:rFonts w:hint="default"/>
      </w:rPr>
    </w:lvl>
    <w:lvl w:ilvl="3" w:tplc="F788B04E">
      <w:start w:val="1"/>
      <w:numFmt w:val="bullet"/>
      <w:lvlText w:val="•"/>
      <w:lvlJc w:val="left"/>
      <w:pPr>
        <w:ind w:left="1644" w:hanging="195"/>
      </w:pPr>
      <w:rPr>
        <w:rFonts w:hint="default"/>
      </w:rPr>
    </w:lvl>
    <w:lvl w:ilvl="4" w:tplc="4D1ECC30">
      <w:start w:val="1"/>
      <w:numFmt w:val="bullet"/>
      <w:lvlText w:val="•"/>
      <w:lvlJc w:val="left"/>
      <w:pPr>
        <w:ind w:left="2154" w:hanging="195"/>
      </w:pPr>
      <w:rPr>
        <w:rFonts w:hint="default"/>
      </w:rPr>
    </w:lvl>
    <w:lvl w:ilvl="5" w:tplc="FD6CC16A">
      <w:start w:val="1"/>
      <w:numFmt w:val="bullet"/>
      <w:lvlText w:val="•"/>
      <w:lvlJc w:val="left"/>
      <w:pPr>
        <w:ind w:left="2665" w:hanging="195"/>
      </w:pPr>
      <w:rPr>
        <w:rFonts w:hint="default"/>
      </w:rPr>
    </w:lvl>
    <w:lvl w:ilvl="6" w:tplc="70C491C2">
      <w:start w:val="1"/>
      <w:numFmt w:val="bullet"/>
      <w:lvlText w:val="•"/>
      <w:lvlJc w:val="left"/>
      <w:pPr>
        <w:ind w:left="3175" w:hanging="195"/>
      </w:pPr>
      <w:rPr>
        <w:rFonts w:hint="default"/>
      </w:rPr>
    </w:lvl>
    <w:lvl w:ilvl="7" w:tplc="4E4AFB5C">
      <w:start w:val="1"/>
      <w:numFmt w:val="bullet"/>
      <w:lvlText w:val="•"/>
      <w:lvlJc w:val="left"/>
      <w:pPr>
        <w:ind w:left="3685" w:hanging="195"/>
      </w:pPr>
      <w:rPr>
        <w:rFonts w:hint="default"/>
      </w:rPr>
    </w:lvl>
    <w:lvl w:ilvl="8" w:tplc="8A6CD118">
      <w:start w:val="1"/>
      <w:numFmt w:val="bullet"/>
      <w:lvlText w:val="•"/>
      <w:lvlJc w:val="left"/>
      <w:pPr>
        <w:ind w:left="4195" w:hanging="195"/>
      </w:pPr>
      <w:rPr>
        <w:rFonts w:hint="default"/>
      </w:rPr>
    </w:lvl>
  </w:abstractNum>
  <w:abstractNum w:abstractNumId="27" w15:restartNumberingAfterBreak="0">
    <w:nsid w:val="5F8F4EAD"/>
    <w:multiLevelType w:val="hybridMultilevel"/>
    <w:tmpl w:val="EEE2F966"/>
    <w:lvl w:ilvl="0" w:tplc="63A061DA">
      <w:start w:val="7"/>
      <w:numFmt w:val="decimal"/>
      <w:lvlText w:val="%1)"/>
      <w:lvlJc w:val="left"/>
      <w:pPr>
        <w:ind w:left="113" w:hanging="206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6E52AB1C">
      <w:start w:val="1"/>
      <w:numFmt w:val="bullet"/>
      <w:lvlText w:val="•"/>
      <w:lvlJc w:val="left"/>
      <w:pPr>
        <w:ind w:left="635" w:hanging="206"/>
      </w:pPr>
      <w:rPr>
        <w:rFonts w:hint="default"/>
      </w:rPr>
    </w:lvl>
    <w:lvl w:ilvl="2" w:tplc="F440CBF6">
      <w:start w:val="1"/>
      <w:numFmt w:val="bullet"/>
      <w:lvlText w:val="•"/>
      <w:lvlJc w:val="left"/>
      <w:pPr>
        <w:ind w:left="1156" w:hanging="206"/>
      </w:pPr>
      <w:rPr>
        <w:rFonts w:hint="default"/>
      </w:rPr>
    </w:lvl>
    <w:lvl w:ilvl="3" w:tplc="5BDA2462">
      <w:start w:val="1"/>
      <w:numFmt w:val="bullet"/>
      <w:lvlText w:val="•"/>
      <w:lvlJc w:val="left"/>
      <w:pPr>
        <w:ind w:left="1677" w:hanging="206"/>
      </w:pPr>
      <w:rPr>
        <w:rFonts w:hint="default"/>
      </w:rPr>
    </w:lvl>
    <w:lvl w:ilvl="4" w:tplc="24EE324A">
      <w:start w:val="1"/>
      <w:numFmt w:val="bullet"/>
      <w:lvlText w:val="•"/>
      <w:lvlJc w:val="left"/>
      <w:pPr>
        <w:ind w:left="2198" w:hanging="206"/>
      </w:pPr>
      <w:rPr>
        <w:rFonts w:hint="default"/>
      </w:rPr>
    </w:lvl>
    <w:lvl w:ilvl="5" w:tplc="B3C06530">
      <w:start w:val="1"/>
      <w:numFmt w:val="bullet"/>
      <w:lvlText w:val="•"/>
      <w:lvlJc w:val="left"/>
      <w:pPr>
        <w:ind w:left="2720" w:hanging="206"/>
      </w:pPr>
      <w:rPr>
        <w:rFonts w:hint="default"/>
      </w:rPr>
    </w:lvl>
    <w:lvl w:ilvl="6" w:tplc="5A7242BA">
      <w:start w:val="1"/>
      <w:numFmt w:val="bullet"/>
      <w:lvlText w:val="•"/>
      <w:lvlJc w:val="left"/>
      <w:pPr>
        <w:ind w:left="3241" w:hanging="206"/>
      </w:pPr>
      <w:rPr>
        <w:rFonts w:hint="default"/>
      </w:rPr>
    </w:lvl>
    <w:lvl w:ilvl="7" w:tplc="3A96F6C0">
      <w:start w:val="1"/>
      <w:numFmt w:val="bullet"/>
      <w:lvlText w:val="•"/>
      <w:lvlJc w:val="left"/>
      <w:pPr>
        <w:ind w:left="3762" w:hanging="206"/>
      </w:pPr>
      <w:rPr>
        <w:rFonts w:hint="default"/>
      </w:rPr>
    </w:lvl>
    <w:lvl w:ilvl="8" w:tplc="BD5E424E">
      <w:start w:val="1"/>
      <w:numFmt w:val="bullet"/>
      <w:lvlText w:val="•"/>
      <w:lvlJc w:val="left"/>
      <w:pPr>
        <w:ind w:left="4284" w:hanging="206"/>
      </w:pPr>
      <w:rPr>
        <w:rFonts w:hint="default"/>
      </w:rPr>
    </w:lvl>
  </w:abstractNum>
  <w:abstractNum w:abstractNumId="28" w15:restartNumberingAfterBreak="0">
    <w:nsid w:val="5FE05296"/>
    <w:multiLevelType w:val="hybridMultilevel"/>
    <w:tmpl w:val="F86E2B08"/>
    <w:lvl w:ilvl="0" w:tplc="24D8BE74">
      <w:start w:val="1"/>
      <w:numFmt w:val="decimal"/>
      <w:lvlText w:val="%1)"/>
      <w:lvlJc w:val="left"/>
      <w:pPr>
        <w:ind w:left="113" w:hanging="19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E8CA3A3C">
      <w:start w:val="1"/>
      <w:numFmt w:val="bullet"/>
      <w:lvlText w:val="•"/>
      <w:lvlJc w:val="left"/>
      <w:pPr>
        <w:ind w:left="635" w:hanging="195"/>
      </w:pPr>
      <w:rPr>
        <w:rFonts w:hint="default"/>
      </w:rPr>
    </w:lvl>
    <w:lvl w:ilvl="2" w:tplc="7EFC121A">
      <w:start w:val="1"/>
      <w:numFmt w:val="bullet"/>
      <w:lvlText w:val="•"/>
      <w:lvlJc w:val="left"/>
      <w:pPr>
        <w:ind w:left="1156" w:hanging="195"/>
      </w:pPr>
      <w:rPr>
        <w:rFonts w:hint="default"/>
      </w:rPr>
    </w:lvl>
    <w:lvl w:ilvl="3" w:tplc="EB5E1F4A">
      <w:start w:val="1"/>
      <w:numFmt w:val="bullet"/>
      <w:lvlText w:val="•"/>
      <w:lvlJc w:val="left"/>
      <w:pPr>
        <w:ind w:left="1677" w:hanging="195"/>
      </w:pPr>
      <w:rPr>
        <w:rFonts w:hint="default"/>
      </w:rPr>
    </w:lvl>
    <w:lvl w:ilvl="4" w:tplc="B8D2C86C">
      <w:start w:val="1"/>
      <w:numFmt w:val="bullet"/>
      <w:lvlText w:val="•"/>
      <w:lvlJc w:val="left"/>
      <w:pPr>
        <w:ind w:left="2199" w:hanging="195"/>
      </w:pPr>
      <w:rPr>
        <w:rFonts w:hint="default"/>
      </w:rPr>
    </w:lvl>
    <w:lvl w:ilvl="5" w:tplc="4E884668">
      <w:start w:val="1"/>
      <w:numFmt w:val="bullet"/>
      <w:lvlText w:val="•"/>
      <w:lvlJc w:val="left"/>
      <w:pPr>
        <w:ind w:left="2720" w:hanging="195"/>
      </w:pPr>
      <w:rPr>
        <w:rFonts w:hint="default"/>
      </w:rPr>
    </w:lvl>
    <w:lvl w:ilvl="6" w:tplc="5B08A936">
      <w:start w:val="1"/>
      <w:numFmt w:val="bullet"/>
      <w:lvlText w:val="•"/>
      <w:lvlJc w:val="left"/>
      <w:pPr>
        <w:ind w:left="3241" w:hanging="195"/>
      </w:pPr>
      <w:rPr>
        <w:rFonts w:hint="default"/>
      </w:rPr>
    </w:lvl>
    <w:lvl w:ilvl="7" w:tplc="07B407CA">
      <w:start w:val="1"/>
      <w:numFmt w:val="bullet"/>
      <w:lvlText w:val="•"/>
      <w:lvlJc w:val="left"/>
      <w:pPr>
        <w:ind w:left="3762" w:hanging="195"/>
      </w:pPr>
      <w:rPr>
        <w:rFonts w:hint="default"/>
      </w:rPr>
    </w:lvl>
    <w:lvl w:ilvl="8" w:tplc="196EF252">
      <w:start w:val="1"/>
      <w:numFmt w:val="bullet"/>
      <w:lvlText w:val="•"/>
      <w:lvlJc w:val="left"/>
      <w:pPr>
        <w:ind w:left="4284" w:hanging="195"/>
      </w:pPr>
      <w:rPr>
        <w:rFonts w:hint="default"/>
      </w:rPr>
    </w:lvl>
  </w:abstractNum>
  <w:abstractNum w:abstractNumId="29" w15:restartNumberingAfterBreak="0">
    <w:nsid w:val="751A3D0E"/>
    <w:multiLevelType w:val="hybridMultilevel"/>
    <w:tmpl w:val="25E8B396"/>
    <w:lvl w:ilvl="0" w:tplc="26EA41FA">
      <w:start w:val="2"/>
      <w:numFmt w:val="decimal"/>
      <w:lvlText w:val="%1."/>
      <w:lvlJc w:val="left"/>
      <w:pPr>
        <w:ind w:left="259" w:hanging="180"/>
        <w:jc w:val="right"/>
      </w:pPr>
      <w:rPr>
        <w:rFonts w:ascii="Times New Roman" w:eastAsia="Times New Roman" w:hAnsi="Times New Roman" w:hint="default"/>
        <w:b/>
        <w:bCs/>
        <w:sz w:val="18"/>
        <w:szCs w:val="18"/>
      </w:rPr>
    </w:lvl>
    <w:lvl w:ilvl="1" w:tplc="A1DAB41C">
      <w:start w:val="1"/>
      <w:numFmt w:val="decimal"/>
      <w:lvlText w:val="%2."/>
      <w:lvlJc w:val="left"/>
      <w:pPr>
        <w:ind w:left="690" w:hanging="180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2" w:tplc="4768EDFA">
      <w:start w:val="1"/>
      <w:numFmt w:val="bullet"/>
      <w:lvlText w:val="•"/>
      <w:lvlJc w:val="left"/>
      <w:pPr>
        <w:ind w:left="690" w:hanging="180"/>
      </w:pPr>
      <w:rPr>
        <w:rFonts w:hint="default"/>
      </w:rPr>
    </w:lvl>
    <w:lvl w:ilvl="3" w:tplc="11FA1D84">
      <w:start w:val="1"/>
      <w:numFmt w:val="bullet"/>
      <w:lvlText w:val="•"/>
      <w:lvlJc w:val="left"/>
      <w:pPr>
        <w:ind w:left="6644" w:hanging="180"/>
      </w:pPr>
      <w:rPr>
        <w:rFonts w:hint="default"/>
      </w:rPr>
    </w:lvl>
    <w:lvl w:ilvl="4" w:tplc="D5EC69FE">
      <w:start w:val="1"/>
      <w:numFmt w:val="bullet"/>
      <w:lvlText w:val="•"/>
      <w:lvlJc w:val="left"/>
      <w:pPr>
        <w:ind w:left="5436" w:hanging="180"/>
      </w:pPr>
      <w:rPr>
        <w:rFonts w:hint="default"/>
      </w:rPr>
    </w:lvl>
    <w:lvl w:ilvl="5" w:tplc="9F82CDAA">
      <w:start w:val="1"/>
      <w:numFmt w:val="bullet"/>
      <w:lvlText w:val="•"/>
      <w:lvlJc w:val="left"/>
      <w:pPr>
        <w:ind w:left="4227" w:hanging="180"/>
      </w:pPr>
      <w:rPr>
        <w:rFonts w:hint="default"/>
      </w:rPr>
    </w:lvl>
    <w:lvl w:ilvl="6" w:tplc="8B8AD730">
      <w:start w:val="1"/>
      <w:numFmt w:val="bullet"/>
      <w:lvlText w:val="•"/>
      <w:lvlJc w:val="left"/>
      <w:pPr>
        <w:ind w:left="3018" w:hanging="180"/>
      </w:pPr>
      <w:rPr>
        <w:rFonts w:hint="default"/>
      </w:rPr>
    </w:lvl>
    <w:lvl w:ilvl="7" w:tplc="CBFE6DEE">
      <w:start w:val="1"/>
      <w:numFmt w:val="bullet"/>
      <w:lvlText w:val="•"/>
      <w:lvlJc w:val="left"/>
      <w:pPr>
        <w:ind w:left="1809" w:hanging="180"/>
      </w:pPr>
      <w:rPr>
        <w:rFonts w:hint="default"/>
      </w:rPr>
    </w:lvl>
    <w:lvl w:ilvl="8" w:tplc="D5DACBB8">
      <w:start w:val="1"/>
      <w:numFmt w:val="bullet"/>
      <w:lvlText w:val="•"/>
      <w:lvlJc w:val="left"/>
      <w:pPr>
        <w:ind w:left="600" w:hanging="180"/>
      </w:pPr>
      <w:rPr>
        <w:rFonts w:hint="default"/>
      </w:rPr>
    </w:lvl>
  </w:abstractNum>
  <w:abstractNum w:abstractNumId="30" w15:restartNumberingAfterBreak="0">
    <w:nsid w:val="7B141299"/>
    <w:multiLevelType w:val="hybridMultilevel"/>
    <w:tmpl w:val="42E2533E"/>
    <w:lvl w:ilvl="0" w:tplc="0C3CD168">
      <w:start w:val="1"/>
      <w:numFmt w:val="decimal"/>
      <w:lvlText w:val="%1)"/>
      <w:lvlJc w:val="left"/>
      <w:pPr>
        <w:ind w:left="113" w:hanging="205"/>
        <w:jc w:val="left"/>
      </w:pPr>
      <w:rPr>
        <w:rFonts w:ascii="Times New Roman" w:eastAsia="Times New Roman" w:hAnsi="Times New Roman" w:hint="default"/>
        <w:sz w:val="18"/>
        <w:szCs w:val="18"/>
      </w:rPr>
    </w:lvl>
    <w:lvl w:ilvl="1" w:tplc="07406BDA">
      <w:start w:val="1"/>
      <w:numFmt w:val="bullet"/>
      <w:lvlText w:val="•"/>
      <w:lvlJc w:val="left"/>
      <w:pPr>
        <w:ind w:left="598" w:hanging="205"/>
      </w:pPr>
      <w:rPr>
        <w:rFonts w:hint="default"/>
      </w:rPr>
    </w:lvl>
    <w:lvl w:ilvl="2" w:tplc="F726362A">
      <w:start w:val="1"/>
      <w:numFmt w:val="bullet"/>
      <w:lvlText w:val="•"/>
      <w:lvlJc w:val="left"/>
      <w:pPr>
        <w:ind w:left="1083" w:hanging="205"/>
      </w:pPr>
      <w:rPr>
        <w:rFonts w:hint="default"/>
      </w:rPr>
    </w:lvl>
    <w:lvl w:ilvl="3" w:tplc="5F92FA9E">
      <w:start w:val="1"/>
      <w:numFmt w:val="bullet"/>
      <w:lvlText w:val="•"/>
      <w:lvlJc w:val="left"/>
      <w:pPr>
        <w:ind w:left="1568" w:hanging="205"/>
      </w:pPr>
      <w:rPr>
        <w:rFonts w:hint="default"/>
      </w:rPr>
    </w:lvl>
    <w:lvl w:ilvl="4" w:tplc="01382E8E">
      <w:start w:val="1"/>
      <w:numFmt w:val="bullet"/>
      <w:lvlText w:val="•"/>
      <w:lvlJc w:val="left"/>
      <w:pPr>
        <w:ind w:left="2052" w:hanging="205"/>
      </w:pPr>
      <w:rPr>
        <w:rFonts w:hint="default"/>
      </w:rPr>
    </w:lvl>
    <w:lvl w:ilvl="5" w:tplc="48ECF29E">
      <w:start w:val="1"/>
      <w:numFmt w:val="bullet"/>
      <w:lvlText w:val="•"/>
      <w:lvlJc w:val="left"/>
      <w:pPr>
        <w:ind w:left="2537" w:hanging="205"/>
      </w:pPr>
      <w:rPr>
        <w:rFonts w:hint="default"/>
      </w:rPr>
    </w:lvl>
    <w:lvl w:ilvl="6" w:tplc="44086FD6">
      <w:start w:val="1"/>
      <w:numFmt w:val="bullet"/>
      <w:lvlText w:val="•"/>
      <w:lvlJc w:val="left"/>
      <w:pPr>
        <w:ind w:left="3022" w:hanging="205"/>
      </w:pPr>
      <w:rPr>
        <w:rFonts w:hint="default"/>
      </w:rPr>
    </w:lvl>
    <w:lvl w:ilvl="7" w:tplc="F202C506">
      <w:start w:val="1"/>
      <w:numFmt w:val="bullet"/>
      <w:lvlText w:val="•"/>
      <w:lvlJc w:val="left"/>
      <w:pPr>
        <w:ind w:left="3507" w:hanging="205"/>
      </w:pPr>
      <w:rPr>
        <w:rFonts w:hint="default"/>
      </w:rPr>
    </w:lvl>
    <w:lvl w:ilvl="8" w:tplc="EC7E54C2">
      <w:start w:val="1"/>
      <w:numFmt w:val="bullet"/>
      <w:lvlText w:val="•"/>
      <w:lvlJc w:val="left"/>
      <w:pPr>
        <w:ind w:left="3991" w:hanging="205"/>
      </w:pPr>
      <w:rPr>
        <w:rFonts w:hint="default"/>
      </w:rPr>
    </w:lvl>
  </w:abstractNum>
  <w:num w:numId="1" w16cid:durableId="235554337">
    <w:abstractNumId w:val="19"/>
  </w:num>
  <w:num w:numId="2" w16cid:durableId="152647688">
    <w:abstractNumId w:val="30"/>
  </w:num>
  <w:num w:numId="3" w16cid:durableId="1300912900">
    <w:abstractNumId w:val="20"/>
  </w:num>
  <w:num w:numId="4" w16cid:durableId="414935423">
    <w:abstractNumId w:val="1"/>
  </w:num>
  <w:num w:numId="5" w16cid:durableId="918371547">
    <w:abstractNumId w:val="15"/>
  </w:num>
  <w:num w:numId="6" w16cid:durableId="732578734">
    <w:abstractNumId w:val="12"/>
  </w:num>
  <w:num w:numId="7" w16cid:durableId="464616109">
    <w:abstractNumId w:val="21"/>
  </w:num>
  <w:num w:numId="8" w16cid:durableId="993027627">
    <w:abstractNumId w:val="6"/>
  </w:num>
  <w:num w:numId="9" w16cid:durableId="1093093420">
    <w:abstractNumId w:val="2"/>
  </w:num>
  <w:num w:numId="10" w16cid:durableId="635724331">
    <w:abstractNumId w:val="23"/>
  </w:num>
  <w:num w:numId="11" w16cid:durableId="265116357">
    <w:abstractNumId w:val="10"/>
  </w:num>
  <w:num w:numId="12" w16cid:durableId="1518159947">
    <w:abstractNumId w:val="18"/>
  </w:num>
  <w:num w:numId="13" w16cid:durableId="523009934">
    <w:abstractNumId w:val="14"/>
  </w:num>
  <w:num w:numId="14" w16cid:durableId="1972175406">
    <w:abstractNumId w:val="24"/>
  </w:num>
  <w:num w:numId="15" w16cid:durableId="249699694">
    <w:abstractNumId w:val="11"/>
  </w:num>
  <w:num w:numId="16" w16cid:durableId="760565765">
    <w:abstractNumId w:val="25"/>
  </w:num>
  <w:num w:numId="17" w16cid:durableId="44454343">
    <w:abstractNumId w:val="16"/>
  </w:num>
  <w:num w:numId="18" w16cid:durableId="1500654993">
    <w:abstractNumId w:val="8"/>
  </w:num>
  <w:num w:numId="19" w16cid:durableId="589505550">
    <w:abstractNumId w:val="22"/>
  </w:num>
  <w:num w:numId="20" w16cid:durableId="1285893042">
    <w:abstractNumId w:val="13"/>
  </w:num>
  <w:num w:numId="21" w16cid:durableId="1677263688">
    <w:abstractNumId w:val="4"/>
  </w:num>
  <w:num w:numId="22" w16cid:durableId="559707024">
    <w:abstractNumId w:val="7"/>
  </w:num>
  <w:num w:numId="23" w16cid:durableId="743333201">
    <w:abstractNumId w:val="26"/>
  </w:num>
  <w:num w:numId="24" w16cid:durableId="398485259">
    <w:abstractNumId w:val="0"/>
  </w:num>
  <w:num w:numId="25" w16cid:durableId="583610384">
    <w:abstractNumId w:val="9"/>
  </w:num>
  <w:num w:numId="26" w16cid:durableId="2053574769">
    <w:abstractNumId w:val="28"/>
  </w:num>
  <w:num w:numId="27" w16cid:durableId="1895582350">
    <w:abstractNumId w:val="17"/>
  </w:num>
  <w:num w:numId="28" w16cid:durableId="713501377">
    <w:abstractNumId w:val="27"/>
  </w:num>
  <w:num w:numId="29" w16cid:durableId="2064519354">
    <w:abstractNumId w:val="3"/>
  </w:num>
  <w:num w:numId="30" w16cid:durableId="341660956">
    <w:abstractNumId w:val="5"/>
  </w:num>
  <w:num w:numId="31" w16cid:durableId="1781757595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30AE"/>
    <w:rsid w:val="008D3516"/>
    <w:rsid w:val="00A730AE"/>
    <w:rsid w:val="00C37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57C5AF"/>
  <w15:docId w15:val="{A01FB77E-903D-4DE1-AA1D-49CF6F09F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pPr>
      <w:outlineLvl w:val="0"/>
    </w:pPr>
    <w:rPr>
      <w:rFonts w:ascii="Times New Roman" w:eastAsia="Times New Roman" w:hAnsi="Times New Roman"/>
      <w:b/>
      <w:bCs/>
      <w:sz w:val="18"/>
      <w:szCs w:val="1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7EAB"/>
    <w:pPr>
      <w:keepNext/>
      <w:keepLines/>
      <w:widowControl/>
      <w:spacing w:before="200" w:after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37EAB"/>
    <w:pPr>
      <w:keepNext/>
      <w:keepLines/>
      <w:widowControl/>
      <w:spacing w:before="200" w:after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37EAB"/>
    <w:pPr>
      <w:keepNext/>
      <w:keepLines/>
      <w:widowControl/>
      <w:spacing w:before="200" w:after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3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37EA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37EA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37EA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37EA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37EA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37EAB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37EAB"/>
  </w:style>
  <w:style w:type="paragraph" w:styleId="Footer">
    <w:name w:val="footer"/>
    <w:basedOn w:val="Normal"/>
    <w:link w:val="FooterChar"/>
    <w:uiPriority w:val="99"/>
    <w:unhideWhenUsed/>
    <w:rsid w:val="00C37EAB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37EAB"/>
  </w:style>
  <w:style w:type="character" w:customStyle="1" w:styleId="Heading2Char">
    <w:name w:val="Heading 2 Char"/>
    <w:basedOn w:val="DefaultParagraphFont"/>
    <w:link w:val="Heading2"/>
    <w:uiPriority w:val="9"/>
    <w:rsid w:val="00C37EA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37EA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C37EA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9"/>
    <w:rsid w:val="00C37EAB"/>
    <w:rPr>
      <w:rFonts w:ascii="Times New Roman" w:eastAsia="Times New Roman" w:hAnsi="Times New Roman"/>
      <w:b/>
      <w:bCs/>
      <w:sz w:val="18"/>
      <w:szCs w:val="18"/>
    </w:rPr>
  </w:style>
  <w:style w:type="paragraph" w:styleId="NormalIndent">
    <w:name w:val="Normal Indent"/>
    <w:basedOn w:val="Normal"/>
    <w:uiPriority w:val="99"/>
    <w:unhideWhenUsed/>
    <w:rsid w:val="00C37EAB"/>
    <w:pPr>
      <w:widowControl/>
      <w:spacing w:after="200" w:line="276" w:lineRule="auto"/>
      <w:ind w:left="720"/>
    </w:pPr>
    <w:rPr>
      <w:rFonts w:ascii="Verdana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C37EAB"/>
    <w:pPr>
      <w:widowControl/>
      <w:numPr>
        <w:ilvl w:val="1"/>
      </w:numPr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C37EA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C37EAB"/>
    <w:rPr>
      <w:i/>
      <w:iCs/>
    </w:rPr>
  </w:style>
  <w:style w:type="character" w:styleId="Hyperlink">
    <w:name w:val="Hyperlink"/>
    <w:basedOn w:val="DefaultParagraphFont"/>
    <w:uiPriority w:val="99"/>
    <w:unhideWhenUsed/>
    <w:rsid w:val="00C37EAB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C37EAB"/>
    <w:pPr>
      <w:widowControl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C37EAB"/>
    <w:pPr>
      <w:widowControl/>
      <w:spacing w:after="200"/>
    </w:pPr>
    <w:rPr>
      <w:rFonts w:ascii="Verdana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C37EAB"/>
    <w:pPr>
      <w:widowControl/>
      <w:spacing w:after="20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6120</Words>
  <Characters>34888</Characters>
  <Application>Microsoft Office Word</Application>
  <DocSecurity>0</DocSecurity>
  <Lines>290</Lines>
  <Paragraphs>81</Paragraphs>
  <ScaleCrop>false</ScaleCrop>
  <Company/>
  <LinksUpToDate>false</LinksUpToDate>
  <CharactersWithSpaces>40927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2</cp:revision>
  <dcterms:created xsi:type="dcterms:W3CDTF">2023-12-30T17:34:00Z</dcterms:created>
  <dcterms:modified xsi:type="dcterms:W3CDTF">2023-12-30T16:37:00Z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2018-03-07T00:00:00Z</vt:filetime>
  </property>
  <property fmtid="{D5CDD505-2E9C-101B-9397-08002B2CF9AE}" pid="3" name="LastSaved">
    <vt:filetime>2023-12-30T00:00:00Z</vt:filetime>
  </property>
</Properties>
</file>