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8841"/>
      </w:tblGrid>
      <w:tr w:rsidR="00EA4C13" w:rsidRPr="00932A9A" w14:paraId="57D05A3B" w14:textId="77777777" w:rsidTr="00EA4C1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044BFDD" w14:textId="77777777" w:rsidR="00EA4C13" w:rsidRDefault="00EA4C13" w:rsidP="00903B5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F225BED" wp14:editId="142D92C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pct"/>
            <w:shd w:val="clear" w:color="auto" w:fill="A41E1C"/>
            <w:vAlign w:val="center"/>
            <w:hideMark/>
          </w:tcPr>
          <w:p w14:paraId="78816995" w14:textId="77777777" w:rsidR="00EA4C13" w:rsidRPr="00D70371" w:rsidRDefault="00EA4C13" w:rsidP="00903B57">
            <w:pPr>
              <w:pStyle w:val="NASLOVZLATO"/>
            </w:pPr>
            <w:r w:rsidRPr="007542FB">
              <w:t>ПРАВИЛНИК</w:t>
            </w:r>
          </w:p>
          <w:p w14:paraId="17BC7357" w14:textId="69BBA4F8" w:rsidR="00EA4C13" w:rsidRPr="00D70371" w:rsidRDefault="005109FA" w:rsidP="00903B57">
            <w:pPr>
              <w:pStyle w:val="NASLOVBELO"/>
            </w:pPr>
            <w:r w:rsidRPr="005109FA">
              <w:t>О УТВРЂИВАЊУ ПРОГРАМА МОНИТОРИНГА БЕЗБЕДНОСТИ ХРАНЕ ЖИВОТИЊСКОГ ПОРЕКЛА ЗА 2017. ГОДИНУ</w:t>
            </w:r>
          </w:p>
          <w:p w14:paraId="33A18DF9" w14:textId="617ECFD7" w:rsidR="00EA4C13" w:rsidRPr="00D70371" w:rsidRDefault="00EA4C13" w:rsidP="00903B57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>
              <w:t>9</w:t>
            </w:r>
            <w:r w:rsidRPr="00D70371">
              <w:t>/</w:t>
            </w:r>
            <w:r>
              <w:t>2017</w:t>
            </w:r>
            <w:r w:rsidRPr="00D70371">
              <w:t>)</w:t>
            </w:r>
          </w:p>
        </w:tc>
      </w:tr>
      <w:bookmarkEnd w:id="0"/>
    </w:tbl>
    <w:p w14:paraId="6273B068" w14:textId="77777777" w:rsidR="00EA4C13" w:rsidRDefault="00EA4C13" w:rsidP="00EA4C13">
      <w:pPr>
        <w:spacing w:after="120"/>
        <w:jc w:val="center"/>
        <w:rPr>
          <w:rFonts w:ascii="Arial" w:hAnsi="Arial" w:cs="Arial"/>
          <w:b/>
          <w:color w:val="000000"/>
        </w:rPr>
      </w:pPr>
    </w:p>
    <w:p w14:paraId="011E41ED" w14:textId="4161DD4D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b/>
          <w:color w:val="000000"/>
        </w:rPr>
        <w:t>ПРОГРАМ</w:t>
      </w:r>
      <w:r w:rsidRPr="00EA4C13">
        <w:rPr>
          <w:rFonts w:ascii="Arial" w:hAnsi="Arial" w:cs="Arial"/>
        </w:rPr>
        <w:br/>
      </w:r>
      <w:r w:rsidRPr="00EA4C13">
        <w:rPr>
          <w:rFonts w:ascii="Arial" w:hAnsi="Arial" w:cs="Arial"/>
          <w:b/>
          <w:color w:val="000000"/>
        </w:rPr>
        <w:t>МОНИТОРИНГА БЕЗБЕДНОСТИ ХРАНЕ ЖИВОТИЊСКОГ ПОРЕКЛА ЗА 2017. ГОДИНУ</w:t>
      </w:r>
    </w:p>
    <w:p w14:paraId="00D3D95F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b/>
          <w:color w:val="000000"/>
        </w:rPr>
        <w:t xml:space="preserve">I. </w:t>
      </w:r>
      <w:proofErr w:type="spellStart"/>
      <w:r w:rsidRPr="00EA4C13">
        <w:rPr>
          <w:rFonts w:ascii="Arial" w:hAnsi="Arial" w:cs="Arial"/>
          <w:b/>
          <w:color w:val="000000"/>
        </w:rPr>
        <w:t>Потребна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средства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за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финансирање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Програма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мониторинга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безбедности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хране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животињског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порекла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за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2017. </w:t>
      </w:r>
      <w:proofErr w:type="spellStart"/>
      <w:r w:rsidRPr="00EA4C13">
        <w:rPr>
          <w:rFonts w:ascii="Arial" w:hAnsi="Arial" w:cs="Arial"/>
          <w:b/>
          <w:color w:val="000000"/>
        </w:rPr>
        <w:t>годину</w:t>
      </w:r>
      <w:proofErr w:type="spellEnd"/>
    </w:p>
    <w:p w14:paraId="5A46D4CC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Потребна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средства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финансирање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безбедности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2017. </w:t>
      </w:r>
      <w:proofErr w:type="spellStart"/>
      <w:r w:rsidRPr="00EA4C13">
        <w:rPr>
          <w:rFonts w:ascii="Arial" w:hAnsi="Arial" w:cs="Arial"/>
          <w:color w:val="000000"/>
        </w:rPr>
        <w:t>годину</w:t>
      </w:r>
      <w:proofErr w:type="spellEnd"/>
      <w:r w:rsidRPr="00EA4C13">
        <w:rPr>
          <w:rFonts w:ascii="Arial" w:hAnsi="Arial" w:cs="Arial"/>
          <w:color w:val="000000"/>
        </w:rPr>
        <w:t xml:space="preserve"> (у </w:t>
      </w:r>
      <w:proofErr w:type="spellStart"/>
      <w:r w:rsidRPr="00EA4C13">
        <w:rPr>
          <w:rFonts w:ascii="Arial" w:hAnsi="Arial" w:cs="Arial"/>
          <w:color w:val="000000"/>
        </w:rPr>
        <w:t>даљем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тексту</w:t>
      </w:r>
      <w:proofErr w:type="spellEnd"/>
      <w:r w:rsidRPr="00EA4C13">
        <w:rPr>
          <w:rFonts w:ascii="Arial" w:hAnsi="Arial" w:cs="Arial"/>
          <w:color w:val="000000"/>
        </w:rPr>
        <w:t xml:space="preserve">: </w:t>
      </w:r>
      <w:proofErr w:type="spellStart"/>
      <w:r w:rsidRPr="00EA4C13">
        <w:rPr>
          <w:rFonts w:ascii="Arial" w:hAnsi="Arial" w:cs="Arial"/>
          <w:color w:val="000000"/>
        </w:rPr>
        <w:t>Програм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) </w:t>
      </w:r>
      <w:proofErr w:type="spellStart"/>
      <w:r w:rsidRPr="00EA4C13">
        <w:rPr>
          <w:rFonts w:ascii="Arial" w:hAnsi="Arial" w:cs="Arial"/>
          <w:color w:val="000000"/>
        </w:rPr>
        <w:t>обезбеђена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Законом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буџету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Републике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Србије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2017. </w:t>
      </w:r>
      <w:proofErr w:type="spellStart"/>
      <w:r w:rsidRPr="00EA4C13">
        <w:rPr>
          <w:rFonts w:ascii="Arial" w:hAnsi="Arial" w:cs="Arial"/>
          <w:color w:val="000000"/>
        </w:rPr>
        <w:t>годину</w:t>
      </w:r>
      <w:proofErr w:type="spellEnd"/>
      <w:r w:rsidRPr="00EA4C13">
        <w:rPr>
          <w:rFonts w:ascii="Arial" w:hAnsi="Arial" w:cs="Arial"/>
          <w:color w:val="000000"/>
        </w:rPr>
        <w:t xml:space="preserve"> („</w:t>
      </w:r>
      <w:proofErr w:type="spellStart"/>
      <w:r w:rsidRPr="00EA4C13">
        <w:rPr>
          <w:rFonts w:ascii="Arial" w:hAnsi="Arial" w:cs="Arial"/>
          <w:color w:val="000000"/>
        </w:rPr>
        <w:t>Службени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гласник</w:t>
      </w:r>
      <w:proofErr w:type="spellEnd"/>
      <w:r w:rsidRPr="00EA4C13">
        <w:rPr>
          <w:rFonts w:ascii="Arial" w:hAnsi="Arial" w:cs="Arial"/>
          <w:color w:val="000000"/>
        </w:rPr>
        <w:t xml:space="preserve"> РС”, </w:t>
      </w: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99/16), у </w:t>
      </w:r>
      <w:proofErr w:type="spellStart"/>
      <w:r w:rsidRPr="00EA4C13">
        <w:rPr>
          <w:rFonts w:ascii="Arial" w:hAnsi="Arial" w:cs="Arial"/>
          <w:color w:val="000000"/>
        </w:rPr>
        <w:t>оквиру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Раздела</w:t>
      </w:r>
      <w:proofErr w:type="spellEnd"/>
      <w:r w:rsidRPr="00EA4C13">
        <w:rPr>
          <w:rFonts w:ascii="Arial" w:hAnsi="Arial" w:cs="Arial"/>
          <w:color w:val="000000"/>
        </w:rPr>
        <w:t xml:space="preserve"> 23, </w:t>
      </w:r>
      <w:proofErr w:type="spellStart"/>
      <w:r w:rsidRPr="00EA4C13">
        <w:rPr>
          <w:rFonts w:ascii="Arial" w:hAnsi="Arial" w:cs="Arial"/>
          <w:color w:val="000000"/>
        </w:rPr>
        <w:t>министарства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надлежног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послове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пољопривреде</w:t>
      </w:r>
      <w:proofErr w:type="spellEnd"/>
      <w:r w:rsidRPr="00EA4C13">
        <w:rPr>
          <w:rFonts w:ascii="Arial" w:hAnsi="Arial" w:cs="Arial"/>
          <w:color w:val="000000"/>
        </w:rPr>
        <w:t xml:space="preserve">, у </w:t>
      </w:r>
      <w:proofErr w:type="spellStart"/>
      <w:r w:rsidRPr="00EA4C13">
        <w:rPr>
          <w:rFonts w:ascii="Arial" w:hAnsi="Arial" w:cs="Arial"/>
          <w:color w:val="000000"/>
        </w:rPr>
        <w:t>Глави</w:t>
      </w:r>
      <w:proofErr w:type="spellEnd"/>
      <w:r w:rsidRPr="00EA4C13">
        <w:rPr>
          <w:rFonts w:ascii="Arial" w:hAnsi="Arial" w:cs="Arial"/>
          <w:color w:val="000000"/>
        </w:rPr>
        <w:t xml:space="preserve"> 23.2 – Управа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ветерину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Програм</w:t>
      </w:r>
      <w:proofErr w:type="spellEnd"/>
      <w:r w:rsidRPr="00EA4C13">
        <w:rPr>
          <w:rFonts w:ascii="Arial" w:hAnsi="Arial" w:cs="Arial"/>
          <w:color w:val="000000"/>
        </w:rPr>
        <w:t xml:space="preserve"> 0109 – </w:t>
      </w:r>
      <w:proofErr w:type="spellStart"/>
      <w:r w:rsidRPr="00EA4C13">
        <w:rPr>
          <w:rFonts w:ascii="Arial" w:hAnsi="Arial" w:cs="Arial"/>
          <w:color w:val="000000"/>
        </w:rPr>
        <w:t>Безбедност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ветеринарска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фитосанитарна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политика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Функција</w:t>
      </w:r>
      <w:proofErr w:type="spellEnd"/>
      <w:r w:rsidRPr="00EA4C13">
        <w:rPr>
          <w:rFonts w:ascii="Arial" w:hAnsi="Arial" w:cs="Arial"/>
          <w:color w:val="000000"/>
        </w:rPr>
        <w:t xml:space="preserve"> 760 – </w:t>
      </w:r>
      <w:proofErr w:type="spellStart"/>
      <w:r w:rsidRPr="00EA4C13">
        <w:rPr>
          <w:rFonts w:ascii="Arial" w:hAnsi="Arial" w:cs="Arial"/>
          <w:color w:val="000000"/>
        </w:rPr>
        <w:t>Здравство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некласификовано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другом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месту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Програмска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активност</w:t>
      </w:r>
      <w:proofErr w:type="spellEnd"/>
      <w:r w:rsidRPr="00EA4C13">
        <w:rPr>
          <w:rFonts w:ascii="Arial" w:hAnsi="Arial" w:cs="Arial"/>
          <w:color w:val="000000"/>
        </w:rPr>
        <w:t xml:space="preserve"> 0002 – </w:t>
      </w:r>
      <w:proofErr w:type="spellStart"/>
      <w:r w:rsidRPr="00EA4C13">
        <w:rPr>
          <w:rFonts w:ascii="Arial" w:hAnsi="Arial" w:cs="Arial"/>
          <w:color w:val="000000"/>
        </w:rPr>
        <w:t>Безбедност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Економска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класификација</w:t>
      </w:r>
      <w:proofErr w:type="spellEnd"/>
      <w:r w:rsidRPr="00EA4C13">
        <w:rPr>
          <w:rFonts w:ascii="Arial" w:hAnsi="Arial" w:cs="Arial"/>
          <w:color w:val="000000"/>
        </w:rPr>
        <w:t xml:space="preserve"> 451, </w:t>
      </w:r>
      <w:proofErr w:type="spellStart"/>
      <w:r w:rsidRPr="00EA4C13">
        <w:rPr>
          <w:rFonts w:ascii="Arial" w:hAnsi="Arial" w:cs="Arial"/>
          <w:color w:val="000000"/>
        </w:rPr>
        <w:t>Субвенције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јавним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нефинансијским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предузећима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организацијама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износу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200.000.000 </w:t>
      </w:r>
      <w:proofErr w:type="spellStart"/>
      <w:r w:rsidRPr="00EA4C13">
        <w:rPr>
          <w:rFonts w:ascii="Arial" w:hAnsi="Arial" w:cs="Arial"/>
          <w:color w:val="000000"/>
        </w:rPr>
        <w:t>динара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6A5E7FCB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Укупна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средства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наведене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економске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класификације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износу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200.000.000 </w:t>
      </w:r>
      <w:proofErr w:type="spellStart"/>
      <w:r w:rsidRPr="00EA4C13">
        <w:rPr>
          <w:rFonts w:ascii="Arial" w:hAnsi="Arial" w:cs="Arial"/>
          <w:color w:val="000000"/>
        </w:rPr>
        <w:t>динара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расподељена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користе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Закључком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Владе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усвајању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распореда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коришћења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средстава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субвенција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области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ветерине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2017. </w:t>
      </w:r>
      <w:proofErr w:type="spellStart"/>
      <w:r w:rsidRPr="00EA4C13">
        <w:rPr>
          <w:rFonts w:ascii="Arial" w:hAnsi="Arial" w:cs="Arial"/>
          <w:color w:val="000000"/>
        </w:rPr>
        <w:t>годину</w:t>
      </w:r>
      <w:proofErr w:type="spellEnd"/>
      <w:r w:rsidRPr="00EA4C13">
        <w:rPr>
          <w:rFonts w:ascii="Arial" w:hAnsi="Arial" w:cs="Arial"/>
          <w:color w:val="000000"/>
        </w:rPr>
        <w:t xml:space="preserve">, 05 </w:t>
      </w: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401-1615/2017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23. </w:t>
      </w:r>
      <w:proofErr w:type="spellStart"/>
      <w:r w:rsidRPr="00EA4C13">
        <w:rPr>
          <w:rFonts w:ascii="Arial" w:hAnsi="Arial" w:cs="Arial"/>
          <w:color w:val="000000"/>
        </w:rPr>
        <w:t>фебруара</w:t>
      </w:r>
      <w:proofErr w:type="spellEnd"/>
      <w:r w:rsidRPr="00EA4C13">
        <w:rPr>
          <w:rFonts w:ascii="Arial" w:hAnsi="Arial" w:cs="Arial"/>
          <w:color w:val="000000"/>
        </w:rPr>
        <w:t xml:space="preserve"> 2017. </w:t>
      </w:r>
      <w:proofErr w:type="spellStart"/>
      <w:r w:rsidRPr="00EA4C13">
        <w:rPr>
          <w:rFonts w:ascii="Arial" w:hAnsi="Arial" w:cs="Arial"/>
          <w:color w:val="000000"/>
        </w:rPr>
        <w:t>године</w:t>
      </w:r>
      <w:proofErr w:type="spellEnd"/>
      <w:r w:rsidRPr="00EA4C13">
        <w:rPr>
          <w:rFonts w:ascii="Arial" w:hAnsi="Arial" w:cs="Arial"/>
          <w:color w:val="000000"/>
        </w:rPr>
        <w:t xml:space="preserve"> (у </w:t>
      </w:r>
      <w:proofErr w:type="spellStart"/>
      <w:r w:rsidRPr="00EA4C13">
        <w:rPr>
          <w:rFonts w:ascii="Arial" w:hAnsi="Arial" w:cs="Arial"/>
          <w:color w:val="000000"/>
        </w:rPr>
        <w:t>даљем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тексту</w:t>
      </w:r>
      <w:proofErr w:type="spellEnd"/>
      <w:r w:rsidRPr="00EA4C13">
        <w:rPr>
          <w:rFonts w:ascii="Arial" w:hAnsi="Arial" w:cs="Arial"/>
          <w:color w:val="000000"/>
        </w:rPr>
        <w:t xml:space="preserve">: </w:t>
      </w:r>
      <w:proofErr w:type="spellStart"/>
      <w:r w:rsidRPr="00EA4C13">
        <w:rPr>
          <w:rFonts w:ascii="Arial" w:hAnsi="Arial" w:cs="Arial"/>
          <w:color w:val="000000"/>
        </w:rPr>
        <w:t>Закључак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Владе</w:t>
      </w:r>
      <w:proofErr w:type="spellEnd"/>
      <w:r w:rsidRPr="00EA4C13">
        <w:rPr>
          <w:rFonts w:ascii="Arial" w:hAnsi="Arial" w:cs="Arial"/>
          <w:color w:val="000000"/>
        </w:rPr>
        <w:t>).</w:t>
      </w:r>
    </w:p>
    <w:p w14:paraId="46596CA2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Закључком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Владе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укупног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износа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200.000.000 </w:t>
      </w:r>
      <w:proofErr w:type="spellStart"/>
      <w:r w:rsidRPr="00EA4C13">
        <w:rPr>
          <w:rFonts w:ascii="Arial" w:hAnsi="Arial" w:cs="Arial"/>
          <w:color w:val="000000"/>
        </w:rPr>
        <w:t>динара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средства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расподељују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одговарајућим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износима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чега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износу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80.000.000 </w:t>
      </w:r>
      <w:proofErr w:type="spellStart"/>
      <w:r w:rsidRPr="00EA4C13">
        <w:rPr>
          <w:rFonts w:ascii="Arial" w:hAnsi="Arial" w:cs="Arial"/>
          <w:color w:val="000000"/>
        </w:rPr>
        <w:t>динара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6FA94D2E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b/>
          <w:color w:val="000000"/>
        </w:rPr>
        <w:t xml:space="preserve">II. </w:t>
      </w:r>
      <w:proofErr w:type="spellStart"/>
      <w:r w:rsidRPr="00EA4C13">
        <w:rPr>
          <w:rFonts w:ascii="Arial" w:hAnsi="Arial" w:cs="Arial"/>
          <w:b/>
          <w:color w:val="000000"/>
        </w:rPr>
        <w:t>Мере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које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ће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се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предузети</w:t>
      </w:r>
      <w:proofErr w:type="spellEnd"/>
      <w:r w:rsidRPr="00EA4C13">
        <w:rPr>
          <w:rFonts w:ascii="Arial" w:hAnsi="Arial" w:cs="Arial"/>
          <w:b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b/>
          <w:color w:val="000000"/>
        </w:rPr>
        <w:t>случају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присуства</w:t>
      </w:r>
      <w:proofErr w:type="spellEnd"/>
      <w:r w:rsidRPr="00EA4C13">
        <w:rPr>
          <w:rFonts w:ascii="Arial" w:hAnsi="Arial" w:cs="Arial"/>
        </w:rPr>
        <w:br/>
      </w:r>
      <w:proofErr w:type="spellStart"/>
      <w:r w:rsidRPr="00EA4C13">
        <w:rPr>
          <w:rFonts w:ascii="Arial" w:hAnsi="Arial" w:cs="Arial"/>
          <w:b/>
          <w:color w:val="000000"/>
        </w:rPr>
        <w:t>микробиолошких</w:t>
      </w:r>
      <w:proofErr w:type="spellEnd"/>
      <w:r w:rsidRPr="00EA4C13">
        <w:rPr>
          <w:rFonts w:ascii="Arial" w:hAnsi="Arial" w:cs="Arial"/>
          <w:b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b/>
          <w:color w:val="000000"/>
        </w:rPr>
        <w:t>хемијских</w:t>
      </w:r>
      <w:proofErr w:type="spellEnd"/>
      <w:r w:rsidRPr="00EA4C13">
        <w:rPr>
          <w:rFonts w:ascii="Arial" w:hAnsi="Arial" w:cs="Arial"/>
          <w:b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b/>
          <w:color w:val="000000"/>
        </w:rPr>
        <w:t>биолошких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опасности</w:t>
      </w:r>
      <w:proofErr w:type="spellEnd"/>
    </w:p>
    <w:p w14:paraId="4D02BEB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У </w:t>
      </w:r>
      <w:proofErr w:type="spellStart"/>
      <w:r w:rsidRPr="00EA4C13">
        <w:rPr>
          <w:rFonts w:ascii="Arial" w:hAnsi="Arial" w:cs="Arial"/>
          <w:color w:val="000000"/>
        </w:rPr>
        <w:t>случају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утврди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присуство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микробиолошких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хемијских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биолошких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опасности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односно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неусаглашености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прописаним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вредностима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надлежни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орган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активности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осигурао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субјект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пословању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уклони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неусаглашеност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узимајући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обзир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степен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неусаглашености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претходне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случајеве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неусаглашености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истог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субјекта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пословању</w:t>
      </w:r>
      <w:proofErr w:type="spellEnd"/>
      <w:r w:rsidRPr="00EA4C13">
        <w:rPr>
          <w:rFonts w:ascii="Arial" w:hAnsi="Arial" w:cs="Arial"/>
          <w:color w:val="000000"/>
        </w:rPr>
        <w:t xml:space="preserve">, и </w:t>
      </w:r>
      <w:proofErr w:type="spellStart"/>
      <w:r w:rsidRPr="00EA4C13">
        <w:rPr>
          <w:rFonts w:ascii="Arial" w:hAnsi="Arial" w:cs="Arial"/>
          <w:color w:val="000000"/>
        </w:rPr>
        <w:t>то</w:t>
      </w:r>
      <w:proofErr w:type="spellEnd"/>
      <w:r w:rsidRPr="00EA4C13">
        <w:rPr>
          <w:rFonts w:ascii="Arial" w:hAnsi="Arial" w:cs="Arial"/>
          <w:color w:val="000000"/>
        </w:rPr>
        <w:t>:</w:t>
      </w:r>
    </w:p>
    <w:p w14:paraId="7D5C618D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1) </w:t>
      </w:r>
      <w:proofErr w:type="spellStart"/>
      <w:r w:rsidRPr="00EA4C13">
        <w:rPr>
          <w:rFonts w:ascii="Arial" w:hAnsi="Arial" w:cs="Arial"/>
          <w:color w:val="000000"/>
        </w:rPr>
        <w:t>мере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укључујући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службеног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сматра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потребне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осигурала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безбедност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>;</w:t>
      </w:r>
    </w:p>
    <w:p w14:paraId="5C1758F4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2) </w:t>
      </w:r>
      <w:proofErr w:type="spellStart"/>
      <w:r w:rsidRPr="00EA4C13">
        <w:rPr>
          <w:rFonts w:ascii="Arial" w:hAnsi="Arial" w:cs="Arial"/>
          <w:color w:val="000000"/>
        </w:rPr>
        <w:t>забрану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стављања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промет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примењиво</w:t>
      </w:r>
      <w:proofErr w:type="spellEnd"/>
      <w:r w:rsidRPr="00EA4C13">
        <w:rPr>
          <w:rFonts w:ascii="Arial" w:hAnsi="Arial" w:cs="Arial"/>
          <w:color w:val="000000"/>
        </w:rPr>
        <w:t>;</w:t>
      </w:r>
    </w:p>
    <w:p w14:paraId="06BC76DD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3) </w:t>
      </w:r>
      <w:proofErr w:type="spellStart"/>
      <w:r w:rsidRPr="00EA4C13">
        <w:rPr>
          <w:rFonts w:ascii="Arial" w:hAnsi="Arial" w:cs="Arial"/>
          <w:color w:val="000000"/>
        </w:rPr>
        <w:t>мере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дозвољава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употреба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сврху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разликује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њене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првобитне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намене</w:t>
      </w:r>
      <w:proofErr w:type="spellEnd"/>
      <w:r w:rsidRPr="00EA4C13">
        <w:rPr>
          <w:rFonts w:ascii="Arial" w:hAnsi="Arial" w:cs="Arial"/>
          <w:color w:val="000000"/>
        </w:rPr>
        <w:t>;</w:t>
      </w:r>
    </w:p>
    <w:p w14:paraId="0728B72F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4) </w:t>
      </w:r>
      <w:proofErr w:type="spellStart"/>
      <w:r w:rsidRPr="00EA4C13">
        <w:rPr>
          <w:rFonts w:ascii="Arial" w:hAnsi="Arial" w:cs="Arial"/>
          <w:color w:val="000000"/>
        </w:rPr>
        <w:t>мере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забрањује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налаже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затварања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читавог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објекта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једног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њеног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дела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одређен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временски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период</w:t>
      </w:r>
      <w:proofErr w:type="spellEnd"/>
      <w:r w:rsidRPr="00EA4C13">
        <w:rPr>
          <w:rFonts w:ascii="Arial" w:hAnsi="Arial" w:cs="Arial"/>
          <w:color w:val="000000"/>
        </w:rPr>
        <w:t>;</w:t>
      </w:r>
    </w:p>
    <w:p w14:paraId="400830B5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5) </w:t>
      </w:r>
      <w:proofErr w:type="spellStart"/>
      <w:r w:rsidRPr="00EA4C13">
        <w:rPr>
          <w:rFonts w:ascii="Arial" w:hAnsi="Arial" w:cs="Arial"/>
          <w:color w:val="000000"/>
        </w:rPr>
        <w:t>друге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мере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предузима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друге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одговарајуће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радње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15417728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b/>
          <w:color w:val="000000"/>
        </w:rPr>
        <w:t xml:space="preserve">III. </w:t>
      </w:r>
      <w:proofErr w:type="spellStart"/>
      <w:r w:rsidRPr="00EA4C13">
        <w:rPr>
          <w:rFonts w:ascii="Arial" w:hAnsi="Arial" w:cs="Arial"/>
          <w:b/>
          <w:color w:val="000000"/>
        </w:rPr>
        <w:t>Структура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органа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b/>
          <w:color w:val="000000"/>
        </w:rPr>
        <w:t>организација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за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спровођење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програма</w:t>
      </w:r>
      <w:proofErr w:type="spellEnd"/>
    </w:p>
    <w:p w14:paraId="0B85067C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Програм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надлежни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орган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преко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ветеринарских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инспектора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09568B6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Лабораторијска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спроводе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лабораторијe</w:t>
      </w:r>
      <w:proofErr w:type="spellEnd"/>
      <w:r w:rsidRPr="00EA4C13">
        <w:rPr>
          <w:rFonts w:ascii="Arial" w:hAnsi="Arial" w:cs="Arial"/>
          <w:color w:val="000000"/>
        </w:rPr>
        <w:t>:</w:t>
      </w:r>
    </w:p>
    <w:p w14:paraId="582FC045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lastRenderedPageBreak/>
        <w:t xml:space="preserve">1)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овлашћене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службене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контроле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законом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уређује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област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ветеринарства</w:t>
      </w:r>
      <w:proofErr w:type="spellEnd"/>
      <w:r w:rsidRPr="00EA4C13">
        <w:rPr>
          <w:rFonts w:ascii="Arial" w:hAnsi="Arial" w:cs="Arial"/>
          <w:color w:val="000000"/>
        </w:rPr>
        <w:t>;</w:t>
      </w:r>
    </w:p>
    <w:p w14:paraId="3AEFF195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2)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изабране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путем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конкурса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законом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уређује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безбедност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213A4CB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b/>
          <w:color w:val="000000"/>
        </w:rPr>
        <w:t xml:space="preserve">IV. </w:t>
      </w:r>
      <w:proofErr w:type="spellStart"/>
      <w:r w:rsidRPr="00EA4C13">
        <w:rPr>
          <w:rFonts w:ascii="Arial" w:hAnsi="Arial" w:cs="Arial"/>
          <w:b/>
          <w:color w:val="000000"/>
        </w:rPr>
        <w:t>Други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параметри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од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значаја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за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спровођење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Програма</w:t>
      </w:r>
      <w:proofErr w:type="spellEnd"/>
      <w:r w:rsidRPr="00EA4C13">
        <w:rPr>
          <w:rFonts w:ascii="Arial" w:hAnsi="Arial" w:cs="Arial"/>
        </w:rPr>
        <w:br/>
      </w:r>
      <w:proofErr w:type="spellStart"/>
      <w:r w:rsidRPr="00EA4C13">
        <w:rPr>
          <w:rFonts w:ascii="Arial" w:hAnsi="Arial" w:cs="Arial"/>
          <w:b/>
          <w:color w:val="000000"/>
        </w:rPr>
        <w:t>мониторинга</w:t>
      </w:r>
      <w:proofErr w:type="spellEnd"/>
    </w:p>
    <w:p w14:paraId="66A5B40B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i/>
          <w:color w:val="000000"/>
        </w:rPr>
        <w:t xml:space="preserve">1. </w:t>
      </w:r>
      <w:proofErr w:type="spellStart"/>
      <w:r w:rsidRPr="00EA4C13">
        <w:rPr>
          <w:rFonts w:ascii="Arial" w:hAnsi="Arial" w:cs="Arial"/>
          <w:i/>
          <w:color w:val="000000"/>
        </w:rPr>
        <w:t>План</w:t>
      </w:r>
      <w:proofErr w:type="spellEnd"/>
      <w:r w:rsidRPr="00EA4C13">
        <w:rPr>
          <w:rFonts w:ascii="Arial" w:hAnsi="Arial" w:cs="Arial"/>
          <w:i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i/>
          <w:color w:val="000000"/>
        </w:rPr>
        <w:t>мониторинга</w:t>
      </w:r>
      <w:proofErr w:type="spellEnd"/>
    </w:p>
    <w:p w14:paraId="7DF901F4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План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одређује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шифра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предмет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место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опасност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јединица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граничним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вредностима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као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методе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дат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1 – </w:t>
      </w:r>
      <w:proofErr w:type="spellStart"/>
      <w:r w:rsidRPr="00EA4C13">
        <w:rPr>
          <w:rFonts w:ascii="Arial" w:hAnsi="Arial" w:cs="Arial"/>
          <w:color w:val="000000"/>
        </w:rPr>
        <w:t>План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микробилошка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(у </w:t>
      </w:r>
      <w:proofErr w:type="spellStart"/>
      <w:r w:rsidRPr="00EA4C13">
        <w:rPr>
          <w:rFonts w:ascii="Arial" w:hAnsi="Arial" w:cs="Arial"/>
          <w:color w:val="000000"/>
        </w:rPr>
        <w:t>даљем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тексту</w:t>
      </w:r>
      <w:proofErr w:type="spellEnd"/>
      <w:r w:rsidRPr="00EA4C13">
        <w:rPr>
          <w:rFonts w:ascii="Arial" w:hAnsi="Arial" w:cs="Arial"/>
          <w:color w:val="000000"/>
        </w:rPr>
        <w:t xml:space="preserve">: </w:t>
      </w:r>
      <w:proofErr w:type="spellStart"/>
      <w:r w:rsidRPr="00EA4C13">
        <w:rPr>
          <w:rFonts w:ascii="Arial" w:hAnsi="Arial" w:cs="Arial"/>
          <w:color w:val="000000"/>
        </w:rPr>
        <w:t>Табела</w:t>
      </w:r>
      <w:proofErr w:type="spellEnd"/>
      <w:r w:rsidRPr="00EA4C13">
        <w:rPr>
          <w:rFonts w:ascii="Arial" w:hAnsi="Arial" w:cs="Arial"/>
          <w:color w:val="000000"/>
        </w:rPr>
        <w:t xml:space="preserve"> 1) и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2 – </w:t>
      </w:r>
      <w:proofErr w:type="spellStart"/>
      <w:r w:rsidRPr="00EA4C13">
        <w:rPr>
          <w:rFonts w:ascii="Arial" w:hAnsi="Arial" w:cs="Arial"/>
          <w:color w:val="000000"/>
        </w:rPr>
        <w:t>План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хемијска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– </w:t>
      </w:r>
      <w:proofErr w:type="spellStart"/>
      <w:r w:rsidRPr="00EA4C13">
        <w:rPr>
          <w:rFonts w:ascii="Arial" w:hAnsi="Arial" w:cs="Arial"/>
          <w:color w:val="000000"/>
        </w:rPr>
        <w:t>резидуе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пестицида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контаминенти</w:t>
      </w:r>
      <w:proofErr w:type="spellEnd"/>
      <w:r w:rsidRPr="00EA4C13">
        <w:rPr>
          <w:rFonts w:ascii="Arial" w:hAnsi="Arial" w:cs="Arial"/>
          <w:color w:val="000000"/>
        </w:rPr>
        <w:t xml:space="preserve"> (у </w:t>
      </w:r>
      <w:proofErr w:type="spellStart"/>
      <w:r w:rsidRPr="00EA4C13">
        <w:rPr>
          <w:rFonts w:ascii="Arial" w:hAnsi="Arial" w:cs="Arial"/>
          <w:color w:val="000000"/>
        </w:rPr>
        <w:t>даљем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тексту</w:t>
      </w:r>
      <w:proofErr w:type="spellEnd"/>
      <w:r w:rsidRPr="00EA4C13">
        <w:rPr>
          <w:rFonts w:ascii="Arial" w:hAnsi="Arial" w:cs="Arial"/>
          <w:color w:val="000000"/>
        </w:rPr>
        <w:t xml:space="preserve">: </w:t>
      </w:r>
      <w:proofErr w:type="spellStart"/>
      <w:r w:rsidRPr="00EA4C13">
        <w:rPr>
          <w:rFonts w:ascii="Arial" w:hAnsi="Arial" w:cs="Arial"/>
          <w:color w:val="000000"/>
        </w:rPr>
        <w:t>Табела</w:t>
      </w:r>
      <w:proofErr w:type="spellEnd"/>
      <w:r w:rsidRPr="00EA4C13">
        <w:rPr>
          <w:rFonts w:ascii="Arial" w:hAnsi="Arial" w:cs="Arial"/>
          <w:color w:val="000000"/>
        </w:rPr>
        <w:t xml:space="preserve"> 2),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54CCE66D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70A014DD" wp14:editId="484D5048">
            <wp:extent cx="5732145" cy="2928042"/>
            <wp:effectExtent l="0" t="0" r="0" b="0"/>
            <wp:docPr id="179707520" name="Picture 179707520" descr="hrana_Page_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B5F1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590DA682" wp14:editId="7BB9A695">
            <wp:extent cx="5732145" cy="2982265"/>
            <wp:effectExtent l="0" t="0" r="0" b="0"/>
            <wp:docPr id="640856841" name="Picture 640856841" descr="hrana_Page_0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D04B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1C38AEC6" wp14:editId="45959328">
            <wp:extent cx="5732145" cy="3017327"/>
            <wp:effectExtent l="0" t="0" r="0" b="0"/>
            <wp:docPr id="1152023011" name="Picture 1152023011" descr="hrana_Page_0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1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9CB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163B4C56" wp14:editId="7BEC3ACF">
            <wp:extent cx="5732145" cy="3056110"/>
            <wp:effectExtent l="0" t="0" r="0" b="0"/>
            <wp:docPr id="736464499" name="Picture 736464499" descr="hrana_Page_0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5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1A83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3099008D" wp14:editId="78B6E3AE">
            <wp:extent cx="5732145" cy="2749565"/>
            <wp:effectExtent l="0" t="0" r="0" b="0"/>
            <wp:docPr id="1602253211" name="Picture 1602253211" descr="hrana_Page_0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E63C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1B498ED6" wp14:editId="6FF96EB2">
            <wp:extent cx="5732145" cy="2970787"/>
            <wp:effectExtent l="0" t="0" r="0" b="0"/>
            <wp:docPr id="1355232741" name="Picture 1355232741" descr="hrana_Page_06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7730D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4F18A364" wp14:editId="7F410F90">
            <wp:extent cx="5732145" cy="3020995"/>
            <wp:effectExtent l="0" t="0" r="0" b="0"/>
            <wp:docPr id="1687759956" name="Picture 1687759956" descr="hrana_Page_0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578B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7DFEF827" wp14:editId="3982DF4A">
            <wp:extent cx="5732145" cy="3040597"/>
            <wp:effectExtent l="0" t="0" r="0" b="0"/>
            <wp:docPr id="828971810" name="Picture 828971810" descr="hrana_Page_08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BB49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6CBCDBBE" wp14:editId="2446FB44">
            <wp:extent cx="5732145" cy="2974518"/>
            <wp:effectExtent l="0" t="0" r="0" b="0"/>
            <wp:docPr id="466164750" name="Picture 466164750" descr="hrana_Page_09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7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EA415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52222144" wp14:editId="02630513">
            <wp:extent cx="5732145" cy="1936535"/>
            <wp:effectExtent l="0" t="0" r="0" b="0"/>
            <wp:docPr id="849707384" name="Picture 849707384" descr="hrana_Page_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93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974D3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2BC65570" wp14:editId="72C8719E">
            <wp:extent cx="5732145" cy="3027867"/>
            <wp:effectExtent l="0" t="0" r="0" b="0"/>
            <wp:docPr id="2126383219" name="Picture 2126383219" descr="hrana_Page_1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2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38929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0EBBB9A1" wp14:editId="52CD1973">
            <wp:extent cx="5732145" cy="1146429"/>
            <wp:effectExtent l="0" t="0" r="0" b="0"/>
            <wp:docPr id="998375126" name="Picture 998375126" descr="hrana_Page_1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C0D0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i/>
          <w:color w:val="000000"/>
        </w:rPr>
        <w:t xml:space="preserve">2. </w:t>
      </w:r>
      <w:proofErr w:type="spellStart"/>
      <w:r w:rsidRPr="00EA4C13">
        <w:rPr>
          <w:rFonts w:ascii="Arial" w:hAnsi="Arial" w:cs="Arial"/>
          <w:i/>
          <w:color w:val="000000"/>
        </w:rPr>
        <w:t>Услови</w:t>
      </w:r>
      <w:proofErr w:type="spellEnd"/>
      <w:r w:rsidRPr="00EA4C13">
        <w:rPr>
          <w:rFonts w:ascii="Arial" w:hAnsi="Arial" w:cs="Arial"/>
          <w:i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i/>
          <w:color w:val="000000"/>
        </w:rPr>
        <w:t>начин</w:t>
      </w:r>
      <w:proofErr w:type="spellEnd"/>
      <w:r w:rsidRPr="00EA4C13">
        <w:rPr>
          <w:rFonts w:ascii="Arial" w:hAnsi="Arial" w:cs="Arial"/>
          <w:i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i/>
          <w:color w:val="000000"/>
        </w:rPr>
        <w:t>узимања</w:t>
      </w:r>
      <w:proofErr w:type="spellEnd"/>
      <w:r w:rsidRPr="00EA4C13">
        <w:rPr>
          <w:rFonts w:ascii="Arial" w:hAnsi="Arial" w:cs="Arial"/>
          <w:i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i/>
          <w:color w:val="000000"/>
        </w:rPr>
        <w:t>чувања</w:t>
      </w:r>
      <w:proofErr w:type="spellEnd"/>
      <w:r w:rsidRPr="00EA4C13">
        <w:rPr>
          <w:rFonts w:ascii="Arial" w:hAnsi="Arial" w:cs="Arial"/>
          <w:i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i/>
          <w:color w:val="000000"/>
        </w:rPr>
        <w:t>узорка</w:t>
      </w:r>
      <w:proofErr w:type="spellEnd"/>
      <w:r w:rsidRPr="00EA4C13">
        <w:rPr>
          <w:rFonts w:ascii="Arial" w:hAnsi="Arial" w:cs="Arial"/>
          <w:i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i/>
          <w:color w:val="000000"/>
        </w:rPr>
        <w:t>лабораторијске</w:t>
      </w:r>
      <w:proofErr w:type="spellEnd"/>
      <w:r w:rsidRPr="00EA4C13">
        <w:rPr>
          <w:rFonts w:ascii="Arial" w:hAnsi="Arial" w:cs="Arial"/>
          <w:i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i/>
          <w:color w:val="000000"/>
        </w:rPr>
        <w:t>методе</w:t>
      </w:r>
      <w:proofErr w:type="spellEnd"/>
    </w:p>
    <w:p w14:paraId="619EBA03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2.1. </w:t>
      </w:r>
      <w:proofErr w:type="spellStart"/>
      <w:r w:rsidRPr="00EA4C13">
        <w:rPr>
          <w:rFonts w:ascii="Arial" w:hAnsi="Arial" w:cs="Arial"/>
          <w:color w:val="000000"/>
        </w:rPr>
        <w:t>Одређивање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броја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врсте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начина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извештавања</w:t>
      </w:r>
      <w:proofErr w:type="spellEnd"/>
    </w:p>
    <w:p w14:paraId="2152E5C0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врсту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нивоу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управног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округа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одређује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надлежни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орган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Табелом</w:t>
      </w:r>
      <w:proofErr w:type="spellEnd"/>
      <w:r w:rsidRPr="00EA4C13">
        <w:rPr>
          <w:rFonts w:ascii="Arial" w:hAnsi="Arial" w:cs="Arial"/>
          <w:color w:val="000000"/>
        </w:rPr>
        <w:t xml:space="preserve"> 1 и </w:t>
      </w:r>
      <w:proofErr w:type="spellStart"/>
      <w:r w:rsidRPr="00EA4C13">
        <w:rPr>
          <w:rFonts w:ascii="Arial" w:hAnsi="Arial" w:cs="Arial"/>
          <w:color w:val="000000"/>
        </w:rPr>
        <w:t>Табелом</w:t>
      </w:r>
      <w:proofErr w:type="spellEnd"/>
      <w:r w:rsidRPr="00EA4C13">
        <w:rPr>
          <w:rFonts w:ascii="Arial" w:hAnsi="Arial" w:cs="Arial"/>
          <w:color w:val="000000"/>
        </w:rPr>
        <w:t xml:space="preserve"> 2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0444B65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Извештај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спровођењу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Плана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доставља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надлежном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органу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кварталном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нивоу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форми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збирне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табеле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чија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садржина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дата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3 – </w:t>
      </w:r>
      <w:proofErr w:type="spellStart"/>
      <w:r w:rsidRPr="00EA4C13">
        <w:rPr>
          <w:rFonts w:ascii="Arial" w:hAnsi="Arial" w:cs="Arial"/>
          <w:color w:val="000000"/>
        </w:rPr>
        <w:t>Извештај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спровођењу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Плана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5B14EFCA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215620F4" wp14:editId="003AF1C2">
            <wp:extent cx="5732145" cy="1158707"/>
            <wp:effectExtent l="0" t="0" r="0" b="0"/>
            <wp:docPr id="755498105" name="Picture 755498105" descr="hrana_Page_1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5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08B3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2.2 </w:t>
      </w:r>
      <w:proofErr w:type="spellStart"/>
      <w:r w:rsidRPr="00EA4C13">
        <w:rPr>
          <w:rFonts w:ascii="Arial" w:hAnsi="Arial" w:cs="Arial"/>
          <w:color w:val="000000"/>
        </w:rPr>
        <w:t>Поступак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</w:p>
    <w:p w14:paraId="2C9A9F95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Узимање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потребе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спровођења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обавља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ветеринарска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инспекција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сарадњи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овлашћеним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лабораторијама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оквиру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42E8E7D4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Инспектор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службене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условима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прописани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овом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одељку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7C127B8A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У </w:t>
      </w:r>
      <w:proofErr w:type="spellStart"/>
      <w:r w:rsidRPr="00EA4C13">
        <w:rPr>
          <w:rFonts w:ascii="Arial" w:hAnsi="Arial" w:cs="Arial"/>
          <w:color w:val="000000"/>
        </w:rPr>
        <w:t>случају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утврди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присуство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микробиолошких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хемијских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биолошких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опасности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инспектор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поновљено</w:t>
      </w:r>
      <w:proofErr w:type="spellEnd"/>
      <w:r w:rsidRPr="00EA4C13">
        <w:rPr>
          <w:rFonts w:ascii="Arial" w:hAnsi="Arial" w:cs="Arial"/>
          <w:color w:val="000000"/>
        </w:rPr>
        <w:t xml:space="preserve"> (</w:t>
      </w:r>
      <w:proofErr w:type="spellStart"/>
      <w:r w:rsidRPr="00EA4C13">
        <w:rPr>
          <w:rFonts w:ascii="Arial" w:hAnsi="Arial" w:cs="Arial"/>
          <w:color w:val="000000"/>
        </w:rPr>
        <w:t>циљано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узорковање</w:t>
      </w:r>
      <w:proofErr w:type="spellEnd"/>
      <w:r w:rsidRPr="00EA4C13">
        <w:rPr>
          <w:rFonts w:ascii="Arial" w:hAnsi="Arial" w:cs="Arial"/>
          <w:color w:val="000000"/>
        </w:rPr>
        <w:t xml:space="preserve">), у </w:t>
      </w:r>
      <w:proofErr w:type="spellStart"/>
      <w:r w:rsidRPr="00EA4C13">
        <w:rPr>
          <w:rFonts w:ascii="Arial" w:hAnsi="Arial" w:cs="Arial"/>
          <w:color w:val="000000"/>
        </w:rPr>
        <w:t>количини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пет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јединица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6C1A60E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Узорци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микробиолошка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асептично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помоћу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стерилног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прибора</w:t>
      </w:r>
      <w:proofErr w:type="spellEnd"/>
      <w:r w:rsidRPr="00EA4C13">
        <w:rPr>
          <w:rFonts w:ascii="Arial" w:hAnsi="Arial" w:cs="Arial"/>
          <w:color w:val="000000"/>
        </w:rPr>
        <w:t xml:space="preserve">, у </w:t>
      </w:r>
      <w:proofErr w:type="spellStart"/>
      <w:r w:rsidRPr="00EA4C13">
        <w:rPr>
          <w:rFonts w:ascii="Arial" w:hAnsi="Arial" w:cs="Arial"/>
          <w:color w:val="000000"/>
        </w:rPr>
        <w:t>стерилне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посуде</w:t>
      </w:r>
      <w:proofErr w:type="spellEnd"/>
      <w:r w:rsidRPr="00EA4C13">
        <w:rPr>
          <w:rFonts w:ascii="Arial" w:hAnsi="Arial" w:cs="Arial"/>
          <w:color w:val="000000"/>
        </w:rPr>
        <w:t>/</w:t>
      </w:r>
      <w:proofErr w:type="spellStart"/>
      <w:r w:rsidRPr="00EA4C13">
        <w:rPr>
          <w:rFonts w:ascii="Arial" w:hAnsi="Arial" w:cs="Arial"/>
          <w:color w:val="000000"/>
        </w:rPr>
        <w:t>стерилне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кесе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водећи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рачуна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дође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контаминације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околине</w:t>
      </w:r>
      <w:proofErr w:type="spellEnd"/>
      <w:r w:rsidRPr="00EA4C13">
        <w:rPr>
          <w:rFonts w:ascii="Arial" w:hAnsi="Arial" w:cs="Arial"/>
          <w:color w:val="000000"/>
        </w:rPr>
        <w:t xml:space="preserve"> и/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површине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амбалаже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4B0577C8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Узорци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хемијска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пакују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паковања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хемијски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неутрална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BD10E19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2.3 Обележавање и </w:t>
      </w:r>
      <w:proofErr w:type="spellStart"/>
      <w:r w:rsidRPr="00EA4C13">
        <w:rPr>
          <w:rFonts w:ascii="Arial" w:hAnsi="Arial" w:cs="Arial"/>
          <w:color w:val="000000"/>
        </w:rPr>
        <w:t>паковање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</w:p>
    <w:p w14:paraId="0E1691C7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Након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узорковања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узети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обележава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одговарајућом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ознаком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шифром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12E337B8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доставља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лабораторији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овлашћена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оквиру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уз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записник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узимању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чија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садржина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дата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4 – </w:t>
      </w:r>
      <w:proofErr w:type="spellStart"/>
      <w:r w:rsidRPr="00EA4C13">
        <w:rPr>
          <w:rFonts w:ascii="Arial" w:hAnsi="Arial" w:cs="Arial"/>
          <w:color w:val="000000"/>
        </w:rPr>
        <w:t>Записник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узимању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31DD38B4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70594D08" wp14:editId="2CED1688">
            <wp:extent cx="5732145" cy="8295197"/>
            <wp:effectExtent l="0" t="0" r="0" b="0"/>
            <wp:docPr id="2021889428" name="Picture 2021889428" descr="hrana_Page_1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29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2756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1E86338E" wp14:editId="1D748164">
            <wp:extent cx="5732145" cy="4378195"/>
            <wp:effectExtent l="0" t="0" r="0" b="0"/>
            <wp:docPr id="2060385831" name="Picture 2060385831" descr="hrana_Page_1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7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CED5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По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пријему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лице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пријему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попуњава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записник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пријему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чија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садржина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дата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5 – </w:t>
      </w:r>
      <w:proofErr w:type="spellStart"/>
      <w:r w:rsidRPr="00EA4C13">
        <w:rPr>
          <w:rFonts w:ascii="Arial" w:hAnsi="Arial" w:cs="Arial"/>
          <w:color w:val="000000"/>
        </w:rPr>
        <w:t>Записник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пријему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који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попуњен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доставља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инспектору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спровео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узорковање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оквиру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службене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контроле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5DD58AE2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noProof/>
        </w:rPr>
        <w:drawing>
          <wp:inline distT="0" distB="0" distL="0" distR="0" wp14:anchorId="199492A7" wp14:editId="73CAC26B">
            <wp:extent cx="5732145" cy="3432422"/>
            <wp:effectExtent l="0" t="0" r="0" b="0"/>
            <wp:docPr id="426749445" name="Picture 426749445" descr="hrana_Page_16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3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E135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2.4. </w:t>
      </w:r>
      <w:proofErr w:type="spellStart"/>
      <w:r w:rsidRPr="00EA4C13">
        <w:rPr>
          <w:rFonts w:ascii="Arial" w:hAnsi="Arial" w:cs="Arial"/>
          <w:color w:val="000000"/>
        </w:rPr>
        <w:t>Чување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транспорт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свих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врста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</w:p>
    <w:p w14:paraId="34F597A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Чување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транспорт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почетка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лабораторијских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треба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буде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такав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дође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промена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интегритета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контаминације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промене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његових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сензорских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карактеристика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4CC8B77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Узорци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микробилошка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транспортују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начин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транспортна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посуда</w:t>
      </w:r>
      <w:proofErr w:type="spellEnd"/>
      <w:r w:rsidRPr="00EA4C13">
        <w:rPr>
          <w:rFonts w:ascii="Arial" w:hAnsi="Arial" w:cs="Arial"/>
          <w:color w:val="000000"/>
        </w:rPr>
        <w:t xml:space="preserve"> и/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возило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транспорт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одржавају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температуру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+4°C, </w:t>
      </w:r>
      <w:proofErr w:type="spellStart"/>
      <w:r w:rsidRPr="00EA4C13">
        <w:rPr>
          <w:rFonts w:ascii="Arial" w:hAnsi="Arial" w:cs="Arial"/>
          <w:color w:val="000000"/>
        </w:rPr>
        <w:t>односно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замрзнутих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–18° C.</w:t>
      </w:r>
    </w:p>
    <w:p w14:paraId="4B3428FA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Узорци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хемијска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замрзавају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B14CE3F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Узорци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морају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допремљени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лабораторију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што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краћем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временском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периоду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дужем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24 </w:t>
      </w:r>
      <w:proofErr w:type="spellStart"/>
      <w:r w:rsidRPr="00EA4C13">
        <w:rPr>
          <w:rFonts w:ascii="Arial" w:hAnsi="Arial" w:cs="Arial"/>
          <w:color w:val="000000"/>
        </w:rPr>
        <w:t>часа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тренутка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узимања</w:t>
      </w:r>
      <w:proofErr w:type="spellEnd"/>
      <w:r w:rsidRPr="00EA4C13">
        <w:rPr>
          <w:rFonts w:ascii="Arial" w:hAnsi="Arial" w:cs="Arial"/>
          <w:color w:val="000000"/>
        </w:rPr>
        <w:t xml:space="preserve">. </w:t>
      </w:r>
      <w:proofErr w:type="spellStart"/>
      <w:r w:rsidRPr="00EA4C13">
        <w:rPr>
          <w:rFonts w:ascii="Arial" w:hAnsi="Arial" w:cs="Arial"/>
          <w:color w:val="000000"/>
        </w:rPr>
        <w:t>Током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транспорта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чувања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незамрзнутих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сме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доћи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замрзавања</w:t>
      </w:r>
      <w:proofErr w:type="spellEnd"/>
      <w:r w:rsidRPr="00EA4C13">
        <w:rPr>
          <w:rFonts w:ascii="Arial" w:hAnsi="Arial" w:cs="Arial"/>
          <w:color w:val="000000"/>
        </w:rPr>
        <w:t xml:space="preserve">. </w:t>
      </w:r>
      <w:proofErr w:type="spellStart"/>
      <w:r w:rsidRPr="00EA4C13">
        <w:rPr>
          <w:rFonts w:ascii="Arial" w:hAnsi="Arial" w:cs="Arial"/>
          <w:color w:val="000000"/>
        </w:rPr>
        <w:t>Категорије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подложне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квару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треба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доставити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температури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0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4°C и </w:t>
      </w:r>
      <w:proofErr w:type="spellStart"/>
      <w:r w:rsidRPr="00EA4C13">
        <w:rPr>
          <w:rFonts w:ascii="Arial" w:hAnsi="Arial" w:cs="Arial"/>
          <w:color w:val="000000"/>
        </w:rPr>
        <w:t>започети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периоду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дужем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36 </w:t>
      </w:r>
      <w:proofErr w:type="spellStart"/>
      <w:r w:rsidRPr="00EA4C13">
        <w:rPr>
          <w:rFonts w:ascii="Arial" w:hAnsi="Arial" w:cs="Arial"/>
          <w:color w:val="000000"/>
        </w:rPr>
        <w:t>часова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пријема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лабораторију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58390F0B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Транспорт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чување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почетка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лабораторији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стандардом</w:t>
      </w:r>
      <w:proofErr w:type="spellEnd"/>
      <w:r w:rsidRPr="00EA4C13">
        <w:rPr>
          <w:rFonts w:ascii="Arial" w:hAnsi="Arial" w:cs="Arial"/>
          <w:color w:val="000000"/>
        </w:rPr>
        <w:t xml:space="preserve"> ISO/DIS 7218: </w:t>
      </w:r>
      <w:proofErr w:type="spellStart"/>
      <w:r w:rsidRPr="00EA4C13">
        <w:rPr>
          <w:rFonts w:ascii="Arial" w:hAnsi="Arial" w:cs="Arial"/>
          <w:color w:val="000000"/>
        </w:rPr>
        <w:t>Микробиологија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животиње</w:t>
      </w:r>
      <w:proofErr w:type="spellEnd"/>
      <w:r w:rsidRPr="00EA4C13">
        <w:rPr>
          <w:rFonts w:ascii="Arial" w:hAnsi="Arial" w:cs="Arial"/>
          <w:color w:val="000000"/>
        </w:rPr>
        <w:t xml:space="preserve"> – </w:t>
      </w:r>
      <w:proofErr w:type="spellStart"/>
      <w:r w:rsidRPr="00EA4C13">
        <w:rPr>
          <w:rFonts w:ascii="Arial" w:hAnsi="Arial" w:cs="Arial"/>
          <w:color w:val="000000"/>
        </w:rPr>
        <w:t>општа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правила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микробиолошка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002EFC4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2.5 </w:t>
      </w:r>
      <w:proofErr w:type="spellStart"/>
      <w:r w:rsidRPr="00EA4C13">
        <w:rPr>
          <w:rFonts w:ascii="Arial" w:hAnsi="Arial" w:cs="Arial"/>
          <w:color w:val="000000"/>
        </w:rPr>
        <w:t>Узорковање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млека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производа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млека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</w:rPr>
        <w:br/>
      </w:r>
      <w:proofErr w:type="spellStart"/>
      <w:r w:rsidRPr="00EA4C13">
        <w:rPr>
          <w:rFonts w:ascii="Arial" w:hAnsi="Arial" w:cs="Arial"/>
          <w:color w:val="000000"/>
        </w:rPr>
        <w:t>афлатоксина</w:t>
      </w:r>
      <w:proofErr w:type="spellEnd"/>
      <w:r w:rsidRPr="00EA4C13">
        <w:rPr>
          <w:rFonts w:ascii="Arial" w:hAnsi="Arial" w:cs="Arial"/>
          <w:color w:val="000000"/>
        </w:rPr>
        <w:t xml:space="preserve"> М1</w:t>
      </w:r>
    </w:p>
    <w:p w14:paraId="2BB4F2B8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Тежина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збирног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износи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најмање</w:t>
      </w:r>
      <w:proofErr w:type="spellEnd"/>
      <w:r w:rsidRPr="00EA4C13">
        <w:rPr>
          <w:rFonts w:ascii="Arial" w:hAnsi="Arial" w:cs="Arial"/>
          <w:color w:val="000000"/>
        </w:rPr>
        <w:t xml:space="preserve"> 1 kg 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1 l, </w:t>
      </w:r>
      <w:proofErr w:type="spellStart"/>
      <w:r w:rsidRPr="00EA4C13">
        <w:rPr>
          <w:rFonts w:ascii="Arial" w:hAnsi="Arial" w:cs="Arial"/>
          <w:color w:val="000000"/>
        </w:rPr>
        <w:t>осим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могуће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тј</w:t>
      </w:r>
      <w:proofErr w:type="spellEnd"/>
      <w:r w:rsidRPr="00EA4C13">
        <w:rPr>
          <w:rFonts w:ascii="Arial" w:hAnsi="Arial" w:cs="Arial"/>
          <w:color w:val="000000"/>
        </w:rPr>
        <w:t xml:space="preserve">. </w:t>
      </w:r>
      <w:proofErr w:type="spellStart"/>
      <w:r w:rsidRPr="00EA4C13">
        <w:rPr>
          <w:rFonts w:ascii="Arial" w:hAnsi="Arial" w:cs="Arial"/>
          <w:color w:val="000000"/>
        </w:rPr>
        <w:t>када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састоји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боце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57D03F61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Најмањи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појединачних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треба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узети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6 – </w:t>
      </w:r>
      <w:proofErr w:type="spellStart"/>
      <w:r w:rsidRPr="00EA4C13">
        <w:rPr>
          <w:rFonts w:ascii="Arial" w:hAnsi="Arial" w:cs="Arial"/>
          <w:color w:val="000000"/>
        </w:rPr>
        <w:t>Најмањи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појединачних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треба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узети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 xml:space="preserve"> (у </w:t>
      </w:r>
      <w:proofErr w:type="spellStart"/>
      <w:r w:rsidRPr="00EA4C13">
        <w:rPr>
          <w:rFonts w:ascii="Arial" w:hAnsi="Arial" w:cs="Arial"/>
          <w:color w:val="000000"/>
        </w:rPr>
        <w:t>даљем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тексту</w:t>
      </w:r>
      <w:proofErr w:type="spellEnd"/>
      <w:r w:rsidRPr="00EA4C13">
        <w:rPr>
          <w:rFonts w:ascii="Arial" w:hAnsi="Arial" w:cs="Arial"/>
          <w:color w:val="000000"/>
        </w:rPr>
        <w:t xml:space="preserve">: </w:t>
      </w:r>
      <w:proofErr w:type="spellStart"/>
      <w:r w:rsidRPr="00EA4C13">
        <w:rPr>
          <w:rFonts w:ascii="Arial" w:hAnsi="Arial" w:cs="Arial"/>
          <w:color w:val="000000"/>
        </w:rPr>
        <w:t>Табела</w:t>
      </w:r>
      <w:proofErr w:type="spellEnd"/>
      <w:r w:rsidRPr="00EA4C13">
        <w:rPr>
          <w:rFonts w:ascii="Arial" w:hAnsi="Arial" w:cs="Arial"/>
          <w:color w:val="000000"/>
        </w:rPr>
        <w:t xml:space="preserve"> 6).</w:t>
      </w:r>
    </w:p>
    <w:p w14:paraId="6B1C5177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Број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одређених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појединачних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функција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уобичајеног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облика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којем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стављају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тржиште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386E2B48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У </w:t>
      </w:r>
      <w:proofErr w:type="spellStart"/>
      <w:r w:rsidRPr="00EA4C13">
        <w:rPr>
          <w:rFonts w:ascii="Arial" w:hAnsi="Arial" w:cs="Arial"/>
          <w:color w:val="000000"/>
        </w:rPr>
        <w:t>случају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течних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расутом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стању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производна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мора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добро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промешана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колико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год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могуће</w:t>
      </w:r>
      <w:proofErr w:type="spellEnd"/>
      <w:r w:rsidRPr="00EA4C13">
        <w:rPr>
          <w:rFonts w:ascii="Arial" w:hAnsi="Arial" w:cs="Arial"/>
          <w:color w:val="000000"/>
        </w:rPr>
        <w:t xml:space="preserve"> и у </w:t>
      </w:r>
      <w:proofErr w:type="spellStart"/>
      <w:r w:rsidRPr="00EA4C13">
        <w:rPr>
          <w:rFonts w:ascii="Arial" w:hAnsi="Arial" w:cs="Arial"/>
          <w:color w:val="000000"/>
        </w:rPr>
        <w:t>мери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којој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утиче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квалитет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било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ручно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механичким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средствима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непосредно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узорковања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757F361B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У </w:t>
      </w:r>
      <w:proofErr w:type="spellStart"/>
      <w:r w:rsidRPr="00EA4C13">
        <w:rPr>
          <w:rFonts w:ascii="Arial" w:hAnsi="Arial" w:cs="Arial"/>
          <w:color w:val="000000"/>
        </w:rPr>
        <w:t>том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случају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постиже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хомогена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дистрибуција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афлатоксина</w:t>
      </w:r>
      <w:proofErr w:type="spellEnd"/>
      <w:r w:rsidRPr="00EA4C13">
        <w:rPr>
          <w:rFonts w:ascii="Arial" w:hAnsi="Arial" w:cs="Arial"/>
          <w:color w:val="000000"/>
        </w:rPr>
        <w:t xml:space="preserve"> М1 </w:t>
      </w:r>
      <w:proofErr w:type="spellStart"/>
      <w:r w:rsidRPr="00EA4C13">
        <w:rPr>
          <w:rFonts w:ascii="Arial" w:hAnsi="Arial" w:cs="Arial"/>
          <w:color w:val="000000"/>
        </w:rPr>
        <w:t>унутар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партије</w:t>
      </w:r>
      <w:proofErr w:type="spellEnd"/>
      <w:r w:rsidRPr="00EA4C13">
        <w:rPr>
          <w:rFonts w:ascii="Arial" w:hAnsi="Arial" w:cs="Arial"/>
          <w:color w:val="000000"/>
        </w:rPr>
        <w:t xml:space="preserve">. </w:t>
      </w:r>
      <w:proofErr w:type="spellStart"/>
      <w:r w:rsidRPr="00EA4C13">
        <w:rPr>
          <w:rFonts w:ascii="Arial" w:hAnsi="Arial" w:cs="Arial"/>
          <w:color w:val="000000"/>
        </w:rPr>
        <w:t>Довољно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узети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три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појединачна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формирао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збирни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C4B988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Појединачни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узорци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који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често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могу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боца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паковање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треба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буду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сличне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тежине</w:t>
      </w:r>
      <w:proofErr w:type="spellEnd"/>
      <w:r w:rsidRPr="00EA4C13">
        <w:rPr>
          <w:rFonts w:ascii="Arial" w:hAnsi="Arial" w:cs="Arial"/>
          <w:color w:val="000000"/>
        </w:rPr>
        <w:t xml:space="preserve">. </w:t>
      </w:r>
      <w:proofErr w:type="spellStart"/>
      <w:r w:rsidRPr="00EA4C13">
        <w:rPr>
          <w:rFonts w:ascii="Arial" w:hAnsi="Arial" w:cs="Arial"/>
          <w:color w:val="000000"/>
        </w:rPr>
        <w:t>Тежина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појединачног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мора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најмање</w:t>
      </w:r>
      <w:proofErr w:type="spellEnd"/>
      <w:r w:rsidRPr="00EA4C13">
        <w:rPr>
          <w:rFonts w:ascii="Arial" w:hAnsi="Arial" w:cs="Arial"/>
          <w:color w:val="000000"/>
        </w:rPr>
        <w:t xml:space="preserve"> 100 g, </w:t>
      </w:r>
      <w:proofErr w:type="spellStart"/>
      <w:r w:rsidRPr="00EA4C13">
        <w:rPr>
          <w:rFonts w:ascii="Arial" w:hAnsi="Arial" w:cs="Arial"/>
          <w:color w:val="000000"/>
        </w:rPr>
        <w:t>што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збирни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најмање</w:t>
      </w:r>
      <w:proofErr w:type="spellEnd"/>
      <w:r w:rsidRPr="00EA4C13">
        <w:rPr>
          <w:rFonts w:ascii="Arial" w:hAnsi="Arial" w:cs="Arial"/>
          <w:color w:val="000000"/>
        </w:rPr>
        <w:t xml:space="preserve"> 1 kg </w:t>
      </w:r>
      <w:proofErr w:type="spellStart"/>
      <w:r w:rsidRPr="00EA4C13">
        <w:rPr>
          <w:rFonts w:ascii="Arial" w:hAnsi="Arial" w:cs="Arial"/>
          <w:color w:val="000000"/>
        </w:rPr>
        <w:t>или</w:t>
      </w:r>
      <w:proofErr w:type="spellEnd"/>
      <w:r w:rsidRPr="00EA4C13">
        <w:rPr>
          <w:rFonts w:ascii="Arial" w:hAnsi="Arial" w:cs="Arial"/>
          <w:color w:val="000000"/>
        </w:rPr>
        <w:t xml:space="preserve"> 1 l. </w:t>
      </w:r>
      <w:proofErr w:type="spellStart"/>
      <w:r w:rsidRPr="00EA4C13">
        <w:rPr>
          <w:rFonts w:ascii="Arial" w:hAnsi="Arial" w:cs="Arial"/>
          <w:color w:val="000000"/>
        </w:rPr>
        <w:t>Одступање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ове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методе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мора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навести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записнику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узимању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6B28450B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b/>
          <w:color w:val="000000"/>
        </w:rPr>
        <w:t>Табела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6 – </w:t>
      </w:r>
      <w:proofErr w:type="spellStart"/>
      <w:r w:rsidRPr="00EA4C13">
        <w:rPr>
          <w:rFonts w:ascii="Arial" w:hAnsi="Arial" w:cs="Arial"/>
          <w:b/>
          <w:color w:val="000000"/>
        </w:rPr>
        <w:t>Најмањи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број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појединачних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узорака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које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треба</w:t>
      </w:r>
      <w:proofErr w:type="spellEnd"/>
      <w:r w:rsidRPr="00EA4C13">
        <w:rPr>
          <w:rFonts w:ascii="Arial" w:hAnsi="Arial" w:cs="Arial"/>
        </w:rPr>
        <w:br/>
      </w:r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узети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из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производне</w:t>
      </w:r>
      <w:proofErr w:type="spellEnd"/>
      <w:r w:rsidRPr="00EA4C13">
        <w:rPr>
          <w:rFonts w:ascii="Arial" w:hAnsi="Arial" w:cs="Arial"/>
          <w:b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b/>
          <w:color w:val="000000"/>
        </w:rPr>
        <w:t>партије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52"/>
        <w:gridCol w:w="3277"/>
        <w:gridCol w:w="2225"/>
        <w:gridCol w:w="2847"/>
      </w:tblGrid>
      <w:tr w:rsidR="00EA4C13" w:rsidRPr="00EA4C13" w14:paraId="45DFACF0" w14:textId="77777777" w:rsidTr="00903B57">
        <w:trPr>
          <w:trHeight w:val="45"/>
          <w:tblCellSpacing w:w="0" w:type="auto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9F73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A4C1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узорка</w:t>
            </w:r>
            <w:proofErr w:type="spellEnd"/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ABA58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A4C13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EA4C13">
              <w:rPr>
                <w:rFonts w:ascii="Arial" w:hAnsi="Arial" w:cs="Arial"/>
              </w:rPr>
              <w:br/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производне</w:t>
            </w:r>
            <w:proofErr w:type="spellEnd"/>
            <w:r w:rsidRPr="00EA4C13">
              <w:rPr>
                <w:rFonts w:ascii="Arial" w:hAnsi="Arial" w:cs="Arial"/>
              </w:rPr>
              <w:br/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партије</w:t>
            </w:r>
            <w:proofErr w:type="spellEnd"/>
            <w:r w:rsidRPr="00EA4C13">
              <w:rPr>
                <w:rFonts w:ascii="Arial" w:hAnsi="Arial" w:cs="Arial"/>
              </w:rPr>
              <w:br/>
            </w:r>
            <w:r w:rsidRPr="00EA4C13">
              <w:rPr>
                <w:rFonts w:ascii="Arial" w:hAnsi="Arial" w:cs="Arial"/>
                <w:color w:val="000000"/>
              </w:rPr>
              <w:t xml:space="preserve">(у l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kg)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BAB52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A4C13">
              <w:rPr>
                <w:rFonts w:ascii="Arial" w:hAnsi="Arial" w:cs="Arial"/>
                <w:color w:val="000000"/>
              </w:rPr>
              <w:t>Најмањи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појединачних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узорака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треба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узети</w:t>
            </w:r>
            <w:proofErr w:type="spellEnd"/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8422E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A4C13">
              <w:rPr>
                <w:rFonts w:ascii="Arial" w:hAnsi="Arial" w:cs="Arial"/>
                <w:color w:val="000000"/>
              </w:rPr>
              <w:t>Најмања</w:t>
            </w:r>
            <w:proofErr w:type="spellEnd"/>
            <w:r w:rsidRPr="00EA4C13">
              <w:rPr>
                <w:rFonts w:ascii="Arial" w:hAnsi="Arial" w:cs="Arial"/>
              </w:rPr>
              <w:br/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запремина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збирног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узорка</w:t>
            </w:r>
            <w:proofErr w:type="spellEnd"/>
            <w:r w:rsidRPr="00EA4C13">
              <w:rPr>
                <w:rFonts w:ascii="Arial" w:hAnsi="Arial" w:cs="Arial"/>
              </w:rPr>
              <w:br/>
            </w:r>
            <w:r w:rsidRPr="00EA4C13">
              <w:rPr>
                <w:rFonts w:ascii="Arial" w:hAnsi="Arial" w:cs="Arial"/>
                <w:color w:val="000000"/>
              </w:rPr>
              <w:t xml:space="preserve">(у l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kg)</w:t>
            </w:r>
          </w:p>
        </w:tc>
      </w:tr>
      <w:tr w:rsidR="00EA4C13" w:rsidRPr="00EA4C13" w14:paraId="3FECD90B" w14:textId="77777777" w:rsidTr="00903B57">
        <w:trPr>
          <w:trHeight w:val="45"/>
          <w:tblCellSpacing w:w="0" w:type="auto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A3EF1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A4C13">
              <w:rPr>
                <w:rFonts w:ascii="Arial" w:hAnsi="Arial" w:cs="Arial"/>
                <w:color w:val="000000"/>
              </w:rPr>
              <w:t>Млеко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танка</w:t>
            </w:r>
            <w:proofErr w:type="spellEnd"/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D6F88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C6EED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3–5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4E9E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A4C13" w:rsidRPr="00EA4C13" w14:paraId="727B599B" w14:textId="77777777" w:rsidTr="00903B57">
        <w:trPr>
          <w:trHeight w:val="45"/>
          <w:tblCellSpacing w:w="0" w:type="auto"/>
        </w:trPr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4612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proofErr w:type="spellStart"/>
            <w:r w:rsidRPr="00EA4C13">
              <w:rPr>
                <w:rFonts w:ascii="Arial" w:hAnsi="Arial" w:cs="Arial"/>
                <w:color w:val="000000"/>
              </w:rPr>
              <w:t>Оригинално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паковање</w:t>
            </w:r>
            <w:proofErr w:type="spellEnd"/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020E5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≤ 50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AAA84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3BB5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A4C13" w:rsidRPr="00EA4C13" w14:paraId="22290107" w14:textId="77777777" w:rsidTr="00903B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7AC3" w14:textId="77777777" w:rsidR="00EA4C13" w:rsidRPr="00EA4C13" w:rsidRDefault="00EA4C13" w:rsidP="00903B57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72A3C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 xml:space="preserve">50 </w:t>
            </w:r>
            <w:proofErr w:type="spellStart"/>
            <w:r w:rsidRPr="00EA4C1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EA4C13">
              <w:rPr>
                <w:rFonts w:ascii="Arial" w:hAnsi="Arial" w:cs="Arial"/>
                <w:color w:val="000000"/>
              </w:rPr>
              <w:t xml:space="preserve"> 500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1DC2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7847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A4C13" w:rsidRPr="00EA4C13" w14:paraId="398A14B6" w14:textId="77777777" w:rsidTr="00903B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3D17" w14:textId="77777777" w:rsidR="00EA4C13" w:rsidRPr="00EA4C13" w:rsidRDefault="00EA4C13" w:rsidP="00903B57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6323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&gt; 500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1000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BCB7C" w14:textId="77777777" w:rsidR="00EA4C13" w:rsidRPr="00EA4C13" w:rsidRDefault="00EA4C13" w:rsidP="00903B57">
            <w:pPr>
              <w:spacing w:after="150"/>
              <w:rPr>
                <w:rFonts w:ascii="Arial" w:hAnsi="Arial" w:cs="Arial"/>
              </w:rPr>
            </w:pPr>
            <w:r w:rsidRPr="00EA4C13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1495A98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2.6. </w:t>
      </w:r>
      <w:proofErr w:type="spellStart"/>
      <w:r w:rsidRPr="00EA4C13">
        <w:rPr>
          <w:rFonts w:ascii="Arial" w:hAnsi="Arial" w:cs="Arial"/>
          <w:color w:val="000000"/>
        </w:rPr>
        <w:t>Узорковање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малопродаји</w:t>
      </w:r>
      <w:proofErr w:type="spellEnd"/>
    </w:p>
    <w:p w14:paraId="76252FD7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Узорковање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малопродаји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врши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могуће</w:t>
      </w:r>
      <w:proofErr w:type="spellEnd"/>
      <w:r w:rsidRPr="00EA4C13">
        <w:rPr>
          <w:rFonts w:ascii="Arial" w:hAnsi="Arial" w:cs="Arial"/>
          <w:color w:val="000000"/>
        </w:rPr>
        <w:t xml:space="preserve">,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Табелом</w:t>
      </w:r>
      <w:proofErr w:type="spellEnd"/>
      <w:r w:rsidRPr="00EA4C13">
        <w:rPr>
          <w:rFonts w:ascii="Arial" w:hAnsi="Arial" w:cs="Arial"/>
          <w:color w:val="000000"/>
        </w:rPr>
        <w:t xml:space="preserve"> 6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0BA934E9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могуће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може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применити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алтернативна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метода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узорковања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малопродаји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условом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обезбеди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збирни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буде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довољно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репрезентативан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партију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иста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потпуности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описана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документована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755F7993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Усаглашеност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производне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партије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>:</w:t>
      </w:r>
    </w:p>
    <w:p w14:paraId="6AC7FFAD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– </w:t>
      </w:r>
      <w:proofErr w:type="spellStart"/>
      <w:r w:rsidRPr="00EA4C13">
        <w:rPr>
          <w:rFonts w:ascii="Arial" w:hAnsi="Arial" w:cs="Arial"/>
          <w:color w:val="000000"/>
        </w:rPr>
        <w:t>прихвата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испуњава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прописане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максимално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дозвољене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количине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узимајући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обзир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корекцију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опоравак</w:t>
      </w:r>
      <w:proofErr w:type="spellEnd"/>
      <w:r w:rsidRPr="00EA4C13">
        <w:rPr>
          <w:rFonts w:ascii="Arial" w:hAnsi="Arial" w:cs="Arial"/>
          <w:color w:val="000000"/>
        </w:rPr>
        <w:t xml:space="preserve"> (recovery) и </w:t>
      </w:r>
      <w:proofErr w:type="spellStart"/>
      <w:r w:rsidRPr="00EA4C13">
        <w:rPr>
          <w:rFonts w:ascii="Arial" w:hAnsi="Arial" w:cs="Arial"/>
          <w:color w:val="000000"/>
        </w:rPr>
        <w:t>мерну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несигурност</w:t>
      </w:r>
      <w:proofErr w:type="spellEnd"/>
      <w:r w:rsidRPr="00EA4C13">
        <w:rPr>
          <w:rFonts w:ascii="Arial" w:hAnsi="Arial" w:cs="Arial"/>
          <w:color w:val="000000"/>
        </w:rPr>
        <w:t>:</w:t>
      </w:r>
    </w:p>
    <w:p w14:paraId="15A872AE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– </w:t>
      </w:r>
      <w:proofErr w:type="spellStart"/>
      <w:r w:rsidRPr="00EA4C13">
        <w:rPr>
          <w:rFonts w:ascii="Arial" w:hAnsi="Arial" w:cs="Arial"/>
          <w:color w:val="000000"/>
        </w:rPr>
        <w:t>одбацује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ако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недвосмислено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прелази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највеће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максимално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дозвољене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количине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узимајући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обзир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корекцију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опоравак</w:t>
      </w:r>
      <w:proofErr w:type="spellEnd"/>
      <w:r w:rsidRPr="00EA4C13">
        <w:rPr>
          <w:rFonts w:ascii="Arial" w:hAnsi="Arial" w:cs="Arial"/>
          <w:color w:val="000000"/>
        </w:rPr>
        <w:t xml:space="preserve"> (recovery) и </w:t>
      </w:r>
      <w:proofErr w:type="spellStart"/>
      <w:r w:rsidRPr="00EA4C13">
        <w:rPr>
          <w:rFonts w:ascii="Arial" w:hAnsi="Arial" w:cs="Arial"/>
          <w:color w:val="000000"/>
        </w:rPr>
        <w:t>мерну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несигурност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7A444729" w14:textId="77777777" w:rsidR="00EA4C13" w:rsidRPr="00EA4C13" w:rsidRDefault="00EA4C13" w:rsidP="00EA4C13">
      <w:pPr>
        <w:spacing w:after="120"/>
        <w:jc w:val="center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2.7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</w:p>
    <w:p w14:paraId="286AFAD0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животињског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порекла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врши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овлашћеним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лабораторијама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обавези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резултате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достављају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надлежном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органу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без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одлагања</w:t>
      </w:r>
      <w:proofErr w:type="spellEnd"/>
      <w:r w:rsidRPr="00EA4C13">
        <w:rPr>
          <w:rFonts w:ascii="Arial" w:hAnsi="Arial" w:cs="Arial"/>
          <w:color w:val="000000"/>
        </w:rPr>
        <w:t xml:space="preserve">, а </w:t>
      </w:r>
      <w:proofErr w:type="spellStart"/>
      <w:r w:rsidRPr="00EA4C13">
        <w:rPr>
          <w:rFonts w:ascii="Arial" w:hAnsi="Arial" w:cs="Arial"/>
          <w:color w:val="000000"/>
        </w:rPr>
        <w:t>најкасније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14 </w:t>
      </w:r>
      <w:proofErr w:type="spellStart"/>
      <w:r w:rsidRPr="00EA4C13">
        <w:rPr>
          <w:rFonts w:ascii="Arial" w:hAnsi="Arial" w:cs="Arial"/>
          <w:color w:val="000000"/>
        </w:rPr>
        <w:t>дана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од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дана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узорковања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B24CE69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r w:rsidRPr="00EA4C13">
        <w:rPr>
          <w:rFonts w:ascii="Arial" w:hAnsi="Arial" w:cs="Arial"/>
          <w:color w:val="000000"/>
        </w:rPr>
        <w:t xml:space="preserve">У </w:t>
      </w:r>
      <w:proofErr w:type="spellStart"/>
      <w:r w:rsidRPr="00EA4C13">
        <w:rPr>
          <w:rFonts w:ascii="Arial" w:hAnsi="Arial" w:cs="Arial"/>
          <w:color w:val="000000"/>
        </w:rPr>
        <w:t>току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спровођења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методе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користе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морају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бити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акредитоване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складу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захтевима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прописа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којим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уређује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безбедност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хране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листом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метода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датих</w:t>
      </w:r>
      <w:proofErr w:type="spellEnd"/>
      <w:r w:rsidRPr="00EA4C13">
        <w:rPr>
          <w:rFonts w:ascii="Arial" w:hAnsi="Arial" w:cs="Arial"/>
          <w:color w:val="000000"/>
        </w:rPr>
        <w:t xml:space="preserve"> у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1 и </w:t>
      </w:r>
      <w:proofErr w:type="spellStart"/>
      <w:r w:rsidRPr="00EA4C13">
        <w:rPr>
          <w:rFonts w:ascii="Arial" w:hAnsi="Arial" w:cs="Arial"/>
          <w:color w:val="000000"/>
        </w:rPr>
        <w:t>Табели</w:t>
      </w:r>
      <w:proofErr w:type="spellEnd"/>
      <w:r w:rsidRPr="00EA4C13">
        <w:rPr>
          <w:rFonts w:ascii="Arial" w:hAnsi="Arial" w:cs="Arial"/>
          <w:color w:val="000000"/>
        </w:rPr>
        <w:t xml:space="preserve"> 2 </w:t>
      </w:r>
      <w:proofErr w:type="spellStart"/>
      <w:r w:rsidRPr="00EA4C13">
        <w:rPr>
          <w:rFonts w:ascii="Arial" w:hAnsi="Arial" w:cs="Arial"/>
          <w:color w:val="000000"/>
        </w:rPr>
        <w:t>овог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програма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3E0F6B9C" w14:textId="77777777" w:rsidR="00EA4C13" w:rsidRPr="00EA4C13" w:rsidRDefault="00EA4C13" w:rsidP="00EA4C13">
      <w:pPr>
        <w:spacing w:after="150"/>
        <w:rPr>
          <w:rFonts w:ascii="Arial" w:hAnsi="Arial" w:cs="Arial"/>
        </w:rPr>
      </w:pPr>
      <w:proofErr w:type="spellStart"/>
      <w:r w:rsidRPr="00EA4C13">
        <w:rPr>
          <w:rFonts w:ascii="Arial" w:hAnsi="Arial" w:cs="Arial"/>
          <w:color w:val="000000"/>
        </w:rPr>
        <w:t>Овлашћене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лабораторије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</w:t>
      </w:r>
      <w:proofErr w:type="spellEnd"/>
      <w:r w:rsidRPr="00EA4C13">
        <w:rPr>
          <w:rFonts w:ascii="Arial" w:hAnsi="Arial" w:cs="Arial"/>
          <w:color w:val="000000"/>
        </w:rPr>
        <w:t xml:space="preserve"> 31. </w:t>
      </w:r>
      <w:proofErr w:type="spellStart"/>
      <w:r w:rsidRPr="00EA4C13">
        <w:rPr>
          <w:rFonts w:ascii="Arial" w:hAnsi="Arial" w:cs="Arial"/>
          <w:color w:val="000000"/>
        </w:rPr>
        <w:t>марта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текуће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године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претходну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годину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достављају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надлежном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органу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годишњи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извештај</w:t>
      </w:r>
      <w:proofErr w:type="spellEnd"/>
      <w:r w:rsidRPr="00EA4C13">
        <w:rPr>
          <w:rFonts w:ascii="Arial" w:hAnsi="Arial" w:cs="Arial"/>
          <w:color w:val="000000"/>
        </w:rPr>
        <w:t xml:space="preserve"> о </w:t>
      </w:r>
      <w:proofErr w:type="spellStart"/>
      <w:r w:rsidRPr="00EA4C13">
        <w:rPr>
          <w:rFonts w:ascii="Arial" w:hAnsi="Arial" w:cs="Arial"/>
          <w:color w:val="000000"/>
        </w:rPr>
        <w:t>спровођењу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мониторинга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резултатима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броју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неусаглашених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броју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неадекватних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, </w:t>
      </w:r>
      <w:proofErr w:type="spellStart"/>
      <w:r w:rsidRPr="00EA4C13">
        <w:rPr>
          <w:rFonts w:ascii="Arial" w:hAnsi="Arial" w:cs="Arial"/>
          <w:color w:val="000000"/>
        </w:rPr>
        <w:t>као</w:t>
      </w:r>
      <w:proofErr w:type="spellEnd"/>
      <w:r w:rsidRPr="00EA4C13">
        <w:rPr>
          <w:rFonts w:ascii="Arial" w:hAnsi="Arial" w:cs="Arial"/>
          <w:color w:val="000000"/>
        </w:rPr>
        <w:t xml:space="preserve"> и </w:t>
      </w:r>
      <w:proofErr w:type="spellStart"/>
      <w:r w:rsidRPr="00EA4C13">
        <w:rPr>
          <w:rFonts w:ascii="Arial" w:hAnsi="Arial" w:cs="Arial"/>
          <w:color w:val="000000"/>
        </w:rPr>
        <w:t>методама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које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су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коришћене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за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испитивање</w:t>
      </w:r>
      <w:proofErr w:type="spellEnd"/>
      <w:r w:rsidRPr="00EA4C13">
        <w:rPr>
          <w:rFonts w:ascii="Arial" w:hAnsi="Arial" w:cs="Arial"/>
          <w:color w:val="000000"/>
        </w:rPr>
        <w:t xml:space="preserve"> </w:t>
      </w:r>
      <w:proofErr w:type="spellStart"/>
      <w:r w:rsidRPr="00EA4C13">
        <w:rPr>
          <w:rFonts w:ascii="Arial" w:hAnsi="Arial" w:cs="Arial"/>
          <w:color w:val="000000"/>
        </w:rPr>
        <w:t>узорака</w:t>
      </w:r>
      <w:proofErr w:type="spellEnd"/>
      <w:r w:rsidRPr="00EA4C13">
        <w:rPr>
          <w:rFonts w:ascii="Arial" w:hAnsi="Arial" w:cs="Arial"/>
          <w:color w:val="000000"/>
        </w:rPr>
        <w:t>.</w:t>
      </w:r>
    </w:p>
    <w:p w14:paraId="2FFDE507" w14:textId="7BFBACB9" w:rsidR="00A3049C" w:rsidRDefault="00A3049C" w:rsidP="00EA4C13"/>
    <w:sectPr w:rsidR="00A3049C" w:rsidSect="00EA4C13">
      <w:footerReference w:type="default" r:id="rId24"/>
      <w:type w:val="continuous"/>
      <w:pgSz w:w="12480" w:h="15650"/>
      <w:pgMar w:top="426" w:right="102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F5C3" w14:textId="77777777" w:rsidR="00C4304F" w:rsidRDefault="00C4304F" w:rsidP="005109FA">
      <w:r>
        <w:separator/>
      </w:r>
    </w:p>
  </w:endnote>
  <w:endnote w:type="continuationSeparator" w:id="0">
    <w:p w14:paraId="1118D101" w14:textId="77777777" w:rsidR="00C4304F" w:rsidRDefault="00C4304F" w:rsidP="005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7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FE887" w14:textId="54312128" w:rsidR="005109FA" w:rsidRDefault="005109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7989F" w14:textId="77777777" w:rsidR="005109FA" w:rsidRDefault="0051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E321" w14:textId="77777777" w:rsidR="00C4304F" w:rsidRDefault="00C4304F" w:rsidP="005109FA">
      <w:r>
        <w:separator/>
      </w:r>
    </w:p>
  </w:footnote>
  <w:footnote w:type="continuationSeparator" w:id="0">
    <w:p w14:paraId="016D5AAA" w14:textId="77777777" w:rsidR="00C4304F" w:rsidRDefault="00C4304F" w:rsidP="0051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94F"/>
    <w:multiLevelType w:val="hybridMultilevel"/>
    <w:tmpl w:val="ABFC504A"/>
    <w:lvl w:ilvl="0" w:tplc="B70617AE">
      <w:start w:val="23"/>
      <w:numFmt w:val="decimal"/>
      <w:lvlText w:val="%1."/>
      <w:lvlJc w:val="left"/>
      <w:pPr>
        <w:ind w:left="4721" w:hanging="249"/>
        <w:jc w:val="left"/>
      </w:pPr>
      <w:rPr>
        <w:rFonts w:ascii="Times New Roman" w:eastAsia="Times New Roman" w:hAnsi="Times New Roman" w:hint="default"/>
        <w:color w:val="231F20"/>
        <w:spacing w:val="-6"/>
        <w:sz w:val="18"/>
        <w:szCs w:val="18"/>
      </w:rPr>
    </w:lvl>
    <w:lvl w:ilvl="1" w:tplc="C156B13A">
      <w:start w:val="1"/>
      <w:numFmt w:val="decimal"/>
      <w:lvlText w:val="%2)"/>
      <w:lvlJc w:val="left"/>
      <w:pPr>
        <w:ind w:left="4474" w:hanging="190"/>
        <w:jc w:val="left"/>
      </w:pPr>
      <w:rPr>
        <w:rFonts w:ascii="Times New Roman" w:eastAsia="Times New Roman" w:hAnsi="Times New Roman" w:hint="default"/>
        <w:color w:val="231F20"/>
        <w:spacing w:val="-1"/>
        <w:sz w:val="18"/>
        <w:szCs w:val="18"/>
      </w:rPr>
    </w:lvl>
    <w:lvl w:ilvl="2" w:tplc="960CE876">
      <w:start w:val="1"/>
      <w:numFmt w:val="bullet"/>
      <w:lvlText w:val="•"/>
      <w:lvlJc w:val="left"/>
      <w:pPr>
        <w:ind w:left="5273" w:hanging="190"/>
      </w:pPr>
      <w:rPr>
        <w:rFonts w:hint="default"/>
      </w:rPr>
    </w:lvl>
    <w:lvl w:ilvl="3" w:tplc="8D2AFD6A">
      <w:start w:val="1"/>
      <w:numFmt w:val="bullet"/>
      <w:lvlText w:val="•"/>
      <w:lvlJc w:val="left"/>
      <w:pPr>
        <w:ind w:left="5826" w:hanging="190"/>
      </w:pPr>
      <w:rPr>
        <w:rFonts w:hint="default"/>
      </w:rPr>
    </w:lvl>
    <w:lvl w:ilvl="4" w:tplc="953A80F0">
      <w:start w:val="1"/>
      <w:numFmt w:val="bullet"/>
      <w:lvlText w:val="•"/>
      <w:lvlJc w:val="left"/>
      <w:pPr>
        <w:ind w:left="6378" w:hanging="190"/>
      </w:pPr>
      <w:rPr>
        <w:rFonts w:hint="default"/>
      </w:rPr>
    </w:lvl>
    <w:lvl w:ilvl="5" w:tplc="141AA1DC">
      <w:start w:val="1"/>
      <w:numFmt w:val="bullet"/>
      <w:lvlText w:val="•"/>
      <w:lvlJc w:val="left"/>
      <w:pPr>
        <w:ind w:left="6930" w:hanging="190"/>
      </w:pPr>
      <w:rPr>
        <w:rFonts w:hint="default"/>
      </w:rPr>
    </w:lvl>
    <w:lvl w:ilvl="6" w:tplc="DCB6B4B0">
      <w:start w:val="1"/>
      <w:numFmt w:val="bullet"/>
      <w:lvlText w:val="•"/>
      <w:lvlJc w:val="left"/>
      <w:pPr>
        <w:ind w:left="7483" w:hanging="190"/>
      </w:pPr>
      <w:rPr>
        <w:rFonts w:hint="default"/>
      </w:rPr>
    </w:lvl>
    <w:lvl w:ilvl="7" w:tplc="41F48682">
      <w:start w:val="1"/>
      <w:numFmt w:val="bullet"/>
      <w:lvlText w:val="•"/>
      <w:lvlJc w:val="left"/>
      <w:pPr>
        <w:ind w:left="8035" w:hanging="190"/>
      </w:pPr>
      <w:rPr>
        <w:rFonts w:hint="default"/>
      </w:rPr>
    </w:lvl>
    <w:lvl w:ilvl="8" w:tplc="AF6898FA">
      <w:start w:val="1"/>
      <w:numFmt w:val="bullet"/>
      <w:lvlText w:val="•"/>
      <w:lvlJc w:val="left"/>
      <w:pPr>
        <w:ind w:left="8587" w:hanging="190"/>
      </w:pPr>
      <w:rPr>
        <w:rFonts w:hint="default"/>
      </w:rPr>
    </w:lvl>
  </w:abstractNum>
  <w:abstractNum w:abstractNumId="1" w15:restartNumberingAfterBreak="0">
    <w:nsid w:val="2E202C83"/>
    <w:multiLevelType w:val="hybridMultilevel"/>
    <w:tmpl w:val="B874F2C8"/>
    <w:lvl w:ilvl="0" w:tplc="A75C13F2">
      <w:start w:val="1"/>
      <w:numFmt w:val="upperRoman"/>
      <w:lvlText w:val="%1."/>
      <w:lvlJc w:val="left"/>
      <w:pPr>
        <w:ind w:left="4731" w:hanging="161"/>
        <w:jc w:val="right"/>
      </w:pPr>
      <w:rPr>
        <w:rFonts w:ascii="Times New Roman" w:eastAsia="Times New Roman" w:hAnsi="Times New Roman" w:hint="default"/>
        <w:b/>
        <w:bCs/>
        <w:color w:val="231F20"/>
        <w:sz w:val="18"/>
        <w:szCs w:val="18"/>
      </w:rPr>
    </w:lvl>
    <w:lvl w:ilvl="1" w:tplc="7FA2CD76">
      <w:start w:val="1"/>
      <w:numFmt w:val="decimal"/>
      <w:lvlText w:val="%2)"/>
      <w:lvlJc w:val="left"/>
      <w:pPr>
        <w:ind w:left="4474" w:hanging="205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 w:tplc="C0CE4574">
      <w:start w:val="1"/>
      <w:numFmt w:val="bullet"/>
      <w:lvlText w:val="•"/>
      <w:lvlJc w:val="left"/>
      <w:pPr>
        <w:ind w:left="5282" w:hanging="205"/>
      </w:pPr>
      <w:rPr>
        <w:rFonts w:hint="default"/>
      </w:rPr>
    </w:lvl>
    <w:lvl w:ilvl="3" w:tplc="00B211A4">
      <w:start w:val="1"/>
      <w:numFmt w:val="bullet"/>
      <w:lvlText w:val="•"/>
      <w:lvlJc w:val="left"/>
      <w:pPr>
        <w:ind w:left="5833" w:hanging="205"/>
      </w:pPr>
      <w:rPr>
        <w:rFonts w:hint="default"/>
      </w:rPr>
    </w:lvl>
    <w:lvl w:ilvl="4" w:tplc="018E1F72">
      <w:start w:val="1"/>
      <w:numFmt w:val="bullet"/>
      <w:lvlText w:val="•"/>
      <w:lvlJc w:val="left"/>
      <w:pPr>
        <w:ind w:left="6384" w:hanging="205"/>
      </w:pPr>
      <w:rPr>
        <w:rFonts w:hint="default"/>
      </w:rPr>
    </w:lvl>
    <w:lvl w:ilvl="5" w:tplc="C1486082">
      <w:start w:val="1"/>
      <w:numFmt w:val="bullet"/>
      <w:lvlText w:val="•"/>
      <w:lvlJc w:val="left"/>
      <w:pPr>
        <w:ind w:left="6936" w:hanging="205"/>
      </w:pPr>
      <w:rPr>
        <w:rFonts w:hint="default"/>
      </w:rPr>
    </w:lvl>
    <w:lvl w:ilvl="6" w:tplc="E436760C">
      <w:start w:val="1"/>
      <w:numFmt w:val="bullet"/>
      <w:lvlText w:val="•"/>
      <w:lvlJc w:val="left"/>
      <w:pPr>
        <w:ind w:left="7487" w:hanging="205"/>
      </w:pPr>
      <w:rPr>
        <w:rFonts w:hint="default"/>
      </w:rPr>
    </w:lvl>
    <w:lvl w:ilvl="7" w:tplc="4A703DA4">
      <w:start w:val="1"/>
      <w:numFmt w:val="bullet"/>
      <w:lvlText w:val="•"/>
      <w:lvlJc w:val="left"/>
      <w:pPr>
        <w:ind w:left="8038" w:hanging="205"/>
      </w:pPr>
      <w:rPr>
        <w:rFonts w:hint="default"/>
      </w:rPr>
    </w:lvl>
    <w:lvl w:ilvl="8" w:tplc="378A1794">
      <w:start w:val="1"/>
      <w:numFmt w:val="bullet"/>
      <w:lvlText w:val="•"/>
      <w:lvlJc w:val="left"/>
      <w:pPr>
        <w:ind w:left="8589" w:hanging="205"/>
      </w:pPr>
      <w:rPr>
        <w:rFonts w:hint="default"/>
      </w:rPr>
    </w:lvl>
  </w:abstractNum>
  <w:abstractNum w:abstractNumId="2" w15:restartNumberingAfterBreak="0">
    <w:nsid w:val="767E22D9"/>
    <w:multiLevelType w:val="multilevel"/>
    <w:tmpl w:val="12FCC774"/>
    <w:lvl w:ilvl="0">
      <w:start w:val="1"/>
      <w:numFmt w:val="decimal"/>
      <w:lvlText w:val="%1."/>
      <w:lvlJc w:val="left"/>
      <w:pPr>
        <w:ind w:left="6380" w:hanging="180"/>
        <w:jc w:val="right"/>
      </w:pPr>
      <w:rPr>
        <w:rFonts w:ascii="Times New Roman" w:eastAsia="Times New Roman" w:hAnsi="Times New Roman" w:hint="default"/>
        <w:i/>
        <w:color w:val="231F20"/>
        <w:sz w:val="18"/>
        <w:szCs w:val="18"/>
      </w:rPr>
    </w:lvl>
    <w:lvl w:ilvl="1">
      <w:start w:val="1"/>
      <w:numFmt w:val="decimal"/>
      <w:lvlText w:val="%1.%2."/>
      <w:lvlJc w:val="left"/>
      <w:pPr>
        <w:ind w:left="2889" w:hanging="315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674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1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8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52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2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8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315"/>
      </w:pPr>
      <w:rPr>
        <w:rFonts w:hint="default"/>
      </w:rPr>
    </w:lvl>
  </w:abstractNum>
  <w:abstractNum w:abstractNumId="3" w15:restartNumberingAfterBreak="0">
    <w:nsid w:val="77971AE1"/>
    <w:multiLevelType w:val="multilevel"/>
    <w:tmpl w:val="AF083BA8"/>
    <w:lvl w:ilvl="0">
      <w:start w:val="2"/>
      <w:numFmt w:val="decimal"/>
      <w:lvlText w:val="%1"/>
      <w:lvlJc w:val="left"/>
      <w:pPr>
        <w:ind w:left="511" w:hanging="2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27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2551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1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1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2" w:hanging="270"/>
      </w:pPr>
      <w:rPr>
        <w:rFonts w:hint="default"/>
      </w:rPr>
    </w:lvl>
  </w:abstractNum>
  <w:num w:numId="1" w16cid:durableId="1549881472">
    <w:abstractNumId w:val="3"/>
  </w:num>
  <w:num w:numId="2" w16cid:durableId="1404914762">
    <w:abstractNumId w:val="2"/>
  </w:num>
  <w:num w:numId="3" w16cid:durableId="674377851">
    <w:abstractNumId w:val="0"/>
  </w:num>
  <w:num w:numId="4" w16cid:durableId="16025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49C"/>
    <w:rsid w:val="005109FA"/>
    <w:rsid w:val="00A3049C"/>
    <w:rsid w:val="00C4304F"/>
    <w:rsid w:val="00E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D8E9"/>
  <w15:docId w15:val="{2C918780-F968-4ED8-BDFA-2FC1FE36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1774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A4C1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A4C1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A4C1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A4C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109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9FA"/>
  </w:style>
  <w:style w:type="paragraph" w:styleId="Footer">
    <w:name w:val="footer"/>
    <w:basedOn w:val="Normal"/>
    <w:link w:val="FooterChar"/>
    <w:uiPriority w:val="99"/>
    <w:unhideWhenUsed/>
    <w:rsid w:val="005109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2023-12-30T22:23:00Z</dcterms:created>
  <dcterms:modified xsi:type="dcterms:W3CDTF">2023-12-30T21:25:00Z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2023-12-30T00:00:00Z</vt:filetime>
  </property>
</Properties>
</file>