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7D66B0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7D66B0" w:rsidRPr="008455B7" w:rsidRDefault="007D66B0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7D66B0" w:rsidRPr="002E5C47" w:rsidRDefault="007D66B0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7D66B0" w:rsidRPr="002E5C47" w:rsidRDefault="007D66B0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7D66B0" w:rsidRPr="002E5C47" w:rsidRDefault="007D66B0" w:rsidP="007D66B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>("Сл. гласник РС", бр. 69/2015, 86/2015, 97/2015, 114/2015, 8/2016, 15/2016, 29/2016, 32/2016, 47/2016, 50/2016</w:t>
            </w:r>
            <w:r>
              <w:rPr>
                <w:sz w:val="18"/>
                <w:szCs w:val="18"/>
                <w:lang w:val="sr-Cyrl-RS"/>
              </w:rPr>
              <w:t xml:space="preserve"> и </w:t>
            </w:r>
            <w:bookmarkStart w:id="0" w:name="_GoBack"/>
            <w:bookmarkEnd w:id="0"/>
            <w:r w:rsidRPr="002E5C47">
              <w:rPr>
                <w:sz w:val="18"/>
                <w:szCs w:val="18"/>
              </w:rPr>
              <w:t xml:space="preserve"> 65/2016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7D66B0" w:rsidRPr="008455B7" w:rsidRDefault="007D66B0" w:rsidP="007D66B0">
      <w:pPr>
        <w:rPr>
          <w:rFonts w:ascii="Arial" w:hAnsi="Arial" w:cs="Arial"/>
          <w:sz w:val="20"/>
          <w:szCs w:val="20"/>
        </w:rPr>
      </w:pPr>
      <w:bookmarkStart w:id="1" w:name="str_1"/>
      <w:bookmarkEnd w:id="1"/>
      <w:r>
        <w:rPr>
          <w:rFonts w:ascii="Arial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40220" cy="1674495"/>
            <wp:effectExtent l="0" t="0" r="0" b="0"/>
            <wp:docPr id="8" name="Picture 8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B0" w:rsidRPr="008455B7" w:rsidRDefault="007D66B0" w:rsidP="007D66B0">
      <w:pPr>
        <w:rPr>
          <w:rFonts w:ascii="Arial" w:hAnsi="Arial" w:cs="Arial"/>
          <w:sz w:val="20"/>
          <w:szCs w:val="20"/>
        </w:rPr>
      </w:pPr>
    </w:p>
    <w:p w:rsidR="007D66B0" w:rsidRDefault="007D66B0">
      <w:pPr>
        <w:spacing w:before="70" w:line="232" w:lineRule="auto"/>
        <w:ind w:left="5896"/>
        <w:rPr>
          <w:b/>
          <w:color w:val="231F20"/>
          <w:sz w:val="18"/>
        </w:rPr>
      </w:pPr>
    </w:p>
    <w:p w:rsidR="007D66B0" w:rsidRDefault="007D66B0">
      <w:pPr>
        <w:spacing w:before="70" w:line="232" w:lineRule="auto"/>
        <w:ind w:left="5896"/>
        <w:rPr>
          <w:b/>
          <w:color w:val="231F20"/>
          <w:sz w:val="18"/>
        </w:rPr>
      </w:pPr>
    </w:p>
    <w:p w:rsidR="007D66B0" w:rsidRDefault="007D66B0">
      <w:pPr>
        <w:spacing w:before="70" w:line="232" w:lineRule="auto"/>
        <w:ind w:left="5896"/>
        <w:rPr>
          <w:b/>
          <w:color w:val="231F20"/>
          <w:sz w:val="18"/>
        </w:rPr>
      </w:pPr>
    </w:p>
    <w:p w:rsidR="007D66B0" w:rsidRDefault="007D66B0">
      <w:pPr>
        <w:spacing w:before="70" w:line="232" w:lineRule="auto"/>
        <w:ind w:left="5896"/>
        <w:rPr>
          <w:b/>
          <w:color w:val="231F20"/>
          <w:sz w:val="18"/>
        </w:rPr>
      </w:pPr>
    </w:p>
    <w:p w:rsidR="007D66B0" w:rsidRDefault="007D66B0">
      <w:pPr>
        <w:rPr>
          <w:b/>
          <w:color w:val="231F20"/>
          <w:sz w:val="18"/>
        </w:rPr>
      </w:pPr>
      <w:r>
        <w:rPr>
          <w:b/>
          <w:color w:val="231F20"/>
          <w:sz w:val="18"/>
        </w:rPr>
        <w:br w:type="page"/>
      </w:r>
    </w:p>
    <w:p w:rsidR="005E29CA" w:rsidRDefault="007D66B0">
      <w:pPr>
        <w:spacing w:before="70" w:line="232" w:lineRule="auto"/>
        <w:ind w:left="5896"/>
        <w:rPr>
          <w:sz w:val="18"/>
        </w:rPr>
      </w:pPr>
      <w:r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column">
                  <wp:posOffset>3396545</wp:posOffset>
                </wp:positionH>
                <wp:positionV relativeFrom="paragraph">
                  <wp:posOffset>76252</wp:posOffset>
                </wp:positionV>
                <wp:extent cx="1270" cy="9360535"/>
                <wp:effectExtent l="0" t="0" r="17780" b="12065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715E1" id="Graphic 3" o:spid="_x0000_s1026" style="position:absolute;margin-left:267.45pt;margin-top:6pt;width:.1pt;height:737.05pt;z-index:-1578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" path="m,l,9360001e" filled="f" strokecolor="#231f20" strokeweight=".6pt">
                <v:path arrowok="t"/>
              </v:shape>
            </w:pict>
          </mc:Fallback>
        </mc:AlternateContent>
      </w:r>
      <w:bookmarkStart w:id="2" w:name="2487_Решење_о_измени_Решења_о_утврђивању"/>
      <w:bookmarkStart w:id="3" w:name="2488-2489_Решења_о_пријему_у_држављанств"/>
      <w:bookmarkEnd w:id="2"/>
      <w:bookmarkEnd w:id="3"/>
      <w:r>
        <w:rPr>
          <w:b/>
          <w:color w:val="231F20"/>
          <w:sz w:val="18"/>
        </w:rPr>
        <w:t>A.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Individuals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Associated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with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ISIL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(Da’esh)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and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Al-Qaida QDi.161 Name: </w:t>
      </w:r>
      <w:r>
        <w:rPr>
          <w:color w:val="231F20"/>
          <w:sz w:val="18"/>
        </w:rPr>
        <w:t>1: FARID 2: AIDER 3: na 4: na</w:t>
      </w:r>
    </w:p>
    <w:p w:rsidR="005E29CA" w:rsidRDefault="007D66B0">
      <w:pPr>
        <w:spacing w:line="198" w:lineRule="exact"/>
        <w:ind w:left="5896"/>
        <w:jc w:val="both"/>
        <w:rPr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>Name</w:t>
      </w:r>
      <w:r>
        <w:rPr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(original script):</w:t>
      </w:r>
      <w:r>
        <w:rPr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  <w:rtl/>
        </w:rPr>
        <w:t>ﻋﻴﺪر</w:t>
      </w:r>
      <w:r>
        <w:rPr>
          <w:color w:val="231F20"/>
          <w:sz w:val="18"/>
          <w:szCs w:val="18"/>
        </w:rPr>
        <w:t xml:space="preserve"> </w:t>
      </w:r>
      <w:r>
        <w:rPr>
          <w:color w:val="231F20"/>
          <w:spacing w:val="-4"/>
          <w:sz w:val="18"/>
          <w:szCs w:val="18"/>
          <w:rtl/>
        </w:rPr>
        <w:t>ﻓﺮﻳﺪ</w:t>
      </w:r>
    </w:p>
    <w:p w:rsidR="005E29CA" w:rsidRDefault="007D66B0">
      <w:pPr>
        <w:spacing w:before="1" w:line="232" w:lineRule="auto"/>
        <w:ind w:left="5499" w:right="107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12 Oct. 1964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Algiers, Algeria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a) Achour Ali b) Terfi Farid </w:t>
      </w:r>
      <w:r>
        <w:rPr>
          <w:b/>
          <w:color w:val="231F20"/>
          <w:sz w:val="18"/>
        </w:rPr>
        <w:t xml:space="preserve">Low qua- lity a.k.a.: </w:t>
      </w:r>
      <w:r>
        <w:rPr>
          <w:color w:val="231F20"/>
          <w:sz w:val="18"/>
        </w:rPr>
        <w:t xml:space="preserve">Abdallah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Algerian </w:t>
      </w:r>
      <w:r>
        <w:rPr>
          <w:b/>
          <w:color w:val="231F20"/>
          <w:sz w:val="18"/>
        </w:rPr>
        <w:t xml:space="preserve">Passport no: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National identification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no: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Address: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Listed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on: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17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Mar.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2004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(amended on 26 Nov. 2004, 25 Jan. 2</w:t>
      </w:r>
      <w:r>
        <w:rPr>
          <w:color w:val="231F20"/>
          <w:sz w:val="18"/>
        </w:rPr>
        <w:t xml:space="preserve">010, 16 May 2011)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Italian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Fiscal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DRAFRD64R12Z301C.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Sentenced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Italy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Mar. 2002 to 8 years of imprisonment. Arrest warrant issued by the Italian </w:t>
      </w:r>
      <w:r>
        <w:rPr>
          <w:color w:val="231F20"/>
          <w:sz w:val="18"/>
        </w:rPr>
        <w:t>authorities on 16 Nov. 2007. Considered a fugitive from justice by the Italian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authorities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14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Dec.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2007.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Review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pursuant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Security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Co- uncil resolution 1822 (2008) was concluded on 30 Jul. 2009.</w:t>
      </w:r>
    </w:p>
    <w:p w:rsidR="005E29CA" w:rsidRDefault="007D66B0">
      <w:pPr>
        <w:pStyle w:val="BodyText"/>
        <w:spacing w:before="4"/>
        <w:rPr>
          <w:sz w:val="27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5220001</wp:posOffset>
                </wp:positionH>
                <wp:positionV relativeFrom="paragraph">
                  <wp:posOffset>215223</wp:posOffset>
                </wp:positionV>
                <wp:extent cx="10801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50D28" id="Graphic 6" o:spid="_x0000_s1026" style="position:absolute;margin-left:411pt;margin-top:16.95pt;width:8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" path="m,l1079995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rPr>
          <w:sz w:val="20"/>
        </w:rPr>
      </w:pPr>
    </w:p>
    <w:p w:rsidR="005E29CA" w:rsidRDefault="005E29CA">
      <w:pPr>
        <w:pStyle w:val="BodyText"/>
        <w:spacing w:before="1"/>
        <w:rPr>
          <w:sz w:val="25"/>
        </w:rPr>
      </w:pPr>
    </w:p>
    <w:p w:rsidR="005E29CA" w:rsidRDefault="007D66B0">
      <w:pPr>
        <w:spacing w:before="93" w:line="205" w:lineRule="exact"/>
        <w:ind w:left="511"/>
        <w:jc w:val="both"/>
        <w:rPr>
          <w:i/>
          <w:sz w:val="18"/>
        </w:rPr>
      </w:pPr>
      <w:r>
        <w:rPr>
          <w:b/>
          <w:color w:val="231F20"/>
          <w:sz w:val="18"/>
        </w:rPr>
        <w:t>Дана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20.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јуна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2016.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године,</w:t>
      </w:r>
      <w:r>
        <w:rPr>
          <w:b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сходно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резолуцијама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1267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pacing w:val="-2"/>
          <w:sz w:val="18"/>
        </w:rPr>
        <w:t>(1999),</w:t>
      </w:r>
    </w:p>
    <w:p w:rsidR="005E29CA" w:rsidRDefault="007D66B0">
      <w:pPr>
        <w:spacing w:before="1" w:line="235" w:lineRule="auto"/>
        <w:ind w:left="114" w:right="5493"/>
        <w:jc w:val="both"/>
        <w:rPr>
          <w:i/>
          <w:sz w:val="18"/>
        </w:rPr>
      </w:pPr>
      <w:r>
        <w:rPr>
          <w:i/>
          <w:color w:val="231F20"/>
          <w:sz w:val="18"/>
        </w:rPr>
        <w:t>1989 (2011) и 2253 (2015) Санкциони комитет Савета безбедно­ сти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УН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ИСИЛ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(Даеш),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Ал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Каиду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са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њима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повезане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појединце, групе,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предузећа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ентитете</w:t>
      </w:r>
      <w:r>
        <w:rPr>
          <w:i/>
          <w:color w:val="231F20"/>
          <w:spacing w:val="39"/>
          <w:sz w:val="18"/>
        </w:rPr>
        <w:t xml:space="preserve"> </w:t>
      </w:r>
      <w:r>
        <w:rPr>
          <w:i/>
          <w:color w:val="231F20"/>
          <w:sz w:val="18"/>
        </w:rPr>
        <w:t>уклонио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је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доленаведено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лице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са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Ли­ сте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санкција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Комитета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ИСИЛ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(Даеш)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Ал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Каиду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након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закљу­ чења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разматрања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захтева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уклањање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овог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имена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који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је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поднет преко Канцеларије омбудсмана основане у складу са резолуцијом Савета безбедности 1904 (2009), а након разматрања Свеобу­ хватног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извештаја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омбудсмана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овом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захтеву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уклањање.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Због тога се забрана располагања имовином, забрана путовања и ем­ барго</w:t>
      </w:r>
      <w:r>
        <w:rPr>
          <w:i/>
          <w:color w:val="231F20"/>
          <w:sz w:val="18"/>
        </w:rPr>
        <w:t xml:space="preserve"> на оружје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које су установљене у 2. параграфу Резолуције Савета безбедности 2253 (2015) више не примењују на доленаве­ дено лице:</w:t>
      </w:r>
    </w:p>
    <w:p w:rsidR="005E29CA" w:rsidRDefault="007D66B0">
      <w:pPr>
        <w:spacing w:line="235" w:lineRule="auto"/>
        <w:ind w:left="511" w:right="5493"/>
        <w:jc w:val="both"/>
        <w:rPr>
          <w:sz w:val="18"/>
        </w:rPr>
      </w:pPr>
      <w:r>
        <w:rPr>
          <w:b/>
          <w:color w:val="231F20"/>
          <w:sz w:val="18"/>
        </w:rPr>
        <w:t>A. Појединци повезани са ИСИЛ (Даеш) и Ал Каидом QDi.</w:t>
      </w:r>
      <w:r>
        <w:rPr>
          <w:b/>
          <w:color w:val="231F20"/>
          <w:spacing w:val="13"/>
          <w:sz w:val="18"/>
        </w:rPr>
        <w:t xml:space="preserve"> </w:t>
      </w:r>
      <w:r>
        <w:rPr>
          <w:b/>
          <w:color w:val="231F20"/>
          <w:sz w:val="18"/>
        </w:rPr>
        <w:t>161</w:t>
      </w:r>
      <w:r>
        <w:rPr>
          <w:b/>
          <w:color w:val="231F20"/>
          <w:spacing w:val="13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ФАРИД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АИДЕР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pacing w:val="-5"/>
          <w:sz w:val="18"/>
        </w:rPr>
        <w:t>не-</w:t>
      </w:r>
    </w:p>
    <w:p w:rsidR="005E29CA" w:rsidRDefault="007D66B0">
      <w:pPr>
        <w:pStyle w:val="BodyText"/>
        <w:spacing w:line="200" w:lineRule="exact"/>
        <w:ind w:left="114"/>
      </w:pPr>
      <w:r>
        <w:rPr>
          <w:color w:val="231F20"/>
          <w:spacing w:val="-2"/>
        </w:rPr>
        <w:t>примењиво</w:t>
      </w:r>
    </w:p>
    <w:p w:rsidR="005E29CA" w:rsidRDefault="007D66B0">
      <w:pPr>
        <w:spacing w:line="202" w:lineRule="exact"/>
        <w:ind w:left="511"/>
        <w:jc w:val="both"/>
        <w:rPr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>Име</w:t>
      </w:r>
      <w:r>
        <w:rPr>
          <w:b/>
          <w:bCs/>
          <w:color w:val="231F20"/>
          <w:spacing w:val="-4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(у</w:t>
      </w:r>
      <w:r>
        <w:rPr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оригиналном</w:t>
      </w:r>
      <w:r>
        <w:rPr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писму):</w:t>
      </w:r>
      <w:r>
        <w:rPr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  <w:rtl/>
        </w:rPr>
        <w:t>ﻓﺮﻳﺪ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4"/>
          <w:sz w:val="18"/>
          <w:szCs w:val="18"/>
          <w:rtl/>
        </w:rPr>
        <w:t>ﻋﻴﺪر</w:t>
      </w:r>
    </w:p>
    <w:p w:rsidR="005E29CA" w:rsidRDefault="007D66B0">
      <w:pPr>
        <w:spacing w:line="235" w:lineRule="auto"/>
        <w:ind w:left="113" w:right="5493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Звање: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Означење: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Датум ро- ђења: </w:t>
      </w:r>
      <w:r>
        <w:rPr>
          <w:color w:val="231F20"/>
          <w:sz w:val="18"/>
        </w:rPr>
        <w:t xml:space="preserve">12. октобар 1964.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Алжир, Алжир </w:t>
      </w:r>
      <w:r>
        <w:rPr>
          <w:b/>
          <w:color w:val="231F20"/>
          <w:sz w:val="18"/>
        </w:rPr>
        <w:t xml:space="preserve">Високо поуздани алијаси: </w:t>
      </w:r>
      <w:r>
        <w:rPr>
          <w:color w:val="231F20"/>
          <w:sz w:val="18"/>
        </w:rPr>
        <w:t xml:space="preserve">а) Ахоур Али б) Терфи Фарид </w:t>
      </w:r>
      <w:r>
        <w:rPr>
          <w:b/>
          <w:color w:val="231F20"/>
          <w:sz w:val="18"/>
        </w:rPr>
        <w:t xml:space="preserve">Мање поуздан алијас: </w:t>
      </w:r>
      <w:r>
        <w:rPr>
          <w:color w:val="231F20"/>
          <w:sz w:val="18"/>
        </w:rPr>
        <w:t xml:space="preserve">Абдалах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алжирска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непри- мењиво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17. марта 2004 (листа изме- њена и допуњена 26. новембра 2004, 25. јануара 2010. и 16. маја 2011).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>Италијанска фискална шифра ДРА- ФРД64Р12З301Ц.</w:t>
      </w:r>
      <w:r>
        <w:rPr>
          <w:color w:val="231F20"/>
          <w:sz w:val="18"/>
        </w:rPr>
        <w:t xml:space="preserve"> Осуђен у Италији у марту 2002. на осам година затвора. Налог за хапшење издале италијанске власти 16. новем- бра 2007. Италијанске власти га сматрају бегунцем од правде по- чев од 14. децембра 2007. Ревизија сходно резолуцији Савета без- бедности 1822 (20</w:t>
      </w:r>
      <w:r>
        <w:rPr>
          <w:color w:val="231F20"/>
          <w:sz w:val="18"/>
        </w:rPr>
        <w:t>08) завршена 30. јула 2009.</w:t>
      </w:r>
    </w:p>
    <w:p w:rsidR="005E29CA" w:rsidRDefault="007D66B0">
      <w:pPr>
        <w:pStyle w:val="BodyText"/>
        <w:spacing w:line="235" w:lineRule="auto"/>
        <w:ind w:left="113" w:right="5493" w:firstLine="396"/>
        <w:jc w:val="both"/>
      </w:pPr>
      <w:r>
        <w:rPr>
          <w:color w:val="231F20"/>
        </w:rPr>
        <w:t>On 20 June 2016, the Security Council Committee pursuant to resolutions 1267 (1999) and 1989 (2011) and 2253 (2015) concerning ISIL (Da’esh), Al-Qaida and associated individuals, groups, underta- kings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</w:t>
      </w:r>
      <w:r>
        <w:rPr>
          <w:color w:val="231F20"/>
        </w:rPr>
        <w:t>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(Da’esh)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 Al-Qaida Sanctions List after concluding its consideration of the deli- sting requests for this name submitted through the Office of the Om- budsperson established pursuant to Security Council resolution 1904 (2009), an</w:t>
      </w:r>
      <w:r>
        <w:rPr>
          <w:color w:val="231F20"/>
        </w:rPr>
        <w:t>d after considering the Comprehensive Report of the Om- budsperson on this delisting request.</w:t>
      </w:r>
    </w:p>
    <w:p w:rsidR="005E29CA" w:rsidRDefault="007D66B0">
      <w:pPr>
        <w:pStyle w:val="BodyText"/>
        <w:spacing w:line="235" w:lineRule="auto"/>
        <w:ind w:left="114" w:right="5493" w:firstLine="396"/>
        <w:jc w:val="both"/>
      </w:pPr>
      <w:r>
        <w:rPr>
          <w:color w:val="231F20"/>
        </w:rPr>
        <w:t>Therefore, the assets freeze, travel ban and arms embargo set out in paragraph 2 of Security Council resolution 2253 (2015) no longer apply to the name set out be</w:t>
      </w:r>
      <w:r>
        <w:rPr>
          <w:color w:val="231F20"/>
        </w:rPr>
        <w:t>low.</w:t>
      </w:r>
    </w:p>
    <w:sectPr w:rsidR="005E29CA">
      <w:type w:val="continuous"/>
      <w:pgSz w:w="12480" w:h="15650"/>
      <w:pgMar w:top="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E29CA"/>
    <w:rsid w:val="005E29CA"/>
    <w:rsid w:val="007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8582"/>
  <w15:docId w15:val="{4611F3FF-BC0B-4DE8-87BA-2511CA7B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D66B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D66B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D66B0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D66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6B0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2023-11-18T07:15:00Z</dcterms:created>
  <dcterms:modified xsi:type="dcterms:W3CDTF">2023-11-18T08:27:00Z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