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0014"/>
      </w:tblGrid>
      <w:tr w:rsidR="001B1051" w:rsidRPr="00B44F0A" w:rsidTr="00C46846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1B1051" w:rsidRPr="00B44F0A" w:rsidRDefault="001B1051" w:rsidP="00C46846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488303C1" wp14:editId="6533DA7A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B1051" w:rsidRPr="00B44F0A" w:rsidRDefault="001B1051" w:rsidP="00C46846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</w:p>
          <w:p w:rsidR="001B1051" w:rsidRPr="001B1051" w:rsidRDefault="001B1051" w:rsidP="001B1051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ОЗНАЧАВАЊУ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ЕНЕРГЕТСКЕ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ЕФИКАСНОСТИ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ПЕЋНИЦА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НАПА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ДОМАЋИНСТВО</w:t>
            </w:r>
          </w:p>
          <w:p w:rsidR="001B1051" w:rsidRPr="00B44F0A" w:rsidRDefault="001B1051" w:rsidP="001B1051">
            <w:pPr>
              <w:pStyle w:val="podnaslovpropisa"/>
              <w:rPr>
                <w:sz w:val="18"/>
                <w:szCs w:val="18"/>
              </w:rPr>
            </w:pPr>
            <w:r w:rsidRPr="001B1051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1B1051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1B105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1B1051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1B1051">
              <w:rPr>
                <w:lang w:val="sr-Cyrl-RS"/>
              </w:rPr>
              <w:t>. 19/2017)</w:t>
            </w:r>
          </w:p>
        </w:tc>
      </w:tr>
    </w:tbl>
    <w:p w:rsidR="001B1051" w:rsidRDefault="001B1051" w:rsidP="001B1051">
      <w:pPr>
        <w:rPr>
          <w:sz w:val="9"/>
        </w:rPr>
      </w:pPr>
    </w:p>
    <w:p w:rsidR="001B1051" w:rsidRDefault="001B1051" w:rsidP="001B1051">
      <w:pPr>
        <w:rPr>
          <w:sz w:val="9"/>
        </w:rPr>
      </w:pPr>
    </w:p>
    <w:p w:rsidR="001B1051" w:rsidRDefault="001B1051" w:rsidP="001B1051">
      <w:pPr>
        <w:rPr>
          <w:sz w:val="9"/>
        </w:rPr>
      </w:pPr>
      <w:bookmarkStart w:id="0" w:name="_GoBack"/>
      <w:bookmarkEnd w:id="0"/>
    </w:p>
    <w:p w:rsidR="001B1051" w:rsidRDefault="001B1051" w:rsidP="001B1051">
      <w:pPr>
        <w:rPr>
          <w:sz w:val="9"/>
        </w:rPr>
      </w:pPr>
    </w:p>
    <w:p w:rsidR="001B1051" w:rsidRDefault="001B1051" w:rsidP="001B1051">
      <w:pPr>
        <w:rPr>
          <w:sz w:val="20"/>
        </w:rPr>
      </w:pPr>
    </w:p>
    <w:p w:rsidR="001B1051" w:rsidRDefault="001B1051" w:rsidP="001B1051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11517295" wp14:editId="7CA5860F">
            <wp:extent cx="6997700" cy="170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51" w:rsidRDefault="001B1051">
      <w:pPr>
        <w:rPr>
          <w:color w:val="231F20"/>
          <w:sz w:val="18"/>
          <w:szCs w:val="18"/>
        </w:rPr>
      </w:pPr>
      <w:r>
        <w:rPr>
          <w:color w:val="231F20"/>
        </w:rPr>
        <w:br w:type="page"/>
      </w:r>
    </w:p>
    <w:p w:rsidR="00383807" w:rsidRDefault="001B1051">
      <w:pPr>
        <w:pStyle w:val="BodyText"/>
        <w:spacing w:before="68" w:line="204" w:lineRule="exact"/>
        <w:ind w:right="2591"/>
        <w:jc w:val="right"/>
      </w:pPr>
      <w:r>
        <w:rPr>
          <w:color w:val="231F20"/>
        </w:rPr>
        <w:lastRenderedPageBreak/>
        <w:t>Табела 3.</w:t>
      </w:r>
    </w:p>
    <w:p w:rsidR="00383807" w:rsidRDefault="001B1051">
      <w:pPr>
        <w:pStyle w:val="BodyText"/>
        <w:spacing w:line="204" w:lineRule="exact"/>
        <w:ind w:left="6340" w:right="1238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left:0;text-align:left;margin-left:311.8pt;margin-top:12.3pt;width:255.9pt;height:84.7pt;z-index:104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Класа ефикасности струјања ваздуха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Степен корисности напе (FDE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>hood</w:t>
                        </w:r>
                        <w:r>
                          <w:rPr>
                            <w:color w:val="231F20"/>
                            <w:sz w:val="14"/>
                          </w:rPr>
                          <w:t>)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 (највећа ефикасност)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28 &lt; 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>hood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23 &lt; 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28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 &lt; 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23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 &lt; 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18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 &lt; 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13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4&lt; 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8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 (најмања ефикасност)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FDE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4</w:t>
                        </w:r>
                      </w:p>
                    </w:tc>
                  </w:tr>
                </w:tbl>
                <w:p w:rsidR="00383807" w:rsidRDefault="0038380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Класе ефикасности струјања ваздуха у напи</w:t>
      </w: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spacing w:before="10"/>
        <w:rPr>
          <w:sz w:val="21"/>
        </w:rPr>
      </w:pPr>
    </w:p>
    <w:p w:rsidR="00383807" w:rsidRDefault="00383807">
      <w:pPr>
        <w:rPr>
          <w:sz w:val="21"/>
        </w:rPr>
        <w:sectPr w:rsidR="00383807">
          <w:type w:val="continuous"/>
          <w:pgSz w:w="12480" w:h="15690"/>
          <w:pgMar w:top="120" w:right="740" w:bottom="280" w:left="740" w:header="720" w:footer="720" w:gutter="0"/>
          <w:cols w:space="720"/>
        </w:sect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spacing w:before="8"/>
        <w:rPr>
          <w:sz w:val="20"/>
        </w:rPr>
      </w:pPr>
    </w:p>
    <w:p w:rsidR="00383807" w:rsidRDefault="001B1051">
      <w:pPr>
        <w:ind w:left="1586"/>
        <w:rPr>
          <w:b/>
          <w:sz w:val="18"/>
        </w:rPr>
      </w:pPr>
      <w:r>
        <w:rPr>
          <w:b/>
          <w:color w:val="231F20"/>
          <w:spacing w:val="-3"/>
          <w:sz w:val="18"/>
        </w:rPr>
        <w:t xml:space="preserve">КЛАСЕ </w:t>
      </w:r>
      <w:r>
        <w:rPr>
          <w:b/>
          <w:color w:val="231F20"/>
          <w:sz w:val="18"/>
        </w:rPr>
        <w:t>ЕФИКАСНОСТИ</w:t>
      </w:r>
    </w:p>
    <w:p w:rsidR="00383807" w:rsidRDefault="001B1051">
      <w:pPr>
        <w:pStyle w:val="BodyText"/>
        <w:spacing w:before="93"/>
        <w:ind w:left="686"/>
      </w:pPr>
      <w:r>
        <w:br w:type="column"/>
      </w:r>
      <w:r>
        <w:rPr>
          <w:color w:val="231F20"/>
        </w:rPr>
        <w:t>Прилог 1.</w:t>
      </w:r>
    </w:p>
    <w:p w:rsidR="00383807" w:rsidRDefault="001B1051">
      <w:pPr>
        <w:pStyle w:val="BodyText"/>
        <w:spacing w:before="4"/>
        <w:rPr>
          <w:sz w:val="32"/>
        </w:rPr>
      </w:pPr>
      <w:r>
        <w:br w:type="column"/>
      </w:r>
    </w:p>
    <w:p w:rsidR="00383807" w:rsidRDefault="001B1051">
      <w:pPr>
        <w:pStyle w:val="ListParagraph"/>
        <w:numPr>
          <w:ilvl w:val="1"/>
          <w:numId w:val="5"/>
        </w:numPr>
        <w:tabs>
          <w:tab w:val="left" w:pos="974"/>
        </w:tabs>
        <w:spacing w:before="0" w:line="232" w:lineRule="auto"/>
        <w:ind w:right="391" w:firstLine="397"/>
        <w:jc w:val="left"/>
        <w:rPr>
          <w:sz w:val="18"/>
        </w:rPr>
      </w:pPr>
      <w:r>
        <w:rPr>
          <w:color w:val="231F20"/>
          <w:sz w:val="18"/>
        </w:rPr>
        <w:t xml:space="preserve">Класе ефикасности осветљења напе за домаћинство </w:t>
      </w:r>
      <w:r>
        <w:rPr>
          <w:color w:val="231F20"/>
          <w:spacing w:val="-3"/>
          <w:sz w:val="18"/>
        </w:rPr>
        <w:t xml:space="preserve">од- </w:t>
      </w:r>
      <w:r>
        <w:rPr>
          <w:color w:val="231F20"/>
          <w:sz w:val="18"/>
        </w:rPr>
        <w:t>ређују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складу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његовом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ефикасношћу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осветљења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(LE</w:t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8"/>
        </w:rPr>
        <w:t>),</w:t>
      </w:r>
    </w:p>
    <w:p w:rsidR="00383807" w:rsidRDefault="00383807">
      <w:pPr>
        <w:spacing w:line="232" w:lineRule="auto"/>
        <w:rPr>
          <w:sz w:val="18"/>
        </w:rPr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3736" w:space="40"/>
            <w:col w:w="1437" w:space="39"/>
            <w:col w:w="5748"/>
          </w:cols>
        </w:sectPr>
      </w:pPr>
    </w:p>
    <w:p w:rsidR="00383807" w:rsidRDefault="001B1051">
      <w:pPr>
        <w:pStyle w:val="BodyText"/>
        <w:spacing w:before="27"/>
        <w:ind w:left="241"/>
      </w:pPr>
      <w:r>
        <w:rPr>
          <w:color w:val="231F20"/>
        </w:rPr>
        <w:t>1. КЛАСA ЕФИКАСНОСТИ ПЕЋНИЦЕ ЗА ДОМАЋИНСТВО</w:t>
      </w:r>
    </w:p>
    <w:p w:rsidR="00383807" w:rsidRDefault="00383807">
      <w:pPr>
        <w:pStyle w:val="BodyText"/>
        <w:spacing w:before="8"/>
        <w:rPr>
          <w:sz w:val="17"/>
        </w:rPr>
      </w:pPr>
    </w:p>
    <w:p w:rsidR="00383807" w:rsidRDefault="001B1051">
      <w:pPr>
        <w:pStyle w:val="BodyText"/>
        <w:spacing w:before="1" w:line="237" w:lineRule="auto"/>
        <w:ind w:left="109" w:right="53" w:firstLine="396"/>
        <w:jc w:val="both"/>
      </w:pPr>
      <w:r>
        <w:rPr>
          <w:color w:val="231F20"/>
        </w:rPr>
        <w:t>Класа енергетске ефикасности пећнице за домаћинство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одре- ђује се засебно за сваки простор за печење на основу његовог ин- декса енергетске ефикасности (EEI</w:t>
      </w:r>
      <w:r>
        <w:rPr>
          <w:color w:val="231F20"/>
          <w:position w:val="-5"/>
          <w:sz w:val="10"/>
        </w:rPr>
        <w:t>cavity</w:t>
      </w:r>
      <w:r>
        <w:rPr>
          <w:color w:val="231F20"/>
        </w:rPr>
        <w:t xml:space="preserve">)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је прописано 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табели</w:t>
      </w:r>
    </w:p>
    <w:p w:rsidR="00383807" w:rsidRDefault="001B1051">
      <w:pPr>
        <w:pStyle w:val="BodyText"/>
        <w:spacing w:line="162" w:lineRule="exact"/>
        <w:ind w:left="110"/>
      </w:pPr>
      <w:r>
        <w:rPr>
          <w:color w:val="231F20"/>
        </w:rPr>
        <w:t>1. овог прилога.</w:t>
      </w:r>
    </w:p>
    <w:p w:rsidR="00383807" w:rsidRDefault="001B1051">
      <w:pPr>
        <w:pStyle w:val="BodyText"/>
        <w:spacing w:line="237" w:lineRule="auto"/>
        <w:ind w:left="110" w:right="53" w:firstLine="397"/>
        <w:jc w:val="both"/>
      </w:pPr>
      <w:r>
        <w:rPr>
          <w:color w:val="231F20"/>
        </w:rPr>
        <w:t>Индекс енергетске ефикасности пећнице за домаћинство из- рачунава се у складу са тачком 1. Прилога 2.</w:t>
      </w:r>
    </w:p>
    <w:p w:rsidR="00383807" w:rsidRDefault="001B1051">
      <w:pPr>
        <w:pStyle w:val="BodyText"/>
        <w:spacing w:before="169" w:line="206" w:lineRule="exact"/>
        <w:ind w:left="2285" w:right="2231"/>
        <w:jc w:val="center"/>
      </w:pPr>
      <w:r>
        <w:rPr>
          <w:color w:val="231F20"/>
        </w:rPr>
        <w:t>Табела 1.</w:t>
      </w:r>
    </w:p>
    <w:p w:rsidR="00383807" w:rsidRDefault="001B1051">
      <w:pPr>
        <w:pStyle w:val="BodyText"/>
        <w:spacing w:line="206" w:lineRule="exact"/>
        <w:ind w:left="533"/>
      </w:pPr>
      <w:r>
        <w:pict>
          <v:shape id="_x0000_s1138" type="#_x0000_t202" style="position:absolute;left:0;text-align:left;margin-left:42.5pt;margin-top:12.6pt;width:255.9pt;height:131.45pt;z-index:107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383807">
                    <w:trPr>
                      <w:trHeight w:val="36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before="98"/>
                          <w:ind w:left="36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Класа енергетске ефикасности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59" w:lineRule="exact"/>
                          <w:ind w:left="297" w:right="2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Индекс енергетске ефикасности</w:t>
                        </w:r>
                      </w:p>
                      <w:p w:rsidR="00383807" w:rsidRDefault="001B1051">
                        <w:pPr>
                          <w:pStyle w:val="TableParagraph"/>
                          <w:spacing w:before="0" w:line="164" w:lineRule="exact"/>
                          <w:ind w:left="297" w:right="2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position w:val="5"/>
                            <w:sz w:val="14"/>
                          </w:rPr>
                          <w:t>(EEI</w:t>
                        </w:r>
                        <w:r>
                          <w:rPr>
                            <w:color w:val="231F20"/>
                            <w:sz w:val="8"/>
                          </w:rPr>
                          <w:t>cavity</w:t>
                        </w:r>
                        <w:r>
                          <w:rPr>
                            <w:color w:val="231F20"/>
                            <w:position w:val="5"/>
                            <w:sz w:val="14"/>
                          </w:rPr>
                          <w:t>)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A+++ (највећа ефикасност)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97" w:right="29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cavity </w:t>
                        </w:r>
                        <w:r>
                          <w:rPr>
                            <w:color w:val="231F20"/>
                            <w:sz w:val="14"/>
                          </w:rPr>
                          <w:t>&lt; 45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A++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0" w:right="7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 ≤ 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cavity </w:t>
                        </w:r>
                        <w:r>
                          <w:rPr>
                            <w:color w:val="231F20"/>
                            <w:sz w:val="14"/>
                          </w:rPr>
                          <w:t>&lt; 62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A+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0" w:right="76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62 ≤ 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cavity </w:t>
                        </w:r>
                        <w:r>
                          <w:rPr>
                            <w:color w:val="231F20"/>
                            <w:sz w:val="14"/>
                          </w:rPr>
                          <w:t>&lt; 82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single" w:sz="6" w:space="0" w:color="231F20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0" w:right="7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82 ≤ 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cavity </w:t>
                        </w:r>
                        <w:r>
                          <w:rPr>
                            <w:color w:val="231F20"/>
                            <w:sz w:val="14"/>
                          </w:rPr>
                          <w:t>&lt; 107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single" w:sz="6" w:space="0" w:color="231F20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0" w:right="69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107 ≤ 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cavity </w:t>
                        </w:r>
                        <w:r>
                          <w:rPr>
                            <w:color w:val="231F20"/>
                            <w:sz w:val="14"/>
                          </w:rPr>
                          <w:t>&lt; 132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single" w:sz="6" w:space="0" w:color="231F20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0" w:right="69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132 ≤ 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cavity </w:t>
                        </w:r>
                        <w:r>
                          <w:rPr>
                            <w:color w:val="231F20"/>
                            <w:sz w:val="14"/>
                          </w:rPr>
                          <w:t>&lt; 159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 (најмања ефикасност)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single" w:sz="6" w:space="0" w:color="231F20"/>
                        </w:tcBorders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870" w:right="85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159 ≤ EEI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>cavity</w:t>
                        </w:r>
                      </w:p>
                    </w:tc>
                  </w:tr>
                  <w:tr w:rsidR="00383807">
                    <w:trPr>
                      <w:trHeight w:val="769"/>
                    </w:trPr>
                    <w:tc>
                      <w:tcPr>
                        <w:tcW w:w="5102" w:type="dxa"/>
                        <w:gridSpan w:val="2"/>
                        <w:tcBorders>
                          <w:left w:val="nil"/>
                          <w:bottom w:val="nil"/>
                          <w:right w:val="single" w:sz="6" w:space="0" w:color="231F20"/>
                        </w:tcBorders>
                      </w:tcPr>
                      <w:p w:rsidR="00383807" w:rsidRDefault="00383807">
                        <w:pPr>
                          <w:pStyle w:val="TableParagraph"/>
                          <w:spacing w:before="11"/>
                          <w:ind w:left="0"/>
                          <w:rPr>
                            <w:sz w:val="17"/>
                          </w:rPr>
                        </w:pPr>
                      </w:p>
                      <w:p w:rsidR="00383807" w:rsidRDefault="001B1051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99"/>
                          </w:tabs>
                          <w:spacing w:before="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КЛАСA ЕФИКАСНОСТИ НАПЕ ЗА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ДОМАЋИНСТВО</w:t>
                        </w:r>
                      </w:p>
                      <w:p w:rsidR="00383807" w:rsidRDefault="00383807">
                        <w:pPr>
                          <w:pStyle w:val="TableParagraph"/>
                          <w:spacing w:before="7"/>
                          <w:ind w:left="0"/>
                          <w:rPr>
                            <w:sz w:val="17"/>
                          </w:rPr>
                        </w:pPr>
                      </w:p>
                      <w:p w:rsidR="00383807" w:rsidRDefault="001B1051">
                        <w:pPr>
                          <w:pStyle w:val="TableParagraph"/>
                          <w:numPr>
                            <w:ilvl w:val="1"/>
                            <w:numId w:val="2"/>
                          </w:numPr>
                          <w:tabs>
                            <w:tab w:val="left" w:pos="732"/>
                          </w:tabs>
                          <w:spacing w:before="1" w:line="133" w:lineRule="exact"/>
                          <w:ind w:right="-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Класа енергетске ефикасности напе за домаћинство</w:t>
                        </w:r>
                        <w:r>
                          <w:rPr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од-</w:t>
                        </w:r>
                      </w:p>
                    </w:tc>
                  </w:tr>
                </w:tbl>
                <w:p w:rsidR="00383807" w:rsidRDefault="0038380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Класе енергетске ефикасности пећница за домаћинство</w:t>
      </w:r>
    </w:p>
    <w:p w:rsidR="00383807" w:rsidRDefault="001B1051">
      <w:pPr>
        <w:pStyle w:val="BodyText"/>
        <w:spacing w:line="158" w:lineRule="exact"/>
        <w:ind w:left="109"/>
      </w:pPr>
      <w:r>
        <w:br w:type="column"/>
      </w:r>
      <w:r>
        <w:rPr>
          <w:color w:val="231F20"/>
        </w:rPr>
        <w:t>како је наведено у табели 4. овог прилога.</w:t>
      </w:r>
    </w:p>
    <w:p w:rsidR="00383807" w:rsidRDefault="001B1051">
      <w:pPr>
        <w:pStyle w:val="BodyText"/>
        <w:spacing w:before="2" w:line="232" w:lineRule="auto"/>
        <w:ind w:left="110" w:right="391" w:firstLine="396"/>
        <w:jc w:val="both"/>
      </w:pPr>
      <w:r>
        <w:rPr>
          <w:color w:val="231F20"/>
        </w:rPr>
        <w:t>Ефикасност осветљења напе одређује се у складу са са тач- ком 2.3. Прилога 2.</w:t>
      </w:r>
    </w:p>
    <w:p w:rsidR="00383807" w:rsidRDefault="001B1051">
      <w:pPr>
        <w:pStyle w:val="BodyText"/>
        <w:spacing w:before="166" w:line="204" w:lineRule="exact"/>
        <w:ind w:left="2290" w:right="2571"/>
        <w:jc w:val="center"/>
      </w:pPr>
      <w:r>
        <w:rPr>
          <w:color w:val="231F20"/>
        </w:rPr>
        <w:t>Табела 4.</w:t>
      </w:r>
    </w:p>
    <w:p w:rsidR="00383807" w:rsidRDefault="001B1051">
      <w:pPr>
        <w:pStyle w:val="BodyText"/>
        <w:spacing w:line="204" w:lineRule="exact"/>
        <w:ind w:left="1281"/>
      </w:pPr>
      <w:r>
        <w:rPr>
          <w:color w:val="231F20"/>
        </w:rPr>
        <w:t>Класе ефикасности осветљења напе</w:t>
      </w:r>
    </w:p>
    <w:p w:rsidR="00383807" w:rsidRDefault="00383807">
      <w:pPr>
        <w:pStyle w:val="BodyText"/>
        <w:spacing w:before="1" w:after="1"/>
        <w:rPr>
          <w:sz w:val="21"/>
        </w:rPr>
      </w:pPr>
    </w:p>
    <w:tbl>
      <w:tblPr>
        <w:tblW w:w="0" w:type="auto"/>
        <w:tblInd w:w="1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ind w:left="355"/>
              <w:rPr>
                <w:sz w:val="14"/>
              </w:rPr>
            </w:pPr>
            <w:r>
              <w:rPr>
                <w:color w:val="231F20"/>
                <w:sz w:val="14"/>
              </w:rPr>
              <w:t>Класе ефикасности осветљења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Ефикасност осветљења (LE</w:t>
            </w:r>
            <w:r>
              <w:rPr>
                <w:color w:val="231F20"/>
                <w:position w:val="-4"/>
                <w:sz w:val="8"/>
              </w:rPr>
              <w:t>hood</w:t>
            </w:r>
            <w:r>
              <w:rPr>
                <w:color w:val="231F20"/>
                <w:sz w:val="14"/>
              </w:rPr>
              <w:t>)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A (највећа ефикасност)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8"/>
              </w:rPr>
            </w:pPr>
            <w:r>
              <w:rPr>
                <w:color w:val="231F20"/>
                <w:sz w:val="14"/>
              </w:rPr>
              <w:t>28 &lt; LE</w:t>
            </w:r>
            <w:r>
              <w:rPr>
                <w:color w:val="231F20"/>
                <w:position w:val="-4"/>
                <w:sz w:val="8"/>
              </w:rPr>
              <w:t>hood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B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 &lt; LE</w:t>
            </w:r>
            <w:r>
              <w:rPr>
                <w:color w:val="231F20"/>
                <w:position w:val="-4"/>
                <w:sz w:val="8"/>
              </w:rPr>
              <w:t xml:space="preserve">hood </w:t>
            </w:r>
            <w:r>
              <w:rPr>
                <w:color w:val="231F20"/>
                <w:sz w:val="14"/>
              </w:rPr>
              <w:t>≤ 28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C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 &lt; LE</w:t>
            </w:r>
            <w:r>
              <w:rPr>
                <w:color w:val="231F20"/>
                <w:position w:val="-4"/>
                <w:sz w:val="8"/>
              </w:rPr>
              <w:t xml:space="preserve">hood </w:t>
            </w:r>
            <w:r>
              <w:rPr>
                <w:color w:val="231F20"/>
                <w:sz w:val="14"/>
              </w:rPr>
              <w:t>≤ 20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D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 &lt; LE</w:t>
            </w:r>
            <w:r>
              <w:rPr>
                <w:color w:val="231F20"/>
                <w:position w:val="-4"/>
                <w:sz w:val="8"/>
              </w:rPr>
              <w:t xml:space="preserve">hood </w:t>
            </w:r>
            <w:r>
              <w:rPr>
                <w:color w:val="231F20"/>
                <w:sz w:val="14"/>
              </w:rPr>
              <w:t>≤ 16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E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 &lt; LE</w:t>
            </w:r>
            <w:r>
              <w:rPr>
                <w:color w:val="231F20"/>
                <w:position w:val="-4"/>
                <w:sz w:val="8"/>
              </w:rPr>
              <w:t xml:space="preserve">hood </w:t>
            </w:r>
            <w:r>
              <w:rPr>
                <w:color w:val="231F20"/>
                <w:sz w:val="14"/>
              </w:rPr>
              <w:t>≤ 12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F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 &lt; LE</w:t>
            </w:r>
            <w:r>
              <w:rPr>
                <w:color w:val="231F20"/>
                <w:position w:val="-4"/>
                <w:sz w:val="8"/>
              </w:rPr>
              <w:t xml:space="preserve">hood </w:t>
            </w:r>
            <w:r>
              <w:rPr>
                <w:color w:val="231F20"/>
                <w:sz w:val="14"/>
              </w:rPr>
              <w:t>≤ 8</w:t>
            </w:r>
          </w:p>
        </w:tc>
      </w:tr>
      <w:tr w:rsidR="00383807">
        <w:trPr>
          <w:trHeight w:val="200"/>
        </w:trPr>
        <w:tc>
          <w:tcPr>
            <w:tcW w:w="2551" w:type="dxa"/>
          </w:tcPr>
          <w:p w:rsidR="00383807" w:rsidRDefault="001B1051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G (најмања ефикасност)</w:t>
            </w:r>
          </w:p>
        </w:tc>
        <w:tc>
          <w:tcPr>
            <w:tcW w:w="2551" w:type="dxa"/>
          </w:tcPr>
          <w:p w:rsidR="00383807" w:rsidRDefault="001B1051">
            <w:pPr>
              <w:pStyle w:val="TableParagraph"/>
              <w:spacing w:line="162" w:lineRule="exact"/>
              <w:ind w:left="248" w:right="2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LE</w:t>
            </w:r>
            <w:r>
              <w:rPr>
                <w:color w:val="231F20"/>
                <w:position w:val="-4"/>
                <w:sz w:val="8"/>
              </w:rPr>
              <w:t xml:space="preserve">hood </w:t>
            </w:r>
            <w:r>
              <w:rPr>
                <w:color w:val="231F20"/>
                <w:sz w:val="14"/>
              </w:rPr>
              <w:t>≤ 4</w:t>
            </w:r>
          </w:p>
        </w:tc>
      </w:tr>
    </w:tbl>
    <w:p w:rsidR="00383807" w:rsidRDefault="001B1051">
      <w:pPr>
        <w:pStyle w:val="ListParagraph"/>
        <w:numPr>
          <w:ilvl w:val="1"/>
          <w:numId w:val="5"/>
        </w:numPr>
        <w:tabs>
          <w:tab w:val="left" w:pos="847"/>
        </w:tabs>
        <w:spacing w:before="38" w:line="232" w:lineRule="auto"/>
        <w:ind w:left="109" w:right="391" w:firstLine="397"/>
        <w:jc w:val="both"/>
        <w:rPr>
          <w:sz w:val="18"/>
        </w:rPr>
      </w:pPr>
      <w:r>
        <w:rPr>
          <w:color w:val="231F20"/>
          <w:sz w:val="18"/>
        </w:rPr>
        <w:t>Класе ефикасности филтрирања масноће напе за дома- ћинство одређују се у складу са ефикасношћу филтрирања масно- ће (GFE</w:t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8"/>
        </w:rPr>
        <w:t xml:space="preserve">),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>је наведено у табели 5. овог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прилога.</w:t>
      </w:r>
    </w:p>
    <w:p w:rsidR="00383807" w:rsidRDefault="001B1051">
      <w:pPr>
        <w:pStyle w:val="BodyText"/>
        <w:spacing w:line="158" w:lineRule="exact"/>
        <w:ind w:left="506"/>
      </w:pPr>
      <w:r>
        <w:rPr>
          <w:color w:val="231F20"/>
        </w:rPr>
        <w:t>Ефикасност филтрирања масноће напе одређује се у складу</w:t>
      </w:r>
    </w:p>
    <w:p w:rsidR="00383807" w:rsidRDefault="001B1051">
      <w:pPr>
        <w:pStyle w:val="BodyText"/>
        <w:spacing w:line="204" w:lineRule="exact"/>
        <w:ind w:left="109"/>
      </w:pPr>
      <w:r>
        <w:rPr>
          <w:color w:val="231F20"/>
        </w:rPr>
        <w:t>са тачком 2.4. Прилога 2.</w:t>
      </w:r>
    </w:p>
    <w:p w:rsidR="00383807" w:rsidRDefault="00383807">
      <w:pPr>
        <w:spacing w:line="204" w:lineRule="exact"/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268" w:space="118"/>
            <w:col w:w="5614"/>
          </w:cols>
        </w:sect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1B1051">
      <w:pPr>
        <w:pStyle w:val="BodyText"/>
        <w:spacing w:before="162"/>
        <w:ind w:left="110"/>
      </w:pPr>
      <w:r>
        <w:rPr>
          <w:color w:val="231F20"/>
        </w:rPr>
        <w:t>ређује се на основу његовог индекса енергетске ефикасности</w:t>
      </w:r>
    </w:p>
    <w:p w:rsidR="00383807" w:rsidRDefault="001B1051">
      <w:pPr>
        <w:pStyle w:val="BodyText"/>
        <w:spacing w:before="164" w:line="204" w:lineRule="exact"/>
        <w:ind w:left="875" w:right="1156"/>
        <w:jc w:val="center"/>
      </w:pPr>
      <w:r>
        <w:br w:type="column"/>
      </w:r>
      <w:r>
        <w:rPr>
          <w:color w:val="231F20"/>
        </w:rPr>
        <w:t>Табела 5.</w:t>
      </w:r>
    </w:p>
    <w:p w:rsidR="00383807" w:rsidRDefault="001B1051">
      <w:pPr>
        <w:pStyle w:val="BodyText"/>
        <w:spacing w:line="204" w:lineRule="exact"/>
        <w:ind w:left="875" w:right="1156"/>
        <w:jc w:val="center"/>
      </w:pPr>
      <w:r>
        <w:rPr>
          <w:color w:val="231F20"/>
        </w:rPr>
        <w:t>Класе ефикасности филтрирања масноће напе</w:t>
      </w:r>
    </w:p>
    <w:p w:rsidR="00383807" w:rsidRDefault="00383807">
      <w:pPr>
        <w:spacing w:line="204" w:lineRule="exact"/>
        <w:jc w:val="center"/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254" w:space="133"/>
            <w:col w:w="5613"/>
          </w:cols>
        </w:sectPr>
      </w:pPr>
    </w:p>
    <w:p w:rsidR="00383807" w:rsidRDefault="001B1051">
      <w:pPr>
        <w:pStyle w:val="BodyText"/>
        <w:tabs>
          <w:tab w:val="left" w:pos="659"/>
        </w:tabs>
        <w:spacing w:line="132" w:lineRule="exact"/>
        <w:ind w:left="110"/>
      </w:pPr>
      <w:r>
        <w:pict>
          <v:shape id="_x0000_s1137" type="#_x0000_t202" style="position:absolute;left:0;text-align:left;margin-left:311.8pt;margin-top:-22.2pt;width:255.9pt;height:92.7pt;z-index:109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383807">
                    <w:trPr>
                      <w:trHeight w:val="36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ind w:left="644" w:right="614" w:firstLine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Класа ефикасности филтрирања масноће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ind w:left="1170" w:right="243" w:hanging="90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Ефикасност филтрирања масноће (%)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 (највећа ефикасност)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95 &lt; 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>hood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85 &lt; 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95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75 &lt; 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85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65&lt; 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75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55&lt; 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65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45&lt; 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55</w:t>
                        </w:r>
                      </w:p>
                    </w:tc>
                  </w:tr>
                  <w:tr w:rsidR="00383807">
                    <w:trPr>
                      <w:trHeight w:val="200"/>
                    </w:trPr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 (најмања ефикасност)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383807" w:rsidRDefault="001B1051">
                        <w:pPr>
                          <w:pStyle w:val="TableParagraph"/>
                          <w:spacing w:line="162" w:lineRule="exact"/>
                          <w:ind w:left="248" w:right="2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GFE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hood </w:t>
                        </w:r>
                        <w:r>
                          <w:rPr>
                            <w:color w:val="231F20"/>
                            <w:sz w:val="14"/>
                          </w:rPr>
                          <w:t>≤ 45</w:t>
                        </w:r>
                      </w:p>
                    </w:tc>
                  </w:tr>
                </w:tbl>
                <w:p w:rsidR="00383807" w:rsidRDefault="0038380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(EEI</w:t>
      </w:r>
      <w:r>
        <w:rPr>
          <w:color w:val="231F20"/>
        </w:rPr>
        <w:tab/>
        <w:t xml:space="preserve">)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је прописано у табели 2. овог</w:t>
      </w:r>
      <w:r>
        <w:rPr>
          <w:color w:val="231F20"/>
        </w:rPr>
        <w:t xml:space="preserve"> </w:t>
      </w:r>
      <w:r>
        <w:rPr>
          <w:color w:val="231F20"/>
        </w:rPr>
        <w:t>прилога.</w:t>
      </w:r>
    </w:p>
    <w:p w:rsidR="00383807" w:rsidRDefault="001B1051">
      <w:pPr>
        <w:spacing w:line="93" w:lineRule="exact"/>
        <w:ind w:left="450"/>
        <w:rPr>
          <w:sz w:val="10"/>
        </w:rPr>
      </w:pPr>
      <w:r>
        <w:rPr>
          <w:color w:val="231F20"/>
          <w:w w:val="105"/>
          <w:sz w:val="10"/>
        </w:rPr>
        <w:t>hood</w:t>
      </w:r>
    </w:p>
    <w:p w:rsidR="00383807" w:rsidRDefault="001B1051">
      <w:pPr>
        <w:pStyle w:val="BodyText"/>
        <w:spacing w:line="196" w:lineRule="auto"/>
        <w:ind w:left="110" w:right="5387" w:firstLine="396"/>
      </w:pPr>
      <w:r>
        <w:rPr>
          <w:color w:val="231F20"/>
        </w:rPr>
        <w:t>Индекс енергетске ефикасности напе EEI</w:t>
      </w:r>
      <w:r>
        <w:rPr>
          <w:color w:val="231F20"/>
          <w:position w:val="-5"/>
          <w:sz w:val="10"/>
        </w:rPr>
        <w:t xml:space="preserve">hood </w:t>
      </w:r>
      <w:r>
        <w:rPr>
          <w:color w:val="231F20"/>
        </w:rPr>
        <w:t>израчунава се у складу са тачком 2.1. Прилога 2.</w:t>
      </w:r>
    </w:p>
    <w:p w:rsidR="00383807" w:rsidRDefault="001B1051">
      <w:pPr>
        <w:pStyle w:val="BodyText"/>
        <w:spacing w:before="175" w:line="206" w:lineRule="exact"/>
        <w:ind w:left="1274" w:right="6940"/>
        <w:jc w:val="center"/>
      </w:pPr>
      <w:r>
        <w:rPr>
          <w:color w:val="231F20"/>
        </w:rPr>
        <w:t>Табела 2.</w:t>
      </w:r>
    </w:p>
    <w:p w:rsidR="00383807" w:rsidRDefault="001B1051">
      <w:pPr>
        <w:pStyle w:val="BodyText"/>
        <w:spacing w:line="206" w:lineRule="exact"/>
        <w:ind w:left="1274" w:right="6940"/>
        <w:jc w:val="center"/>
      </w:pPr>
      <w:r>
        <w:rPr>
          <w:color w:val="231F20"/>
        </w:rPr>
        <w:t>Класе енергетске ефикасности напе</w:t>
      </w:r>
    </w:p>
    <w:p w:rsidR="00383807" w:rsidRDefault="00383807">
      <w:pPr>
        <w:spacing w:line="206" w:lineRule="exact"/>
        <w:jc w:val="center"/>
        <w:sectPr w:rsidR="00383807">
          <w:type w:val="continuous"/>
          <w:pgSz w:w="12480" w:h="15690"/>
          <w:pgMar w:top="120" w:right="740" w:bottom="280" w:left="740" w:header="720" w:footer="720" w:gutter="0"/>
          <w:cols w:space="720"/>
        </w:sectPr>
      </w:pPr>
    </w:p>
    <w:p w:rsidR="00383807" w:rsidRDefault="001B1051">
      <w:pPr>
        <w:spacing w:before="100"/>
        <w:ind w:left="370" w:right="19" w:hanging="130"/>
        <w:rPr>
          <w:sz w:val="14"/>
        </w:rPr>
      </w:pPr>
      <w:r>
        <w:pict>
          <v:group id="_x0000_s1027" style="position:absolute;left:0;text-align:left;margin-left:42.5pt;margin-top:2.35pt;width:255.65pt;height:225.1pt;z-index:-16096;mso-position-horizontal-relative:page" coordorigin="850,47" coordsize="5113,4502">
            <v:line id="_x0000_s1136" style="position:absolute" from="850,52" to="2131,52" strokecolor="#231f20" strokeweight=".5pt"/>
            <v:line id="_x0000_s1135" style="position:absolute" from="855,262" to="855,57" strokecolor="#231f20" strokeweight=".5pt"/>
            <v:line id="_x0000_s1134" style="position:absolute" from="2131,52" to="3407,52" strokecolor="#231f20" strokeweight=".5pt"/>
            <v:line id="_x0000_s1133" style="position:absolute" from="2131,257" to="2131,57" strokecolor="#231f20" strokeweight=".5pt"/>
            <v:line id="_x0000_s1132" style="position:absolute" from="3407,52" to="4682,52" strokecolor="#231f20" strokeweight=".5pt"/>
            <v:line id="_x0000_s1131" style="position:absolute" from="4682,52" to="5963,52" strokecolor="#231f20" strokeweight=".5pt"/>
            <v:line id="_x0000_s1130" style="position:absolute" from="855,468" to="855,262" strokecolor="#231f20" strokeweight=".5pt"/>
            <v:line id="_x0000_s1129" style="position:absolute" from="2126,262" to="3407,262" strokecolor="#231f20" strokeweight=".5pt"/>
            <v:line id="_x0000_s1128" style="position:absolute" from="2131,468" to="2131,267" strokecolor="#231f20" strokeweight=".5pt"/>
            <v:line id="_x0000_s1127" style="position:absolute" from="3407,262" to="4682,262" strokecolor="#231f20" strokeweight=".5pt"/>
            <v:line id="_x0000_s1126" style="position:absolute" from="3407,468" to="3407,267" strokecolor="#231f20" strokeweight=".5pt"/>
            <v:line id="_x0000_s1125" style="position:absolute" from="4682,262" to="5963,262" strokecolor="#231f20" strokeweight=".5pt"/>
            <v:line id="_x0000_s1124" style="position:absolute" from="4682,468" to="4682,267" strokecolor="#231f20" strokeweight=".5pt"/>
            <v:line id="_x0000_s1123" style="position:absolute" from="850,473" to="2131,473" strokecolor="#231f20" strokeweight=".5pt"/>
            <v:line id="_x0000_s1122" style="position:absolute" from="855,998" to="855,478" strokecolor="#231f20" strokeweight=".5pt"/>
            <v:line id="_x0000_s1121" style="position:absolute" from="2131,473" to="3407,473" strokecolor="#231f20" strokeweight=".5pt"/>
            <v:line id="_x0000_s1120" style="position:absolute" from="2131,998" to="2131,478" strokecolor="#231f20" strokeweight=".5pt"/>
            <v:line id="_x0000_s1119" style="position:absolute" from="3407,473" to="4682,473" strokecolor="#231f20" strokeweight=".5pt"/>
            <v:line id="_x0000_s1118" style="position:absolute" from="3407,998" to="3407,478" strokecolor="#231f20" strokeweight=".5pt"/>
            <v:line id="_x0000_s1117" style="position:absolute" from="4682,473" to="5963,473" strokecolor="#231f20" strokeweight=".5pt"/>
            <v:line id="_x0000_s1116" style="position:absolute" from="4682,998" to="4682,478" strokecolor="#231f20" strokeweight=".5pt"/>
            <v:line id="_x0000_s1115" style="position:absolute" from="850,1003" to="2131,1003" strokecolor="#231f20" strokeweight=".5pt"/>
            <v:line id="_x0000_s1114" style="position:absolute" from="855,1298" to="855,1008" strokecolor="#231f20" strokeweight=".5pt"/>
            <v:line id="_x0000_s1113" style="position:absolute" from="2131,1003" to="3407,1003" strokecolor="#231f20" strokeweight=".5pt"/>
            <v:line id="_x0000_s1112" style="position:absolute" from="2131,1298" to="2131,1008" strokecolor="#231f20" strokeweight=".5pt"/>
            <v:line id="_x0000_s1111" style="position:absolute" from="3407,1003" to="4682,1003" strokecolor="#231f20" strokeweight=".5pt"/>
            <v:line id="_x0000_s1110" style="position:absolute" from="3407,1298" to="3407,1008" strokecolor="#231f20" strokeweight=".5pt"/>
            <v:line id="_x0000_s1109" style="position:absolute" from="5958,1037" to="5958,836" strokecolor="#231f20" strokeweight=".5pt"/>
            <v:line id="_x0000_s1108" style="position:absolute" from="5958,1247" to="5958,1047" strokecolor="#231f20" strokeweight=".5pt"/>
            <v:line id="_x0000_s1107" style="position:absolute" from="5958,1778" to="5958,1257" strokecolor="#231f20" strokeweight=".5pt"/>
            <v:line id="_x0000_s1106" style="position:absolute" from="4682,1003" to="5963,1003" strokecolor="#231f20" strokeweight=".5pt"/>
            <v:line id="_x0000_s1105" style="position:absolute" from="4682,1298" to="4682,1008" strokecolor="#231f20" strokeweight=".5pt"/>
            <v:line id="_x0000_s1104" style="position:absolute" from="5958,2078" to="5958,1788" strokecolor="#231f20" strokeweight=".5pt"/>
            <v:line id="_x0000_s1103" style="position:absolute" from="850,1303" to="2131,1303" strokecolor="#231f20" strokeweight=".5pt"/>
            <v:line id="_x0000_s1102" style="position:absolute" from="855,1598" to="855,1308" strokecolor="#231f20" strokeweight=".5pt"/>
            <v:line id="_x0000_s1101" style="position:absolute" from="2131,1303" to="3407,1303" strokecolor="#231f20" strokeweight=".5pt"/>
            <v:line id="_x0000_s1100" style="position:absolute" from="2131,1598" to="2131,1308" strokecolor="#231f20" strokeweight=".5pt"/>
            <v:line id="_x0000_s1099" style="position:absolute" from="3407,1303" to="4682,1303" strokecolor="#231f20" strokeweight=".5pt"/>
            <v:line id="_x0000_s1098" style="position:absolute" from="3407,1598" to="3407,1308" strokecolor="#231f20" strokeweight=".5pt"/>
            <v:line id="_x0000_s1097" style="position:absolute" from="4682,1303" to="5963,1303" strokecolor="#231f20" strokeweight=".5pt"/>
            <v:line id="_x0000_s1096" style="position:absolute" from="4682,1598" to="4682,1308" strokecolor="#231f20" strokeweight=".5pt"/>
            <v:line id="_x0000_s1095" style="position:absolute" from="5958,2378" to="5958,2088" strokecolor="#231f20" strokeweight=".5pt"/>
            <v:line id="_x0000_s1094" style="position:absolute" from="850,1603" to="2131,1603" strokecolor="#231f20" strokeweight=".5pt"/>
            <v:line id="_x0000_s1093" style="position:absolute" from="855,1898" to="855,1608" strokecolor="#231f20" strokeweight=".5pt"/>
            <v:line id="_x0000_s1092" style="position:absolute" from="2131,1603" to="3407,1603" strokecolor="#231f20" strokeweight=".5pt"/>
            <v:line id="_x0000_s1091" style="position:absolute" from="2131,1898" to="2131,1608" strokecolor="#231f20" strokeweight=".5pt"/>
            <v:line id="_x0000_s1090" style="position:absolute" from="3407,1603" to="4682,1603" strokecolor="#231f20" strokeweight=".5pt"/>
            <v:line id="_x0000_s1089" style="position:absolute" from="3407,1898" to="3407,1608" strokecolor="#231f20" strokeweight=".5pt"/>
            <v:line id="_x0000_s1088" style="position:absolute" from="4682,1603" to="5963,1603" strokecolor="#231f20" strokeweight=".5pt"/>
            <v:line id="_x0000_s1087" style="position:absolute" from="4682,1898" to="4682,1608" strokecolor="#231f20" strokeweight=".5pt"/>
            <v:line id="_x0000_s1086" style="position:absolute" from="5958,2678" to="5958,2388" strokecolor="#231f20" strokeweight=".5pt"/>
            <v:line id="_x0000_s1085" style="position:absolute" from="850,1903" to="2131,1903" strokecolor="#231f20" strokeweight=".5pt"/>
            <v:line id="_x0000_s1084" style="position:absolute" from="855,2198" to="855,1908" strokecolor="#231f20" strokeweight=".5pt"/>
            <v:line id="_x0000_s1083" style="position:absolute" from="2131,1903" to="3407,1903" strokecolor="#231f20" strokeweight=".5pt"/>
            <v:line id="_x0000_s1082" style="position:absolute" from="2131,2198" to="2131,1908" strokecolor="#231f20" strokeweight=".5pt"/>
            <v:line id="_x0000_s1081" style="position:absolute" from="3407,1903" to="4682,1903" strokecolor="#231f20" strokeweight=".5pt"/>
            <v:line id="_x0000_s1080" style="position:absolute" from="3407,2198" to="3407,1908" strokecolor="#231f20" strokeweight=".5pt"/>
            <v:line id="_x0000_s1079" style="position:absolute" from="4682,1903" to="5963,1903" strokecolor="#231f20" strokeweight=".5pt"/>
            <v:line id="_x0000_s1078" style="position:absolute" from="4682,2198" to="4682,1908" strokecolor="#231f20" strokeweight=".5pt"/>
            <v:line id="_x0000_s1077" style="position:absolute" from="5958,2978" to="5958,2688" strokecolor="#231f20" strokeweight=".5pt"/>
            <v:line id="_x0000_s1076" style="position:absolute" from="850,2203" to="2131,2203" strokecolor="#231f20" strokeweight=".5pt"/>
            <v:line id="_x0000_s1075" style="position:absolute" from="855,2498" to="855,2208" strokecolor="#231f20" strokeweight=".5pt"/>
            <v:line id="_x0000_s1074" style="position:absolute" from="2131,2203" to="3407,2203" strokecolor="#231f20" strokeweight=".5pt"/>
            <v:line id="_x0000_s1073" style="position:absolute" from="2131,2498" to="2131,2208" strokecolor="#231f20" strokeweight=".5pt"/>
            <v:line id="_x0000_s1072" style="position:absolute" from="3407,2203" to="4682,2203" strokecolor="#231f20" strokeweight=".5pt"/>
            <v:line id="_x0000_s1071" style="position:absolute" from="3407,2498" to="3407,2208" strokecolor="#231f20" strokeweight=".5pt"/>
            <v:line id="_x0000_s1070" style="position:absolute" from="4682,2203" to="5963,2203" strokecolor="#231f20" strokeweight=".5pt"/>
            <v:line id="_x0000_s1069" style="position:absolute" from="4682,2498" to="4682,2208" strokecolor="#231f20" strokeweight=".5pt"/>
            <v:line id="_x0000_s1068" style="position:absolute" from="5958,3278" to="5958,2988" strokecolor="#231f20" strokeweight=".5pt"/>
            <v:line id="_x0000_s1067" style="position:absolute" from="850,2503" to="2131,2503" strokecolor="#231f20" strokeweight=".5pt"/>
            <v:line id="_x0000_s1066" style="position:absolute" from="855,2798" to="855,2508" strokecolor="#231f20" strokeweight=".5pt"/>
            <v:line id="_x0000_s1065" style="position:absolute" from="2131,2503" to="3407,2503" strokecolor="#231f20" strokeweight=".5pt"/>
            <v:line id="_x0000_s1064" style="position:absolute" from="2131,2798" to="2131,2508" strokecolor="#231f20" strokeweight=".5pt"/>
            <v:line id="_x0000_s1063" style="position:absolute" from="3407,2503" to="4682,2503" strokecolor="#231f20" strokeweight=".5pt"/>
            <v:line id="_x0000_s1062" style="position:absolute" from="3407,2798" to="3407,2508" strokecolor="#231f20" strokeweight=".5pt"/>
            <v:line id="_x0000_s1061" style="position:absolute" from="4682,2503" to="5963,2503" strokecolor="#231f20" strokeweight=".5pt"/>
            <v:line id="_x0000_s1060" style="position:absolute" from="4682,2798" to="4682,2508" strokecolor="#231f20" strokeweight=".5pt"/>
            <v:line id="_x0000_s1059" style="position:absolute" from="5958,3578" to="5958,3288" strokecolor="#231f20" strokeweight=".5pt"/>
            <v:line id="_x0000_s1058" style="position:absolute" from="850,2803" to="2131,2803" strokecolor="#231f20" strokeweight=".5pt"/>
            <v:line id="_x0000_s1057" style="position:absolute" from="855,3098" to="855,2808" strokecolor="#231f20" strokeweight=".5pt"/>
            <v:line id="_x0000_s1056" style="position:absolute" from="2131,2803" to="3407,2803" strokecolor="#231f20" strokeweight=".5pt"/>
            <v:line id="_x0000_s1055" style="position:absolute" from="2131,3098" to="2131,2808" strokecolor="#231f20" strokeweight=".5pt"/>
            <v:line id="_x0000_s1054" style="position:absolute" from="3407,2803" to="4682,2803" strokecolor="#231f20" strokeweight=".5pt"/>
            <v:line id="_x0000_s1053" style="position:absolute" from="3407,3098" to="3407,2808" strokecolor="#231f20" strokeweight=".5pt"/>
            <v:line id="_x0000_s1052" style="position:absolute" from="4682,2803" to="5963,2803" strokecolor="#231f20" strokeweight=".5pt"/>
            <v:line id="_x0000_s1051" style="position:absolute" from="4682,3098" to="4682,2808" strokecolor="#231f20" strokeweight=".5pt"/>
            <v:line id="_x0000_s1050" style="position:absolute" from="5958,3878" to="5958,3588" strokecolor="#231f20" strokeweight=".5pt"/>
            <v:line id="_x0000_s1049" style="position:absolute" from="850,3103" to="2131,3103" strokecolor="#231f20" strokeweight=".5pt"/>
            <v:line id="_x0000_s1048" style="position:absolute" from="855,3398" to="855,3108" strokecolor="#231f20" strokeweight=".5pt"/>
            <v:line id="_x0000_s1047" style="position:absolute" from="2131,3103" to="3407,3103" strokecolor="#231f20" strokeweight=".5pt"/>
            <v:line id="_x0000_s1046" style="position:absolute" from="2131,3398" to="2131,3108" strokecolor="#231f20" strokeweight=".5pt"/>
            <v:line id="_x0000_s1045" style="position:absolute" from="3407,3103" to="4682,3103" strokecolor="#231f20" strokeweight=".5pt"/>
            <v:line id="_x0000_s1044" style="position:absolute" from="3407,3398" to="3407,3108" strokecolor="#231f20" strokeweight=".5pt"/>
            <v:line id="_x0000_s1043" style="position:absolute" from="4682,3103" to="5963,3103" strokecolor="#231f20" strokeweight=".5pt"/>
            <v:line id="_x0000_s1042" style="position:absolute" from="4682,3398" to="4682,3108" strokecolor="#231f20" strokeweight=".5pt"/>
            <v:line id="_x0000_s1041" style="position:absolute" from="5958,4178" to="5958,3888" strokecolor="#231f20" strokeweight=".5pt"/>
            <v:line id="_x0000_s1040" style="position:absolute" from="850,3403" to="2131,3403" strokecolor="#231f20" strokeweight=".5pt"/>
            <v:line id="_x0000_s1039" style="position:absolute" from="855,3769" to="855,3408" strokecolor="#231f20" strokeweight=".5pt"/>
            <v:line id="_x0000_s1038" style="position:absolute" from="2131,3403" to="3407,3403" strokecolor="#231f20" strokeweight=".5pt"/>
            <v:line id="_x0000_s1037" style="position:absolute" from="2131,3769" to="2131,3408" strokecolor="#231f20" strokeweight=".5pt"/>
            <v:line id="_x0000_s1036" style="position:absolute" from="3407,3403" to="4682,3403" strokecolor="#231f20" strokeweight=".5pt"/>
            <v:line id="_x0000_s1035" style="position:absolute" from="3407,3769" to="3407,3408" strokecolor="#231f20" strokeweight=".5pt"/>
            <v:line id="_x0000_s1034" style="position:absolute" from="4682,3403" to="5963,3403" strokecolor="#231f20" strokeweight=".5pt"/>
            <v:line id="_x0000_s1033" style="position:absolute" from="4682,3769" to="4682,3408" strokecolor="#231f20" strokeweight=".5pt"/>
            <v:line id="_x0000_s1032" style="position:absolute" from="5958,4548" to="5958,4188" strokecolor="#231f20" strokeweight=".5pt"/>
            <v:line id="_x0000_s1031" style="position:absolute" from="850,3774" to="2131,3774" strokecolor="#231f20" strokeweight=".5pt"/>
            <v:line id="_x0000_s1030" style="position:absolute" from="2131,3774" to="3407,3774" strokecolor="#231f20" strokeweight=".5pt"/>
            <v:line id="_x0000_s1029" style="position:absolute" from="3407,3774" to="4682,3774" strokecolor="#231f20" strokeweight=".5pt"/>
            <v:line id="_x0000_s1028" style="position:absolute" from="4682,3774" to="5963,3774" strokecolor="#231f20" strokeweight=".5pt"/>
            <w10:wrap anchorx="page"/>
          </v:group>
        </w:pict>
      </w:r>
      <w:r>
        <w:rPr>
          <w:color w:val="231F20"/>
          <w:sz w:val="14"/>
        </w:rPr>
        <w:t>Класа енергетске ефикасности</w:t>
      </w:r>
    </w:p>
    <w:p w:rsidR="00383807" w:rsidRDefault="001B1051">
      <w:pPr>
        <w:spacing w:before="73" w:line="161" w:lineRule="exact"/>
        <w:ind w:left="171"/>
        <w:rPr>
          <w:sz w:val="14"/>
        </w:rPr>
      </w:pPr>
      <w:r>
        <w:rPr>
          <w:color w:val="231F20"/>
          <w:sz w:val="14"/>
        </w:rPr>
        <w:t>A+++</w:t>
      </w:r>
    </w:p>
    <w:p w:rsidR="00383807" w:rsidRDefault="001B1051">
      <w:pPr>
        <w:ind w:left="171" w:right="19"/>
        <w:rPr>
          <w:sz w:val="14"/>
        </w:rPr>
      </w:pPr>
      <w:r>
        <w:rPr>
          <w:color w:val="231F20"/>
          <w:sz w:val="14"/>
        </w:rPr>
        <w:t>(највећа ефикасност)</w:t>
      </w:r>
    </w:p>
    <w:p w:rsidR="00383807" w:rsidRDefault="001B1051">
      <w:pPr>
        <w:tabs>
          <w:tab w:val="left" w:pos="1447"/>
          <w:tab w:val="left" w:pos="2722"/>
        </w:tabs>
        <w:spacing w:before="74" w:line="259" w:lineRule="auto"/>
        <w:ind w:left="171" w:right="109" w:firstLine="328"/>
        <w:rPr>
          <w:sz w:val="14"/>
        </w:rPr>
      </w:pPr>
      <w:r>
        <w:br w:type="column"/>
      </w:r>
      <w:r>
        <w:rPr>
          <w:color w:val="231F20"/>
          <w:sz w:val="14"/>
        </w:rPr>
        <w:t>Индекс енергетске ефикасности (EEI</w:t>
      </w:r>
      <w:r>
        <w:rPr>
          <w:color w:val="231F20"/>
          <w:position w:val="-4"/>
          <w:sz w:val="8"/>
        </w:rPr>
        <w:t>hood</w:t>
      </w:r>
      <w:r>
        <w:rPr>
          <w:color w:val="231F20"/>
          <w:sz w:val="14"/>
        </w:rPr>
        <w:t>) Ознака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2</w:t>
      </w:r>
      <w:r>
        <w:rPr>
          <w:color w:val="231F20"/>
          <w:sz w:val="14"/>
        </w:rPr>
        <w:tab/>
        <w:t>Ознака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3</w:t>
      </w:r>
      <w:r>
        <w:rPr>
          <w:color w:val="231F20"/>
          <w:sz w:val="14"/>
        </w:rPr>
        <w:tab/>
        <w:t>Ознака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4</w:t>
      </w:r>
    </w:p>
    <w:p w:rsidR="00383807" w:rsidRDefault="00383807">
      <w:pPr>
        <w:pStyle w:val="BodyText"/>
        <w:spacing w:before="1"/>
        <w:rPr>
          <w:sz w:val="17"/>
        </w:rPr>
      </w:pPr>
    </w:p>
    <w:p w:rsidR="00383807" w:rsidRDefault="001B1051">
      <w:pPr>
        <w:ind w:right="38"/>
        <w:jc w:val="right"/>
        <w:rPr>
          <w:sz w:val="14"/>
        </w:rPr>
      </w:pPr>
      <w:r>
        <w:rPr>
          <w:color w:val="231F20"/>
          <w:sz w:val="14"/>
        </w:rPr>
        <w:t>EEI</w:t>
      </w:r>
      <w:r>
        <w:rPr>
          <w:color w:val="231F20"/>
          <w:position w:val="-4"/>
          <w:sz w:val="8"/>
        </w:rPr>
        <w:t>hood</w:t>
      </w:r>
      <w:r>
        <w:rPr>
          <w:color w:val="231F20"/>
          <w:sz w:val="14"/>
        </w:rPr>
        <w:t>&lt; 30</w:t>
      </w:r>
    </w:p>
    <w:p w:rsidR="00383807" w:rsidRDefault="001B1051">
      <w:pPr>
        <w:pStyle w:val="BodyText"/>
        <w:rPr>
          <w:sz w:val="20"/>
        </w:rPr>
      </w:pPr>
      <w:r>
        <w:br w:type="column"/>
      </w: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spacing w:before="4"/>
        <w:rPr>
          <w:sz w:val="17"/>
        </w:rPr>
      </w:pPr>
    </w:p>
    <w:p w:rsidR="00383807" w:rsidRDefault="001B1051">
      <w:pPr>
        <w:pStyle w:val="BodyText"/>
        <w:spacing w:before="1"/>
        <w:ind w:left="171"/>
      </w:pPr>
      <w:r>
        <w:rPr>
          <w:color w:val="231F20"/>
        </w:rPr>
        <w:t>Прилог 2.</w:t>
      </w:r>
    </w:p>
    <w:p w:rsidR="00383807" w:rsidRDefault="00383807">
      <w:pPr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1306" w:space="287"/>
            <w:col w:w="3362" w:space="4722"/>
            <w:col w:w="1323"/>
          </w:cols>
        </w:sectPr>
      </w:pPr>
    </w:p>
    <w:p w:rsidR="00383807" w:rsidRDefault="001B1051">
      <w:pPr>
        <w:tabs>
          <w:tab w:val="left" w:pos="2969"/>
          <w:tab w:val="left" w:pos="4101"/>
        </w:tabs>
        <w:spacing w:before="93"/>
        <w:ind w:left="172"/>
        <w:rPr>
          <w:sz w:val="14"/>
        </w:rPr>
      </w:pPr>
      <w:r>
        <w:rPr>
          <w:color w:val="231F20"/>
          <w:sz w:val="14"/>
        </w:rPr>
        <w:t>A++</w:t>
      </w:r>
      <w:r>
        <w:rPr>
          <w:color w:val="231F20"/>
          <w:sz w:val="14"/>
        </w:rPr>
        <w:tab/>
        <w:t>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37</w:t>
      </w:r>
      <w:r>
        <w:rPr>
          <w:color w:val="231F20"/>
          <w:sz w:val="14"/>
        </w:rPr>
        <w:tab/>
        <w:t>30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37</w:t>
      </w:r>
    </w:p>
    <w:p w:rsidR="00383807" w:rsidRDefault="001B1051">
      <w:pPr>
        <w:tabs>
          <w:tab w:val="left" w:pos="1693"/>
          <w:tab w:val="left" w:pos="2843"/>
          <w:tab w:val="left" w:pos="4108"/>
        </w:tabs>
        <w:spacing w:before="102"/>
        <w:ind w:left="172"/>
        <w:rPr>
          <w:sz w:val="14"/>
        </w:rPr>
      </w:pPr>
      <w:r>
        <w:rPr>
          <w:color w:val="231F20"/>
          <w:sz w:val="14"/>
        </w:rPr>
        <w:t>A+</w:t>
      </w:r>
      <w:r>
        <w:rPr>
          <w:color w:val="231F20"/>
          <w:sz w:val="14"/>
        </w:rPr>
        <w:tab/>
        <w:t>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45</w:t>
      </w:r>
      <w:r>
        <w:rPr>
          <w:color w:val="231F20"/>
          <w:sz w:val="14"/>
        </w:rPr>
        <w:tab/>
        <w:t>37≤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45</w:t>
      </w:r>
      <w:r>
        <w:rPr>
          <w:color w:val="231F20"/>
          <w:sz w:val="14"/>
        </w:rPr>
        <w:tab/>
      </w:r>
      <w:r>
        <w:rPr>
          <w:color w:val="231F20"/>
          <w:sz w:val="14"/>
        </w:rPr>
        <w:t>37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45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1550"/>
          <w:tab w:val="left" w:pos="1551"/>
          <w:tab w:val="left" w:pos="2843"/>
          <w:tab w:val="left" w:pos="4108"/>
        </w:tabs>
        <w:ind w:firstLine="0"/>
        <w:rPr>
          <w:sz w:val="14"/>
        </w:rPr>
      </w:pPr>
      <w:r>
        <w:rPr>
          <w:color w:val="231F20"/>
          <w:sz w:val="14"/>
        </w:rPr>
        <w:t>45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55</w:t>
      </w:r>
      <w:r>
        <w:rPr>
          <w:color w:val="231F20"/>
          <w:sz w:val="14"/>
        </w:rPr>
        <w:tab/>
        <w:t>45≤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55</w:t>
      </w:r>
      <w:r>
        <w:rPr>
          <w:color w:val="231F20"/>
          <w:sz w:val="14"/>
        </w:rPr>
        <w:tab/>
        <w:t>45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55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1550"/>
          <w:tab w:val="left" w:pos="1551"/>
          <w:tab w:val="left" w:pos="2843"/>
          <w:tab w:val="left" w:pos="4108"/>
        </w:tabs>
        <w:ind w:firstLine="0"/>
        <w:rPr>
          <w:sz w:val="14"/>
        </w:rPr>
      </w:pPr>
      <w:r>
        <w:rPr>
          <w:color w:val="231F20"/>
          <w:sz w:val="14"/>
        </w:rPr>
        <w:t>55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70</w:t>
      </w:r>
      <w:r>
        <w:rPr>
          <w:color w:val="231F20"/>
          <w:sz w:val="14"/>
        </w:rPr>
        <w:tab/>
        <w:t>55≤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70</w:t>
      </w:r>
      <w:r>
        <w:rPr>
          <w:color w:val="231F20"/>
          <w:sz w:val="14"/>
        </w:rPr>
        <w:tab/>
        <w:t>55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70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1550"/>
          <w:tab w:val="left" w:pos="1551"/>
          <w:tab w:val="left" w:pos="2843"/>
          <w:tab w:val="left" w:pos="4136"/>
        </w:tabs>
        <w:ind w:firstLine="0"/>
        <w:rPr>
          <w:sz w:val="14"/>
        </w:rPr>
      </w:pPr>
      <w:r>
        <w:rPr>
          <w:color w:val="231F20"/>
          <w:sz w:val="14"/>
        </w:rPr>
        <w:t>70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85</w:t>
      </w:r>
      <w:r>
        <w:rPr>
          <w:color w:val="231F20"/>
          <w:sz w:val="14"/>
        </w:rPr>
        <w:tab/>
        <w:t>70≤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85</w:t>
      </w:r>
      <w:r>
        <w:rPr>
          <w:color w:val="231F20"/>
          <w:sz w:val="14"/>
        </w:rPr>
        <w:tab/>
        <w:t>0 ≤ EEI</w:t>
      </w:r>
      <w:r>
        <w:rPr>
          <w:color w:val="231F20"/>
          <w:position w:val="-4"/>
          <w:sz w:val="8"/>
        </w:rPr>
        <w:t xml:space="preserve">hood </w:t>
      </w:r>
      <w:r>
        <w:rPr>
          <w:color w:val="231F20"/>
          <w:sz w:val="14"/>
        </w:rPr>
        <w:t>&lt; 85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1542"/>
          <w:tab w:val="left" w:pos="1543"/>
          <w:tab w:val="left" w:pos="2817"/>
          <w:tab w:val="left" w:pos="4249"/>
        </w:tabs>
        <w:ind w:left="1542" w:hanging="1370"/>
        <w:rPr>
          <w:sz w:val="8"/>
        </w:rPr>
      </w:pPr>
      <w:r>
        <w:rPr>
          <w:color w:val="231F20"/>
          <w:sz w:val="14"/>
        </w:rPr>
        <w:t>85 ≤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pacing w:val="-3"/>
          <w:sz w:val="14"/>
        </w:rPr>
        <w:t>EEI</w:t>
      </w:r>
      <w:r>
        <w:rPr>
          <w:color w:val="231F20"/>
          <w:spacing w:val="-3"/>
          <w:position w:val="-4"/>
          <w:sz w:val="8"/>
        </w:rPr>
        <w:t xml:space="preserve">hood </w:t>
      </w:r>
      <w:r>
        <w:rPr>
          <w:color w:val="231F20"/>
          <w:sz w:val="14"/>
        </w:rPr>
        <w:t>&lt;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3"/>
          <w:sz w:val="14"/>
        </w:rPr>
        <w:t>100</w:t>
      </w:r>
      <w:r>
        <w:rPr>
          <w:color w:val="231F20"/>
          <w:spacing w:val="-3"/>
          <w:sz w:val="14"/>
        </w:rPr>
        <w:tab/>
      </w:r>
      <w:r>
        <w:rPr>
          <w:color w:val="231F20"/>
          <w:sz w:val="14"/>
        </w:rPr>
        <w:t>85 ≤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pacing w:val="-3"/>
          <w:sz w:val="14"/>
        </w:rPr>
        <w:t>EEI</w:t>
      </w:r>
      <w:r>
        <w:rPr>
          <w:color w:val="231F20"/>
          <w:spacing w:val="-3"/>
          <w:position w:val="-4"/>
          <w:sz w:val="8"/>
        </w:rPr>
        <w:t xml:space="preserve">hood </w:t>
      </w:r>
      <w:r>
        <w:rPr>
          <w:color w:val="231F20"/>
          <w:sz w:val="14"/>
        </w:rPr>
        <w:t>&lt;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3"/>
          <w:sz w:val="14"/>
        </w:rPr>
        <w:t>100</w:t>
      </w:r>
      <w:r>
        <w:rPr>
          <w:color w:val="231F20"/>
          <w:spacing w:val="-3"/>
          <w:sz w:val="14"/>
        </w:rPr>
        <w:tab/>
      </w:r>
      <w:r>
        <w:rPr>
          <w:color w:val="231F20"/>
          <w:sz w:val="14"/>
        </w:rPr>
        <w:t>85 ≤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EEI</w:t>
      </w:r>
      <w:r>
        <w:rPr>
          <w:color w:val="231F20"/>
          <w:position w:val="-4"/>
          <w:sz w:val="8"/>
        </w:rPr>
        <w:t>hood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1511"/>
          <w:tab w:val="left" w:pos="1512"/>
          <w:tab w:val="left" w:pos="2938"/>
        </w:tabs>
        <w:ind w:left="1511" w:hanging="1339"/>
        <w:rPr>
          <w:sz w:val="8"/>
        </w:rPr>
      </w:pPr>
      <w:r>
        <w:rPr>
          <w:color w:val="231F20"/>
          <w:spacing w:val="-3"/>
          <w:sz w:val="14"/>
        </w:rPr>
        <w:t xml:space="preserve">100 </w:t>
      </w:r>
      <w:r>
        <w:rPr>
          <w:color w:val="231F20"/>
          <w:sz w:val="14"/>
        </w:rPr>
        <w:t xml:space="preserve">≤ </w:t>
      </w:r>
      <w:r>
        <w:rPr>
          <w:color w:val="231F20"/>
          <w:spacing w:val="-3"/>
          <w:sz w:val="14"/>
        </w:rPr>
        <w:t>EEI</w:t>
      </w:r>
      <w:r>
        <w:rPr>
          <w:color w:val="231F20"/>
          <w:spacing w:val="-3"/>
          <w:position w:val="-4"/>
          <w:sz w:val="8"/>
        </w:rPr>
        <w:t>hood</w:t>
      </w:r>
      <w:r>
        <w:rPr>
          <w:color w:val="231F20"/>
          <w:spacing w:val="-11"/>
          <w:position w:val="-4"/>
          <w:sz w:val="8"/>
        </w:rPr>
        <w:t xml:space="preserve"> </w:t>
      </w:r>
      <w:r>
        <w:rPr>
          <w:color w:val="231F20"/>
          <w:sz w:val="14"/>
        </w:rPr>
        <w:t>&lt;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5"/>
          <w:sz w:val="14"/>
        </w:rPr>
        <w:t>110</w:t>
      </w:r>
      <w:r>
        <w:rPr>
          <w:color w:val="231F20"/>
          <w:spacing w:val="-5"/>
          <w:sz w:val="14"/>
        </w:rPr>
        <w:tab/>
      </w:r>
      <w:r>
        <w:rPr>
          <w:color w:val="231F20"/>
          <w:sz w:val="14"/>
        </w:rPr>
        <w:t>100 ≤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EEI</w:t>
      </w:r>
      <w:r>
        <w:rPr>
          <w:color w:val="231F20"/>
          <w:position w:val="-4"/>
          <w:sz w:val="8"/>
        </w:rPr>
        <w:t>hood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1665"/>
          <w:tab w:val="left" w:pos="1667"/>
        </w:tabs>
        <w:ind w:left="1666" w:hanging="1494"/>
        <w:rPr>
          <w:sz w:val="8"/>
        </w:rPr>
      </w:pPr>
      <w:r>
        <w:rPr>
          <w:color w:val="231F20"/>
          <w:sz w:val="14"/>
        </w:rPr>
        <w:t>110 ≤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EEI</w:t>
      </w:r>
      <w:r>
        <w:rPr>
          <w:color w:val="231F20"/>
          <w:position w:val="-4"/>
          <w:sz w:val="8"/>
        </w:rPr>
        <w:t>hood</w:t>
      </w:r>
    </w:p>
    <w:p w:rsidR="00383807" w:rsidRDefault="001B1051">
      <w:pPr>
        <w:pStyle w:val="ListParagraph"/>
        <w:numPr>
          <w:ilvl w:val="0"/>
          <w:numId w:val="4"/>
        </w:numPr>
        <w:tabs>
          <w:tab w:val="left" w:pos="378"/>
        </w:tabs>
        <w:spacing w:before="57"/>
        <w:ind w:right="3916" w:firstLine="0"/>
        <w:rPr>
          <w:sz w:val="14"/>
        </w:rPr>
      </w:pPr>
      <w:r>
        <w:rPr>
          <w:color w:val="231F20"/>
          <w:spacing w:val="-7"/>
          <w:sz w:val="14"/>
        </w:rPr>
        <w:t>(најмања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pacing w:val="-6"/>
          <w:sz w:val="14"/>
        </w:rPr>
        <w:t>ефика- сност)</w:t>
      </w:r>
    </w:p>
    <w:p w:rsidR="00383807" w:rsidRDefault="001B1051">
      <w:pPr>
        <w:pStyle w:val="BodyText"/>
        <w:spacing w:before="67" w:line="206" w:lineRule="exact"/>
        <w:ind w:left="507"/>
      </w:pPr>
      <w:r>
        <w:rPr>
          <w:color w:val="231F20"/>
        </w:rPr>
        <w:t>Изглед и дизајн ознаке за напе дат је у тачки 2. Прилога 3.</w:t>
      </w:r>
    </w:p>
    <w:p w:rsidR="00383807" w:rsidRDefault="001B1051">
      <w:pPr>
        <w:pStyle w:val="BodyText"/>
        <w:spacing w:before="1" w:line="237" w:lineRule="auto"/>
        <w:ind w:left="110" w:right="38" w:firstLine="396"/>
        <w:jc w:val="both"/>
      </w:pPr>
      <w:r>
        <w:rPr>
          <w:color w:val="231F20"/>
        </w:rPr>
        <w:t>2.2. Класе ефикасности струјања ваздуха у напи за домаћин- ство одређују се на основу вредности степена корисности напе (FDE</w:t>
      </w:r>
      <w:r>
        <w:rPr>
          <w:color w:val="231F20"/>
          <w:position w:val="-5"/>
          <w:sz w:val="10"/>
        </w:rPr>
        <w:t>hood</w:t>
      </w:r>
      <w:r>
        <w:rPr>
          <w:color w:val="231F20"/>
        </w:rPr>
        <w:t>), како је наведено у табели 3. овог прилога.</w:t>
      </w:r>
    </w:p>
    <w:p w:rsidR="00383807" w:rsidRDefault="001B1051">
      <w:pPr>
        <w:pStyle w:val="BodyText"/>
        <w:spacing w:line="172" w:lineRule="auto"/>
        <w:ind w:left="507"/>
      </w:pPr>
      <w:r>
        <w:rPr>
          <w:color w:val="231F20"/>
        </w:rPr>
        <w:t>Степен корисности напе FDE</w:t>
      </w:r>
      <w:r>
        <w:rPr>
          <w:color w:val="231F20"/>
          <w:position w:val="-5"/>
          <w:sz w:val="10"/>
        </w:rPr>
        <w:t xml:space="preserve">hood </w:t>
      </w:r>
      <w:r>
        <w:rPr>
          <w:color w:val="231F20"/>
        </w:rPr>
        <w:t>одређује се у складу са тач-</w:t>
      </w:r>
    </w:p>
    <w:p w:rsidR="00383807" w:rsidRDefault="001B1051">
      <w:pPr>
        <w:pStyle w:val="BodyText"/>
        <w:spacing w:line="184" w:lineRule="exact"/>
        <w:ind w:left="110"/>
      </w:pPr>
      <w:r>
        <w:rPr>
          <w:color w:val="231F20"/>
        </w:rPr>
        <w:t>ком 2.2. Прилога 2.</w:t>
      </w:r>
    </w:p>
    <w:p w:rsidR="00383807" w:rsidRDefault="001B1051">
      <w:pPr>
        <w:spacing w:before="59" w:line="232" w:lineRule="auto"/>
        <w:ind w:left="139" w:right="421"/>
        <w:jc w:val="center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>ИЗРАЧУНАВАЊЕ ИНДЕКСА ЕНЕРГЕТСКЕ ЕФИКАСНОСТИ ЗА ПЕЋНИЦЕ И НАПЕ</w:t>
      </w:r>
    </w:p>
    <w:p w:rsidR="00383807" w:rsidRDefault="001B1051">
      <w:pPr>
        <w:spacing w:before="1" w:line="232" w:lineRule="auto"/>
        <w:ind w:left="136" w:right="418" w:hanging="1"/>
        <w:jc w:val="center"/>
        <w:rPr>
          <w:b/>
          <w:sz w:val="18"/>
        </w:rPr>
      </w:pPr>
      <w:r>
        <w:rPr>
          <w:b/>
          <w:color w:val="231F20"/>
          <w:sz w:val="18"/>
        </w:rPr>
        <w:t xml:space="preserve">ЗА ДОМАЋИНСТВО И СТЕПЕНА КОРИСНОСТИ, ЕФИКАСНОСТИ ОСВЕТЉЕЊА И </w:t>
      </w:r>
      <w:r>
        <w:rPr>
          <w:b/>
          <w:color w:val="231F20"/>
          <w:spacing w:val="-3"/>
          <w:sz w:val="18"/>
        </w:rPr>
        <w:t>ФИЛТРИ</w:t>
      </w:r>
      <w:r>
        <w:rPr>
          <w:b/>
          <w:color w:val="231F20"/>
          <w:spacing w:val="-3"/>
          <w:sz w:val="18"/>
        </w:rPr>
        <w:t xml:space="preserve">РАЊА </w:t>
      </w:r>
      <w:r>
        <w:rPr>
          <w:b/>
          <w:color w:val="231F20"/>
          <w:sz w:val="18"/>
        </w:rPr>
        <w:t>МАСНОЋЕ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НИВОА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БУКЕ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ЗА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НАПЕ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ЗА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ДОМАЋИНСТВО</w:t>
      </w:r>
    </w:p>
    <w:p w:rsidR="00383807" w:rsidRDefault="001B1051">
      <w:pPr>
        <w:pStyle w:val="ListParagraph"/>
        <w:numPr>
          <w:ilvl w:val="0"/>
          <w:numId w:val="3"/>
        </w:numPr>
        <w:tabs>
          <w:tab w:val="left" w:pos="352"/>
        </w:tabs>
        <w:spacing w:before="171" w:line="232" w:lineRule="auto"/>
        <w:ind w:right="452" w:hanging="1926"/>
        <w:jc w:val="left"/>
        <w:rPr>
          <w:i/>
          <w:sz w:val="18"/>
        </w:rPr>
      </w:pPr>
      <w:r>
        <w:rPr>
          <w:i/>
          <w:color w:val="231F20"/>
          <w:spacing w:val="-4"/>
          <w:sz w:val="18"/>
        </w:rPr>
        <w:t xml:space="preserve">ИЗРАЧУНАВАЊЕ </w:t>
      </w:r>
      <w:r>
        <w:rPr>
          <w:i/>
          <w:color w:val="231F20"/>
          <w:spacing w:val="-3"/>
          <w:sz w:val="18"/>
        </w:rPr>
        <w:t xml:space="preserve">ИНДЕКСА </w:t>
      </w:r>
      <w:r>
        <w:rPr>
          <w:i/>
          <w:color w:val="231F20"/>
          <w:sz w:val="18"/>
        </w:rPr>
        <w:t>ЕНЕРГЕТСКЕ ЕФИКАСНОСТИ ЗА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ПЕЋНИЦЕ</w:t>
      </w:r>
    </w:p>
    <w:p w:rsidR="00383807" w:rsidRDefault="00383807">
      <w:pPr>
        <w:pStyle w:val="BodyText"/>
        <w:spacing w:before="7"/>
        <w:rPr>
          <w:i/>
          <w:sz w:val="17"/>
        </w:rPr>
      </w:pPr>
    </w:p>
    <w:p w:rsidR="00383807" w:rsidRDefault="001B1051">
      <w:pPr>
        <w:pStyle w:val="BodyText"/>
        <w:spacing w:line="232" w:lineRule="auto"/>
        <w:ind w:left="51" w:right="391" w:firstLine="397"/>
        <w:jc w:val="right"/>
      </w:pPr>
      <w:r>
        <w:rPr>
          <w:color w:val="231F20"/>
        </w:rPr>
        <w:t>Потрошња енергије простора за печење мери се за један стандардизовани циклус, у класичном и у начину рада са вентила- тором, ако постоји, загревањем при стандардном оптерећењу, при чему је садржај наквашен водом. Проверава се да ли температура унутар прост</w:t>
      </w:r>
      <w:r>
        <w:rPr>
          <w:color w:val="231F20"/>
        </w:rPr>
        <w:t xml:space="preserve">ора за печење достиже подешену вредност за темпе- ратуру на термостату и/или контролном екрану пећнице у оквиру трајања циклуса испитивања. У наредним прорачунима користи се потрошња енергије по циклусу која одговара најефикаснијем на- чину рада (класичан </w:t>
      </w:r>
      <w:r>
        <w:rPr>
          <w:color w:val="231F20"/>
        </w:rPr>
        <w:t>начин рада или начин рада са вентилатором). Индекс енергетске ефикасности (EEI</w:t>
      </w:r>
      <w:r>
        <w:rPr>
          <w:color w:val="231F20"/>
          <w:position w:val="-5"/>
          <w:sz w:val="10"/>
        </w:rPr>
        <w:t>cavity</w:t>
      </w:r>
      <w:r>
        <w:rPr>
          <w:color w:val="231F20"/>
        </w:rPr>
        <w:t>) се израчунава за сва-</w:t>
      </w:r>
    </w:p>
    <w:p w:rsidR="00383807" w:rsidRDefault="001B1051">
      <w:pPr>
        <w:pStyle w:val="BodyText"/>
        <w:spacing w:line="163" w:lineRule="exact"/>
        <w:ind w:left="34" w:right="421"/>
        <w:jc w:val="center"/>
      </w:pPr>
      <w:r>
        <w:rPr>
          <w:color w:val="231F20"/>
        </w:rPr>
        <w:t>ки простор за печење и заокружује на једно децимално место, као:</w:t>
      </w:r>
    </w:p>
    <w:p w:rsidR="00383807" w:rsidRDefault="00383807">
      <w:pPr>
        <w:spacing w:line="163" w:lineRule="exact"/>
        <w:jc w:val="center"/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253" w:space="132"/>
            <w:col w:w="5615"/>
          </w:cols>
        </w:sectPr>
      </w:pPr>
    </w:p>
    <w:p w:rsidR="00383807" w:rsidRDefault="001B1051">
      <w:pPr>
        <w:pStyle w:val="BodyText"/>
        <w:spacing w:before="68"/>
        <w:ind w:left="790"/>
      </w:pPr>
      <w:r>
        <w:rPr>
          <w:color w:val="231F20"/>
          <w:w w:val="66"/>
        </w:rPr>
        <w:lastRenderedPageBreak/>
        <w:t xml:space="preserve"> </w:t>
      </w:r>
      <w:r>
        <w:rPr>
          <w:color w:val="231F20"/>
        </w:rPr>
        <w:t>– за електричне пећнице за домаћинство:</w:t>
      </w:r>
    </w:p>
    <w:p w:rsidR="00383807" w:rsidRDefault="001B1051">
      <w:pPr>
        <w:pStyle w:val="BodyText"/>
        <w:ind w:left="3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29430" cy="6400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43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1B1051">
      <w:pPr>
        <w:pStyle w:val="BodyText"/>
        <w:spacing w:before="83" w:line="205" w:lineRule="exact"/>
        <w:ind w:left="790"/>
      </w:pPr>
      <w:r>
        <w:rPr>
          <w:color w:val="231F20"/>
        </w:rPr>
        <w:t>где је:</w:t>
      </w:r>
    </w:p>
    <w:p w:rsidR="00383807" w:rsidRDefault="001B1051">
      <w:pPr>
        <w:pStyle w:val="BodyText"/>
        <w:spacing w:before="4" w:line="204" w:lineRule="exact"/>
        <w:ind w:left="393" w:firstLine="396"/>
        <w:jc w:val="both"/>
      </w:pPr>
      <w:r>
        <w:rPr>
          <w:color w:val="231F20"/>
        </w:rPr>
        <w:t>EC</w:t>
      </w:r>
      <w:r>
        <w:rPr>
          <w:color w:val="231F20"/>
          <w:position w:val="-5"/>
          <w:sz w:val="10"/>
        </w:rPr>
        <w:t>electric cavity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потрошња енергије потребне за загревање стан- дардизованог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оптерећења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простору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печење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електричне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пећни- це за домаћинство, изражена у kWh и заокружена на два децимал-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места,</w:t>
      </w:r>
    </w:p>
    <w:p w:rsidR="00383807" w:rsidRDefault="001B1051">
      <w:pPr>
        <w:pStyle w:val="BodyText"/>
        <w:spacing w:line="204" w:lineRule="exact"/>
        <w:ind w:left="393" w:firstLine="396"/>
        <w:jc w:val="both"/>
      </w:pPr>
      <w:r>
        <w:rPr>
          <w:color w:val="231F20"/>
          <w:spacing w:val="-4"/>
        </w:rPr>
        <w:t>SEC</w:t>
      </w:r>
      <w:r>
        <w:rPr>
          <w:color w:val="231F20"/>
          <w:spacing w:val="-4"/>
          <w:position w:val="-5"/>
          <w:sz w:val="10"/>
        </w:rPr>
        <w:t xml:space="preserve">electric </w:t>
      </w:r>
      <w:r>
        <w:rPr>
          <w:color w:val="231F20"/>
          <w:spacing w:val="-3"/>
          <w:position w:val="-5"/>
          <w:sz w:val="10"/>
        </w:rPr>
        <w:t>cavity</w:t>
      </w:r>
      <w:r>
        <w:rPr>
          <w:color w:val="231F20"/>
          <w:spacing w:val="-3"/>
          <w:sz w:val="10"/>
        </w:rPr>
        <w:t xml:space="preserve"> </w:t>
      </w:r>
      <w:r>
        <w:rPr>
          <w:color w:val="231F20"/>
        </w:rPr>
        <w:t>– стандардна потрошња енергије (електричне енергија) потребне за загревање стандардизованог оптерећења у простору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печење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електричне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пећнице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домаћинство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ци- клуса, у kWh, заокружена на два децимална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места,</w:t>
      </w:r>
    </w:p>
    <w:p w:rsidR="00383807" w:rsidRDefault="001B1051">
      <w:pPr>
        <w:pStyle w:val="BodyText"/>
        <w:spacing w:before="6" w:line="223" w:lineRule="auto"/>
        <w:ind w:left="394" w:right="1" w:firstLine="396"/>
        <w:jc w:val="both"/>
        <w:rPr>
          <w:rFonts w:ascii="Symbol" w:hAnsi="Symbol"/>
          <w:i/>
        </w:rPr>
      </w:pPr>
      <w:r>
        <w:rPr>
          <w:color w:val="231F20"/>
        </w:rPr>
        <w:t>V – запремина простора за печење, изра</w:t>
      </w:r>
      <w:r>
        <w:rPr>
          <w:color w:val="231F20"/>
        </w:rPr>
        <w:t>жена у литрима (l), заокружена на најближи цео број</w:t>
      </w:r>
      <w:r>
        <w:rPr>
          <w:rFonts w:ascii="Symbol" w:hAnsi="Symbol"/>
          <w:i/>
          <w:color w:val="231F20"/>
        </w:rPr>
        <w:t></w:t>
      </w:r>
    </w:p>
    <w:p w:rsidR="00383807" w:rsidRDefault="001B1051">
      <w:pPr>
        <w:pStyle w:val="BodyText"/>
        <w:spacing w:before="39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 гасне пећнице за домаћинство:</w:t>
      </w:r>
    </w:p>
    <w:p w:rsidR="00383807" w:rsidRDefault="001B1051">
      <w:pPr>
        <w:pStyle w:val="BodyText"/>
        <w:ind w:left="3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12037" cy="63474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037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1B1051">
      <w:pPr>
        <w:pStyle w:val="BodyText"/>
        <w:spacing w:before="34" w:line="192" w:lineRule="exact"/>
        <w:ind w:left="790"/>
      </w:pPr>
      <w:r>
        <w:rPr>
          <w:color w:val="231F20"/>
        </w:rPr>
        <w:t>где је:</w:t>
      </w:r>
    </w:p>
    <w:p w:rsidR="00383807" w:rsidRDefault="001B1051">
      <w:pPr>
        <w:pStyle w:val="BodyText"/>
        <w:spacing w:before="91" w:line="194" w:lineRule="auto"/>
        <w:ind w:left="242" w:right="108" w:firstLine="397"/>
        <w:jc w:val="both"/>
      </w:pPr>
      <w:r>
        <w:br w:type="column"/>
      </w:r>
      <w:r>
        <w:rPr>
          <w:color w:val="231F20"/>
        </w:rPr>
        <w:t>Р</w:t>
      </w:r>
      <w:r>
        <w:rPr>
          <w:color w:val="231F20"/>
          <w:position w:val="-5"/>
          <w:sz w:val="10"/>
        </w:rPr>
        <w:t>0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улазна електрична снага напе у искљученом стању, изра- жена у W и заокружена на два децимална места,</w:t>
      </w:r>
    </w:p>
    <w:p w:rsidR="00383807" w:rsidRDefault="001B1051">
      <w:pPr>
        <w:pStyle w:val="BodyText"/>
        <w:spacing w:before="26" w:line="194" w:lineRule="auto"/>
        <w:ind w:left="242" w:right="108" w:firstLine="396"/>
        <w:jc w:val="both"/>
      </w:pPr>
      <w:r>
        <w:rPr>
          <w:color w:val="231F20"/>
        </w:rPr>
        <w:t>Р</w:t>
      </w:r>
      <w:r>
        <w:rPr>
          <w:color w:val="231F20"/>
          <w:position w:val="-5"/>
          <w:sz w:val="10"/>
        </w:rPr>
        <w:t>S</w:t>
      </w:r>
      <w:r>
        <w:rPr>
          <w:color w:val="231F20"/>
          <w:sz w:val="10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6"/>
        </w:rPr>
        <w:t xml:space="preserve">улазна </w:t>
      </w:r>
      <w:r>
        <w:rPr>
          <w:color w:val="231F20"/>
          <w:spacing w:val="-5"/>
        </w:rPr>
        <w:t xml:space="preserve">електрична </w:t>
      </w:r>
      <w:r>
        <w:rPr>
          <w:color w:val="231F20"/>
          <w:spacing w:val="-4"/>
        </w:rPr>
        <w:t xml:space="preserve">снага </w:t>
      </w:r>
      <w:r>
        <w:rPr>
          <w:color w:val="231F20"/>
          <w:spacing w:val="-5"/>
        </w:rPr>
        <w:t xml:space="preserve">напе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стању </w:t>
      </w:r>
      <w:r>
        <w:rPr>
          <w:color w:val="231F20"/>
          <w:spacing w:val="-5"/>
        </w:rPr>
        <w:t xml:space="preserve">мировања, изражена </w:t>
      </w:r>
      <w:r>
        <w:rPr>
          <w:color w:val="231F20"/>
        </w:rPr>
        <w:t xml:space="preserve">у W и </w:t>
      </w:r>
      <w:r>
        <w:rPr>
          <w:color w:val="231F20"/>
          <w:spacing w:val="-6"/>
        </w:rPr>
        <w:t xml:space="preserve">заокружена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 xml:space="preserve">два </w:t>
      </w:r>
      <w:r>
        <w:rPr>
          <w:color w:val="231F20"/>
          <w:spacing w:val="-5"/>
        </w:rPr>
        <w:t xml:space="preserve">децимална </w:t>
      </w:r>
      <w:r>
        <w:rPr>
          <w:color w:val="231F20"/>
          <w:spacing w:val="-3"/>
        </w:rPr>
        <w:t>места,</w:t>
      </w:r>
    </w:p>
    <w:p w:rsidR="00383807" w:rsidRDefault="001B1051">
      <w:pPr>
        <w:pStyle w:val="BodyText"/>
        <w:spacing w:before="6" w:line="232" w:lineRule="auto"/>
        <w:ind w:left="243" w:right="108" w:firstLine="396"/>
        <w:jc w:val="both"/>
      </w:pPr>
      <w:r>
        <w:rPr>
          <w:color w:val="231F20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фактор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повећања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израчунат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заокружен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једно децимално место,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као</w:t>
      </w:r>
    </w:p>
    <w:p w:rsidR="00383807" w:rsidRDefault="001B1051">
      <w:pPr>
        <w:pStyle w:val="BodyText"/>
        <w:ind w:left="18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8108" cy="3413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10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1B1051">
      <w:pPr>
        <w:pStyle w:val="ListParagraph"/>
        <w:numPr>
          <w:ilvl w:val="1"/>
          <w:numId w:val="1"/>
        </w:numPr>
        <w:tabs>
          <w:tab w:val="left" w:pos="808"/>
        </w:tabs>
        <w:spacing w:before="173" w:line="360" w:lineRule="atLeast"/>
        <w:ind w:right="108" w:hanging="147"/>
        <w:jc w:val="left"/>
        <w:rPr>
          <w:sz w:val="18"/>
        </w:rPr>
      </w:pPr>
      <w:r>
        <w:rPr>
          <w:color w:val="231F20"/>
          <w:spacing w:val="-6"/>
          <w:sz w:val="18"/>
        </w:rPr>
        <w:t xml:space="preserve">ИЗРАЧУНАВАЊЕ </w:t>
      </w:r>
      <w:r>
        <w:rPr>
          <w:color w:val="231F20"/>
          <w:sz w:val="18"/>
        </w:rPr>
        <w:t>СТЕПЕНА КОРИСНОСТИ – FDE</w:t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0"/>
        </w:rPr>
        <w:t xml:space="preserve"> </w:t>
      </w:r>
      <w:r>
        <w:rPr>
          <w:color w:val="231F20"/>
          <w:sz w:val="18"/>
        </w:rPr>
        <w:t>Ефикасност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струјања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ваздуха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напама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домаћинство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од-</w:t>
      </w:r>
    </w:p>
    <w:p w:rsidR="00383807" w:rsidRDefault="001B1051">
      <w:pPr>
        <w:pStyle w:val="BodyText"/>
        <w:spacing w:before="10" w:line="211" w:lineRule="auto"/>
        <w:ind w:left="242" w:right="108"/>
        <w:jc w:val="both"/>
      </w:pPr>
      <w:r>
        <w:rPr>
          <w:color w:val="231F20"/>
        </w:rPr>
        <w:t>ређује се на основу вредности степена корисности напе (FDE</w:t>
      </w:r>
      <w:r>
        <w:rPr>
          <w:color w:val="231F20"/>
          <w:position w:val="-5"/>
          <w:sz w:val="10"/>
        </w:rPr>
        <w:t>hood</w:t>
      </w:r>
      <w:r>
        <w:rPr>
          <w:color w:val="231F20"/>
        </w:rPr>
        <w:t>) на тачки највеће ефикасности, који се израчунава и заокружује на једно децимално место, као</w:t>
      </w:r>
    </w:p>
    <w:p w:rsidR="00383807" w:rsidRDefault="00383807">
      <w:pPr>
        <w:pStyle w:val="BodyText"/>
        <w:spacing w:before="6"/>
        <w:rPr>
          <w:sz w:val="7"/>
        </w:rPr>
      </w:pPr>
    </w:p>
    <w:p w:rsidR="00383807" w:rsidRDefault="001B1051">
      <w:pPr>
        <w:pStyle w:val="BodyText"/>
        <w:ind w:left="2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65860" cy="38404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86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1B1051">
      <w:pPr>
        <w:pStyle w:val="BodyText"/>
        <w:spacing w:before="25" w:line="204" w:lineRule="exact"/>
        <w:ind w:left="639"/>
      </w:pPr>
      <w:r>
        <w:rPr>
          <w:color w:val="231F20"/>
        </w:rPr>
        <w:t>где је:</w:t>
      </w:r>
    </w:p>
    <w:p w:rsidR="00383807" w:rsidRDefault="001B1051">
      <w:pPr>
        <w:pStyle w:val="BodyText"/>
        <w:spacing w:before="13" w:line="211" w:lineRule="auto"/>
        <w:ind w:left="242" w:right="108" w:firstLine="396"/>
        <w:jc w:val="both"/>
      </w:pPr>
      <w:r>
        <w:rPr>
          <w:color w:val="231F20"/>
        </w:rPr>
        <w:t>Q</w:t>
      </w:r>
      <w:r>
        <w:rPr>
          <w:color w:val="231F20"/>
          <w:position w:val="-5"/>
          <w:sz w:val="10"/>
        </w:rPr>
        <w:t>BEP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запремински проток ваздуха у напи на тачки највеће ефикасности, изражен у m</w:t>
      </w:r>
      <w:r>
        <w:rPr>
          <w:color w:val="231F20"/>
          <w:position w:val="6"/>
          <w:sz w:val="10"/>
        </w:rPr>
        <w:t>3</w:t>
      </w:r>
      <w:r>
        <w:rPr>
          <w:color w:val="231F20"/>
        </w:rPr>
        <w:t>/h и з</w:t>
      </w:r>
      <w:r>
        <w:rPr>
          <w:color w:val="231F20"/>
        </w:rPr>
        <w:t>аокружен на једно децимално ме- сто,</w:t>
      </w:r>
    </w:p>
    <w:p w:rsidR="00383807" w:rsidRDefault="001B1051">
      <w:pPr>
        <w:pStyle w:val="BodyText"/>
        <w:spacing w:before="40" w:line="209" w:lineRule="exact"/>
        <w:ind w:left="639"/>
      </w:pPr>
      <w:r>
        <w:rPr>
          <w:color w:val="231F20"/>
        </w:rPr>
        <w:t>P</w:t>
      </w:r>
      <w:r>
        <w:rPr>
          <w:color w:val="231F20"/>
          <w:position w:val="-5"/>
          <w:sz w:val="10"/>
        </w:rPr>
        <w:t>BEP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разлика статичког притиска напе на тачки највеће ефи-</w:t>
      </w:r>
    </w:p>
    <w:p w:rsidR="00383807" w:rsidRDefault="00383807">
      <w:pPr>
        <w:spacing w:line="209" w:lineRule="exact"/>
        <w:sectPr w:rsidR="00383807"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383807" w:rsidRDefault="001B1051">
      <w:pPr>
        <w:spacing w:before="12" w:line="212" w:lineRule="exact"/>
        <w:ind w:left="790"/>
        <w:rPr>
          <w:sz w:val="10"/>
        </w:rPr>
      </w:pPr>
      <w:r>
        <w:rPr>
          <w:color w:val="231F20"/>
          <w:position w:val="6"/>
          <w:sz w:val="18"/>
        </w:rPr>
        <w:t>EC</w:t>
      </w:r>
      <w:r>
        <w:rPr>
          <w:color w:val="231F20"/>
          <w:sz w:val="10"/>
        </w:rPr>
        <w:t>gas cavity</w:t>
      </w:r>
    </w:p>
    <w:p w:rsidR="00383807" w:rsidRDefault="001B1051">
      <w:pPr>
        <w:pStyle w:val="BodyText"/>
        <w:spacing w:before="12"/>
        <w:ind w:left="1"/>
      </w:pPr>
      <w:r>
        <w:br w:type="column"/>
      </w: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потрошња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енергије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потребне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загревање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стандар-</w:t>
      </w:r>
    </w:p>
    <w:p w:rsidR="00383807" w:rsidRDefault="001B1051">
      <w:pPr>
        <w:pStyle w:val="BodyText"/>
        <w:spacing w:line="200" w:lineRule="exact"/>
        <w:ind w:left="243"/>
      </w:pPr>
      <w:r>
        <w:br w:type="column"/>
      </w:r>
      <w:r>
        <w:rPr>
          <w:color w:val="231F20"/>
        </w:rPr>
        <w:t>касности, изражена у Ра и заокружена на најближи цео број,</w:t>
      </w:r>
    </w:p>
    <w:p w:rsidR="00383807" w:rsidRDefault="00383807">
      <w:pPr>
        <w:spacing w:line="200" w:lineRule="exact"/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1436" w:space="40"/>
            <w:col w:w="4021" w:space="39"/>
            <w:col w:w="5464"/>
          </w:cols>
        </w:sectPr>
      </w:pPr>
    </w:p>
    <w:p w:rsidR="00383807" w:rsidRDefault="001B1051">
      <w:pPr>
        <w:pStyle w:val="BodyText"/>
        <w:spacing w:line="237" w:lineRule="auto"/>
        <w:ind w:left="393" w:hanging="1"/>
      </w:pPr>
      <w:r>
        <w:rPr>
          <w:color w:val="231F20"/>
        </w:rPr>
        <w:t>дизованог оптерећења у простору за печење гасне пећнице за до- маћинство, изражена у МЈ и заокружена на два децимална места,</w:t>
      </w:r>
    </w:p>
    <w:p w:rsidR="00383807" w:rsidRDefault="001B1051">
      <w:pPr>
        <w:pStyle w:val="BodyText"/>
        <w:spacing w:line="204" w:lineRule="exact"/>
        <w:ind w:left="393" w:firstLine="397"/>
        <w:jc w:val="both"/>
      </w:pPr>
      <w:r>
        <w:rPr>
          <w:color w:val="231F20"/>
        </w:rPr>
        <w:t>SEC</w:t>
      </w:r>
      <w:r>
        <w:rPr>
          <w:color w:val="231F20"/>
          <w:position w:val="-5"/>
          <w:sz w:val="10"/>
        </w:rPr>
        <w:t>gas cavity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стандардна потрошња енергије потребне за за- гревање стандардизованог оптерећења у простору за печење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гасне пећнице за домаћинство у току циклуса, изражена у МЈ и заокру- жена на два децимална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места,</w:t>
      </w:r>
    </w:p>
    <w:p w:rsidR="00383807" w:rsidRDefault="001B1051">
      <w:pPr>
        <w:pStyle w:val="BodyText"/>
        <w:spacing w:line="237" w:lineRule="auto"/>
        <w:ind w:left="394" w:firstLine="396"/>
        <w:jc w:val="both"/>
      </w:pPr>
      <w:r>
        <w:rPr>
          <w:color w:val="231F20"/>
        </w:rPr>
        <w:t>V – запремина простора за печење, изражена у литрима (</w:t>
      </w:r>
      <w:r>
        <w:rPr>
          <w:color w:val="231F20"/>
        </w:rPr>
        <w:t>l), заокружена на најближи цео број.</w:t>
      </w:r>
    </w:p>
    <w:p w:rsidR="00383807" w:rsidRDefault="00383807">
      <w:pPr>
        <w:pStyle w:val="BodyText"/>
        <w:spacing w:before="7"/>
        <w:rPr>
          <w:sz w:val="23"/>
        </w:rPr>
      </w:pPr>
    </w:p>
    <w:p w:rsidR="00383807" w:rsidRDefault="001B1051">
      <w:pPr>
        <w:pStyle w:val="ListParagraph"/>
        <w:numPr>
          <w:ilvl w:val="0"/>
          <w:numId w:val="3"/>
        </w:numPr>
        <w:tabs>
          <w:tab w:val="left" w:pos="1974"/>
        </w:tabs>
        <w:spacing w:before="1"/>
        <w:ind w:left="1973"/>
        <w:jc w:val="left"/>
        <w:rPr>
          <w:i/>
          <w:sz w:val="18"/>
        </w:rPr>
      </w:pPr>
      <w:r>
        <w:rPr>
          <w:i/>
          <w:color w:val="231F20"/>
          <w:sz w:val="18"/>
        </w:rPr>
        <w:t>НАПЕ ЗА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ДОМАЋИНСТВО</w:t>
      </w:r>
    </w:p>
    <w:p w:rsidR="00383807" w:rsidRDefault="001B1051">
      <w:pPr>
        <w:pStyle w:val="BodyText"/>
        <w:spacing w:before="168" w:line="237" w:lineRule="auto"/>
        <w:ind w:left="2430" w:hanging="1934"/>
        <w:rPr>
          <w:sz w:val="10"/>
        </w:rPr>
      </w:pPr>
      <w:r>
        <w:rPr>
          <w:color w:val="231F20"/>
        </w:rPr>
        <w:t xml:space="preserve">2.1. </w:t>
      </w:r>
      <w:r>
        <w:rPr>
          <w:color w:val="231F20"/>
          <w:spacing w:val="-6"/>
        </w:rPr>
        <w:t xml:space="preserve">ИЗРАЧУНАВАЊЕ </w:t>
      </w:r>
      <w:r>
        <w:rPr>
          <w:color w:val="231F20"/>
          <w:spacing w:val="-3"/>
        </w:rPr>
        <w:t xml:space="preserve">ИНДЕКСА </w:t>
      </w:r>
      <w:r>
        <w:rPr>
          <w:color w:val="231F20"/>
        </w:rPr>
        <w:t>ЕНЕРГЕТСКЕ ЕФИКАСНО- СТИ – EEI</w:t>
      </w:r>
      <w:r>
        <w:rPr>
          <w:color w:val="231F20"/>
          <w:position w:val="-5"/>
          <w:sz w:val="10"/>
        </w:rPr>
        <w:t>hood</w:t>
      </w:r>
    </w:p>
    <w:p w:rsidR="00383807" w:rsidRDefault="001B1051">
      <w:pPr>
        <w:pStyle w:val="BodyText"/>
        <w:spacing w:before="34" w:line="194" w:lineRule="auto"/>
        <w:ind w:left="242" w:firstLine="397"/>
      </w:pPr>
      <w:r>
        <w:br w:type="column"/>
      </w:r>
      <w:r>
        <w:rPr>
          <w:color w:val="231F20"/>
        </w:rPr>
        <w:t>W</w:t>
      </w:r>
      <w:r>
        <w:rPr>
          <w:color w:val="231F20"/>
          <w:position w:val="-5"/>
          <w:sz w:val="10"/>
        </w:rPr>
        <w:t>BEP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улазна електрична снага напе на тачки највеће ефи- касности, изражена у W и заокружена на једно децимално место.</w:t>
      </w:r>
    </w:p>
    <w:p w:rsidR="00383807" w:rsidRDefault="001B1051">
      <w:pPr>
        <w:pStyle w:val="ListParagraph"/>
        <w:numPr>
          <w:ilvl w:val="1"/>
          <w:numId w:val="1"/>
        </w:numPr>
        <w:tabs>
          <w:tab w:val="left" w:pos="642"/>
        </w:tabs>
        <w:spacing w:before="118" w:line="400" w:lineRule="atLeast"/>
        <w:ind w:right="108" w:hanging="313"/>
        <w:jc w:val="left"/>
        <w:rPr>
          <w:sz w:val="18"/>
        </w:rPr>
      </w:pPr>
      <w:r>
        <w:rPr>
          <w:color w:val="231F20"/>
          <w:spacing w:val="-6"/>
          <w:sz w:val="18"/>
        </w:rPr>
        <w:t xml:space="preserve">ИЗРАЧУНАВАЊЕ </w:t>
      </w:r>
      <w:r>
        <w:rPr>
          <w:color w:val="231F20"/>
          <w:sz w:val="18"/>
        </w:rPr>
        <w:t>ЕФИ</w:t>
      </w:r>
      <w:r>
        <w:rPr>
          <w:color w:val="231F20"/>
          <w:sz w:val="18"/>
        </w:rPr>
        <w:t>КАСНОСТИ ОСВЕТЉЕЊА – LE</w:t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0"/>
        </w:rPr>
        <w:t xml:space="preserve"> </w:t>
      </w:r>
      <w:r>
        <w:rPr>
          <w:color w:val="231F20"/>
          <w:sz w:val="18"/>
        </w:rPr>
        <w:t>Ефикасност осветљења напе за домаћинство (LE</w:t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8"/>
        </w:rPr>
        <w:t>)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пред-</w:t>
      </w:r>
    </w:p>
    <w:p w:rsidR="00383807" w:rsidRDefault="001B1051">
      <w:pPr>
        <w:pStyle w:val="BodyText"/>
        <w:spacing w:line="160" w:lineRule="exact"/>
        <w:ind w:left="242"/>
      </w:pPr>
      <w:r>
        <w:rPr>
          <w:color w:val="231F20"/>
        </w:rPr>
        <w:t>ставља однос између просечне осветљености и номиналне улазне</w:t>
      </w:r>
    </w:p>
    <w:p w:rsidR="00383807" w:rsidRDefault="001B1051">
      <w:pPr>
        <w:pStyle w:val="BodyText"/>
        <w:spacing w:before="3" w:line="232" w:lineRule="auto"/>
        <w:ind w:left="243"/>
      </w:pPr>
      <w:r>
        <w:rPr>
          <w:color w:val="231F20"/>
        </w:rPr>
        <w:t>електричне снаге система осветљења. Израчунава се у lx/W и зао- кружује на најближи цео број, као</w:t>
      </w:r>
    </w:p>
    <w:p w:rsidR="00383807" w:rsidRDefault="001B1051">
      <w:pPr>
        <w:pStyle w:val="BodyText"/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6806" cy="3840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06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1B1051">
      <w:pPr>
        <w:pStyle w:val="BodyText"/>
        <w:spacing w:before="49"/>
        <w:ind w:left="639"/>
      </w:pPr>
      <w:r>
        <w:rPr>
          <w:color w:val="231F20"/>
        </w:rPr>
        <w:t>где је:</w:t>
      </w:r>
    </w:p>
    <w:p w:rsidR="00383807" w:rsidRDefault="00383807">
      <w:pPr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383807" w:rsidRDefault="001B1051">
      <w:pPr>
        <w:pStyle w:val="BodyText"/>
        <w:spacing w:before="141" w:line="237" w:lineRule="auto"/>
        <w:ind w:left="394" w:right="-10" w:firstLine="396"/>
      </w:pP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359199</wp:posOffset>
            </wp:positionV>
            <wp:extent cx="2189789" cy="60105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89" cy="60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Индекс енергетске ефикасности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(EEI кружује на једно децимално место,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као:</w:t>
      </w:r>
    </w:p>
    <w:p w:rsidR="00383807" w:rsidRDefault="001B1051">
      <w:pPr>
        <w:pStyle w:val="BodyText"/>
        <w:spacing w:before="139"/>
        <w:ind w:left="-40"/>
      </w:pPr>
      <w:r>
        <w:br w:type="column"/>
      </w:r>
      <w:r>
        <w:rPr>
          <w:color w:val="231F20"/>
          <w:position w:val="-5"/>
          <w:sz w:val="10"/>
        </w:rPr>
        <w:t>hood</w:t>
      </w:r>
      <w:r>
        <w:rPr>
          <w:color w:val="231F20"/>
        </w:rPr>
        <w:t>) се израчунава и зао-</w:t>
      </w:r>
    </w:p>
    <w:p w:rsidR="00383807" w:rsidRDefault="001B1051">
      <w:pPr>
        <w:pStyle w:val="BodyText"/>
        <w:spacing w:before="10" w:line="211" w:lineRule="auto"/>
        <w:ind w:left="243" w:right="108" w:firstLine="396"/>
        <w:jc w:val="both"/>
      </w:pPr>
      <w:r>
        <w:br w:type="column"/>
      </w:r>
      <w:r>
        <w:rPr>
          <w:color w:val="231F20"/>
        </w:rPr>
        <w:t>E</w:t>
      </w:r>
      <w:r>
        <w:rPr>
          <w:color w:val="231F20"/>
          <w:position w:val="-5"/>
          <w:sz w:val="10"/>
        </w:rPr>
        <w:t>middle</w:t>
      </w:r>
      <w:r>
        <w:rPr>
          <w:color w:val="231F20"/>
          <w:sz w:val="10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4"/>
        </w:rPr>
        <w:t xml:space="preserve">просечна осветљеност </w:t>
      </w:r>
      <w:r>
        <w:rPr>
          <w:color w:val="231F20"/>
          <w:spacing w:val="-5"/>
        </w:rPr>
        <w:t xml:space="preserve">система </w:t>
      </w:r>
      <w:r>
        <w:rPr>
          <w:color w:val="231F20"/>
          <w:spacing w:val="-4"/>
        </w:rPr>
        <w:t xml:space="preserve">осветљења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5"/>
        </w:rPr>
        <w:t xml:space="preserve">површи-  </w:t>
      </w:r>
      <w:r>
        <w:rPr>
          <w:color w:val="231F20"/>
          <w:spacing w:val="-3"/>
        </w:rPr>
        <w:t xml:space="preserve">ну за </w:t>
      </w:r>
      <w:r>
        <w:rPr>
          <w:color w:val="231F20"/>
          <w:spacing w:val="-5"/>
        </w:rPr>
        <w:t xml:space="preserve">кување, измерена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стандардним условима,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lx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>заокружен</w:t>
      </w:r>
      <w:r>
        <w:rPr>
          <w:color w:val="231F20"/>
          <w:spacing w:val="-6"/>
        </w:rPr>
        <w:t xml:space="preserve">а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5"/>
        </w:rPr>
        <w:t xml:space="preserve">најближи </w:t>
      </w:r>
      <w:r>
        <w:rPr>
          <w:color w:val="231F20"/>
          <w:spacing w:val="-4"/>
        </w:rPr>
        <w:t>цео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број,</w:t>
      </w:r>
    </w:p>
    <w:p w:rsidR="00383807" w:rsidRDefault="001B1051">
      <w:pPr>
        <w:pStyle w:val="BodyText"/>
        <w:spacing w:before="16" w:line="211" w:lineRule="auto"/>
        <w:ind w:left="243" w:right="108" w:firstLine="396"/>
        <w:jc w:val="both"/>
      </w:pPr>
      <w:r>
        <w:rPr>
          <w:color w:val="231F20"/>
        </w:rPr>
        <w:t>W</w:t>
      </w:r>
      <w:r>
        <w:rPr>
          <w:color w:val="231F20"/>
          <w:position w:val="-5"/>
          <w:sz w:val="10"/>
        </w:rPr>
        <w:t>L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номинална улазна електрична снага система осветљења напе за површину за кување, изражена у W и заокружена на једно децимално место.</w:t>
      </w:r>
    </w:p>
    <w:p w:rsidR="00383807" w:rsidRDefault="00383807">
      <w:pPr>
        <w:spacing w:line="211" w:lineRule="auto"/>
        <w:jc w:val="both"/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3635" w:space="40"/>
            <w:col w:w="1822" w:space="39"/>
            <w:col w:w="5464"/>
          </w:cols>
        </w:sectPr>
      </w:pPr>
    </w:p>
    <w:p w:rsidR="00383807" w:rsidRDefault="00383807">
      <w:pPr>
        <w:pStyle w:val="BodyText"/>
        <w:spacing w:before="8"/>
        <w:rPr>
          <w:sz w:val="11"/>
        </w:rPr>
      </w:pPr>
    </w:p>
    <w:p w:rsidR="00383807" w:rsidRDefault="00383807">
      <w:pPr>
        <w:rPr>
          <w:sz w:val="11"/>
        </w:rPr>
        <w:sectPr w:rsidR="00383807">
          <w:type w:val="continuous"/>
          <w:pgSz w:w="12480" w:h="15690"/>
          <w:pgMar w:top="120" w:right="740" w:bottom="280" w:left="740" w:header="720" w:footer="720" w:gutter="0"/>
          <w:cols w:space="720"/>
        </w:sectPr>
      </w:pPr>
    </w:p>
    <w:p w:rsidR="00383807" w:rsidRDefault="00383807">
      <w:pPr>
        <w:pStyle w:val="BodyText"/>
        <w:spacing w:before="2"/>
        <w:rPr>
          <w:sz w:val="20"/>
        </w:rPr>
      </w:pPr>
    </w:p>
    <w:p w:rsidR="00383807" w:rsidRDefault="001B1051">
      <w:pPr>
        <w:spacing w:before="1" w:line="237" w:lineRule="auto"/>
        <w:ind w:left="790" w:right="-9"/>
        <w:rPr>
          <w:sz w:val="10"/>
        </w:rPr>
      </w:pPr>
      <w:r>
        <w:rPr>
          <w:color w:val="231F20"/>
          <w:sz w:val="18"/>
        </w:rPr>
        <w:t xml:space="preserve">где је: </w:t>
      </w:r>
      <w:r>
        <w:rPr>
          <w:color w:val="231F20"/>
          <w:position w:val="6"/>
          <w:sz w:val="18"/>
        </w:rPr>
        <w:t>AEC</w:t>
      </w:r>
      <w:r>
        <w:rPr>
          <w:color w:val="231F20"/>
          <w:sz w:val="10"/>
        </w:rPr>
        <w:t>hood</w:t>
      </w:r>
    </w:p>
    <w:p w:rsidR="00383807" w:rsidRDefault="001B1051">
      <w:pPr>
        <w:pStyle w:val="BodyText"/>
        <w:rPr>
          <w:sz w:val="20"/>
        </w:rPr>
      </w:pPr>
      <w:r>
        <w:br w:type="column"/>
      </w:r>
    </w:p>
    <w:p w:rsidR="00383807" w:rsidRDefault="00383807">
      <w:pPr>
        <w:pStyle w:val="BodyText"/>
        <w:spacing w:before="9"/>
        <w:rPr>
          <w:sz w:val="17"/>
        </w:rPr>
      </w:pPr>
    </w:p>
    <w:p w:rsidR="00383807" w:rsidRDefault="001B1051">
      <w:pPr>
        <w:pStyle w:val="BodyText"/>
        <w:ind w:left="23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годишња потрошња енергије напе, изражена у</w:t>
      </w:r>
    </w:p>
    <w:p w:rsidR="00383807" w:rsidRDefault="001B1051">
      <w:pPr>
        <w:pStyle w:val="ListParagraph"/>
        <w:numPr>
          <w:ilvl w:val="1"/>
          <w:numId w:val="1"/>
        </w:numPr>
        <w:tabs>
          <w:tab w:val="left" w:pos="906"/>
        </w:tabs>
        <w:spacing w:before="98" w:line="232" w:lineRule="auto"/>
        <w:ind w:left="1977" w:right="455" w:hanging="1387"/>
        <w:jc w:val="left"/>
        <w:rPr>
          <w:sz w:val="10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pacing w:val="-6"/>
          <w:sz w:val="18"/>
        </w:rPr>
        <w:t xml:space="preserve">ИЗРАЧУНАВАЊЕ </w:t>
      </w:r>
      <w:r>
        <w:rPr>
          <w:color w:val="231F20"/>
          <w:sz w:val="18"/>
        </w:rPr>
        <w:t xml:space="preserve">ЕФИКАСНОСТИ </w:t>
      </w:r>
      <w:r>
        <w:rPr>
          <w:color w:val="231F20"/>
          <w:spacing w:val="-4"/>
          <w:sz w:val="18"/>
        </w:rPr>
        <w:t xml:space="preserve">ФИЛТРИРАЊА </w:t>
      </w:r>
      <w:r>
        <w:rPr>
          <w:color w:val="231F20"/>
          <w:sz w:val="18"/>
        </w:rPr>
        <w:t>МАСНОЋЕ –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GFE</w:t>
      </w:r>
      <w:r>
        <w:rPr>
          <w:color w:val="231F20"/>
          <w:position w:val="-5"/>
          <w:sz w:val="10"/>
        </w:rPr>
        <w:t>hood</w:t>
      </w:r>
    </w:p>
    <w:p w:rsidR="00383807" w:rsidRDefault="00383807">
      <w:pPr>
        <w:spacing w:line="232" w:lineRule="auto"/>
        <w:rPr>
          <w:sz w:val="10"/>
        </w:rPr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1361" w:space="40"/>
            <w:col w:w="4096" w:space="39"/>
            <w:col w:w="5464"/>
          </w:cols>
        </w:sectPr>
      </w:pPr>
    </w:p>
    <w:p w:rsidR="00383807" w:rsidRDefault="001B1051">
      <w:pPr>
        <w:pStyle w:val="BodyText"/>
        <w:spacing w:line="161" w:lineRule="exact"/>
        <w:ind w:left="393"/>
      </w:pPr>
      <w:r>
        <w:rPr>
          <w:color w:val="231F20"/>
        </w:rPr>
        <w:t>kWh/a и заокружена на једно децимално место,</w:t>
      </w:r>
    </w:p>
    <w:p w:rsidR="00383807" w:rsidRDefault="001B1051">
      <w:pPr>
        <w:pStyle w:val="BodyText"/>
        <w:spacing w:before="59" w:line="196" w:lineRule="auto"/>
        <w:ind w:left="393" w:firstLine="397"/>
      </w:pPr>
      <w:r>
        <w:rPr>
          <w:color w:val="231F20"/>
        </w:rPr>
        <w:t>SAEC</w:t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стандардна годишња потрошња енергије напе, из- ражена у kWh/a и заок</w:t>
      </w:r>
      <w:r>
        <w:rPr>
          <w:color w:val="231F20"/>
        </w:rPr>
        <w:t>ружена на једно децимално место,</w:t>
      </w:r>
    </w:p>
    <w:p w:rsidR="00383807" w:rsidRDefault="001B1051">
      <w:pPr>
        <w:pStyle w:val="BodyText"/>
        <w:spacing w:before="27" w:line="211" w:lineRule="auto"/>
        <w:ind w:left="243" w:right="108" w:firstLine="396"/>
        <w:jc w:val="both"/>
      </w:pPr>
      <w:r>
        <w:br w:type="column"/>
      </w:r>
      <w:r>
        <w:rPr>
          <w:color w:val="231F20"/>
        </w:rPr>
        <w:t>Eфикасност филтрирања масноће (GFE</w:t>
      </w:r>
      <w:r>
        <w:rPr>
          <w:color w:val="231F20"/>
          <w:position w:val="-5"/>
          <w:sz w:val="10"/>
        </w:rPr>
        <w:t>hood</w:t>
      </w:r>
      <w:r>
        <w:rPr>
          <w:color w:val="231F20"/>
        </w:rPr>
        <w:t>) напе за домаћин- ство представља релативну количину масноће задржане унутар филтера за масноћу на напи.</w:t>
      </w:r>
    </w:p>
    <w:p w:rsidR="00383807" w:rsidRDefault="00383807">
      <w:pPr>
        <w:spacing w:line="211" w:lineRule="auto"/>
        <w:jc w:val="both"/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496" w:space="40"/>
            <w:col w:w="5464"/>
          </w:cols>
        </w:sectPr>
      </w:pPr>
    </w:p>
    <w:p w:rsidR="00383807" w:rsidRDefault="001B1051">
      <w:pPr>
        <w:spacing w:before="29" w:line="212" w:lineRule="exact"/>
        <w:jc w:val="right"/>
        <w:rPr>
          <w:sz w:val="10"/>
        </w:rPr>
      </w:pPr>
      <w:r>
        <w:rPr>
          <w:color w:val="231F20"/>
          <w:position w:val="6"/>
          <w:sz w:val="18"/>
        </w:rPr>
        <w:t>W</w:t>
      </w:r>
      <w:r>
        <w:rPr>
          <w:color w:val="231F20"/>
          <w:sz w:val="10"/>
        </w:rPr>
        <w:t>BEP</w:t>
      </w:r>
    </w:p>
    <w:p w:rsidR="00383807" w:rsidRDefault="001B1051">
      <w:pPr>
        <w:pStyle w:val="BodyText"/>
        <w:spacing w:before="29"/>
        <w:ind w:left="-3"/>
      </w:pPr>
      <w:r>
        <w:br w:type="column"/>
      </w:r>
      <w:r>
        <w:rPr>
          <w:color w:val="231F20"/>
          <w:w w:val="66"/>
        </w:rPr>
        <w:t xml:space="preserve"> </w:t>
      </w:r>
      <w:r>
        <w:rPr>
          <w:color w:val="231F20"/>
        </w:rPr>
        <w:t>– улазна електрична снага напе на тачки најв</w:t>
      </w:r>
      <w:r>
        <w:rPr>
          <w:color w:val="231F20"/>
        </w:rPr>
        <w:t>еће ефи-</w:t>
      </w:r>
    </w:p>
    <w:p w:rsidR="00383807" w:rsidRDefault="001B1051">
      <w:pPr>
        <w:pStyle w:val="BodyText"/>
        <w:spacing w:before="7" w:line="202" w:lineRule="exact"/>
        <w:ind w:left="243" w:firstLine="397"/>
      </w:pPr>
      <w:r>
        <w:br w:type="column"/>
      </w:r>
      <w:r>
        <w:rPr>
          <w:color w:val="231F20"/>
        </w:rPr>
        <w:t>Израчунава се у процентима и заокружује на једно децимал- но место, као</w:t>
      </w:r>
    </w:p>
    <w:p w:rsidR="00383807" w:rsidRDefault="00383807">
      <w:pPr>
        <w:spacing w:line="202" w:lineRule="exact"/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1154" w:space="40"/>
            <w:col w:w="4303" w:space="39"/>
            <w:col w:w="5464"/>
          </w:cols>
        </w:sectPr>
      </w:pPr>
    </w:p>
    <w:p w:rsidR="00383807" w:rsidRDefault="001B1051">
      <w:pPr>
        <w:pStyle w:val="BodyText"/>
        <w:spacing w:line="29" w:lineRule="exact"/>
        <w:ind w:left="393"/>
      </w:pPr>
      <w:r>
        <w:rPr>
          <w:color w:val="231F20"/>
        </w:rPr>
        <w:t>касности, изражена у W и заокружена на једно децимално место,</w:t>
      </w:r>
    </w:p>
    <w:p w:rsidR="00383807" w:rsidRDefault="001B1051">
      <w:pPr>
        <w:pStyle w:val="BodyText"/>
        <w:spacing w:before="50" w:line="213" w:lineRule="auto"/>
        <w:ind w:left="393" w:firstLine="396"/>
        <w:jc w:val="both"/>
      </w:pPr>
      <w:r>
        <w:rPr>
          <w:color w:val="231F20"/>
        </w:rPr>
        <w:t>W</w:t>
      </w:r>
      <w:r>
        <w:rPr>
          <w:color w:val="231F20"/>
          <w:position w:val="-5"/>
          <w:sz w:val="10"/>
        </w:rPr>
        <w:t>L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номинална улазна електрична снага система осветљења напе за површину за кување, изражена у W и заокружена на једно децимално место,</w:t>
      </w:r>
    </w:p>
    <w:p w:rsidR="00383807" w:rsidRDefault="001B1051">
      <w:pPr>
        <w:pStyle w:val="BodyText"/>
        <w:spacing w:before="43" w:line="157" w:lineRule="exact"/>
        <w:ind w:left="790"/>
      </w:pPr>
      <w:r>
        <w:rPr>
          <w:color w:val="231F20"/>
        </w:rPr>
        <w:t>при чему се</w:t>
      </w:r>
    </w:p>
    <w:p w:rsidR="00383807" w:rsidRDefault="001B1051">
      <w:pPr>
        <w:pStyle w:val="BodyText"/>
        <w:spacing w:before="10"/>
        <w:rPr>
          <w:sz w:val="6"/>
        </w:rPr>
      </w:pPr>
      <w:r>
        <w:br w:type="column"/>
      </w:r>
    </w:p>
    <w:p w:rsidR="00383807" w:rsidRDefault="001B1051">
      <w:pPr>
        <w:pStyle w:val="BodyText"/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53563" cy="3627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563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1B1051">
      <w:pPr>
        <w:pStyle w:val="BodyText"/>
        <w:spacing w:before="14"/>
        <w:ind w:left="640"/>
      </w:pPr>
      <w:r>
        <w:rPr>
          <w:color w:val="231F20"/>
        </w:rPr>
        <w:t>где је:</w:t>
      </w:r>
    </w:p>
    <w:p w:rsidR="00383807" w:rsidRDefault="00383807">
      <w:pPr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383807" w:rsidRDefault="001B1051">
      <w:pPr>
        <w:pStyle w:val="BodyText"/>
        <w:spacing w:before="49" w:line="237" w:lineRule="auto"/>
        <w:ind w:left="393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годишња потрошња електричне енергије (AEC домаћинство израчунава као:</w:t>
      </w:r>
    </w:p>
    <w:p w:rsidR="00383807" w:rsidRDefault="001B1051">
      <w:pPr>
        <w:pStyle w:val="BodyText"/>
        <w:spacing w:line="204" w:lineRule="exact"/>
        <w:ind w:left="790"/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139096</wp:posOffset>
            </wp:positionV>
            <wp:extent cx="3223880" cy="32570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80" cy="32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6"/>
        </w:rPr>
        <w:t xml:space="preserve"> </w:t>
      </w:r>
      <w:r>
        <w:rPr>
          <w:color w:val="231F20"/>
        </w:rPr>
        <w:t>– за потпуно аутоматске напе за домаћинство:</w:t>
      </w: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spacing w:before="2"/>
        <w:rPr>
          <w:sz w:val="27"/>
        </w:rPr>
      </w:pPr>
    </w:p>
    <w:p w:rsidR="00383807" w:rsidRDefault="001B1051">
      <w:pPr>
        <w:pStyle w:val="BodyText"/>
        <w:ind w:left="790"/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762962</wp:posOffset>
            </wp:positionH>
            <wp:positionV relativeFrom="paragraph">
              <wp:posOffset>141201</wp:posOffset>
            </wp:positionV>
            <wp:extent cx="2405888" cy="38549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888" cy="38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6"/>
        </w:rPr>
        <w:t xml:space="preserve"> </w:t>
      </w:r>
      <w:r>
        <w:rPr>
          <w:color w:val="231F20"/>
        </w:rPr>
        <w:t>– за све друге напе за домаћинство:</w:t>
      </w:r>
    </w:p>
    <w:p w:rsidR="00383807" w:rsidRDefault="001B1051">
      <w:pPr>
        <w:spacing w:before="48"/>
        <w:ind w:left="-40"/>
        <w:rPr>
          <w:sz w:val="18"/>
        </w:rPr>
      </w:pPr>
      <w:r>
        <w:br w:type="column"/>
      </w:r>
      <w:r>
        <w:rPr>
          <w:color w:val="231F20"/>
          <w:position w:val="-5"/>
          <w:sz w:val="10"/>
        </w:rPr>
        <w:t>hood</w:t>
      </w:r>
      <w:r>
        <w:rPr>
          <w:color w:val="231F20"/>
          <w:sz w:val="18"/>
        </w:rPr>
        <w:t>) напе за</w:t>
      </w:r>
    </w:p>
    <w:p w:rsidR="00383807" w:rsidRDefault="001B1051">
      <w:pPr>
        <w:pStyle w:val="BodyText"/>
        <w:spacing w:before="8" w:line="211" w:lineRule="auto"/>
        <w:ind w:left="243" w:right="108" w:firstLine="396"/>
        <w:jc w:val="both"/>
      </w:pPr>
      <w:r>
        <w:br w:type="column"/>
      </w:r>
      <w:r>
        <w:rPr>
          <w:color w:val="231F20"/>
        </w:rPr>
        <w:t>w</w:t>
      </w:r>
      <w:r>
        <w:rPr>
          <w:color w:val="231F20"/>
          <w:position w:val="-5"/>
          <w:sz w:val="10"/>
        </w:rPr>
        <w:t>g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маса уља у филтеру за масноћу, укључујући све поклоп- це који се могу уклони</w:t>
      </w:r>
      <w:r>
        <w:rPr>
          <w:color w:val="231F20"/>
        </w:rPr>
        <w:t>ти, изражена у g и заокружена на једно де- цимално место,</w:t>
      </w:r>
    </w:p>
    <w:p w:rsidR="00383807" w:rsidRDefault="001B1051">
      <w:pPr>
        <w:pStyle w:val="BodyText"/>
        <w:spacing w:before="24" w:line="194" w:lineRule="auto"/>
        <w:ind w:left="243" w:right="108" w:firstLine="397"/>
        <w:jc w:val="both"/>
      </w:pPr>
      <w:r>
        <w:rPr>
          <w:color w:val="231F20"/>
        </w:rPr>
        <w:t>w</w:t>
      </w:r>
      <w:r>
        <w:rPr>
          <w:color w:val="231F20"/>
          <w:position w:val="-5"/>
          <w:sz w:val="10"/>
        </w:rPr>
        <w:t>r</w:t>
      </w:r>
      <w:r>
        <w:rPr>
          <w:color w:val="231F20"/>
          <w:spacing w:val="12"/>
          <w:sz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уља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задржаног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пролазима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ваздух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изра- жена у g и заокружена на једно децимално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место,</w:t>
      </w:r>
    </w:p>
    <w:p w:rsidR="00383807" w:rsidRDefault="001B1051">
      <w:pPr>
        <w:pStyle w:val="BodyText"/>
        <w:spacing w:before="25" w:line="194" w:lineRule="auto"/>
        <w:ind w:left="243" w:right="108" w:firstLine="396"/>
        <w:jc w:val="both"/>
      </w:pPr>
      <w:r>
        <w:rPr>
          <w:color w:val="231F20"/>
        </w:rPr>
        <w:t>w</w:t>
      </w:r>
      <w:r>
        <w:rPr>
          <w:color w:val="231F20"/>
          <w:position w:val="-5"/>
          <w:sz w:val="10"/>
        </w:rPr>
        <w:t>t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маса уља у апсолутном филтеру, изражена у g и заокру- жена на једно децимално место.</w:t>
      </w:r>
    </w:p>
    <w:p w:rsidR="00383807" w:rsidRDefault="00383807">
      <w:pPr>
        <w:spacing w:line="194" w:lineRule="auto"/>
        <w:jc w:val="both"/>
        <w:sectPr w:rsidR="00383807">
          <w:type w:val="continuous"/>
          <w:pgSz w:w="12480" w:h="15690"/>
          <w:pgMar w:top="120" w:right="740" w:bottom="280" w:left="740" w:header="720" w:footer="720" w:gutter="0"/>
          <w:cols w:num="3" w:space="720" w:equalWidth="0">
            <w:col w:w="4604" w:space="40"/>
            <w:col w:w="853" w:space="39"/>
            <w:col w:w="5464"/>
          </w:cols>
        </w:sectPr>
      </w:pPr>
    </w:p>
    <w:p w:rsidR="00383807" w:rsidRDefault="00383807">
      <w:pPr>
        <w:pStyle w:val="BodyText"/>
        <w:spacing w:before="11"/>
        <w:rPr>
          <w:sz w:val="15"/>
        </w:rPr>
      </w:pPr>
    </w:p>
    <w:p w:rsidR="00383807" w:rsidRDefault="00383807">
      <w:pPr>
        <w:rPr>
          <w:sz w:val="15"/>
        </w:rPr>
        <w:sectPr w:rsidR="00383807">
          <w:type w:val="continuous"/>
          <w:pgSz w:w="12480" w:h="15690"/>
          <w:pgMar w:top="12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rPr>
          <w:sz w:val="20"/>
        </w:rPr>
      </w:pPr>
      <w:r>
        <w:pict>
          <v:line id="_x0000_s1026" style="position:absolute;z-index:1120;mso-position-horizontal-relative:page;mso-position-vertical-relative:page" from="318.9pt,11.95pt" to="318.9pt,748.95pt" strokecolor="#231f20" strokeweight=".6pt">
            <w10:wrap anchorx="page" anchory="page"/>
          </v:line>
        </w:pict>
      </w:r>
    </w:p>
    <w:p w:rsidR="00383807" w:rsidRDefault="00383807">
      <w:pPr>
        <w:pStyle w:val="BodyText"/>
        <w:spacing w:before="5"/>
        <w:rPr>
          <w:sz w:val="22"/>
        </w:rPr>
      </w:pPr>
    </w:p>
    <w:p w:rsidR="00383807" w:rsidRDefault="001B1051">
      <w:pPr>
        <w:pStyle w:val="BodyText"/>
        <w:spacing w:line="205" w:lineRule="exact"/>
        <w:ind w:left="790"/>
      </w:pPr>
      <w:r>
        <w:rPr>
          <w:color w:val="231F20"/>
        </w:rPr>
        <w:t>где је:</w:t>
      </w:r>
    </w:p>
    <w:p w:rsidR="00383807" w:rsidRDefault="001B1051">
      <w:pPr>
        <w:pStyle w:val="BodyText"/>
        <w:spacing w:before="21" w:line="196" w:lineRule="auto"/>
        <w:ind w:left="790"/>
        <w:rPr>
          <w:sz w:val="10"/>
        </w:rPr>
      </w:pPr>
      <w:r>
        <w:rPr>
          <w:color w:val="231F20"/>
          <w:spacing w:val="3"/>
        </w:rPr>
        <w:t>t</w:t>
      </w:r>
      <w:r>
        <w:rPr>
          <w:color w:val="231F20"/>
          <w:spacing w:val="3"/>
          <w:position w:val="-5"/>
          <w:sz w:val="10"/>
        </w:rPr>
        <w:t>L</w:t>
      </w:r>
      <w:r>
        <w:rPr>
          <w:color w:val="231F20"/>
          <w:spacing w:val="-2"/>
          <w:sz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просечно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осветљавања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минутима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</w:t>
      </w:r>
      <w:r>
        <w:rPr>
          <w:color w:val="231F20"/>
          <w:position w:val="-5"/>
          <w:sz w:val="10"/>
        </w:rPr>
        <w:t>L</w:t>
      </w:r>
      <w:r>
        <w:rPr>
          <w:color w:val="231F20"/>
          <w:spacing w:val="-9"/>
          <w:position w:val="-5"/>
          <w:sz w:val="1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120), t</w:t>
      </w:r>
      <w:r>
        <w:rPr>
          <w:color w:val="231F20"/>
          <w:position w:val="-5"/>
          <w:sz w:val="10"/>
        </w:rPr>
        <w:t>H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просечно време укључености напе на дан, у минутима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</w:t>
      </w:r>
      <w:r>
        <w:rPr>
          <w:color w:val="231F20"/>
          <w:position w:val="-5"/>
          <w:sz w:val="10"/>
        </w:rPr>
        <w:t>H</w:t>
      </w:r>
    </w:p>
    <w:p w:rsidR="00383807" w:rsidRDefault="001B1051">
      <w:pPr>
        <w:pStyle w:val="BodyText"/>
        <w:spacing w:line="168" w:lineRule="exact"/>
        <w:ind w:left="393"/>
      </w:pPr>
      <w:r>
        <w:rPr>
          <w:color w:val="231F20"/>
        </w:rPr>
        <w:t>= 60),</w:t>
      </w:r>
    </w:p>
    <w:p w:rsidR="00383807" w:rsidRDefault="001B1051">
      <w:pPr>
        <w:pStyle w:val="ListParagraph"/>
        <w:numPr>
          <w:ilvl w:val="1"/>
          <w:numId w:val="1"/>
        </w:numPr>
        <w:tabs>
          <w:tab w:val="left" w:pos="2716"/>
        </w:tabs>
        <w:spacing w:before="92"/>
        <w:ind w:left="2715"/>
        <w:jc w:val="left"/>
        <w:rPr>
          <w:sz w:val="18"/>
        </w:rPr>
      </w:pPr>
      <w:r>
        <w:rPr>
          <w:color w:val="231F20"/>
          <w:spacing w:val="-7"/>
          <w:sz w:val="18"/>
        </w:rPr>
        <w:br w:type="column"/>
      </w:r>
      <w:r>
        <w:rPr>
          <w:color w:val="231F20"/>
          <w:sz w:val="18"/>
        </w:rPr>
        <w:t>БУКА</w:t>
      </w:r>
    </w:p>
    <w:p w:rsidR="00383807" w:rsidRDefault="00383807">
      <w:pPr>
        <w:pStyle w:val="BodyText"/>
        <w:spacing w:before="7"/>
        <w:rPr>
          <w:sz w:val="17"/>
        </w:rPr>
      </w:pPr>
    </w:p>
    <w:p w:rsidR="00383807" w:rsidRDefault="001B1051">
      <w:pPr>
        <w:pStyle w:val="BodyText"/>
        <w:spacing w:line="202" w:lineRule="exact"/>
        <w:ind w:left="243" w:right="107" w:firstLine="397"/>
        <w:jc w:val="both"/>
      </w:pPr>
      <w:r>
        <w:rPr>
          <w:color w:val="231F20"/>
        </w:rPr>
        <w:t>Вредност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буке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А-пондерисан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бу- ке која </w:t>
      </w:r>
      <w:r>
        <w:rPr>
          <w:color w:val="231F20"/>
        </w:rPr>
        <w:t xml:space="preserve">се преноси </w:t>
      </w:r>
      <w:r>
        <w:rPr>
          <w:color w:val="231F20"/>
          <w:spacing w:val="-3"/>
        </w:rPr>
        <w:t xml:space="preserve">ваздухом </w:t>
      </w:r>
      <w:r>
        <w:rPr>
          <w:color w:val="231F20"/>
        </w:rPr>
        <w:t xml:space="preserve">(пондерисана средња вредност – </w:t>
      </w:r>
      <w:r>
        <w:rPr>
          <w:color w:val="231F20"/>
          <w:spacing w:val="-6"/>
        </w:rPr>
        <w:t>L</w:t>
      </w:r>
      <w:r>
        <w:rPr>
          <w:color w:val="231F20"/>
          <w:spacing w:val="-6"/>
          <w:position w:val="-5"/>
          <w:sz w:val="10"/>
        </w:rPr>
        <w:t>WA</w:t>
      </w:r>
      <w:r>
        <w:rPr>
          <w:color w:val="231F20"/>
          <w:spacing w:val="-6"/>
        </w:rPr>
        <w:t xml:space="preserve">), </w:t>
      </w:r>
      <w:r>
        <w:rPr>
          <w:color w:val="231F20"/>
        </w:rPr>
        <w:t>напе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домаћинство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највећим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оптерећењем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нормал- ној употреби, заокружена на најближи цео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број.</w:t>
      </w:r>
    </w:p>
    <w:p w:rsidR="00383807" w:rsidRDefault="00383807">
      <w:pPr>
        <w:spacing w:line="202" w:lineRule="exact"/>
        <w:jc w:val="both"/>
        <w:sectPr w:rsidR="00383807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383807" w:rsidRDefault="001B1051">
      <w:pPr>
        <w:pStyle w:val="BodyText"/>
        <w:ind w:left="4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3120" cy="866241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120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68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ind w:left="7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1999" cy="832104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999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980" w:right="740" w:bottom="280" w:left="740" w:header="720" w:footer="720" w:gutter="0"/>
          <w:cols w:space="720"/>
        </w:sect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6"/>
        </w:rPr>
      </w:pPr>
    </w:p>
    <w:p w:rsidR="00383807" w:rsidRDefault="001B1051">
      <w:pPr>
        <w:pStyle w:val="BodyText"/>
        <w:ind w:left="7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2089" cy="635812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89" cy="63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1480" w:right="740" w:bottom="280" w:left="740" w:header="720" w:footer="720" w:gutter="0"/>
          <w:cols w:space="720"/>
        </w:sectPr>
      </w:pPr>
    </w:p>
    <w:p w:rsidR="00383807" w:rsidRDefault="00383807">
      <w:pPr>
        <w:pStyle w:val="BodyText"/>
        <w:spacing w:before="1" w:after="1"/>
        <w:rPr>
          <w:sz w:val="9"/>
        </w:rPr>
      </w:pPr>
    </w:p>
    <w:p w:rsidR="00383807" w:rsidRDefault="001B1051">
      <w:pPr>
        <w:pStyle w:val="BodyText"/>
        <w:ind w:left="12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00419" cy="751027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19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148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ind w:left="4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9174" cy="857707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74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800" w:right="740" w:bottom="280" w:left="740" w:header="720" w:footer="720" w:gutter="0"/>
          <w:cols w:space="720"/>
        </w:sect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20"/>
        </w:rPr>
      </w:pPr>
    </w:p>
    <w:p w:rsidR="00383807" w:rsidRDefault="00383807">
      <w:pPr>
        <w:pStyle w:val="BodyText"/>
        <w:rPr>
          <w:sz w:val="15"/>
        </w:rPr>
      </w:pPr>
    </w:p>
    <w:p w:rsidR="00383807" w:rsidRDefault="001B1051">
      <w:pPr>
        <w:pStyle w:val="BodyText"/>
        <w:ind w:left="13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8136" cy="601141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36" cy="60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148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ind w:left="4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0748" cy="827836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748" cy="827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94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ind w:left="7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2595" cy="797966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595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1160" w:right="740" w:bottom="280" w:left="740" w:header="720" w:footer="720" w:gutter="0"/>
          <w:cols w:space="720"/>
        </w:sectPr>
      </w:pPr>
    </w:p>
    <w:p w:rsidR="00383807" w:rsidRDefault="00383807">
      <w:pPr>
        <w:pStyle w:val="BodyText"/>
        <w:spacing w:before="6"/>
        <w:rPr>
          <w:sz w:val="3"/>
        </w:rPr>
      </w:pPr>
    </w:p>
    <w:p w:rsidR="00383807" w:rsidRDefault="001B1051">
      <w:pPr>
        <w:pStyle w:val="BodyText"/>
        <w:ind w:left="5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9104" cy="755294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04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148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ind w:left="7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123" cy="861441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23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07" w:rsidRDefault="00383807">
      <w:pPr>
        <w:rPr>
          <w:sz w:val="20"/>
        </w:rPr>
        <w:sectPr w:rsidR="00383807">
          <w:pgSz w:w="12480" w:h="15690"/>
          <w:pgMar w:top="740" w:right="740" w:bottom="280" w:left="740" w:header="720" w:footer="720" w:gutter="0"/>
          <w:cols w:space="720"/>
        </w:sectPr>
      </w:pPr>
    </w:p>
    <w:p w:rsidR="00383807" w:rsidRDefault="001B1051">
      <w:pPr>
        <w:pStyle w:val="BodyText"/>
        <w:ind w:left="10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79541" cy="81503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541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807">
      <w:pgSz w:w="12480" w:h="15690"/>
      <w:pgMar w:top="102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45957"/>
    <w:multiLevelType w:val="hybridMultilevel"/>
    <w:tmpl w:val="3F2250B0"/>
    <w:lvl w:ilvl="0" w:tplc="05FCD816">
      <w:start w:val="1"/>
      <w:numFmt w:val="decimal"/>
      <w:lvlText w:val="%1."/>
      <w:lvlJc w:val="left"/>
      <w:pPr>
        <w:ind w:left="2097" w:hanging="180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16"/>
        <w:w w:val="100"/>
        <w:sz w:val="18"/>
        <w:szCs w:val="18"/>
      </w:rPr>
    </w:lvl>
    <w:lvl w:ilvl="1" w:tplc="58FE7924">
      <w:numFmt w:val="bullet"/>
      <w:lvlText w:val="•"/>
      <w:lvlJc w:val="left"/>
      <w:pPr>
        <w:ind w:left="2450" w:hanging="180"/>
      </w:pPr>
      <w:rPr>
        <w:rFonts w:hint="default"/>
      </w:rPr>
    </w:lvl>
    <w:lvl w:ilvl="2" w:tplc="F70AEC68">
      <w:numFmt w:val="bullet"/>
      <w:lvlText w:val="•"/>
      <w:lvlJc w:val="left"/>
      <w:pPr>
        <w:ind w:left="2801" w:hanging="180"/>
      </w:pPr>
      <w:rPr>
        <w:rFonts w:hint="default"/>
      </w:rPr>
    </w:lvl>
    <w:lvl w:ilvl="3" w:tplc="E7E247E8">
      <w:numFmt w:val="bullet"/>
      <w:lvlText w:val="•"/>
      <w:lvlJc w:val="left"/>
      <w:pPr>
        <w:ind w:left="3152" w:hanging="180"/>
      </w:pPr>
      <w:rPr>
        <w:rFonts w:hint="default"/>
      </w:rPr>
    </w:lvl>
    <w:lvl w:ilvl="4" w:tplc="E7AEB8F6">
      <w:numFmt w:val="bullet"/>
      <w:lvlText w:val="•"/>
      <w:lvlJc w:val="left"/>
      <w:pPr>
        <w:ind w:left="3502" w:hanging="180"/>
      </w:pPr>
      <w:rPr>
        <w:rFonts w:hint="default"/>
      </w:rPr>
    </w:lvl>
    <w:lvl w:ilvl="5" w:tplc="38E86B14">
      <w:numFmt w:val="bullet"/>
      <w:lvlText w:val="•"/>
      <w:lvlJc w:val="left"/>
      <w:pPr>
        <w:ind w:left="3853" w:hanging="180"/>
      </w:pPr>
      <w:rPr>
        <w:rFonts w:hint="default"/>
      </w:rPr>
    </w:lvl>
    <w:lvl w:ilvl="6" w:tplc="60725DC8">
      <w:numFmt w:val="bullet"/>
      <w:lvlText w:val="•"/>
      <w:lvlJc w:val="left"/>
      <w:pPr>
        <w:ind w:left="4204" w:hanging="180"/>
      </w:pPr>
      <w:rPr>
        <w:rFonts w:hint="default"/>
      </w:rPr>
    </w:lvl>
    <w:lvl w:ilvl="7" w:tplc="1D525C6E">
      <w:numFmt w:val="bullet"/>
      <w:lvlText w:val="•"/>
      <w:lvlJc w:val="left"/>
      <w:pPr>
        <w:ind w:left="4554" w:hanging="180"/>
      </w:pPr>
      <w:rPr>
        <w:rFonts w:hint="default"/>
      </w:rPr>
    </w:lvl>
    <w:lvl w:ilvl="8" w:tplc="4FC80C10">
      <w:numFmt w:val="bullet"/>
      <w:lvlText w:val="•"/>
      <w:lvlJc w:val="left"/>
      <w:pPr>
        <w:ind w:left="4905" w:hanging="180"/>
      </w:pPr>
      <w:rPr>
        <w:rFonts w:hint="default"/>
      </w:rPr>
    </w:lvl>
  </w:abstractNum>
  <w:abstractNum w:abstractNumId="1" w15:restartNumberingAfterBreak="0">
    <w:nsid w:val="15EC4240"/>
    <w:multiLevelType w:val="hybridMultilevel"/>
    <w:tmpl w:val="AD18E17A"/>
    <w:lvl w:ilvl="0" w:tplc="A8DA1D84">
      <w:start w:val="1"/>
      <w:numFmt w:val="upperLetter"/>
      <w:lvlText w:val="%1"/>
      <w:lvlJc w:val="left"/>
      <w:pPr>
        <w:ind w:left="172" w:hanging="1379"/>
        <w:jc w:val="left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4"/>
        <w:szCs w:val="14"/>
      </w:rPr>
    </w:lvl>
    <w:lvl w:ilvl="1" w:tplc="CDC81876">
      <w:numFmt w:val="bullet"/>
      <w:lvlText w:val="•"/>
      <w:lvlJc w:val="left"/>
      <w:pPr>
        <w:ind w:left="687" w:hanging="1379"/>
      </w:pPr>
      <w:rPr>
        <w:rFonts w:hint="default"/>
      </w:rPr>
    </w:lvl>
    <w:lvl w:ilvl="2" w:tplc="B172CDBC">
      <w:numFmt w:val="bullet"/>
      <w:lvlText w:val="•"/>
      <w:lvlJc w:val="left"/>
      <w:pPr>
        <w:ind w:left="1194" w:hanging="1379"/>
      </w:pPr>
      <w:rPr>
        <w:rFonts w:hint="default"/>
      </w:rPr>
    </w:lvl>
    <w:lvl w:ilvl="3" w:tplc="24CE743A">
      <w:numFmt w:val="bullet"/>
      <w:lvlText w:val="•"/>
      <w:lvlJc w:val="left"/>
      <w:pPr>
        <w:ind w:left="1701" w:hanging="1379"/>
      </w:pPr>
      <w:rPr>
        <w:rFonts w:hint="default"/>
      </w:rPr>
    </w:lvl>
    <w:lvl w:ilvl="4" w:tplc="389AC292">
      <w:numFmt w:val="bullet"/>
      <w:lvlText w:val="•"/>
      <w:lvlJc w:val="left"/>
      <w:pPr>
        <w:ind w:left="2209" w:hanging="1379"/>
      </w:pPr>
      <w:rPr>
        <w:rFonts w:hint="default"/>
      </w:rPr>
    </w:lvl>
    <w:lvl w:ilvl="5" w:tplc="E5046C88">
      <w:numFmt w:val="bullet"/>
      <w:lvlText w:val="•"/>
      <w:lvlJc w:val="left"/>
      <w:pPr>
        <w:ind w:left="2716" w:hanging="1379"/>
      </w:pPr>
      <w:rPr>
        <w:rFonts w:hint="default"/>
      </w:rPr>
    </w:lvl>
    <w:lvl w:ilvl="6" w:tplc="FBA21D6E">
      <w:numFmt w:val="bullet"/>
      <w:lvlText w:val="•"/>
      <w:lvlJc w:val="left"/>
      <w:pPr>
        <w:ind w:left="3223" w:hanging="1379"/>
      </w:pPr>
      <w:rPr>
        <w:rFonts w:hint="default"/>
      </w:rPr>
    </w:lvl>
    <w:lvl w:ilvl="7" w:tplc="68F2AB64">
      <w:numFmt w:val="bullet"/>
      <w:lvlText w:val="•"/>
      <w:lvlJc w:val="left"/>
      <w:pPr>
        <w:ind w:left="3730" w:hanging="1379"/>
      </w:pPr>
      <w:rPr>
        <w:rFonts w:hint="default"/>
      </w:rPr>
    </w:lvl>
    <w:lvl w:ilvl="8" w:tplc="C256045A">
      <w:numFmt w:val="bullet"/>
      <w:lvlText w:val="•"/>
      <w:lvlJc w:val="left"/>
      <w:pPr>
        <w:ind w:left="4238" w:hanging="1379"/>
      </w:pPr>
      <w:rPr>
        <w:rFonts w:hint="default"/>
      </w:rPr>
    </w:lvl>
  </w:abstractNum>
  <w:abstractNum w:abstractNumId="2" w15:restartNumberingAfterBreak="0">
    <w:nsid w:val="2FA46F76"/>
    <w:multiLevelType w:val="multilevel"/>
    <w:tmpl w:val="17A6BECE"/>
    <w:lvl w:ilvl="0">
      <w:start w:val="2"/>
      <w:numFmt w:val="decimal"/>
      <w:lvlText w:val="%1"/>
      <w:lvlJc w:val="left"/>
      <w:pPr>
        <w:ind w:left="244" w:hanging="333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44" w:hanging="333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>
      <w:numFmt w:val="bullet"/>
      <w:lvlText w:val="•"/>
      <w:lvlJc w:val="left"/>
      <w:pPr>
        <w:ind w:left="1340" w:hanging="333"/>
      </w:pPr>
      <w:rPr>
        <w:rFonts w:hint="default"/>
      </w:rPr>
    </w:lvl>
    <w:lvl w:ilvl="3">
      <w:numFmt w:val="bullet"/>
      <w:lvlText w:val="•"/>
      <w:lvlJc w:val="left"/>
      <w:pPr>
        <w:ind w:left="1890" w:hanging="333"/>
      </w:pPr>
      <w:rPr>
        <w:rFonts w:hint="default"/>
      </w:rPr>
    </w:lvl>
    <w:lvl w:ilvl="4">
      <w:numFmt w:val="bullet"/>
      <w:lvlText w:val="•"/>
      <w:lvlJc w:val="left"/>
      <w:pPr>
        <w:ind w:left="2440" w:hanging="333"/>
      </w:pPr>
      <w:rPr>
        <w:rFonts w:hint="default"/>
      </w:rPr>
    </w:lvl>
    <w:lvl w:ilvl="5">
      <w:numFmt w:val="bullet"/>
      <w:lvlText w:val="•"/>
      <w:lvlJc w:val="left"/>
      <w:pPr>
        <w:ind w:left="2990" w:hanging="333"/>
      </w:pPr>
      <w:rPr>
        <w:rFonts w:hint="default"/>
      </w:rPr>
    </w:lvl>
    <w:lvl w:ilvl="6">
      <w:numFmt w:val="bullet"/>
      <w:lvlText w:val="•"/>
      <w:lvlJc w:val="left"/>
      <w:pPr>
        <w:ind w:left="3540" w:hanging="333"/>
      </w:pPr>
      <w:rPr>
        <w:rFonts w:hint="default"/>
      </w:rPr>
    </w:lvl>
    <w:lvl w:ilvl="7">
      <w:numFmt w:val="bullet"/>
      <w:lvlText w:val="•"/>
      <w:lvlJc w:val="left"/>
      <w:pPr>
        <w:ind w:left="4090" w:hanging="333"/>
      </w:pPr>
      <w:rPr>
        <w:rFonts w:hint="default"/>
      </w:rPr>
    </w:lvl>
    <w:lvl w:ilvl="8">
      <w:numFmt w:val="bullet"/>
      <w:lvlText w:val="•"/>
      <w:lvlJc w:val="left"/>
      <w:pPr>
        <w:ind w:left="4640" w:hanging="333"/>
      </w:pPr>
      <w:rPr>
        <w:rFonts w:hint="default"/>
      </w:rPr>
    </w:lvl>
  </w:abstractNum>
  <w:abstractNum w:abstractNumId="3" w15:restartNumberingAfterBreak="0">
    <w:nsid w:val="7E265CFF"/>
    <w:multiLevelType w:val="multilevel"/>
    <w:tmpl w:val="5B3A2E40"/>
    <w:lvl w:ilvl="0">
      <w:start w:val="2"/>
      <w:numFmt w:val="decimal"/>
      <w:lvlText w:val="%1."/>
      <w:lvlJc w:val="left"/>
      <w:pPr>
        <w:ind w:left="498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731" w:hanging="33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>
      <w:numFmt w:val="bullet"/>
      <w:lvlText w:val="•"/>
      <w:lvlJc w:val="left"/>
      <w:pPr>
        <w:ind w:left="1223" w:hanging="335"/>
      </w:pPr>
      <w:rPr>
        <w:rFonts w:hint="default"/>
      </w:rPr>
    </w:lvl>
    <w:lvl w:ilvl="3">
      <w:numFmt w:val="bullet"/>
      <w:lvlText w:val="•"/>
      <w:lvlJc w:val="left"/>
      <w:pPr>
        <w:ind w:left="1707" w:hanging="335"/>
      </w:pPr>
      <w:rPr>
        <w:rFonts w:hint="default"/>
      </w:rPr>
    </w:lvl>
    <w:lvl w:ilvl="4">
      <w:numFmt w:val="bullet"/>
      <w:lvlText w:val="•"/>
      <w:lvlJc w:val="left"/>
      <w:pPr>
        <w:ind w:left="2191" w:hanging="335"/>
      </w:pPr>
      <w:rPr>
        <w:rFonts w:hint="default"/>
      </w:rPr>
    </w:lvl>
    <w:lvl w:ilvl="5">
      <w:numFmt w:val="bullet"/>
      <w:lvlText w:val="•"/>
      <w:lvlJc w:val="left"/>
      <w:pPr>
        <w:ind w:left="2675" w:hanging="335"/>
      </w:pPr>
      <w:rPr>
        <w:rFonts w:hint="default"/>
      </w:rPr>
    </w:lvl>
    <w:lvl w:ilvl="6">
      <w:numFmt w:val="bullet"/>
      <w:lvlText w:val="•"/>
      <w:lvlJc w:val="left"/>
      <w:pPr>
        <w:ind w:left="3159" w:hanging="335"/>
      </w:pPr>
      <w:rPr>
        <w:rFonts w:hint="default"/>
      </w:rPr>
    </w:lvl>
    <w:lvl w:ilvl="7">
      <w:numFmt w:val="bullet"/>
      <w:lvlText w:val="•"/>
      <w:lvlJc w:val="left"/>
      <w:pPr>
        <w:ind w:left="3643" w:hanging="335"/>
      </w:pPr>
      <w:rPr>
        <w:rFonts w:hint="default"/>
      </w:rPr>
    </w:lvl>
    <w:lvl w:ilvl="8">
      <w:numFmt w:val="bullet"/>
      <w:lvlText w:val="•"/>
      <w:lvlJc w:val="left"/>
      <w:pPr>
        <w:ind w:left="4126" w:hanging="335"/>
      </w:pPr>
      <w:rPr>
        <w:rFonts w:hint="default"/>
      </w:rPr>
    </w:lvl>
  </w:abstractNum>
  <w:abstractNum w:abstractNumId="4" w15:restartNumberingAfterBreak="0">
    <w:nsid w:val="7E9D1DFB"/>
    <w:multiLevelType w:val="multilevel"/>
    <w:tmpl w:val="BDB8B390"/>
    <w:lvl w:ilvl="0">
      <w:start w:val="2"/>
      <w:numFmt w:val="decimal"/>
      <w:lvlText w:val="%1"/>
      <w:lvlJc w:val="left"/>
      <w:pPr>
        <w:ind w:left="639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9" w:hanging="315"/>
        <w:jc w:val="right"/>
      </w:pPr>
      <w:rPr>
        <w:rFonts w:ascii="Times New Roman" w:eastAsia="Times New Roman" w:hAnsi="Times New Roman" w:cs="Times New Roman" w:hint="default"/>
        <w:color w:val="231F20"/>
        <w:spacing w:val="-28"/>
        <w:w w:val="66"/>
        <w:sz w:val="18"/>
        <w:szCs w:val="18"/>
      </w:rPr>
    </w:lvl>
    <w:lvl w:ilvl="2">
      <w:numFmt w:val="bullet"/>
      <w:lvlText w:val="•"/>
      <w:lvlJc w:val="left"/>
      <w:pPr>
        <w:ind w:left="1603" w:hanging="315"/>
      </w:pPr>
      <w:rPr>
        <w:rFonts w:hint="default"/>
      </w:rPr>
    </w:lvl>
    <w:lvl w:ilvl="3">
      <w:numFmt w:val="bullet"/>
      <w:lvlText w:val="•"/>
      <w:lvlJc w:val="left"/>
      <w:pPr>
        <w:ind w:left="2084" w:hanging="315"/>
      </w:pPr>
      <w:rPr>
        <w:rFonts w:hint="default"/>
      </w:rPr>
    </w:lvl>
    <w:lvl w:ilvl="4">
      <w:numFmt w:val="bullet"/>
      <w:lvlText w:val="•"/>
      <w:lvlJc w:val="left"/>
      <w:pPr>
        <w:ind w:left="2566" w:hanging="315"/>
      </w:pPr>
      <w:rPr>
        <w:rFonts w:hint="default"/>
      </w:rPr>
    </w:lvl>
    <w:lvl w:ilvl="5">
      <w:numFmt w:val="bullet"/>
      <w:lvlText w:val="•"/>
      <w:lvlJc w:val="left"/>
      <w:pPr>
        <w:ind w:left="3047" w:hanging="315"/>
      </w:pPr>
      <w:rPr>
        <w:rFonts w:hint="default"/>
      </w:rPr>
    </w:lvl>
    <w:lvl w:ilvl="6">
      <w:numFmt w:val="bullet"/>
      <w:lvlText w:val="•"/>
      <w:lvlJc w:val="left"/>
      <w:pPr>
        <w:ind w:left="3529" w:hanging="315"/>
      </w:pPr>
      <w:rPr>
        <w:rFonts w:hint="default"/>
      </w:rPr>
    </w:lvl>
    <w:lvl w:ilvl="7">
      <w:numFmt w:val="bullet"/>
      <w:lvlText w:val="•"/>
      <w:lvlJc w:val="left"/>
      <w:pPr>
        <w:ind w:left="4010" w:hanging="315"/>
      </w:pPr>
      <w:rPr>
        <w:rFonts w:hint="default"/>
      </w:rPr>
    </w:lvl>
    <w:lvl w:ilvl="8">
      <w:numFmt w:val="bullet"/>
      <w:lvlText w:val="•"/>
      <w:lvlJc w:val="left"/>
      <w:pPr>
        <w:ind w:left="4492" w:hanging="315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383807"/>
    <w:rsid w:val="001B1051"/>
    <w:rsid w:val="0038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1E1D1875-32F3-413F-B206-3450E564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02"/>
      <w:ind w:left="172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1B10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B10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B105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B10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1190</Words>
  <Characters>6789</Characters>
  <Application>Microsoft Office Word</Application>
  <DocSecurity>0</DocSecurity>
  <Lines>56</Lines>
  <Paragraphs>15</Paragraphs>
  <ScaleCrop>false</ScaleCrop>
  <Company/>
  <LinksUpToDate>false</LinksUpToDate>
  <CharactersWithSpaces>7964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2023-12-07T10:47:00Z</dcterms:created>
  <dcterms:modified xsi:type="dcterms:W3CDTF">2023-12-07T11:06:00Z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2023-12-07T00:00:00Z</vt:filetime>
  </property>
</Properties>
</file>